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4590"/>
      </w:tblGrid>
      <w:tr w:rsidR="00C15867" w:rsidRPr="009B0D30" w14:paraId="73403BC8" w14:textId="77777777" w:rsidTr="007B14E1">
        <w:trPr>
          <w:trHeight w:val="720"/>
        </w:trPr>
        <w:tc>
          <w:tcPr>
            <w:tcW w:w="5490" w:type="dxa"/>
            <w:gridSpan w:val="2"/>
            <w:tcBorders>
              <w:bottom w:val="single" w:sz="18" w:space="0" w:color="auto"/>
            </w:tcBorders>
          </w:tcPr>
          <w:p w14:paraId="413FFDD9" w14:textId="383014AD" w:rsidR="00C15867" w:rsidRPr="009B0D30" w:rsidRDefault="007B14E1"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bookmarkStart w:id="0" w:name="_GoBack"/>
            <w:bookmarkEnd w:id="0"/>
            <w:r>
              <w:rPr>
                <w:rFonts w:ascii="SimHei" w:eastAsia="SimHei" w:hint="eastAsia"/>
                <w:color w:val="000000"/>
                <w:sz w:val="36"/>
                <w:szCs w:val="36"/>
              </w:rPr>
              <w:t>联</w:t>
            </w:r>
            <w:r>
              <w:rPr>
                <w:rFonts w:ascii="SimHei" w:eastAsia="SimHei"/>
                <w:color w:val="000000"/>
                <w:sz w:val="36"/>
                <w:szCs w:val="36"/>
              </w:rPr>
              <w:t xml:space="preserve">  </w:t>
            </w:r>
            <w:r>
              <w:rPr>
                <w:rFonts w:ascii="SimHei" w:eastAsia="SimHei" w:hint="eastAsia"/>
                <w:color w:val="000000"/>
                <w:sz w:val="36"/>
                <w:szCs w:val="36"/>
              </w:rPr>
              <w:t>合</w:t>
            </w:r>
            <w:r>
              <w:rPr>
                <w:rFonts w:ascii="SimHei" w:eastAsia="SimHei"/>
                <w:color w:val="000000"/>
                <w:sz w:val="36"/>
                <w:szCs w:val="36"/>
              </w:rPr>
              <w:t xml:space="preserve">  </w:t>
            </w:r>
            <w:r>
              <w:rPr>
                <w:rFonts w:ascii="SimHei" w:eastAsia="SimHei" w:hint="eastAsia"/>
                <w:color w:val="000000"/>
                <w:sz w:val="36"/>
                <w:szCs w:val="36"/>
              </w:rPr>
              <w:t>国</w:t>
            </w:r>
          </w:p>
        </w:tc>
        <w:tc>
          <w:tcPr>
            <w:tcW w:w="4590" w:type="dxa"/>
            <w:tcBorders>
              <w:bottom w:val="single" w:sz="18" w:space="0" w:color="auto"/>
            </w:tcBorders>
          </w:tcPr>
          <w:p w14:paraId="4EFA4BF1" w14:textId="77777777" w:rsidR="00C15867" w:rsidRPr="009B0D30" w:rsidRDefault="00C15867" w:rsidP="009C59F7">
            <w:pPr>
              <w:jc w:val="right"/>
              <w:rPr>
                <w:sz w:val="52"/>
                <w:szCs w:val="52"/>
              </w:rPr>
            </w:pPr>
            <w:r w:rsidRPr="009B0D30">
              <w:rPr>
                <w:rFonts w:ascii="Univers Bold" w:hAnsi="Univers Bold"/>
                <w:b/>
                <w:sz w:val="72"/>
              </w:rPr>
              <w:t>EP</w:t>
            </w:r>
          </w:p>
        </w:tc>
      </w:tr>
      <w:tr w:rsidR="00C15867" w:rsidRPr="009B0D30" w14:paraId="61044D4F" w14:textId="77777777" w:rsidTr="007B14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024262B1" w14:textId="77777777" w:rsidR="00C15867" w:rsidRPr="009B0D30" w:rsidRDefault="00E52838" w:rsidP="009C59F7">
            <w:pPr>
              <w:spacing w:before="120"/>
            </w:pPr>
            <w:r w:rsidRPr="009B0D30">
              <w:rPr>
                <w:noProof/>
                <w:lang w:eastAsia="en-CA"/>
              </w:rPr>
              <mc:AlternateContent>
                <mc:Choice Requires="wpg">
                  <w:drawing>
                    <wp:anchor distT="0" distB="0" distL="114300" distR="114300" simplePos="0" relativeHeight="251660288" behindDoc="0" locked="0" layoutInCell="1" allowOverlap="1" wp14:anchorId="4B21B8A1" wp14:editId="67B4C2D1">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9765781" id="Group 1" o:spid="_x0000_s1026" style="position:absolute;left:0;text-align:left;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5FF2F821" w14:textId="467F1A56" w:rsidR="007B14E1" w:rsidRDefault="007B14E1" w:rsidP="007B14E1">
            <w:pPr>
              <w:pStyle w:val="Heading3"/>
              <w:numPr>
                <w:ilvl w:val="0"/>
                <w:numId w:val="0"/>
              </w:numPr>
              <w:spacing w:after="0"/>
              <w:jc w:val="left"/>
              <w:rPr>
                <w:b/>
                <w:sz w:val="32"/>
                <w:lang w:val="ru-RU"/>
              </w:rPr>
            </w:pPr>
            <w:r>
              <w:rPr>
                <w:rFonts w:ascii="SimHei" w:eastAsia="SimHei" w:hint="eastAsia"/>
                <w:color w:val="000000"/>
                <w:sz w:val="44"/>
              </w:rPr>
              <w:t>联</w:t>
            </w:r>
            <w:r>
              <w:rPr>
                <w:rFonts w:ascii="SimHei" w:eastAsia="SimHei"/>
                <w:color w:val="000000"/>
                <w:sz w:val="44"/>
              </w:rPr>
              <w:t xml:space="preserve"> </w:t>
            </w:r>
            <w:r>
              <w:rPr>
                <w:rFonts w:ascii="SimHei" w:eastAsia="SimHei" w:hint="eastAsia"/>
                <w:color w:val="000000"/>
                <w:sz w:val="44"/>
              </w:rPr>
              <w:t>合</w:t>
            </w:r>
            <w:r>
              <w:rPr>
                <w:rFonts w:ascii="SimHei" w:eastAsia="SimHei"/>
                <w:color w:val="000000"/>
                <w:sz w:val="44"/>
              </w:rPr>
              <w:t xml:space="preserve"> </w:t>
            </w:r>
            <w:r>
              <w:rPr>
                <w:rFonts w:ascii="SimHei" w:eastAsia="SimHei" w:hint="eastAsia"/>
                <w:color w:val="000000"/>
                <w:sz w:val="44"/>
              </w:rPr>
              <w:t>国</w:t>
            </w:r>
          </w:p>
          <w:p w14:paraId="25EC6FB1" w14:textId="0725FA29" w:rsidR="00C15867" w:rsidRPr="009B0D30" w:rsidRDefault="007B14E1" w:rsidP="007B14E1">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Pr>
                <w:rFonts w:ascii="SimHei" w:eastAsia="SimHei" w:hint="eastAsia"/>
                <w:color w:val="000000"/>
                <w:sz w:val="44"/>
              </w:rPr>
              <w:t>环</w:t>
            </w:r>
            <w:r>
              <w:rPr>
                <w:rFonts w:ascii="SimHei" w:eastAsia="SimHei"/>
                <w:color w:val="000000"/>
                <w:sz w:val="44"/>
                <w:lang w:val="ru-RU"/>
              </w:rPr>
              <w:t xml:space="preserve"> </w:t>
            </w:r>
            <w:r>
              <w:rPr>
                <w:rFonts w:ascii="SimHei" w:eastAsia="SimHei" w:hint="eastAsia"/>
                <w:color w:val="000000"/>
                <w:sz w:val="44"/>
              </w:rPr>
              <w:t>境</w:t>
            </w:r>
            <w:r>
              <w:rPr>
                <w:rFonts w:ascii="SimHei" w:eastAsia="SimHei"/>
                <w:color w:val="000000"/>
                <w:sz w:val="44"/>
                <w:lang w:val="ru-RU"/>
              </w:rPr>
              <w:t xml:space="preserve"> </w:t>
            </w:r>
            <w:r>
              <w:rPr>
                <w:rFonts w:ascii="SimHei" w:eastAsia="SimHei" w:hint="eastAsia"/>
                <w:color w:val="000000"/>
                <w:sz w:val="44"/>
              </w:rPr>
              <w:t>规</w:t>
            </w:r>
            <w:r>
              <w:rPr>
                <w:rFonts w:ascii="SimHei" w:eastAsia="SimHei"/>
                <w:color w:val="000000"/>
                <w:sz w:val="44"/>
                <w:lang w:val="ru-RU"/>
              </w:rPr>
              <w:t xml:space="preserve"> </w:t>
            </w:r>
            <w:r>
              <w:rPr>
                <w:rFonts w:ascii="SimHei" w:eastAsia="SimHei" w:hint="eastAsia"/>
                <w:color w:val="000000"/>
                <w:sz w:val="44"/>
              </w:rPr>
              <w:t>划</w:t>
            </w:r>
            <w:r>
              <w:rPr>
                <w:rFonts w:ascii="SimHei" w:eastAsia="SimHei"/>
                <w:color w:val="000000"/>
                <w:sz w:val="44"/>
                <w:lang w:val="ru-RU"/>
              </w:rPr>
              <w:t xml:space="preserve"> </w:t>
            </w:r>
            <w:r>
              <w:rPr>
                <w:rFonts w:ascii="SimHei" w:eastAsia="SimHei" w:hint="eastAsia"/>
                <w:color w:val="000000"/>
                <w:sz w:val="44"/>
              </w:rPr>
              <w:t>署</w:t>
            </w:r>
          </w:p>
          <w:p w14:paraId="7A85A98C" w14:textId="77777777" w:rsidR="00C15867" w:rsidRPr="009B0D30" w:rsidRDefault="00C15867" w:rsidP="009C59F7">
            <w:pPr>
              <w:spacing w:before="720"/>
              <w:ind w:left="158"/>
            </w:pPr>
          </w:p>
        </w:tc>
        <w:tc>
          <w:tcPr>
            <w:tcW w:w="4590" w:type="dxa"/>
            <w:tcBorders>
              <w:top w:val="nil"/>
              <w:left w:val="nil"/>
              <w:bottom w:val="single" w:sz="36" w:space="0" w:color="auto"/>
              <w:right w:val="nil"/>
            </w:tcBorders>
          </w:tcPr>
          <w:p w14:paraId="1A3FACA9" w14:textId="77777777" w:rsidR="008A26AE" w:rsidRDefault="008A26AE" w:rsidP="009C59F7"/>
          <w:p w14:paraId="74C64E4D" w14:textId="04E32CF0" w:rsidR="00C15867" w:rsidRPr="009B0D30" w:rsidRDefault="00C15867" w:rsidP="009C59F7">
            <w:r w:rsidRPr="009B0D30">
              <w:t>Distr.</w:t>
            </w:r>
          </w:p>
          <w:p w14:paraId="76B6D648" w14:textId="77777777" w:rsidR="00923540" w:rsidRPr="009B0D30" w:rsidRDefault="00923540" w:rsidP="00923540">
            <w:r w:rsidRPr="009B0D30">
              <w:t>GENERAL</w:t>
            </w:r>
          </w:p>
          <w:p w14:paraId="5F47812A" w14:textId="77777777" w:rsidR="00C15867" w:rsidRPr="009B0D30" w:rsidRDefault="00C15867" w:rsidP="009C59F7"/>
          <w:p w14:paraId="22E9B37A" w14:textId="04332243" w:rsidR="00C15867" w:rsidRPr="009B0D30" w:rsidRDefault="000F254E" w:rsidP="009C59F7">
            <w:r>
              <w:fldChar w:fldCharType="begin"/>
            </w:r>
            <w:r>
              <w:instrText xml:space="preserve"> DOCPROPERTY "Document number"  \* MERGEFORMAT </w:instrText>
            </w:r>
            <w:r>
              <w:fldChar w:fldCharType="separate"/>
            </w:r>
            <w:r w:rsidR="008A26AE">
              <w:t>UNEP/</w:t>
            </w:r>
            <w:proofErr w:type="spellStart"/>
            <w:r w:rsidR="008A26AE">
              <w:t>OzL.Pro</w:t>
            </w:r>
            <w:proofErr w:type="spellEnd"/>
            <w:r w:rsidR="008A26AE">
              <w:t>/</w:t>
            </w:r>
            <w:proofErr w:type="spellStart"/>
            <w:r w:rsidR="008A26AE">
              <w:t>ExCom</w:t>
            </w:r>
            <w:proofErr w:type="spellEnd"/>
            <w:r w:rsidR="008A26AE">
              <w:t>/88/29</w:t>
            </w:r>
            <w:r>
              <w:fldChar w:fldCharType="end"/>
            </w:r>
          </w:p>
          <w:p w14:paraId="7A971BD2" w14:textId="74BF0A6F" w:rsidR="00C15867" w:rsidRPr="009B0D30" w:rsidRDefault="00BC2495" w:rsidP="009C59F7">
            <w:r w:rsidRPr="009B0D30">
              <w:fldChar w:fldCharType="begin"/>
            </w:r>
            <w:r w:rsidR="00851352" w:rsidRPr="009B0D30">
              <w:instrText xml:space="preserve"> DOCPROPERTY "Revision date" \@ "d MMMM YYYY"  \* MERGEFORMAT </w:instrText>
            </w:r>
            <w:r w:rsidRPr="009B0D30">
              <w:fldChar w:fldCharType="separate"/>
            </w:r>
            <w:r w:rsidR="008A26AE">
              <w:t>10 November 2021</w:t>
            </w:r>
            <w:r w:rsidRPr="009B0D30">
              <w:fldChar w:fldCharType="end"/>
            </w:r>
          </w:p>
          <w:p w14:paraId="12133297" w14:textId="156BABDC" w:rsidR="00C15867" w:rsidRDefault="00C15867" w:rsidP="009C59F7">
            <w:pPr>
              <w:rPr>
                <w:caps/>
              </w:rPr>
            </w:pPr>
          </w:p>
          <w:p w14:paraId="5EACCAB2" w14:textId="25E8FC36" w:rsidR="007B14E1" w:rsidRPr="009B0D30" w:rsidRDefault="007B14E1" w:rsidP="009C59F7">
            <w:pPr>
              <w:rPr>
                <w:caps/>
              </w:rPr>
            </w:pPr>
            <w:r>
              <w:rPr>
                <w:color w:val="000000"/>
                <w:szCs w:val="24"/>
              </w:rPr>
              <w:t>CHINESE</w:t>
            </w:r>
          </w:p>
          <w:p w14:paraId="05888288" w14:textId="77777777" w:rsidR="00C15867" w:rsidRPr="009B0D30" w:rsidRDefault="00C15867" w:rsidP="009C59F7">
            <w:r w:rsidRPr="009B0D30">
              <w:t>ORIGINAL: ENGLISH</w:t>
            </w:r>
          </w:p>
        </w:tc>
      </w:tr>
    </w:tbl>
    <w:p w14:paraId="6DBC97AB" w14:textId="77777777" w:rsidR="007B14E1" w:rsidRDefault="007B14E1" w:rsidP="007B14E1">
      <w:pPr>
        <w:pStyle w:val="Normal-para"/>
        <w:numPr>
          <w:ilvl w:val="0"/>
          <w:numId w:val="0"/>
        </w:numPr>
        <w:tabs>
          <w:tab w:val="clear" w:pos="490"/>
          <w:tab w:val="clear" w:pos="979"/>
          <w:tab w:val="clear" w:pos="1469"/>
          <w:tab w:val="left" w:pos="3705"/>
        </w:tabs>
        <w:spacing w:before="0" w:after="0"/>
        <w:rPr>
          <w:color w:val="000000"/>
          <w:sz w:val="28"/>
        </w:rPr>
      </w:pPr>
      <w:r>
        <w:rPr>
          <w:rFonts w:hint="eastAsia"/>
          <w:color w:val="000000"/>
          <w:sz w:val="28"/>
        </w:rPr>
        <w:t>执行蒙特利尔议定书</w:t>
      </w:r>
    </w:p>
    <w:p w14:paraId="771375A0" w14:textId="77777777" w:rsidR="007B14E1" w:rsidRDefault="007B14E1" w:rsidP="007B14E1">
      <w:pPr>
        <w:pStyle w:val="Normal-para"/>
        <w:numPr>
          <w:ilvl w:val="0"/>
          <w:numId w:val="0"/>
        </w:numPr>
        <w:tabs>
          <w:tab w:val="clear" w:pos="490"/>
          <w:tab w:val="clear" w:pos="979"/>
          <w:tab w:val="clear" w:pos="1469"/>
          <w:tab w:val="left" w:pos="3705"/>
        </w:tabs>
        <w:spacing w:before="0" w:after="0"/>
        <w:rPr>
          <w:color w:val="000000"/>
          <w:sz w:val="28"/>
        </w:rPr>
      </w:pPr>
      <w:r>
        <w:rPr>
          <w:color w:val="000000"/>
          <w:sz w:val="28"/>
          <w:lang w:val="en-CA"/>
        </w:rPr>
        <w:t xml:space="preserve">  </w:t>
      </w:r>
      <w:r>
        <w:rPr>
          <w:rFonts w:hint="eastAsia"/>
          <w:color w:val="000000"/>
          <w:sz w:val="28"/>
        </w:rPr>
        <w:t>多边基金执行委员会</w:t>
      </w:r>
      <w:r>
        <w:rPr>
          <w:color w:val="000000"/>
          <w:sz w:val="28"/>
        </w:rPr>
        <w:tab/>
      </w:r>
    </w:p>
    <w:p w14:paraId="40947ABA" w14:textId="77777777" w:rsidR="007B14E1" w:rsidRPr="000F0F4A" w:rsidRDefault="007B14E1" w:rsidP="007B14E1">
      <w:pPr>
        <w:jc w:val="left"/>
        <w:rPr>
          <w:sz w:val="24"/>
          <w:szCs w:val="24"/>
          <w:lang w:eastAsia="zh-CN"/>
        </w:rPr>
      </w:pPr>
      <w:r>
        <w:rPr>
          <w:rFonts w:hAnsi="SimSun" w:hint="eastAsia"/>
          <w:noProof/>
          <w:sz w:val="24"/>
          <w:szCs w:val="24"/>
          <w:lang w:eastAsia="zh-CN"/>
        </w:rPr>
        <w:t>第八十八</w:t>
      </w:r>
      <w:r w:rsidRPr="000F0F4A">
        <w:rPr>
          <w:rFonts w:hAnsi="SimSun"/>
          <w:noProof/>
          <w:sz w:val="24"/>
          <w:szCs w:val="24"/>
          <w:lang w:eastAsia="zh-CN"/>
        </w:rPr>
        <w:t>次会议</w:t>
      </w:r>
    </w:p>
    <w:p w14:paraId="694AA69D" w14:textId="1B35184D" w:rsidR="00066CE8" w:rsidRPr="009B0D30" w:rsidRDefault="007B14E1" w:rsidP="007B14E1">
      <w:pPr>
        <w:jc w:val="left"/>
      </w:pPr>
      <w:r>
        <w:rPr>
          <w:noProof/>
          <w:sz w:val="24"/>
          <w:szCs w:val="24"/>
          <w:lang w:eastAsia="zh-CN"/>
        </w:rPr>
        <w:t>2021</w:t>
      </w:r>
      <w:r w:rsidRPr="000F0F4A">
        <w:rPr>
          <w:rFonts w:hAnsi="SimSun"/>
          <w:noProof/>
          <w:sz w:val="24"/>
          <w:szCs w:val="24"/>
          <w:lang w:eastAsia="zh-CN"/>
        </w:rPr>
        <w:t>年</w:t>
      </w:r>
      <w:r>
        <w:rPr>
          <w:rFonts w:hAnsi="SimSun" w:hint="eastAsia"/>
          <w:noProof/>
          <w:sz w:val="24"/>
          <w:szCs w:val="24"/>
          <w:lang w:eastAsia="zh-CN"/>
        </w:rPr>
        <w:t>1</w:t>
      </w:r>
      <w:r>
        <w:rPr>
          <w:rFonts w:hAnsi="SimSun"/>
          <w:noProof/>
          <w:sz w:val="24"/>
          <w:szCs w:val="24"/>
          <w:lang w:eastAsia="zh-CN"/>
        </w:rPr>
        <w:t>1</w:t>
      </w:r>
      <w:r w:rsidRPr="000F0F4A">
        <w:rPr>
          <w:rFonts w:hAnsi="SimSun"/>
          <w:noProof/>
          <w:sz w:val="24"/>
          <w:szCs w:val="24"/>
          <w:lang w:eastAsia="zh-CN"/>
        </w:rPr>
        <w:t>月</w:t>
      </w:r>
      <w:r>
        <w:rPr>
          <w:rFonts w:hAnsi="SimSun" w:hint="eastAsia"/>
          <w:noProof/>
          <w:sz w:val="24"/>
          <w:szCs w:val="24"/>
          <w:lang w:eastAsia="zh-CN"/>
        </w:rPr>
        <w:t>1</w:t>
      </w:r>
      <w:r>
        <w:rPr>
          <w:rFonts w:hAnsi="SimSun"/>
          <w:noProof/>
          <w:sz w:val="24"/>
          <w:szCs w:val="24"/>
          <w:lang w:eastAsia="zh-CN"/>
        </w:rPr>
        <w:t>5</w:t>
      </w:r>
      <w:r w:rsidRPr="000F0F4A">
        <w:rPr>
          <w:rFonts w:hAnsi="SimSun"/>
          <w:noProof/>
          <w:sz w:val="24"/>
          <w:szCs w:val="24"/>
          <w:lang w:eastAsia="zh-CN"/>
        </w:rPr>
        <w:t>至</w:t>
      </w:r>
      <w:r>
        <w:rPr>
          <w:rFonts w:hAnsi="SimSun" w:hint="eastAsia"/>
          <w:noProof/>
          <w:sz w:val="24"/>
          <w:szCs w:val="24"/>
          <w:lang w:eastAsia="zh-CN"/>
        </w:rPr>
        <w:t>1</w:t>
      </w:r>
      <w:r>
        <w:rPr>
          <w:rFonts w:hAnsi="SimSun"/>
          <w:noProof/>
          <w:sz w:val="24"/>
          <w:szCs w:val="24"/>
          <w:lang w:eastAsia="zh-CN"/>
        </w:rPr>
        <w:t>9</w:t>
      </w:r>
      <w:r>
        <w:rPr>
          <w:rFonts w:hAnsi="SimSun" w:hint="eastAsia"/>
          <w:noProof/>
          <w:sz w:val="24"/>
          <w:szCs w:val="24"/>
          <w:lang w:eastAsia="zh-CN"/>
        </w:rPr>
        <w:t>日</w:t>
      </w:r>
      <w:r w:rsidRPr="000F0F4A">
        <w:rPr>
          <w:rFonts w:hAnsi="SimSun"/>
          <w:noProof/>
          <w:sz w:val="24"/>
          <w:szCs w:val="24"/>
          <w:lang w:eastAsia="zh-CN"/>
        </w:rPr>
        <w:t>，蒙特利尔</w:t>
      </w:r>
      <w:r w:rsidRPr="00766AC5">
        <w:rPr>
          <w:rStyle w:val="FootnoteReference"/>
          <w:sz w:val="24"/>
          <w:szCs w:val="24"/>
        </w:rPr>
        <w:footnoteReference w:id="1"/>
      </w:r>
    </w:p>
    <w:p w14:paraId="4FCF1220" w14:textId="77777777" w:rsidR="008A26AE" w:rsidRPr="009B0D30" w:rsidRDefault="008A26AE" w:rsidP="00857077">
      <w:pPr>
        <w:jc w:val="left"/>
      </w:pPr>
    </w:p>
    <w:p w14:paraId="677F7758" w14:textId="77777777" w:rsidR="00172B88" w:rsidRPr="009B0D30" w:rsidRDefault="00172B88" w:rsidP="00172B88">
      <w:pPr>
        <w:jc w:val="left"/>
      </w:pPr>
    </w:p>
    <w:p w14:paraId="7AE61F57" w14:textId="462620AD" w:rsidR="00172B88" w:rsidRDefault="007D677F" w:rsidP="00172B88">
      <w:pPr>
        <w:jc w:val="center"/>
        <w:outlineLvl w:val="0"/>
        <w:rPr>
          <w:b/>
          <w:caps/>
          <w:sz w:val="32"/>
          <w:szCs w:val="32"/>
          <w:lang w:val="en-GB"/>
        </w:rPr>
      </w:pPr>
      <w:proofErr w:type="spellStart"/>
      <w:r w:rsidRPr="008A26AE">
        <w:rPr>
          <w:rFonts w:hint="eastAsia"/>
          <w:b/>
          <w:caps/>
          <w:sz w:val="32"/>
          <w:szCs w:val="32"/>
          <w:lang w:val="en-GB"/>
        </w:rPr>
        <w:t>双边合作</w:t>
      </w:r>
      <w:proofErr w:type="spellEnd"/>
    </w:p>
    <w:p w14:paraId="3FC05980" w14:textId="77777777" w:rsidR="008A26AE" w:rsidRPr="008A26AE" w:rsidRDefault="008A26AE" w:rsidP="00172B88">
      <w:pPr>
        <w:jc w:val="center"/>
        <w:outlineLvl w:val="0"/>
        <w:rPr>
          <w:b/>
          <w:caps/>
          <w:sz w:val="32"/>
          <w:szCs w:val="32"/>
          <w:lang w:val="en-GB"/>
        </w:rPr>
      </w:pPr>
    </w:p>
    <w:p w14:paraId="780234D7" w14:textId="555F3508" w:rsidR="00D316AD" w:rsidRPr="00D316AD" w:rsidRDefault="007D677F" w:rsidP="007D677F">
      <w:pPr>
        <w:pStyle w:val="Heading1"/>
        <w:rPr>
          <w:lang w:val="en-US" w:eastAsia="zh-CN"/>
        </w:rPr>
      </w:pPr>
      <w:r w:rsidRPr="007D677F">
        <w:rPr>
          <w:rFonts w:hint="eastAsia"/>
          <w:lang w:val="en-GB" w:eastAsia="zh-CN"/>
        </w:rPr>
        <w:t>本文件</w:t>
      </w:r>
      <w:r>
        <w:rPr>
          <w:rFonts w:hint="eastAsia"/>
          <w:lang w:eastAsia="zh-CN"/>
        </w:rPr>
        <w:t>就各</w:t>
      </w:r>
      <w:r w:rsidRPr="0023567D">
        <w:rPr>
          <w:lang w:eastAsia="zh-CN"/>
        </w:rPr>
        <w:t>双边机构</w:t>
      </w:r>
      <w:r>
        <w:rPr>
          <w:lang w:eastAsia="zh-CN"/>
        </w:rPr>
        <w:t>提出</w:t>
      </w:r>
      <w:r w:rsidRPr="0023567D">
        <w:rPr>
          <w:lang w:eastAsia="zh-CN"/>
        </w:rPr>
        <w:t>的</w:t>
      </w:r>
      <w:r>
        <w:rPr>
          <w:lang w:eastAsia="zh-CN"/>
        </w:rPr>
        <w:t>申请</w:t>
      </w:r>
      <w:r>
        <w:rPr>
          <w:rFonts w:hint="eastAsia"/>
          <w:lang w:eastAsia="zh-CN"/>
        </w:rPr>
        <w:t>做出</w:t>
      </w:r>
      <w:r w:rsidRPr="0023567D">
        <w:rPr>
          <w:lang w:eastAsia="zh-CN"/>
        </w:rPr>
        <w:t>概述</w:t>
      </w:r>
      <w:r w:rsidRPr="007D677F">
        <w:rPr>
          <w:rFonts w:hint="eastAsia"/>
          <w:lang w:val="en-GB" w:eastAsia="zh-CN"/>
        </w:rPr>
        <w:t>。</w:t>
      </w:r>
      <w:r>
        <w:rPr>
          <w:rFonts w:hint="eastAsia"/>
          <w:lang w:val="en-GB" w:eastAsia="zh-CN"/>
        </w:rPr>
        <w:t xml:space="preserve"> </w:t>
      </w:r>
    </w:p>
    <w:p w14:paraId="7BDEA38B" w14:textId="7D727031" w:rsidR="00D316AD" w:rsidRDefault="007D677F" w:rsidP="007D677F">
      <w:pPr>
        <w:pStyle w:val="Heading1"/>
        <w:rPr>
          <w:lang w:val="en-GB" w:eastAsia="zh-CN"/>
        </w:rPr>
      </w:pPr>
      <w:r>
        <w:rPr>
          <w:lang w:eastAsia="zh-CN"/>
        </w:rPr>
        <w:t>由于新冠疫情造成的限制，《蒙特利尔议定书》缔约方未能</w:t>
      </w:r>
      <w:r>
        <w:rPr>
          <w:rFonts w:hint="eastAsia"/>
          <w:lang w:eastAsia="zh-CN"/>
        </w:rPr>
        <w:t>就</w:t>
      </w:r>
      <w:r w:rsidRPr="0023567D">
        <w:rPr>
          <w:lang w:eastAsia="zh-CN"/>
        </w:rPr>
        <w:t>多边基金</w:t>
      </w:r>
      <w:r w:rsidRPr="0023567D">
        <w:rPr>
          <w:lang w:eastAsia="zh-CN"/>
        </w:rPr>
        <w:t>2021</w:t>
      </w:r>
      <w:r w:rsidRPr="0023567D">
        <w:rPr>
          <w:lang w:eastAsia="zh-CN"/>
        </w:rPr>
        <w:t>年</w:t>
      </w:r>
      <w:r>
        <w:rPr>
          <w:rFonts w:hint="eastAsia"/>
          <w:lang w:eastAsia="zh-CN"/>
        </w:rPr>
        <w:t>至</w:t>
      </w:r>
      <w:r w:rsidRPr="0023567D">
        <w:rPr>
          <w:lang w:eastAsia="zh-CN"/>
        </w:rPr>
        <w:t>2023</w:t>
      </w:r>
      <w:r w:rsidRPr="0023567D">
        <w:rPr>
          <w:lang w:eastAsia="zh-CN"/>
        </w:rPr>
        <w:t>年的资金补充水平</w:t>
      </w:r>
      <w:r>
        <w:rPr>
          <w:rFonts w:hint="eastAsia"/>
          <w:lang w:eastAsia="zh-CN"/>
        </w:rPr>
        <w:t>达成一致</w:t>
      </w:r>
      <w:r w:rsidRPr="007D677F">
        <w:rPr>
          <w:rFonts w:hint="eastAsia"/>
          <w:lang w:val="en-GB" w:eastAsia="zh-CN"/>
        </w:rPr>
        <w:t>。在</w:t>
      </w:r>
      <w:r w:rsidR="004757B7" w:rsidRPr="007D677F">
        <w:rPr>
          <w:rFonts w:hint="eastAsia"/>
          <w:lang w:val="en-GB" w:eastAsia="zh-CN"/>
        </w:rPr>
        <w:t>缔约方</w:t>
      </w:r>
      <w:r w:rsidR="00CC30DE">
        <w:rPr>
          <w:rFonts w:hint="eastAsia"/>
          <w:lang w:val="en-GB" w:eastAsia="zh-CN"/>
        </w:rPr>
        <w:t>大会</w:t>
      </w:r>
      <w:r w:rsidRPr="007D677F">
        <w:rPr>
          <w:rFonts w:hint="eastAsia"/>
          <w:lang w:val="en-GB" w:eastAsia="zh-CN"/>
        </w:rPr>
        <w:t>第</w:t>
      </w:r>
      <w:r w:rsidRPr="007D677F">
        <w:rPr>
          <w:rFonts w:hint="eastAsia"/>
          <w:lang w:val="en-GB" w:eastAsia="zh-CN"/>
        </w:rPr>
        <w:t xml:space="preserve"> 33 </w:t>
      </w:r>
      <w:r w:rsidRPr="007D677F">
        <w:rPr>
          <w:rFonts w:hint="eastAsia"/>
          <w:lang w:val="en-GB" w:eastAsia="zh-CN"/>
        </w:rPr>
        <w:t>次会议上，</w:t>
      </w:r>
      <w:r w:rsidR="00CC30DE">
        <w:rPr>
          <w:rFonts w:hint="eastAsia"/>
          <w:lang w:val="en-GB" w:eastAsia="zh-CN"/>
        </w:rPr>
        <w:t>除其他决议外，</w:t>
      </w:r>
      <w:r w:rsidRPr="007D677F">
        <w:rPr>
          <w:rFonts w:hint="eastAsia"/>
          <w:lang w:val="en-GB" w:eastAsia="zh-CN"/>
        </w:rPr>
        <w:t>缔约方</w:t>
      </w:r>
      <w:r w:rsidR="00CC30DE">
        <w:rPr>
          <w:rFonts w:hint="eastAsia"/>
          <w:lang w:val="en-GB" w:eastAsia="zh-CN"/>
        </w:rPr>
        <w:t>还</w:t>
      </w:r>
      <w:r w:rsidRPr="007D677F">
        <w:rPr>
          <w:rFonts w:hint="eastAsia"/>
          <w:lang w:val="en-GB" w:eastAsia="zh-CN"/>
        </w:rPr>
        <w:t>通过</w:t>
      </w:r>
      <w:r w:rsidR="00CC30DE">
        <w:rPr>
          <w:rFonts w:hint="eastAsia"/>
          <w:lang w:val="en-GB" w:eastAsia="zh-CN"/>
        </w:rPr>
        <w:t>了</w:t>
      </w:r>
      <w:r w:rsidRPr="007D677F">
        <w:rPr>
          <w:rFonts w:hint="eastAsia"/>
          <w:lang w:val="en-GB" w:eastAsia="zh-CN"/>
        </w:rPr>
        <w:t>多边基金</w:t>
      </w:r>
      <w:r w:rsidRPr="007D677F">
        <w:rPr>
          <w:rFonts w:hint="eastAsia"/>
          <w:lang w:val="en-GB" w:eastAsia="zh-CN"/>
        </w:rPr>
        <w:t xml:space="preserve"> 2021-2023</w:t>
      </w:r>
      <w:r w:rsidR="002758B8">
        <w:rPr>
          <w:rFonts w:hint="eastAsia"/>
          <w:lang w:val="en-GB" w:eastAsia="zh-CN"/>
        </w:rPr>
        <w:t>年最新</w:t>
      </w:r>
      <w:r w:rsidR="002758B8" w:rsidRPr="007D677F">
        <w:rPr>
          <w:rFonts w:hint="eastAsia"/>
          <w:lang w:val="en-GB" w:eastAsia="zh-CN"/>
        </w:rPr>
        <w:t>的</w:t>
      </w:r>
      <w:r w:rsidRPr="007D677F">
        <w:rPr>
          <w:rFonts w:hint="eastAsia"/>
          <w:lang w:val="en-GB" w:eastAsia="zh-CN"/>
        </w:rPr>
        <w:t>三年期临时预算（第</w:t>
      </w:r>
      <w:r w:rsidRPr="007D677F">
        <w:rPr>
          <w:rFonts w:hint="eastAsia"/>
          <w:lang w:val="en-GB" w:eastAsia="zh-CN"/>
        </w:rPr>
        <w:t xml:space="preserve"> XXXIII/1 </w:t>
      </w:r>
      <w:r w:rsidR="00CC30DE">
        <w:rPr>
          <w:rFonts w:hint="eastAsia"/>
          <w:lang w:val="en-GB" w:eastAsia="zh-CN"/>
        </w:rPr>
        <w:t>号决议</w:t>
      </w:r>
      <w:r w:rsidRPr="007D677F">
        <w:rPr>
          <w:rFonts w:hint="eastAsia"/>
          <w:lang w:val="en-GB" w:eastAsia="zh-CN"/>
        </w:rPr>
        <w:t>）</w:t>
      </w:r>
      <w:r w:rsidR="00CC30DE">
        <w:rPr>
          <w:rFonts w:hint="eastAsia"/>
          <w:lang w:val="en-GB" w:eastAsia="zh-CN"/>
        </w:rPr>
        <w:t>以及</w:t>
      </w:r>
      <w:r w:rsidRPr="007D677F">
        <w:rPr>
          <w:rFonts w:hint="eastAsia"/>
          <w:lang w:val="en-GB" w:eastAsia="zh-CN"/>
        </w:rPr>
        <w:t>缔约方</w:t>
      </w:r>
      <w:r w:rsidRPr="007D677F">
        <w:rPr>
          <w:rFonts w:hint="eastAsia"/>
          <w:lang w:val="en-GB" w:eastAsia="zh-CN"/>
        </w:rPr>
        <w:t xml:space="preserve"> 2022 </w:t>
      </w:r>
      <w:r w:rsidRPr="007D677F">
        <w:rPr>
          <w:rFonts w:hint="eastAsia"/>
          <w:lang w:val="en-GB" w:eastAsia="zh-CN"/>
        </w:rPr>
        <w:t>年</w:t>
      </w:r>
      <w:r w:rsidR="00CC30DE">
        <w:rPr>
          <w:rFonts w:hint="eastAsia"/>
          <w:lang w:val="en-GB" w:eastAsia="zh-CN"/>
        </w:rPr>
        <w:t>过渡期</w:t>
      </w:r>
      <w:r w:rsidRPr="007D677F">
        <w:rPr>
          <w:rFonts w:hint="eastAsia"/>
          <w:lang w:val="en-GB" w:eastAsia="zh-CN"/>
        </w:rPr>
        <w:t>的</w:t>
      </w:r>
      <w:r w:rsidR="00CC30DE" w:rsidRPr="007D677F">
        <w:rPr>
          <w:rFonts w:hint="eastAsia"/>
          <w:lang w:val="en-GB" w:eastAsia="zh-CN"/>
        </w:rPr>
        <w:t>指示性</w:t>
      </w:r>
      <w:r w:rsidR="00CC30DE">
        <w:rPr>
          <w:rFonts w:hint="eastAsia"/>
          <w:lang w:val="en-GB" w:eastAsia="zh-CN"/>
        </w:rPr>
        <w:t>出资金额</w:t>
      </w:r>
      <w:r w:rsidR="009F5421">
        <w:rPr>
          <w:rFonts w:hint="eastAsia"/>
          <w:lang w:val="en-GB" w:eastAsia="zh-CN"/>
        </w:rPr>
        <w:t>，直至</w:t>
      </w:r>
      <w:r w:rsidR="009F5421" w:rsidRPr="007D677F">
        <w:rPr>
          <w:rFonts w:hint="eastAsia"/>
          <w:lang w:val="en-GB" w:eastAsia="zh-CN"/>
        </w:rPr>
        <w:t>缔约方</w:t>
      </w:r>
      <w:r w:rsidR="009F5421">
        <w:rPr>
          <w:rFonts w:hint="eastAsia"/>
          <w:lang w:val="en-GB" w:eastAsia="zh-CN"/>
        </w:rPr>
        <w:t>就多边</w:t>
      </w:r>
      <w:r w:rsidR="009F5421" w:rsidRPr="007D677F">
        <w:rPr>
          <w:rFonts w:hint="eastAsia"/>
          <w:lang w:val="en-GB" w:eastAsia="zh-CN"/>
        </w:rPr>
        <w:t>基金</w:t>
      </w:r>
      <w:r w:rsidR="009F5421" w:rsidRPr="007D677F">
        <w:rPr>
          <w:rFonts w:hint="eastAsia"/>
          <w:lang w:val="en-GB" w:eastAsia="zh-CN"/>
        </w:rPr>
        <w:t xml:space="preserve"> 2021-2023</w:t>
      </w:r>
      <w:r w:rsidR="00386567">
        <w:rPr>
          <w:rFonts w:hint="eastAsia"/>
          <w:lang w:val="en-GB" w:eastAsia="zh-CN"/>
        </w:rPr>
        <w:t>年</w:t>
      </w:r>
      <w:r w:rsidR="009F5421" w:rsidRPr="007D677F">
        <w:rPr>
          <w:rFonts w:hint="eastAsia"/>
          <w:lang w:val="en-GB" w:eastAsia="zh-CN"/>
        </w:rPr>
        <w:t>三年期修订预算</w:t>
      </w:r>
      <w:r w:rsidR="009F5421">
        <w:rPr>
          <w:rFonts w:hint="eastAsia"/>
          <w:lang w:val="en-GB" w:eastAsia="zh-CN"/>
        </w:rPr>
        <w:t>做出</w:t>
      </w:r>
      <w:r w:rsidR="009F5421" w:rsidRPr="007D677F">
        <w:rPr>
          <w:rFonts w:hint="eastAsia"/>
          <w:lang w:val="en-GB" w:eastAsia="zh-CN"/>
        </w:rPr>
        <w:t>最终</w:t>
      </w:r>
      <w:r w:rsidR="009F5421">
        <w:rPr>
          <w:rFonts w:hint="eastAsia"/>
          <w:lang w:val="en-GB" w:eastAsia="zh-CN"/>
        </w:rPr>
        <w:t>决议</w:t>
      </w:r>
      <w:r w:rsidR="009F5421" w:rsidRPr="007D677F">
        <w:rPr>
          <w:rFonts w:hint="eastAsia"/>
          <w:lang w:val="en-GB" w:eastAsia="zh-CN"/>
        </w:rPr>
        <w:t>（第</w:t>
      </w:r>
      <w:r w:rsidR="009F5421" w:rsidRPr="007D677F">
        <w:rPr>
          <w:rFonts w:hint="eastAsia"/>
          <w:lang w:val="en-GB" w:eastAsia="zh-CN"/>
        </w:rPr>
        <w:t xml:space="preserve"> XXXIII/2 </w:t>
      </w:r>
      <w:r w:rsidR="009F5421" w:rsidRPr="007D677F">
        <w:rPr>
          <w:rFonts w:hint="eastAsia"/>
          <w:lang w:val="en-GB" w:eastAsia="zh-CN"/>
        </w:rPr>
        <w:t>号</w:t>
      </w:r>
      <w:r w:rsidR="009F5421">
        <w:rPr>
          <w:rFonts w:hint="eastAsia"/>
          <w:lang w:val="en-GB" w:eastAsia="zh-CN"/>
        </w:rPr>
        <w:t>决议</w:t>
      </w:r>
      <w:r w:rsidR="009F5421" w:rsidRPr="007D677F">
        <w:rPr>
          <w:rFonts w:hint="eastAsia"/>
          <w:lang w:val="en-GB" w:eastAsia="zh-CN"/>
        </w:rPr>
        <w:t>）</w:t>
      </w:r>
      <w:r w:rsidR="009F5421">
        <w:rPr>
          <w:rFonts w:hint="eastAsia"/>
          <w:lang w:val="en-GB" w:eastAsia="zh-CN"/>
        </w:rPr>
        <w:t>。</w:t>
      </w:r>
    </w:p>
    <w:p w14:paraId="70957255" w14:textId="17CC9720" w:rsidR="00172B88" w:rsidRPr="00D316AD" w:rsidRDefault="00C069C8" w:rsidP="00C069C8">
      <w:pPr>
        <w:pStyle w:val="Heading1"/>
        <w:rPr>
          <w:lang w:val="en-GB" w:eastAsia="zh-CN"/>
        </w:rPr>
      </w:pPr>
      <w:r>
        <w:rPr>
          <w:rFonts w:hint="eastAsia"/>
          <w:lang w:eastAsia="zh-CN"/>
        </w:rPr>
        <w:t>在适用的情形下，</w:t>
      </w:r>
      <w:r w:rsidR="007D677F" w:rsidRPr="007D677F">
        <w:rPr>
          <w:rFonts w:hint="eastAsia"/>
          <w:lang w:val="en-GB" w:eastAsia="zh-CN"/>
        </w:rPr>
        <w:t>除第</w:t>
      </w:r>
      <w:r w:rsidR="007D677F" w:rsidRPr="007D677F">
        <w:rPr>
          <w:rFonts w:hint="eastAsia"/>
          <w:lang w:val="en-GB" w:eastAsia="zh-CN"/>
        </w:rPr>
        <w:t xml:space="preserve"> 87 </w:t>
      </w:r>
      <w:r w:rsidR="007D677F" w:rsidRPr="007D677F">
        <w:rPr>
          <w:rFonts w:hint="eastAsia"/>
          <w:lang w:val="en-GB" w:eastAsia="zh-CN"/>
        </w:rPr>
        <w:t>次会议</w:t>
      </w:r>
      <w:r w:rsidR="00386567">
        <w:rPr>
          <w:rStyle w:val="FootnoteReference"/>
          <w:lang w:val="en-GB"/>
        </w:rPr>
        <w:footnoteReference w:id="2"/>
      </w:r>
      <w:r>
        <w:rPr>
          <w:rFonts w:hint="eastAsia"/>
          <w:lang w:val="en-GB" w:eastAsia="zh-CN"/>
        </w:rPr>
        <w:t>核准的</w:t>
      </w:r>
      <w:r w:rsidR="007D677F" w:rsidRPr="007D677F">
        <w:rPr>
          <w:rFonts w:hint="eastAsia"/>
          <w:lang w:val="en-GB" w:eastAsia="zh-CN"/>
        </w:rPr>
        <w:t>双边合作申请的资助</w:t>
      </w:r>
      <w:r>
        <w:rPr>
          <w:rFonts w:hint="eastAsia"/>
          <w:lang w:val="en-GB" w:eastAsia="zh-CN"/>
        </w:rPr>
        <w:t>以</w:t>
      </w:r>
      <w:r w:rsidR="007D677F" w:rsidRPr="007D677F">
        <w:rPr>
          <w:rFonts w:hint="eastAsia"/>
          <w:lang w:val="en-GB" w:eastAsia="zh-CN"/>
        </w:rPr>
        <w:t>外，申请的</w:t>
      </w:r>
      <w:r>
        <w:rPr>
          <w:rFonts w:hint="eastAsia"/>
          <w:lang w:val="en-GB" w:eastAsia="zh-CN"/>
        </w:rPr>
        <w:t>资金</w:t>
      </w:r>
      <w:r w:rsidR="007D677F" w:rsidRPr="007D677F">
        <w:rPr>
          <w:rFonts w:hint="eastAsia"/>
          <w:lang w:val="en-GB" w:eastAsia="zh-CN"/>
        </w:rPr>
        <w:t>低于根据缔约方</w:t>
      </w:r>
      <w:r>
        <w:rPr>
          <w:rFonts w:hint="eastAsia"/>
          <w:lang w:val="en-GB" w:eastAsia="zh-CN"/>
        </w:rPr>
        <w:t>大会</w:t>
      </w:r>
      <w:r w:rsidR="007D677F" w:rsidRPr="007D677F">
        <w:rPr>
          <w:rFonts w:hint="eastAsia"/>
          <w:lang w:val="en-GB" w:eastAsia="zh-CN"/>
        </w:rPr>
        <w:t>上述</w:t>
      </w:r>
      <w:r>
        <w:rPr>
          <w:rFonts w:hint="eastAsia"/>
          <w:lang w:val="en-GB" w:eastAsia="zh-CN"/>
        </w:rPr>
        <w:t>决议所</w:t>
      </w:r>
      <w:r w:rsidR="007D677F" w:rsidRPr="007D677F">
        <w:rPr>
          <w:rFonts w:hint="eastAsia"/>
          <w:lang w:val="en-GB" w:eastAsia="zh-CN"/>
        </w:rPr>
        <w:t>计算的</w:t>
      </w:r>
      <w:r w:rsidRPr="0023567D">
        <w:rPr>
          <w:lang w:eastAsia="zh-CN"/>
        </w:rPr>
        <w:t>双边合作</w:t>
      </w:r>
      <w:r>
        <w:rPr>
          <w:lang w:eastAsia="zh-CN"/>
        </w:rPr>
        <w:t>中</w:t>
      </w:r>
      <w:r w:rsidRPr="0023567D">
        <w:rPr>
          <w:lang w:eastAsia="zh-CN"/>
        </w:rPr>
        <w:t>符合</w:t>
      </w:r>
      <w:r>
        <w:rPr>
          <w:lang w:eastAsia="zh-CN"/>
        </w:rPr>
        <w:t>资助</w:t>
      </w:r>
      <w:r w:rsidRPr="0023567D">
        <w:rPr>
          <w:lang w:eastAsia="zh-CN"/>
        </w:rPr>
        <w:t>条件的最高水平</w:t>
      </w:r>
      <w:r w:rsidR="007D677F" w:rsidRPr="007D677F">
        <w:rPr>
          <w:rFonts w:hint="eastAsia"/>
          <w:lang w:val="en-GB" w:eastAsia="zh-CN"/>
        </w:rPr>
        <w:t>。</w:t>
      </w:r>
      <w:r w:rsidRPr="0023567D">
        <w:rPr>
          <w:lang w:eastAsia="zh-CN"/>
        </w:rPr>
        <w:t>本文件还参照了包括双边申请讨论在内的相关会议文件，同时还</w:t>
      </w:r>
      <w:r>
        <w:rPr>
          <w:rFonts w:hint="eastAsia"/>
          <w:lang w:eastAsia="zh-CN"/>
        </w:rPr>
        <w:t>包含</w:t>
      </w:r>
      <w:r w:rsidRPr="0023567D">
        <w:rPr>
          <w:lang w:eastAsia="zh-CN"/>
        </w:rPr>
        <w:t>双边合作任务当年的建议。</w:t>
      </w:r>
    </w:p>
    <w:p w14:paraId="305024D6" w14:textId="04E86A3E" w:rsidR="00172B88" w:rsidRPr="00C31A41" w:rsidRDefault="007D677F" w:rsidP="00172B88">
      <w:pPr>
        <w:tabs>
          <w:tab w:val="left" w:pos="720"/>
        </w:tabs>
        <w:spacing w:after="240"/>
        <w:outlineLvl w:val="0"/>
        <w:rPr>
          <w:lang w:val="en-GB"/>
        </w:rPr>
      </w:pPr>
      <w:proofErr w:type="spellStart"/>
      <w:r w:rsidRPr="007D677F">
        <w:rPr>
          <w:rFonts w:hint="eastAsia"/>
          <w:b/>
          <w:lang w:val="en-GB"/>
        </w:rPr>
        <w:t>概述</w:t>
      </w:r>
      <w:proofErr w:type="spellEnd"/>
    </w:p>
    <w:p w14:paraId="0DA1E642" w14:textId="639472E9" w:rsidR="00172B88" w:rsidRPr="00C31A41" w:rsidRDefault="00386567" w:rsidP="007D677F">
      <w:pPr>
        <w:pStyle w:val="Heading1"/>
        <w:rPr>
          <w:lang w:val="en-GB" w:eastAsia="zh-CN"/>
        </w:rPr>
      </w:pPr>
      <w:r w:rsidRPr="007D677F">
        <w:rPr>
          <w:rFonts w:hint="eastAsia"/>
          <w:lang w:val="en-GB" w:eastAsia="zh-CN"/>
        </w:rPr>
        <w:t>如表</w:t>
      </w:r>
      <w:r w:rsidRPr="007D677F">
        <w:rPr>
          <w:rFonts w:hint="eastAsia"/>
          <w:lang w:val="en-GB" w:eastAsia="zh-CN"/>
        </w:rPr>
        <w:t xml:space="preserve"> 1 </w:t>
      </w:r>
      <w:r w:rsidRPr="007D677F">
        <w:rPr>
          <w:rFonts w:hint="eastAsia"/>
          <w:lang w:val="en-GB" w:eastAsia="zh-CN"/>
        </w:rPr>
        <w:t>所示</w:t>
      </w:r>
      <w:r>
        <w:rPr>
          <w:rFonts w:hint="eastAsia"/>
          <w:lang w:val="en-GB" w:eastAsia="zh-CN"/>
        </w:rPr>
        <w:t>，</w:t>
      </w:r>
      <w:r w:rsidR="007D677F" w:rsidRPr="007D677F">
        <w:rPr>
          <w:rFonts w:hint="eastAsia"/>
          <w:lang w:val="en-GB" w:eastAsia="zh-CN"/>
        </w:rPr>
        <w:t>四个双边机构提交了价值</w:t>
      </w:r>
      <w:r w:rsidR="006B56E3">
        <w:rPr>
          <w:rFonts w:hint="eastAsia"/>
          <w:lang w:val="en-GB" w:eastAsia="zh-CN"/>
        </w:rPr>
        <w:t>为</w:t>
      </w:r>
      <w:r w:rsidR="007D677F" w:rsidRPr="007D677F">
        <w:rPr>
          <w:rFonts w:hint="eastAsia"/>
          <w:lang w:val="en-GB" w:eastAsia="zh-CN"/>
        </w:rPr>
        <w:t xml:space="preserve">4,142,026 </w:t>
      </w:r>
      <w:r w:rsidR="007D677F" w:rsidRPr="007D677F">
        <w:rPr>
          <w:rFonts w:hint="eastAsia"/>
          <w:lang w:val="en-GB" w:eastAsia="zh-CN"/>
        </w:rPr>
        <w:t>美元的</w:t>
      </w:r>
      <w:r w:rsidR="006B56E3">
        <w:rPr>
          <w:rFonts w:hint="eastAsia"/>
          <w:lang w:val="en-GB" w:eastAsia="zh-CN"/>
        </w:rPr>
        <w:t>十个</w:t>
      </w:r>
      <w:r w:rsidR="007D677F" w:rsidRPr="007D677F">
        <w:rPr>
          <w:rFonts w:hint="eastAsia"/>
          <w:lang w:val="en-GB" w:eastAsia="zh-CN"/>
        </w:rPr>
        <w:t>项目。</w:t>
      </w:r>
    </w:p>
    <w:p w14:paraId="382BBFA1" w14:textId="27818624" w:rsidR="007D677F" w:rsidRPr="00C31A41" w:rsidRDefault="007D677F" w:rsidP="00172B88">
      <w:pPr>
        <w:keepNext/>
        <w:rPr>
          <w:b/>
          <w:lang w:val="en-GB" w:eastAsia="zh-CN"/>
        </w:rPr>
      </w:pPr>
      <w:r w:rsidRPr="007D677F">
        <w:rPr>
          <w:rFonts w:hint="eastAsia"/>
          <w:b/>
          <w:lang w:val="en-GB" w:eastAsia="zh-CN"/>
        </w:rPr>
        <w:t>表</w:t>
      </w:r>
      <w:r w:rsidRPr="007D677F">
        <w:rPr>
          <w:rFonts w:hint="eastAsia"/>
          <w:b/>
          <w:lang w:val="en-GB" w:eastAsia="zh-CN"/>
        </w:rPr>
        <w:t>1</w:t>
      </w:r>
      <w:r w:rsidR="006B56E3">
        <w:rPr>
          <w:rFonts w:hint="eastAsia"/>
          <w:b/>
          <w:lang w:val="en-GB" w:eastAsia="zh-CN"/>
        </w:rPr>
        <w:t>向</w:t>
      </w:r>
      <w:r w:rsidRPr="007D677F">
        <w:rPr>
          <w:rFonts w:hint="eastAsia"/>
          <w:b/>
          <w:lang w:val="en-GB" w:eastAsia="zh-CN"/>
        </w:rPr>
        <w:t>第八十八次会议</w:t>
      </w:r>
      <w:r w:rsidR="006B56E3" w:rsidRPr="007D677F">
        <w:rPr>
          <w:rFonts w:hint="eastAsia"/>
          <w:b/>
          <w:lang w:val="en-GB" w:eastAsia="zh-CN"/>
        </w:rPr>
        <w:t>提交</w:t>
      </w:r>
      <w:r w:rsidRPr="007D677F">
        <w:rPr>
          <w:rFonts w:hint="eastAsia"/>
          <w:b/>
          <w:lang w:val="en-GB" w:eastAsia="zh-CN"/>
        </w:rPr>
        <w:t>的双边合作项目</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1081"/>
        <w:gridCol w:w="2928"/>
        <w:gridCol w:w="1080"/>
        <w:gridCol w:w="1080"/>
        <w:gridCol w:w="1260"/>
        <w:gridCol w:w="1080"/>
      </w:tblGrid>
      <w:tr w:rsidR="006B56E3" w:rsidRPr="005C6D67" w14:paraId="2C981975" w14:textId="77777777" w:rsidTr="00970A9C">
        <w:trPr>
          <w:tblHeader/>
        </w:trPr>
        <w:tc>
          <w:tcPr>
            <w:tcW w:w="851" w:type="dxa"/>
            <w:tcBorders>
              <w:top w:val="single" w:sz="4" w:space="0" w:color="auto"/>
              <w:left w:val="single" w:sz="4" w:space="0" w:color="auto"/>
              <w:bottom w:val="single" w:sz="4" w:space="0" w:color="auto"/>
              <w:right w:val="single" w:sz="4" w:space="0" w:color="auto"/>
            </w:tcBorders>
            <w:hideMark/>
          </w:tcPr>
          <w:p w14:paraId="23EA6AD2" w14:textId="27639C9B" w:rsidR="006B56E3" w:rsidRPr="005C6D67" w:rsidRDefault="006B56E3" w:rsidP="006B56E3">
            <w:pPr>
              <w:jc w:val="center"/>
              <w:outlineLvl w:val="0"/>
              <w:rPr>
                <w:b/>
                <w:bCs/>
                <w:sz w:val="20"/>
                <w:szCs w:val="20"/>
                <w:lang w:val="en-GB"/>
              </w:rPr>
            </w:pPr>
            <w:proofErr w:type="spellStart"/>
            <w:r w:rsidRPr="0023567D">
              <w:rPr>
                <w:b/>
                <w:sz w:val="20"/>
              </w:rPr>
              <w:t>机构</w:t>
            </w:r>
            <w:proofErr w:type="spellEnd"/>
          </w:p>
        </w:tc>
        <w:tc>
          <w:tcPr>
            <w:tcW w:w="1081" w:type="dxa"/>
            <w:tcBorders>
              <w:top w:val="single" w:sz="4" w:space="0" w:color="auto"/>
              <w:left w:val="single" w:sz="4" w:space="0" w:color="auto"/>
              <w:bottom w:val="single" w:sz="4" w:space="0" w:color="auto"/>
              <w:right w:val="single" w:sz="4" w:space="0" w:color="auto"/>
            </w:tcBorders>
            <w:hideMark/>
          </w:tcPr>
          <w:p w14:paraId="7310BCF9" w14:textId="2D1A0864" w:rsidR="006B56E3" w:rsidRPr="005C6D67" w:rsidRDefault="006B56E3" w:rsidP="006B56E3">
            <w:pPr>
              <w:jc w:val="center"/>
              <w:rPr>
                <w:b/>
                <w:bCs/>
                <w:sz w:val="20"/>
                <w:szCs w:val="20"/>
                <w:lang w:val="en-GB"/>
              </w:rPr>
            </w:pPr>
            <w:proofErr w:type="spellStart"/>
            <w:r w:rsidRPr="0023567D">
              <w:rPr>
                <w:b/>
                <w:sz w:val="20"/>
              </w:rPr>
              <w:t>国家</w:t>
            </w:r>
            <w:proofErr w:type="spellEnd"/>
          </w:p>
        </w:tc>
        <w:tc>
          <w:tcPr>
            <w:tcW w:w="2928" w:type="dxa"/>
            <w:tcBorders>
              <w:top w:val="single" w:sz="4" w:space="0" w:color="auto"/>
              <w:left w:val="single" w:sz="4" w:space="0" w:color="auto"/>
              <w:bottom w:val="single" w:sz="4" w:space="0" w:color="auto"/>
              <w:right w:val="single" w:sz="4" w:space="0" w:color="auto"/>
            </w:tcBorders>
            <w:hideMark/>
          </w:tcPr>
          <w:p w14:paraId="642E8F9F" w14:textId="2FB3C4A3" w:rsidR="006B56E3" w:rsidRPr="005C6D67" w:rsidRDefault="006B56E3" w:rsidP="006B56E3">
            <w:pPr>
              <w:jc w:val="center"/>
              <w:rPr>
                <w:b/>
                <w:bCs/>
                <w:sz w:val="20"/>
                <w:szCs w:val="20"/>
                <w:lang w:val="en-GB"/>
              </w:rPr>
            </w:pPr>
            <w:proofErr w:type="spellStart"/>
            <w:r w:rsidRPr="0023567D">
              <w:rPr>
                <w:b/>
                <w:sz w:val="20"/>
              </w:rPr>
              <w:t>项目名称</w:t>
            </w:r>
            <w:proofErr w:type="spellEnd"/>
          </w:p>
        </w:tc>
        <w:tc>
          <w:tcPr>
            <w:tcW w:w="1080" w:type="dxa"/>
            <w:tcBorders>
              <w:top w:val="single" w:sz="4" w:space="0" w:color="auto"/>
              <w:left w:val="single" w:sz="4" w:space="0" w:color="auto"/>
              <w:bottom w:val="single" w:sz="4" w:space="0" w:color="auto"/>
              <w:right w:val="single" w:sz="4" w:space="0" w:color="auto"/>
            </w:tcBorders>
            <w:hideMark/>
          </w:tcPr>
          <w:p w14:paraId="68AED1BD" w14:textId="77777777" w:rsidR="006B56E3" w:rsidRPr="0023567D" w:rsidRDefault="006B56E3" w:rsidP="006B56E3">
            <w:pPr>
              <w:jc w:val="center"/>
              <w:rPr>
                <w:b/>
                <w:bCs/>
                <w:sz w:val="20"/>
                <w:szCs w:val="20"/>
              </w:rPr>
            </w:pPr>
            <w:proofErr w:type="spellStart"/>
            <w:r w:rsidRPr="0023567D">
              <w:rPr>
                <w:b/>
                <w:sz w:val="20"/>
              </w:rPr>
              <w:t>申请金额</w:t>
            </w:r>
            <w:proofErr w:type="spellEnd"/>
            <w:r w:rsidRPr="0023567D">
              <w:rPr>
                <w:b/>
                <w:sz w:val="20"/>
              </w:rPr>
              <w:t xml:space="preserve"> </w:t>
            </w:r>
          </w:p>
          <w:p w14:paraId="23543976" w14:textId="15B12617" w:rsidR="006B56E3" w:rsidRPr="005C6D67" w:rsidRDefault="006B56E3" w:rsidP="006B56E3">
            <w:pPr>
              <w:jc w:val="center"/>
              <w:rPr>
                <w:b/>
                <w:bCs/>
                <w:sz w:val="20"/>
                <w:szCs w:val="20"/>
                <w:lang w:val="en-GB"/>
              </w:rPr>
            </w:pPr>
            <w:r w:rsidRPr="0023567D">
              <w:rPr>
                <w:b/>
                <w:sz w:val="20"/>
              </w:rPr>
              <w:t>（</w:t>
            </w:r>
            <w:proofErr w:type="spellStart"/>
            <w:r w:rsidRPr="0023567D">
              <w:rPr>
                <w:b/>
                <w:sz w:val="20"/>
              </w:rPr>
              <w:t>美元</w:t>
            </w:r>
            <w:proofErr w:type="spellEnd"/>
            <w:r w:rsidRPr="0023567D">
              <w:rPr>
                <w:b/>
                <w:sz w:val="20"/>
              </w:rPr>
              <w:t>）</w:t>
            </w:r>
          </w:p>
        </w:tc>
        <w:tc>
          <w:tcPr>
            <w:tcW w:w="1080" w:type="dxa"/>
            <w:tcBorders>
              <w:top w:val="single" w:sz="4" w:space="0" w:color="auto"/>
              <w:left w:val="single" w:sz="4" w:space="0" w:color="auto"/>
              <w:bottom w:val="single" w:sz="4" w:space="0" w:color="auto"/>
              <w:right w:val="single" w:sz="4" w:space="0" w:color="auto"/>
            </w:tcBorders>
            <w:hideMark/>
          </w:tcPr>
          <w:p w14:paraId="026A9002" w14:textId="77777777" w:rsidR="006B56E3" w:rsidRPr="0023567D" w:rsidRDefault="006B56E3" w:rsidP="006B56E3">
            <w:pPr>
              <w:jc w:val="center"/>
              <w:rPr>
                <w:b/>
                <w:bCs/>
                <w:sz w:val="20"/>
                <w:szCs w:val="20"/>
              </w:rPr>
            </w:pPr>
            <w:proofErr w:type="spellStart"/>
            <w:r w:rsidRPr="0023567D">
              <w:rPr>
                <w:b/>
                <w:sz w:val="20"/>
              </w:rPr>
              <w:t>支持费用</w:t>
            </w:r>
            <w:proofErr w:type="spellEnd"/>
            <w:r w:rsidRPr="0023567D">
              <w:rPr>
                <w:b/>
                <w:sz w:val="20"/>
              </w:rPr>
              <w:t xml:space="preserve"> </w:t>
            </w:r>
          </w:p>
          <w:p w14:paraId="6F0421AA" w14:textId="4D235D2A" w:rsidR="006B56E3" w:rsidRPr="005C6D67" w:rsidRDefault="006B56E3" w:rsidP="006B56E3">
            <w:pPr>
              <w:jc w:val="center"/>
              <w:rPr>
                <w:b/>
                <w:bCs/>
                <w:sz w:val="20"/>
                <w:szCs w:val="20"/>
                <w:lang w:val="en-GB"/>
              </w:rPr>
            </w:pPr>
            <w:r w:rsidRPr="0023567D">
              <w:rPr>
                <w:b/>
                <w:sz w:val="20"/>
              </w:rPr>
              <w:t>（</w:t>
            </w:r>
            <w:proofErr w:type="spellStart"/>
            <w:r w:rsidRPr="0023567D">
              <w:rPr>
                <w:b/>
                <w:sz w:val="20"/>
              </w:rPr>
              <w:t>美元</w:t>
            </w:r>
            <w:proofErr w:type="spellEnd"/>
            <w:r w:rsidRPr="0023567D">
              <w:rPr>
                <w:b/>
                <w:sz w:val="20"/>
              </w:rPr>
              <w:t>）</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9268FCA" w14:textId="77777777" w:rsidR="006B56E3" w:rsidRDefault="006B56E3" w:rsidP="006B56E3">
            <w:pPr>
              <w:jc w:val="center"/>
              <w:rPr>
                <w:b/>
                <w:sz w:val="20"/>
              </w:rPr>
            </w:pPr>
            <w:proofErr w:type="spellStart"/>
            <w:r>
              <w:rPr>
                <w:b/>
                <w:sz w:val="20"/>
              </w:rPr>
              <w:t>拟定</w:t>
            </w:r>
            <w:r w:rsidRPr="0023567D">
              <w:rPr>
                <w:b/>
                <w:sz w:val="20"/>
              </w:rPr>
              <w:t>金额</w:t>
            </w:r>
            <w:proofErr w:type="spellEnd"/>
          </w:p>
          <w:p w14:paraId="0C8C7743" w14:textId="376717FE" w:rsidR="006B56E3" w:rsidRPr="005C6D67" w:rsidRDefault="006B56E3" w:rsidP="006B56E3">
            <w:pPr>
              <w:jc w:val="center"/>
              <w:rPr>
                <w:b/>
                <w:bCs/>
                <w:sz w:val="20"/>
                <w:szCs w:val="20"/>
                <w:lang w:val="en-GB"/>
              </w:rPr>
            </w:pPr>
            <w:r w:rsidRPr="0023567D">
              <w:rPr>
                <w:b/>
                <w:sz w:val="20"/>
              </w:rPr>
              <w:t>（</w:t>
            </w:r>
            <w:proofErr w:type="spellStart"/>
            <w:r w:rsidRPr="0023567D">
              <w:rPr>
                <w:b/>
                <w:sz w:val="20"/>
              </w:rPr>
              <w:t>美元</w:t>
            </w:r>
            <w:proofErr w:type="spellEnd"/>
            <w:r w:rsidRPr="0023567D">
              <w:rPr>
                <w:b/>
                <w:sz w:val="20"/>
              </w:rPr>
              <w:t>）</w:t>
            </w:r>
          </w:p>
        </w:tc>
        <w:tc>
          <w:tcPr>
            <w:tcW w:w="1080" w:type="dxa"/>
            <w:tcBorders>
              <w:top w:val="single" w:sz="4" w:space="0" w:color="auto"/>
              <w:left w:val="single" w:sz="4" w:space="0" w:color="auto"/>
              <w:bottom w:val="single" w:sz="4" w:space="0" w:color="auto"/>
              <w:right w:val="single" w:sz="4" w:space="0" w:color="auto"/>
            </w:tcBorders>
          </w:tcPr>
          <w:p w14:paraId="03C80C9A" w14:textId="4EEACA35" w:rsidR="006B56E3" w:rsidRPr="005C6D67" w:rsidRDefault="006B56E3" w:rsidP="006B56E3">
            <w:pPr>
              <w:jc w:val="center"/>
              <w:rPr>
                <w:b/>
                <w:bCs/>
                <w:sz w:val="20"/>
                <w:szCs w:val="20"/>
                <w:lang w:val="en-GB"/>
              </w:rPr>
            </w:pPr>
            <w:proofErr w:type="spellStart"/>
            <w:r w:rsidRPr="0023567D">
              <w:rPr>
                <w:b/>
                <w:sz w:val="20"/>
              </w:rPr>
              <w:t>文件</w:t>
            </w:r>
            <w:proofErr w:type="spellEnd"/>
          </w:p>
        </w:tc>
      </w:tr>
      <w:tr w:rsidR="00F50B48" w:rsidRPr="005C6D67" w14:paraId="13E4C83D" w14:textId="77777777" w:rsidTr="00121777">
        <w:tc>
          <w:tcPr>
            <w:tcW w:w="851" w:type="dxa"/>
            <w:tcBorders>
              <w:top w:val="single" w:sz="4" w:space="0" w:color="auto"/>
              <w:left w:val="single" w:sz="4" w:space="0" w:color="auto"/>
              <w:bottom w:val="single" w:sz="4" w:space="0" w:color="auto"/>
              <w:right w:val="single" w:sz="4" w:space="0" w:color="auto"/>
            </w:tcBorders>
          </w:tcPr>
          <w:p w14:paraId="6215691B" w14:textId="09816976" w:rsidR="00F50B48" w:rsidRDefault="006B56E3" w:rsidP="006B56E3">
            <w:pPr>
              <w:rPr>
                <w:sz w:val="20"/>
                <w:szCs w:val="20"/>
                <w:lang w:val="en-GB"/>
              </w:rPr>
            </w:pPr>
            <w:proofErr w:type="spellStart"/>
            <w:r w:rsidRPr="006B56E3">
              <w:rPr>
                <w:rFonts w:hint="eastAsia"/>
                <w:sz w:val="20"/>
                <w:szCs w:val="20"/>
                <w:lang w:val="en-GB"/>
              </w:rPr>
              <w:t>奥地利</w:t>
            </w:r>
            <w:proofErr w:type="spellEnd"/>
            <w:r w:rsidRPr="006B56E3">
              <w:rPr>
                <w:rFonts w:hint="eastAsia"/>
                <w:sz w:val="20"/>
                <w:szCs w:val="20"/>
                <w:lang w:val="en-GB"/>
              </w:rPr>
              <w:t xml:space="preserve"> </w:t>
            </w:r>
          </w:p>
        </w:tc>
        <w:tc>
          <w:tcPr>
            <w:tcW w:w="1081" w:type="dxa"/>
            <w:tcBorders>
              <w:top w:val="single" w:sz="4" w:space="0" w:color="auto"/>
              <w:left w:val="nil"/>
              <w:bottom w:val="single" w:sz="4" w:space="0" w:color="auto"/>
              <w:right w:val="single" w:sz="4" w:space="0" w:color="auto"/>
            </w:tcBorders>
          </w:tcPr>
          <w:p w14:paraId="6A6E1536" w14:textId="26E713EF" w:rsidR="00F50B48" w:rsidRPr="005C6D67" w:rsidRDefault="006B56E3" w:rsidP="00121777">
            <w:pPr>
              <w:jc w:val="left"/>
              <w:rPr>
                <w:sz w:val="20"/>
                <w:szCs w:val="20"/>
                <w:lang w:val="en-GB"/>
              </w:rPr>
            </w:pPr>
            <w:proofErr w:type="spellStart"/>
            <w:r w:rsidRPr="006B56E3">
              <w:rPr>
                <w:rFonts w:hint="eastAsia"/>
                <w:sz w:val="20"/>
                <w:szCs w:val="20"/>
                <w:lang w:val="en-GB"/>
              </w:rPr>
              <w:t>中国</w:t>
            </w:r>
            <w:proofErr w:type="spellEnd"/>
          </w:p>
        </w:tc>
        <w:tc>
          <w:tcPr>
            <w:tcW w:w="2928" w:type="dxa"/>
            <w:tcBorders>
              <w:top w:val="single" w:sz="4" w:space="0" w:color="auto"/>
              <w:left w:val="single" w:sz="4" w:space="0" w:color="auto"/>
              <w:bottom w:val="single" w:sz="4" w:space="0" w:color="auto"/>
              <w:right w:val="single" w:sz="4" w:space="0" w:color="auto"/>
            </w:tcBorders>
          </w:tcPr>
          <w:p w14:paraId="1C30A1BE" w14:textId="11236FD6" w:rsidR="00045C0C" w:rsidRPr="00F50B48" w:rsidRDefault="00045C0C" w:rsidP="00045C0C">
            <w:pPr>
              <w:jc w:val="left"/>
              <w:rPr>
                <w:color w:val="000000"/>
                <w:sz w:val="20"/>
                <w:szCs w:val="20"/>
                <w:lang w:val="en-US" w:eastAsia="zh-CN"/>
              </w:rPr>
            </w:pPr>
            <w:r>
              <w:rPr>
                <w:rFonts w:hint="eastAsia"/>
                <w:color w:val="000000"/>
                <w:sz w:val="20"/>
                <w:szCs w:val="20"/>
                <w:lang w:val="en-US" w:eastAsia="zh-CN"/>
              </w:rPr>
              <w:t>氟氯烃淘汰管理计划（第二阶段</w:t>
            </w:r>
            <w:r w:rsidRPr="00045C0C">
              <w:rPr>
                <w:rFonts w:hint="eastAsia"/>
                <w:color w:val="000000"/>
                <w:sz w:val="20"/>
                <w:szCs w:val="20"/>
                <w:lang w:val="en-US" w:eastAsia="zh-CN"/>
              </w:rPr>
              <w:t>第三次</w:t>
            </w:r>
            <w:r>
              <w:rPr>
                <w:rFonts w:hint="eastAsia"/>
                <w:color w:val="000000"/>
                <w:sz w:val="20"/>
                <w:szCs w:val="20"/>
                <w:lang w:val="en-US" w:eastAsia="zh-CN"/>
              </w:rPr>
              <w:t>拨</w:t>
            </w:r>
            <w:r w:rsidRPr="00045C0C">
              <w:rPr>
                <w:rFonts w:hint="eastAsia"/>
                <w:color w:val="000000"/>
                <w:sz w:val="20"/>
                <w:szCs w:val="20"/>
                <w:lang w:val="en-US" w:eastAsia="zh-CN"/>
              </w:rPr>
              <w:t>款）</w:t>
            </w:r>
          </w:p>
        </w:tc>
        <w:tc>
          <w:tcPr>
            <w:tcW w:w="1080" w:type="dxa"/>
            <w:tcBorders>
              <w:top w:val="single" w:sz="4" w:space="0" w:color="auto"/>
              <w:left w:val="nil"/>
              <w:bottom w:val="single" w:sz="4" w:space="0" w:color="auto"/>
              <w:right w:val="single" w:sz="4" w:space="0" w:color="auto"/>
            </w:tcBorders>
          </w:tcPr>
          <w:p w14:paraId="10B9C9CC" w14:textId="77777777" w:rsidR="00F50B48" w:rsidRPr="005C6D67" w:rsidRDefault="00F50B48" w:rsidP="00121777">
            <w:pPr>
              <w:jc w:val="right"/>
              <w:rPr>
                <w:color w:val="000000"/>
                <w:sz w:val="20"/>
                <w:szCs w:val="20"/>
              </w:rPr>
            </w:pPr>
            <w:r>
              <w:rPr>
                <w:color w:val="000000"/>
                <w:sz w:val="20"/>
                <w:szCs w:val="20"/>
              </w:rPr>
              <w:t>350,000</w:t>
            </w:r>
          </w:p>
        </w:tc>
        <w:tc>
          <w:tcPr>
            <w:tcW w:w="1080" w:type="dxa"/>
            <w:tcBorders>
              <w:top w:val="single" w:sz="4" w:space="0" w:color="auto"/>
              <w:left w:val="single" w:sz="4" w:space="0" w:color="auto"/>
              <w:bottom w:val="single" w:sz="4" w:space="0" w:color="auto"/>
              <w:right w:val="nil"/>
            </w:tcBorders>
          </w:tcPr>
          <w:p w14:paraId="427F4D6F" w14:textId="77777777" w:rsidR="00F50B48" w:rsidRPr="005C6D67" w:rsidRDefault="00F50B48" w:rsidP="00121777">
            <w:pPr>
              <w:jc w:val="right"/>
              <w:rPr>
                <w:color w:val="000000"/>
                <w:sz w:val="20"/>
                <w:szCs w:val="20"/>
              </w:rPr>
            </w:pPr>
            <w:r>
              <w:rPr>
                <w:color w:val="000000"/>
                <w:sz w:val="20"/>
                <w:szCs w:val="20"/>
              </w:rPr>
              <w:t>41,833</w:t>
            </w:r>
          </w:p>
        </w:tc>
        <w:tc>
          <w:tcPr>
            <w:tcW w:w="1260" w:type="dxa"/>
            <w:tcBorders>
              <w:top w:val="single" w:sz="4" w:space="0" w:color="auto"/>
              <w:left w:val="single" w:sz="4" w:space="0" w:color="auto"/>
              <w:bottom w:val="single" w:sz="4" w:space="0" w:color="auto"/>
              <w:right w:val="single" w:sz="4" w:space="0" w:color="auto"/>
            </w:tcBorders>
          </w:tcPr>
          <w:p w14:paraId="28CA6940" w14:textId="4D1B9774" w:rsidR="00F50B48" w:rsidRPr="005C6D67" w:rsidRDefault="00EB2E6C" w:rsidP="00121777">
            <w:pPr>
              <w:jc w:val="right"/>
              <w:rPr>
                <w:color w:val="000000"/>
                <w:sz w:val="20"/>
                <w:szCs w:val="20"/>
              </w:rPr>
            </w:pPr>
            <w:r>
              <w:rPr>
                <w:color w:val="000000"/>
                <w:sz w:val="20"/>
                <w:szCs w:val="20"/>
              </w:rPr>
              <w:t>391,833</w:t>
            </w:r>
          </w:p>
        </w:tc>
        <w:tc>
          <w:tcPr>
            <w:tcW w:w="1080" w:type="dxa"/>
            <w:tcBorders>
              <w:top w:val="single" w:sz="4" w:space="0" w:color="auto"/>
              <w:left w:val="single" w:sz="4" w:space="0" w:color="auto"/>
              <w:bottom w:val="single" w:sz="4" w:space="0" w:color="auto"/>
              <w:right w:val="single" w:sz="4" w:space="0" w:color="auto"/>
            </w:tcBorders>
          </w:tcPr>
          <w:p w14:paraId="7834927D" w14:textId="77777777" w:rsidR="00F50B48" w:rsidRDefault="00F556E0" w:rsidP="00121777">
            <w:pPr>
              <w:jc w:val="center"/>
              <w:rPr>
                <w:sz w:val="20"/>
                <w:szCs w:val="20"/>
                <w:lang w:val="en-GB"/>
              </w:rPr>
            </w:pPr>
            <w:r>
              <w:rPr>
                <w:sz w:val="20"/>
                <w:szCs w:val="20"/>
                <w:lang w:val="en-GB"/>
              </w:rPr>
              <w:t>(1)</w:t>
            </w:r>
          </w:p>
        </w:tc>
      </w:tr>
      <w:tr w:rsidR="00E56CBB" w:rsidRPr="005C6D67" w14:paraId="3EEA0E74" w14:textId="77777777" w:rsidTr="00121777">
        <w:tc>
          <w:tcPr>
            <w:tcW w:w="851" w:type="dxa"/>
            <w:tcBorders>
              <w:top w:val="single" w:sz="4" w:space="0" w:color="auto"/>
              <w:left w:val="single" w:sz="4" w:space="0" w:color="auto"/>
              <w:bottom w:val="single" w:sz="4" w:space="0" w:color="auto"/>
              <w:right w:val="single" w:sz="4" w:space="0" w:color="auto"/>
            </w:tcBorders>
          </w:tcPr>
          <w:p w14:paraId="4AE28555" w14:textId="1E6607E3" w:rsidR="00E56CBB" w:rsidRDefault="00045C0C" w:rsidP="00045C0C">
            <w:pPr>
              <w:rPr>
                <w:sz w:val="20"/>
                <w:szCs w:val="20"/>
                <w:lang w:val="en-GB"/>
              </w:rPr>
            </w:pPr>
            <w:r>
              <w:rPr>
                <w:rFonts w:hint="eastAsia"/>
                <w:b/>
                <w:sz w:val="20"/>
                <w:szCs w:val="20"/>
                <w:lang w:eastAsia="zh-CN"/>
              </w:rPr>
              <w:t>小计</w:t>
            </w:r>
          </w:p>
        </w:tc>
        <w:tc>
          <w:tcPr>
            <w:tcW w:w="1081" w:type="dxa"/>
            <w:tcBorders>
              <w:top w:val="single" w:sz="4" w:space="0" w:color="auto"/>
              <w:left w:val="nil"/>
              <w:bottom w:val="single" w:sz="4" w:space="0" w:color="auto"/>
              <w:right w:val="single" w:sz="4" w:space="0" w:color="auto"/>
            </w:tcBorders>
          </w:tcPr>
          <w:p w14:paraId="6F21D80E" w14:textId="77777777" w:rsidR="00E56CBB" w:rsidRPr="00E56CBB" w:rsidRDefault="00E56CBB" w:rsidP="00121777">
            <w:pPr>
              <w:jc w:val="left"/>
              <w:rPr>
                <w:b/>
                <w:sz w:val="20"/>
                <w:szCs w:val="20"/>
                <w:lang w:val="en-GB"/>
              </w:rPr>
            </w:pPr>
          </w:p>
        </w:tc>
        <w:tc>
          <w:tcPr>
            <w:tcW w:w="2928" w:type="dxa"/>
            <w:tcBorders>
              <w:top w:val="single" w:sz="4" w:space="0" w:color="auto"/>
              <w:left w:val="single" w:sz="4" w:space="0" w:color="auto"/>
              <w:bottom w:val="single" w:sz="4" w:space="0" w:color="auto"/>
              <w:right w:val="single" w:sz="4" w:space="0" w:color="auto"/>
            </w:tcBorders>
          </w:tcPr>
          <w:p w14:paraId="006A8A8D" w14:textId="77777777" w:rsidR="00E56CBB" w:rsidRPr="00E56CBB" w:rsidRDefault="00E56CBB" w:rsidP="00121777">
            <w:pPr>
              <w:jc w:val="left"/>
              <w:rPr>
                <w:b/>
                <w:color w:val="000000"/>
                <w:sz w:val="20"/>
                <w:szCs w:val="20"/>
              </w:rPr>
            </w:pPr>
          </w:p>
        </w:tc>
        <w:tc>
          <w:tcPr>
            <w:tcW w:w="1080" w:type="dxa"/>
            <w:tcBorders>
              <w:top w:val="single" w:sz="4" w:space="0" w:color="auto"/>
              <w:left w:val="nil"/>
              <w:bottom w:val="single" w:sz="4" w:space="0" w:color="auto"/>
              <w:right w:val="single" w:sz="4" w:space="0" w:color="auto"/>
            </w:tcBorders>
          </w:tcPr>
          <w:p w14:paraId="1251E146" w14:textId="77777777" w:rsidR="00E56CBB" w:rsidRPr="00E56CBB" w:rsidRDefault="00E56CBB" w:rsidP="00121777">
            <w:pPr>
              <w:jc w:val="right"/>
              <w:rPr>
                <w:b/>
                <w:color w:val="000000"/>
                <w:sz w:val="20"/>
                <w:szCs w:val="20"/>
              </w:rPr>
            </w:pPr>
            <w:r>
              <w:rPr>
                <w:b/>
                <w:color w:val="000000"/>
                <w:sz w:val="20"/>
                <w:szCs w:val="20"/>
              </w:rPr>
              <w:t>350,000</w:t>
            </w:r>
          </w:p>
        </w:tc>
        <w:tc>
          <w:tcPr>
            <w:tcW w:w="1080" w:type="dxa"/>
            <w:tcBorders>
              <w:top w:val="single" w:sz="4" w:space="0" w:color="auto"/>
              <w:left w:val="single" w:sz="4" w:space="0" w:color="auto"/>
              <w:bottom w:val="single" w:sz="4" w:space="0" w:color="auto"/>
              <w:right w:val="nil"/>
            </w:tcBorders>
          </w:tcPr>
          <w:p w14:paraId="6A3BE7AF" w14:textId="77777777" w:rsidR="00E56CBB" w:rsidRPr="00E56CBB" w:rsidRDefault="00E56CBB" w:rsidP="00121777">
            <w:pPr>
              <w:jc w:val="right"/>
              <w:rPr>
                <w:b/>
                <w:color w:val="000000"/>
                <w:sz w:val="20"/>
                <w:szCs w:val="20"/>
              </w:rPr>
            </w:pPr>
            <w:r>
              <w:rPr>
                <w:b/>
                <w:color w:val="000000"/>
                <w:sz w:val="20"/>
                <w:szCs w:val="20"/>
              </w:rPr>
              <w:t>41,833</w:t>
            </w:r>
          </w:p>
        </w:tc>
        <w:tc>
          <w:tcPr>
            <w:tcW w:w="1260" w:type="dxa"/>
            <w:tcBorders>
              <w:top w:val="single" w:sz="4" w:space="0" w:color="auto"/>
              <w:left w:val="single" w:sz="4" w:space="0" w:color="auto"/>
              <w:bottom w:val="single" w:sz="4" w:space="0" w:color="auto"/>
              <w:right w:val="single" w:sz="4" w:space="0" w:color="auto"/>
            </w:tcBorders>
          </w:tcPr>
          <w:p w14:paraId="17342531" w14:textId="77777777" w:rsidR="00E56CBB" w:rsidRPr="00E56CBB" w:rsidRDefault="00E56CBB" w:rsidP="00121777">
            <w:pPr>
              <w:jc w:val="right"/>
              <w:rPr>
                <w:b/>
                <w:color w:val="000000"/>
                <w:sz w:val="20"/>
                <w:szCs w:val="20"/>
              </w:rPr>
            </w:pPr>
            <w:r>
              <w:rPr>
                <w:b/>
                <w:color w:val="000000"/>
                <w:sz w:val="20"/>
                <w:szCs w:val="20"/>
              </w:rPr>
              <w:t>391,833</w:t>
            </w:r>
          </w:p>
        </w:tc>
        <w:tc>
          <w:tcPr>
            <w:tcW w:w="1080" w:type="dxa"/>
            <w:tcBorders>
              <w:top w:val="single" w:sz="4" w:space="0" w:color="auto"/>
              <w:left w:val="single" w:sz="4" w:space="0" w:color="auto"/>
              <w:bottom w:val="single" w:sz="4" w:space="0" w:color="auto"/>
              <w:right w:val="single" w:sz="4" w:space="0" w:color="auto"/>
            </w:tcBorders>
          </w:tcPr>
          <w:p w14:paraId="4683874A" w14:textId="77777777" w:rsidR="00E56CBB" w:rsidRPr="00E56CBB" w:rsidRDefault="00E56CBB" w:rsidP="00121777">
            <w:pPr>
              <w:jc w:val="center"/>
              <w:rPr>
                <w:b/>
                <w:sz w:val="20"/>
                <w:szCs w:val="20"/>
                <w:lang w:val="en-GB"/>
              </w:rPr>
            </w:pPr>
          </w:p>
        </w:tc>
      </w:tr>
      <w:tr w:rsidR="007867A0" w:rsidRPr="005C6D67" w14:paraId="1C1AEF1C" w14:textId="77777777" w:rsidTr="00121777">
        <w:tc>
          <w:tcPr>
            <w:tcW w:w="851" w:type="dxa"/>
            <w:tcBorders>
              <w:top w:val="single" w:sz="4" w:space="0" w:color="auto"/>
              <w:left w:val="single" w:sz="4" w:space="0" w:color="auto"/>
              <w:bottom w:val="single" w:sz="4" w:space="0" w:color="auto"/>
              <w:right w:val="single" w:sz="4" w:space="0" w:color="auto"/>
            </w:tcBorders>
            <w:hideMark/>
          </w:tcPr>
          <w:p w14:paraId="3439598C" w14:textId="492B7C6C" w:rsidR="007867A0" w:rsidRPr="005C6D67" w:rsidRDefault="006B56E3" w:rsidP="006B56E3">
            <w:pPr>
              <w:rPr>
                <w:sz w:val="20"/>
                <w:szCs w:val="20"/>
                <w:lang w:val="en-GB"/>
              </w:rPr>
            </w:pPr>
            <w:r>
              <w:rPr>
                <w:rFonts w:hint="eastAsia"/>
                <w:sz w:val="20"/>
                <w:szCs w:val="20"/>
                <w:lang w:val="en-GB" w:eastAsia="zh-CN"/>
              </w:rPr>
              <w:t>德国</w:t>
            </w:r>
          </w:p>
        </w:tc>
        <w:tc>
          <w:tcPr>
            <w:tcW w:w="1081" w:type="dxa"/>
            <w:tcBorders>
              <w:top w:val="single" w:sz="4" w:space="0" w:color="auto"/>
              <w:left w:val="nil"/>
              <w:bottom w:val="single" w:sz="4" w:space="0" w:color="auto"/>
              <w:right w:val="single" w:sz="4" w:space="0" w:color="auto"/>
            </w:tcBorders>
          </w:tcPr>
          <w:p w14:paraId="3B6900E8" w14:textId="75CD2AF7" w:rsidR="007867A0" w:rsidRPr="005C6D67" w:rsidRDefault="006B56E3" w:rsidP="006B56E3">
            <w:pPr>
              <w:jc w:val="left"/>
              <w:rPr>
                <w:sz w:val="20"/>
                <w:szCs w:val="20"/>
                <w:lang w:val="en-GB"/>
              </w:rPr>
            </w:pPr>
            <w:r>
              <w:rPr>
                <w:rFonts w:hint="eastAsia"/>
                <w:sz w:val="20"/>
                <w:szCs w:val="20"/>
                <w:lang w:val="en-GB" w:eastAsia="zh-CN"/>
              </w:rPr>
              <w:t>巴西</w:t>
            </w:r>
            <w:r w:rsidR="007867A0" w:rsidRPr="008114E3">
              <w:rPr>
                <w:sz w:val="20"/>
                <w:szCs w:val="20"/>
                <w:vertAlign w:val="superscript"/>
              </w:rPr>
              <w:t>a</w:t>
            </w:r>
          </w:p>
        </w:tc>
        <w:tc>
          <w:tcPr>
            <w:tcW w:w="2928" w:type="dxa"/>
            <w:tcBorders>
              <w:top w:val="single" w:sz="4" w:space="0" w:color="auto"/>
              <w:left w:val="single" w:sz="4" w:space="0" w:color="auto"/>
              <w:bottom w:val="single" w:sz="4" w:space="0" w:color="auto"/>
              <w:right w:val="single" w:sz="4" w:space="0" w:color="auto"/>
            </w:tcBorders>
          </w:tcPr>
          <w:p w14:paraId="465491FB" w14:textId="72B3B069" w:rsidR="007867A0" w:rsidRPr="00EF1AA0" w:rsidRDefault="00064ADD" w:rsidP="00064ADD">
            <w:pPr>
              <w:jc w:val="left"/>
              <w:rPr>
                <w:color w:val="000000"/>
                <w:sz w:val="20"/>
                <w:szCs w:val="20"/>
                <w:lang w:val="en-US" w:eastAsia="zh-CN"/>
              </w:rPr>
            </w:pPr>
            <w:r>
              <w:rPr>
                <w:rFonts w:hint="eastAsia"/>
                <w:color w:val="000000"/>
                <w:sz w:val="20"/>
                <w:szCs w:val="20"/>
                <w:lang w:eastAsia="zh-CN"/>
              </w:rPr>
              <w:t>制定</w:t>
            </w:r>
            <w:r w:rsidR="00045C0C" w:rsidRPr="00045C0C">
              <w:rPr>
                <w:rFonts w:hint="eastAsia"/>
                <w:color w:val="000000"/>
                <w:sz w:val="20"/>
                <w:szCs w:val="20"/>
                <w:lang w:eastAsia="zh-CN"/>
              </w:rPr>
              <w:t>氟氯烃淘汰管理计划（第三阶段）</w:t>
            </w:r>
          </w:p>
        </w:tc>
        <w:tc>
          <w:tcPr>
            <w:tcW w:w="1080" w:type="dxa"/>
            <w:tcBorders>
              <w:top w:val="single" w:sz="4" w:space="0" w:color="auto"/>
              <w:left w:val="nil"/>
              <w:bottom w:val="single" w:sz="4" w:space="0" w:color="auto"/>
              <w:right w:val="single" w:sz="4" w:space="0" w:color="auto"/>
            </w:tcBorders>
          </w:tcPr>
          <w:p w14:paraId="529393ED" w14:textId="7E64D806" w:rsidR="007867A0" w:rsidRPr="005C6D67" w:rsidRDefault="007867A0" w:rsidP="007867A0">
            <w:pPr>
              <w:jc w:val="right"/>
              <w:rPr>
                <w:sz w:val="20"/>
                <w:szCs w:val="20"/>
                <w:lang w:val="en-GB"/>
              </w:rPr>
            </w:pPr>
            <w:r>
              <w:rPr>
                <w:color w:val="000000"/>
                <w:sz w:val="20"/>
                <w:szCs w:val="20"/>
              </w:rPr>
              <w:t>25,000</w:t>
            </w:r>
          </w:p>
        </w:tc>
        <w:tc>
          <w:tcPr>
            <w:tcW w:w="1080" w:type="dxa"/>
            <w:tcBorders>
              <w:top w:val="single" w:sz="4" w:space="0" w:color="auto"/>
              <w:left w:val="single" w:sz="4" w:space="0" w:color="auto"/>
              <w:bottom w:val="single" w:sz="4" w:space="0" w:color="auto"/>
              <w:right w:val="nil"/>
            </w:tcBorders>
          </w:tcPr>
          <w:p w14:paraId="209F953B" w14:textId="7DC06AAB" w:rsidR="007867A0" w:rsidRPr="005C6D67" w:rsidRDefault="007867A0" w:rsidP="007867A0">
            <w:pPr>
              <w:jc w:val="right"/>
              <w:rPr>
                <w:sz w:val="20"/>
                <w:szCs w:val="20"/>
                <w:lang w:val="en-GB"/>
              </w:rPr>
            </w:pPr>
            <w:r>
              <w:rPr>
                <w:color w:val="000000"/>
                <w:sz w:val="20"/>
                <w:szCs w:val="20"/>
              </w:rPr>
              <w:t>3,250</w:t>
            </w:r>
          </w:p>
        </w:tc>
        <w:tc>
          <w:tcPr>
            <w:tcW w:w="1260" w:type="dxa"/>
            <w:tcBorders>
              <w:top w:val="single" w:sz="4" w:space="0" w:color="auto"/>
              <w:left w:val="single" w:sz="4" w:space="0" w:color="auto"/>
              <w:bottom w:val="single" w:sz="4" w:space="0" w:color="auto"/>
              <w:right w:val="single" w:sz="4" w:space="0" w:color="auto"/>
            </w:tcBorders>
          </w:tcPr>
          <w:p w14:paraId="252CC4DD" w14:textId="77777777" w:rsidR="007867A0" w:rsidRPr="005C6D67" w:rsidRDefault="007867A0" w:rsidP="007867A0">
            <w:pPr>
              <w:jc w:val="right"/>
              <w:rPr>
                <w:color w:val="000000"/>
                <w:sz w:val="20"/>
                <w:szCs w:val="20"/>
              </w:rPr>
            </w:pPr>
            <w:r>
              <w:rPr>
                <w:color w:val="000000"/>
                <w:sz w:val="20"/>
                <w:szCs w:val="20"/>
              </w:rPr>
              <w:t>28,250</w:t>
            </w:r>
          </w:p>
          <w:p w14:paraId="41892741" w14:textId="77777777" w:rsidR="007867A0" w:rsidRPr="005C6D67" w:rsidRDefault="007867A0" w:rsidP="007867A0">
            <w:pPr>
              <w:jc w:val="right"/>
              <w:rPr>
                <w:b/>
                <w:sz w:val="20"/>
                <w:szCs w:val="20"/>
                <w:lang w:val="en-GB"/>
              </w:rPr>
            </w:pPr>
          </w:p>
        </w:tc>
        <w:tc>
          <w:tcPr>
            <w:tcW w:w="1080" w:type="dxa"/>
            <w:tcBorders>
              <w:top w:val="single" w:sz="4" w:space="0" w:color="auto"/>
              <w:left w:val="single" w:sz="4" w:space="0" w:color="auto"/>
              <w:bottom w:val="single" w:sz="4" w:space="0" w:color="auto"/>
              <w:right w:val="single" w:sz="4" w:space="0" w:color="auto"/>
            </w:tcBorders>
          </w:tcPr>
          <w:p w14:paraId="45B3C1B4" w14:textId="443BE4A1" w:rsidR="007867A0" w:rsidRPr="005C6D67" w:rsidRDefault="002958D7" w:rsidP="007867A0">
            <w:pPr>
              <w:jc w:val="center"/>
              <w:rPr>
                <w:sz w:val="20"/>
                <w:szCs w:val="20"/>
                <w:lang w:val="en-GB"/>
              </w:rPr>
            </w:pPr>
            <w:r>
              <w:rPr>
                <w:rFonts w:hint="eastAsia"/>
                <w:b/>
                <w:sz w:val="20"/>
                <w:lang w:eastAsia="zh-CN"/>
              </w:rPr>
              <w:t>本</w:t>
            </w:r>
            <w:proofErr w:type="spellStart"/>
            <w:r w:rsidRPr="0023567D">
              <w:rPr>
                <w:b/>
                <w:sz w:val="20"/>
              </w:rPr>
              <w:t>文件</w:t>
            </w:r>
            <w:proofErr w:type="spellEnd"/>
          </w:p>
        </w:tc>
      </w:tr>
      <w:tr w:rsidR="00286E51" w:rsidRPr="005C6D67" w14:paraId="30F7A8D1" w14:textId="77777777" w:rsidTr="00121777">
        <w:tc>
          <w:tcPr>
            <w:tcW w:w="851" w:type="dxa"/>
            <w:tcBorders>
              <w:top w:val="single" w:sz="4" w:space="0" w:color="auto"/>
              <w:left w:val="single" w:sz="4" w:space="0" w:color="auto"/>
              <w:bottom w:val="single" w:sz="4" w:space="0" w:color="auto"/>
              <w:right w:val="single" w:sz="4" w:space="0" w:color="auto"/>
            </w:tcBorders>
          </w:tcPr>
          <w:p w14:paraId="5053BB0B" w14:textId="041958CD" w:rsidR="00286E51" w:rsidRPr="005C6D67" w:rsidRDefault="006B56E3" w:rsidP="00286E51">
            <w:pPr>
              <w:rPr>
                <w:sz w:val="20"/>
                <w:szCs w:val="20"/>
                <w:lang w:val="en-GB"/>
              </w:rPr>
            </w:pPr>
            <w:r>
              <w:rPr>
                <w:rFonts w:hint="eastAsia"/>
                <w:sz w:val="20"/>
                <w:szCs w:val="20"/>
                <w:lang w:val="en-GB" w:eastAsia="zh-CN"/>
              </w:rPr>
              <w:lastRenderedPageBreak/>
              <w:t>德国</w:t>
            </w:r>
          </w:p>
        </w:tc>
        <w:tc>
          <w:tcPr>
            <w:tcW w:w="1081" w:type="dxa"/>
            <w:tcBorders>
              <w:top w:val="single" w:sz="4" w:space="0" w:color="auto"/>
              <w:left w:val="nil"/>
              <w:bottom w:val="single" w:sz="4" w:space="0" w:color="auto"/>
              <w:right w:val="single" w:sz="4" w:space="0" w:color="auto"/>
            </w:tcBorders>
          </w:tcPr>
          <w:p w14:paraId="373B85D7" w14:textId="074A0B41" w:rsidR="00286E51" w:rsidRDefault="006B56E3" w:rsidP="00286E51">
            <w:pPr>
              <w:jc w:val="left"/>
              <w:rPr>
                <w:sz w:val="20"/>
                <w:szCs w:val="20"/>
                <w:lang w:val="en-GB"/>
              </w:rPr>
            </w:pPr>
            <w:r>
              <w:rPr>
                <w:rFonts w:hint="eastAsia"/>
                <w:sz w:val="20"/>
                <w:szCs w:val="20"/>
                <w:lang w:val="en-GB" w:eastAsia="zh-CN"/>
              </w:rPr>
              <w:t>巴西</w:t>
            </w:r>
          </w:p>
        </w:tc>
        <w:tc>
          <w:tcPr>
            <w:tcW w:w="2928" w:type="dxa"/>
            <w:tcBorders>
              <w:top w:val="single" w:sz="4" w:space="0" w:color="auto"/>
              <w:left w:val="single" w:sz="4" w:space="0" w:color="auto"/>
              <w:bottom w:val="single" w:sz="4" w:space="0" w:color="auto"/>
              <w:right w:val="single" w:sz="4" w:space="0" w:color="auto"/>
            </w:tcBorders>
          </w:tcPr>
          <w:p w14:paraId="018A51B7" w14:textId="4E5F7C8D" w:rsidR="00286E51" w:rsidRPr="00EF1AA0" w:rsidRDefault="00045C0C" w:rsidP="00286E51">
            <w:pPr>
              <w:jc w:val="left"/>
              <w:rPr>
                <w:color w:val="000000"/>
                <w:sz w:val="20"/>
                <w:szCs w:val="20"/>
                <w:lang w:val="en-US" w:eastAsia="zh-CN"/>
              </w:rPr>
            </w:pPr>
            <w:r>
              <w:rPr>
                <w:rFonts w:hint="eastAsia"/>
                <w:color w:val="000000"/>
                <w:sz w:val="20"/>
                <w:szCs w:val="20"/>
                <w:lang w:eastAsia="zh-CN"/>
              </w:rPr>
              <w:t>氟氯烃淘汰管理计划（第二阶段</w:t>
            </w:r>
            <w:r w:rsidRPr="00045C0C">
              <w:rPr>
                <w:rFonts w:hint="eastAsia"/>
                <w:color w:val="000000"/>
                <w:sz w:val="20"/>
                <w:szCs w:val="20"/>
                <w:lang w:eastAsia="zh-CN"/>
              </w:rPr>
              <w:t>第五次</w:t>
            </w:r>
            <w:r>
              <w:rPr>
                <w:rFonts w:hint="eastAsia"/>
                <w:color w:val="000000"/>
                <w:sz w:val="20"/>
                <w:szCs w:val="20"/>
                <w:lang w:val="en-US" w:eastAsia="zh-CN"/>
              </w:rPr>
              <w:t>拨</w:t>
            </w:r>
            <w:r w:rsidRPr="00045C0C">
              <w:rPr>
                <w:rFonts w:hint="eastAsia"/>
                <w:color w:val="000000"/>
                <w:sz w:val="20"/>
                <w:szCs w:val="20"/>
                <w:lang w:eastAsia="zh-CN"/>
              </w:rPr>
              <w:t>款）</w:t>
            </w:r>
          </w:p>
        </w:tc>
        <w:tc>
          <w:tcPr>
            <w:tcW w:w="1080" w:type="dxa"/>
            <w:tcBorders>
              <w:top w:val="single" w:sz="4" w:space="0" w:color="auto"/>
              <w:left w:val="nil"/>
              <w:bottom w:val="single" w:sz="4" w:space="0" w:color="auto"/>
              <w:right w:val="single" w:sz="4" w:space="0" w:color="auto"/>
            </w:tcBorders>
          </w:tcPr>
          <w:p w14:paraId="326D8D55" w14:textId="77777777" w:rsidR="00286E51" w:rsidRDefault="00286E51" w:rsidP="00286E51">
            <w:pPr>
              <w:jc w:val="right"/>
              <w:rPr>
                <w:color w:val="000000"/>
                <w:sz w:val="20"/>
                <w:szCs w:val="20"/>
              </w:rPr>
            </w:pPr>
            <w:r>
              <w:rPr>
                <w:color w:val="000000"/>
                <w:sz w:val="20"/>
                <w:szCs w:val="20"/>
              </w:rPr>
              <w:t>1,500,000</w:t>
            </w:r>
          </w:p>
        </w:tc>
        <w:tc>
          <w:tcPr>
            <w:tcW w:w="1080" w:type="dxa"/>
            <w:tcBorders>
              <w:top w:val="single" w:sz="4" w:space="0" w:color="auto"/>
              <w:left w:val="single" w:sz="4" w:space="0" w:color="auto"/>
              <w:bottom w:val="single" w:sz="4" w:space="0" w:color="auto"/>
              <w:right w:val="nil"/>
            </w:tcBorders>
          </w:tcPr>
          <w:p w14:paraId="2FD3C408" w14:textId="77777777" w:rsidR="00286E51" w:rsidRDefault="00286E51" w:rsidP="00286E51">
            <w:pPr>
              <w:jc w:val="right"/>
              <w:rPr>
                <w:color w:val="000000"/>
                <w:sz w:val="20"/>
                <w:szCs w:val="20"/>
              </w:rPr>
            </w:pPr>
            <w:r>
              <w:rPr>
                <w:color w:val="000000"/>
                <w:sz w:val="20"/>
                <w:szCs w:val="20"/>
              </w:rPr>
              <w:t>166,941</w:t>
            </w:r>
          </w:p>
        </w:tc>
        <w:tc>
          <w:tcPr>
            <w:tcW w:w="1260" w:type="dxa"/>
            <w:tcBorders>
              <w:top w:val="single" w:sz="4" w:space="0" w:color="auto"/>
              <w:left w:val="single" w:sz="4" w:space="0" w:color="auto"/>
              <w:bottom w:val="single" w:sz="4" w:space="0" w:color="auto"/>
              <w:right w:val="single" w:sz="4" w:space="0" w:color="auto"/>
            </w:tcBorders>
          </w:tcPr>
          <w:p w14:paraId="6A143731" w14:textId="368E278A" w:rsidR="00286E51" w:rsidRDefault="00286E51" w:rsidP="00286E51">
            <w:pPr>
              <w:jc w:val="right"/>
              <w:rPr>
                <w:color w:val="000000"/>
                <w:sz w:val="20"/>
                <w:szCs w:val="20"/>
              </w:rPr>
            </w:pPr>
            <w:r>
              <w:rPr>
                <w:color w:val="000000"/>
                <w:sz w:val="20"/>
                <w:szCs w:val="20"/>
              </w:rPr>
              <w:t>1,666,941</w:t>
            </w:r>
          </w:p>
        </w:tc>
        <w:tc>
          <w:tcPr>
            <w:tcW w:w="1080" w:type="dxa"/>
            <w:tcBorders>
              <w:top w:val="single" w:sz="4" w:space="0" w:color="auto"/>
              <w:left w:val="single" w:sz="4" w:space="0" w:color="auto"/>
              <w:bottom w:val="single" w:sz="4" w:space="0" w:color="auto"/>
              <w:right w:val="single" w:sz="4" w:space="0" w:color="auto"/>
            </w:tcBorders>
          </w:tcPr>
          <w:p w14:paraId="2496318D" w14:textId="77777777" w:rsidR="00286E51" w:rsidRPr="005C6D67" w:rsidRDefault="00286E51" w:rsidP="00286E51">
            <w:pPr>
              <w:jc w:val="center"/>
              <w:rPr>
                <w:sz w:val="20"/>
                <w:szCs w:val="20"/>
                <w:lang w:val="en-GB"/>
              </w:rPr>
            </w:pPr>
            <w:r>
              <w:rPr>
                <w:sz w:val="20"/>
                <w:szCs w:val="20"/>
                <w:lang w:val="en-GB"/>
              </w:rPr>
              <w:t>(2)</w:t>
            </w:r>
          </w:p>
        </w:tc>
      </w:tr>
      <w:tr w:rsidR="006B56E3" w:rsidRPr="005C6D67" w14:paraId="34258891" w14:textId="77777777" w:rsidTr="00121777">
        <w:tc>
          <w:tcPr>
            <w:tcW w:w="851" w:type="dxa"/>
            <w:tcBorders>
              <w:top w:val="single" w:sz="4" w:space="0" w:color="auto"/>
              <w:left w:val="single" w:sz="4" w:space="0" w:color="auto"/>
              <w:bottom w:val="single" w:sz="4" w:space="0" w:color="auto"/>
              <w:right w:val="single" w:sz="4" w:space="0" w:color="auto"/>
            </w:tcBorders>
            <w:hideMark/>
          </w:tcPr>
          <w:p w14:paraId="2814356A" w14:textId="020931A1" w:rsidR="006B56E3" w:rsidRPr="005C6D67" w:rsidRDefault="006B56E3" w:rsidP="006B56E3">
            <w:pPr>
              <w:rPr>
                <w:sz w:val="20"/>
                <w:szCs w:val="20"/>
                <w:lang w:val="en-GB"/>
              </w:rPr>
            </w:pPr>
            <w:r>
              <w:rPr>
                <w:rFonts w:hint="eastAsia"/>
                <w:sz w:val="20"/>
                <w:szCs w:val="20"/>
                <w:lang w:val="en-GB" w:eastAsia="zh-CN"/>
              </w:rPr>
              <w:t>德国</w:t>
            </w:r>
          </w:p>
        </w:tc>
        <w:tc>
          <w:tcPr>
            <w:tcW w:w="1081" w:type="dxa"/>
            <w:tcBorders>
              <w:top w:val="single" w:sz="4" w:space="0" w:color="auto"/>
              <w:left w:val="nil"/>
              <w:bottom w:val="single" w:sz="4" w:space="0" w:color="auto"/>
              <w:right w:val="single" w:sz="4" w:space="0" w:color="auto"/>
            </w:tcBorders>
          </w:tcPr>
          <w:p w14:paraId="2A51F508" w14:textId="541C20B8" w:rsidR="006B56E3" w:rsidRPr="005C6D67" w:rsidRDefault="006B56E3" w:rsidP="006B56E3">
            <w:pPr>
              <w:jc w:val="left"/>
              <w:rPr>
                <w:sz w:val="20"/>
                <w:szCs w:val="20"/>
                <w:lang w:val="en-GB"/>
              </w:rPr>
            </w:pPr>
            <w:proofErr w:type="spellStart"/>
            <w:r w:rsidRPr="00BC4C3E">
              <w:rPr>
                <w:rFonts w:hint="eastAsia"/>
                <w:sz w:val="20"/>
                <w:szCs w:val="20"/>
                <w:lang w:val="en-GB"/>
              </w:rPr>
              <w:t>中国</w:t>
            </w:r>
            <w:proofErr w:type="spellEnd"/>
          </w:p>
        </w:tc>
        <w:tc>
          <w:tcPr>
            <w:tcW w:w="2928" w:type="dxa"/>
            <w:tcBorders>
              <w:top w:val="single" w:sz="4" w:space="0" w:color="auto"/>
              <w:left w:val="single" w:sz="4" w:space="0" w:color="auto"/>
              <w:bottom w:val="single" w:sz="4" w:space="0" w:color="auto"/>
              <w:right w:val="single" w:sz="4" w:space="0" w:color="auto"/>
            </w:tcBorders>
          </w:tcPr>
          <w:p w14:paraId="2531FF5C" w14:textId="3160EDCC" w:rsidR="00045C0C" w:rsidRPr="00EF1AA0" w:rsidRDefault="00045C0C" w:rsidP="00045C0C">
            <w:pPr>
              <w:jc w:val="left"/>
              <w:rPr>
                <w:color w:val="000000"/>
                <w:sz w:val="20"/>
                <w:szCs w:val="20"/>
                <w:lang w:val="en-US" w:eastAsia="zh-CN"/>
              </w:rPr>
            </w:pPr>
            <w:r w:rsidRPr="00045C0C">
              <w:rPr>
                <w:rFonts w:hint="eastAsia"/>
                <w:color w:val="000000"/>
                <w:sz w:val="20"/>
                <w:szCs w:val="20"/>
                <w:lang w:val="en-US" w:eastAsia="zh-CN"/>
              </w:rPr>
              <w:t>氟氯烃淘汰管理计划（第二阶段第四次</w:t>
            </w:r>
            <w:r>
              <w:rPr>
                <w:rFonts w:hint="eastAsia"/>
                <w:color w:val="000000"/>
                <w:sz w:val="20"/>
                <w:szCs w:val="20"/>
                <w:lang w:val="en-US" w:eastAsia="zh-CN"/>
              </w:rPr>
              <w:t>拨</w:t>
            </w:r>
            <w:r w:rsidRPr="00045C0C">
              <w:rPr>
                <w:rFonts w:hint="eastAsia"/>
                <w:color w:val="000000"/>
                <w:sz w:val="20"/>
                <w:szCs w:val="20"/>
                <w:lang w:val="en-US" w:eastAsia="zh-CN"/>
              </w:rPr>
              <w:t>款）（制冷和空调维修行业</w:t>
            </w:r>
            <w:r>
              <w:rPr>
                <w:rFonts w:hint="eastAsia"/>
                <w:color w:val="000000"/>
                <w:sz w:val="20"/>
                <w:szCs w:val="20"/>
                <w:lang w:val="en-US" w:eastAsia="zh-CN"/>
              </w:rPr>
              <w:t>规划</w:t>
            </w:r>
            <w:r w:rsidRPr="00045C0C">
              <w:rPr>
                <w:rFonts w:hint="eastAsia"/>
                <w:color w:val="000000"/>
                <w:sz w:val="20"/>
                <w:szCs w:val="20"/>
                <w:lang w:val="en-US" w:eastAsia="zh-CN"/>
              </w:rPr>
              <w:t>和扶持计划）</w:t>
            </w:r>
          </w:p>
        </w:tc>
        <w:tc>
          <w:tcPr>
            <w:tcW w:w="1080" w:type="dxa"/>
            <w:tcBorders>
              <w:top w:val="single" w:sz="4" w:space="0" w:color="auto"/>
              <w:left w:val="nil"/>
              <w:bottom w:val="single" w:sz="4" w:space="0" w:color="auto"/>
              <w:right w:val="single" w:sz="4" w:space="0" w:color="auto"/>
            </w:tcBorders>
          </w:tcPr>
          <w:p w14:paraId="45F8EFD5" w14:textId="59C91DAD" w:rsidR="006B56E3" w:rsidRPr="005C6D67" w:rsidRDefault="006B56E3" w:rsidP="006B56E3">
            <w:pPr>
              <w:jc w:val="right"/>
              <w:rPr>
                <w:b/>
                <w:sz w:val="20"/>
                <w:szCs w:val="20"/>
                <w:lang w:val="en-GB"/>
              </w:rPr>
            </w:pPr>
            <w:r>
              <w:rPr>
                <w:color w:val="000000"/>
                <w:sz w:val="20"/>
                <w:szCs w:val="20"/>
              </w:rPr>
              <w:t>600,000</w:t>
            </w:r>
          </w:p>
        </w:tc>
        <w:tc>
          <w:tcPr>
            <w:tcW w:w="1080" w:type="dxa"/>
            <w:tcBorders>
              <w:top w:val="single" w:sz="4" w:space="0" w:color="auto"/>
              <w:left w:val="single" w:sz="4" w:space="0" w:color="auto"/>
              <w:bottom w:val="single" w:sz="4" w:space="0" w:color="auto"/>
              <w:right w:val="nil"/>
            </w:tcBorders>
          </w:tcPr>
          <w:p w14:paraId="2877D9C9" w14:textId="138463EC" w:rsidR="006B56E3" w:rsidRPr="005C6D67" w:rsidRDefault="006B56E3" w:rsidP="006B56E3">
            <w:pPr>
              <w:jc w:val="right"/>
              <w:rPr>
                <w:b/>
                <w:sz w:val="20"/>
                <w:szCs w:val="20"/>
                <w:lang w:val="en-GB"/>
              </w:rPr>
            </w:pPr>
            <w:r>
              <w:rPr>
                <w:color w:val="000000"/>
                <w:sz w:val="20"/>
                <w:szCs w:val="20"/>
              </w:rPr>
              <w:t>71,122</w:t>
            </w:r>
          </w:p>
        </w:tc>
        <w:tc>
          <w:tcPr>
            <w:tcW w:w="1260" w:type="dxa"/>
            <w:tcBorders>
              <w:top w:val="single" w:sz="4" w:space="0" w:color="auto"/>
              <w:left w:val="single" w:sz="4" w:space="0" w:color="auto"/>
              <w:bottom w:val="single" w:sz="4" w:space="0" w:color="auto"/>
              <w:right w:val="single" w:sz="4" w:space="0" w:color="auto"/>
            </w:tcBorders>
          </w:tcPr>
          <w:p w14:paraId="18EAC4DF" w14:textId="068FB047" w:rsidR="006B56E3" w:rsidRPr="005C6D67" w:rsidRDefault="006B56E3" w:rsidP="006B56E3">
            <w:pPr>
              <w:jc w:val="right"/>
              <w:rPr>
                <w:color w:val="000000"/>
                <w:sz w:val="20"/>
                <w:szCs w:val="20"/>
              </w:rPr>
            </w:pPr>
            <w:r>
              <w:rPr>
                <w:color w:val="000000"/>
                <w:sz w:val="20"/>
                <w:szCs w:val="20"/>
              </w:rPr>
              <w:t>671,122</w:t>
            </w:r>
          </w:p>
          <w:p w14:paraId="018F521E" w14:textId="77777777" w:rsidR="006B56E3" w:rsidRPr="005C6D67" w:rsidRDefault="006B56E3" w:rsidP="006B56E3">
            <w:pPr>
              <w:jc w:val="right"/>
              <w:rPr>
                <w:sz w:val="20"/>
                <w:szCs w:val="20"/>
                <w:lang w:val="en-GB"/>
              </w:rPr>
            </w:pPr>
          </w:p>
        </w:tc>
        <w:tc>
          <w:tcPr>
            <w:tcW w:w="1080" w:type="dxa"/>
            <w:tcBorders>
              <w:top w:val="single" w:sz="4" w:space="0" w:color="auto"/>
              <w:left w:val="single" w:sz="4" w:space="0" w:color="auto"/>
              <w:bottom w:val="single" w:sz="4" w:space="0" w:color="auto"/>
              <w:right w:val="single" w:sz="4" w:space="0" w:color="auto"/>
            </w:tcBorders>
          </w:tcPr>
          <w:p w14:paraId="724DF7BA" w14:textId="77777777" w:rsidR="006B56E3" w:rsidRPr="005C6D67" w:rsidRDefault="006B56E3" w:rsidP="006B56E3">
            <w:pPr>
              <w:jc w:val="center"/>
              <w:rPr>
                <w:sz w:val="20"/>
                <w:szCs w:val="20"/>
                <w:lang w:val="en-GB"/>
              </w:rPr>
            </w:pPr>
            <w:r>
              <w:rPr>
                <w:sz w:val="20"/>
                <w:szCs w:val="20"/>
                <w:lang w:val="en-GB"/>
              </w:rPr>
              <w:t>(3)</w:t>
            </w:r>
          </w:p>
        </w:tc>
      </w:tr>
      <w:tr w:rsidR="006B56E3" w:rsidRPr="005C6D67" w14:paraId="69F91ED1" w14:textId="77777777" w:rsidTr="00121777">
        <w:tc>
          <w:tcPr>
            <w:tcW w:w="851" w:type="dxa"/>
            <w:tcBorders>
              <w:top w:val="single" w:sz="4" w:space="0" w:color="auto"/>
              <w:left w:val="single" w:sz="4" w:space="0" w:color="auto"/>
              <w:bottom w:val="single" w:sz="4" w:space="0" w:color="auto"/>
              <w:right w:val="single" w:sz="4" w:space="0" w:color="auto"/>
            </w:tcBorders>
          </w:tcPr>
          <w:p w14:paraId="1EF4FA92" w14:textId="0F142BC4" w:rsidR="006B56E3" w:rsidRPr="005C6D67" w:rsidRDefault="006B56E3" w:rsidP="006B56E3">
            <w:pPr>
              <w:rPr>
                <w:sz w:val="20"/>
                <w:szCs w:val="20"/>
                <w:lang w:val="en-GB"/>
              </w:rPr>
            </w:pPr>
            <w:r w:rsidRPr="0057784A">
              <w:rPr>
                <w:rFonts w:hint="eastAsia"/>
                <w:sz w:val="20"/>
                <w:szCs w:val="20"/>
                <w:lang w:val="en-GB" w:eastAsia="zh-CN"/>
              </w:rPr>
              <w:t>德国</w:t>
            </w:r>
          </w:p>
        </w:tc>
        <w:tc>
          <w:tcPr>
            <w:tcW w:w="1081" w:type="dxa"/>
            <w:tcBorders>
              <w:top w:val="single" w:sz="4" w:space="0" w:color="auto"/>
              <w:left w:val="nil"/>
              <w:bottom w:val="single" w:sz="4" w:space="0" w:color="auto"/>
              <w:right w:val="single" w:sz="4" w:space="0" w:color="auto"/>
            </w:tcBorders>
          </w:tcPr>
          <w:p w14:paraId="373D68FD" w14:textId="26514A39" w:rsidR="006B56E3" w:rsidRPr="005C6D67" w:rsidRDefault="006B56E3" w:rsidP="006B56E3">
            <w:pPr>
              <w:jc w:val="left"/>
              <w:rPr>
                <w:sz w:val="20"/>
                <w:szCs w:val="20"/>
                <w:lang w:val="en-GB"/>
              </w:rPr>
            </w:pPr>
            <w:proofErr w:type="spellStart"/>
            <w:r w:rsidRPr="00BC4C3E">
              <w:rPr>
                <w:rFonts w:hint="eastAsia"/>
                <w:sz w:val="20"/>
                <w:szCs w:val="20"/>
                <w:lang w:val="en-GB"/>
              </w:rPr>
              <w:t>中国</w:t>
            </w:r>
            <w:proofErr w:type="spellEnd"/>
          </w:p>
        </w:tc>
        <w:tc>
          <w:tcPr>
            <w:tcW w:w="2928" w:type="dxa"/>
            <w:tcBorders>
              <w:top w:val="single" w:sz="4" w:space="0" w:color="auto"/>
              <w:left w:val="single" w:sz="4" w:space="0" w:color="auto"/>
              <w:bottom w:val="single" w:sz="4" w:space="0" w:color="auto"/>
              <w:right w:val="single" w:sz="4" w:space="0" w:color="auto"/>
            </w:tcBorders>
          </w:tcPr>
          <w:p w14:paraId="49F1835B" w14:textId="0D5F7AC5" w:rsidR="006B56E3" w:rsidRPr="00EF1AA0" w:rsidRDefault="00045C0C" w:rsidP="00045C0C">
            <w:pPr>
              <w:jc w:val="left"/>
              <w:rPr>
                <w:color w:val="000000"/>
                <w:sz w:val="20"/>
                <w:szCs w:val="20"/>
                <w:lang w:val="en-US" w:eastAsia="zh-CN"/>
              </w:rPr>
            </w:pPr>
            <w:r w:rsidRPr="00045C0C">
              <w:rPr>
                <w:rFonts w:hint="eastAsia"/>
                <w:color w:val="000000"/>
                <w:sz w:val="20"/>
                <w:szCs w:val="20"/>
                <w:lang w:eastAsia="zh-CN"/>
              </w:rPr>
              <w:t>氟氯烃淘汰管理计划（第二阶段第四次</w:t>
            </w:r>
            <w:r>
              <w:rPr>
                <w:rFonts w:hint="eastAsia"/>
                <w:color w:val="000000"/>
                <w:sz w:val="20"/>
                <w:szCs w:val="20"/>
                <w:lang w:val="en-US" w:eastAsia="zh-CN"/>
              </w:rPr>
              <w:t>拨</w:t>
            </w:r>
            <w:r w:rsidRPr="00045C0C">
              <w:rPr>
                <w:rFonts w:hint="eastAsia"/>
                <w:color w:val="000000"/>
                <w:sz w:val="20"/>
                <w:szCs w:val="20"/>
                <w:lang w:eastAsia="zh-CN"/>
              </w:rPr>
              <w:t>款）（挤塑聚苯乙烯泡沫塑料行业</w:t>
            </w:r>
            <w:r>
              <w:rPr>
                <w:rFonts w:hint="eastAsia"/>
                <w:color w:val="000000"/>
                <w:sz w:val="20"/>
                <w:szCs w:val="20"/>
                <w:lang w:eastAsia="zh-CN"/>
              </w:rPr>
              <w:t>规划</w:t>
            </w:r>
            <w:r w:rsidRPr="00045C0C">
              <w:rPr>
                <w:rFonts w:hint="eastAsia"/>
                <w:color w:val="000000"/>
                <w:sz w:val="20"/>
                <w:szCs w:val="20"/>
                <w:lang w:eastAsia="zh-CN"/>
              </w:rPr>
              <w:t>）</w:t>
            </w:r>
            <w:r>
              <w:rPr>
                <w:rFonts w:hint="eastAsia"/>
                <w:color w:val="000000"/>
                <w:sz w:val="20"/>
                <w:szCs w:val="20"/>
                <w:lang w:eastAsia="zh-CN"/>
              </w:rPr>
              <w:t xml:space="preserve"> </w:t>
            </w:r>
          </w:p>
        </w:tc>
        <w:tc>
          <w:tcPr>
            <w:tcW w:w="1080" w:type="dxa"/>
            <w:tcBorders>
              <w:top w:val="single" w:sz="4" w:space="0" w:color="auto"/>
              <w:left w:val="nil"/>
              <w:bottom w:val="single" w:sz="4" w:space="0" w:color="auto"/>
              <w:right w:val="single" w:sz="4" w:space="0" w:color="auto"/>
            </w:tcBorders>
          </w:tcPr>
          <w:p w14:paraId="7E19B2DE" w14:textId="58FA01B1" w:rsidR="006B56E3" w:rsidRPr="005C6D67" w:rsidRDefault="006B56E3" w:rsidP="006B56E3">
            <w:pPr>
              <w:jc w:val="right"/>
              <w:rPr>
                <w:sz w:val="20"/>
                <w:szCs w:val="20"/>
                <w:lang w:val="en-GB"/>
              </w:rPr>
            </w:pPr>
            <w:r>
              <w:rPr>
                <w:color w:val="000000"/>
                <w:sz w:val="20"/>
                <w:szCs w:val="20"/>
              </w:rPr>
              <w:t>600,000</w:t>
            </w:r>
          </w:p>
        </w:tc>
        <w:tc>
          <w:tcPr>
            <w:tcW w:w="1080" w:type="dxa"/>
            <w:tcBorders>
              <w:top w:val="single" w:sz="4" w:space="0" w:color="auto"/>
              <w:left w:val="single" w:sz="4" w:space="0" w:color="auto"/>
              <w:bottom w:val="single" w:sz="4" w:space="0" w:color="auto"/>
              <w:right w:val="nil"/>
            </w:tcBorders>
          </w:tcPr>
          <w:p w14:paraId="1F636D1F" w14:textId="0A1FBC8B" w:rsidR="006B56E3" w:rsidRPr="005C6D67" w:rsidRDefault="006B56E3" w:rsidP="006B56E3">
            <w:pPr>
              <w:jc w:val="right"/>
              <w:rPr>
                <w:sz w:val="20"/>
                <w:szCs w:val="20"/>
                <w:lang w:val="en-GB"/>
              </w:rPr>
            </w:pPr>
            <w:r>
              <w:rPr>
                <w:color w:val="000000"/>
                <w:sz w:val="20"/>
                <w:szCs w:val="20"/>
              </w:rPr>
              <w:t>73,535</w:t>
            </w:r>
          </w:p>
        </w:tc>
        <w:tc>
          <w:tcPr>
            <w:tcW w:w="1260" w:type="dxa"/>
            <w:tcBorders>
              <w:top w:val="single" w:sz="4" w:space="0" w:color="auto"/>
              <w:left w:val="single" w:sz="4" w:space="0" w:color="auto"/>
              <w:bottom w:val="single" w:sz="4" w:space="0" w:color="auto"/>
              <w:right w:val="single" w:sz="4" w:space="0" w:color="auto"/>
            </w:tcBorders>
          </w:tcPr>
          <w:p w14:paraId="445E103C" w14:textId="516A50C9" w:rsidR="006B56E3" w:rsidRPr="005C6D67" w:rsidRDefault="006B56E3" w:rsidP="006B56E3">
            <w:pPr>
              <w:jc w:val="right"/>
              <w:rPr>
                <w:color w:val="000000"/>
                <w:sz w:val="20"/>
                <w:szCs w:val="20"/>
              </w:rPr>
            </w:pPr>
            <w:r>
              <w:rPr>
                <w:color w:val="000000"/>
                <w:sz w:val="20"/>
                <w:szCs w:val="20"/>
              </w:rPr>
              <w:t>673,535</w:t>
            </w:r>
          </w:p>
          <w:p w14:paraId="67A19CB2" w14:textId="77777777" w:rsidR="006B56E3" w:rsidRPr="005C6D67" w:rsidRDefault="006B56E3" w:rsidP="006B56E3">
            <w:pPr>
              <w:jc w:val="right"/>
              <w:rPr>
                <w:sz w:val="20"/>
                <w:szCs w:val="20"/>
                <w:lang w:val="en-GB"/>
              </w:rPr>
            </w:pPr>
          </w:p>
        </w:tc>
        <w:tc>
          <w:tcPr>
            <w:tcW w:w="1080" w:type="dxa"/>
            <w:tcBorders>
              <w:top w:val="single" w:sz="4" w:space="0" w:color="auto"/>
              <w:left w:val="single" w:sz="4" w:space="0" w:color="auto"/>
              <w:bottom w:val="single" w:sz="4" w:space="0" w:color="auto"/>
              <w:right w:val="single" w:sz="4" w:space="0" w:color="auto"/>
            </w:tcBorders>
          </w:tcPr>
          <w:p w14:paraId="3E053CC5" w14:textId="77777777" w:rsidR="006B56E3" w:rsidRPr="005C6D67" w:rsidRDefault="006B56E3" w:rsidP="006B56E3">
            <w:pPr>
              <w:jc w:val="center"/>
              <w:rPr>
                <w:sz w:val="20"/>
                <w:szCs w:val="20"/>
                <w:lang w:val="en-GB"/>
              </w:rPr>
            </w:pPr>
            <w:r>
              <w:rPr>
                <w:sz w:val="20"/>
                <w:szCs w:val="20"/>
                <w:lang w:val="en-GB"/>
              </w:rPr>
              <w:t>(4)</w:t>
            </w:r>
          </w:p>
        </w:tc>
      </w:tr>
      <w:tr w:rsidR="006B56E3" w:rsidRPr="005C6D67" w14:paraId="79B579F7" w14:textId="77777777" w:rsidTr="00121777">
        <w:tc>
          <w:tcPr>
            <w:tcW w:w="851" w:type="dxa"/>
            <w:tcBorders>
              <w:top w:val="single" w:sz="4" w:space="0" w:color="auto"/>
              <w:left w:val="single" w:sz="4" w:space="0" w:color="auto"/>
              <w:bottom w:val="single" w:sz="4" w:space="0" w:color="auto"/>
              <w:right w:val="single" w:sz="4" w:space="0" w:color="auto"/>
            </w:tcBorders>
          </w:tcPr>
          <w:p w14:paraId="15201C2F" w14:textId="0995FC08" w:rsidR="006B56E3" w:rsidRPr="005C6D67" w:rsidRDefault="006B56E3" w:rsidP="006B56E3">
            <w:pPr>
              <w:rPr>
                <w:sz w:val="20"/>
                <w:szCs w:val="20"/>
                <w:lang w:val="en-GB"/>
              </w:rPr>
            </w:pPr>
            <w:r w:rsidRPr="0057784A">
              <w:rPr>
                <w:rFonts w:hint="eastAsia"/>
                <w:sz w:val="20"/>
                <w:szCs w:val="20"/>
                <w:lang w:val="en-GB" w:eastAsia="zh-CN"/>
              </w:rPr>
              <w:t>德国</w:t>
            </w:r>
          </w:p>
        </w:tc>
        <w:tc>
          <w:tcPr>
            <w:tcW w:w="1081" w:type="dxa"/>
            <w:tcBorders>
              <w:top w:val="single" w:sz="4" w:space="0" w:color="auto"/>
              <w:left w:val="nil"/>
              <w:bottom w:val="single" w:sz="4" w:space="0" w:color="auto"/>
              <w:right w:val="single" w:sz="4" w:space="0" w:color="auto"/>
            </w:tcBorders>
          </w:tcPr>
          <w:p w14:paraId="0BE5EBE7" w14:textId="63077765" w:rsidR="006B56E3" w:rsidRPr="005C6D67" w:rsidRDefault="006B56E3" w:rsidP="006B56E3">
            <w:pPr>
              <w:jc w:val="left"/>
              <w:rPr>
                <w:sz w:val="20"/>
                <w:szCs w:val="20"/>
                <w:lang w:val="en-GB"/>
              </w:rPr>
            </w:pPr>
            <w:r>
              <w:rPr>
                <w:rFonts w:hint="eastAsia"/>
                <w:sz w:val="20"/>
                <w:szCs w:val="20"/>
                <w:lang w:val="en-GB" w:eastAsia="zh-CN"/>
              </w:rPr>
              <w:t>哥伦比亚</w:t>
            </w:r>
            <w:r>
              <w:rPr>
                <w:sz w:val="20"/>
                <w:szCs w:val="20"/>
                <w:vertAlign w:val="superscript"/>
              </w:rPr>
              <w:t>b</w:t>
            </w:r>
          </w:p>
        </w:tc>
        <w:tc>
          <w:tcPr>
            <w:tcW w:w="2928" w:type="dxa"/>
            <w:tcBorders>
              <w:top w:val="single" w:sz="4" w:space="0" w:color="auto"/>
              <w:left w:val="single" w:sz="4" w:space="0" w:color="auto"/>
              <w:bottom w:val="single" w:sz="4" w:space="0" w:color="auto"/>
              <w:right w:val="single" w:sz="4" w:space="0" w:color="auto"/>
            </w:tcBorders>
          </w:tcPr>
          <w:p w14:paraId="0E97B292" w14:textId="4D8760CD" w:rsidR="006B56E3" w:rsidRPr="00784077" w:rsidRDefault="00064ADD" w:rsidP="0051075F">
            <w:pPr>
              <w:jc w:val="left"/>
              <w:rPr>
                <w:color w:val="000000"/>
                <w:sz w:val="20"/>
                <w:szCs w:val="20"/>
                <w:lang w:val="en-US" w:eastAsia="zh-CN"/>
              </w:rPr>
            </w:pPr>
            <w:r>
              <w:rPr>
                <w:rFonts w:hint="eastAsia"/>
                <w:color w:val="000000"/>
                <w:sz w:val="20"/>
                <w:szCs w:val="20"/>
                <w:lang w:eastAsia="zh-CN"/>
              </w:rPr>
              <w:t>制定</w:t>
            </w:r>
            <w:r w:rsidR="00045C0C" w:rsidRPr="00045C0C">
              <w:rPr>
                <w:rFonts w:hint="eastAsia"/>
                <w:color w:val="000000"/>
                <w:sz w:val="20"/>
                <w:szCs w:val="20"/>
                <w:lang w:eastAsia="zh-CN"/>
              </w:rPr>
              <w:t>基加利</w:t>
            </w:r>
            <w:r w:rsidR="0051075F" w:rsidRPr="0051075F">
              <w:rPr>
                <w:rFonts w:hint="eastAsia"/>
                <w:color w:val="000000"/>
                <w:sz w:val="20"/>
                <w:szCs w:val="20"/>
                <w:lang w:eastAsia="zh-CN"/>
              </w:rPr>
              <w:t>氢氟碳化物</w:t>
            </w:r>
            <w:r w:rsidR="0051075F">
              <w:rPr>
                <w:rFonts w:hint="eastAsia"/>
                <w:color w:val="000000"/>
                <w:sz w:val="20"/>
                <w:szCs w:val="20"/>
                <w:lang w:eastAsia="zh-CN"/>
              </w:rPr>
              <w:t>实施</w:t>
            </w:r>
            <w:r w:rsidR="00045C0C" w:rsidRPr="00045C0C">
              <w:rPr>
                <w:rFonts w:hint="eastAsia"/>
                <w:color w:val="000000"/>
                <w:sz w:val="20"/>
                <w:szCs w:val="20"/>
                <w:lang w:eastAsia="zh-CN"/>
              </w:rPr>
              <w:t>计划</w:t>
            </w:r>
          </w:p>
        </w:tc>
        <w:tc>
          <w:tcPr>
            <w:tcW w:w="1080" w:type="dxa"/>
            <w:tcBorders>
              <w:top w:val="single" w:sz="4" w:space="0" w:color="auto"/>
              <w:left w:val="nil"/>
              <w:bottom w:val="single" w:sz="4" w:space="0" w:color="auto"/>
              <w:right w:val="single" w:sz="4" w:space="0" w:color="auto"/>
            </w:tcBorders>
          </w:tcPr>
          <w:p w14:paraId="5A7D9C01" w14:textId="7E90E0C8" w:rsidR="006B56E3" w:rsidRPr="005C6D67" w:rsidRDefault="006B56E3" w:rsidP="006B56E3">
            <w:pPr>
              <w:jc w:val="right"/>
              <w:rPr>
                <w:b/>
                <w:color w:val="000000"/>
                <w:sz w:val="20"/>
                <w:szCs w:val="20"/>
                <w:lang w:val="en-GB"/>
              </w:rPr>
            </w:pPr>
            <w:r>
              <w:rPr>
                <w:color w:val="000000"/>
                <w:sz w:val="20"/>
                <w:szCs w:val="20"/>
              </w:rPr>
              <w:t>70,000</w:t>
            </w:r>
          </w:p>
        </w:tc>
        <w:tc>
          <w:tcPr>
            <w:tcW w:w="1080" w:type="dxa"/>
            <w:tcBorders>
              <w:top w:val="single" w:sz="4" w:space="0" w:color="auto"/>
              <w:left w:val="single" w:sz="4" w:space="0" w:color="auto"/>
              <w:bottom w:val="single" w:sz="4" w:space="0" w:color="auto"/>
              <w:right w:val="nil"/>
            </w:tcBorders>
          </w:tcPr>
          <w:p w14:paraId="0982199A" w14:textId="170C5304" w:rsidR="006B56E3" w:rsidRPr="005C6D67" w:rsidRDefault="006B56E3" w:rsidP="006B56E3">
            <w:pPr>
              <w:jc w:val="right"/>
              <w:rPr>
                <w:b/>
                <w:color w:val="000000"/>
                <w:sz w:val="20"/>
                <w:szCs w:val="20"/>
                <w:lang w:val="en-GB"/>
              </w:rPr>
            </w:pPr>
            <w:r>
              <w:rPr>
                <w:color w:val="000000"/>
                <w:sz w:val="20"/>
                <w:szCs w:val="20"/>
              </w:rPr>
              <w:t>9,100</w:t>
            </w:r>
          </w:p>
        </w:tc>
        <w:tc>
          <w:tcPr>
            <w:tcW w:w="1260" w:type="dxa"/>
            <w:tcBorders>
              <w:top w:val="single" w:sz="4" w:space="0" w:color="auto"/>
              <w:left w:val="single" w:sz="4" w:space="0" w:color="auto"/>
              <w:bottom w:val="single" w:sz="4" w:space="0" w:color="auto"/>
              <w:right w:val="single" w:sz="4" w:space="0" w:color="auto"/>
            </w:tcBorders>
          </w:tcPr>
          <w:p w14:paraId="7060B6FE" w14:textId="1970F543" w:rsidR="006B56E3" w:rsidRPr="005C6D67" w:rsidRDefault="006B56E3" w:rsidP="006B56E3">
            <w:pPr>
              <w:jc w:val="right"/>
              <w:rPr>
                <w:b/>
                <w:sz w:val="20"/>
                <w:szCs w:val="20"/>
                <w:lang w:val="en-GB"/>
              </w:rPr>
            </w:pPr>
            <w:r>
              <w:rPr>
                <w:color w:val="000000"/>
                <w:sz w:val="20"/>
                <w:szCs w:val="20"/>
              </w:rPr>
              <w:t>79</w:t>
            </w:r>
            <w:r w:rsidRPr="005C6D67">
              <w:rPr>
                <w:color w:val="000000"/>
                <w:sz w:val="20"/>
                <w:szCs w:val="20"/>
              </w:rPr>
              <w:t>,</w:t>
            </w:r>
            <w:r>
              <w:rPr>
                <w:color w:val="000000"/>
                <w:sz w:val="20"/>
                <w:szCs w:val="20"/>
              </w:rPr>
              <w:t>1</w:t>
            </w:r>
            <w:r w:rsidRPr="005C6D67">
              <w:rPr>
                <w:color w:val="000000"/>
                <w:sz w:val="20"/>
                <w:szCs w:val="20"/>
              </w:rPr>
              <w:t>00</w:t>
            </w:r>
          </w:p>
        </w:tc>
        <w:tc>
          <w:tcPr>
            <w:tcW w:w="1080" w:type="dxa"/>
            <w:tcBorders>
              <w:top w:val="single" w:sz="4" w:space="0" w:color="auto"/>
              <w:left w:val="single" w:sz="4" w:space="0" w:color="auto"/>
              <w:bottom w:val="single" w:sz="4" w:space="0" w:color="auto"/>
              <w:right w:val="single" w:sz="4" w:space="0" w:color="auto"/>
            </w:tcBorders>
          </w:tcPr>
          <w:p w14:paraId="49591633" w14:textId="0F3D3B54" w:rsidR="006B56E3" w:rsidRDefault="002958D7" w:rsidP="006B56E3">
            <w:pPr>
              <w:jc w:val="center"/>
              <w:rPr>
                <w:sz w:val="20"/>
                <w:szCs w:val="20"/>
                <w:lang w:val="en-GB"/>
              </w:rPr>
            </w:pPr>
            <w:r>
              <w:rPr>
                <w:rFonts w:hint="eastAsia"/>
                <w:b/>
                <w:sz w:val="20"/>
                <w:lang w:eastAsia="zh-CN"/>
              </w:rPr>
              <w:t>本</w:t>
            </w:r>
            <w:proofErr w:type="spellStart"/>
            <w:r w:rsidRPr="0023567D">
              <w:rPr>
                <w:b/>
                <w:sz w:val="20"/>
              </w:rPr>
              <w:t>文件</w:t>
            </w:r>
            <w:proofErr w:type="spellEnd"/>
          </w:p>
        </w:tc>
      </w:tr>
      <w:tr w:rsidR="006B56E3" w:rsidRPr="005C6D67" w14:paraId="4BA115E4" w14:textId="77777777" w:rsidTr="00121777">
        <w:tc>
          <w:tcPr>
            <w:tcW w:w="851" w:type="dxa"/>
            <w:tcBorders>
              <w:top w:val="single" w:sz="4" w:space="0" w:color="auto"/>
              <w:left w:val="single" w:sz="4" w:space="0" w:color="auto"/>
              <w:bottom w:val="single" w:sz="4" w:space="0" w:color="auto"/>
              <w:right w:val="single" w:sz="4" w:space="0" w:color="auto"/>
            </w:tcBorders>
          </w:tcPr>
          <w:p w14:paraId="4214F7F5" w14:textId="44269644" w:rsidR="006B56E3" w:rsidRPr="005C6D67" w:rsidRDefault="006B56E3" w:rsidP="006B56E3">
            <w:pPr>
              <w:rPr>
                <w:sz w:val="20"/>
                <w:szCs w:val="20"/>
                <w:lang w:val="en-GB"/>
              </w:rPr>
            </w:pPr>
            <w:r w:rsidRPr="0057784A">
              <w:rPr>
                <w:rFonts w:hint="eastAsia"/>
                <w:sz w:val="20"/>
                <w:szCs w:val="20"/>
                <w:lang w:val="en-GB" w:eastAsia="zh-CN"/>
              </w:rPr>
              <w:t>德国</w:t>
            </w:r>
          </w:p>
        </w:tc>
        <w:tc>
          <w:tcPr>
            <w:tcW w:w="1081" w:type="dxa"/>
            <w:tcBorders>
              <w:top w:val="single" w:sz="4" w:space="0" w:color="auto"/>
              <w:left w:val="nil"/>
              <w:bottom w:val="single" w:sz="4" w:space="0" w:color="auto"/>
              <w:right w:val="single" w:sz="4" w:space="0" w:color="auto"/>
            </w:tcBorders>
          </w:tcPr>
          <w:p w14:paraId="39795C54" w14:textId="0B9993B2" w:rsidR="006B56E3" w:rsidRPr="005C6D67" w:rsidRDefault="006B56E3" w:rsidP="006B56E3">
            <w:pPr>
              <w:jc w:val="left"/>
              <w:rPr>
                <w:sz w:val="20"/>
                <w:szCs w:val="20"/>
                <w:lang w:val="en-GB"/>
              </w:rPr>
            </w:pPr>
            <w:r>
              <w:rPr>
                <w:rFonts w:hint="eastAsia"/>
                <w:sz w:val="20"/>
                <w:szCs w:val="20"/>
                <w:lang w:val="en-GB" w:eastAsia="zh-CN"/>
              </w:rPr>
              <w:t>哥伦比亚</w:t>
            </w:r>
          </w:p>
        </w:tc>
        <w:tc>
          <w:tcPr>
            <w:tcW w:w="2928" w:type="dxa"/>
            <w:tcBorders>
              <w:top w:val="single" w:sz="4" w:space="0" w:color="auto"/>
              <w:left w:val="single" w:sz="4" w:space="0" w:color="auto"/>
              <w:bottom w:val="single" w:sz="4" w:space="0" w:color="auto"/>
              <w:right w:val="single" w:sz="4" w:space="0" w:color="auto"/>
            </w:tcBorders>
          </w:tcPr>
          <w:p w14:paraId="7FD7D2AF" w14:textId="77B6183F" w:rsidR="006B56E3" w:rsidRPr="00784077" w:rsidRDefault="002958D7" w:rsidP="002958D7">
            <w:pPr>
              <w:jc w:val="left"/>
              <w:rPr>
                <w:color w:val="000000"/>
                <w:sz w:val="20"/>
                <w:szCs w:val="20"/>
                <w:lang w:val="en-US" w:eastAsia="zh-CN"/>
              </w:rPr>
            </w:pPr>
            <w:r w:rsidRPr="002958D7">
              <w:rPr>
                <w:rFonts w:hint="eastAsia"/>
                <w:color w:val="000000"/>
                <w:sz w:val="20"/>
                <w:szCs w:val="20"/>
                <w:lang w:eastAsia="zh-CN"/>
              </w:rPr>
              <w:t>氟氯烃淘汰管理计划（第二阶段第四次</w:t>
            </w:r>
            <w:r>
              <w:rPr>
                <w:rFonts w:hint="eastAsia"/>
                <w:color w:val="000000"/>
                <w:sz w:val="20"/>
                <w:szCs w:val="20"/>
                <w:lang w:val="en-US" w:eastAsia="zh-CN"/>
              </w:rPr>
              <w:t>拨</w:t>
            </w:r>
            <w:r w:rsidRPr="002958D7">
              <w:rPr>
                <w:rFonts w:hint="eastAsia"/>
                <w:color w:val="000000"/>
                <w:sz w:val="20"/>
                <w:szCs w:val="20"/>
                <w:lang w:eastAsia="zh-CN"/>
              </w:rPr>
              <w:t>款）</w:t>
            </w:r>
          </w:p>
        </w:tc>
        <w:tc>
          <w:tcPr>
            <w:tcW w:w="1080" w:type="dxa"/>
            <w:tcBorders>
              <w:top w:val="single" w:sz="4" w:space="0" w:color="auto"/>
              <w:left w:val="nil"/>
              <w:bottom w:val="single" w:sz="4" w:space="0" w:color="auto"/>
              <w:right w:val="single" w:sz="4" w:space="0" w:color="auto"/>
            </w:tcBorders>
          </w:tcPr>
          <w:p w14:paraId="31696381" w14:textId="4ED98BC1" w:rsidR="006B56E3" w:rsidRPr="005C6D67" w:rsidRDefault="006B56E3" w:rsidP="006B56E3">
            <w:pPr>
              <w:jc w:val="right"/>
              <w:rPr>
                <w:b/>
                <w:color w:val="000000"/>
                <w:sz w:val="20"/>
                <w:szCs w:val="20"/>
                <w:lang w:val="en-GB"/>
              </w:rPr>
            </w:pPr>
            <w:r>
              <w:rPr>
                <w:color w:val="000000"/>
                <w:sz w:val="20"/>
                <w:szCs w:val="20"/>
              </w:rPr>
              <w:t>54,300</w:t>
            </w:r>
          </w:p>
        </w:tc>
        <w:tc>
          <w:tcPr>
            <w:tcW w:w="1080" w:type="dxa"/>
            <w:tcBorders>
              <w:top w:val="single" w:sz="4" w:space="0" w:color="auto"/>
              <w:left w:val="single" w:sz="4" w:space="0" w:color="auto"/>
              <w:bottom w:val="single" w:sz="4" w:space="0" w:color="auto"/>
              <w:right w:val="nil"/>
            </w:tcBorders>
          </w:tcPr>
          <w:p w14:paraId="3151B548" w14:textId="0AD35A03" w:rsidR="006B56E3" w:rsidRPr="005C6D67" w:rsidRDefault="006B56E3" w:rsidP="006B56E3">
            <w:pPr>
              <w:jc w:val="right"/>
              <w:rPr>
                <w:b/>
                <w:color w:val="000000"/>
                <w:sz w:val="20"/>
                <w:szCs w:val="20"/>
                <w:lang w:val="en-GB"/>
              </w:rPr>
            </w:pPr>
            <w:r>
              <w:rPr>
                <w:color w:val="000000"/>
                <w:sz w:val="20"/>
                <w:szCs w:val="20"/>
              </w:rPr>
              <w:t>6,973</w:t>
            </w:r>
          </w:p>
        </w:tc>
        <w:tc>
          <w:tcPr>
            <w:tcW w:w="1260" w:type="dxa"/>
            <w:tcBorders>
              <w:top w:val="single" w:sz="4" w:space="0" w:color="auto"/>
              <w:left w:val="single" w:sz="4" w:space="0" w:color="auto"/>
              <w:bottom w:val="single" w:sz="4" w:space="0" w:color="auto"/>
              <w:right w:val="single" w:sz="4" w:space="0" w:color="auto"/>
            </w:tcBorders>
          </w:tcPr>
          <w:p w14:paraId="26A46286" w14:textId="76AA0350" w:rsidR="006B56E3" w:rsidRPr="005C6D67" w:rsidRDefault="006B56E3" w:rsidP="006B56E3">
            <w:pPr>
              <w:jc w:val="right"/>
              <w:rPr>
                <w:color w:val="000000"/>
                <w:sz w:val="20"/>
                <w:szCs w:val="20"/>
              </w:rPr>
            </w:pPr>
            <w:r>
              <w:rPr>
                <w:color w:val="000000"/>
                <w:sz w:val="20"/>
                <w:szCs w:val="20"/>
              </w:rPr>
              <w:t>61,273</w:t>
            </w:r>
          </w:p>
          <w:p w14:paraId="0B648094" w14:textId="77777777" w:rsidR="006B56E3" w:rsidRPr="005C6D67" w:rsidRDefault="006B56E3" w:rsidP="006B56E3">
            <w:pPr>
              <w:jc w:val="right"/>
              <w:rPr>
                <w:b/>
                <w:sz w:val="20"/>
                <w:szCs w:val="20"/>
                <w:lang w:val="en-GB"/>
              </w:rPr>
            </w:pPr>
          </w:p>
        </w:tc>
        <w:tc>
          <w:tcPr>
            <w:tcW w:w="1080" w:type="dxa"/>
            <w:tcBorders>
              <w:top w:val="single" w:sz="4" w:space="0" w:color="auto"/>
              <w:left w:val="single" w:sz="4" w:space="0" w:color="auto"/>
              <w:bottom w:val="single" w:sz="4" w:space="0" w:color="auto"/>
              <w:right w:val="single" w:sz="4" w:space="0" w:color="auto"/>
            </w:tcBorders>
          </w:tcPr>
          <w:p w14:paraId="29A575B3" w14:textId="77777777" w:rsidR="006B56E3" w:rsidRPr="005C6D67" w:rsidRDefault="006B56E3" w:rsidP="006B56E3">
            <w:pPr>
              <w:jc w:val="center"/>
              <w:rPr>
                <w:sz w:val="20"/>
                <w:szCs w:val="20"/>
                <w:lang w:val="en-GB"/>
              </w:rPr>
            </w:pPr>
            <w:r>
              <w:rPr>
                <w:sz w:val="20"/>
                <w:szCs w:val="20"/>
                <w:lang w:val="en-GB"/>
              </w:rPr>
              <w:t>(5)</w:t>
            </w:r>
          </w:p>
        </w:tc>
      </w:tr>
      <w:tr w:rsidR="006B56E3" w:rsidRPr="005C6D67" w14:paraId="66696585" w14:textId="77777777" w:rsidTr="00D316AD">
        <w:tc>
          <w:tcPr>
            <w:tcW w:w="851" w:type="dxa"/>
            <w:tcBorders>
              <w:top w:val="single" w:sz="4" w:space="0" w:color="auto"/>
              <w:left w:val="single" w:sz="4" w:space="0" w:color="auto"/>
              <w:bottom w:val="single" w:sz="4" w:space="0" w:color="auto"/>
              <w:right w:val="single" w:sz="4" w:space="0" w:color="auto"/>
            </w:tcBorders>
          </w:tcPr>
          <w:p w14:paraId="7DD198B3" w14:textId="47B56647" w:rsidR="006B56E3" w:rsidRPr="005C6D67" w:rsidRDefault="006B56E3" w:rsidP="006B56E3">
            <w:pPr>
              <w:rPr>
                <w:sz w:val="20"/>
                <w:szCs w:val="20"/>
                <w:lang w:val="en-GB"/>
              </w:rPr>
            </w:pPr>
            <w:r w:rsidRPr="0057784A">
              <w:rPr>
                <w:rFonts w:hint="eastAsia"/>
                <w:sz w:val="20"/>
                <w:szCs w:val="20"/>
                <w:lang w:val="en-GB" w:eastAsia="zh-CN"/>
              </w:rPr>
              <w:t>德国</w:t>
            </w:r>
          </w:p>
        </w:tc>
        <w:tc>
          <w:tcPr>
            <w:tcW w:w="1081" w:type="dxa"/>
            <w:tcBorders>
              <w:top w:val="single" w:sz="4" w:space="0" w:color="auto"/>
              <w:left w:val="nil"/>
              <w:bottom w:val="single" w:sz="4" w:space="0" w:color="auto"/>
              <w:right w:val="single" w:sz="4" w:space="0" w:color="auto"/>
            </w:tcBorders>
          </w:tcPr>
          <w:p w14:paraId="6CDC192A" w14:textId="3E4AA4DD" w:rsidR="006B56E3" w:rsidRPr="005C6D67" w:rsidRDefault="006D01AF" w:rsidP="006B56E3">
            <w:pPr>
              <w:jc w:val="left"/>
              <w:rPr>
                <w:color w:val="000000"/>
                <w:sz w:val="20"/>
                <w:szCs w:val="20"/>
              </w:rPr>
            </w:pPr>
            <w:proofErr w:type="spellStart"/>
            <w:r w:rsidRPr="006D01AF">
              <w:rPr>
                <w:rFonts w:hint="eastAsia"/>
                <w:color w:val="000000"/>
                <w:sz w:val="20"/>
                <w:szCs w:val="20"/>
              </w:rPr>
              <w:t>毛里求斯</w:t>
            </w:r>
            <w:proofErr w:type="spellEnd"/>
          </w:p>
        </w:tc>
        <w:tc>
          <w:tcPr>
            <w:tcW w:w="2928" w:type="dxa"/>
            <w:tcBorders>
              <w:top w:val="single" w:sz="4" w:space="0" w:color="auto"/>
              <w:left w:val="single" w:sz="4" w:space="0" w:color="auto"/>
              <w:bottom w:val="single" w:sz="4" w:space="0" w:color="auto"/>
              <w:right w:val="single" w:sz="4" w:space="0" w:color="auto"/>
            </w:tcBorders>
          </w:tcPr>
          <w:p w14:paraId="52BE5020" w14:textId="34C7549C" w:rsidR="002958D7" w:rsidRPr="00F76CD5" w:rsidRDefault="002958D7" w:rsidP="006B56E3">
            <w:pPr>
              <w:jc w:val="left"/>
              <w:rPr>
                <w:color w:val="000000"/>
                <w:sz w:val="20"/>
                <w:szCs w:val="20"/>
                <w:lang w:val="en-US" w:eastAsia="zh-CN"/>
              </w:rPr>
            </w:pPr>
            <w:r w:rsidRPr="002958D7">
              <w:rPr>
                <w:rFonts w:hint="eastAsia"/>
                <w:color w:val="000000"/>
                <w:sz w:val="20"/>
                <w:szCs w:val="20"/>
                <w:lang w:val="en-US" w:eastAsia="zh-CN"/>
              </w:rPr>
              <w:t>关于氟氯烃淘汰管理计划第一阶段执行情况的核查报告</w:t>
            </w:r>
          </w:p>
        </w:tc>
        <w:tc>
          <w:tcPr>
            <w:tcW w:w="1080" w:type="dxa"/>
            <w:tcBorders>
              <w:top w:val="single" w:sz="4" w:space="0" w:color="auto"/>
              <w:left w:val="nil"/>
              <w:bottom w:val="single" w:sz="4" w:space="0" w:color="auto"/>
              <w:right w:val="single" w:sz="4" w:space="0" w:color="auto"/>
            </w:tcBorders>
          </w:tcPr>
          <w:p w14:paraId="389C1B3B" w14:textId="6930D1F8" w:rsidR="006B56E3" w:rsidRPr="005C6D67" w:rsidRDefault="006B56E3" w:rsidP="006B56E3">
            <w:pPr>
              <w:jc w:val="right"/>
              <w:rPr>
                <w:sz w:val="20"/>
                <w:szCs w:val="20"/>
                <w:lang w:val="en-GB"/>
              </w:rPr>
            </w:pPr>
            <w:r>
              <w:rPr>
                <w:color w:val="000000"/>
                <w:sz w:val="20"/>
                <w:szCs w:val="20"/>
              </w:rPr>
              <w:t>3</w:t>
            </w:r>
            <w:r w:rsidRPr="005C6D67">
              <w:rPr>
                <w:color w:val="000000"/>
                <w:sz w:val="20"/>
                <w:szCs w:val="20"/>
              </w:rPr>
              <w:t>0,000</w:t>
            </w:r>
          </w:p>
        </w:tc>
        <w:tc>
          <w:tcPr>
            <w:tcW w:w="1080" w:type="dxa"/>
            <w:tcBorders>
              <w:top w:val="single" w:sz="4" w:space="0" w:color="auto"/>
              <w:left w:val="single" w:sz="4" w:space="0" w:color="auto"/>
              <w:bottom w:val="single" w:sz="4" w:space="0" w:color="auto"/>
              <w:right w:val="nil"/>
            </w:tcBorders>
          </w:tcPr>
          <w:p w14:paraId="7EA572CB" w14:textId="10F40FBB" w:rsidR="006B56E3" w:rsidRPr="005C6D67" w:rsidRDefault="006B56E3" w:rsidP="006B56E3">
            <w:pPr>
              <w:jc w:val="right"/>
              <w:rPr>
                <w:sz w:val="20"/>
                <w:szCs w:val="20"/>
                <w:lang w:val="en-GB"/>
              </w:rPr>
            </w:pPr>
            <w:r>
              <w:rPr>
                <w:color w:val="000000"/>
                <w:sz w:val="20"/>
                <w:szCs w:val="20"/>
              </w:rPr>
              <w:t>3,900</w:t>
            </w:r>
          </w:p>
        </w:tc>
        <w:tc>
          <w:tcPr>
            <w:tcW w:w="1260" w:type="dxa"/>
            <w:tcBorders>
              <w:top w:val="single" w:sz="4" w:space="0" w:color="auto"/>
              <w:left w:val="single" w:sz="4" w:space="0" w:color="auto"/>
              <w:bottom w:val="single" w:sz="4" w:space="0" w:color="auto"/>
              <w:right w:val="single" w:sz="4" w:space="0" w:color="auto"/>
            </w:tcBorders>
          </w:tcPr>
          <w:p w14:paraId="2C31C803" w14:textId="77777777" w:rsidR="006B56E3" w:rsidRPr="005C6D67" w:rsidRDefault="006B56E3" w:rsidP="006B56E3">
            <w:pPr>
              <w:jc w:val="right"/>
              <w:rPr>
                <w:color w:val="000000"/>
                <w:sz w:val="20"/>
                <w:szCs w:val="20"/>
              </w:rPr>
            </w:pPr>
            <w:r>
              <w:rPr>
                <w:color w:val="000000"/>
                <w:sz w:val="20"/>
                <w:szCs w:val="20"/>
              </w:rPr>
              <w:t>33,900</w:t>
            </w:r>
          </w:p>
          <w:p w14:paraId="0CD2F515" w14:textId="77777777" w:rsidR="006B56E3" w:rsidRPr="005C6D67" w:rsidRDefault="006B56E3" w:rsidP="006B56E3">
            <w:pPr>
              <w:jc w:val="right"/>
              <w:rPr>
                <w:sz w:val="20"/>
                <w:szCs w:val="20"/>
                <w:lang w:val="en-GB"/>
              </w:rPr>
            </w:pPr>
          </w:p>
        </w:tc>
        <w:tc>
          <w:tcPr>
            <w:tcW w:w="1080" w:type="dxa"/>
            <w:tcBorders>
              <w:top w:val="single" w:sz="4" w:space="0" w:color="auto"/>
              <w:left w:val="single" w:sz="4" w:space="0" w:color="auto"/>
              <w:bottom w:val="single" w:sz="4" w:space="0" w:color="auto"/>
              <w:right w:val="single" w:sz="4" w:space="0" w:color="auto"/>
            </w:tcBorders>
          </w:tcPr>
          <w:p w14:paraId="1410DFE1" w14:textId="394CC6B6" w:rsidR="006B56E3" w:rsidRPr="005C6D67" w:rsidRDefault="002958D7" w:rsidP="006B56E3">
            <w:pPr>
              <w:jc w:val="center"/>
              <w:rPr>
                <w:sz w:val="20"/>
                <w:szCs w:val="20"/>
                <w:lang w:val="en-GB"/>
              </w:rPr>
            </w:pPr>
            <w:r>
              <w:rPr>
                <w:rFonts w:hint="eastAsia"/>
                <w:b/>
                <w:sz w:val="20"/>
                <w:lang w:eastAsia="zh-CN"/>
              </w:rPr>
              <w:t>本</w:t>
            </w:r>
            <w:proofErr w:type="spellStart"/>
            <w:r w:rsidRPr="0023567D">
              <w:rPr>
                <w:b/>
                <w:sz w:val="20"/>
              </w:rPr>
              <w:t>文件</w:t>
            </w:r>
            <w:proofErr w:type="spellEnd"/>
          </w:p>
        </w:tc>
      </w:tr>
      <w:tr w:rsidR="00286E51" w:rsidRPr="00F76CD5" w14:paraId="0A6576BF" w14:textId="77777777" w:rsidTr="00D316AD">
        <w:tc>
          <w:tcPr>
            <w:tcW w:w="851" w:type="dxa"/>
            <w:tcBorders>
              <w:top w:val="single" w:sz="4" w:space="0" w:color="auto"/>
              <w:left w:val="single" w:sz="4" w:space="0" w:color="auto"/>
              <w:bottom w:val="single" w:sz="4" w:space="0" w:color="auto"/>
              <w:right w:val="single" w:sz="4" w:space="0" w:color="auto"/>
            </w:tcBorders>
          </w:tcPr>
          <w:p w14:paraId="746894A7" w14:textId="2773FAED" w:rsidR="00286E51" w:rsidRPr="00F76CD5" w:rsidRDefault="00045C0C" w:rsidP="00286E51">
            <w:pPr>
              <w:rPr>
                <w:b/>
                <w:sz w:val="20"/>
                <w:szCs w:val="20"/>
                <w:lang w:val="en-GB"/>
              </w:rPr>
            </w:pPr>
            <w:r>
              <w:rPr>
                <w:rFonts w:hint="eastAsia"/>
                <w:b/>
                <w:sz w:val="20"/>
                <w:szCs w:val="20"/>
                <w:lang w:eastAsia="zh-CN"/>
              </w:rPr>
              <w:t>小计</w:t>
            </w:r>
          </w:p>
        </w:tc>
        <w:tc>
          <w:tcPr>
            <w:tcW w:w="1081" w:type="dxa"/>
            <w:tcBorders>
              <w:top w:val="single" w:sz="4" w:space="0" w:color="auto"/>
              <w:left w:val="nil"/>
              <w:bottom w:val="single" w:sz="4" w:space="0" w:color="auto"/>
              <w:right w:val="single" w:sz="4" w:space="0" w:color="auto"/>
            </w:tcBorders>
          </w:tcPr>
          <w:p w14:paraId="6B1BB5BD" w14:textId="77777777" w:rsidR="00286E51" w:rsidRPr="00F76CD5" w:rsidRDefault="00286E51" w:rsidP="00286E51">
            <w:pPr>
              <w:jc w:val="left"/>
              <w:rPr>
                <w:b/>
                <w:color w:val="000000"/>
                <w:sz w:val="20"/>
                <w:szCs w:val="20"/>
              </w:rPr>
            </w:pPr>
          </w:p>
        </w:tc>
        <w:tc>
          <w:tcPr>
            <w:tcW w:w="2928" w:type="dxa"/>
            <w:tcBorders>
              <w:top w:val="single" w:sz="4" w:space="0" w:color="auto"/>
              <w:left w:val="single" w:sz="4" w:space="0" w:color="auto"/>
              <w:bottom w:val="single" w:sz="4" w:space="0" w:color="auto"/>
              <w:right w:val="single" w:sz="4" w:space="0" w:color="auto"/>
            </w:tcBorders>
          </w:tcPr>
          <w:p w14:paraId="2118033B" w14:textId="77777777" w:rsidR="00286E51" w:rsidRPr="00F76CD5" w:rsidRDefault="00286E51" w:rsidP="00286E51">
            <w:pPr>
              <w:jc w:val="left"/>
              <w:rPr>
                <w:b/>
                <w:color w:val="000000"/>
                <w:sz w:val="20"/>
                <w:szCs w:val="20"/>
              </w:rPr>
            </w:pPr>
          </w:p>
        </w:tc>
        <w:tc>
          <w:tcPr>
            <w:tcW w:w="1080" w:type="dxa"/>
            <w:tcBorders>
              <w:top w:val="single" w:sz="4" w:space="0" w:color="auto"/>
              <w:left w:val="nil"/>
              <w:bottom w:val="single" w:sz="4" w:space="0" w:color="auto"/>
              <w:right w:val="single" w:sz="4" w:space="0" w:color="auto"/>
            </w:tcBorders>
            <w:shd w:val="clear" w:color="auto" w:fill="auto"/>
            <w:vAlign w:val="bottom"/>
          </w:tcPr>
          <w:p w14:paraId="3140B3BE" w14:textId="77777777" w:rsidR="00286E51" w:rsidRPr="00F76CD5" w:rsidRDefault="00286E51" w:rsidP="00286E51">
            <w:pPr>
              <w:jc w:val="right"/>
              <w:rPr>
                <w:b/>
                <w:sz w:val="20"/>
                <w:szCs w:val="20"/>
                <w:lang w:val="en-GB"/>
              </w:rPr>
            </w:pPr>
            <w:r w:rsidRPr="00F76CD5">
              <w:rPr>
                <w:b/>
                <w:sz w:val="20"/>
                <w:szCs w:val="20"/>
                <w:lang w:val="en-GB"/>
              </w:rPr>
              <w:t>2,879,300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A3C5A8A" w14:textId="77777777" w:rsidR="00286E51" w:rsidRPr="00F76CD5" w:rsidRDefault="00286E51" w:rsidP="00286E51">
            <w:pPr>
              <w:jc w:val="right"/>
              <w:rPr>
                <w:b/>
                <w:sz w:val="20"/>
                <w:szCs w:val="20"/>
                <w:lang w:val="en-GB"/>
              </w:rPr>
            </w:pPr>
            <w:r w:rsidRPr="00F76CD5">
              <w:rPr>
                <w:b/>
                <w:sz w:val="20"/>
                <w:szCs w:val="20"/>
                <w:lang w:val="en-GB"/>
              </w:rPr>
              <w:t>334,821</w:t>
            </w:r>
          </w:p>
        </w:tc>
        <w:tc>
          <w:tcPr>
            <w:tcW w:w="1260" w:type="dxa"/>
            <w:tcBorders>
              <w:top w:val="single" w:sz="4" w:space="0" w:color="auto"/>
              <w:left w:val="single" w:sz="4" w:space="0" w:color="auto"/>
              <w:bottom w:val="single" w:sz="4" w:space="0" w:color="auto"/>
              <w:right w:val="nil"/>
            </w:tcBorders>
            <w:shd w:val="clear" w:color="auto" w:fill="auto"/>
            <w:vAlign w:val="bottom"/>
          </w:tcPr>
          <w:p w14:paraId="186A23CC" w14:textId="77777777" w:rsidR="00286E51" w:rsidRPr="00F76CD5" w:rsidRDefault="00286E51" w:rsidP="00286E51">
            <w:pPr>
              <w:jc w:val="right"/>
              <w:rPr>
                <w:b/>
                <w:sz w:val="20"/>
                <w:szCs w:val="20"/>
                <w:lang w:val="en-GB"/>
              </w:rPr>
            </w:pPr>
            <w:r w:rsidRPr="00F76CD5">
              <w:rPr>
                <w:b/>
                <w:sz w:val="20"/>
                <w:szCs w:val="20"/>
                <w:lang w:val="en-GB"/>
              </w:rPr>
              <w:t>3,214,121</w:t>
            </w:r>
          </w:p>
        </w:tc>
        <w:tc>
          <w:tcPr>
            <w:tcW w:w="1080" w:type="dxa"/>
            <w:tcBorders>
              <w:top w:val="single" w:sz="4" w:space="0" w:color="auto"/>
              <w:left w:val="single" w:sz="4" w:space="0" w:color="auto"/>
              <w:bottom w:val="single" w:sz="4" w:space="0" w:color="auto"/>
              <w:right w:val="single" w:sz="4" w:space="0" w:color="auto"/>
            </w:tcBorders>
          </w:tcPr>
          <w:p w14:paraId="3AEBFD69" w14:textId="77777777" w:rsidR="00286E51" w:rsidRPr="00F76CD5" w:rsidRDefault="00286E51" w:rsidP="00286E51">
            <w:pPr>
              <w:jc w:val="center"/>
              <w:rPr>
                <w:b/>
                <w:sz w:val="20"/>
                <w:szCs w:val="20"/>
                <w:lang w:val="en-GB"/>
              </w:rPr>
            </w:pPr>
          </w:p>
        </w:tc>
      </w:tr>
      <w:tr w:rsidR="00286E51" w:rsidRPr="005C6D67" w14:paraId="150396AC" w14:textId="77777777" w:rsidTr="00D316AD">
        <w:tc>
          <w:tcPr>
            <w:tcW w:w="851" w:type="dxa"/>
            <w:tcBorders>
              <w:top w:val="single" w:sz="4" w:space="0" w:color="auto"/>
              <w:left w:val="single" w:sz="4" w:space="0" w:color="auto"/>
              <w:bottom w:val="single" w:sz="4" w:space="0" w:color="auto"/>
              <w:right w:val="single" w:sz="4" w:space="0" w:color="auto"/>
            </w:tcBorders>
          </w:tcPr>
          <w:p w14:paraId="71892971" w14:textId="7AB64172" w:rsidR="00286E51" w:rsidRPr="005C6D67" w:rsidRDefault="006D01AF" w:rsidP="00286E51">
            <w:pPr>
              <w:rPr>
                <w:sz w:val="20"/>
                <w:szCs w:val="20"/>
                <w:lang w:val="en-GB" w:eastAsia="zh-CN"/>
              </w:rPr>
            </w:pPr>
            <w:r>
              <w:rPr>
                <w:rFonts w:hint="eastAsia"/>
                <w:sz w:val="20"/>
                <w:szCs w:val="20"/>
                <w:lang w:val="en-GB" w:eastAsia="zh-CN"/>
              </w:rPr>
              <w:t>意大利</w:t>
            </w:r>
          </w:p>
        </w:tc>
        <w:tc>
          <w:tcPr>
            <w:tcW w:w="1081" w:type="dxa"/>
            <w:tcBorders>
              <w:top w:val="single" w:sz="4" w:space="0" w:color="auto"/>
              <w:left w:val="nil"/>
              <w:bottom w:val="single" w:sz="4" w:space="0" w:color="auto"/>
              <w:right w:val="single" w:sz="4" w:space="0" w:color="auto"/>
            </w:tcBorders>
          </w:tcPr>
          <w:p w14:paraId="3607CCC3" w14:textId="11ADD429" w:rsidR="00286E51" w:rsidRPr="005C5ED0" w:rsidRDefault="0051075F" w:rsidP="00286E51">
            <w:pPr>
              <w:jc w:val="left"/>
              <w:rPr>
                <w:color w:val="000000"/>
                <w:sz w:val="20"/>
                <w:szCs w:val="20"/>
              </w:rPr>
            </w:pPr>
            <w:proofErr w:type="spellStart"/>
            <w:r w:rsidRPr="0051075F">
              <w:rPr>
                <w:rFonts w:hint="eastAsia"/>
                <w:color w:val="000000"/>
                <w:sz w:val="20"/>
                <w:szCs w:val="20"/>
              </w:rPr>
              <w:t>尼日利亚</w:t>
            </w:r>
            <w:proofErr w:type="spellEnd"/>
          </w:p>
        </w:tc>
        <w:tc>
          <w:tcPr>
            <w:tcW w:w="2928" w:type="dxa"/>
            <w:tcBorders>
              <w:top w:val="single" w:sz="4" w:space="0" w:color="auto"/>
              <w:left w:val="single" w:sz="4" w:space="0" w:color="auto"/>
              <w:bottom w:val="single" w:sz="4" w:space="0" w:color="auto"/>
              <w:right w:val="single" w:sz="4" w:space="0" w:color="auto"/>
            </w:tcBorders>
          </w:tcPr>
          <w:p w14:paraId="6447204A" w14:textId="2A1BC91F" w:rsidR="00286E51" w:rsidRPr="00F76CD5" w:rsidRDefault="002958D7" w:rsidP="002958D7">
            <w:pPr>
              <w:jc w:val="left"/>
              <w:rPr>
                <w:color w:val="000000"/>
                <w:sz w:val="20"/>
                <w:szCs w:val="20"/>
                <w:lang w:val="en-US" w:eastAsia="zh-CN"/>
              </w:rPr>
            </w:pPr>
            <w:r w:rsidRPr="002958D7">
              <w:rPr>
                <w:rFonts w:hint="eastAsia"/>
                <w:color w:val="000000"/>
                <w:sz w:val="20"/>
                <w:szCs w:val="20"/>
                <w:lang w:eastAsia="zh-CN"/>
              </w:rPr>
              <w:t>氟氯烃淘汰管理计划（第二阶段第二次</w:t>
            </w:r>
            <w:r>
              <w:rPr>
                <w:rFonts w:hint="eastAsia"/>
                <w:color w:val="000000"/>
                <w:sz w:val="20"/>
                <w:szCs w:val="20"/>
                <w:lang w:val="en-US" w:eastAsia="zh-CN"/>
              </w:rPr>
              <w:t>拨</w:t>
            </w:r>
            <w:r w:rsidRPr="002958D7">
              <w:rPr>
                <w:rFonts w:hint="eastAsia"/>
                <w:color w:val="000000"/>
                <w:sz w:val="20"/>
                <w:szCs w:val="20"/>
                <w:lang w:eastAsia="zh-CN"/>
              </w:rPr>
              <w:t>款）</w:t>
            </w:r>
          </w:p>
        </w:tc>
        <w:tc>
          <w:tcPr>
            <w:tcW w:w="1080" w:type="dxa"/>
            <w:tcBorders>
              <w:top w:val="single" w:sz="4" w:space="0" w:color="auto"/>
              <w:left w:val="nil"/>
              <w:bottom w:val="single" w:sz="4" w:space="0" w:color="auto"/>
              <w:right w:val="single" w:sz="4" w:space="0" w:color="auto"/>
            </w:tcBorders>
          </w:tcPr>
          <w:p w14:paraId="24313E7C" w14:textId="7E0C3D57" w:rsidR="00286E51" w:rsidRPr="005C6D67" w:rsidRDefault="00286E51" w:rsidP="00286E51">
            <w:pPr>
              <w:jc w:val="right"/>
              <w:rPr>
                <w:sz w:val="20"/>
                <w:szCs w:val="20"/>
                <w:lang w:val="en-GB"/>
              </w:rPr>
            </w:pPr>
            <w:r>
              <w:rPr>
                <w:color w:val="000000"/>
                <w:sz w:val="20"/>
                <w:szCs w:val="20"/>
              </w:rPr>
              <w:t>234,400</w:t>
            </w:r>
          </w:p>
        </w:tc>
        <w:tc>
          <w:tcPr>
            <w:tcW w:w="1080" w:type="dxa"/>
            <w:tcBorders>
              <w:top w:val="single" w:sz="4" w:space="0" w:color="auto"/>
              <w:left w:val="single" w:sz="4" w:space="0" w:color="auto"/>
              <w:bottom w:val="single" w:sz="4" w:space="0" w:color="auto"/>
              <w:right w:val="nil"/>
            </w:tcBorders>
          </w:tcPr>
          <w:p w14:paraId="2657E5E8" w14:textId="369A2C97" w:rsidR="00286E51" w:rsidRPr="005C6D67" w:rsidRDefault="00286E51" w:rsidP="00286E51">
            <w:pPr>
              <w:jc w:val="right"/>
              <w:rPr>
                <w:sz w:val="20"/>
                <w:szCs w:val="20"/>
                <w:lang w:val="en-GB"/>
              </w:rPr>
            </w:pPr>
            <w:r>
              <w:rPr>
                <w:color w:val="000000"/>
                <w:sz w:val="20"/>
                <w:szCs w:val="20"/>
              </w:rPr>
              <w:t>30,472</w:t>
            </w:r>
          </w:p>
        </w:tc>
        <w:tc>
          <w:tcPr>
            <w:tcW w:w="1260" w:type="dxa"/>
            <w:tcBorders>
              <w:top w:val="single" w:sz="4" w:space="0" w:color="auto"/>
              <w:left w:val="single" w:sz="4" w:space="0" w:color="auto"/>
              <w:bottom w:val="single" w:sz="4" w:space="0" w:color="auto"/>
              <w:right w:val="single" w:sz="4" w:space="0" w:color="auto"/>
            </w:tcBorders>
          </w:tcPr>
          <w:p w14:paraId="6589D994" w14:textId="11A951B4" w:rsidR="00286E51" w:rsidRPr="005C6D67" w:rsidRDefault="00286E51" w:rsidP="00286E51">
            <w:pPr>
              <w:jc w:val="right"/>
              <w:rPr>
                <w:sz w:val="20"/>
                <w:szCs w:val="20"/>
                <w:lang w:val="en-GB"/>
              </w:rPr>
            </w:pPr>
            <w:r>
              <w:rPr>
                <w:color w:val="000000"/>
                <w:sz w:val="20"/>
                <w:szCs w:val="20"/>
              </w:rPr>
              <w:t>264,872</w:t>
            </w:r>
          </w:p>
        </w:tc>
        <w:tc>
          <w:tcPr>
            <w:tcW w:w="1080" w:type="dxa"/>
            <w:tcBorders>
              <w:top w:val="single" w:sz="4" w:space="0" w:color="auto"/>
              <w:left w:val="single" w:sz="4" w:space="0" w:color="auto"/>
              <w:bottom w:val="single" w:sz="4" w:space="0" w:color="auto"/>
              <w:right w:val="single" w:sz="4" w:space="0" w:color="auto"/>
            </w:tcBorders>
          </w:tcPr>
          <w:p w14:paraId="746D0271" w14:textId="77777777" w:rsidR="00286E51" w:rsidRPr="005C6D67" w:rsidRDefault="00286E51" w:rsidP="00286E51">
            <w:pPr>
              <w:jc w:val="center"/>
              <w:rPr>
                <w:sz w:val="20"/>
                <w:szCs w:val="20"/>
                <w:lang w:val="en-GB"/>
              </w:rPr>
            </w:pPr>
            <w:r>
              <w:rPr>
                <w:sz w:val="20"/>
                <w:szCs w:val="20"/>
                <w:lang w:val="en-GB"/>
              </w:rPr>
              <w:t>(6)</w:t>
            </w:r>
          </w:p>
        </w:tc>
      </w:tr>
      <w:tr w:rsidR="00286E51" w:rsidRPr="005C6D67" w14:paraId="23D6DD2F" w14:textId="77777777" w:rsidTr="00121777">
        <w:trPr>
          <w:trHeight w:val="287"/>
        </w:trPr>
        <w:tc>
          <w:tcPr>
            <w:tcW w:w="851" w:type="dxa"/>
            <w:tcBorders>
              <w:top w:val="single" w:sz="4" w:space="0" w:color="auto"/>
              <w:left w:val="single" w:sz="4" w:space="0" w:color="auto"/>
              <w:bottom w:val="single" w:sz="4" w:space="0" w:color="auto"/>
              <w:right w:val="single" w:sz="4" w:space="0" w:color="auto"/>
            </w:tcBorders>
            <w:hideMark/>
          </w:tcPr>
          <w:p w14:paraId="45B8146F" w14:textId="74865F2A" w:rsidR="00286E51" w:rsidRPr="005C6D67" w:rsidRDefault="00045C0C" w:rsidP="00286E51">
            <w:pPr>
              <w:rPr>
                <w:sz w:val="20"/>
                <w:szCs w:val="20"/>
                <w:lang w:val="en-GB"/>
              </w:rPr>
            </w:pPr>
            <w:r>
              <w:rPr>
                <w:rFonts w:hint="eastAsia"/>
                <w:b/>
                <w:sz w:val="20"/>
                <w:szCs w:val="20"/>
                <w:lang w:eastAsia="zh-CN"/>
              </w:rPr>
              <w:t>小计</w:t>
            </w:r>
          </w:p>
        </w:tc>
        <w:tc>
          <w:tcPr>
            <w:tcW w:w="1081" w:type="dxa"/>
            <w:tcBorders>
              <w:top w:val="single" w:sz="4" w:space="0" w:color="auto"/>
              <w:left w:val="nil"/>
              <w:bottom w:val="single" w:sz="4" w:space="0" w:color="auto"/>
              <w:right w:val="single" w:sz="4" w:space="0" w:color="auto"/>
            </w:tcBorders>
          </w:tcPr>
          <w:p w14:paraId="41F4B8E5" w14:textId="77777777" w:rsidR="00286E51" w:rsidRPr="005C6D67" w:rsidRDefault="00286E51" w:rsidP="00286E51">
            <w:pPr>
              <w:jc w:val="left"/>
              <w:rPr>
                <w:sz w:val="20"/>
                <w:szCs w:val="20"/>
                <w:lang w:val="en-GB"/>
              </w:rPr>
            </w:pPr>
          </w:p>
        </w:tc>
        <w:tc>
          <w:tcPr>
            <w:tcW w:w="2928" w:type="dxa"/>
            <w:tcBorders>
              <w:top w:val="single" w:sz="4" w:space="0" w:color="auto"/>
              <w:left w:val="single" w:sz="4" w:space="0" w:color="auto"/>
              <w:bottom w:val="single" w:sz="4" w:space="0" w:color="auto"/>
              <w:right w:val="single" w:sz="4" w:space="0" w:color="auto"/>
            </w:tcBorders>
          </w:tcPr>
          <w:p w14:paraId="64660979" w14:textId="77777777" w:rsidR="00286E51" w:rsidRPr="005C6D67" w:rsidRDefault="00286E51" w:rsidP="00286E51">
            <w:pPr>
              <w:jc w:val="left"/>
              <w:rPr>
                <w:bCs/>
                <w:sz w:val="20"/>
                <w:szCs w:val="20"/>
                <w:lang w:val="en-GB"/>
              </w:rPr>
            </w:pPr>
          </w:p>
        </w:tc>
        <w:tc>
          <w:tcPr>
            <w:tcW w:w="1080" w:type="dxa"/>
            <w:tcBorders>
              <w:top w:val="single" w:sz="4" w:space="0" w:color="auto"/>
              <w:left w:val="nil"/>
              <w:bottom w:val="single" w:sz="4" w:space="0" w:color="auto"/>
              <w:right w:val="single" w:sz="4" w:space="0" w:color="auto"/>
            </w:tcBorders>
          </w:tcPr>
          <w:p w14:paraId="39865075" w14:textId="77777777" w:rsidR="00286E51" w:rsidRPr="005C6D67" w:rsidRDefault="00286E51" w:rsidP="00286E51">
            <w:pPr>
              <w:jc w:val="right"/>
              <w:rPr>
                <w:b/>
                <w:bCs/>
                <w:color w:val="000000"/>
                <w:sz w:val="20"/>
                <w:szCs w:val="20"/>
              </w:rPr>
            </w:pPr>
            <w:r>
              <w:rPr>
                <w:b/>
                <w:bCs/>
                <w:color w:val="000000"/>
                <w:sz w:val="20"/>
                <w:szCs w:val="20"/>
              </w:rPr>
              <w:t>234,400</w:t>
            </w:r>
          </w:p>
        </w:tc>
        <w:tc>
          <w:tcPr>
            <w:tcW w:w="1080" w:type="dxa"/>
            <w:tcBorders>
              <w:top w:val="single" w:sz="4" w:space="0" w:color="auto"/>
              <w:left w:val="single" w:sz="4" w:space="0" w:color="auto"/>
              <w:bottom w:val="single" w:sz="4" w:space="0" w:color="auto"/>
              <w:right w:val="nil"/>
            </w:tcBorders>
          </w:tcPr>
          <w:p w14:paraId="70C968C0" w14:textId="77777777" w:rsidR="00286E51" w:rsidRPr="005C6D67" w:rsidRDefault="00286E51" w:rsidP="00286E51">
            <w:pPr>
              <w:jc w:val="right"/>
              <w:rPr>
                <w:b/>
                <w:bCs/>
                <w:color w:val="000000"/>
                <w:sz w:val="20"/>
                <w:szCs w:val="20"/>
              </w:rPr>
            </w:pPr>
            <w:r>
              <w:rPr>
                <w:b/>
                <w:bCs/>
                <w:color w:val="000000"/>
                <w:sz w:val="20"/>
                <w:szCs w:val="20"/>
              </w:rPr>
              <w:t>30,472</w:t>
            </w:r>
          </w:p>
        </w:tc>
        <w:tc>
          <w:tcPr>
            <w:tcW w:w="1260" w:type="dxa"/>
            <w:tcBorders>
              <w:top w:val="single" w:sz="4" w:space="0" w:color="auto"/>
              <w:left w:val="single" w:sz="4" w:space="0" w:color="auto"/>
              <w:bottom w:val="single" w:sz="4" w:space="0" w:color="auto"/>
              <w:right w:val="single" w:sz="4" w:space="0" w:color="auto"/>
            </w:tcBorders>
          </w:tcPr>
          <w:p w14:paraId="79C47C31" w14:textId="77777777" w:rsidR="00286E51" w:rsidRPr="005C6D67" w:rsidRDefault="00286E51" w:rsidP="00286E51">
            <w:pPr>
              <w:jc w:val="right"/>
              <w:rPr>
                <w:b/>
                <w:bCs/>
                <w:color w:val="000000"/>
                <w:sz w:val="20"/>
                <w:szCs w:val="20"/>
              </w:rPr>
            </w:pPr>
            <w:r>
              <w:rPr>
                <w:b/>
                <w:bCs/>
                <w:color w:val="000000"/>
                <w:sz w:val="20"/>
                <w:szCs w:val="20"/>
              </w:rPr>
              <w:t>264,872</w:t>
            </w:r>
          </w:p>
        </w:tc>
        <w:tc>
          <w:tcPr>
            <w:tcW w:w="1080" w:type="dxa"/>
            <w:tcBorders>
              <w:top w:val="single" w:sz="4" w:space="0" w:color="auto"/>
              <w:left w:val="single" w:sz="4" w:space="0" w:color="auto"/>
              <w:bottom w:val="single" w:sz="4" w:space="0" w:color="auto"/>
              <w:right w:val="single" w:sz="4" w:space="0" w:color="auto"/>
            </w:tcBorders>
          </w:tcPr>
          <w:p w14:paraId="01DD5A1E" w14:textId="77777777" w:rsidR="00286E51" w:rsidRPr="005C6D67" w:rsidRDefault="00286E51" w:rsidP="00286E51">
            <w:pPr>
              <w:rPr>
                <w:sz w:val="20"/>
                <w:szCs w:val="20"/>
                <w:lang w:val="en-GB"/>
              </w:rPr>
            </w:pPr>
          </w:p>
        </w:tc>
      </w:tr>
      <w:tr w:rsidR="00286E51" w:rsidRPr="005C6D67" w14:paraId="60A02D07" w14:textId="77777777" w:rsidTr="00121777">
        <w:tc>
          <w:tcPr>
            <w:tcW w:w="851" w:type="dxa"/>
            <w:tcBorders>
              <w:top w:val="single" w:sz="4" w:space="0" w:color="auto"/>
              <w:left w:val="single" w:sz="4" w:space="0" w:color="auto"/>
              <w:bottom w:val="single" w:sz="4" w:space="0" w:color="auto"/>
              <w:right w:val="single" w:sz="4" w:space="0" w:color="auto"/>
            </w:tcBorders>
          </w:tcPr>
          <w:p w14:paraId="04F014F8" w14:textId="25E65623" w:rsidR="00286E51" w:rsidRPr="005C6D67" w:rsidRDefault="006D01AF" w:rsidP="00286E51">
            <w:pPr>
              <w:rPr>
                <w:sz w:val="20"/>
                <w:szCs w:val="20"/>
                <w:lang w:val="en-GB" w:eastAsia="zh-CN"/>
              </w:rPr>
            </w:pPr>
            <w:r>
              <w:rPr>
                <w:rFonts w:hint="eastAsia"/>
                <w:sz w:val="20"/>
                <w:szCs w:val="20"/>
                <w:lang w:eastAsia="zh-CN"/>
              </w:rPr>
              <w:t>日本</w:t>
            </w:r>
          </w:p>
        </w:tc>
        <w:tc>
          <w:tcPr>
            <w:tcW w:w="1081" w:type="dxa"/>
            <w:tcBorders>
              <w:top w:val="single" w:sz="4" w:space="0" w:color="auto"/>
              <w:left w:val="nil"/>
              <w:bottom w:val="single" w:sz="4" w:space="0" w:color="auto"/>
              <w:right w:val="single" w:sz="4" w:space="0" w:color="auto"/>
            </w:tcBorders>
          </w:tcPr>
          <w:p w14:paraId="09611DC0" w14:textId="0608A75A" w:rsidR="00286E51" w:rsidRPr="005C5ED0" w:rsidRDefault="006B56E3" w:rsidP="00286E51">
            <w:pPr>
              <w:jc w:val="left"/>
              <w:rPr>
                <w:color w:val="000000"/>
                <w:sz w:val="20"/>
                <w:szCs w:val="20"/>
              </w:rPr>
            </w:pPr>
            <w:proofErr w:type="spellStart"/>
            <w:r w:rsidRPr="006B56E3">
              <w:rPr>
                <w:rFonts w:hint="eastAsia"/>
                <w:sz w:val="20"/>
                <w:szCs w:val="20"/>
                <w:lang w:val="en-GB"/>
              </w:rPr>
              <w:t>中国</w:t>
            </w:r>
            <w:proofErr w:type="spellEnd"/>
          </w:p>
        </w:tc>
        <w:tc>
          <w:tcPr>
            <w:tcW w:w="2928" w:type="dxa"/>
            <w:tcBorders>
              <w:top w:val="single" w:sz="4" w:space="0" w:color="auto"/>
              <w:left w:val="single" w:sz="4" w:space="0" w:color="auto"/>
              <w:bottom w:val="single" w:sz="4" w:space="0" w:color="auto"/>
              <w:right w:val="single" w:sz="4" w:space="0" w:color="auto"/>
            </w:tcBorders>
          </w:tcPr>
          <w:p w14:paraId="6DBF164E" w14:textId="4E756619" w:rsidR="00286E51" w:rsidRPr="005C6D67" w:rsidRDefault="002958D7" w:rsidP="002958D7">
            <w:pPr>
              <w:jc w:val="left"/>
              <w:rPr>
                <w:color w:val="000000"/>
                <w:sz w:val="20"/>
                <w:szCs w:val="20"/>
                <w:lang w:eastAsia="zh-CN"/>
              </w:rPr>
            </w:pPr>
            <w:r w:rsidRPr="002958D7">
              <w:rPr>
                <w:rFonts w:hint="eastAsia"/>
                <w:color w:val="000000"/>
                <w:sz w:val="20"/>
                <w:szCs w:val="20"/>
                <w:lang w:eastAsia="zh-CN"/>
              </w:rPr>
              <w:t>氟氯烃淘汰管理计划（第二阶段第</w:t>
            </w:r>
            <w:r>
              <w:rPr>
                <w:rFonts w:hint="eastAsia"/>
                <w:color w:val="000000"/>
                <w:sz w:val="20"/>
                <w:szCs w:val="20"/>
                <w:lang w:eastAsia="zh-CN"/>
              </w:rPr>
              <w:t>四</w:t>
            </w:r>
            <w:r w:rsidRPr="002958D7">
              <w:rPr>
                <w:rFonts w:hint="eastAsia"/>
                <w:color w:val="000000"/>
                <w:sz w:val="20"/>
                <w:szCs w:val="20"/>
                <w:lang w:eastAsia="zh-CN"/>
              </w:rPr>
              <w:t>次</w:t>
            </w:r>
            <w:r>
              <w:rPr>
                <w:rFonts w:hint="eastAsia"/>
                <w:color w:val="000000"/>
                <w:sz w:val="20"/>
                <w:szCs w:val="20"/>
                <w:lang w:val="en-US" w:eastAsia="zh-CN"/>
              </w:rPr>
              <w:t>拨</w:t>
            </w:r>
            <w:r w:rsidRPr="002958D7">
              <w:rPr>
                <w:rFonts w:hint="eastAsia"/>
                <w:color w:val="000000"/>
                <w:sz w:val="20"/>
                <w:szCs w:val="20"/>
                <w:lang w:eastAsia="zh-CN"/>
              </w:rPr>
              <w:t>款）</w:t>
            </w:r>
          </w:p>
        </w:tc>
        <w:tc>
          <w:tcPr>
            <w:tcW w:w="1080" w:type="dxa"/>
            <w:tcBorders>
              <w:top w:val="single" w:sz="4" w:space="0" w:color="auto"/>
              <w:left w:val="nil"/>
              <w:bottom w:val="single" w:sz="4" w:space="0" w:color="auto"/>
              <w:right w:val="single" w:sz="4" w:space="0" w:color="auto"/>
            </w:tcBorders>
          </w:tcPr>
          <w:p w14:paraId="426EF943" w14:textId="53AD6B9B" w:rsidR="00286E51" w:rsidRPr="005C6D67" w:rsidRDefault="00286E51" w:rsidP="00286E51">
            <w:pPr>
              <w:jc w:val="right"/>
              <w:rPr>
                <w:sz w:val="20"/>
                <w:szCs w:val="20"/>
                <w:lang w:val="en-GB"/>
              </w:rPr>
            </w:pPr>
            <w:r>
              <w:rPr>
                <w:color w:val="000000"/>
                <w:sz w:val="20"/>
                <w:szCs w:val="20"/>
              </w:rPr>
              <w:t>240,000</w:t>
            </w:r>
          </w:p>
        </w:tc>
        <w:tc>
          <w:tcPr>
            <w:tcW w:w="1080" w:type="dxa"/>
            <w:tcBorders>
              <w:top w:val="single" w:sz="4" w:space="0" w:color="auto"/>
              <w:left w:val="single" w:sz="4" w:space="0" w:color="auto"/>
              <w:bottom w:val="single" w:sz="4" w:space="0" w:color="auto"/>
              <w:right w:val="nil"/>
            </w:tcBorders>
          </w:tcPr>
          <w:p w14:paraId="3458C0B9" w14:textId="3F05EF7A" w:rsidR="00286E51" w:rsidRPr="005C6D67" w:rsidRDefault="00286E51" w:rsidP="00286E51">
            <w:pPr>
              <w:jc w:val="right"/>
              <w:rPr>
                <w:sz w:val="20"/>
                <w:szCs w:val="20"/>
                <w:lang w:val="en-GB"/>
              </w:rPr>
            </w:pPr>
            <w:r>
              <w:rPr>
                <w:color w:val="000000"/>
                <w:sz w:val="20"/>
                <w:szCs w:val="20"/>
              </w:rPr>
              <w:t>31,200</w:t>
            </w:r>
          </w:p>
        </w:tc>
        <w:tc>
          <w:tcPr>
            <w:tcW w:w="1260" w:type="dxa"/>
            <w:tcBorders>
              <w:top w:val="single" w:sz="4" w:space="0" w:color="auto"/>
              <w:left w:val="single" w:sz="4" w:space="0" w:color="auto"/>
              <w:bottom w:val="single" w:sz="4" w:space="0" w:color="auto"/>
              <w:right w:val="single" w:sz="4" w:space="0" w:color="auto"/>
            </w:tcBorders>
          </w:tcPr>
          <w:p w14:paraId="5C66380A" w14:textId="27B018F8" w:rsidR="00286E51" w:rsidRPr="005C6D67" w:rsidRDefault="00286E51" w:rsidP="00286E51">
            <w:pPr>
              <w:tabs>
                <w:tab w:val="center" w:pos="633"/>
                <w:tab w:val="right" w:pos="1267"/>
              </w:tabs>
              <w:jc w:val="right"/>
              <w:rPr>
                <w:sz w:val="20"/>
                <w:szCs w:val="20"/>
                <w:lang w:val="en-GB"/>
              </w:rPr>
            </w:pPr>
            <w:r>
              <w:rPr>
                <w:color w:val="000000"/>
                <w:sz w:val="20"/>
                <w:szCs w:val="20"/>
              </w:rPr>
              <w:t>271,200</w:t>
            </w:r>
          </w:p>
        </w:tc>
        <w:tc>
          <w:tcPr>
            <w:tcW w:w="1080" w:type="dxa"/>
            <w:tcBorders>
              <w:top w:val="single" w:sz="4" w:space="0" w:color="auto"/>
              <w:left w:val="single" w:sz="4" w:space="0" w:color="auto"/>
              <w:bottom w:val="single" w:sz="4" w:space="0" w:color="auto"/>
              <w:right w:val="single" w:sz="4" w:space="0" w:color="auto"/>
            </w:tcBorders>
          </w:tcPr>
          <w:p w14:paraId="5880CF5E" w14:textId="77777777" w:rsidR="00286E51" w:rsidRPr="005C6D67" w:rsidRDefault="00286E51" w:rsidP="00286E51">
            <w:pPr>
              <w:jc w:val="center"/>
              <w:rPr>
                <w:sz w:val="20"/>
                <w:szCs w:val="20"/>
                <w:lang w:val="en-GB"/>
              </w:rPr>
            </w:pPr>
            <w:r>
              <w:rPr>
                <w:sz w:val="20"/>
                <w:szCs w:val="20"/>
                <w:lang w:val="en-GB"/>
              </w:rPr>
              <w:t>(7)</w:t>
            </w:r>
          </w:p>
        </w:tc>
      </w:tr>
      <w:tr w:rsidR="00286E51" w:rsidRPr="005C6D67" w14:paraId="1488333F" w14:textId="77777777" w:rsidTr="00121777">
        <w:tc>
          <w:tcPr>
            <w:tcW w:w="851" w:type="dxa"/>
            <w:tcBorders>
              <w:top w:val="single" w:sz="4" w:space="0" w:color="auto"/>
              <w:left w:val="single" w:sz="4" w:space="0" w:color="auto"/>
              <w:bottom w:val="single" w:sz="4" w:space="0" w:color="auto"/>
              <w:right w:val="single" w:sz="4" w:space="0" w:color="auto"/>
            </w:tcBorders>
          </w:tcPr>
          <w:p w14:paraId="7BEC4440" w14:textId="03AADA91" w:rsidR="00286E51" w:rsidRPr="005C6D67" w:rsidRDefault="00045C0C" w:rsidP="00286E51">
            <w:pPr>
              <w:rPr>
                <w:sz w:val="20"/>
                <w:szCs w:val="20"/>
                <w:lang w:val="en-GB"/>
              </w:rPr>
            </w:pPr>
            <w:r>
              <w:rPr>
                <w:rFonts w:hint="eastAsia"/>
                <w:b/>
                <w:sz w:val="20"/>
                <w:szCs w:val="20"/>
                <w:lang w:eastAsia="zh-CN"/>
              </w:rPr>
              <w:t>小计</w:t>
            </w:r>
          </w:p>
        </w:tc>
        <w:tc>
          <w:tcPr>
            <w:tcW w:w="1081" w:type="dxa"/>
            <w:tcBorders>
              <w:top w:val="single" w:sz="4" w:space="0" w:color="auto"/>
              <w:left w:val="nil"/>
              <w:bottom w:val="single" w:sz="4" w:space="0" w:color="auto"/>
              <w:right w:val="single" w:sz="4" w:space="0" w:color="auto"/>
            </w:tcBorders>
          </w:tcPr>
          <w:p w14:paraId="32033BDE" w14:textId="77777777" w:rsidR="00286E51" w:rsidRPr="005C6D67" w:rsidRDefault="00286E51" w:rsidP="00286E51">
            <w:pPr>
              <w:jc w:val="left"/>
              <w:rPr>
                <w:sz w:val="20"/>
                <w:szCs w:val="20"/>
                <w:lang w:val="en-GB"/>
              </w:rPr>
            </w:pPr>
          </w:p>
        </w:tc>
        <w:tc>
          <w:tcPr>
            <w:tcW w:w="2928" w:type="dxa"/>
            <w:tcBorders>
              <w:top w:val="single" w:sz="4" w:space="0" w:color="auto"/>
              <w:left w:val="single" w:sz="4" w:space="0" w:color="auto"/>
              <w:bottom w:val="single" w:sz="4" w:space="0" w:color="auto"/>
              <w:right w:val="single" w:sz="4" w:space="0" w:color="auto"/>
            </w:tcBorders>
          </w:tcPr>
          <w:p w14:paraId="411C8DCA" w14:textId="77777777" w:rsidR="00286E51" w:rsidRPr="005C6D67" w:rsidRDefault="00286E51" w:rsidP="00286E51">
            <w:pPr>
              <w:ind w:hanging="12"/>
              <w:jc w:val="left"/>
              <w:rPr>
                <w:bCs/>
                <w:sz w:val="20"/>
                <w:szCs w:val="20"/>
                <w:lang w:val="en-GB"/>
              </w:rPr>
            </w:pPr>
          </w:p>
        </w:tc>
        <w:tc>
          <w:tcPr>
            <w:tcW w:w="1080" w:type="dxa"/>
            <w:tcBorders>
              <w:top w:val="single" w:sz="4" w:space="0" w:color="auto"/>
              <w:left w:val="nil"/>
              <w:bottom w:val="single" w:sz="4" w:space="0" w:color="auto"/>
              <w:right w:val="single" w:sz="4" w:space="0" w:color="auto"/>
            </w:tcBorders>
          </w:tcPr>
          <w:p w14:paraId="7F784590" w14:textId="77777777" w:rsidR="00286E51" w:rsidRPr="005C6D67" w:rsidRDefault="00286E51" w:rsidP="00286E51">
            <w:pPr>
              <w:jc w:val="right"/>
              <w:rPr>
                <w:b/>
                <w:bCs/>
                <w:color w:val="000000"/>
                <w:sz w:val="20"/>
                <w:szCs w:val="20"/>
              </w:rPr>
            </w:pPr>
            <w:r>
              <w:rPr>
                <w:b/>
                <w:bCs/>
                <w:color w:val="000000"/>
                <w:sz w:val="20"/>
                <w:szCs w:val="20"/>
              </w:rPr>
              <w:t>240,000</w:t>
            </w:r>
          </w:p>
        </w:tc>
        <w:tc>
          <w:tcPr>
            <w:tcW w:w="1080" w:type="dxa"/>
            <w:tcBorders>
              <w:top w:val="single" w:sz="4" w:space="0" w:color="auto"/>
              <w:left w:val="single" w:sz="4" w:space="0" w:color="auto"/>
              <w:bottom w:val="single" w:sz="4" w:space="0" w:color="auto"/>
              <w:right w:val="nil"/>
            </w:tcBorders>
          </w:tcPr>
          <w:p w14:paraId="44119495" w14:textId="77777777" w:rsidR="00286E51" w:rsidRPr="005C6D67" w:rsidRDefault="00286E51" w:rsidP="00286E51">
            <w:pPr>
              <w:jc w:val="right"/>
              <w:rPr>
                <w:b/>
                <w:bCs/>
                <w:color w:val="000000"/>
                <w:sz w:val="20"/>
                <w:szCs w:val="20"/>
              </w:rPr>
            </w:pPr>
            <w:r>
              <w:rPr>
                <w:b/>
                <w:bCs/>
                <w:color w:val="000000"/>
                <w:sz w:val="20"/>
                <w:szCs w:val="20"/>
              </w:rPr>
              <w:t>31,200</w:t>
            </w:r>
          </w:p>
        </w:tc>
        <w:tc>
          <w:tcPr>
            <w:tcW w:w="1260" w:type="dxa"/>
            <w:tcBorders>
              <w:top w:val="single" w:sz="4" w:space="0" w:color="auto"/>
              <w:left w:val="single" w:sz="4" w:space="0" w:color="auto"/>
              <w:bottom w:val="single" w:sz="4" w:space="0" w:color="auto"/>
              <w:right w:val="single" w:sz="4" w:space="0" w:color="auto"/>
            </w:tcBorders>
          </w:tcPr>
          <w:p w14:paraId="717DE7ED" w14:textId="77777777" w:rsidR="00286E51" w:rsidRPr="005C6D67" w:rsidRDefault="00286E51" w:rsidP="00286E51">
            <w:pPr>
              <w:jc w:val="right"/>
              <w:rPr>
                <w:b/>
                <w:bCs/>
                <w:color w:val="000000"/>
                <w:sz w:val="20"/>
                <w:szCs w:val="20"/>
              </w:rPr>
            </w:pPr>
            <w:r>
              <w:rPr>
                <w:b/>
                <w:bCs/>
                <w:color w:val="000000"/>
                <w:sz w:val="20"/>
                <w:szCs w:val="20"/>
              </w:rPr>
              <w:t>271,200</w:t>
            </w:r>
          </w:p>
        </w:tc>
        <w:tc>
          <w:tcPr>
            <w:tcW w:w="1080" w:type="dxa"/>
            <w:tcBorders>
              <w:top w:val="single" w:sz="4" w:space="0" w:color="auto"/>
              <w:left w:val="single" w:sz="4" w:space="0" w:color="auto"/>
              <w:bottom w:val="single" w:sz="4" w:space="0" w:color="auto"/>
              <w:right w:val="single" w:sz="4" w:space="0" w:color="auto"/>
            </w:tcBorders>
          </w:tcPr>
          <w:p w14:paraId="06375A19" w14:textId="77777777" w:rsidR="00286E51" w:rsidRPr="005C6D67" w:rsidRDefault="00286E51" w:rsidP="00286E51">
            <w:pPr>
              <w:jc w:val="center"/>
              <w:rPr>
                <w:sz w:val="20"/>
                <w:szCs w:val="20"/>
                <w:lang w:val="en-GB"/>
              </w:rPr>
            </w:pPr>
          </w:p>
        </w:tc>
      </w:tr>
      <w:tr w:rsidR="00286E51" w:rsidRPr="005C6D67" w14:paraId="55EEF4C5" w14:textId="77777777" w:rsidTr="00121777">
        <w:trPr>
          <w:trHeight w:val="143"/>
        </w:trPr>
        <w:tc>
          <w:tcPr>
            <w:tcW w:w="851" w:type="dxa"/>
            <w:tcBorders>
              <w:top w:val="single" w:sz="4" w:space="0" w:color="auto"/>
              <w:left w:val="single" w:sz="4" w:space="0" w:color="auto"/>
              <w:bottom w:val="single" w:sz="4" w:space="0" w:color="auto"/>
              <w:right w:val="single" w:sz="4" w:space="0" w:color="auto"/>
            </w:tcBorders>
            <w:hideMark/>
          </w:tcPr>
          <w:p w14:paraId="4822BA46" w14:textId="6A54D1F1" w:rsidR="00286E51" w:rsidRPr="005C6D67" w:rsidRDefault="00045C0C" w:rsidP="00045C0C">
            <w:pPr>
              <w:rPr>
                <w:sz w:val="20"/>
                <w:szCs w:val="20"/>
                <w:lang w:val="en-GB"/>
              </w:rPr>
            </w:pPr>
            <w:r>
              <w:rPr>
                <w:rFonts w:hint="eastAsia"/>
                <w:b/>
                <w:sz w:val="20"/>
                <w:szCs w:val="20"/>
                <w:lang w:eastAsia="zh-CN"/>
              </w:rPr>
              <w:t>总计</w:t>
            </w:r>
          </w:p>
        </w:tc>
        <w:tc>
          <w:tcPr>
            <w:tcW w:w="1081" w:type="dxa"/>
            <w:tcBorders>
              <w:top w:val="single" w:sz="4" w:space="0" w:color="auto"/>
              <w:left w:val="nil"/>
              <w:bottom w:val="single" w:sz="4" w:space="0" w:color="auto"/>
              <w:right w:val="single" w:sz="4" w:space="0" w:color="auto"/>
            </w:tcBorders>
          </w:tcPr>
          <w:p w14:paraId="7750E6B8" w14:textId="77777777" w:rsidR="00286E51" w:rsidRPr="005C6D67" w:rsidRDefault="00286E51" w:rsidP="00286E51">
            <w:pPr>
              <w:jc w:val="left"/>
              <w:rPr>
                <w:sz w:val="20"/>
                <w:szCs w:val="20"/>
                <w:lang w:val="en-GB"/>
              </w:rPr>
            </w:pPr>
          </w:p>
        </w:tc>
        <w:tc>
          <w:tcPr>
            <w:tcW w:w="2928" w:type="dxa"/>
            <w:tcBorders>
              <w:top w:val="single" w:sz="4" w:space="0" w:color="auto"/>
              <w:left w:val="single" w:sz="4" w:space="0" w:color="auto"/>
              <w:bottom w:val="single" w:sz="4" w:space="0" w:color="auto"/>
              <w:right w:val="single" w:sz="4" w:space="0" w:color="auto"/>
            </w:tcBorders>
          </w:tcPr>
          <w:p w14:paraId="75B01222" w14:textId="77777777" w:rsidR="00286E51" w:rsidRPr="005C6D67" w:rsidRDefault="00286E51" w:rsidP="00286E51">
            <w:pPr>
              <w:jc w:val="left"/>
              <w:rPr>
                <w:bCs/>
                <w:sz w:val="20"/>
                <w:szCs w:val="20"/>
                <w:lang w:val="en-GB"/>
              </w:rPr>
            </w:pPr>
          </w:p>
        </w:tc>
        <w:tc>
          <w:tcPr>
            <w:tcW w:w="1080" w:type="dxa"/>
            <w:tcBorders>
              <w:top w:val="single" w:sz="4" w:space="0" w:color="auto"/>
              <w:left w:val="nil"/>
              <w:bottom w:val="single" w:sz="4" w:space="0" w:color="auto"/>
              <w:right w:val="single" w:sz="4" w:space="0" w:color="auto"/>
            </w:tcBorders>
          </w:tcPr>
          <w:p w14:paraId="7EB494C3" w14:textId="43396A81" w:rsidR="00286E51" w:rsidRPr="005C6D67" w:rsidRDefault="0097040C" w:rsidP="00286E51">
            <w:pPr>
              <w:jc w:val="right"/>
              <w:rPr>
                <w:b/>
                <w:bCs/>
                <w:sz w:val="20"/>
                <w:szCs w:val="20"/>
              </w:rPr>
            </w:pPr>
            <w:r>
              <w:rPr>
                <w:b/>
                <w:bCs/>
                <w:sz w:val="20"/>
                <w:szCs w:val="20"/>
              </w:rPr>
              <w:t>3,703,700</w:t>
            </w:r>
          </w:p>
        </w:tc>
        <w:tc>
          <w:tcPr>
            <w:tcW w:w="1080" w:type="dxa"/>
            <w:tcBorders>
              <w:top w:val="single" w:sz="4" w:space="0" w:color="auto"/>
              <w:left w:val="single" w:sz="4" w:space="0" w:color="auto"/>
              <w:bottom w:val="single" w:sz="4" w:space="0" w:color="auto"/>
              <w:right w:val="nil"/>
            </w:tcBorders>
          </w:tcPr>
          <w:p w14:paraId="70BC0B20" w14:textId="35747357" w:rsidR="00286E51" w:rsidRPr="005C6D67" w:rsidRDefault="0097040C" w:rsidP="00286E51">
            <w:pPr>
              <w:jc w:val="right"/>
              <w:rPr>
                <w:b/>
                <w:bCs/>
                <w:sz w:val="20"/>
                <w:szCs w:val="20"/>
              </w:rPr>
            </w:pPr>
            <w:r>
              <w:rPr>
                <w:b/>
                <w:bCs/>
                <w:sz w:val="20"/>
                <w:szCs w:val="20"/>
              </w:rPr>
              <w:t>438,326</w:t>
            </w:r>
          </w:p>
        </w:tc>
        <w:tc>
          <w:tcPr>
            <w:tcW w:w="1260" w:type="dxa"/>
            <w:tcBorders>
              <w:top w:val="single" w:sz="4" w:space="0" w:color="auto"/>
              <w:left w:val="single" w:sz="4" w:space="0" w:color="auto"/>
              <w:bottom w:val="single" w:sz="4" w:space="0" w:color="auto"/>
              <w:right w:val="single" w:sz="4" w:space="0" w:color="auto"/>
            </w:tcBorders>
          </w:tcPr>
          <w:p w14:paraId="7903C86D" w14:textId="7C48F407" w:rsidR="00286E51" w:rsidRPr="005C6D67" w:rsidRDefault="0097040C" w:rsidP="00286E51">
            <w:pPr>
              <w:jc w:val="right"/>
              <w:rPr>
                <w:b/>
                <w:bCs/>
                <w:sz w:val="20"/>
                <w:szCs w:val="20"/>
              </w:rPr>
            </w:pPr>
            <w:r>
              <w:rPr>
                <w:b/>
                <w:bCs/>
                <w:sz w:val="20"/>
                <w:szCs w:val="20"/>
              </w:rPr>
              <w:t>4,142,026</w:t>
            </w:r>
          </w:p>
        </w:tc>
        <w:tc>
          <w:tcPr>
            <w:tcW w:w="1080" w:type="dxa"/>
            <w:tcBorders>
              <w:top w:val="single" w:sz="4" w:space="0" w:color="auto"/>
              <w:left w:val="single" w:sz="4" w:space="0" w:color="auto"/>
              <w:bottom w:val="single" w:sz="4" w:space="0" w:color="auto"/>
              <w:right w:val="single" w:sz="4" w:space="0" w:color="auto"/>
            </w:tcBorders>
          </w:tcPr>
          <w:p w14:paraId="212CFCE7" w14:textId="77777777" w:rsidR="00286E51" w:rsidRPr="005C6D67" w:rsidRDefault="00286E51" w:rsidP="00286E51">
            <w:pPr>
              <w:jc w:val="center"/>
              <w:rPr>
                <w:sz w:val="20"/>
                <w:szCs w:val="20"/>
                <w:lang w:val="en-GB"/>
              </w:rPr>
            </w:pPr>
          </w:p>
        </w:tc>
      </w:tr>
    </w:tbl>
    <w:p w14:paraId="35000010" w14:textId="77777777" w:rsidR="00172B88" w:rsidRPr="00F87A29" w:rsidRDefault="00172B88" w:rsidP="00172B88">
      <w:pPr>
        <w:tabs>
          <w:tab w:val="left" w:pos="720"/>
        </w:tabs>
        <w:outlineLvl w:val="0"/>
        <w:rPr>
          <w:sz w:val="19"/>
          <w:szCs w:val="19"/>
          <w:lang w:val="en-GB"/>
        </w:rPr>
      </w:pPr>
      <w:r w:rsidRPr="00F87A29">
        <w:rPr>
          <w:sz w:val="19"/>
          <w:szCs w:val="19"/>
          <w:lang w:val="en-GB"/>
        </w:rPr>
        <w:t>(1)</w:t>
      </w:r>
      <w:r w:rsidRPr="00F87A29">
        <w:rPr>
          <w:lang w:val="en-GB"/>
        </w:rPr>
        <w:t xml:space="preserve"> </w:t>
      </w:r>
      <w:r w:rsidRPr="00F87A29">
        <w:rPr>
          <w:sz w:val="19"/>
          <w:szCs w:val="19"/>
          <w:lang w:val="en-GB"/>
        </w:rPr>
        <w:t>UNEP/OzL.Pro/ExCom/8</w:t>
      </w:r>
      <w:r w:rsidR="00083CF8">
        <w:rPr>
          <w:sz w:val="19"/>
          <w:szCs w:val="19"/>
          <w:lang w:val="en-GB"/>
        </w:rPr>
        <w:t>8</w:t>
      </w:r>
      <w:r w:rsidRPr="00F87A29">
        <w:rPr>
          <w:sz w:val="19"/>
          <w:szCs w:val="19"/>
          <w:lang w:val="en-GB"/>
        </w:rPr>
        <w:t>/</w:t>
      </w:r>
      <w:r w:rsidR="00083CF8">
        <w:rPr>
          <w:sz w:val="19"/>
          <w:szCs w:val="19"/>
          <w:lang w:val="en-GB"/>
        </w:rPr>
        <w:t>4</w:t>
      </w:r>
      <w:r w:rsidRPr="00F87A29">
        <w:rPr>
          <w:sz w:val="19"/>
          <w:szCs w:val="19"/>
          <w:lang w:val="en-GB"/>
        </w:rPr>
        <w:t>3</w:t>
      </w:r>
    </w:p>
    <w:p w14:paraId="5C0F35D6" w14:textId="77777777" w:rsidR="00172B88" w:rsidRPr="00F87A29" w:rsidRDefault="00172B88" w:rsidP="00172B88">
      <w:pPr>
        <w:rPr>
          <w:sz w:val="19"/>
          <w:szCs w:val="19"/>
        </w:rPr>
      </w:pPr>
      <w:r>
        <w:rPr>
          <w:sz w:val="19"/>
          <w:szCs w:val="19"/>
          <w:lang w:val="en-GB"/>
        </w:rPr>
        <w:t>(2</w:t>
      </w:r>
      <w:r w:rsidRPr="00F87A29">
        <w:rPr>
          <w:sz w:val="19"/>
          <w:szCs w:val="19"/>
          <w:lang w:val="en-GB"/>
        </w:rPr>
        <w:t>) UNEP/OzL.Pro/ExCom/8</w:t>
      </w:r>
      <w:r w:rsidR="00083CF8">
        <w:rPr>
          <w:sz w:val="19"/>
          <w:szCs w:val="19"/>
          <w:lang w:val="en-GB"/>
        </w:rPr>
        <w:t>8</w:t>
      </w:r>
      <w:r w:rsidRPr="00F87A29">
        <w:rPr>
          <w:sz w:val="19"/>
          <w:szCs w:val="19"/>
          <w:lang w:val="en-GB"/>
        </w:rPr>
        <w:t>/3</w:t>
      </w:r>
      <w:r w:rsidR="00083CF8">
        <w:rPr>
          <w:sz w:val="19"/>
          <w:szCs w:val="19"/>
          <w:lang w:val="en-GB"/>
        </w:rPr>
        <w:t>9</w:t>
      </w:r>
    </w:p>
    <w:p w14:paraId="4E912C48" w14:textId="77777777" w:rsidR="00784077" w:rsidRDefault="00172B88" w:rsidP="00784077">
      <w:pPr>
        <w:rPr>
          <w:sz w:val="19"/>
          <w:szCs w:val="19"/>
          <w:lang w:val="en-GB"/>
        </w:rPr>
      </w:pPr>
      <w:r>
        <w:rPr>
          <w:sz w:val="19"/>
          <w:szCs w:val="19"/>
        </w:rPr>
        <w:t>(3</w:t>
      </w:r>
      <w:r w:rsidRPr="00F87A29">
        <w:rPr>
          <w:sz w:val="19"/>
          <w:szCs w:val="19"/>
        </w:rPr>
        <w:t xml:space="preserve">) </w:t>
      </w:r>
      <w:r w:rsidRPr="00F87A29">
        <w:rPr>
          <w:sz w:val="19"/>
          <w:szCs w:val="19"/>
          <w:lang w:val="en-GB"/>
        </w:rPr>
        <w:t>UNEP/OzL.Pro/ExCom</w:t>
      </w:r>
      <w:r w:rsidR="00784077">
        <w:rPr>
          <w:sz w:val="19"/>
          <w:szCs w:val="19"/>
          <w:lang w:val="en-GB"/>
        </w:rPr>
        <w:t>/</w:t>
      </w:r>
      <w:r w:rsidR="00784077" w:rsidRPr="00784077">
        <w:rPr>
          <w:sz w:val="19"/>
          <w:szCs w:val="19"/>
          <w:lang w:val="en-GB"/>
        </w:rPr>
        <w:t>88/43</w:t>
      </w:r>
    </w:p>
    <w:p w14:paraId="325CA252" w14:textId="77777777" w:rsidR="00784077" w:rsidRDefault="00784077" w:rsidP="00784077">
      <w:pPr>
        <w:rPr>
          <w:sz w:val="19"/>
          <w:szCs w:val="19"/>
          <w:lang w:val="en-GB"/>
        </w:rPr>
      </w:pPr>
      <w:r>
        <w:rPr>
          <w:sz w:val="19"/>
          <w:szCs w:val="19"/>
          <w:lang w:val="en-GB"/>
        </w:rPr>
        <w:t xml:space="preserve">(4) </w:t>
      </w:r>
      <w:r w:rsidRPr="00784077">
        <w:rPr>
          <w:sz w:val="19"/>
          <w:szCs w:val="19"/>
          <w:lang w:val="en-GB"/>
        </w:rPr>
        <w:t>UNEP/OzL.Pro/ExCom/88/43</w:t>
      </w:r>
    </w:p>
    <w:p w14:paraId="26CBE74D" w14:textId="77777777" w:rsidR="00784077" w:rsidRDefault="00784077" w:rsidP="00784077">
      <w:pPr>
        <w:rPr>
          <w:sz w:val="19"/>
          <w:szCs w:val="19"/>
          <w:lang w:val="en-GB"/>
        </w:rPr>
      </w:pPr>
      <w:r>
        <w:rPr>
          <w:sz w:val="19"/>
          <w:szCs w:val="19"/>
          <w:lang w:val="en-GB"/>
        </w:rPr>
        <w:t xml:space="preserve">(5) </w:t>
      </w:r>
      <w:r w:rsidRPr="00784077">
        <w:rPr>
          <w:sz w:val="19"/>
          <w:szCs w:val="19"/>
          <w:lang w:val="en-GB"/>
        </w:rPr>
        <w:t>UNEP/OzL.Pro/ExCom/88/4</w:t>
      </w:r>
      <w:r>
        <w:rPr>
          <w:sz w:val="19"/>
          <w:szCs w:val="19"/>
          <w:lang w:val="en-GB"/>
        </w:rPr>
        <w:t>4</w:t>
      </w:r>
    </w:p>
    <w:p w14:paraId="777541B2" w14:textId="77777777" w:rsidR="00784077" w:rsidRDefault="00784077" w:rsidP="00784077">
      <w:pPr>
        <w:rPr>
          <w:sz w:val="19"/>
          <w:szCs w:val="19"/>
          <w:lang w:val="en-GB"/>
        </w:rPr>
      </w:pPr>
      <w:r>
        <w:rPr>
          <w:sz w:val="19"/>
          <w:szCs w:val="19"/>
          <w:lang w:val="en-GB"/>
        </w:rPr>
        <w:t xml:space="preserve">(6) </w:t>
      </w:r>
      <w:r w:rsidRPr="00784077">
        <w:rPr>
          <w:sz w:val="19"/>
          <w:szCs w:val="19"/>
          <w:lang w:val="en-GB"/>
        </w:rPr>
        <w:t>UNEP/OzL.Pro/ExCom/88/</w:t>
      </w:r>
      <w:r w:rsidR="00074E0B">
        <w:rPr>
          <w:sz w:val="19"/>
          <w:szCs w:val="19"/>
          <w:lang w:val="en-GB"/>
        </w:rPr>
        <w:t>56</w:t>
      </w:r>
    </w:p>
    <w:p w14:paraId="686649DD" w14:textId="7F5E04D3" w:rsidR="00172B88" w:rsidRPr="00F87A29" w:rsidRDefault="00074E0B" w:rsidP="00172B88">
      <w:pPr>
        <w:rPr>
          <w:sz w:val="19"/>
          <w:szCs w:val="19"/>
        </w:rPr>
      </w:pPr>
      <w:r>
        <w:rPr>
          <w:sz w:val="19"/>
          <w:szCs w:val="19"/>
          <w:lang w:val="en-GB"/>
        </w:rPr>
        <w:t xml:space="preserve">(7) </w:t>
      </w:r>
      <w:r w:rsidRPr="00784077">
        <w:rPr>
          <w:sz w:val="19"/>
          <w:szCs w:val="19"/>
          <w:lang w:val="en-GB"/>
        </w:rPr>
        <w:t>UNEP/</w:t>
      </w:r>
      <w:proofErr w:type="spellStart"/>
      <w:r w:rsidRPr="00784077">
        <w:rPr>
          <w:sz w:val="19"/>
          <w:szCs w:val="19"/>
          <w:lang w:val="en-GB"/>
        </w:rPr>
        <w:t>OzL.Pro</w:t>
      </w:r>
      <w:proofErr w:type="spellEnd"/>
      <w:r w:rsidRPr="00784077">
        <w:rPr>
          <w:sz w:val="19"/>
          <w:szCs w:val="19"/>
          <w:lang w:val="en-GB"/>
        </w:rPr>
        <w:t>/</w:t>
      </w:r>
      <w:proofErr w:type="spellStart"/>
      <w:r w:rsidRPr="00784077">
        <w:rPr>
          <w:sz w:val="19"/>
          <w:szCs w:val="19"/>
          <w:lang w:val="en-GB"/>
        </w:rPr>
        <w:t>ExCom</w:t>
      </w:r>
      <w:proofErr w:type="spellEnd"/>
      <w:r w:rsidRPr="00784077">
        <w:rPr>
          <w:sz w:val="19"/>
          <w:szCs w:val="19"/>
          <w:lang w:val="en-GB"/>
        </w:rPr>
        <w:t>/88/4</w:t>
      </w:r>
      <w:r w:rsidR="00C2798B">
        <w:rPr>
          <w:sz w:val="19"/>
          <w:szCs w:val="19"/>
          <w:lang w:val="en-GB"/>
        </w:rPr>
        <w:t>3</w:t>
      </w:r>
    </w:p>
    <w:p w14:paraId="372C9B65" w14:textId="33024CDF" w:rsidR="00172B88" w:rsidRPr="00022943" w:rsidRDefault="00172B88" w:rsidP="00172B88">
      <w:pPr>
        <w:pStyle w:val="Heading1"/>
        <w:numPr>
          <w:ilvl w:val="0"/>
          <w:numId w:val="0"/>
        </w:numPr>
        <w:tabs>
          <w:tab w:val="left" w:pos="720"/>
        </w:tabs>
        <w:spacing w:after="0"/>
        <w:rPr>
          <w:sz w:val="18"/>
          <w:szCs w:val="18"/>
          <w:lang w:eastAsia="zh-CN"/>
        </w:rPr>
      </w:pPr>
      <w:r w:rsidRPr="00022943">
        <w:rPr>
          <w:sz w:val="18"/>
          <w:szCs w:val="18"/>
          <w:vertAlign w:val="superscript"/>
          <w:lang w:eastAsia="zh-CN"/>
        </w:rPr>
        <w:t>a</w:t>
      </w:r>
      <w:r w:rsidR="00792B33" w:rsidRPr="00792B33">
        <w:rPr>
          <w:rFonts w:hint="eastAsia"/>
          <w:sz w:val="18"/>
          <w:szCs w:val="18"/>
          <w:lang w:eastAsia="zh-CN"/>
        </w:rPr>
        <w:t>开发</w:t>
      </w:r>
      <w:r w:rsidR="001B73E7">
        <w:rPr>
          <w:rFonts w:hint="eastAsia"/>
          <w:sz w:val="18"/>
          <w:szCs w:val="18"/>
          <w:lang w:eastAsia="zh-CN"/>
        </w:rPr>
        <w:t>计划</w:t>
      </w:r>
      <w:r w:rsidR="00792B33" w:rsidRPr="00792B33">
        <w:rPr>
          <w:rFonts w:hint="eastAsia"/>
          <w:sz w:val="18"/>
          <w:szCs w:val="18"/>
          <w:lang w:eastAsia="zh-CN"/>
        </w:rPr>
        <w:t>署作为牵头执行机构，工发组织作为合作执行机构</w:t>
      </w:r>
    </w:p>
    <w:p w14:paraId="4552520D" w14:textId="4EA1C58E" w:rsidR="00172B88" w:rsidRPr="007747BE" w:rsidRDefault="00172B88" w:rsidP="00172B88">
      <w:pPr>
        <w:rPr>
          <w:sz w:val="18"/>
          <w:szCs w:val="18"/>
          <w:lang w:eastAsia="zh-CN"/>
        </w:rPr>
      </w:pPr>
      <w:r w:rsidRPr="007747BE">
        <w:rPr>
          <w:sz w:val="18"/>
          <w:szCs w:val="18"/>
          <w:vertAlign w:val="superscript"/>
          <w:lang w:eastAsia="zh-CN"/>
        </w:rPr>
        <w:t>b</w:t>
      </w:r>
      <w:r w:rsidR="00792B33" w:rsidRPr="00792B33">
        <w:rPr>
          <w:rFonts w:hint="eastAsia"/>
          <w:sz w:val="18"/>
          <w:szCs w:val="18"/>
          <w:lang w:eastAsia="zh-CN"/>
        </w:rPr>
        <w:t>开发</w:t>
      </w:r>
      <w:r w:rsidR="001B73E7">
        <w:rPr>
          <w:rFonts w:hint="eastAsia"/>
          <w:sz w:val="18"/>
          <w:szCs w:val="18"/>
          <w:lang w:eastAsia="zh-CN"/>
        </w:rPr>
        <w:t>计划</w:t>
      </w:r>
      <w:r w:rsidR="00792B33" w:rsidRPr="00792B33">
        <w:rPr>
          <w:rFonts w:hint="eastAsia"/>
          <w:sz w:val="18"/>
          <w:szCs w:val="18"/>
          <w:lang w:eastAsia="zh-CN"/>
        </w:rPr>
        <w:t>署作为牵头执行机构。</w:t>
      </w:r>
    </w:p>
    <w:p w14:paraId="022286D5" w14:textId="77777777" w:rsidR="00172B88" w:rsidRPr="005F1D04" w:rsidRDefault="00172B88" w:rsidP="00172B88">
      <w:pPr>
        <w:rPr>
          <w:sz w:val="18"/>
          <w:szCs w:val="18"/>
          <w:vertAlign w:val="superscript"/>
          <w:lang w:eastAsia="zh-CN"/>
        </w:rPr>
      </w:pPr>
    </w:p>
    <w:p w14:paraId="0A90F8D5" w14:textId="0001491B" w:rsidR="008A7BE2" w:rsidRPr="00F03759" w:rsidRDefault="00792B33" w:rsidP="008A7BE2">
      <w:pPr>
        <w:rPr>
          <w:b/>
          <w:u w:val="single"/>
          <w:lang w:eastAsia="zh-CN"/>
        </w:rPr>
      </w:pPr>
      <w:r w:rsidRPr="00792B33">
        <w:rPr>
          <w:rFonts w:hint="eastAsia"/>
          <w:b/>
          <w:u w:val="single"/>
          <w:lang w:eastAsia="zh-CN"/>
        </w:rPr>
        <w:t>巴西：氟氯烃淘汰管理计划第三阶段的项目</w:t>
      </w:r>
      <w:r>
        <w:rPr>
          <w:rFonts w:hint="eastAsia"/>
          <w:b/>
          <w:u w:val="single"/>
          <w:lang w:eastAsia="zh-CN"/>
        </w:rPr>
        <w:t>筹备（</w:t>
      </w:r>
      <w:r w:rsidRPr="00792B33">
        <w:rPr>
          <w:rFonts w:hint="eastAsia"/>
          <w:b/>
          <w:u w:val="single"/>
          <w:lang w:eastAsia="zh-CN"/>
        </w:rPr>
        <w:t>德国）</w:t>
      </w:r>
    </w:p>
    <w:p w14:paraId="76A6BD98" w14:textId="77777777" w:rsidR="008A7BE2" w:rsidRPr="00F03759" w:rsidRDefault="008A7BE2" w:rsidP="008A7BE2">
      <w:pPr>
        <w:rPr>
          <w:u w:val="single"/>
          <w:lang w:eastAsia="zh-CN"/>
        </w:rPr>
      </w:pPr>
    </w:p>
    <w:p w14:paraId="75C47597" w14:textId="6C5CB5F2" w:rsidR="008A7BE2" w:rsidRPr="00F03759" w:rsidRDefault="00792B33" w:rsidP="008A7BE2">
      <w:pPr>
        <w:spacing w:after="240"/>
        <w:rPr>
          <w:b/>
          <w:lang w:eastAsia="zh-CN"/>
        </w:rPr>
      </w:pPr>
      <w:proofErr w:type="spellStart"/>
      <w:r w:rsidRPr="00792B33">
        <w:rPr>
          <w:rFonts w:hint="eastAsia"/>
          <w:b/>
        </w:rPr>
        <w:t>项目</w:t>
      </w:r>
      <w:proofErr w:type="spellEnd"/>
      <w:r w:rsidR="00064ADD">
        <w:rPr>
          <w:rFonts w:hint="eastAsia"/>
          <w:b/>
          <w:lang w:eastAsia="zh-CN"/>
        </w:rPr>
        <w:t>说明</w:t>
      </w:r>
    </w:p>
    <w:p w14:paraId="0CE007FC" w14:textId="183845E0" w:rsidR="008A7BE2" w:rsidRPr="00F03759" w:rsidRDefault="00792B33" w:rsidP="00C72053">
      <w:pPr>
        <w:pStyle w:val="Heading1"/>
        <w:rPr>
          <w:lang w:eastAsia="zh-CN"/>
        </w:rPr>
      </w:pPr>
      <w:r w:rsidRPr="00792B33">
        <w:rPr>
          <w:rFonts w:hint="eastAsia"/>
          <w:lang w:eastAsia="zh-CN"/>
        </w:rPr>
        <w:t>德国政府</w:t>
      </w:r>
      <w:r w:rsidR="00064ADD" w:rsidRPr="00792B33">
        <w:rPr>
          <w:rFonts w:hint="eastAsia"/>
          <w:lang w:eastAsia="zh-CN"/>
        </w:rPr>
        <w:t>作为双边合作机构</w:t>
      </w:r>
      <w:r w:rsidR="00064ADD">
        <w:rPr>
          <w:rFonts w:hint="eastAsia"/>
          <w:lang w:eastAsia="zh-CN"/>
        </w:rPr>
        <w:t>，已</w:t>
      </w:r>
      <w:r w:rsidRPr="00792B33">
        <w:rPr>
          <w:rFonts w:hint="eastAsia"/>
          <w:lang w:eastAsia="zh-CN"/>
        </w:rPr>
        <w:t>为巴西</w:t>
      </w:r>
      <w:r w:rsidR="00064ADD" w:rsidRPr="00792B33">
        <w:rPr>
          <w:rFonts w:hint="eastAsia"/>
          <w:lang w:eastAsia="zh-CN"/>
        </w:rPr>
        <w:t>提交了</w:t>
      </w:r>
      <w:r w:rsidR="00064ADD">
        <w:rPr>
          <w:rFonts w:hint="eastAsia"/>
          <w:lang w:eastAsia="zh-CN"/>
        </w:rPr>
        <w:t>制定</w:t>
      </w:r>
      <w:r w:rsidRPr="00792B33">
        <w:rPr>
          <w:rFonts w:hint="eastAsia"/>
          <w:lang w:eastAsia="zh-CN"/>
        </w:rPr>
        <w:t>氟氯烃淘汰管理计划第三阶段的</w:t>
      </w:r>
      <w:r w:rsidR="00064ADD">
        <w:rPr>
          <w:rFonts w:hint="eastAsia"/>
          <w:lang w:eastAsia="zh-CN"/>
        </w:rPr>
        <w:t>申请</w:t>
      </w:r>
      <w:r w:rsidRPr="00792B33">
        <w:rPr>
          <w:rFonts w:hint="eastAsia"/>
          <w:lang w:eastAsia="zh-CN"/>
        </w:rPr>
        <w:t>，</w:t>
      </w:r>
      <w:r w:rsidR="001B73E7">
        <w:rPr>
          <w:rFonts w:hint="eastAsia"/>
          <w:lang w:eastAsia="zh-CN"/>
        </w:rPr>
        <w:t>其中</w:t>
      </w:r>
      <w:r w:rsidR="00A0619F">
        <w:rPr>
          <w:rFonts w:hint="eastAsia"/>
          <w:lang w:eastAsia="zh-CN"/>
        </w:rPr>
        <w:t>联合国</w:t>
      </w:r>
      <w:r w:rsidRPr="00792B33">
        <w:rPr>
          <w:rFonts w:hint="eastAsia"/>
          <w:lang w:eastAsia="zh-CN"/>
        </w:rPr>
        <w:t>开发计划署作为牵头执行机构，</w:t>
      </w:r>
      <w:r w:rsidR="00A0619F">
        <w:rPr>
          <w:rFonts w:hint="eastAsia"/>
          <w:lang w:eastAsia="zh-CN"/>
        </w:rPr>
        <w:t>联合国</w:t>
      </w:r>
      <w:r w:rsidRPr="00792B33">
        <w:rPr>
          <w:rFonts w:hint="eastAsia"/>
          <w:lang w:eastAsia="zh-CN"/>
        </w:rPr>
        <w:t>工发组织作为合作执行机构，</w:t>
      </w:r>
      <w:r w:rsidR="001B73E7">
        <w:rPr>
          <w:rFonts w:hint="eastAsia"/>
          <w:lang w:eastAsia="zh-CN"/>
        </w:rPr>
        <w:t>具体</w:t>
      </w:r>
      <w:r w:rsidRPr="00792B33">
        <w:rPr>
          <w:rFonts w:hint="eastAsia"/>
          <w:lang w:eastAsia="zh-CN"/>
        </w:rPr>
        <w:t>如表</w:t>
      </w:r>
      <w:r w:rsidRPr="00792B33">
        <w:rPr>
          <w:rFonts w:hint="eastAsia"/>
          <w:lang w:eastAsia="zh-CN"/>
        </w:rPr>
        <w:t xml:space="preserve"> 1 </w:t>
      </w:r>
      <w:r w:rsidRPr="00792B33">
        <w:rPr>
          <w:rFonts w:hint="eastAsia"/>
          <w:lang w:eastAsia="zh-CN"/>
        </w:rPr>
        <w:t>所示。</w:t>
      </w:r>
      <w:r w:rsidR="00351C51" w:rsidRPr="00792B33">
        <w:rPr>
          <w:rFonts w:hint="eastAsia"/>
          <w:lang w:eastAsia="zh-CN"/>
        </w:rPr>
        <w:t>在</w:t>
      </w:r>
      <w:r w:rsidR="00351C51">
        <w:rPr>
          <w:rFonts w:hint="eastAsia"/>
          <w:lang w:eastAsia="zh-CN"/>
        </w:rPr>
        <w:t>其</w:t>
      </w:r>
      <w:r w:rsidR="00D11738" w:rsidRPr="00792B33">
        <w:rPr>
          <w:rFonts w:hint="eastAsia"/>
          <w:lang w:eastAsia="zh-CN"/>
        </w:rPr>
        <w:t xml:space="preserve">2021 </w:t>
      </w:r>
      <w:r w:rsidR="00D11738" w:rsidRPr="00792B33">
        <w:rPr>
          <w:rFonts w:hint="eastAsia"/>
          <w:lang w:eastAsia="zh-CN"/>
        </w:rPr>
        <w:t>年</w:t>
      </w:r>
      <w:r w:rsidR="00351C51" w:rsidRPr="00792B33">
        <w:rPr>
          <w:rFonts w:hint="eastAsia"/>
          <w:lang w:eastAsia="zh-CN"/>
        </w:rPr>
        <w:t>各自</w:t>
      </w:r>
      <w:r w:rsidR="00351C51">
        <w:rPr>
          <w:rFonts w:hint="eastAsia"/>
          <w:lang w:eastAsia="zh-CN"/>
        </w:rPr>
        <w:t>的</w:t>
      </w:r>
      <w:r w:rsidR="00351C51" w:rsidRPr="00792B33">
        <w:rPr>
          <w:rFonts w:hint="eastAsia"/>
          <w:lang w:eastAsia="zh-CN"/>
        </w:rPr>
        <w:t>工作方案修正案中</w:t>
      </w:r>
      <w:r w:rsidR="00351C51">
        <w:rPr>
          <w:rFonts w:hint="eastAsia"/>
          <w:lang w:eastAsia="zh-CN"/>
        </w:rPr>
        <w:t>，</w:t>
      </w:r>
      <w:r w:rsidRPr="00792B33">
        <w:rPr>
          <w:rFonts w:hint="eastAsia"/>
          <w:lang w:eastAsia="zh-CN"/>
        </w:rPr>
        <w:t>开发计划署已申请</w:t>
      </w:r>
      <w:r w:rsidRPr="00792B33">
        <w:rPr>
          <w:rFonts w:hint="eastAsia"/>
          <w:lang w:eastAsia="zh-CN"/>
        </w:rPr>
        <w:t xml:space="preserve"> 40,000 </w:t>
      </w:r>
      <w:r w:rsidRPr="00792B33">
        <w:rPr>
          <w:rFonts w:hint="eastAsia"/>
          <w:lang w:eastAsia="zh-CN"/>
        </w:rPr>
        <w:t>美元，</w:t>
      </w:r>
      <w:r w:rsidR="00A0619F">
        <w:rPr>
          <w:rFonts w:hint="eastAsia"/>
          <w:lang w:eastAsia="zh-CN"/>
        </w:rPr>
        <w:t>外加</w:t>
      </w:r>
      <w:r w:rsidRPr="00792B33">
        <w:rPr>
          <w:rFonts w:hint="eastAsia"/>
          <w:lang w:eastAsia="zh-CN"/>
        </w:rPr>
        <w:t>机构支助费用</w:t>
      </w:r>
      <w:r w:rsidR="00A0619F" w:rsidRPr="00792B33">
        <w:rPr>
          <w:rFonts w:hint="eastAsia"/>
          <w:lang w:eastAsia="zh-CN"/>
        </w:rPr>
        <w:t xml:space="preserve">2,800 </w:t>
      </w:r>
      <w:r w:rsidR="00A0619F">
        <w:rPr>
          <w:rFonts w:hint="eastAsia"/>
          <w:lang w:eastAsia="zh-CN"/>
        </w:rPr>
        <w:t>美元</w:t>
      </w:r>
      <w:r w:rsidRPr="00792B33">
        <w:rPr>
          <w:rFonts w:hint="eastAsia"/>
          <w:lang w:eastAsia="zh-CN"/>
        </w:rPr>
        <w:t>；工发组织</w:t>
      </w:r>
      <w:r w:rsidR="00351C51">
        <w:rPr>
          <w:rFonts w:hint="eastAsia"/>
          <w:lang w:eastAsia="zh-CN"/>
        </w:rPr>
        <w:t>已申请</w:t>
      </w:r>
      <w:r w:rsidRPr="00792B33">
        <w:rPr>
          <w:rFonts w:hint="eastAsia"/>
          <w:lang w:eastAsia="zh-CN"/>
        </w:rPr>
        <w:t xml:space="preserve"> 25,000 </w:t>
      </w:r>
      <w:r w:rsidRPr="00792B33">
        <w:rPr>
          <w:rFonts w:hint="eastAsia"/>
          <w:lang w:eastAsia="zh-CN"/>
        </w:rPr>
        <w:t>美元，外加</w:t>
      </w:r>
      <w:r w:rsidR="00351C51" w:rsidRPr="00792B33">
        <w:rPr>
          <w:rFonts w:hint="eastAsia"/>
          <w:lang w:eastAsia="zh-CN"/>
        </w:rPr>
        <w:t>机构支助费用</w:t>
      </w:r>
      <w:r w:rsidRPr="00792B33">
        <w:rPr>
          <w:rFonts w:hint="eastAsia"/>
          <w:lang w:eastAsia="zh-CN"/>
        </w:rPr>
        <w:t xml:space="preserve"> 1,750 </w:t>
      </w:r>
      <w:r w:rsidRPr="00792B33">
        <w:rPr>
          <w:rFonts w:hint="eastAsia"/>
          <w:lang w:eastAsia="zh-CN"/>
        </w:rPr>
        <w:t>美元。</w:t>
      </w:r>
      <w:r w:rsidR="00C72053" w:rsidRPr="00F03759">
        <w:rPr>
          <w:rStyle w:val="FootnoteReference"/>
        </w:rPr>
        <w:footnoteReference w:id="3"/>
      </w:r>
    </w:p>
    <w:p w14:paraId="099F1834" w14:textId="5670F3A1" w:rsidR="008A7BE2" w:rsidRDefault="000D1187" w:rsidP="00792B33">
      <w:pPr>
        <w:pStyle w:val="Heading1"/>
        <w:rPr>
          <w:lang w:eastAsia="zh-CN"/>
        </w:rPr>
      </w:pPr>
      <w:r>
        <w:rPr>
          <w:rFonts w:hint="eastAsia"/>
          <w:lang w:eastAsia="zh-CN"/>
        </w:rPr>
        <w:t>联合国</w:t>
      </w:r>
      <w:r w:rsidR="00792B33" w:rsidRPr="00792B33">
        <w:rPr>
          <w:rFonts w:hint="eastAsia"/>
          <w:lang w:eastAsia="zh-CN"/>
        </w:rPr>
        <w:t>开发计划署</w:t>
      </w:r>
      <w:r w:rsidR="00D11738">
        <w:rPr>
          <w:rFonts w:hint="eastAsia"/>
          <w:lang w:eastAsia="zh-CN"/>
        </w:rPr>
        <w:t>介绍</w:t>
      </w:r>
      <w:r w:rsidR="00792B33" w:rsidRPr="00792B33">
        <w:rPr>
          <w:rFonts w:hint="eastAsia"/>
          <w:lang w:eastAsia="zh-CN"/>
        </w:rPr>
        <w:t>了为巴西氟氯烃淘汰管理计划第三阶段制定总体战略所需</w:t>
      </w:r>
      <w:r w:rsidR="00D11738">
        <w:rPr>
          <w:rFonts w:hint="eastAsia"/>
          <w:lang w:eastAsia="zh-CN"/>
        </w:rPr>
        <w:t>开展</w:t>
      </w:r>
      <w:r w:rsidR="00792B33" w:rsidRPr="00792B33">
        <w:rPr>
          <w:rFonts w:hint="eastAsia"/>
          <w:lang w:eastAsia="zh-CN"/>
        </w:rPr>
        <w:t>的活动，以及</w:t>
      </w:r>
      <w:r w:rsidR="00D11738">
        <w:rPr>
          <w:rFonts w:hint="eastAsia"/>
          <w:lang w:eastAsia="zh-CN"/>
        </w:rPr>
        <w:t>联合国</w:t>
      </w:r>
      <w:r w:rsidR="00D11738" w:rsidRPr="00792B33">
        <w:rPr>
          <w:rFonts w:hint="eastAsia"/>
          <w:lang w:eastAsia="zh-CN"/>
        </w:rPr>
        <w:t>开发计划署</w:t>
      </w:r>
      <w:r w:rsidR="00792B33" w:rsidRPr="00792B33">
        <w:rPr>
          <w:rFonts w:hint="eastAsia"/>
          <w:lang w:eastAsia="zh-CN"/>
        </w:rPr>
        <w:t>工作方案修订案中的相应费用。</w:t>
      </w:r>
    </w:p>
    <w:p w14:paraId="463F52B6" w14:textId="77777777" w:rsidR="005A11E2" w:rsidRPr="005A11E2" w:rsidRDefault="005A11E2" w:rsidP="005A11E2">
      <w:pPr>
        <w:rPr>
          <w:lang w:eastAsia="zh-CN"/>
        </w:rPr>
      </w:pPr>
    </w:p>
    <w:p w14:paraId="72D0DE35" w14:textId="77777777" w:rsidR="008A26AE" w:rsidRDefault="008A26AE">
      <w:pPr>
        <w:jc w:val="left"/>
        <w:rPr>
          <w:b/>
        </w:rPr>
      </w:pPr>
      <w:r>
        <w:rPr>
          <w:b/>
        </w:rPr>
        <w:br w:type="page"/>
      </w:r>
    </w:p>
    <w:p w14:paraId="37704B92" w14:textId="2004CA48" w:rsidR="008A7BE2" w:rsidRPr="007C60D0" w:rsidRDefault="00792B33" w:rsidP="008A7BE2">
      <w:pPr>
        <w:pStyle w:val="Heading1"/>
        <w:numPr>
          <w:ilvl w:val="0"/>
          <w:numId w:val="0"/>
        </w:numPr>
        <w:tabs>
          <w:tab w:val="left" w:pos="720"/>
        </w:tabs>
        <w:rPr>
          <w:b/>
        </w:rPr>
      </w:pPr>
      <w:proofErr w:type="spellStart"/>
      <w:r w:rsidRPr="00792B33">
        <w:rPr>
          <w:rFonts w:hint="eastAsia"/>
          <w:b/>
        </w:rPr>
        <w:lastRenderedPageBreak/>
        <w:t>秘书处评论</w:t>
      </w:r>
      <w:proofErr w:type="spellEnd"/>
    </w:p>
    <w:p w14:paraId="6A100138" w14:textId="0ED9688C" w:rsidR="008A7BE2" w:rsidRDefault="00064ADD" w:rsidP="00064ADD">
      <w:pPr>
        <w:pStyle w:val="Heading1"/>
        <w:rPr>
          <w:lang w:eastAsia="zh-CN"/>
        </w:rPr>
      </w:pPr>
      <w:r w:rsidRPr="00064ADD">
        <w:rPr>
          <w:rFonts w:hint="eastAsia"/>
          <w:lang w:eastAsia="zh-CN"/>
        </w:rPr>
        <w:t>秘书处指出，</w:t>
      </w:r>
      <w:r w:rsidR="00BC4C7F">
        <w:rPr>
          <w:rFonts w:hint="eastAsia"/>
          <w:lang w:eastAsia="zh-CN"/>
        </w:rPr>
        <w:t>已提交的</w:t>
      </w:r>
      <w:r w:rsidRPr="00064ADD">
        <w:rPr>
          <w:rFonts w:hint="eastAsia"/>
          <w:lang w:eastAsia="zh-CN"/>
        </w:rPr>
        <w:t>项目筹备</w:t>
      </w:r>
      <w:r w:rsidR="00BC4C7F">
        <w:rPr>
          <w:rFonts w:hint="eastAsia"/>
          <w:lang w:eastAsia="zh-CN"/>
        </w:rPr>
        <w:t>资金</w:t>
      </w:r>
      <w:r w:rsidRPr="00064ADD">
        <w:rPr>
          <w:rFonts w:hint="eastAsia"/>
          <w:lang w:eastAsia="zh-CN"/>
        </w:rPr>
        <w:t>申请符合第</w:t>
      </w:r>
      <w:r w:rsidRPr="00064ADD">
        <w:rPr>
          <w:rFonts w:hint="eastAsia"/>
          <w:lang w:eastAsia="zh-CN"/>
        </w:rPr>
        <w:t xml:space="preserve"> 71/42 </w:t>
      </w:r>
      <w:r w:rsidRPr="00064ADD">
        <w:rPr>
          <w:rFonts w:hint="eastAsia"/>
          <w:lang w:eastAsia="zh-CN"/>
        </w:rPr>
        <w:t>号</w:t>
      </w:r>
      <w:r w:rsidR="00BC4C7F">
        <w:rPr>
          <w:rFonts w:hint="eastAsia"/>
          <w:lang w:eastAsia="zh-CN"/>
        </w:rPr>
        <w:t>决议</w:t>
      </w:r>
      <w:r w:rsidRPr="00064ADD">
        <w:rPr>
          <w:rFonts w:hint="eastAsia"/>
          <w:lang w:eastAsia="zh-CN"/>
        </w:rPr>
        <w:t>的要求，巴西氟氯烃淘汰管理计划第三阶段将在</w:t>
      </w:r>
      <w:r w:rsidRPr="00064ADD">
        <w:rPr>
          <w:rFonts w:hint="eastAsia"/>
          <w:lang w:eastAsia="zh-CN"/>
        </w:rPr>
        <w:t xml:space="preserve"> 2030 </w:t>
      </w:r>
      <w:r w:rsidRPr="00064ADD">
        <w:rPr>
          <w:rFonts w:hint="eastAsia"/>
          <w:lang w:eastAsia="zh-CN"/>
        </w:rPr>
        <w:t>年</w:t>
      </w:r>
      <w:r w:rsidRPr="00064ADD">
        <w:rPr>
          <w:rFonts w:hint="eastAsia"/>
          <w:lang w:eastAsia="zh-CN"/>
        </w:rPr>
        <w:t xml:space="preserve"> 1 </w:t>
      </w:r>
      <w:r w:rsidRPr="00064ADD">
        <w:rPr>
          <w:rFonts w:hint="eastAsia"/>
          <w:lang w:eastAsia="zh-CN"/>
        </w:rPr>
        <w:t>月</w:t>
      </w:r>
      <w:r w:rsidRPr="00064ADD">
        <w:rPr>
          <w:rFonts w:hint="eastAsia"/>
          <w:lang w:eastAsia="zh-CN"/>
        </w:rPr>
        <w:t xml:space="preserve"> 1 </w:t>
      </w:r>
      <w:r w:rsidRPr="00064ADD">
        <w:rPr>
          <w:rFonts w:hint="eastAsia"/>
          <w:lang w:eastAsia="zh-CN"/>
        </w:rPr>
        <w:t>日之前</w:t>
      </w:r>
      <w:r w:rsidR="00C72053">
        <w:rPr>
          <w:rFonts w:hint="eastAsia"/>
          <w:lang w:eastAsia="zh-CN"/>
        </w:rPr>
        <w:t>对</w:t>
      </w:r>
      <w:r w:rsidRPr="00064ADD">
        <w:rPr>
          <w:rFonts w:hint="eastAsia"/>
          <w:lang w:eastAsia="zh-CN"/>
        </w:rPr>
        <w:t>氟氯烃基准</w:t>
      </w:r>
      <w:r w:rsidR="00BC4C7F">
        <w:rPr>
          <w:rFonts w:hint="eastAsia"/>
          <w:lang w:eastAsia="zh-CN"/>
        </w:rPr>
        <w:t>量</w:t>
      </w:r>
      <w:r w:rsidR="00C72053">
        <w:rPr>
          <w:rFonts w:hint="eastAsia"/>
          <w:lang w:eastAsia="zh-CN"/>
        </w:rPr>
        <w:t>实现完全</w:t>
      </w:r>
      <w:r w:rsidR="00C72053" w:rsidRPr="00064ADD">
        <w:rPr>
          <w:rFonts w:hint="eastAsia"/>
          <w:lang w:eastAsia="zh-CN"/>
        </w:rPr>
        <w:t>淘汰</w:t>
      </w:r>
      <w:r w:rsidRPr="00064ADD">
        <w:rPr>
          <w:rFonts w:hint="eastAsia"/>
          <w:lang w:eastAsia="zh-CN"/>
        </w:rPr>
        <w:t>，</w:t>
      </w:r>
      <w:r w:rsidR="00BC4C7F" w:rsidRPr="0023567D">
        <w:rPr>
          <w:lang w:eastAsia="zh-CN"/>
        </w:rPr>
        <w:t>但维修扫尾阶段的消费量除外</w:t>
      </w:r>
      <w:r w:rsidRPr="00064ADD">
        <w:rPr>
          <w:rFonts w:hint="eastAsia"/>
          <w:lang w:eastAsia="zh-CN"/>
        </w:rPr>
        <w:t>。</w:t>
      </w:r>
    </w:p>
    <w:p w14:paraId="030BB1BD" w14:textId="00BB066D" w:rsidR="008A7BE2" w:rsidRPr="007C60D0" w:rsidRDefault="00064ADD" w:rsidP="008A7BE2">
      <w:pPr>
        <w:widowControl w:val="0"/>
        <w:rPr>
          <w:b/>
        </w:rPr>
      </w:pPr>
      <w:proofErr w:type="spellStart"/>
      <w:r w:rsidRPr="00064ADD">
        <w:rPr>
          <w:rFonts w:hint="eastAsia"/>
          <w:b/>
        </w:rPr>
        <w:t>秘书处建议</w:t>
      </w:r>
      <w:proofErr w:type="spellEnd"/>
    </w:p>
    <w:p w14:paraId="72AE64D1" w14:textId="77777777" w:rsidR="008A7BE2" w:rsidRPr="0008501E" w:rsidRDefault="008A7BE2" w:rsidP="008A7BE2">
      <w:pPr>
        <w:widowControl w:val="0"/>
        <w:rPr>
          <w:b/>
          <w:u w:val="single"/>
        </w:rPr>
      </w:pPr>
    </w:p>
    <w:p w14:paraId="275E98DF" w14:textId="76E1F2B2" w:rsidR="008A7BE2" w:rsidRPr="00C2222B" w:rsidRDefault="00064ADD" w:rsidP="00064ADD">
      <w:pPr>
        <w:pStyle w:val="Heading1"/>
        <w:rPr>
          <w:lang w:eastAsia="zh-CN"/>
        </w:rPr>
      </w:pPr>
      <w:r w:rsidRPr="00064ADD">
        <w:rPr>
          <w:rFonts w:hint="eastAsia"/>
          <w:lang w:eastAsia="zh-CN"/>
        </w:rPr>
        <w:t>秘书处建议</w:t>
      </w:r>
      <w:r w:rsidR="00483E1D">
        <w:rPr>
          <w:rFonts w:hint="eastAsia"/>
          <w:lang w:eastAsia="zh-CN"/>
        </w:rPr>
        <w:t>，</w:t>
      </w:r>
      <w:r w:rsidR="00483E1D">
        <w:rPr>
          <w:lang w:eastAsia="zh-CN"/>
        </w:rPr>
        <w:t>按照</w:t>
      </w:r>
      <w:r w:rsidRPr="00064ADD">
        <w:rPr>
          <w:rFonts w:hint="eastAsia"/>
          <w:lang w:eastAsia="zh-CN"/>
        </w:rPr>
        <w:t>表</w:t>
      </w:r>
      <w:r w:rsidRPr="00064ADD">
        <w:rPr>
          <w:rFonts w:hint="eastAsia"/>
          <w:lang w:eastAsia="zh-CN"/>
        </w:rPr>
        <w:t xml:space="preserve"> 1 </w:t>
      </w:r>
      <w:r w:rsidRPr="00064ADD">
        <w:rPr>
          <w:rFonts w:hint="eastAsia"/>
          <w:lang w:eastAsia="zh-CN"/>
        </w:rPr>
        <w:t>所示的供资水平</w:t>
      </w:r>
      <w:r w:rsidR="00483E1D">
        <w:rPr>
          <w:rFonts w:hint="eastAsia"/>
          <w:lang w:eastAsia="zh-CN"/>
        </w:rPr>
        <w:t>对</w:t>
      </w:r>
      <w:r w:rsidRPr="00064ADD">
        <w:rPr>
          <w:rFonts w:hint="eastAsia"/>
          <w:lang w:eastAsia="zh-CN"/>
        </w:rPr>
        <w:t>巴西氟氯烃淘汰管理计划第三阶段的项目筹备</w:t>
      </w:r>
      <w:r w:rsidR="00483E1D">
        <w:rPr>
          <w:rFonts w:hint="eastAsia"/>
          <w:lang w:eastAsia="zh-CN"/>
        </w:rPr>
        <w:t>申请予以</w:t>
      </w:r>
      <w:r w:rsidR="00483E1D" w:rsidRPr="00064ADD">
        <w:rPr>
          <w:rFonts w:hint="eastAsia"/>
          <w:lang w:eastAsia="zh-CN"/>
        </w:rPr>
        <w:t>一揽子</w:t>
      </w:r>
      <w:r w:rsidR="00E11741">
        <w:rPr>
          <w:rFonts w:hint="eastAsia"/>
          <w:lang w:eastAsia="zh-CN"/>
        </w:rPr>
        <w:t>核准</w:t>
      </w:r>
      <w:r w:rsidRPr="00064ADD">
        <w:rPr>
          <w:rFonts w:hint="eastAsia"/>
          <w:lang w:eastAsia="zh-CN"/>
        </w:rPr>
        <w:t>。</w:t>
      </w:r>
    </w:p>
    <w:p w14:paraId="6EB66463" w14:textId="3087E130" w:rsidR="00064ADD" w:rsidRPr="00681B74" w:rsidRDefault="00064ADD" w:rsidP="008A7BE2">
      <w:pPr>
        <w:rPr>
          <w:b/>
          <w:u w:val="single"/>
          <w:lang w:val="en-US" w:eastAsia="zh-CN"/>
        </w:rPr>
      </w:pPr>
      <w:r w:rsidRPr="00064ADD">
        <w:rPr>
          <w:rFonts w:hint="eastAsia"/>
          <w:b/>
          <w:u w:val="single"/>
          <w:lang w:val="en-US" w:eastAsia="zh-CN"/>
        </w:rPr>
        <w:t>毛里求斯：为氟氯烃消费量核查报告</w:t>
      </w:r>
      <w:r w:rsidR="00483E1D">
        <w:rPr>
          <w:rFonts w:hint="eastAsia"/>
          <w:b/>
          <w:u w:val="single"/>
          <w:lang w:val="en-US" w:eastAsia="zh-CN"/>
        </w:rPr>
        <w:t>的</w:t>
      </w:r>
      <w:r w:rsidR="00483E1D" w:rsidRPr="00064ADD">
        <w:rPr>
          <w:rFonts w:hint="eastAsia"/>
          <w:b/>
          <w:u w:val="single"/>
          <w:lang w:val="en-US" w:eastAsia="zh-CN"/>
        </w:rPr>
        <w:t>编写</w:t>
      </w:r>
      <w:r w:rsidR="00483E1D">
        <w:rPr>
          <w:rFonts w:hint="eastAsia"/>
          <w:b/>
          <w:u w:val="single"/>
          <w:lang w:val="en-US" w:eastAsia="zh-CN"/>
        </w:rPr>
        <w:t>工作</w:t>
      </w:r>
      <w:r w:rsidRPr="00064ADD">
        <w:rPr>
          <w:rFonts w:hint="eastAsia"/>
          <w:b/>
          <w:u w:val="single"/>
          <w:lang w:val="en-US" w:eastAsia="zh-CN"/>
        </w:rPr>
        <w:t>提供技术援助（德国）</w:t>
      </w:r>
    </w:p>
    <w:p w14:paraId="7C307B4D" w14:textId="77777777" w:rsidR="008A7BE2" w:rsidRPr="00681B74" w:rsidRDefault="008A7BE2" w:rsidP="008A7BE2">
      <w:pPr>
        <w:rPr>
          <w:b/>
          <w:u w:val="single"/>
          <w:lang w:val="en-US" w:eastAsia="zh-CN"/>
        </w:rPr>
      </w:pPr>
    </w:p>
    <w:p w14:paraId="6AF734AD" w14:textId="7DC3CC3A" w:rsidR="008A7BE2" w:rsidRPr="006E3E09" w:rsidRDefault="00064ADD" w:rsidP="008A7BE2">
      <w:pPr>
        <w:keepNext/>
        <w:spacing w:after="240"/>
        <w:rPr>
          <w:b/>
        </w:rPr>
      </w:pPr>
      <w:proofErr w:type="spellStart"/>
      <w:r w:rsidRPr="00792B33">
        <w:rPr>
          <w:rFonts w:hint="eastAsia"/>
          <w:b/>
        </w:rPr>
        <w:t>项目</w:t>
      </w:r>
      <w:proofErr w:type="spellEnd"/>
      <w:r>
        <w:rPr>
          <w:rFonts w:hint="eastAsia"/>
          <w:b/>
          <w:lang w:eastAsia="zh-CN"/>
        </w:rPr>
        <w:t>说明</w:t>
      </w:r>
    </w:p>
    <w:p w14:paraId="28ACCCDB" w14:textId="370282CF" w:rsidR="008A7BE2" w:rsidRPr="006E3E09" w:rsidRDefault="00064ADD" w:rsidP="00C72053">
      <w:pPr>
        <w:pStyle w:val="Heading1"/>
        <w:rPr>
          <w:lang w:eastAsia="zh-CN"/>
        </w:rPr>
      </w:pPr>
      <w:r w:rsidRPr="00064ADD">
        <w:rPr>
          <w:rFonts w:hint="eastAsia"/>
          <w:lang w:eastAsia="zh-CN"/>
        </w:rPr>
        <w:t>执行委员会要求</w:t>
      </w:r>
      <w:r w:rsidR="005F6EE7">
        <w:rPr>
          <w:rFonts w:hint="eastAsia"/>
          <w:lang w:eastAsia="zh-CN"/>
        </w:rPr>
        <w:t>，</w:t>
      </w:r>
      <w:r w:rsidRPr="00064ADD">
        <w:rPr>
          <w:rFonts w:hint="eastAsia"/>
          <w:lang w:eastAsia="zh-CN"/>
        </w:rPr>
        <w:t>相关双边</w:t>
      </w:r>
      <w:r w:rsidR="005F6EE7">
        <w:rPr>
          <w:rFonts w:hint="eastAsia"/>
          <w:lang w:eastAsia="zh-CN"/>
        </w:rPr>
        <w:t>机构</w:t>
      </w:r>
      <w:r w:rsidRPr="00064ADD">
        <w:rPr>
          <w:rFonts w:hint="eastAsia"/>
          <w:lang w:eastAsia="zh-CN"/>
        </w:rPr>
        <w:t>和执行机构在</w:t>
      </w:r>
      <w:r w:rsidR="005F6EE7">
        <w:rPr>
          <w:rFonts w:hint="eastAsia"/>
          <w:lang w:eastAsia="zh-CN"/>
        </w:rPr>
        <w:t>其</w:t>
      </w:r>
      <w:r w:rsidRPr="00064ADD">
        <w:rPr>
          <w:rFonts w:hint="eastAsia"/>
          <w:lang w:eastAsia="zh-CN"/>
        </w:rPr>
        <w:t>各自</w:t>
      </w:r>
      <w:r w:rsidR="005F6EE7">
        <w:rPr>
          <w:rFonts w:hint="eastAsia"/>
          <w:lang w:eastAsia="zh-CN"/>
        </w:rPr>
        <w:t>向</w:t>
      </w:r>
      <w:r w:rsidR="005F6EE7" w:rsidRPr="00064ADD">
        <w:rPr>
          <w:rFonts w:hint="eastAsia"/>
          <w:lang w:eastAsia="zh-CN"/>
        </w:rPr>
        <w:t>第八十八次会议提交</w:t>
      </w:r>
      <w:r w:rsidRPr="00064ADD">
        <w:rPr>
          <w:rFonts w:hint="eastAsia"/>
          <w:lang w:eastAsia="zh-CN"/>
        </w:rPr>
        <w:t>的工作计划修正案中列入</w:t>
      </w:r>
      <w:r w:rsidR="005F6EE7" w:rsidRPr="00064ADD">
        <w:rPr>
          <w:rFonts w:hint="eastAsia"/>
          <w:lang w:eastAsia="zh-CN"/>
        </w:rPr>
        <w:t>为选定的第</w:t>
      </w:r>
      <w:r w:rsidR="005F6EE7" w:rsidRPr="00064ADD">
        <w:rPr>
          <w:rFonts w:hint="eastAsia"/>
          <w:lang w:eastAsia="zh-CN"/>
        </w:rPr>
        <w:t xml:space="preserve"> 5 </w:t>
      </w:r>
      <w:r w:rsidR="005F6EE7" w:rsidRPr="00064ADD">
        <w:rPr>
          <w:rFonts w:hint="eastAsia"/>
          <w:lang w:eastAsia="zh-CN"/>
        </w:rPr>
        <w:t>条国家编写核查报告</w:t>
      </w:r>
      <w:r w:rsidR="005F6EE7">
        <w:rPr>
          <w:rFonts w:hint="eastAsia"/>
          <w:lang w:eastAsia="zh-CN"/>
        </w:rPr>
        <w:t>的资金申请</w:t>
      </w:r>
      <w:r w:rsidRPr="00064ADD">
        <w:rPr>
          <w:rFonts w:hint="eastAsia"/>
          <w:lang w:eastAsia="zh-CN"/>
        </w:rPr>
        <w:t>。德国政府作为牵头执行机构</w:t>
      </w:r>
      <w:r w:rsidR="00E71A3A">
        <w:rPr>
          <w:rFonts w:hint="eastAsia"/>
          <w:lang w:eastAsia="zh-CN"/>
        </w:rPr>
        <w:t>，</w:t>
      </w:r>
      <w:r w:rsidR="00E71A3A">
        <w:rPr>
          <w:lang w:eastAsia="zh-CN"/>
        </w:rPr>
        <w:t>目前</w:t>
      </w:r>
      <w:r w:rsidRPr="00064ADD">
        <w:rPr>
          <w:rFonts w:hint="eastAsia"/>
          <w:lang w:eastAsia="zh-CN"/>
        </w:rPr>
        <w:t>正在</w:t>
      </w:r>
      <w:r w:rsidR="00E71A3A">
        <w:rPr>
          <w:rFonts w:hint="eastAsia"/>
          <w:lang w:eastAsia="zh-CN"/>
        </w:rPr>
        <w:t>为</w:t>
      </w:r>
      <w:r w:rsidRPr="00064ADD">
        <w:rPr>
          <w:rFonts w:hint="eastAsia"/>
          <w:lang w:eastAsia="zh-CN"/>
        </w:rPr>
        <w:t>毛里求斯氟氯烃淘汰管理计划第一阶段</w:t>
      </w:r>
      <w:r w:rsidR="00E71A3A">
        <w:rPr>
          <w:rFonts w:hint="eastAsia"/>
          <w:lang w:eastAsia="zh-CN"/>
        </w:rPr>
        <w:t>的</w:t>
      </w:r>
      <w:r w:rsidRPr="00064ADD">
        <w:rPr>
          <w:rFonts w:hint="eastAsia"/>
          <w:lang w:eastAsia="zh-CN"/>
        </w:rPr>
        <w:t>核查</w:t>
      </w:r>
      <w:r w:rsidR="00E71A3A">
        <w:rPr>
          <w:rFonts w:hint="eastAsia"/>
          <w:lang w:eastAsia="zh-CN"/>
        </w:rPr>
        <w:t>工作申请资金</w:t>
      </w:r>
      <w:r w:rsidRPr="00064ADD">
        <w:rPr>
          <w:rFonts w:hint="eastAsia"/>
          <w:lang w:eastAsia="zh-CN"/>
        </w:rPr>
        <w:t>，</w:t>
      </w:r>
      <w:r w:rsidR="00E71A3A">
        <w:rPr>
          <w:rFonts w:hint="eastAsia"/>
          <w:lang w:eastAsia="zh-CN"/>
        </w:rPr>
        <w:t>具体</w:t>
      </w:r>
      <w:r w:rsidRPr="00064ADD">
        <w:rPr>
          <w:rFonts w:hint="eastAsia"/>
          <w:lang w:eastAsia="zh-CN"/>
        </w:rPr>
        <w:t>如表</w:t>
      </w:r>
      <w:r w:rsidRPr="00064ADD">
        <w:rPr>
          <w:rFonts w:hint="eastAsia"/>
          <w:lang w:eastAsia="zh-CN"/>
        </w:rPr>
        <w:t xml:space="preserve"> 1 </w:t>
      </w:r>
      <w:r w:rsidRPr="00064ADD">
        <w:rPr>
          <w:rFonts w:hint="eastAsia"/>
          <w:lang w:eastAsia="zh-CN"/>
        </w:rPr>
        <w:t>所示。</w:t>
      </w:r>
      <w:r w:rsidR="00C72053" w:rsidRPr="006E3E09">
        <w:rPr>
          <w:rStyle w:val="FootnoteReference"/>
        </w:rPr>
        <w:footnoteReference w:id="4"/>
      </w:r>
    </w:p>
    <w:p w14:paraId="083BB8B7" w14:textId="200F3A57" w:rsidR="008A7BE2" w:rsidRPr="006E3E09" w:rsidRDefault="00E84BAA" w:rsidP="008A7BE2">
      <w:pPr>
        <w:pStyle w:val="Heading1"/>
        <w:keepNext/>
        <w:numPr>
          <w:ilvl w:val="0"/>
          <w:numId w:val="0"/>
        </w:numPr>
        <w:rPr>
          <w:b/>
        </w:rPr>
      </w:pPr>
      <w:proofErr w:type="spellStart"/>
      <w:r w:rsidRPr="00E84BAA">
        <w:rPr>
          <w:rFonts w:hint="eastAsia"/>
          <w:b/>
        </w:rPr>
        <w:t>秘书处评论</w:t>
      </w:r>
      <w:proofErr w:type="spellEnd"/>
    </w:p>
    <w:p w14:paraId="7629FF12" w14:textId="13A265FB" w:rsidR="008A7BE2" w:rsidRPr="006E3E09" w:rsidRDefault="00E84BAA" w:rsidP="00E84BAA">
      <w:pPr>
        <w:pStyle w:val="Heading1"/>
        <w:rPr>
          <w:lang w:eastAsia="zh-CN"/>
        </w:rPr>
      </w:pPr>
      <w:r w:rsidRPr="00E84BAA">
        <w:rPr>
          <w:rFonts w:hint="eastAsia"/>
          <w:lang w:eastAsia="zh-CN"/>
        </w:rPr>
        <w:t>秘书处指出，</w:t>
      </w:r>
      <w:r w:rsidR="0037145B">
        <w:rPr>
          <w:rFonts w:hint="eastAsia"/>
          <w:lang w:eastAsia="zh-CN"/>
        </w:rPr>
        <w:t>已</w:t>
      </w:r>
      <w:r w:rsidRPr="00E84BAA">
        <w:rPr>
          <w:rFonts w:hint="eastAsia"/>
          <w:lang w:eastAsia="zh-CN"/>
        </w:rPr>
        <w:t>申请的资金与前几次会议</w:t>
      </w:r>
      <w:r w:rsidR="0037145B">
        <w:rPr>
          <w:rFonts w:hint="eastAsia"/>
          <w:lang w:eastAsia="zh-CN"/>
        </w:rPr>
        <w:t>所核准的</w:t>
      </w:r>
      <w:r w:rsidRPr="00E84BAA">
        <w:rPr>
          <w:rFonts w:hint="eastAsia"/>
          <w:lang w:eastAsia="zh-CN"/>
        </w:rPr>
        <w:t>用于类似核查</w:t>
      </w:r>
      <w:r w:rsidR="0037145B">
        <w:rPr>
          <w:rFonts w:hint="eastAsia"/>
          <w:lang w:eastAsia="zh-CN"/>
        </w:rPr>
        <w:t>工作</w:t>
      </w:r>
      <w:r w:rsidRPr="00E84BAA">
        <w:rPr>
          <w:rFonts w:hint="eastAsia"/>
          <w:lang w:eastAsia="zh-CN"/>
        </w:rPr>
        <w:t>的资金</w:t>
      </w:r>
      <w:r w:rsidR="0037145B">
        <w:rPr>
          <w:rFonts w:hint="eastAsia"/>
          <w:lang w:eastAsia="zh-CN"/>
        </w:rPr>
        <w:t>相符</w:t>
      </w:r>
      <w:r w:rsidRPr="00E84BAA">
        <w:rPr>
          <w:rFonts w:hint="eastAsia"/>
          <w:lang w:eastAsia="zh-CN"/>
        </w:rPr>
        <w:t>。</w:t>
      </w:r>
      <w:r w:rsidR="0037145B" w:rsidRPr="00E84BAA">
        <w:rPr>
          <w:rFonts w:hint="eastAsia"/>
          <w:lang w:eastAsia="zh-CN"/>
        </w:rPr>
        <w:t>秘书处</w:t>
      </w:r>
      <w:r w:rsidRPr="00E84BAA">
        <w:rPr>
          <w:rFonts w:hint="eastAsia"/>
          <w:lang w:eastAsia="zh-CN"/>
        </w:rPr>
        <w:t>还指出，</w:t>
      </w:r>
      <w:r w:rsidR="000C4AE7">
        <w:rPr>
          <w:rFonts w:hint="eastAsia"/>
          <w:lang w:eastAsia="zh-CN"/>
        </w:rPr>
        <w:t>申请机构</w:t>
      </w:r>
      <w:r w:rsidRPr="00E84BAA">
        <w:rPr>
          <w:rFonts w:hint="eastAsia"/>
          <w:lang w:eastAsia="zh-CN"/>
        </w:rPr>
        <w:t>须</w:t>
      </w:r>
      <w:r w:rsidR="00C72053">
        <w:rPr>
          <w:rFonts w:hint="eastAsia"/>
          <w:lang w:eastAsia="zh-CN"/>
        </w:rPr>
        <w:t>就</w:t>
      </w:r>
      <w:r w:rsidR="0037145B">
        <w:rPr>
          <w:rFonts w:hint="eastAsia"/>
          <w:lang w:eastAsia="zh-CN"/>
        </w:rPr>
        <w:t>对</w:t>
      </w:r>
      <w:r w:rsidRPr="00E84BAA">
        <w:rPr>
          <w:rFonts w:hint="eastAsia"/>
          <w:lang w:eastAsia="zh-CN"/>
        </w:rPr>
        <w:t>氟氯烃淘汰管理计划</w:t>
      </w:r>
      <w:r w:rsidR="00681138">
        <w:rPr>
          <w:rFonts w:hint="eastAsia"/>
          <w:lang w:eastAsia="zh-CN"/>
        </w:rPr>
        <w:t>寻求下一批次</w:t>
      </w:r>
      <w:r w:rsidRPr="00E84BAA">
        <w:rPr>
          <w:rFonts w:hint="eastAsia"/>
          <w:lang w:eastAsia="zh-CN"/>
        </w:rPr>
        <w:t>供资</w:t>
      </w:r>
      <w:r w:rsidR="000C4AE7">
        <w:rPr>
          <w:rFonts w:hint="eastAsia"/>
          <w:lang w:eastAsia="zh-CN"/>
        </w:rPr>
        <w:t>申请</w:t>
      </w:r>
      <w:r w:rsidR="00C72053">
        <w:rPr>
          <w:rFonts w:hint="eastAsia"/>
          <w:lang w:eastAsia="zh-CN"/>
        </w:rPr>
        <w:t>向负责</w:t>
      </w:r>
      <w:r w:rsidR="0037145B">
        <w:rPr>
          <w:rFonts w:hint="eastAsia"/>
          <w:lang w:eastAsia="zh-CN"/>
        </w:rPr>
        <w:t>审议</w:t>
      </w:r>
      <w:r w:rsidRPr="00E84BAA">
        <w:rPr>
          <w:rFonts w:hint="eastAsia"/>
          <w:lang w:eastAsia="zh-CN"/>
        </w:rPr>
        <w:t>的执行委员会</w:t>
      </w:r>
      <w:r w:rsidR="00C72053">
        <w:rPr>
          <w:rFonts w:hint="eastAsia"/>
          <w:lang w:eastAsia="zh-CN"/>
        </w:rPr>
        <w:t>相应</w:t>
      </w:r>
      <w:r w:rsidRPr="00E84BAA">
        <w:rPr>
          <w:rFonts w:hint="eastAsia"/>
          <w:lang w:eastAsia="zh-CN"/>
        </w:rPr>
        <w:t>会议至少</w:t>
      </w:r>
      <w:r w:rsidR="0037145B">
        <w:rPr>
          <w:rFonts w:hint="eastAsia"/>
          <w:lang w:eastAsia="zh-CN"/>
        </w:rPr>
        <w:t>提前</w:t>
      </w:r>
      <w:r w:rsidRPr="00E84BAA">
        <w:rPr>
          <w:rFonts w:hint="eastAsia"/>
          <w:lang w:eastAsia="zh-CN"/>
        </w:rPr>
        <w:t xml:space="preserve"> 10 </w:t>
      </w:r>
      <w:r w:rsidRPr="00E84BAA">
        <w:rPr>
          <w:rFonts w:hint="eastAsia"/>
          <w:lang w:eastAsia="zh-CN"/>
        </w:rPr>
        <w:t>周提交</w:t>
      </w:r>
      <w:r w:rsidR="000C4AE7" w:rsidRPr="00E84BAA">
        <w:rPr>
          <w:rFonts w:hint="eastAsia"/>
          <w:lang w:eastAsia="zh-CN"/>
        </w:rPr>
        <w:t>核查报告</w:t>
      </w:r>
      <w:r w:rsidRPr="00E84BAA">
        <w:rPr>
          <w:rFonts w:hint="eastAsia"/>
          <w:lang w:eastAsia="zh-CN"/>
        </w:rPr>
        <w:t>。</w:t>
      </w:r>
    </w:p>
    <w:p w14:paraId="442B5764" w14:textId="157CAB55" w:rsidR="008A7BE2" w:rsidRPr="006E3E09" w:rsidRDefault="00E84BAA" w:rsidP="008A7BE2">
      <w:pPr>
        <w:keepNext/>
        <w:spacing w:after="240"/>
        <w:rPr>
          <w:b/>
        </w:rPr>
      </w:pPr>
      <w:proofErr w:type="spellStart"/>
      <w:r w:rsidRPr="00E84BAA">
        <w:rPr>
          <w:rFonts w:hint="eastAsia"/>
          <w:b/>
        </w:rPr>
        <w:t>秘书处建议</w:t>
      </w:r>
      <w:proofErr w:type="spellEnd"/>
    </w:p>
    <w:p w14:paraId="4DC468ED" w14:textId="20D12DD7" w:rsidR="008A7BE2" w:rsidRDefault="00E84BAA" w:rsidP="00E84BAA">
      <w:pPr>
        <w:pStyle w:val="Heading1"/>
        <w:rPr>
          <w:lang w:eastAsia="zh-CN"/>
        </w:rPr>
      </w:pPr>
      <w:r w:rsidRPr="00E84BAA">
        <w:rPr>
          <w:rFonts w:hint="eastAsia"/>
          <w:lang w:eastAsia="zh-CN"/>
        </w:rPr>
        <w:t>秘书处建议</w:t>
      </w:r>
      <w:r w:rsidR="00E11741">
        <w:rPr>
          <w:rFonts w:hint="eastAsia"/>
          <w:lang w:eastAsia="zh-CN"/>
        </w:rPr>
        <w:t>，</w:t>
      </w:r>
      <w:r w:rsidRPr="00E84BAA">
        <w:rPr>
          <w:rFonts w:hint="eastAsia"/>
          <w:lang w:eastAsia="zh-CN"/>
        </w:rPr>
        <w:t>按照表</w:t>
      </w:r>
      <w:r w:rsidRPr="00E84BAA">
        <w:rPr>
          <w:rFonts w:hint="eastAsia"/>
          <w:lang w:eastAsia="zh-CN"/>
        </w:rPr>
        <w:t xml:space="preserve"> 1 </w:t>
      </w:r>
      <w:r w:rsidRPr="00E84BAA">
        <w:rPr>
          <w:rFonts w:hint="eastAsia"/>
          <w:lang w:eastAsia="zh-CN"/>
        </w:rPr>
        <w:t>所示的供资水平</w:t>
      </w:r>
      <w:r w:rsidR="00E11741">
        <w:rPr>
          <w:rFonts w:hint="eastAsia"/>
          <w:lang w:eastAsia="zh-CN"/>
        </w:rPr>
        <w:t>对</w:t>
      </w:r>
      <w:r w:rsidRPr="00E84BAA">
        <w:rPr>
          <w:rFonts w:hint="eastAsia"/>
          <w:lang w:eastAsia="zh-CN"/>
        </w:rPr>
        <w:t>毛里求斯氟氯烃淘汰管理计划第一阶段核查报告的编写工作</w:t>
      </w:r>
      <w:r w:rsidR="00E11741">
        <w:rPr>
          <w:rFonts w:hint="eastAsia"/>
          <w:lang w:eastAsia="zh-CN"/>
        </w:rPr>
        <w:t>予以</w:t>
      </w:r>
      <w:r w:rsidR="00E11741" w:rsidRPr="00E84BAA">
        <w:rPr>
          <w:rFonts w:hint="eastAsia"/>
          <w:lang w:eastAsia="zh-CN"/>
        </w:rPr>
        <w:t>一揽子</w:t>
      </w:r>
      <w:r w:rsidR="00E11741">
        <w:rPr>
          <w:rFonts w:hint="eastAsia"/>
          <w:lang w:eastAsia="zh-CN"/>
        </w:rPr>
        <w:t>核准</w:t>
      </w:r>
      <w:r w:rsidRPr="00E84BAA">
        <w:rPr>
          <w:rFonts w:hint="eastAsia"/>
          <w:lang w:eastAsia="zh-CN"/>
        </w:rPr>
        <w:t>，但有一项谅解，</w:t>
      </w:r>
      <w:r w:rsidR="00681138">
        <w:rPr>
          <w:rFonts w:hint="eastAsia"/>
          <w:lang w:eastAsia="zh-CN"/>
        </w:rPr>
        <w:t>即</w:t>
      </w:r>
      <w:r w:rsidR="00C72053" w:rsidRPr="00E84BAA">
        <w:rPr>
          <w:rFonts w:hint="eastAsia"/>
          <w:lang w:eastAsia="zh-CN"/>
        </w:rPr>
        <w:t>须</w:t>
      </w:r>
      <w:r w:rsidR="00C72053">
        <w:rPr>
          <w:rFonts w:hint="eastAsia"/>
          <w:lang w:eastAsia="zh-CN"/>
        </w:rPr>
        <w:t>就对</w:t>
      </w:r>
      <w:r w:rsidR="00C72053" w:rsidRPr="00E84BAA">
        <w:rPr>
          <w:rFonts w:hint="eastAsia"/>
          <w:lang w:eastAsia="zh-CN"/>
        </w:rPr>
        <w:t>氟氯烃淘汰管理计划</w:t>
      </w:r>
      <w:r w:rsidR="00C72053">
        <w:rPr>
          <w:rFonts w:hint="eastAsia"/>
          <w:lang w:eastAsia="zh-CN"/>
        </w:rPr>
        <w:t>寻求下一批次</w:t>
      </w:r>
      <w:r w:rsidR="00C72053" w:rsidRPr="00E84BAA">
        <w:rPr>
          <w:rFonts w:hint="eastAsia"/>
          <w:lang w:eastAsia="zh-CN"/>
        </w:rPr>
        <w:t>供资</w:t>
      </w:r>
      <w:r w:rsidR="00C72053">
        <w:rPr>
          <w:rFonts w:hint="eastAsia"/>
          <w:lang w:eastAsia="zh-CN"/>
        </w:rPr>
        <w:t>申请向负责审议</w:t>
      </w:r>
      <w:r w:rsidR="00C72053" w:rsidRPr="00E84BAA">
        <w:rPr>
          <w:rFonts w:hint="eastAsia"/>
          <w:lang w:eastAsia="zh-CN"/>
        </w:rPr>
        <w:t>的执行委员会</w:t>
      </w:r>
      <w:r w:rsidR="00C72053">
        <w:rPr>
          <w:rFonts w:hint="eastAsia"/>
          <w:lang w:eastAsia="zh-CN"/>
        </w:rPr>
        <w:t>相应</w:t>
      </w:r>
      <w:r w:rsidR="00C72053" w:rsidRPr="00E84BAA">
        <w:rPr>
          <w:rFonts w:hint="eastAsia"/>
          <w:lang w:eastAsia="zh-CN"/>
        </w:rPr>
        <w:t>会议至少</w:t>
      </w:r>
      <w:r w:rsidR="00C72053">
        <w:rPr>
          <w:rFonts w:hint="eastAsia"/>
          <w:lang w:eastAsia="zh-CN"/>
        </w:rPr>
        <w:t>提前</w:t>
      </w:r>
      <w:r w:rsidR="00C72053" w:rsidRPr="00E84BAA">
        <w:rPr>
          <w:rFonts w:hint="eastAsia"/>
          <w:lang w:eastAsia="zh-CN"/>
        </w:rPr>
        <w:t xml:space="preserve"> 10 </w:t>
      </w:r>
      <w:r w:rsidR="00C72053" w:rsidRPr="00E84BAA">
        <w:rPr>
          <w:rFonts w:hint="eastAsia"/>
          <w:lang w:eastAsia="zh-CN"/>
        </w:rPr>
        <w:t>周提交核查报告</w:t>
      </w:r>
      <w:r w:rsidR="00681138" w:rsidRPr="00E84BAA">
        <w:rPr>
          <w:rFonts w:hint="eastAsia"/>
          <w:lang w:eastAsia="zh-CN"/>
        </w:rPr>
        <w:t>。</w:t>
      </w:r>
    </w:p>
    <w:p w14:paraId="5071A6A9" w14:textId="447FAECA" w:rsidR="008A7BE2" w:rsidRPr="006D7787" w:rsidRDefault="00E84BAA" w:rsidP="008A7BE2">
      <w:pPr>
        <w:rPr>
          <w:b/>
          <w:u w:val="single"/>
          <w:lang w:eastAsia="zh-CN"/>
        </w:rPr>
      </w:pPr>
      <w:r w:rsidRPr="00E84BAA">
        <w:rPr>
          <w:rFonts w:hint="eastAsia"/>
          <w:b/>
          <w:u w:val="single"/>
          <w:lang w:eastAsia="zh-CN"/>
        </w:rPr>
        <w:t>哥伦比亚：基加利</w:t>
      </w:r>
      <w:r w:rsidR="00C72053" w:rsidRPr="00C72053">
        <w:rPr>
          <w:rFonts w:hint="eastAsia"/>
          <w:b/>
          <w:u w:val="single"/>
          <w:lang w:eastAsia="zh-CN"/>
        </w:rPr>
        <w:t>氢氟碳化物实施</w:t>
      </w:r>
      <w:r w:rsidRPr="00E84BAA">
        <w:rPr>
          <w:rFonts w:hint="eastAsia"/>
          <w:b/>
          <w:u w:val="single"/>
          <w:lang w:eastAsia="zh-CN"/>
        </w:rPr>
        <w:t>计划的项目</w:t>
      </w:r>
      <w:r w:rsidR="00A164B5">
        <w:rPr>
          <w:rFonts w:hint="eastAsia"/>
          <w:b/>
          <w:u w:val="single"/>
          <w:lang w:eastAsia="zh-CN"/>
        </w:rPr>
        <w:t>筹备</w:t>
      </w:r>
      <w:r w:rsidRPr="00E84BAA">
        <w:rPr>
          <w:rFonts w:hint="eastAsia"/>
          <w:b/>
          <w:u w:val="single"/>
          <w:lang w:eastAsia="zh-CN"/>
        </w:rPr>
        <w:t>（德国）</w:t>
      </w:r>
    </w:p>
    <w:p w14:paraId="33139324" w14:textId="77777777" w:rsidR="008A7BE2" w:rsidRPr="006D7787" w:rsidRDefault="008A7BE2" w:rsidP="008A7BE2">
      <w:pPr>
        <w:rPr>
          <w:u w:val="single"/>
          <w:lang w:eastAsia="zh-CN"/>
        </w:rPr>
      </w:pPr>
    </w:p>
    <w:p w14:paraId="11008C38" w14:textId="55ADCD49" w:rsidR="008A7BE2" w:rsidRPr="006D7787" w:rsidRDefault="00E84BAA" w:rsidP="008A7BE2">
      <w:pPr>
        <w:spacing w:after="240"/>
        <w:rPr>
          <w:b/>
        </w:rPr>
      </w:pPr>
      <w:proofErr w:type="spellStart"/>
      <w:r w:rsidRPr="00792B33">
        <w:rPr>
          <w:rFonts w:hint="eastAsia"/>
          <w:b/>
        </w:rPr>
        <w:t>项目</w:t>
      </w:r>
      <w:proofErr w:type="spellEnd"/>
      <w:r>
        <w:rPr>
          <w:rFonts w:hint="eastAsia"/>
          <w:b/>
          <w:lang w:eastAsia="zh-CN"/>
        </w:rPr>
        <w:t>说明</w:t>
      </w:r>
    </w:p>
    <w:p w14:paraId="5D100666" w14:textId="5CCA94FD" w:rsidR="008A7BE2" w:rsidRDefault="00E84BAA" w:rsidP="00E84BAA">
      <w:pPr>
        <w:pStyle w:val="Heading1"/>
        <w:rPr>
          <w:lang w:eastAsia="zh-CN"/>
        </w:rPr>
      </w:pPr>
      <w:r w:rsidRPr="00E84BAA">
        <w:rPr>
          <w:rFonts w:hint="eastAsia"/>
          <w:lang w:eastAsia="zh-CN"/>
        </w:rPr>
        <w:t>德国政府</w:t>
      </w:r>
      <w:r w:rsidR="00A40BB3" w:rsidRPr="00E84BAA">
        <w:rPr>
          <w:rFonts w:hint="eastAsia"/>
          <w:lang w:eastAsia="zh-CN"/>
        </w:rPr>
        <w:t>作为双边合作机构</w:t>
      </w:r>
      <w:r w:rsidR="00A40BB3">
        <w:rPr>
          <w:rFonts w:hint="eastAsia"/>
          <w:lang w:eastAsia="zh-CN"/>
        </w:rPr>
        <w:t>，已为</w:t>
      </w:r>
      <w:r w:rsidRPr="00E84BAA">
        <w:rPr>
          <w:rFonts w:hint="eastAsia"/>
          <w:lang w:eastAsia="zh-CN"/>
        </w:rPr>
        <w:t>哥伦比亚</w:t>
      </w:r>
      <w:r w:rsidR="00A40BB3" w:rsidRPr="00E84BAA">
        <w:rPr>
          <w:rFonts w:hint="eastAsia"/>
          <w:lang w:eastAsia="zh-CN"/>
        </w:rPr>
        <w:t>提交了</w:t>
      </w:r>
      <w:r w:rsidR="00A40BB3">
        <w:rPr>
          <w:rFonts w:hint="eastAsia"/>
          <w:lang w:eastAsia="zh-CN"/>
        </w:rPr>
        <w:t>筹备</w:t>
      </w:r>
      <w:r w:rsidR="00AB5C34" w:rsidRPr="00B24043">
        <w:rPr>
          <w:rFonts w:hint="eastAsia"/>
          <w:lang w:eastAsia="zh-CN"/>
        </w:rPr>
        <w:t>基加利</w:t>
      </w:r>
      <w:r w:rsidR="00AB5C34" w:rsidRPr="008050AC">
        <w:rPr>
          <w:rFonts w:hint="eastAsia"/>
          <w:lang w:eastAsia="zh-CN"/>
        </w:rPr>
        <w:t>氢氟碳化物</w:t>
      </w:r>
      <w:r w:rsidR="00AB5C34" w:rsidRPr="00B24043">
        <w:rPr>
          <w:rFonts w:hint="eastAsia"/>
          <w:lang w:eastAsia="zh-CN"/>
        </w:rPr>
        <w:t>实施计划</w:t>
      </w:r>
      <w:r w:rsidRPr="00E84BAA">
        <w:rPr>
          <w:rFonts w:hint="eastAsia"/>
          <w:lang w:eastAsia="zh-CN"/>
        </w:rPr>
        <w:t>第一阶段的</w:t>
      </w:r>
      <w:r w:rsidR="00A40BB3">
        <w:rPr>
          <w:rFonts w:hint="eastAsia"/>
          <w:lang w:eastAsia="zh-CN"/>
        </w:rPr>
        <w:t>申请</w:t>
      </w:r>
      <w:r w:rsidRPr="00E84BAA">
        <w:rPr>
          <w:rFonts w:hint="eastAsia"/>
          <w:lang w:eastAsia="zh-CN"/>
        </w:rPr>
        <w:t>，</w:t>
      </w:r>
      <w:r w:rsidR="00A40BB3">
        <w:rPr>
          <w:rFonts w:hint="eastAsia"/>
          <w:lang w:eastAsia="zh-CN"/>
        </w:rPr>
        <w:t>其中</w:t>
      </w:r>
      <w:r w:rsidR="00A40BB3" w:rsidRPr="00E84BAA">
        <w:rPr>
          <w:rFonts w:hint="eastAsia"/>
          <w:lang w:eastAsia="zh-CN"/>
        </w:rPr>
        <w:t>开发署作为牵头执行机构</w:t>
      </w:r>
      <w:r w:rsidR="00A40BB3">
        <w:rPr>
          <w:rFonts w:hint="eastAsia"/>
          <w:lang w:eastAsia="zh-CN"/>
        </w:rPr>
        <w:t>，</w:t>
      </w:r>
      <w:r w:rsidR="00A40BB3">
        <w:rPr>
          <w:lang w:eastAsia="zh-CN"/>
        </w:rPr>
        <w:t>具体</w:t>
      </w:r>
      <w:r w:rsidRPr="00E84BAA">
        <w:rPr>
          <w:rFonts w:hint="eastAsia"/>
          <w:lang w:eastAsia="zh-CN"/>
        </w:rPr>
        <w:t>如表</w:t>
      </w:r>
      <w:r w:rsidRPr="00E84BAA">
        <w:rPr>
          <w:rFonts w:hint="eastAsia"/>
          <w:lang w:eastAsia="zh-CN"/>
        </w:rPr>
        <w:t xml:space="preserve"> 1 </w:t>
      </w:r>
      <w:r w:rsidRPr="00E84BAA">
        <w:rPr>
          <w:rFonts w:hint="eastAsia"/>
          <w:lang w:eastAsia="zh-CN"/>
        </w:rPr>
        <w:t>所示。</w:t>
      </w:r>
    </w:p>
    <w:p w14:paraId="4AD270E3" w14:textId="41397EDD" w:rsidR="008A7BE2" w:rsidRPr="00A938A5" w:rsidRDefault="00E84BAA" w:rsidP="008A7BE2">
      <w:pPr>
        <w:spacing w:after="240"/>
        <w:outlineLvl w:val="0"/>
        <w:rPr>
          <w:b/>
        </w:rPr>
      </w:pPr>
      <w:proofErr w:type="spellStart"/>
      <w:r w:rsidRPr="00E84BAA">
        <w:rPr>
          <w:rFonts w:hint="eastAsia"/>
          <w:b/>
        </w:rPr>
        <w:t>秘书处评论</w:t>
      </w:r>
      <w:proofErr w:type="spellEnd"/>
    </w:p>
    <w:p w14:paraId="06419BA5" w14:textId="1F6E9890" w:rsidR="008A7BE2" w:rsidRPr="00885E93" w:rsidRDefault="001F3633" w:rsidP="001F3633">
      <w:pPr>
        <w:pStyle w:val="Heading1"/>
        <w:rPr>
          <w:lang w:eastAsia="zh-CN"/>
        </w:rPr>
      </w:pPr>
      <w:r w:rsidRPr="001F3633">
        <w:rPr>
          <w:rFonts w:hint="eastAsia"/>
          <w:lang w:eastAsia="zh-CN"/>
        </w:rPr>
        <w:t>在第</w:t>
      </w:r>
      <w:r w:rsidRPr="001F3633">
        <w:rPr>
          <w:rFonts w:hint="eastAsia"/>
          <w:lang w:eastAsia="zh-CN"/>
        </w:rPr>
        <w:t xml:space="preserve"> 87 </w:t>
      </w:r>
      <w:r w:rsidRPr="001F3633">
        <w:rPr>
          <w:rFonts w:hint="eastAsia"/>
          <w:lang w:eastAsia="zh-CN"/>
        </w:rPr>
        <w:t>次会议上，</w:t>
      </w:r>
      <w:r w:rsidR="00B234C2" w:rsidRPr="001F3633">
        <w:rPr>
          <w:rFonts w:hint="eastAsia"/>
          <w:lang w:eastAsia="zh-CN"/>
        </w:rPr>
        <w:t>哥伦比亚</w:t>
      </w:r>
      <w:r w:rsidR="00B234C2">
        <w:rPr>
          <w:rFonts w:hint="eastAsia"/>
          <w:lang w:eastAsia="zh-CN"/>
        </w:rPr>
        <w:t>筹备</w:t>
      </w:r>
      <w:r w:rsidR="004D3F84" w:rsidRPr="00B24043">
        <w:rPr>
          <w:rFonts w:hint="eastAsia"/>
          <w:lang w:eastAsia="zh-CN"/>
        </w:rPr>
        <w:t>基加利</w:t>
      </w:r>
      <w:r w:rsidR="004D3F84" w:rsidRPr="008050AC">
        <w:rPr>
          <w:rFonts w:hint="eastAsia"/>
          <w:lang w:eastAsia="zh-CN"/>
        </w:rPr>
        <w:t>氢氟碳化物</w:t>
      </w:r>
      <w:r w:rsidR="004D3F84" w:rsidRPr="00B24043">
        <w:rPr>
          <w:rFonts w:hint="eastAsia"/>
          <w:lang w:eastAsia="zh-CN"/>
        </w:rPr>
        <w:t>实施计划</w:t>
      </w:r>
      <w:r w:rsidR="00B234C2" w:rsidRPr="001F3633">
        <w:rPr>
          <w:rFonts w:hint="eastAsia"/>
          <w:lang w:eastAsia="zh-CN"/>
        </w:rPr>
        <w:t>的资金</w:t>
      </w:r>
      <w:r w:rsidR="00B234C2">
        <w:rPr>
          <w:rFonts w:hint="eastAsia"/>
          <w:lang w:eastAsia="zh-CN"/>
        </w:rPr>
        <w:t>申请已得到核准，</w:t>
      </w:r>
      <w:r w:rsidRPr="001F3633">
        <w:rPr>
          <w:rFonts w:hint="eastAsia"/>
          <w:lang w:eastAsia="zh-CN"/>
        </w:rPr>
        <w:t>根据第</w:t>
      </w:r>
      <w:r w:rsidRPr="001F3633">
        <w:rPr>
          <w:rFonts w:hint="eastAsia"/>
          <w:lang w:eastAsia="zh-CN"/>
        </w:rPr>
        <w:t xml:space="preserve"> 87/50 </w:t>
      </w:r>
      <w:r w:rsidRPr="001F3633">
        <w:rPr>
          <w:rFonts w:hint="eastAsia"/>
          <w:lang w:eastAsia="zh-CN"/>
        </w:rPr>
        <w:t>号</w:t>
      </w:r>
      <w:r w:rsidR="00B234C2">
        <w:rPr>
          <w:rFonts w:hint="eastAsia"/>
          <w:lang w:eastAsia="zh-CN"/>
        </w:rPr>
        <w:t>决议</w:t>
      </w:r>
      <w:r w:rsidRPr="001F3633">
        <w:rPr>
          <w:rFonts w:hint="eastAsia"/>
          <w:lang w:eastAsia="zh-CN"/>
        </w:rPr>
        <w:t>，</w:t>
      </w:r>
      <w:r w:rsidR="00B234C2">
        <w:rPr>
          <w:rFonts w:hint="eastAsia"/>
          <w:lang w:eastAsia="zh-CN"/>
        </w:rPr>
        <w:t>已核准</w:t>
      </w:r>
      <w:r w:rsidRPr="001F3633">
        <w:rPr>
          <w:rFonts w:hint="eastAsia"/>
          <w:lang w:eastAsia="zh-CN"/>
        </w:rPr>
        <w:t>资金</w:t>
      </w:r>
      <w:r w:rsidRPr="001F3633">
        <w:rPr>
          <w:rFonts w:hint="eastAsia"/>
          <w:lang w:eastAsia="zh-CN"/>
        </w:rPr>
        <w:t xml:space="preserve">220,000 </w:t>
      </w:r>
      <w:r w:rsidRPr="001F3633">
        <w:rPr>
          <w:rFonts w:hint="eastAsia"/>
          <w:lang w:eastAsia="zh-CN"/>
        </w:rPr>
        <w:t>美元，外加</w:t>
      </w:r>
      <w:r w:rsidR="00B234C2">
        <w:rPr>
          <w:rFonts w:hint="eastAsia"/>
          <w:lang w:eastAsia="zh-CN"/>
        </w:rPr>
        <w:t>给</w:t>
      </w:r>
      <w:r w:rsidRPr="001F3633">
        <w:rPr>
          <w:rFonts w:hint="eastAsia"/>
          <w:lang w:eastAsia="zh-CN"/>
        </w:rPr>
        <w:t>开发计划署</w:t>
      </w:r>
      <w:r w:rsidRPr="001F3633">
        <w:rPr>
          <w:rFonts w:hint="eastAsia"/>
          <w:lang w:eastAsia="zh-CN"/>
        </w:rPr>
        <w:t xml:space="preserve"> </w:t>
      </w:r>
      <w:r w:rsidR="00B234C2" w:rsidRPr="001F3633">
        <w:rPr>
          <w:rFonts w:hint="eastAsia"/>
          <w:lang w:eastAsia="zh-CN"/>
        </w:rPr>
        <w:t>的机构支助费用</w:t>
      </w:r>
      <w:r w:rsidRPr="001F3633">
        <w:rPr>
          <w:rFonts w:hint="eastAsia"/>
          <w:lang w:eastAsia="zh-CN"/>
        </w:rPr>
        <w:t xml:space="preserve">15,400 </w:t>
      </w:r>
      <w:r w:rsidRPr="001F3633">
        <w:rPr>
          <w:rFonts w:hint="eastAsia"/>
          <w:lang w:eastAsia="zh-CN"/>
        </w:rPr>
        <w:t>美元</w:t>
      </w:r>
      <w:r w:rsidR="00B234C2">
        <w:rPr>
          <w:rFonts w:hint="eastAsia"/>
          <w:lang w:eastAsia="zh-CN"/>
        </w:rPr>
        <w:t>。</w:t>
      </w:r>
      <w:r w:rsidR="004D3F84">
        <w:rPr>
          <w:rStyle w:val="FootnoteReference"/>
        </w:rPr>
        <w:footnoteReference w:id="5"/>
      </w:r>
      <w:r w:rsidR="00B234C2">
        <w:rPr>
          <w:rFonts w:hint="eastAsia"/>
          <w:lang w:eastAsia="zh-CN"/>
        </w:rPr>
        <w:t>秘书处</w:t>
      </w:r>
      <w:r w:rsidR="004D3F84">
        <w:rPr>
          <w:rFonts w:hint="eastAsia"/>
          <w:lang w:eastAsia="zh-CN"/>
        </w:rPr>
        <w:t>近期</w:t>
      </w:r>
      <w:r w:rsidR="00B234C2">
        <w:rPr>
          <w:rFonts w:hint="eastAsia"/>
          <w:lang w:eastAsia="zh-CN"/>
        </w:rPr>
        <w:t>获悉，这项</w:t>
      </w:r>
      <w:r w:rsidR="005A0617">
        <w:rPr>
          <w:rFonts w:hint="eastAsia"/>
          <w:lang w:eastAsia="zh-CN"/>
        </w:rPr>
        <w:t>审核</w:t>
      </w:r>
      <w:r w:rsidRPr="001F3633">
        <w:rPr>
          <w:rFonts w:hint="eastAsia"/>
          <w:lang w:eastAsia="zh-CN"/>
        </w:rPr>
        <w:t>本应包括</w:t>
      </w:r>
      <w:r w:rsidRPr="001F3633">
        <w:rPr>
          <w:rFonts w:hint="eastAsia"/>
          <w:lang w:eastAsia="zh-CN"/>
        </w:rPr>
        <w:t xml:space="preserve"> 70,000 </w:t>
      </w:r>
      <w:r w:rsidRPr="001F3633">
        <w:rPr>
          <w:rFonts w:hint="eastAsia"/>
          <w:lang w:eastAsia="zh-CN"/>
        </w:rPr>
        <w:t>美元的资金，外加为德国政府（作为双边合作机构）提供的机构支持费用</w:t>
      </w:r>
      <w:r w:rsidR="00B234C2" w:rsidRPr="001F3633">
        <w:rPr>
          <w:rFonts w:hint="eastAsia"/>
          <w:lang w:eastAsia="zh-CN"/>
        </w:rPr>
        <w:t xml:space="preserve">9,100 </w:t>
      </w:r>
      <w:r w:rsidR="00B234C2">
        <w:rPr>
          <w:rFonts w:hint="eastAsia"/>
          <w:lang w:eastAsia="zh-CN"/>
        </w:rPr>
        <w:t>美元</w:t>
      </w:r>
      <w:r w:rsidRPr="001F3633">
        <w:rPr>
          <w:rFonts w:hint="eastAsia"/>
          <w:lang w:eastAsia="zh-CN"/>
        </w:rPr>
        <w:t>，</w:t>
      </w:r>
      <w:r w:rsidR="00B234C2">
        <w:rPr>
          <w:rFonts w:hint="eastAsia"/>
          <w:lang w:eastAsia="zh-CN"/>
        </w:rPr>
        <w:t>而</w:t>
      </w:r>
      <w:r w:rsidR="004325F5">
        <w:rPr>
          <w:rFonts w:hint="eastAsia"/>
          <w:lang w:eastAsia="zh-CN"/>
        </w:rPr>
        <w:t>在</w:t>
      </w:r>
      <w:r w:rsidRPr="001F3633">
        <w:rPr>
          <w:rFonts w:hint="eastAsia"/>
          <w:lang w:eastAsia="zh-CN"/>
        </w:rPr>
        <w:t>第</w:t>
      </w:r>
      <w:r w:rsidRPr="001F3633">
        <w:rPr>
          <w:rFonts w:hint="eastAsia"/>
          <w:lang w:eastAsia="zh-CN"/>
        </w:rPr>
        <w:t xml:space="preserve"> 87 </w:t>
      </w:r>
      <w:r w:rsidRPr="001F3633">
        <w:rPr>
          <w:rFonts w:hint="eastAsia"/>
          <w:lang w:eastAsia="zh-CN"/>
        </w:rPr>
        <w:t>次会议</w:t>
      </w:r>
      <w:r w:rsidR="004325F5">
        <w:rPr>
          <w:rFonts w:hint="eastAsia"/>
          <w:lang w:eastAsia="zh-CN"/>
        </w:rPr>
        <w:t>上</w:t>
      </w:r>
      <w:r w:rsidR="00B234C2">
        <w:rPr>
          <w:rFonts w:hint="eastAsia"/>
          <w:lang w:eastAsia="zh-CN"/>
        </w:rPr>
        <w:t>不慎遗漏这些资金</w:t>
      </w:r>
      <w:r w:rsidRPr="001F3633">
        <w:rPr>
          <w:rFonts w:hint="eastAsia"/>
          <w:lang w:eastAsia="zh-CN"/>
        </w:rPr>
        <w:t>。开发计划署</w:t>
      </w:r>
      <w:r w:rsidR="004B1DD1">
        <w:rPr>
          <w:rFonts w:hint="eastAsia"/>
          <w:lang w:eastAsia="zh-CN"/>
        </w:rPr>
        <w:t>已</w:t>
      </w:r>
      <w:r w:rsidRPr="001F3633">
        <w:rPr>
          <w:rFonts w:hint="eastAsia"/>
          <w:lang w:eastAsia="zh-CN"/>
        </w:rPr>
        <w:t>确认</w:t>
      </w:r>
      <w:r w:rsidR="00E11571">
        <w:rPr>
          <w:rFonts w:hint="eastAsia"/>
          <w:lang w:eastAsia="zh-CN"/>
        </w:rPr>
        <w:t>，</w:t>
      </w:r>
      <w:r w:rsidRPr="001F3633">
        <w:rPr>
          <w:rFonts w:hint="eastAsia"/>
          <w:lang w:eastAsia="zh-CN"/>
        </w:rPr>
        <w:t>将</w:t>
      </w:r>
      <w:r w:rsidR="00FB6A07">
        <w:rPr>
          <w:rFonts w:hint="eastAsia"/>
          <w:lang w:eastAsia="zh-CN"/>
        </w:rPr>
        <w:t>向</w:t>
      </w:r>
      <w:r w:rsidR="00FB6A07" w:rsidRPr="001F3633">
        <w:rPr>
          <w:rFonts w:hint="eastAsia"/>
          <w:lang w:eastAsia="zh-CN"/>
        </w:rPr>
        <w:t>第</w:t>
      </w:r>
      <w:r w:rsidR="00FB6A07" w:rsidRPr="001F3633">
        <w:rPr>
          <w:rFonts w:hint="eastAsia"/>
          <w:lang w:eastAsia="zh-CN"/>
        </w:rPr>
        <w:t xml:space="preserve"> 88 </w:t>
      </w:r>
      <w:r w:rsidR="00FB6A07" w:rsidRPr="001F3633">
        <w:rPr>
          <w:rFonts w:hint="eastAsia"/>
          <w:lang w:eastAsia="zh-CN"/>
        </w:rPr>
        <w:t>次会议退还</w:t>
      </w:r>
      <w:r w:rsidRPr="001F3633">
        <w:rPr>
          <w:rFonts w:hint="eastAsia"/>
          <w:lang w:eastAsia="zh-CN"/>
        </w:rPr>
        <w:t>双边</w:t>
      </w:r>
      <w:r w:rsidR="00FB6A07" w:rsidRPr="001F3633">
        <w:rPr>
          <w:rFonts w:hint="eastAsia"/>
          <w:lang w:eastAsia="zh-CN"/>
        </w:rPr>
        <w:t>合作</w:t>
      </w:r>
      <w:r w:rsidRPr="001F3633">
        <w:rPr>
          <w:rFonts w:hint="eastAsia"/>
          <w:lang w:eastAsia="zh-CN"/>
        </w:rPr>
        <w:t>机构</w:t>
      </w:r>
      <w:r w:rsidR="00FB6A07">
        <w:rPr>
          <w:rFonts w:hint="eastAsia"/>
          <w:lang w:eastAsia="zh-CN"/>
        </w:rPr>
        <w:t>相应</w:t>
      </w:r>
      <w:r w:rsidRPr="001F3633">
        <w:rPr>
          <w:rFonts w:hint="eastAsia"/>
          <w:lang w:eastAsia="zh-CN"/>
        </w:rPr>
        <w:t>份额的资金。</w:t>
      </w:r>
    </w:p>
    <w:p w14:paraId="1DFCC0FD" w14:textId="709D813E" w:rsidR="008A7BE2" w:rsidRPr="006E3E09" w:rsidRDefault="00E84BAA" w:rsidP="00D151EB">
      <w:pPr>
        <w:keepNext/>
        <w:spacing w:after="120"/>
        <w:rPr>
          <w:b/>
        </w:rPr>
      </w:pPr>
      <w:proofErr w:type="spellStart"/>
      <w:r w:rsidRPr="00E84BAA">
        <w:rPr>
          <w:rFonts w:hint="eastAsia"/>
          <w:b/>
        </w:rPr>
        <w:lastRenderedPageBreak/>
        <w:t>秘书处建议</w:t>
      </w:r>
      <w:proofErr w:type="spellEnd"/>
    </w:p>
    <w:p w14:paraId="04847EA8" w14:textId="04AC0AFA" w:rsidR="008A7BE2" w:rsidRDefault="008050AC" w:rsidP="00D151EB">
      <w:pPr>
        <w:pStyle w:val="Heading1"/>
        <w:spacing w:after="120"/>
        <w:rPr>
          <w:lang w:eastAsia="zh-CN"/>
        </w:rPr>
      </w:pPr>
      <w:r w:rsidRPr="0023567D">
        <w:rPr>
          <w:lang w:eastAsia="zh-CN"/>
        </w:rPr>
        <w:t>谨建议执行委员会</w:t>
      </w:r>
      <w:r>
        <w:rPr>
          <w:rFonts w:hint="eastAsia"/>
          <w:lang w:eastAsia="zh-CN"/>
        </w:rPr>
        <w:t>注意：</w:t>
      </w:r>
    </w:p>
    <w:p w14:paraId="69FBB737" w14:textId="13D5319B" w:rsidR="008A7BE2" w:rsidRDefault="00600F75" w:rsidP="00D151EB">
      <w:pPr>
        <w:pStyle w:val="Heading2"/>
        <w:spacing w:after="120"/>
        <w:rPr>
          <w:lang w:eastAsia="zh-CN"/>
        </w:rPr>
      </w:pPr>
      <w:r>
        <w:rPr>
          <w:rFonts w:hint="eastAsia"/>
          <w:lang w:eastAsia="zh-CN"/>
        </w:rPr>
        <w:t>经</w:t>
      </w:r>
      <w:r w:rsidR="008050AC" w:rsidRPr="008050AC">
        <w:rPr>
          <w:rFonts w:hint="eastAsia"/>
          <w:lang w:eastAsia="zh-CN"/>
        </w:rPr>
        <w:t>第</w:t>
      </w:r>
      <w:r w:rsidR="008050AC" w:rsidRPr="008050AC">
        <w:rPr>
          <w:rFonts w:hint="eastAsia"/>
          <w:lang w:eastAsia="zh-CN"/>
        </w:rPr>
        <w:t xml:space="preserve"> 87 </w:t>
      </w:r>
      <w:r w:rsidR="008050AC" w:rsidRPr="008050AC">
        <w:rPr>
          <w:rFonts w:hint="eastAsia"/>
          <w:lang w:eastAsia="zh-CN"/>
        </w:rPr>
        <w:t>次会议核准用于</w:t>
      </w:r>
      <w:r w:rsidR="008050AC">
        <w:rPr>
          <w:rFonts w:hint="eastAsia"/>
          <w:lang w:eastAsia="zh-CN"/>
        </w:rPr>
        <w:t>制定</w:t>
      </w:r>
      <w:r w:rsidR="008050AC" w:rsidRPr="008050AC">
        <w:rPr>
          <w:rFonts w:hint="eastAsia"/>
          <w:lang w:eastAsia="zh-CN"/>
        </w:rPr>
        <w:t>哥伦比亚基加利氢氟碳化物实施计划的资金为</w:t>
      </w:r>
      <w:r w:rsidR="008050AC" w:rsidRPr="008050AC">
        <w:rPr>
          <w:rFonts w:hint="eastAsia"/>
          <w:lang w:eastAsia="zh-CN"/>
        </w:rPr>
        <w:t xml:space="preserve">220,000 </w:t>
      </w:r>
      <w:r w:rsidR="008050AC" w:rsidRPr="008050AC">
        <w:rPr>
          <w:rFonts w:hint="eastAsia"/>
          <w:lang w:eastAsia="zh-CN"/>
        </w:rPr>
        <w:t>美元，外加</w:t>
      </w:r>
      <w:r w:rsidR="008050AC">
        <w:rPr>
          <w:rFonts w:hint="eastAsia"/>
          <w:lang w:eastAsia="zh-CN"/>
        </w:rPr>
        <w:t>给</w:t>
      </w:r>
      <w:r w:rsidR="008050AC" w:rsidRPr="008050AC">
        <w:rPr>
          <w:rFonts w:hint="eastAsia"/>
          <w:lang w:eastAsia="zh-CN"/>
        </w:rPr>
        <w:t>开发计划署的机构支助费用，</w:t>
      </w:r>
      <w:r w:rsidR="008050AC">
        <w:rPr>
          <w:rFonts w:hint="eastAsia"/>
          <w:lang w:eastAsia="zh-CN"/>
        </w:rPr>
        <w:t>其中</w:t>
      </w:r>
      <w:r w:rsidR="008050AC" w:rsidRPr="008050AC">
        <w:rPr>
          <w:rFonts w:hint="eastAsia"/>
          <w:lang w:eastAsia="zh-CN"/>
        </w:rPr>
        <w:t>本应</w:t>
      </w:r>
      <w:r w:rsidR="008050AC">
        <w:rPr>
          <w:rFonts w:hint="eastAsia"/>
          <w:lang w:eastAsia="zh-CN"/>
        </w:rPr>
        <w:t>包含给</w:t>
      </w:r>
      <w:r w:rsidR="008050AC" w:rsidRPr="008050AC">
        <w:rPr>
          <w:rFonts w:hint="eastAsia"/>
          <w:lang w:eastAsia="zh-CN"/>
        </w:rPr>
        <w:t>开发计划署的</w:t>
      </w:r>
      <w:r w:rsidR="008050AC" w:rsidRPr="008050AC">
        <w:rPr>
          <w:rFonts w:hint="eastAsia"/>
          <w:lang w:eastAsia="zh-CN"/>
        </w:rPr>
        <w:t xml:space="preserve">150,000 </w:t>
      </w:r>
      <w:r w:rsidR="008050AC" w:rsidRPr="008050AC">
        <w:rPr>
          <w:rFonts w:hint="eastAsia"/>
          <w:lang w:eastAsia="zh-CN"/>
        </w:rPr>
        <w:t>美元外加机构支助费用</w:t>
      </w:r>
      <w:r w:rsidR="008050AC">
        <w:rPr>
          <w:rFonts w:hint="eastAsia"/>
          <w:lang w:eastAsia="zh-CN"/>
        </w:rPr>
        <w:t>，</w:t>
      </w:r>
      <w:r w:rsidR="008050AC">
        <w:rPr>
          <w:lang w:eastAsia="zh-CN"/>
        </w:rPr>
        <w:t>以及</w:t>
      </w:r>
      <w:r w:rsidR="008050AC">
        <w:rPr>
          <w:rFonts w:hint="eastAsia"/>
          <w:lang w:eastAsia="zh-CN"/>
        </w:rPr>
        <w:t>给</w:t>
      </w:r>
      <w:r w:rsidR="008050AC" w:rsidRPr="008050AC">
        <w:rPr>
          <w:rFonts w:hint="eastAsia"/>
          <w:lang w:eastAsia="zh-CN"/>
        </w:rPr>
        <w:t>德国政府</w:t>
      </w:r>
      <w:r w:rsidR="008050AC">
        <w:rPr>
          <w:rFonts w:hint="eastAsia"/>
          <w:lang w:eastAsia="zh-CN"/>
        </w:rPr>
        <w:t>的</w:t>
      </w:r>
      <w:r w:rsidR="008050AC" w:rsidRPr="008050AC">
        <w:rPr>
          <w:rFonts w:hint="eastAsia"/>
          <w:lang w:eastAsia="zh-CN"/>
        </w:rPr>
        <w:t xml:space="preserve"> 70,000 </w:t>
      </w:r>
      <w:r w:rsidR="008050AC" w:rsidRPr="008050AC">
        <w:rPr>
          <w:rFonts w:hint="eastAsia"/>
          <w:lang w:eastAsia="zh-CN"/>
        </w:rPr>
        <w:t>美元外加机构支持费用；</w:t>
      </w:r>
    </w:p>
    <w:p w14:paraId="78B09E0E" w14:textId="26AF29F9" w:rsidR="008A7BE2" w:rsidRDefault="008050AC" w:rsidP="008050AC">
      <w:pPr>
        <w:pStyle w:val="Heading2"/>
        <w:rPr>
          <w:lang w:eastAsia="zh-CN"/>
        </w:rPr>
      </w:pPr>
      <w:r w:rsidRPr="008050AC">
        <w:rPr>
          <w:rFonts w:hint="eastAsia"/>
          <w:lang w:eastAsia="zh-CN"/>
        </w:rPr>
        <w:t>开发计划署将在第</w:t>
      </w:r>
      <w:r w:rsidRPr="008050AC">
        <w:rPr>
          <w:rFonts w:hint="eastAsia"/>
          <w:lang w:eastAsia="zh-CN"/>
        </w:rPr>
        <w:t xml:space="preserve"> 88 </w:t>
      </w:r>
      <w:r w:rsidRPr="008050AC">
        <w:rPr>
          <w:rFonts w:hint="eastAsia"/>
          <w:lang w:eastAsia="zh-CN"/>
        </w:rPr>
        <w:t>次会议上向多边基金返还来自上文</w:t>
      </w:r>
      <w:r w:rsidR="00600F75">
        <w:rPr>
          <w:rFonts w:hint="eastAsia"/>
          <w:lang w:eastAsia="zh-CN"/>
        </w:rPr>
        <w:t>第</w:t>
      </w:r>
      <w:r w:rsidRPr="008050AC">
        <w:rPr>
          <w:rFonts w:hint="eastAsia"/>
          <w:lang w:eastAsia="zh-CN"/>
        </w:rPr>
        <w:t xml:space="preserve"> (a) </w:t>
      </w:r>
      <w:r w:rsidRPr="008050AC">
        <w:rPr>
          <w:rFonts w:hint="eastAsia"/>
          <w:lang w:eastAsia="zh-CN"/>
        </w:rPr>
        <w:t>分段所述活动的</w:t>
      </w:r>
      <w:r w:rsidRPr="008050AC">
        <w:rPr>
          <w:rFonts w:hint="eastAsia"/>
          <w:lang w:eastAsia="zh-CN"/>
        </w:rPr>
        <w:t xml:space="preserve"> 70,000 </w:t>
      </w:r>
      <w:r w:rsidRPr="008050AC">
        <w:rPr>
          <w:rFonts w:hint="eastAsia"/>
          <w:lang w:eastAsia="zh-CN"/>
        </w:rPr>
        <w:t>美元核定资金，外加</w:t>
      </w:r>
      <w:r w:rsidRPr="008050AC">
        <w:rPr>
          <w:rFonts w:hint="eastAsia"/>
          <w:lang w:eastAsia="zh-CN"/>
        </w:rPr>
        <w:t xml:space="preserve"> </w:t>
      </w:r>
      <w:r w:rsidR="00955297" w:rsidRPr="008050AC">
        <w:rPr>
          <w:rFonts w:hint="eastAsia"/>
          <w:lang w:eastAsia="zh-CN"/>
        </w:rPr>
        <w:t>机构支助费用</w:t>
      </w:r>
      <w:r w:rsidRPr="008050AC">
        <w:rPr>
          <w:rFonts w:hint="eastAsia"/>
          <w:lang w:eastAsia="zh-CN"/>
        </w:rPr>
        <w:t xml:space="preserve">4,900 </w:t>
      </w:r>
      <w:r w:rsidRPr="008050AC">
        <w:rPr>
          <w:rFonts w:hint="eastAsia"/>
          <w:lang w:eastAsia="zh-CN"/>
        </w:rPr>
        <w:t>美元；</w:t>
      </w:r>
      <w:r w:rsidR="00955297">
        <w:rPr>
          <w:rFonts w:hint="eastAsia"/>
          <w:lang w:eastAsia="zh-CN"/>
        </w:rPr>
        <w:t>以及</w:t>
      </w:r>
    </w:p>
    <w:p w14:paraId="2AAC8090" w14:textId="5E580F3C" w:rsidR="008A7BE2" w:rsidRPr="00076F41" w:rsidRDefault="00955297" w:rsidP="008050AC">
      <w:pPr>
        <w:pStyle w:val="Heading2"/>
        <w:rPr>
          <w:lang w:eastAsia="zh-CN"/>
        </w:rPr>
      </w:pPr>
      <w:r>
        <w:rPr>
          <w:rFonts w:hint="eastAsia"/>
          <w:lang w:eastAsia="zh-CN"/>
        </w:rPr>
        <w:t>在</w:t>
      </w:r>
      <w:r w:rsidRPr="008050AC">
        <w:rPr>
          <w:rFonts w:hint="eastAsia"/>
          <w:lang w:eastAsia="zh-CN"/>
        </w:rPr>
        <w:t>第</w:t>
      </w:r>
      <w:r w:rsidRPr="008050AC">
        <w:rPr>
          <w:rFonts w:hint="eastAsia"/>
          <w:lang w:eastAsia="zh-CN"/>
        </w:rPr>
        <w:t xml:space="preserve"> 88 </w:t>
      </w:r>
      <w:r w:rsidRPr="008050AC">
        <w:rPr>
          <w:rFonts w:hint="eastAsia"/>
          <w:lang w:eastAsia="zh-CN"/>
        </w:rPr>
        <w:t>次会议上</w:t>
      </w:r>
      <w:r>
        <w:rPr>
          <w:rFonts w:hint="eastAsia"/>
          <w:lang w:eastAsia="zh-CN"/>
        </w:rPr>
        <w:t>将向</w:t>
      </w:r>
      <w:r w:rsidRPr="008050AC">
        <w:rPr>
          <w:rFonts w:hint="eastAsia"/>
          <w:lang w:eastAsia="zh-CN"/>
        </w:rPr>
        <w:t>德国政府</w:t>
      </w:r>
      <w:r>
        <w:rPr>
          <w:rFonts w:hint="eastAsia"/>
          <w:lang w:eastAsia="zh-CN"/>
        </w:rPr>
        <w:t>拨款</w:t>
      </w:r>
      <w:r w:rsidR="008050AC" w:rsidRPr="008050AC">
        <w:rPr>
          <w:rFonts w:hint="eastAsia"/>
          <w:lang w:eastAsia="zh-CN"/>
        </w:rPr>
        <w:t xml:space="preserve">70,000 </w:t>
      </w:r>
      <w:r w:rsidR="008050AC" w:rsidRPr="008050AC">
        <w:rPr>
          <w:rFonts w:hint="eastAsia"/>
          <w:lang w:eastAsia="zh-CN"/>
        </w:rPr>
        <w:t>美元外加</w:t>
      </w:r>
      <w:r w:rsidR="008050AC" w:rsidRPr="008050AC">
        <w:rPr>
          <w:rFonts w:hint="eastAsia"/>
          <w:lang w:eastAsia="zh-CN"/>
        </w:rPr>
        <w:t xml:space="preserve"> 9,100 </w:t>
      </w:r>
      <w:r w:rsidR="008050AC" w:rsidRPr="008050AC">
        <w:rPr>
          <w:rFonts w:hint="eastAsia"/>
          <w:lang w:eastAsia="zh-CN"/>
        </w:rPr>
        <w:t>美元的机构支助费用，用于上文</w:t>
      </w:r>
      <w:r w:rsidR="00600F75">
        <w:rPr>
          <w:rFonts w:hint="eastAsia"/>
          <w:lang w:eastAsia="zh-CN"/>
        </w:rPr>
        <w:t>第</w:t>
      </w:r>
      <w:r w:rsidR="008050AC" w:rsidRPr="008050AC">
        <w:rPr>
          <w:rFonts w:hint="eastAsia"/>
          <w:lang w:eastAsia="zh-CN"/>
        </w:rPr>
        <w:t xml:space="preserve"> (a) </w:t>
      </w:r>
      <w:r w:rsidR="008050AC" w:rsidRPr="008050AC">
        <w:rPr>
          <w:rFonts w:hint="eastAsia"/>
          <w:lang w:eastAsia="zh-CN"/>
        </w:rPr>
        <w:t>分段和表</w:t>
      </w:r>
      <w:r w:rsidR="008050AC" w:rsidRPr="008050AC">
        <w:rPr>
          <w:rFonts w:hint="eastAsia"/>
          <w:lang w:eastAsia="zh-CN"/>
        </w:rPr>
        <w:t xml:space="preserve"> 1 </w:t>
      </w:r>
      <w:r>
        <w:rPr>
          <w:rFonts w:hint="eastAsia"/>
          <w:lang w:eastAsia="zh-CN"/>
        </w:rPr>
        <w:t>所述</w:t>
      </w:r>
      <w:r w:rsidR="008050AC" w:rsidRPr="008050AC">
        <w:rPr>
          <w:rFonts w:hint="eastAsia"/>
          <w:lang w:eastAsia="zh-CN"/>
        </w:rPr>
        <w:t>的活动。</w:t>
      </w:r>
    </w:p>
    <w:p w14:paraId="2A1FD6E0" w14:textId="15A068CA" w:rsidR="008050AC" w:rsidRPr="0023567D" w:rsidRDefault="008050AC" w:rsidP="008050AC">
      <w:pPr>
        <w:rPr>
          <w:b/>
        </w:rPr>
      </w:pPr>
      <w:proofErr w:type="spellStart"/>
      <w:r w:rsidRPr="0023567D">
        <w:rPr>
          <w:b/>
        </w:rPr>
        <w:t>一般</w:t>
      </w:r>
      <w:proofErr w:type="spellEnd"/>
      <w:r>
        <w:rPr>
          <w:rFonts w:hint="eastAsia"/>
          <w:b/>
          <w:lang w:eastAsia="zh-CN"/>
        </w:rPr>
        <w:t>性</w:t>
      </w:r>
      <w:proofErr w:type="spellStart"/>
      <w:r w:rsidRPr="0023567D">
        <w:rPr>
          <w:b/>
        </w:rPr>
        <w:t>建议</w:t>
      </w:r>
      <w:proofErr w:type="spellEnd"/>
    </w:p>
    <w:p w14:paraId="6E21281D" w14:textId="77777777" w:rsidR="003456BC" w:rsidRPr="002A6F84" w:rsidRDefault="003456BC" w:rsidP="003456BC">
      <w:pPr>
        <w:rPr>
          <w:lang w:val="en-GB"/>
        </w:rPr>
      </w:pPr>
    </w:p>
    <w:p w14:paraId="090CDB7F" w14:textId="22D50A8D" w:rsidR="003456BC" w:rsidRPr="002A6F84" w:rsidRDefault="007B698F" w:rsidP="008050AC">
      <w:pPr>
        <w:pStyle w:val="Heading1"/>
        <w:rPr>
          <w:lang w:eastAsia="zh-CN"/>
        </w:rPr>
      </w:pPr>
      <w:r w:rsidRPr="0023567D">
        <w:rPr>
          <w:lang w:eastAsia="zh-CN"/>
        </w:rPr>
        <w:t>谨建议执行委员会</w:t>
      </w:r>
      <w:r>
        <w:rPr>
          <w:rFonts w:hint="eastAsia"/>
          <w:lang w:eastAsia="zh-CN"/>
        </w:rPr>
        <w:t>要求司库</w:t>
      </w:r>
      <w:r w:rsidR="00861774">
        <w:rPr>
          <w:rFonts w:hint="eastAsia"/>
          <w:lang w:eastAsia="zh-CN"/>
        </w:rPr>
        <w:t>按以下方式</w:t>
      </w:r>
      <w:r>
        <w:rPr>
          <w:lang w:eastAsia="zh-CN"/>
        </w:rPr>
        <w:t>冲抵</w:t>
      </w:r>
      <w:r w:rsidRPr="0023567D">
        <w:rPr>
          <w:lang w:eastAsia="zh-CN"/>
        </w:rPr>
        <w:t>第</w:t>
      </w:r>
      <w:r w:rsidRPr="0023567D">
        <w:rPr>
          <w:lang w:eastAsia="zh-CN"/>
        </w:rPr>
        <w:t>8</w:t>
      </w:r>
      <w:r>
        <w:rPr>
          <w:lang w:eastAsia="zh-CN"/>
        </w:rPr>
        <w:t>8</w:t>
      </w:r>
      <w:r w:rsidRPr="0023567D">
        <w:rPr>
          <w:lang w:eastAsia="zh-CN"/>
        </w:rPr>
        <w:t>次会议</w:t>
      </w:r>
      <w:r>
        <w:rPr>
          <w:rFonts w:hint="eastAsia"/>
          <w:lang w:eastAsia="zh-CN"/>
        </w:rPr>
        <w:t>核</w:t>
      </w:r>
      <w:r w:rsidRPr="0023567D">
        <w:rPr>
          <w:lang w:eastAsia="zh-CN"/>
        </w:rPr>
        <w:t>准的双边项目费用：</w:t>
      </w:r>
    </w:p>
    <w:p w14:paraId="3230C2FD" w14:textId="51002F61" w:rsidR="00CD24EC" w:rsidRPr="00CD24EC" w:rsidRDefault="007B698F" w:rsidP="008050AC">
      <w:pPr>
        <w:pStyle w:val="Heading2"/>
        <w:rPr>
          <w:lang w:eastAsia="zh-CN"/>
        </w:rPr>
      </w:pPr>
      <w:r>
        <w:rPr>
          <w:rFonts w:hint="eastAsia"/>
          <w:lang w:val="en-GB" w:eastAsia="zh-CN"/>
        </w:rPr>
        <w:t>对</w:t>
      </w:r>
      <w:r w:rsidR="008050AC" w:rsidRPr="008050AC">
        <w:rPr>
          <w:rFonts w:hint="eastAsia"/>
          <w:lang w:val="en-GB" w:eastAsia="zh-CN"/>
        </w:rPr>
        <w:t>奥地利政府</w:t>
      </w:r>
      <w:r w:rsidRPr="008050AC">
        <w:rPr>
          <w:rFonts w:hint="eastAsia"/>
          <w:lang w:val="en-GB" w:eastAsia="zh-CN"/>
        </w:rPr>
        <w:t xml:space="preserve">2021 </w:t>
      </w:r>
      <w:r w:rsidRPr="008050AC">
        <w:rPr>
          <w:rFonts w:hint="eastAsia"/>
          <w:lang w:val="en-GB" w:eastAsia="zh-CN"/>
        </w:rPr>
        <w:t>年</w:t>
      </w:r>
      <w:r>
        <w:rPr>
          <w:rFonts w:hint="eastAsia"/>
          <w:lang w:val="en-GB" w:eastAsia="zh-CN"/>
        </w:rPr>
        <w:t>的</w:t>
      </w:r>
      <w:r w:rsidR="008050AC" w:rsidRPr="008050AC">
        <w:rPr>
          <w:rFonts w:hint="eastAsia"/>
          <w:lang w:val="en-GB" w:eastAsia="zh-CN"/>
        </w:rPr>
        <w:t>双边捐款余额</w:t>
      </w:r>
      <w:r>
        <w:rPr>
          <w:rFonts w:hint="eastAsia"/>
          <w:lang w:val="en-GB" w:eastAsia="zh-CN"/>
        </w:rPr>
        <w:t>冲抵</w:t>
      </w:r>
      <w:r w:rsidR="008050AC" w:rsidRPr="008050AC">
        <w:rPr>
          <w:rFonts w:hint="eastAsia"/>
          <w:lang w:val="en-GB" w:eastAsia="zh-CN"/>
        </w:rPr>
        <w:t xml:space="preserve"> XX </w:t>
      </w:r>
      <w:r w:rsidR="008050AC" w:rsidRPr="008050AC">
        <w:rPr>
          <w:rFonts w:hint="eastAsia"/>
          <w:lang w:val="en-GB" w:eastAsia="zh-CN"/>
        </w:rPr>
        <w:t>美元（包括机构支助费用）；</w:t>
      </w:r>
    </w:p>
    <w:p w14:paraId="2B735BE6" w14:textId="05D0C872" w:rsidR="00CD24EC" w:rsidRPr="00CD24EC" w:rsidRDefault="00861774" w:rsidP="008050AC">
      <w:pPr>
        <w:pStyle w:val="Heading2"/>
        <w:rPr>
          <w:lang w:eastAsia="zh-CN"/>
        </w:rPr>
      </w:pPr>
      <w:r>
        <w:rPr>
          <w:rFonts w:hint="eastAsia"/>
          <w:lang w:eastAsia="zh-CN"/>
        </w:rPr>
        <w:t>对</w:t>
      </w:r>
      <w:r w:rsidR="008050AC" w:rsidRPr="008050AC">
        <w:rPr>
          <w:rFonts w:hint="eastAsia"/>
          <w:lang w:val="en-GB" w:eastAsia="zh-CN"/>
        </w:rPr>
        <w:t>德国政府</w:t>
      </w:r>
      <w:r w:rsidR="008050AC" w:rsidRPr="008050AC">
        <w:rPr>
          <w:rFonts w:hint="eastAsia"/>
          <w:lang w:val="en-GB" w:eastAsia="zh-CN"/>
        </w:rPr>
        <w:t xml:space="preserve"> 2021 </w:t>
      </w:r>
      <w:r w:rsidR="008050AC" w:rsidRPr="008050AC">
        <w:rPr>
          <w:rFonts w:hint="eastAsia"/>
          <w:lang w:val="en-GB" w:eastAsia="zh-CN"/>
        </w:rPr>
        <w:t>年</w:t>
      </w:r>
      <w:r>
        <w:rPr>
          <w:rFonts w:hint="eastAsia"/>
          <w:lang w:val="en-GB" w:eastAsia="zh-CN"/>
        </w:rPr>
        <w:t>及</w:t>
      </w:r>
      <w:r w:rsidR="008050AC" w:rsidRPr="008050AC">
        <w:rPr>
          <w:rFonts w:hint="eastAsia"/>
          <w:lang w:val="en-GB" w:eastAsia="zh-CN"/>
        </w:rPr>
        <w:t xml:space="preserve"> 2022 </w:t>
      </w:r>
      <w:r w:rsidR="008050AC" w:rsidRPr="008050AC">
        <w:rPr>
          <w:rFonts w:hint="eastAsia"/>
          <w:lang w:val="en-GB" w:eastAsia="zh-CN"/>
        </w:rPr>
        <w:t>年双边捐款余额</w:t>
      </w:r>
      <w:r>
        <w:rPr>
          <w:rFonts w:hint="eastAsia"/>
          <w:lang w:val="en-GB" w:eastAsia="zh-CN"/>
        </w:rPr>
        <w:t>冲抵</w:t>
      </w:r>
      <w:r w:rsidR="008050AC" w:rsidRPr="008050AC">
        <w:rPr>
          <w:rFonts w:hint="eastAsia"/>
          <w:lang w:val="en-GB" w:eastAsia="zh-CN"/>
        </w:rPr>
        <w:t xml:space="preserve"> XX </w:t>
      </w:r>
      <w:r w:rsidR="008050AC" w:rsidRPr="008050AC">
        <w:rPr>
          <w:rFonts w:hint="eastAsia"/>
          <w:lang w:val="en-GB" w:eastAsia="zh-CN"/>
        </w:rPr>
        <w:t>美元（包括机构支助费用）；</w:t>
      </w:r>
    </w:p>
    <w:p w14:paraId="29A46773" w14:textId="72504408" w:rsidR="00CD24EC" w:rsidRPr="00CD24EC" w:rsidRDefault="00861774" w:rsidP="008050AC">
      <w:pPr>
        <w:pStyle w:val="Heading2"/>
        <w:rPr>
          <w:lang w:eastAsia="zh-CN"/>
        </w:rPr>
      </w:pPr>
      <w:r>
        <w:rPr>
          <w:rFonts w:hint="eastAsia"/>
          <w:lang w:val="en-GB" w:eastAsia="zh-CN"/>
        </w:rPr>
        <w:t>对意大利</w:t>
      </w:r>
      <w:r w:rsidRPr="008050AC">
        <w:rPr>
          <w:rFonts w:hint="eastAsia"/>
          <w:lang w:val="en-GB" w:eastAsia="zh-CN"/>
        </w:rPr>
        <w:t>政府</w:t>
      </w:r>
      <w:r w:rsidRPr="008050AC">
        <w:rPr>
          <w:rFonts w:hint="eastAsia"/>
          <w:lang w:val="en-GB" w:eastAsia="zh-CN"/>
        </w:rPr>
        <w:t xml:space="preserve">2021 </w:t>
      </w:r>
      <w:r w:rsidRPr="008050AC">
        <w:rPr>
          <w:rFonts w:hint="eastAsia"/>
          <w:lang w:val="en-GB" w:eastAsia="zh-CN"/>
        </w:rPr>
        <w:t>年</w:t>
      </w:r>
      <w:r>
        <w:rPr>
          <w:rFonts w:hint="eastAsia"/>
          <w:lang w:val="en-GB" w:eastAsia="zh-CN"/>
        </w:rPr>
        <w:t>的</w:t>
      </w:r>
      <w:r w:rsidRPr="008050AC">
        <w:rPr>
          <w:rFonts w:hint="eastAsia"/>
          <w:lang w:val="en-GB" w:eastAsia="zh-CN"/>
        </w:rPr>
        <w:t>双边捐款余额</w:t>
      </w:r>
      <w:r>
        <w:rPr>
          <w:rFonts w:hint="eastAsia"/>
          <w:lang w:val="en-GB" w:eastAsia="zh-CN"/>
        </w:rPr>
        <w:t>冲抵</w:t>
      </w:r>
      <w:r w:rsidRPr="008050AC">
        <w:rPr>
          <w:rFonts w:hint="eastAsia"/>
          <w:lang w:val="en-GB" w:eastAsia="zh-CN"/>
        </w:rPr>
        <w:t xml:space="preserve"> XX </w:t>
      </w:r>
      <w:r w:rsidRPr="008050AC">
        <w:rPr>
          <w:rFonts w:hint="eastAsia"/>
          <w:lang w:val="en-GB" w:eastAsia="zh-CN"/>
        </w:rPr>
        <w:t>美元（包括机构支助费用）；</w:t>
      </w:r>
      <w:r>
        <w:rPr>
          <w:rFonts w:hint="eastAsia"/>
          <w:lang w:val="en-GB" w:eastAsia="zh-CN"/>
        </w:rPr>
        <w:t>以及</w:t>
      </w:r>
    </w:p>
    <w:p w14:paraId="53FA457B" w14:textId="57623AED" w:rsidR="008A7BE2" w:rsidRPr="00600F75" w:rsidRDefault="00861774" w:rsidP="008050AC">
      <w:pPr>
        <w:pStyle w:val="Heading2"/>
        <w:rPr>
          <w:lang w:eastAsia="zh-CN"/>
        </w:rPr>
      </w:pPr>
      <w:r w:rsidRPr="00600F75">
        <w:rPr>
          <w:rFonts w:hint="eastAsia"/>
          <w:lang w:val="en-GB" w:eastAsia="zh-CN"/>
        </w:rPr>
        <w:t>对</w:t>
      </w:r>
      <w:r w:rsidR="008050AC" w:rsidRPr="00600F75">
        <w:rPr>
          <w:rFonts w:hint="eastAsia"/>
          <w:lang w:val="en-GB" w:eastAsia="zh-CN"/>
        </w:rPr>
        <w:t>日本政府</w:t>
      </w:r>
      <w:r w:rsidR="008050AC" w:rsidRPr="00600F75">
        <w:rPr>
          <w:rFonts w:hint="eastAsia"/>
          <w:lang w:val="en-GB" w:eastAsia="zh-CN"/>
        </w:rPr>
        <w:t xml:space="preserve"> 2021 </w:t>
      </w:r>
      <w:r w:rsidR="008050AC" w:rsidRPr="00600F75">
        <w:rPr>
          <w:rFonts w:hint="eastAsia"/>
          <w:lang w:val="en-GB" w:eastAsia="zh-CN"/>
        </w:rPr>
        <w:t>年</w:t>
      </w:r>
      <w:r w:rsidRPr="00600F75">
        <w:rPr>
          <w:rFonts w:hint="eastAsia"/>
          <w:lang w:val="en-GB" w:eastAsia="zh-CN"/>
        </w:rPr>
        <w:t>的</w:t>
      </w:r>
      <w:r w:rsidR="008050AC" w:rsidRPr="00600F75">
        <w:rPr>
          <w:rFonts w:hint="eastAsia"/>
          <w:lang w:val="en-GB" w:eastAsia="zh-CN"/>
        </w:rPr>
        <w:t>双边捐款余额</w:t>
      </w:r>
      <w:r w:rsidRPr="00600F75">
        <w:rPr>
          <w:rFonts w:hint="eastAsia"/>
          <w:lang w:val="en-GB" w:eastAsia="zh-CN"/>
        </w:rPr>
        <w:t>冲抵</w:t>
      </w:r>
      <w:r w:rsidR="008050AC" w:rsidRPr="00600F75">
        <w:rPr>
          <w:rFonts w:hint="eastAsia"/>
          <w:lang w:val="en-GB" w:eastAsia="zh-CN"/>
        </w:rPr>
        <w:t xml:space="preserve"> XX </w:t>
      </w:r>
      <w:r w:rsidR="008050AC" w:rsidRPr="00600F75">
        <w:rPr>
          <w:rFonts w:hint="eastAsia"/>
          <w:lang w:val="en-GB" w:eastAsia="zh-CN"/>
        </w:rPr>
        <w:t>美元（包括机构支助费用）。</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8A7BE2" w14:paraId="1A30DE35" w14:textId="77777777" w:rsidTr="0064727C">
        <w:tc>
          <w:tcPr>
            <w:tcW w:w="1871" w:type="dxa"/>
          </w:tcPr>
          <w:p w14:paraId="43485567" w14:textId="77777777" w:rsidR="008A7BE2" w:rsidRDefault="008A7BE2" w:rsidP="0064727C">
            <w:pPr>
              <w:rPr>
                <w:lang w:eastAsia="zh-CN"/>
              </w:rPr>
            </w:pPr>
          </w:p>
        </w:tc>
        <w:tc>
          <w:tcPr>
            <w:tcW w:w="1872" w:type="dxa"/>
          </w:tcPr>
          <w:p w14:paraId="49012277" w14:textId="77777777" w:rsidR="008A7BE2" w:rsidRDefault="008A7BE2" w:rsidP="0064727C">
            <w:pPr>
              <w:rPr>
                <w:lang w:eastAsia="zh-CN"/>
              </w:rPr>
            </w:pPr>
          </w:p>
        </w:tc>
        <w:tc>
          <w:tcPr>
            <w:tcW w:w="1872" w:type="dxa"/>
            <w:tcBorders>
              <w:top w:val="nil"/>
              <w:left w:val="nil"/>
              <w:bottom w:val="single" w:sz="4" w:space="0" w:color="auto"/>
              <w:right w:val="nil"/>
            </w:tcBorders>
          </w:tcPr>
          <w:p w14:paraId="4B940519" w14:textId="77777777" w:rsidR="008A7BE2" w:rsidRPr="00785798" w:rsidRDefault="008A7BE2" w:rsidP="0064727C">
            <w:pPr>
              <w:rPr>
                <w:sz w:val="32"/>
                <w:szCs w:val="32"/>
                <w:lang w:eastAsia="zh-CN"/>
              </w:rPr>
            </w:pPr>
          </w:p>
        </w:tc>
        <w:tc>
          <w:tcPr>
            <w:tcW w:w="1872" w:type="dxa"/>
          </w:tcPr>
          <w:p w14:paraId="08947012" w14:textId="77777777" w:rsidR="008A7BE2" w:rsidRDefault="008A7BE2" w:rsidP="0064727C">
            <w:pPr>
              <w:rPr>
                <w:lang w:eastAsia="zh-CN"/>
              </w:rPr>
            </w:pPr>
          </w:p>
        </w:tc>
        <w:tc>
          <w:tcPr>
            <w:tcW w:w="1873" w:type="dxa"/>
          </w:tcPr>
          <w:p w14:paraId="419C09CD" w14:textId="77777777" w:rsidR="008A7BE2" w:rsidRDefault="008A7BE2" w:rsidP="0064727C">
            <w:pPr>
              <w:rPr>
                <w:lang w:eastAsia="zh-CN"/>
              </w:rPr>
            </w:pPr>
          </w:p>
        </w:tc>
      </w:tr>
    </w:tbl>
    <w:p w14:paraId="5FC95DD6" w14:textId="77777777" w:rsidR="00E85409" w:rsidRPr="009B0D30" w:rsidRDefault="00E85409" w:rsidP="008A7BE2">
      <w:pPr>
        <w:pStyle w:val="Title1"/>
        <w:jc w:val="both"/>
        <w:rPr>
          <w:lang w:eastAsia="zh-CN"/>
        </w:rPr>
      </w:pPr>
    </w:p>
    <w:sectPr w:rsidR="00E85409" w:rsidRPr="009B0D30"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84833" w14:textId="77777777" w:rsidR="00166477" w:rsidRDefault="00166477" w:rsidP="004A504B">
      <w:r>
        <w:separator/>
      </w:r>
    </w:p>
  </w:endnote>
  <w:endnote w:type="continuationSeparator" w:id="0">
    <w:p w14:paraId="19B2264E" w14:textId="77777777" w:rsidR="00166477" w:rsidRDefault="00166477"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Malgun Gothic Semilight"/>
    <w:panose1 w:val="02010600030101010101"/>
    <w:charset w:val="86"/>
    <w:family w:val="modern"/>
    <w:pitch w:val="fixed"/>
    <w:sig w:usb0="00000000" w:usb1="38CF7CFA" w:usb2="00000016" w:usb3="00000000" w:csb0="00040001" w:csb1="00000000"/>
  </w:font>
  <w:font w:name="Univers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F9408" w14:textId="5584F734" w:rsidR="00DC6A10" w:rsidRPr="0033525D" w:rsidRDefault="00BC2495">
    <w:pPr>
      <w:jc w:val="center"/>
    </w:pPr>
    <w:r>
      <w:fldChar w:fldCharType="begin"/>
    </w:r>
    <w:r w:rsidR="00851352">
      <w:instrText xml:space="preserve"> PAGE </w:instrText>
    </w:r>
    <w:r>
      <w:fldChar w:fldCharType="separate"/>
    </w:r>
    <w:r w:rsidR="008A26AE">
      <w:rPr>
        <w:noProof/>
      </w:rPr>
      <w:t>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B0110" w14:textId="7D619267" w:rsidR="00DC6A10" w:rsidRPr="0033525D" w:rsidRDefault="00BC2495">
    <w:pPr>
      <w:jc w:val="center"/>
    </w:pPr>
    <w:r>
      <w:fldChar w:fldCharType="begin"/>
    </w:r>
    <w:r w:rsidR="00851352">
      <w:instrText xml:space="preserve"> PAGE </w:instrText>
    </w:r>
    <w:r>
      <w:fldChar w:fldCharType="separate"/>
    </w:r>
    <w:r w:rsidR="008A26AE">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993A3" w14:textId="616032C9" w:rsidR="004E7F9C" w:rsidRPr="00C116F5" w:rsidRDefault="00C116F5" w:rsidP="004E7F9C">
    <w:pPr>
      <w:pBdr>
        <w:top w:val="single" w:sz="4" w:space="1" w:color="auto"/>
        <w:left w:val="single" w:sz="4" w:space="4" w:color="auto"/>
        <w:bottom w:val="single" w:sz="4" w:space="1" w:color="auto"/>
        <w:right w:val="single" w:sz="4" w:space="4" w:color="auto"/>
      </w:pBdr>
      <w:jc w:val="center"/>
      <w:rPr>
        <w:sz w:val="18"/>
        <w:szCs w:val="18"/>
        <w:lang w:eastAsia="zh-CN"/>
      </w:rPr>
    </w:pPr>
    <w:r>
      <w:rPr>
        <w:rFonts w:hint="eastAsia"/>
        <w:sz w:val="18"/>
        <w:szCs w:val="18"/>
        <w:lang w:eastAsia="zh-CN"/>
      </w:rPr>
      <w:t>执行蒙特利尔议定书多边基金执行委员会的会前文件不影响文件印发后执行委员会可能作出的任何决定。</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EBB5E" w14:textId="77777777" w:rsidR="00166477" w:rsidRDefault="00166477" w:rsidP="004A504B">
      <w:r>
        <w:separator/>
      </w:r>
    </w:p>
  </w:footnote>
  <w:footnote w:type="continuationSeparator" w:id="0">
    <w:p w14:paraId="26F3043E" w14:textId="77777777" w:rsidR="00166477" w:rsidRDefault="00166477" w:rsidP="004A504B">
      <w:r>
        <w:continuationSeparator/>
      </w:r>
    </w:p>
  </w:footnote>
  <w:footnote w:id="1">
    <w:p w14:paraId="5EF1F692" w14:textId="77777777" w:rsidR="007B14E1" w:rsidRPr="007F7D65" w:rsidRDefault="007B14E1" w:rsidP="007B14E1">
      <w:pPr>
        <w:pStyle w:val="FootnoteText"/>
        <w:spacing w:after="60"/>
        <w:rPr>
          <w:lang w:val="en-US" w:eastAsia="zh-CN"/>
        </w:rPr>
      </w:pPr>
      <w:r>
        <w:rPr>
          <w:rStyle w:val="FootnoteReference"/>
        </w:rPr>
        <w:footnoteRef/>
      </w:r>
      <w:r>
        <w:rPr>
          <w:lang w:eastAsia="zh-CN"/>
        </w:rPr>
        <w:t xml:space="preserve"> </w:t>
      </w:r>
      <w:r w:rsidRPr="00AA073A">
        <w:rPr>
          <w:rFonts w:eastAsia="SimSun"/>
          <w:szCs w:val="18"/>
          <w:lang w:eastAsia="zh-CN"/>
        </w:rPr>
        <w:t>由于</w:t>
      </w:r>
      <w:r w:rsidRPr="00AA073A">
        <w:rPr>
          <w:rFonts w:eastAsia="SimSun"/>
          <w:szCs w:val="18"/>
          <w:lang w:eastAsia="zh-CN"/>
        </w:rPr>
        <w:t>2019</w:t>
      </w:r>
      <w:r w:rsidRPr="00AA073A">
        <w:rPr>
          <w:rFonts w:eastAsia="SimSun"/>
          <w:szCs w:val="18"/>
          <w:lang w:eastAsia="zh-CN"/>
        </w:rPr>
        <w:t>冠状病毒病（</w:t>
      </w:r>
      <w:r w:rsidRPr="00AA073A">
        <w:rPr>
          <w:rFonts w:eastAsia="SimSun"/>
          <w:szCs w:val="18"/>
          <w:lang w:eastAsia="zh-CN"/>
        </w:rPr>
        <w:t>C</w:t>
      </w:r>
      <w:r>
        <w:rPr>
          <w:rFonts w:eastAsia="SimSun"/>
          <w:szCs w:val="18"/>
          <w:lang w:eastAsia="zh-CN"/>
        </w:rPr>
        <w:t>ovid</w:t>
      </w:r>
      <w:r w:rsidRPr="00AA073A">
        <w:rPr>
          <w:rFonts w:eastAsia="SimSun"/>
          <w:szCs w:val="18"/>
          <w:lang w:eastAsia="zh-CN"/>
        </w:rPr>
        <w:t>-19</w:t>
      </w:r>
      <w:r w:rsidRPr="00AA073A">
        <w:rPr>
          <w:rFonts w:eastAsia="SimSun"/>
          <w:szCs w:val="18"/>
          <w:lang w:eastAsia="zh-CN"/>
        </w:rPr>
        <w:t>）</w:t>
      </w:r>
      <w:r>
        <w:rPr>
          <w:rFonts w:eastAsia="SimSun" w:hint="eastAsia"/>
          <w:szCs w:val="18"/>
          <w:lang w:eastAsia="zh-CN"/>
        </w:rPr>
        <w:t>，将于</w:t>
      </w:r>
      <w:r>
        <w:rPr>
          <w:rFonts w:eastAsia="SimSun" w:hint="eastAsia"/>
          <w:szCs w:val="18"/>
          <w:lang w:eastAsia="zh-CN"/>
        </w:rPr>
        <w:t>2</w:t>
      </w:r>
      <w:r>
        <w:rPr>
          <w:rFonts w:eastAsia="SimSun"/>
          <w:szCs w:val="18"/>
          <w:lang w:eastAsia="zh-CN"/>
        </w:rPr>
        <w:t>021</w:t>
      </w:r>
      <w:r>
        <w:rPr>
          <w:rFonts w:eastAsia="SimSun" w:hint="eastAsia"/>
          <w:szCs w:val="18"/>
          <w:lang w:eastAsia="zh-CN"/>
        </w:rPr>
        <w:t>年</w:t>
      </w:r>
      <w:r>
        <w:rPr>
          <w:rFonts w:eastAsia="SimSun" w:hint="eastAsia"/>
          <w:szCs w:val="18"/>
          <w:lang w:eastAsia="zh-CN"/>
        </w:rPr>
        <w:t>1</w:t>
      </w:r>
      <w:r>
        <w:rPr>
          <w:rFonts w:eastAsia="SimSun"/>
          <w:szCs w:val="18"/>
          <w:lang w:eastAsia="zh-CN"/>
        </w:rPr>
        <w:t>1</w:t>
      </w:r>
      <w:r>
        <w:rPr>
          <w:rFonts w:eastAsia="SimSun" w:hint="eastAsia"/>
          <w:szCs w:val="18"/>
          <w:lang w:eastAsia="zh-CN"/>
        </w:rPr>
        <w:t>月和</w:t>
      </w:r>
      <w:r>
        <w:rPr>
          <w:rFonts w:eastAsia="SimSun" w:hint="eastAsia"/>
          <w:szCs w:val="18"/>
          <w:lang w:eastAsia="zh-CN"/>
        </w:rPr>
        <w:t>1</w:t>
      </w:r>
      <w:r>
        <w:rPr>
          <w:rFonts w:eastAsia="SimSun"/>
          <w:szCs w:val="18"/>
          <w:lang w:eastAsia="zh-CN"/>
        </w:rPr>
        <w:t>2</w:t>
      </w:r>
      <w:r>
        <w:rPr>
          <w:rFonts w:eastAsia="SimSun" w:hint="eastAsia"/>
          <w:szCs w:val="18"/>
          <w:lang w:eastAsia="zh-CN"/>
        </w:rPr>
        <w:t>月举行在线会议和闭会期间批准程序</w:t>
      </w:r>
      <w:r w:rsidRPr="00783253">
        <w:rPr>
          <w:rFonts w:eastAsia="SimSun"/>
          <w:sz w:val="21"/>
          <w:lang w:eastAsia="zh-CN"/>
        </w:rPr>
        <w:t>。</w:t>
      </w:r>
    </w:p>
  </w:footnote>
  <w:footnote w:id="2">
    <w:p w14:paraId="6EE4896E" w14:textId="07A1C748" w:rsidR="00386567" w:rsidRDefault="00386567" w:rsidP="00386567">
      <w:pPr>
        <w:pStyle w:val="FootnoteText"/>
        <w:rPr>
          <w:lang w:eastAsia="zh-CN"/>
        </w:rPr>
      </w:pPr>
      <w:r>
        <w:rPr>
          <w:rStyle w:val="FootnoteReference"/>
        </w:rPr>
        <w:footnoteRef/>
      </w:r>
      <w:r w:rsidR="005A11E2">
        <w:rPr>
          <w:rFonts w:hint="eastAsia"/>
          <w:lang w:eastAsia="zh-CN"/>
        </w:rPr>
        <w:t xml:space="preserve"> </w:t>
      </w:r>
      <w:r w:rsidRPr="007B14E1">
        <w:rPr>
          <w:rFonts w:hint="eastAsia"/>
          <w:lang w:eastAsia="zh-CN"/>
        </w:rPr>
        <w:t>给德国政府</w:t>
      </w:r>
      <w:r>
        <w:rPr>
          <w:rFonts w:hint="eastAsia"/>
          <w:lang w:eastAsia="zh-CN"/>
        </w:rPr>
        <w:t>的</w:t>
      </w:r>
      <w:r w:rsidRPr="007B14E1">
        <w:rPr>
          <w:rFonts w:hint="eastAsia"/>
          <w:lang w:eastAsia="zh-CN"/>
        </w:rPr>
        <w:t xml:space="preserve">1,102,511 </w:t>
      </w:r>
      <w:r w:rsidRPr="007B14E1">
        <w:rPr>
          <w:rFonts w:hint="eastAsia"/>
          <w:lang w:eastAsia="zh-CN"/>
        </w:rPr>
        <w:t>美元；给日本政府</w:t>
      </w:r>
      <w:r>
        <w:rPr>
          <w:rFonts w:hint="eastAsia"/>
          <w:lang w:eastAsia="zh-CN"/>
        </w:rPr>
        <w:t>的</w:t>
      </w:r>
      <w:r w:rsidRPr="007B14E1">
        <w:rPr>
          <w:rFonts w:hint="eastAsia"/>
          <w:lang w:eastAsia="zh-CN"/>
        </w:rPr>
        <w:t xml:space="preserve">29,832 </w:t>
      </w:r>
      <w:r w:rsidRPr="007B14E1">
        <w:rPr>
          <w:rFonts w:hint="eastAsia"/>
          <w:lang w:eastAsia="zh-CN"/>
        </w:rPr>
        <w:t>美元。</w:t>
      </w:r>
    </w:p>
    <w:p w14:paraId="6466C542" w14:textId="77777777" w:rsidR="008A26AE" w:rsidRPr="0011684A" w:rsidRDefault="008A26AE" w:rsidP="00386567">
      <w:pPr>
        <w:pStyle w:val="FootnoteText"/>
        <w:rPr>
          <w:rFonts w:hint="eastAsia"/>
          <w:lang w:val="en-US" w:eastAsia="zh-CN"/>
        </w:rPr>
      </w:pPr>
    </w:p>
  </w:footnote>
  <w:footnote w:id="3">
    <w:p w14:paraId="04115B58" w14:textId="01110103" w:rsidR="00C72053" w:rsidRPr="00AA3CA4" w:rsidRDefault="00C72053" w:rsidP="00C72053">
      <w:pPr>
        <w:pStyle w:val="FootnoteText"/>
        <w:rPr>
          <w:lang w:val="en-US" w:eastAsia="zh-CN"/>
        </w:rPr>
      </w:pPr>
      <w:r>
        <w:rPr>
          <w:rStyle w:val="FootnoteReference"/>
        </w:rPr>
        <w:footnoteRef/>
      </w:r>
      <w:r>
        <w:rPr>
          <w:rFonts w:hint="eastAsia"/>
          <w:lang w:val="en-US" w:eastAsia="zh-CN"/>
        </w:rPr>
        <w:t xml:space="preserve"> </w:t>
      </w:r>
      <w:r w:rsidRPr="00B24043">
        <w:rPr>
          <w:rFonts w:hint="eastAsia"/>
          <w:lang w:val="en-US" w:eastAsia="zh-CN"/>
        </w:rPr>
        <w:t>开发计划署（</w:t>
      </w:r>
      <w:r w:rsidRPr="00B24043">
        <w:rPr>
          <w:rFonts w:hint="eastAsia"/>
          <w:lang w:val="en-US" w:eastAsia="zh-CN"/>
        </w:rPr>
        <w:t>UNEP/</w:t>
      </w:r>
      <w:proofErr w:type="spellStart"/>
      <w:r w:rsidRPr="00B24043">
        <w:rPr>
          <w:rFonts w:hint="eastAsia"/>
          <w:lang w:val="en-US" w:eastAsia="zh-CN"/>
        </w:rPr>
        <w:t>OzL.Pro</w:t>
      </w:r>
      <w:proofErr w:type="spellEnd"/>
      <w:r w:rsidRPr="00B24043">
        <w:rPr>
          <w:rFonts w:hint="eastAsia"/>
          <w:lang w:val="en-US" w:eastAsia="zh-CN"/>
        </w:rPr>
        <w:t>/</w:t>
      </w:r>
      <w:proofErr w:type="spellStart"/>
      <w:r w:rsidRPr="00B24043">
        <w:rPr>
          <w:rFonts w:hint="eastAsia"/>
          <w:lang w:val="en-US" w:eastAsia="zh-CN"/>
        </w:rPr>
        <w:t>ExCom</w:t>
      </w:r>
      <w:proofErr w:type="spellEnd"/>
      <w:r w:rsidRPr="00B24043">
        <w:rPr>
          <w:rFonts w:hint="eastAsia"/>
          <w:lang w:val="en-US" w:eastAsia="zh-CN"/>
        </w:rPr>
        <w:t>/88/30</w:t>
      </w:r>
      <w:r w:rsidRPr="00B24043">
        <w:rPr>
          <w:rFonts w:hint="eastAsia"/>
          <w:lang w:val="en-US" w:eastAsia="zh-CN"/>
        </w:rPr>
        <w:t>）；工发组织（</w:t>
      </w:r>
      <w:r w:rsidRPr="00B24043">
        <w:rPr>
          <w:rFonts w:hint="eastAsia"/>
          <w:lang w:val="en-US" w:eastAsia="zh-CN"/>
        </w:rPr>
        <w:t>UNEP/</w:t>
      </w:r>
      <w:proofErr w:type="spellStart"/>
      <w:r w:rsidRPr="00B24043">
        <w:rPr>
          <w:rFonts w:hint="eastAsia"/>
          <w:lang w:val="en-US" w:eastAsia="zh-CN"/>
        </w:rPr>
        <w:t>OzL.Pro</w:t>
      </w:r>
      <w:proofErr w:type="spellEnd"/>
      <w:r w:rsidRPr="00B24043">
        <w:rPr>
          <w:rFonts w:hint="eastAsia"/>
          <w:lang w:val="en-US" w:eastAsia="zh-CN"/>
        </w:rPr>
        <w:t>/</w:t>
      </w:r>
      <w:proofErr w:type="spellStart"/>
      <w:r w:rsidRPr="00B24043">
        <w:rPr>
          <w:rFonts w:hint="eastAsia"/>
          <w:lang w:val="en-US" w:eastAsia="zh-CN"/>
        </w:rPr>
        <w:t>ExCom</w:t>
      </w:r>
      <w:proofErr w:type="spellEnd"/>
      <w:r w:rsidRPr="00B24043">
        <w:rPr>
          <w:rFonts w:hint="eastAsia"/>
          <w:lang w:val="en-US" w:eastAsia="zh-CN"/>
        </w:rPr>
        <w:t>/88/32</w:t>
      </w:r>
      <w:r w:rsidRPr="00B24043">
        <w:rPr>
          <w:rFonts w:hint="eastAsia"/>
          <w:lang w:val="en-US" w:eastAsia="zh-CN"/>
        </w:rPr>
        <w:t>）</w:t>
      </w:r>
    </w:p>
  </w:footnote>
  <w:footnote w:id="4">
    <w:p w14:paraId="19BEB9D0" w14:textId="498C6879" w:rsidR="00C72053" w:rsidRPr="005F1B3D" w:rsidRDefault="00C72053" w:rsidP="00C72053">
      <w:pPr>
        <w:pStyle w:val="FootnoteText"/>
        <w:rPr>
          <w:lang w:val="en-US" w:eastAsia="zh-CN"/>
        </w:rPr>
      </w:pPr>
      <w:r w:rsidRPr="006E3E09">
        <w:rPr>
          <w:rStyle w:val="FootnoteReference"/>
        </w:rPr>
        <w:footnoteRef/>
      </w:r>
      <w:r>
        <w:rPr>
          <w:rFonts w:hint="eastAsia"/>
          <w:lang w:eastAsia="zh-CN"/>
        </w:rPr>
        <w:t xml:space="preserve"> </w:t>
      </w:r>
      <w:r w:rsidRPr="00B24043">
        <w:rPr>
          <w:rFonts w:hint="eastAsia"/>
          <w:lang w:eastAsia="zh-CN"/>
        </w:rPr>
        <w:t>第</w:t>
      </w:r>
      <w:r w:rsidRPr="00B24043">
        <w:rPr>
          <w:rFonts w:hint="eastAsia"/>
          <w:lang w:eastAsia="zh-CN"/>
        </w:rPr>
        <w:t xml:space="preserve"> 87/27 </w:t>
      </w:r>
      <w:r w:rsidRPr="00B24043">
        <w:rPr>
          <w:rFonts w:hint="eastAsia"/>
          <w:lang w:eastAsia="zh-CN"/>
        </w:rPr>
        <w:t>号</w:t>
      </w:r>
      <w:r>
        <w:rPr>
          <w:rFonts w:hint="eastAsia"/>
          <w:lang w:eastAsia="zh-CN"/>
        </w:rPr>
        <w:t>决议</w:t>
      </w:r>
      <w:r w:rsidRPr="00B24043">
        <w:rPr>
          <w:rFonts w:hint="eastAsia"/>
          <w:lang w:eastAsia="zh-CN"/>
        </w:rPr>
        <w:t>。</w:t>
      </w:r>
    </w:p>
  </w:footnote>
  <w:footnote w:id="5">
    <w:p w14:paraId="2B50E311" w14:textId="0AA0359A" w:rsidR="004D3F84" w:rsidRPr="00A938A5" w:rsidRDefault="004D3F84" w:rsidP="004D3F84">
      <w:pPr>
        <w:pStyle w:val="FootnoteText"/>
        <w:rPr>
          <w:lang w:val="en-US" w:eastAsia="zh-CN"/>
        </w:rPr>
      </w:pPr>
      <w:r>
        <w:rPr>
          <w:rStyle w:val="FootnoteReference"/>
        </w:rPr>
        <w:footnoteRef/>
      </w:r>
      <w:r>
        <w:rPr>
          <w:rFonts w:hint="eastAsia"/>
          <w:lang w:eastAsia="zh-CN"/>
        </w:rPr>
        <w:t>《</w:t>
      </w:r>
      <w:r w:rsidRPr="00B24043">
        <w:rPr>
          <w:rFonts w:hint="eastAsia"/>
          <w:lang w:eastAsia="zh-CN"/>
        </w:rPr>
        <w:t>基加利</w:t>
      </w:r>
      <w:r w:rsidRPr="008050AC">
        <w:rPr>
          <w:rFonts w:hint="eastAsia"/>
          <w:lang w:eastAsia="zh-CN"/>
        </w:rPr>
        <w:t>氢氟碳化物</w:t>
      </w:r>
      <w:r w:rsidRPr="00B24043">
        <w:rPr>
          <w:rFonts w:hint="eastAsia"/>
          <w:lang w:eastAsia="zh-CN"/>
        </w:rPr>
        <w:t>实施计划的编制指南</w:t>
      </w:r>
      <w:r>
        <w:rPr>
          <w:rFonts w:hint="eastAsia"/>
          <w:lang w:eastAsia="zh-CN"/>
        </w:rPr>
        <w:t>》</w:t>
      </w:r>
      <w:r w:rsidRPr="00B24043">
        <w:rPr>
          <w:rFonts w:hint="eastAsia"/>
          <w:lang w:eastAsia="zh-C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C9148" w14:textId="4DB39A08" w:rsidR="00DC6A10" w:rsidRPr="0033525D" w:rsidRDefault="000F254E">
    <w:r>
      <w:fldChar w:fldCharType="begin"/>
    </w:r>
    <w:r>
      <w:instrText xml:space="preserve"> DOCPROPERTY "Document number"  \* MERGEFORMAT </w:instrText>
    </w:r>
    <w:r>
      <w:fldChar w:fldCharType="separate"/>
    </w:r>
    <w:r w:rsidR="00D151EB">
      <w:t>UNEP/</w:t>
    </w:r>
    <w:proofErr w:type="spellStart"/>
    <w:r w:rsidR="00D151EB">
      <w:t>OzL.Pro</w:t>
    </w:r>
    <w:proofErr w:type="spellEnd"/>
    <w:r w:rsidR="00D151EB">
      <w:t>/</w:t>
    </w:r>
    <w:proofErr w:type="spellStart"/>
    <w:r w:rsidR="00D151EB">
      <w:t>ExCom</w:t>
    </w:r>
    <w:proofErr w:type="spellEnd"/>
    <w:r w:rsidR="00D151EB">
      <w:t>/88/29</w:t>
    </w:r>
    <w:r>
      <w:fldChar w:fldCharType="end"/>
    </w:r>
  </w:p>
  <w:p w14:paraId="44CE5305" w14:textId="77777777" w:rsidR="00DC6A10" w:rsidRPr="0033525D" w:rsidRDefault="00DC6A10"/>
  <w:p w14:paraId="3A53B4D1" w14:textId="77777777" w:rsidR="00DC6A10" w:rsidRPr="0033525D" w:rsidRDefault="00DC6A1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57E0E" w14:textId="0E7CE79A" w:rsidR="00DC6A10" w:rsidRPr="0033525D" w:rsidRDefault="000F254E">
    <w:pPr>
      <w:jc w:val="right"/>
    </w:pPr>
    <w:r>
      <w:fldChar w:fldCharType="begin"/>
    </w:r>
    <w:r>
      <w:instrText xml:space="preserve"> DOCPROPERTY "Document number"  \* MERGEFORMAT </w:instrText>
    </w:r>
    <w:r>
      <w:fldChar w:fldCharType="separate"/>
    </w:r>
    <w:r w:rsidR="00D151EB">
      <w:t>UNEP/</w:t>
    </w:r>
    <w:proofErr w:type="spellStart"/>
    <w:r w:rsidR="00D151EB">
      <w:t>OzL.Pro</w:t>
    </w:r>
    <w:proofErr w:type="spellEnd"/>
    <w:r w:rsidR="00D151EB">
      <w:t>/</w:t>
    </w:r>
    <w:proofErr w:type="spellStart"/>
    <w:r w:rsidR="00D151EB">
      <w:t>ExCom</w:t>
    </w:r>
    <w:proofErr w:type="spellEnd"/>
    <w:r w:rsidR="00D151EB">
      <w:t>/88/29</w:t>
    </w:r>
    <w:r>
      <w:fldChar w:fldCharType="end"/>
    </w:r>
  </w:p>
  <w:p w14:paraId="09B1BED9" w14:textId="77777777" w:rsidR="00DC6A10" w:rsidRPr="0033525D" w:rsidRDefault="00DC6A10"/>
  <w:p w14:paraId="02F343B5" w14:textId="77777777" w:rsidR="00DC6A10" w:rsidRPr="0033525D" w:rsidRDefault="00DC6A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1A270972"/>
    <w:multiLevelType w:val="hybridMultilevel"/>
    <w:tmpl w:val="9292877A"/>
    <w:lvl w:ilvl="0" w:tplc="6678654E">
      <w:start w:val="1"/>
      <w:numFmt w:val="decimal"/>
      <w:pStyle w:val="Normal-para"/>
      <w:lvlText w:val="%1."/>
      <w:lvlJc w:val="left"/>
      <w:pPr>
        <w:tabs>
          <w:tab w:val="num" w:pos="1440"/>
        </w:tabs>
        <w:ind w:left="1080" w:firstLine="0"/>
      </w:pPr>
      <w:rPr>
        <w:rFonts w:ascii="Arial" w:hAnsi="Arial" w:cs="Arial" w:hint="default"/>
        <w:b w:val="0"/>
        <w:i w:val="0"/>
      </w:rPr>
    </w:lvl>
    <w:lvl w:ilvl="1" w:tplc="0C0A0003">
      <w:start w:val="1"/>
      <w:numFmt w:val="lowerLetter"/>
      <w:lvlText w:val="%2."/>
      <w:lvlJc w:val="left"/>
      <w:pPr>
        <w:tabs>
          <w:tab w:val="num" w:pos="2160"/>
        </w:tabs>
        <w:ind w:left="2160" w:hanging="360"/>
      </w:pPr>
      <w:rPr>
        <w:rFonts w:hint="default"/>
      </w:rPr>
    </w:lvl>
    <w:lvl w:ilvl="2" w:tplc="0C0A0005">
      <w:start w:val="1"/>
      <w:numFmt w:val="lowerLetter"/>
      <w:lvlText w:val="(%3)"/>
      <w:lvlJc w:val="left"/>
      <w:pPr>
        <w:tabs>
          <w:tab w:val="num" w:pos="3015"/>
        </w:tabs>
        <w:ind w:left="3015" w:hanging="495"/>
      </w:pPr>
      <w:rPr>
        <w:rFonts w:hint="default"/>
      </w:rPr>
    </w:lvl>
    <w:lvl w:ilvl="3" w:tplc="0C0A0001">
      <w:start w:val="1"/>
      <w:numFmt w:val="decimal"/>
      <w:lvlText w:val="%4."/>
      <w:lvlJc w:val="left"/>
      <w:pPr>
        <w:tabs>
          <w:tab w:val="num" w:pos="3600"/>
        </w:tabs>
        <w:ind w:left="3600" w:hanging="360"/>
      </w:pPr>
      <w:rPr>
        <w:rFonts w:hint="default"/>
        <w:b w:val="0"/>
        <w:i w:val="0"/>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5"/>
  </w:num>
  <w:num w:numId="19">
    <w:abstractNumId w:val="16"/>
  </w:num>
  <w:num w:numId="20">
    <w:abstractNumId w:val="1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embedSystemFonts/>
  <w:bordersDoNotSurroundHeader/>
  <w:bordersDoNotSurroundFooter/>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4FANLcE7ItAAAA"/>
  </w:docVars>
  <w:rsids>
    <w:rsidRoot w:val="00172B88"/>
    <w:rsid w:val="00000FED"/>
    <w:rsid w:val="0000434E"/>
    <w:rsid w:val="000211A9"/>
    <w:rsid w:val="00022943"/>
    <w:rsid w:val="00031260"/>
    <w:rsid w:val="0003681A"/>
    <w:rsid w:val="000372B7"/>
    <w:rsid w:val="00042EF5"/>
    <w:rsid w:val="00045C0C"/>
    <w:rsid w:val="00050F6E"/>
    <w:rsid w:val="00061EC2"/>
    <w:rsid w:val="00064ADD"/>
    <w:rsid w:val="00066CE8"/>
    <w:rsid w:val="00074E0B"/>
    <w:rsid w:val="00080ED0"/>
    <w:rsid w:val="00083CF8"/>
    <w:rsid w:val="00085B8F"/>
    <w:rsid w:val="00090481"/>
    <w:rsid w:val="000A3826"/>
    <w:rsid w:val="000A6C26"/>
    <w:rsid w:val="000C4AE7"/>
    <w:rsid w:val="000C746D"/>
    <w:rsid w:val="000D1187"/>
    <w:rsid w:val="000D52A4"/>
    <w:rsid w:val="000E07BC"/>
    <w:rsid w:val="000F1CD4"/>
    <w:rsid w:val="000F254E"/>
    <w:rsid w:val="000F4103"/>
    <w:rsid w:val="000F70A7"/>
    <w:rsid w:val="00113CCA"/>
    <w:rsid w:val="0011684A"/>
    <w:rsid w:val="00122F25"/>
    <w:rsid w:val="00135980"/>
    <w:rsid w:val="00156302"/>
    <w:rsid w:val="00164719"/>
    <w:rsid w:val="00166477"/>
    <w:rsid w:val="00166FC4"/>
    <w:rsid w:val="001677AC"/>
    <w:rsid w:val="00172B88"/>
    <w:rsid w:val="001804EA"/>
    <w:rsid w:val="00190A61"/>
    <w:rsid w:val="001A2215"/>
    <w:rsid w:val="001A3342"/>
    <w:rsid w:val="001A3E3D"/>
    <w:rsid w:val="001A7049"/>
    <w:rsid w:val="001B1E40"/>
    <w:rsid w:val="001B73E7"/>
    <w:rsid w:val="001C764E"/>
    <w:rsid w:val="001E1052"/>
    <w:rsid w:val="001E21B1"/>
    <w:rsid w:val="001E2F93"/>
    <w:rsid w:val="001E4554"/>
    <w:rsid w:val="001E61E5"/>
    <w:rsid w:val="001F2159"/>
    <w:rsid w:val="001F3633"/>
    <w:rsid w:val="00210B8B"/>
    <w:rsid w:val="00214863"/>
    <w:rsid w:val="002156B4"/>
    <w:rsid w:val="00224FCD"/>
    <w:rsid w:val="00253222"/>
    <w:rsid w:val="00262847"/>
    <w:rsid w:val="002758B8"/>
    <w:rsid w:val="00281BB2"/>
    <w:rsid w:val="00286E51"/>
    <w:rsid w:val="002958D7"/>
    <w:rsid w:val="002B254E"/>
    <w:rsid w:val="002B72E9"/>
    <w:rsid w:val="002C6986"/>
    <w:rsid w:val="002C7998"/>
    <w:rsid w:val="002F1E53"/>
    <w:rsid w:val="002F2CAA"/>
    <w:rsid w:val="0030052C"/>
    <w:rsid w:val="003306E1"/>
    <w:rsid w:val="003320E4"/>
    <w:rsid w:val="0033525D"/>
    <w:rsid w:val="00337934"/>
    <w:rsid w:val="003414F3"/>
    <w:rsid w:val="003456BC"/>
    <w:rsid w:val="00351C51"/>
    <w:rsid w:val="0035613E"/>
    <w:rsid w:val="00363EE9"/>
    <w:rsid w:val="0037145B"/>
    <w:rsid w:val="00376128"/>
    <w:rsid w:val="00377193"/>
    <w:rsid w:val="0037742E"/>
    <w:rsid w:val="00377D56"/>
    <w:rsid w:val="0038245A"/>
    <w:rsid w:val="003840E6"/>
    <w:rsid w:val="00385CFC"/>
    <w:rsid w:val="00386567"/>
    <w:rsid w:val="0039337A"/>
    <w:rsid w:val="003A3189"/>
    <w:rsid w:val="003A3CA7"/>
    <w:rsid w:val="003B33BD"/>
    <w:rsid w:val="003B569D"/>
    <w:rsid w:val="003C3C0E"/>
    <w:rsid w:val="003D249B"/>
    <w:rsid w:val="003D3F6A"/>
    <w:rsid w:val="003D42A6"/>
    <w:rsid w:val="003D4F21"/>
    <w:rsid w:val="003D4FAC"/>
    <w:rsid w:val="003E7906"/>
    <w:rsid w:val="003F3C50"/>
    <w:rsid w:val="00406A6A"/>
    <w:rsid w:val="00406B22"/>
    <w:rsid w:val="0043218B"/>
    <w:rsid w:val="004325F5"/>
    <w:rsid w:val="004328A7"/>
    <w:rsid w:val="00434C74"/>
    <w:rsid w:val="00456EB4"/>
    <w:rsid w:val="004718F3"/>
    <w:rsid w:val="00475040"/>
    <w:rsid w:val="004757B7"/>
    <w:rsid w:val="00483E1D"/>
    <w:rsid w:val="00493D40"/>
    <w:rsid w:val="004967B6"/>
    <w:rsid w:val="004A060E"/>
    <w:rsid w:val="004A504B"/>
    <w:rsid w:val="004A6911"/>
    <w:rsid w:val="004B1DD1"/>
    <w:rsid w:val="004B54E0"/>
    <w:rsid w:val="004B7384"/>
    <w:rsid w:val="004C4269"/>
    <w:rsid w:val="004D3F84"/>
    <w:rsid w:val="004D6236"/>
    <w:rsid w:val="004D7F90"/>
    <w:rsid w:val="004E4DBB"/>
    <w:rsid w:val="004E4E41"/>
    <w:rsid w:val="004E7F9C"/>
    <w:rsid w:val="004F3493"/>
    <w:rsid w:val="004F5143"/>
    <w:rsid w:val="0051075F"/>
    <w:rsid w:val="00512B09"/>
    <w:rsid w:val="005220ED"/>
    <w:rsid w:val="00533796"/>
    <w:rsid w:val="00537343"/>
    <w:rsid w:val="00555D75"/>
    <w:rsid w:val="00560DF0"/>
    <w:rsid w:val="0056759C"/>
    <w:rsid w:val="0059513E"/>
    <w:rsid w:val="005A0617"/>
    <w:rsid w:val="005A11E2"/>
    <w:rsid w:val="005A6AA4"/>
    <w:rsid w:val="005A6D9F"/>
    <w:rsid w:val="005B48FF"/>
    <w:rsid w:val="005D07B8"/>
    <w:rsid w:val="005D363F"/>
    <w:rsid w:val="005F6EE7"/>
    <w:rsid w:val="00600F75"/>
    <w:rsid w:val="00604C15"/>
    <w:rsid w:val="006158D5"/>
    <w:rsid w:val="00625D83"/>
    <w:rsid w:val="006623E7"/>
    <w:rsid w:val="00662B80"/>
    <w:rsid w:val="00670F6C"/>
    <w:rsid w:val="00681138"/>
    <w:rsid w:val="006852C7"/>
    <w:rsid w:val="006852CE"/>
    <w:rsid w:val="00692D14"/>
    <w:rsid w:val="006B56E3"/>
    <w:rsid w:val="006B65C7"/>
    <w:rsid w:val="006C1727"/>
    <w:rsid w:val="006C32FD"/>
    <w:rsid w:val="006C39CE"/>
    <w:rsid w:val="006D01AF"/>
    <w:rsid w:val="006D0FCC"/>
    <w:rsid w:val="006D21F5"/>
    <w:rsid w:val="006E126D"/>
    <w:rsid w:val="006E1FC3"/>
    <w:rsid w:val="00704CE9"/>
    <w:rsid w:val="0070616B"/>
    <w:rsid w:val="00706295"/>
    <w:rsid w:val="00706FDA"/>
    <w:rsid w:val="00711F9A"/>
    <w:rsid w:val="00713810"/>
    <w:rsid w:val="007303A5"/>
    <w:rsid w:val="00730B3E"/>
    <w:rsid w:val="0073420B"/>
    <w:rsid w:val="0074760E"/>
    <w:rsid w:val="00754ABA"/>
    <w:rsid w:val="007747BE"/>
    <w:rsid w:val="00782B0D"/>
    <w:rsid w:val="00784077"/>
    <w:rsid w:val="007867A0"/>
    <w:rsid w:val="00792B33"/>
    <w:rsid w:val="007A1546"/>
    <w:rsid w:val="007A228C"/>
    <w:rsid w:val="007A368E"/>
    <w:rsid w:val="007A4711"/>
    <w:rsid w:val="007A5868"/>
    <w:rsid w:val="007B04CE"/>
    <w:rsid w:val="007B14E1"/>
    <w:rsid w:val="007B6871"/>
    <w:rsid w:val="007B698F"/>
    <w:rsid w:val="007B7A2F"/>
    <w:rsid w:val="007C3D33"/>
    <w:rsid w:val="007D294A"/>
    <w:rsid w:val="007D47D2"/>
    <w:rsid w:val="007D677F"/>
    <w:rsid w:val="007D6EC0"/>
    <w:rsid w:val="007D7E1D"/>
    <w:rsid w:val="008050AC"/>
    <w:rsid w:val="00812566"/>
    <w:rsid w:val="00831979"/>
    <w:rsid w:val="00851352"/>
    <w:rsid w:val="00857077"/>
    <w:rsid w:val="00861774"/>
    <w:rsid w:val="00863230"/>
    <w:rsid w:val="00865BD0"/>
    <w:rsid w:val="008717D8"/>
    <w:rsid w:val="0087215C"/>
    <w:rsid w:val="00875D25"/>
    <w:rsid w:val="00880E35"/>
    <w:rsid w:val="008875FE"/>
    <w:rsid w:val="00887F8E"/>
    <w:rsid w:val="00895C27"/>
    <w:rsid w:val="00896234"/>
    <w:rsid w:val="00897E43"/>
    <w:rsid w:val="008A26AE"/>
    <w:rsid w:val="008A7BE2"/>
    <w:rsid w:val="008B0658"/>
    <w:rsid w:val="008B1732"/>
    <w:rsid w:val="008C5738"/>
    <w:rsid w:val="008C7EAD"/>
    <w:rsid w:val="008D0CFE"/>
    <w:rsid w:val="008D5A4A"/>
    <w:rsid w:val="008D6152"/>
    <w:rsid w:val="008E7BA9"/>
    <w:rsid w:val="008F0F81"/>
    <w:rsid w:val="008F27BF"/>
    <w:rsid w:val="009142EC"/>
    <w:rsid w:val="009154C3"/>
    <w:rsid w:val="00923540"/>
    <w:rsid w:val="00926767"/>
    <w:rsid w:val="009361D5"/>
    <w:rsid w:val="00942555"/>
    <w:rsid w:val="009428A4"/>
    <w:rsid w:val="00955297"/>
    <w:rsid w:val="009659F4"/>
    <w:rsid w:val="0097040C"/>
    <w:rsid w:val="00970D60"/>
    <w:rsid w:val="0099390E"/>
    <w:rsid w:val="009960E5"/>
    <w:rsid w:val="009A7ADC"/>
    <w:rsid w:val="009B0D30"/>
    <w:rsid w:val="009B7831"/>
    <w:rsid w:val="009C19B7"/>
    <w:rsid w:val="009C5ABB"/>
    <w:rsid w:val="009C71CB"/>
    <w:rsid w:val="009D5C44"/>
    <w:rsid w:val="009D7C51"/>
    <w:rsid w:val="009E196C"/>
    <w:rsid w:val="009F36BF"/>
    <w:rsid w:val="009F5421"/>
    <w:rsid w:val="00A0619F"/>
    <w:rsid w:val="00A111B6"/>
    <w:rsid w:val="00A164B5"/>
    <w:rsid w:val="00A26D27"/>
    <w:rsid w:val="00A376EE"/>
    <w:rsid w:val="00A40BB3"/>
    <w:rsid w:val="00A42A99"/>
    <w:rsid w:val="00A5151A"/>
    <w:rsid w:val="00A57E0A"/>
    <w:rsid w:val="00A70469"/>
    <w:rsid w:val="00A823F6"/>
    <w:rsid w:val="00A84029"/>
    <w:rsid w:val="00A8719E"/>
    <w:rsid w:val="00A9480F"/>
    <w:rsid w:val="00AA0A89"/>
    <w:rsid w:val="00AA6429"/>
    <w:rsid w:val="00AB5C34"/>
    <w:rsid w:val="00AC01AA"/>
    <w:rsid w:val="00AC4F72"/>
    <w:rsid w:val="00AF741A"/>
    <w:rsid w:val="00B01ADB"/>
    <w:rsid w:val="00B04161"/>
    <w:rsid w:val="00B056F9"/>
    <w:rsid w:val="00B11E3D"/>
    <w:rsid w:val="00B17E82"/>
    <w:rsid w:val="00B234C2"/>
    <w:rsid w:val="00B24043"/>
    <w:rsid w:val="00B36219"/>
    <w:rsid w:val="00B450A4"/>
    <w:rsid w:val="00B4575A"/>
    <w:rsid w:val="00B575BA"/>
    <w:rsid w:val="00B71608"/>
    <w:rsid w:val="00B76429"/>
    <w:rsid w:val="00B86471"/>
    <w:rsid w:val="00B956D4"/>
    <w:rsid w:val="00B97446"/>
    <w:rsid w:val="00BA5BA2"/>
    <w:rsid w:val="00BA7432"/>
    <w:rsid w:val="00BB2764"/>
    <w:rsid w:val="00BC1AA0"/>
    <w:rsid w:val="00BC2495"/>
    <w:rsid w:val="00BC4C7F"/>
    <w:rsid w:val="00BC7EB9"/>
    <w:rsid w:val="00BD2643"/>
    <w:rsid w:val="00BD56B1"/>
    <w:rsid w:val="00BD6558"/>
    <w:rsid w:val="00BE072E"/>
    <w:rsid w:val="00BF2F76"/>
    <w:rsid w:val="00BF3022"/>
    <w:rsid w:val="00BF3214"/>
    <w:rsid w:val="00BF5573"/>
    <w:rsid w:val="00C069C8"/>
    <w:rsid w:val="00C116F5"/>
    <w:rsid w:val="00C15867"/>
    <w:rsid w:val="00C2296D"/>
    <w:rsid w:val="00C23155"/>
    <w:rsid w:val="00C2798B"/>
    <w:rsid w:val="00C40C41"/>
    <w:rsid w:val="00C45885"/>
    <w:rsid w:val="00C50F22"/>
    <w:rsid w:val="00C57971"/>
    <w:rsid w:val="00C62443"/>
    <w:rsid w:val="00C635AF"/>
    <w:rsid w:val="00C65BD7"/>
    <w:rsid w:val="00C72053"/>
    <w:rsid w:val="00C76BA4"/>
    <w:rsid w:val="00C83A48"/>
    <w:rsid w:val="00C85865"/>
    <w:rsid w:val="00C85E85"/>
    <w:rsid w:val="00CA2EAE"/>
    <w:rsid w:val="00CA4AC1"/>
    <w:rsid w:val="00CB0316"/>
    <w:rsid w:val="00CB0B11"/>
    <w:rsid w:val="00CB426A"/>
    <w:rsid w:val="00CB5354"/>
    <w:rsid w:val="00CC30DE"/>
    <w:rsid w:val="00CC3C9E"/>
    <w:rsid w:val="00CC6A14"/>
    <w:rsid w:val="00CC70A3"/>
    <w:rsid w:val="00CD24EC"/>
    <w:rsid w:val="00CD4442"/>
    <w:rsid w:val="00CD53C3"/>
    <w:rsid w:val="00CD574E"/>
    <w:rsid w:val="00CE4C22"/>
    <w:rsid w:val="00CE76E5"/>
    <w:rsid w:val="00CF41EC"/>
    <w:rsid w:val="00CF5D04"/>
    <w:rsid w:val="00D04DE4"/>
    <w:rsid w:val="00D063F1"/>
    <w:rsid w:val="00D11738"/>
    <w:rsid w:val="00D14F22"/>
    <w:rsid w:val="00D151EB"/>
    <w:rsid w:val="00D22985"/>
    <w:rsid w:val="00D316AD"/>
    <w:rsid w:val="00D4741C"/>
    <w:rsid w:val="00D57918"/>
    <w:rsid w:val="00D73DC6"/>
    <w:rsid w:val="00D74C1A"/>
    <w:rsid w:val="00D754C1"/>
    <w:rsid w:val="00D77393"/>
    <w:rsid w:val="00D77A35"/>
    <w:rsid w:val="00D81B3E"/>
    <w:rsid w:val="00D90C70"/>
    <w:rsid w:val="00D90E49"/>
    <w:rsid w:val="00D96ADE"/>
    <w:rsid w:val="00DA0CE2"/>
    <w:rsid w:val="00DB3716"/>
    <w:rsid w:val="00DC6A10"/>
    <w:rsid w:val="00DD681D"/>
    <w:rsid w:val="00DE657E"/>
    <w:rsid w:val="00DF4704"/>
    <w:rsid w:val="00E024AA"/>
    <w:rsid w:val="00E11571"/>
    <w:rsid w:val="00E11741"/>
    <w:rsid w:val="00E127C5"/>
    <w:rsid w:val="00E15C77"/>
    <w:rsid w:val="00E16185"/>
    <w:rsid w:val="00E250F1"/>
    <w:rsid w:val="00E3550D"/>
    <w:rsid w:val="00E52838"/>
    <w:rsid w:val="00E53C4F"/>
    <w:rsid w:val="00E56CBB"/>
    <w:rsid w:val="00E57B59"/>
    <w:rsid w:val="00E614E0"/>
    <w:rsid w:val="00E71A3A"/>
    <w:rsid w:val="00E73F7F"/>
    <w:rsid w:val="00E84BAA"/>
    <w:rsid w:val="00E85409"/>
    <w:rsid w:val="00EA429F"/>
    <w:rsid w:val="00EA4F9E"/>
    <w:rsid w:val="00EA63CA"/>
    <w:rsid w:val="00EA6D3B"/>
    <w:rsid w:val="00EB00AD"/>
    <w:rsid w:val="00EB136C"/>
    <w:rsid w:val="00EB2E6C"/>
    <w:rsid w:val="00EB480E"/>
    <w:rsid w:val="00EB4ECF"/>
    <w:rsid w:val="00EB5EC6"/>
    <w:rsid w:val="00EB6F3A"/>
    <w:rsid w:val="00EB7983"/>
    <w:rsid w:val="00EB7FC9"/>
    <w:rsid w:val="00ED27E8"/>
    <w:rsid w:val="00ED7137"/>
    <w:rsid w:val="00EF06EA"/>
    <w:rsid w:val="00EF1AA0"/>
    <w:rsid w:val="00F21088"/>
    <w:rsid w:val="00F327E7"/>
    <w:rsid w:val="00F35746"/>
    <w:rsid w:val="00F447C7"/>
    <w:rsid w:val="00F459B4"/>
    <w:rsid w:val="00F50B48"/>
    <w:rsid w:val="00F51E18"/>
    <w:rsid w:val="00F5211B"/>
    <w:rsid w:val="00F554A9"/>
    <w:rsid w:val="00F556E0"/>
    <w:rsid w:val="00F659E1"/>
    <w:rsid w:val="00F716FD"/>
    <w:rsid w:val="00F76CD5"/>
    <w:rsid w:val="00F80355"/>
    <w:rsid w:val="00F87C43"/>
    <w:rsid w:val="00FA5722"/>
    <w:rsid w:val="00FB0C81"/>
    <w:rsid w:val="00FB6A07"/>
    <w:rsid w:val="00FC2200"/>
    <w:rsid w:val="00FC2540"/>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81874"/>
  <w15:docId w15:val="{00DE7BDE-A3B1-42A1-8AB1-85FFE8B6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Heading 3 Char3"/>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标题 41,He=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Char1, Char1 Char Char,Geneva 9,f"/>
    <w:basedOn w:val="Normal"/>
    <w:link w:val="FootnoteTextChar"/>
    <w:uiPriority w:val="99"/>
    <w:unhideWhenUsed/>
    <w:qFormat/>
    <w:rsid w:val="006E126D"/>
    <w:rPr>
      <w:sz w:val="20"/>
      <w:szCs w:val="20"/>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Char1 Char,f Char"/>
    <w:basedOn w:val="DefaultParagraphFont"/>
    <w:link w:val="FootnoteText"/>
    <w:uiPriority w:val="99"/>
    <w:rsid w:val="006E126D"/>
    <w:rPr>
      <w:lang w:val="en-GB"/>
    </w:rPr>
  </w:style>
  <w:style w:type="character" w:styleId="FootnoteReference">
    <w:name w:val="footnote reference"/>
    <w:aliases w:val="Footnote text,Footnote Text1,Footnote Text2,ftref,16 Point,Superscript 6 Point,number,Footnote reference number,Footnote symbol,note TESI,-E Fußnotenzeichen,SUPERS,stylish,Footnote Reference Superscript,-E Fuﬂnotenzeichen,BVI fnr,Ref"/>
    <w:basedOn w:val="DefaultParagraphFont"/>
    <w:uiPriority w:val="99"/>
    <w:unhideWhenUsed/>
    <w:rsid w:val="006E126D"/>
    <w:rPr>
      <w:vertAlign w:val="superscript"/>
    </w:rPr>
  </w:style>
  <w:style w:type="paragraph" w:styleId="ListParagraph">
    <w:name w:val="List Paragraph"/>
    <w:basedOn w:val="Normal"/>
    <w:uiPriority w:val="34"/>
    <w:qFormat/>
    <w:rsid w:val="00172B88"/>
    <w:pPr>
      <w:ind w:left="720"/>
      <w:contextualSpacing/>
    </w:pPr>
  </w:style>
  <w:style w:type="paragraph" w:customStyle="1" w:styleId="Normal-para">
    <w:name w:val="Normal-para"/>
    <w:basedOn w:val="Normal"/>
    <w:rsid w:val="007B14E1"/>
    <w:pPr>
      <w:widowControl w:val="0"/>
      <w:numPr>
        <w:numId w:val="22"/>
      </w:numPr>
      <w:tabs>
        <w:tab w:val="left" w:pos="490"/>
        <w:tab w:val="left" w:pos="979"/>
        <w:tab w:val="left" w:pos="1469"/>
      </w:tabs>
      <w:adjustRightInd w:val="0"/>
      <w:spacing w:before="120" w:after="120" w:line="240" w:lineRule="atLeast"/>
      <w:textAlignment w:val="baseline"/>
    </w:pPr>
    <w:rPr>
      <w:rFonts w:eastAsia="SimSun"/>
      <w:sz w:val="24"/>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9917">
      <w:bodyDiv w:val="1"/>
      <w:marLeft w:val="0"/>
      <w:marRight w:val="0"/>
      <w:marTop w:val="0"/>
      <w:marBottom w:val="0"/>
      <w:divBdr>
        <w:top w:val="none" w:sz="0" w:space="0" w:color="auto"/>
        <w:left w:val="none" w:sz="0" w:space="0" w:color="auto"/>
        <w:bottom w:val="none" w:sz="0" w:space="0" w:color="auto"/>
        <w:right w:val="none" w:sz="0" w:space="0" w:color="auto"/>
      </w:divBdr>
    </w:div>
    <w:div w:id="310985204">
      <w:bodyDiv w:val="1"/>
      <w:marLeft w:val="0"/>
      <w:marRight w:val="0"/>
      <w:marTop w:val="0"/>
      <w:marBottom w:val="0"/>
      <w:divBdr>
        <w:top w:val="none" w:sz="0" w:space="0" w:color="auto"/>
        <w:left w:val="none" w:sz="0" w:space="0" w:color="auto"/>
        <w:bottom w:val="none" w:sz="0" w:space="0" w:color="auto"/>
        <w:right w:val="none" w:sz="0" w:space="0" w:color="auto"/>
      </w:divBdr>
    </w:div>
    <w:div w:id="796603744">
      <w:bodyDiv w:val="1"/>
      <w:marLeft w:val="0"/>
      <w:marRight w:val="0"/>
      <w:marTop w:val="0"/>
      <w:marBottom w:val="0"/>
      <w:divBdr>
        <w:top w:val="none" w:sz="0" w:space="0" w:color="auto"/>
        <w:left w:val="none" w:sz="0" w:space="0" w:color="auto"/>
        <w:bottom w:val="none" w:sz="0" w:space="0" w:color="auto"/>
        <w:right w:val="none" w:sz="0" w:space="0" w:color="auto"/>
      </w:divBdr>
    </w:div>
    <w:div w:id="822504133">
      <w:bodyDiv w:val="1"/>
      <w:marLeft w:val="0"/>
      <w:marRight w:val="0"/>
      <w:marTop w:val="0"/>
      <w:marBottom w:val="0"/>
      <w:divBdr>
        <w:top w:val="none" w:sz="0" w:space="0" w:color="auto"/>
        <w:left w:val="none" w:sz="0" w:space="0" w:color="auto"/>
        <w:bottom w:val="none" w:sz="0" w:space="0" w:color="auto"/>
        <w:right w:val="none" w:sz="0" w:space="0" w:color="auto"/>
      </w:divBdr>
    </w:div>
    <w:div w:id="891575993">
      <w:bodyDiv w:val="1"/>
      <w:marLeft w:val="0"/>
      <w:marRight w:val="0"/>
      <w:marTop w:val="0"/>
      <w:marBottom w:val="0"/>
      <w:divBdr>
        <w:top w:val="none" w:sz="0" w:space="0" w:color="auto"/>
        <w:left w:val="none" w:sz="0" w:space="0" w:color="auto"/>
        <w:bottom w:val="none" w:sz="0" w:space="0" w:color="auto"/>
        <w:right w:val="none" w:sz="0" w:space="0" w:color="auto"/>
      </w:divBdr>
    </w:div>
    <w:div w:id="1170634362">
      <w:bodyDiv w:val="1"/>
      <w:marLeft w:val="0"/>
      <w:marRight w:val="0"/>
      <w:marTop w:val="0"/>
      <w:marBottom w:val="0"/>
      <w:divBdr>
        <w:top w:val="none" w:sz="0" w:space="0" w:color="auto"/>
        <w:left w:val="none" w:sz="0" w:space="0" w:color="auto"/>
        <w:bottom w:val="none" w:sz="0" w:space="0" w:color="auto"/>
        <w:right w:val="none" w:sz="0" w:space="0" w:color="auto"/>
      </w:divBdr>
    </w:div>
    <w:div w:id="1209991985">
      <w:bodyDiv w:val="1"/>
      <w:marLeft w:val="0"/>
      <w:marRight w:val="0"/>
      <w:marTop w:val="0"/>
      <w:marBottom w:val="0"/>
      <w:divBdr>
        <w:top w:val="none" w:sz="0" w:space="0" w:color="auto"/>
        <w:left w:val="none" w:sz="0" w:space="0" w:color="auto"/>
        <w:bottom w:val="none" w:sz="0" w:space="0" w:color="auto"/>
        <w:right w:val="none" w:sz="0" w:space="0" w:color="auto"/>
      </w:divBdr>
    </w:div>
    <w:div w:id="1553346215">
      <w:bodyDiv w:val="1"/>
      <w:marLeft w:val="0"/>
      <w:marRight w:val="0"/>
      <w:marTop w:val="0"/>
      <w:marBottom w:val="0"/>
      <w:divBdr>
        <w:top w:val="none" w:sz="0" w:space="0" w:color="auto"/>
        <w:left w:val="none" w:sz="0" w:space="0" w:color="auto"/>
        <w:bottom w:val="none" w:sz="0" w:space="0" w:color="auto"/>
        <w:right w:val="none" w:sz="0" w:space="0" w:color="auto"/>
      </w:divBdr>
    </w:div>
    <w:div w:id="1554583338">
      <w:bodyDiv w:val="1"/>
      <w:marLeft w:val="0"/>
      <w:marRight w:val="0"/>
      <w:marTop w:val="0"/>
      <w:marBottom w:val="0"/>
      <w:divBdr>
        <w:top w:val="none" w:sz="0" w:space="0" w:color="auto"/>
        <w:left w:val="none" w:sz="0" w:space="0" w:color="auto"/>
        <w:bottom w:val="none" w:sz="0" w:space="0" w:color="auto"/>
        <w:right w:val="none" w:sz="0" w:space="0" w:color="auto"/>
      </w:divBdr>
    </w:div>
    <w:div w:id="1661542103">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12811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F0B249387EB3B4695C68AD565FAA1BB" ma:contentTypeVersion="1" ma:contentTypeDescription="Create a new document." ma:contentTypeScope="" ma:versionID="f222a4c603557f911747a96f12396502">
  <xsd:schema xmlns:xsd="http://www.w3.org/2001/XMLSchema" xmlns:p="http://schemas.microsoft.com/office/2006/metadata/properties" xmlns:ns2="dce579b6-ee48-4930-8ef4-fe326d357435" targetNamespace="http://schemas.microsoft.com/office/2006/metadata/properties" ma:root="true" ma:fieldsID="a437b193be8f80e88b5082b627181c13"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dce579b6-ee48-4930-8ef4-fe326d357435">UNEP/OzL.Pro/ExCom/88/29</Document_x0020_Number>
  </documentManagement>
</p:properties>
</file>

<file path=customXml/itemProps1.xml><?xml version="1.0" encoding="utf-8"?>
<ds:datastoreItem xmlns:ds="http://schemas.openxmlformats.org/officeDocument/2006/customXml" ds:itemID="{54C3D659-B242-4E83-846D-B7C01E05D3ED}"/>
</file>

<file path=customXml/itemProps2.xml><?xml version="1.0" encoding="utf-8"?>
<ds:datastoreItem xmlns:ds="http://schemas.openxmlformats.org/officeDocument/2006/customXml" ds:itemID="{1A2FB33D-08AF-46DB-829F-1F8B01534F6D}"/>
</file>

<file path=customXml/itemProps3.xml><?xml version="1.0" encoding="utf-8"?>
<ds:datastoreItem xmlns:ds="http://schemas.openxmlformats.org/officeDocument/2006/customXml" ds:itemID="{26BB7268-EF7C-43A2-ACFC-B399BECD58E1}"/>
</file>

<file path=customXml/itemProps4.xml><?xml version="1.0" encoding="utf-8"?>
<ds:datastoreItem xmlns:ds="http://schemas.openxmlformats.org/officeDocument/2006/customXml" ds:itemID="{78D7164C-03A4-42E9-B891-38A10AD98CAC}"/>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双边合作</vt:lpstr>
    </vt:vector>
  </TitlesOfParts>
  <Company>UNMFS</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双边合作</dc:title>
  <dc:creator>Grace Nyoike</dc:creator>
  <cp:lastModifiedBy>HBE</cp:lastModifiedBy>
  <cp:revision>4</cp:revision>
  <cp:lastPrinted>2001-05-26T16:40:00Z</cp:lastPrinted>
  <dcterms:created xsi:type="dcterms:W3CDTF">2021-11-04T15:00:00Z</dcterms:created>
  <dcterms:modified xsi:type="dcterms:W3CDTF">2021-11-22T00:30:00Z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UNEP/OzL.Pro/ExCom/88/29</vt:lpwstr>
  </property>
  <property fmtid="{D5CDD505-2E9C-101B-9397-08002B2CF9AE}" pid="3" name="Revision date">
    <vt:lpwstr>11/10/2021</vt:lpwstr>
  </property>
  <property fmtid="{D5CDD505-2E9C-101B-9397-08002B2CF9AE}" pid="4" name="ContentTypeId">
    <vt:lpwstr>0x010100BF0B249387EB3B4695C68AD565FAA1BB</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