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Default Extension="png" ContentType="image/png"/>
  <Override PartName="/customXml/itemProps2.xml" ContentType="application/vnd.openxmlformats-officedocument.customXmlProperties+xml"/>
  <Override PartName="/word/header17.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1152"/>
        <w:gridCol w:w="3438"/>
      </w:tblGrid>
      <w:tr w:rsidR="00CD4AFE" w:rsidRPr="00CD4AFE" w14:paraId="4E317A3B" w14:textId="77777777" w:rsidTr="00983F1C">
        <w:trPr>
          <w:trHeight w:val="720"/>
        </w:trPr>
        <w:tc>
          <w:tcPr>
            <w:tcW w:w="5490" w:type="dxa"/>
            <w:gridSpan w:val="2"/>
            <w:tcBorders>
              <w:bottom w:val="single" w:sz="18" w:space="0" w:color="auto"/>
            </w:tcBorders>
          </w:tcPr>
          <w:p w14:paraId="2D15604A" w14:textId="77777777" w:rsidR="00CD4AFE" w:rsidRPr="00CD4AFE" w:rsidRDefault="00CD4AFE" w:rsidP="00CD4A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SimSun"/>
                <w:sz w:val="28"/>
                <w:szCs w:val="28"/>
                <w:lang w:val="en-GB"/>
              </w:rPr>
            </w:pPr>
            <w:r w:rsidRPr="00CD4AFE">
              <w:rPr>
                <w:rFonts w:ascii="SimHei" w:eastAsia="SimHei" w:hint="eastAsia"/>
                <w:color w:val="000000"/>
                <w:sz w:val="36"/>
                <w:szCs w:val="36"/>
                <w:lang w:val="en-GB"/>
              </w:rPr>
              <w:t>联</w:t>
            </w:r>
            <w:r w:rsidRPr="00CD4AFE">
              <w:rPr>
                <w:rFonts w:ascii="SimHei" w:eastAsia="SimHei"/>
                <w:color w:val="000000"/>
                <w:sz w:val="36"/>
                <w:szCs w:val="36"/>
                <w:lang w:val="en-GB"/>
              </w:rPr>
              <w:t xml:space="preserve">  </w:t>
            </w:r>
            <w:r w:rsidRPr="00CD4AFE">
              <w:rPr>
                <w:rFonts w:ascii="SimHei" w:eastAsia="SimHei" w:hint="eastAsia"/>
                <w:color w:val="000000"/>
                <w:sz w:val="36"/>
                <w:szCs w:val="36"/>
                <w:lang w:val="en-GB"/>
              </w:rPr>
              <w:t>合</w:t>
            </w:r>
            <w:r w:rsidRPr="00CD4AFE">
              <w:rPr>
                <w:rFonts w:ascii="SimHei" w:eastAsia="SimHei"/>
                <w:color w:val="000000"/>
                <w:sz w:val="36"/>
                <w:szCs w:val="36"/>
                <w:lang w:val="en-GB"/>
              </w:rPr>
              <w:t xml:space="preserve">  </w:t>
            </w:r>
            <w:r w:rsidRPr="00CD4AFE">
              <w:rPr>
                <w:rFonts w:ascii="SimHei" w:eastAsia="SimHei" w:hint="eastAsia"/>
                <w:color w:val="000000"/>
                <w:sz w:val="36"/>
                <w:szCs w:val="36"/>
                <w:lang w:val="en-GB"/>
              </w:rPr>
              <w:t>国</w:t>
            </w:r>
          </w:p>
        </w:tc>
        <w:tc>
          <w:tcPr>
            <w:tcW w:w="4590" w:type="dxa"/>
            <w:gridSpan w:val="2"/>
            <w:tcBorders>
              <w:bottom w:val="single" w:sz="18" w:space="0" w:color="auto"/>
            </w:tcBorders>
          </w:tcPr>
          <w:p w14:paraId="281BD119" w14:textId="38D51CC3" w:rsidR="00CD4AFE" w:rsidRPr="00CD4AFE" w:rsidRDefault="00CD4AFE" w:rsidP="00CD4AFE">
            <w:pPr>
              <w:jc w:val="right"/>
              <w:rPr>
                <w:rFonts w:asciiTheme="minorBidi" w:eastAsia="SimSun" w:hAnsiTheme="minorBidi" w:cstheme="minorBidi"/>
                <w:sz w:val="52"/>
                <w:szCs w:val="52"/>
                <w:lang w:val="en-GB"/>
              </w:rPr>
            </w:pPr>
            <w:r w:rsidRPr="003B414D">
              <w:rPr>
                <w:rFonts w:ascii="Univers Bold" w:eastAsia="SimHei" w:hAnsi="Univers Bold"/>
                <w:b/>
                <w:sz w:val="72"/>
              </w:rPr>
              <w:t>EP</w:t>
            </w:r>
          </w:p>
        </w:tc>
      </w:tr>
      <w:tr w:rsidR="00CD4AFE" w:rsidRPr="00CD4AFE" w14:paraId="764C4712" w14:textId="77777777" w:rsidTr="0098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5B2B1494" w14:textId="77777777" w:rsidR="00CD4AFE" w:rsidRPr="00CD4AFE" w:rsidRDefault="00CD4AFE" w:rsidP="00CD4AFE">
            <w:pPr>
              <w:spacing w:before="120"/>
              <w:rPr>
                <w:rFonts w:eastAsia="SimSun"/>
                <w:lang w:val="en-GB"/>
              </w:rPr>
            </w:pPr>
            <w:r w:rsidRPr="00CD4AFE">
              <w:rPr>
                <w:rFonts w:eastAsia="SimSun"/>
                <w:noProof/>
                <w:lang w:eastAsia="en-CA"/>
              </w:rPr>
              <w:drawing>
                <wp:anchor distT="0" distB="0" distL="114300" distR="114300" simplePos="0" relativeHeight="251661312" behindDoc="0" locked="0" layoutInCell="1" allowOverlap="1" wp14:anchorId="674F7725" wp14:editId="6E9ABF26">
                  <wp:simplePos x="0" y="0"/>
                  <wp:positionH relativeFrom="column">
                    <wp:posOffset>15240</wp:posOffset>
                  </wp:positionH>
                  <wp:positionV relativeFrom="paragraph">
                    <wp:posOffset>878205</wp:posOffset>
                  </wp:positionV>
                  <wp:extent cx="800100" cy="705485"/>
                  <wp:effectExtent l="19050" t="0" r="0" b="0"/>
                  <wp:wrapNone/>
                  <wp:docPr id="6"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CD4AFE">
              <w:rPr>
                <w:rFonts w:eastAsia="SimSun"/>
                <w:noProof/>
                <w:lang w:eastAsia="en-CA"/>
              </w:rPr>
              <w:drawing>
                <wp:anchor distT="0" distB="0" distL="114300" distR="114300" simplePos="0" relativeHeight="251662336" behindDoc="1" locked="0" layoutInCell="0" allowOverlap="1" wp14:anchorId="41A4068C" wp14:editId="4C9BF882">
                  <wp:simplePos x="0" y="0"/>
                  <wp:positionH relativeFrom="column">
                    <wp:posOffset>0</wp:posOffset>
                  </wp:positionH>
                  <wp:positionV relativeFrom="paragraph">
                    <wp:posOffset>114300</wp:posOffset>
                  </wp:positionV>
                  <wp:extent cx="822960" cy="73152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572" w:type="dxa"/>
            <w:gridSpan w:val="2"/>
            <w:tcBorders>
              <w:top w:val="nil"/>
              <w:left w:val="nil"/>
              <w:bottom w:val="single" w:sz="36" w:space="0" w:color="auto"/>
              <w:right w:val="nil"/>
            </w:tcBorders>
            <w:vAlign w:val="center"/>
          </w:tcPr>
          <w:p w14:paraId="1EC1683B" w14:textId="77777777" w:rsidR="00CD4AFE" w:rsidRPr="00CD4AFE" w:rsidRDefault="00CD4AFE" w:rsidP="00CD4AFE">
            <w:pPr>
              <w:widowControl w:val="0"/>
              <w:jc w:val="left"/>
              <w:outlineLvl w:val="2"/>
              <w:rPr>
                <w:rFonts w:eastAsia="SimSun"/>
                <w:b/>
                <w:sz w:val="32"/>
              </w:rPr>
            </w:pPr>
          </w:p>
          <w:p w14:paraId="7CC85993" w14:textId="77777777" w:rsidR="00CD4AFE" w:rsidRPr="00CD4AFE" w:rsidRDefault="00CD4AFE" w:rsidP="00CD4AFE">
            <w:pPr>
              <w:widowControl w:val="0"/>
              <w:jc w:val="left"/>
              <w:outlineLvl w:val="2"/>
              <w:rPr>
                <w:rFonts w:eastAsia="SimSun"/>
                <w:b/>
                <w:sz w:val="32"/>
                <w:lang w:val="ru-RU"/>
              </w:rPr>
            </w:pPr>
            <w:r w:rsidRPr="00CD4AFE">
              <w:rPr>
                <w:rFonts w:ascii="SimHei" w:eastAsia="SimHei" w:hint="eastAsia"/>
                <w:color w:val="000000"/>
                <w:sz w:val="44"/>
                <w:lang w:val="en-GB"/>
              </w:rPr>
              <w:t>联</w:t>
            </w:r>
            <w:r w:rsidRPr="00CD4AFE">
              <w:rPr>
                <w:rFonts w:ascii="SimHei" w:eastAsia="SimHei"/>
                <w:color w:val="000000"/>
                <w:sz w:val="44"/>
                <w:lang w:val="en-GB"/>
              </w:rPr>
              <w:t xml:space="preserve"> </w:t>
            </w:r>
            <w:r w:rsidRPr="00CD4AFE">
              <w:rPr>
                <w:rFonts w:ascii="SimHei" w:eastAsia="SimHei" w:hint="eastAsia"/>
                <w:color w:val="000000"/>
                <w:sz w:val="44"/>
                <w:lang w:val="en-GB"/>
              </w:rPr>
              <w:t>合</w:t>
            </w:r>
            <w:r w:rsidRPr="00CD4AFE">
              <w:rPr>
                <w:rFonts w:ascii="SimHei" w:eastAsia="SimHei"/>
                <w:color w:val="000000"/>
                <w:sz w:val="44"/>
                <w:lang w:val="en-GB"/>
              </w:rPr>
              <w:t xml:space="preserve"> </w:t>
            </w:r>
            <w:r w:rsidRPr="00CD4AFE">
              <w:rPr>
                <w:rFonts w:ascii="SimHei" w:eastAsia="SimHei" w:hint="eastAsia"/>
                <w:color w:val="000000"/>
                <w:sz w:val="44"/>
                <w:lang w:val="en-GB"/>
              </w:rPr>
              <w:t>国</w:t>
            </w:r>
          </w:p>
          <w:p w14:paraId="2D215ACF" w14:textId="77777777" w:rsidR="00CD4AFE" w:rsidRPr="00CD4AFE" w:rsidRDefault="00CD4AFE" w:rsidP="00CD4A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r w:rsidRPr="00CD4AFE">
              <w:rPr>
                <w:rFonts w:ascii="SimHei" w:eastAsia="SimHei" w:hint="eastAsia"/>
                <w:color w:val="000000"/>
                <w:sz w:val="44"/>
                <w:lang w:val="en-GB"/>
              </w:rPr>
              <w:t>环</w:t>
            </w:r>
            <w:r w:rsidRPr="00CD4AFE">
              <w:rPr>
                <w:rFonts w:ascii="SimHei" w:eastAsia="SimHei"/>
                <w:color w:val="000000"/>
                <w:sz w:val="44"/>
                <w:lang w:val="ru-RU"/>
              </w:rPr>
              <w:t xml:space="preserve"> </w:t>
            </w:r>
            <w:r w:rsidRPr="00CD4AFE">
              <w:rPr>
                <w:rFonts w:ascii="SimHei" w:eastAsia="SimHei" w:hint="eastAsia"/>
                <w:color w:val="000000"/>
                <w:sz w:val="44"/>
                <w:lang w:val="en-GB"/>
              </w:rPr>
              <w:t>境</w:t>
            </w:r>
            <w:r w:rsidRPr="00CD4AFE">
              <w:rPr>
                <w:rFonts w:ascii="SimHei" w:eastAsia="SimHei"/>
                <w:color w:val="000000"/>
                <w:sz w:val="44"/>
                <w:lang w:val="ru-RU"/>
              </w:rPr>
              <w:t xml:space="preserve"> </w:t>
            </w:r>
            <w:r w:rsidRPr="00CD4AFE">
              <w:rPr>
                <w:rFonts w:ascii="SimHei" w:eastAsia="SimHei" w:hint="eastAsia"/>
                <w:color w:val="000000"/>
                <w:sz w:val="44"/>
                <w:lang w:val="en-GB"/>
              </w:rPr>
              <w:t>规</w:t>
            </w:r>
            <w:r w:rsidRPr="00CD4AFE">
              <w:rPr>
                <w:rFonts w:ascii="SimHei" w:eastAsia="SimHei"/>
                <w:color w:val="000000"/>
                <w:sz w:val="44"/>
                <w:lang w:val="ru-RU"/>
              </w:rPr>
              <w:t xml:space="preserve"> </w:t>
            </w:r>
            <w:r w:rsidRPr="00CD4AFE">
              <w:rPr>
                <w:rFonts w:ascii="SimHei" w:eastAsia="SimHei" w:hint="eastAsia"/>
                <w:color w:val="000000"/>
                <w:sz w:val="44"/>
                <w:lang w:val="en-GB"/>
              </w:rPr>
              <w:t>划</w:t>
            </w:r>
            <w:r w:rsidRPr="00CD4AFE">
              <w:rPr>
                <w:rFonts w:ascii="SimHei" w:eastAsia="SimHei"/>
                <w:color w:val="000000"/>
                <w:sz w:val="44"/>
                <w:lang w:val="ru-RU"/>
              </w:rPr>
              <w:t xml:space="preserve"> </w:t>
            </w:r>
            <w:r w:rsidRPr="00CD4AFE">
              <w:rPr>
                <w:rFonts w:ascii="SimHei" w:eastAsia="SimHei" w:hint="eastAsia"/>
                <w:color w:val="000000"/>
                <w:sz w:val="44"/>
                <w:lang w:val="en-GB"/>
              </w:rPr>
              <w:t>署</w:t>
            </w:r>
          </w:p>
          <w:p w14:paraId="73A57B28" w14:textId="77777777" w:rsidR="00CD4AFE" w:rsidRPr="00CD4AFE" w:rsidRDefault="00CD4AFE" w:rsidP="00CD4A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p>
          <w:p w14:paraId="2E72A412" w14:textId="77777777" w:rsidR="00CD4AFE" w:rsidRPr="00CD4AFE" w:rsidRDefault="00CD4AFE" w:rsidP="00CD4A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eastAsia="SimSun" w:hAnsi="Univers Bold"/>
                <w:b/>
                <w:sz w:val="32"/>
                <w:lang w:val="ru-RU"/>
              </w:rPr>
            </w:pPr>
          </w:p>
        </w:tc>
        <w:tc>
          <w:tcPr>
            <w:tcW w:w="3438" w:type="dxa"/>
            <w:tcBorders>
              <w:top w:val="nil"/>
              <w:left w:val="nil"/>
              <w:bottom w:val="single" w:sz="36" w:space="0" w:color="auto"/>
              <w:right w:val="nil"/>
            </w:tcBorders>
          </w:tcPr>
          <w:p w14:paraId="7F0D07CC" w14:textId="77777777" w:rsidR="00CD4AFE" w:rsidRPr="00CD4AFE" w:rsidRDefault="00CD4AFE" w:rsidP="00CD4AFE">
            <w:pPr>
              <w:rPr>
                <w:rFonts w:eastAsia="SimSun"/>
                <w:color w:val="000000"/>
                <w:szCs w:val="24"/>
                <w:lang w:val="ru-RU"/>
              </w:rPr>
            </w:pPr>
          </w:p>
          <w:p w14:paraId="31F12555" w14:textId="77777777" w:rsidR="00CD4AFE" w:rsidRPr="00CD4AFE" w:rsidRDefault="00CD4AFE" w:rsidP="00CD4AFE">
            <w:pPr>
              <w:rPr>
                <w:rFonts w:eastAsia="SimSun"/>
                <w:color w:val="000000"/>
                <w:sz w:val="24"/>
                <w:szCs w:val="28"/>
                <w:lang w:val="en-GB"/>
              </w:rPr>
            </w:pPr>
            <w:r w:rsidRPr="00CD4AFE">
              <w:rPr>
                <w:rFonts w:eastAsia="SimSun"/>
                <w:color w:val="000000"/>
                <w:sz w:val="24"/>
                <w:szCs w:val="28"/>
                <w:lang w:val="en-GB"/>
              </w:rPr>
              <w:t>Distr.</w:t>
            </w:r>
          </w:p>
          <w:p w14:paraId="0B31EA0D" w14:textId="77777777" w:rsidR="00CD4AFE" w:rsidRPr="00CD4AFE" w:rsidRDefault="00CD4AFE" w:rsidP="00CD4AFE">
            <w:pPr>
              <w:rPr>
                <w:rFonts w:eastAsia="SimSun"/>
                <w:color w:val="000000"/>
                <w:sz w:val="24"/>
                <w:szCs w:val="28"/>
                <w:lang w:val="en-GB"/>
              </w:rPr>
            </w:pPr>
            <w:r w:rsidRPr="00CD4AFE">
              <w:rPr>
                <w:rFonts w:eastAsia="SimSun" w:hint="eastAsia"/>
                <w:color w:val="000000"/>
                <w:sz w:val="24"/>
                <w:szCs w:val="28"/>
                <w:lang w:val="en-GB"/>
              </w:rPr>
              <w:t>GENERAL</w:t>
            </w:r>
          </w:p>
          <w:p w14:paraId="14ECA2BB" w14:textId="77777777" w:rsidR="00CD4AFE" w:rsidRPr="00CD4AFE" w:rsidRDefault="00CD4AFE" w:rsidP="00CD4AFE">
            <w:pPr>
              <w:rPr>
                <w:rFonts w:eastAsia="SimSun"/>
                <w:color w:val="000000"/>
                <w:sz w:val="24"/>
                <w:szCs w:val="28"/>
                <w:lang w:val="en-GB"/>
              </w:rPr>
            </w:pPr>
          </w:p>
          <w:p w14:paraId="3790343A" w14:textId="77777777" w:rsidR="00965A4C" w:rsidRPr="001A0303" w:rsidRDefault="00965A4C" w:rsidP="00965A4C">
            <w:r>
              <w:fldChar w:fldCharType="begin"/>
            </w:r>
            <w:r>
              <w:instrText xml:space="preserve"> DOCPROPERTY "Document number"  \* MERGEFORMAT </w:instrText>
            </w:r>
            <w:r>
              <w:fldChar w:fldCharType="separate"/>
            </w:r>
            <w:r w:rsidRPr="001A0303">
              <w:t>UNEP/</w:t>
            </w:r>
            <w:proofErr w:type="spellStart"/>
            <w:r w:rsidRPr="001A0303">
              <w:t>OzL.Pro</w:t>
            </w:r>
            <w:proofErr w:type="spellEnd"/>
            <w:r w:rsidRPr="001A0303">
              <w:t>/</w:t>
            </w:r>
            <w:proofErr w:type="spellStart"/>
            <w:r w:rsidRPr="001A0303">
              <w:t>ExCom</w:t>
            </w:r>
            <w:proofErr w:type="spellEnd"/>
            <w:r w:rsidRPr="001A0303">
              <w:t>/88/12</w:t>
            </w:r>
            <w:r>
              <w:fldChar w:fldCharType="end"/>
            </w:r>
          </w:p>
          <w:p w14:paraId="32306159" w14:textId="77777777" w:rsidR="00965A4C" w:rsidRPr="001A0303" w:rsidRDefault="00965A4C" w:rsidP="00965A4C">
            <w:r w:rsidRPr="001A0303">
              <w:fldChar w:fldCharType="begin"/>
            </w:r>
            <w:r w:rsidRPr="001A0303">
              <w:instrText xml:space="preserve"> DOCPROPERTY "Revision date" \@ "d MMMM YYYY"  \* MERGEFORMAT </w:instrText>
            </w:r>
            <w:r w:rsidRPr="001A0303">
              <w:fldChar w:fldCharType="separate"/>
            </w:r>
            <w:r w:rsidRPr="001A0303">
              <w:t>28 October 2021</w:t>
            </w:r>
            <w:r w:rsidRPr="001A0303">
              <w:fldChar w:fldCharType="end"/>
            </w:r>
          </w:p>
          <w:p w14:paraId="377A7DCC" w14:textId="77777777" w:rsidR="00CD4AFE" w:rsidRPr="00965A4C" w:rsidRDefault="00CD4AFE" w:rsidP="00CD4AFE">
            <w:pPr>
              <w:rPr>
                <w:rFonts w:eastAsia="SimSun"/>
                <w:color w:val="000000"/>
                <w:sz w:val="24"/>
                <w:szCs w:val="28"/>
              </w:rPr>
            </w:pPr>
          </w:p>
          <w:p w14:paraId="7138BB65" w14:textId="77777777" w:rsidR="00CD4AFE" w:rsidRPr="00CD4AFE" w:rsidRDefault="00CD4AFE" w:rsidP="00CD4AFE">
            <w:pPr>
              <w:tabs>
                <w:tab w:val="left" w:pos="10080"/>
              </w:tabs>
              <w:rPr>
                <w:rFonts w:eastAsia="SimSun"/>
                <w:color w:val="000000"/>
                <w:sz w:val="24"/>
                <w:szCs w:val="28"/>
                <w:lang w:val="en-GB"/>
              </w:rPr>
            </w:pPr>
            <w:r w:rsidRPr="00CD4AFE">
              <w:rPr>
                <w:rFonts w:eastAsia="SimSun"/>
                <w:color w:val="000000"/>
                <w:sz w:val="24"/>
                <w:szCs w:val="28"/>
                <w:lang w:val="en-GB"/>
              </w:rPr>
              <w:t>CHINESE</w:t>
            </w:r>
          </w:p>
          <w:p w14:paraId="287A0C0D" w14:textId="77777777" w:rsidR="00CD4AFE" w:rsidRPr="00CD4AFE" w:rsidRDefault="00CD4AFE" w:rsidP="00CD4AFE">
            <w:pPr>
              <w:tabs>
                <w:tab w:val="left" w:pos="10080"/>
              </w:tabs>
              <w:rPr>
                <w:rFonts w:eastAsia="SimSun"/>
                <w:color w:val="000000"/>
                <w:spacing w:val="-10"/>
                <w:sz w:val="24"/>
                <w:szCs w:val="28"/>
                <w:lang w:val="en-GB"/>
              </w:rPr>
            </w:pPr>
            <w:r w:rsidRPr="00CD4AFE">
              <w:rPr>
                <w:rFonts w:eastAsia="SimSun"/>
                <w:color w:val="000000"/>
                <w:sz w:val="24"/>
                <w:szCs w:val="28"/>
                <w:lang w:val="en-GB"/>
              </w:rPr>
              <w:t>ORIGINAL: ENGLISH</w:t>
            </w:r>
          </w:p>
          <w:p w14:paraId="6D2D1A06" w14:textId="77777777" w:rsidR="00CD4AFE" w:rsidRPr="00CD4AFE" w:rsidRDefault="00CD4AFE" w:rsidP="00CD4AFE">
            <w:pPr>
              <w:rPr>
                <w:rFonts w:eastAsia="SimSun"/>
                <w:lang w:val="en-GB"/>
              </w:rPr>
            </w:pPr>
          </w:p>
        </w:tc>
      </w:tr>
    </w:tbl>
    <w:p w14:paraId="356A8ADE" w14:textId="6BD7AAF5" w:rsidR="000B6E77" w:rsidRDefault="00D77F36" w:rsidP="00E951B1">
      <w:pPr>
        <w:overflowPunct w:val="0"/>
        <w:spacing w:after="60"/>
        <w:jc w:val="left"/>
        <w:rPr>
          <w:rFonts w:eastAsia="SimSun"/>
          <w:sz w:val="24"/>
          <w:lang w:val="en-US" w:eastAsia="zh-CN"/>
        </w:rPr>
      </w:pPr>
      <w:r w:rsidRPr="00DC26EF">
        <w:rPr>
          <w:rFonts w:eastAsia="SimSun"/>
          <w:sz w:val="24"/>
          <w:lang w:val="en-US" w:eastAsia="zh-CN"/>
        </w:rPr>
        <w:t>执行蒙特利尔议定书</w:t>
      </w:r>
      <w:r w:rsidRPr="00DC26EF">
        <w:rPr>
          <w:rFonts w:eastAsia="SimSun"/>
          <w:sz w:val="24"/>
          <w:lang w:eastAsia="zh-CN"/>
        </w:rPr>
        <w:br/>
        <w:t xml:space="preserve">  </w:t>
      </w:r>
      <w:r w:rsidRPr="00DC26EF">
        <w:rPr>
          <w:rFonts w:eastAsia="SimSun"/>
          <w:sz w:val="24"/>
          <w:lang w:val="en-US" w:eastAsia="zh-CN"/>
        </w:rPr>
        <w:t>多边基金执行委员会</w:t>
      </w:r>
      <w:r w:rsidRPr="00DC26EF">
        <w:rPr>
          <w:rFonts w:eastAsia="SimSun"/>
          <w:sz w:val="24"/>
          <w:lang w:eastAsia="zh-CN"/>
        </w:rPr>
        <w:br/>
      </w:r>
      <w:r w:rsidRPr="00DC26EF">
        <w:rPr>
          <w:rFonts w:eastAsia="SimSun"/>
          <w:sz w:val="24"/>
          <w:lang w:val="en-US" w:eastAsia="zh-CN"/>
        </w:rPr>
        <w:t>第八十八次会议</w:t>
      </w:r>
      <w:r w:rsidRPr="00DC26EF">
        <w:rPr>
          <w:rFonts w:eastAsia="SimSun"/>
          <w:sz w:val="24"/>
          <w:lang w:eastAsia="zh-CN"/>
        </w:rPr>
        <w:br/>
        <w:t>2021</w:t>
      </w:r>
      <w:r w:rsidRPr="00DC26EF">
        <w:rPr>
          <w:rFonts w:eastAsia="SimSun"/>
          <w:sz w:val="24"/>
          <w:lang w:val="en-US" w:eastAsia="zh-CN"/>
        </w:rPr>
        <w:t>年</w:t>
      </w:r>
      <w:r w:rsidR="0089386E" w:rsidRPr="00DC26EF">
        <w:rPr>
          <w:rFonts w:eastAsia="SimSun"/>
          <w:sz w:val="24"/>
          <w:lang w:val="en-US" w:eastAsia="zh-CN"/>
        </w:rPr>
        <w:t>11</w:t>
      </w:r>
      <w:r w:rsidR="0089386E" w:rsidRPr="00DC26EF">
        <w:rPr>
          <w:rFonts w:eastAsia="SimSun"/>
          <w:sz w:val="24"/>
          <w:lang w:val="en-US" w:eastAsia="zh-CN"/>
        </w:rPr>
        <w:t>月</w:t>
      </w:r>
      <w:r w:rsidRPr="00DC26EF">
        <w:rPr>
          <w:rFonts w:eastAsia="SimSun"/>
          <w:sz w:val="24"/>
          <w:lang w:val="en-US" w:eastAsia="zh-CN"/>
        </w:rPr>
        <w:t>15</w:t>
      </w:r>
      <w:r w:rsidRPr="00DC26EF">
        <w:rPr>
          <w:rFonts w:eastAsia="SimSun"/>
          <w:sz w:val="24"/>
          <w:lang w:val="en-US" w:eastAsia="zh-CN"/>
        </w:rPr>
        <w:t>日至</w:t>
      </w:r>
      <w:r w:rsidRPr="00DC26EF">
        <w:rPr>
          <w:rFonts w:eastAsia="SimSun"/>
          <w:sz w:val="24"/>
          <w:lang w:val="en-US" w:eastAsia="zh-CN"/>
        </w:rPr>
        <w:t>19</w:t>
      </w:r>
      <w:r w:rsidRPr="00DC26EF">
        <w:rPr>
          <w:rFonts w:eastAsia="SimSun"/>
          <w:sz w:val="24"/>
          <w:lang w:val="en-US" w:eastAsia="zh-CN"/>
        </w:rPr>
        <w:t>日，蒙特利尔</w:t>
      </w:r>
      <w:r w:rsidRPr="00DC26EF">
        <w:rPr>
          <w:rStyle w:val="FootnoteReference"/>
          <w:rFonts w:eastAsia="SimSun"/>
          <w:sz w:val="24"/>
        </w:rPr>
        <w:footnoteReference w:id="1"/>
      </w:r>
    </w:p>
    <w:p w14:paraId="4BC66354" w14:textId="5FAD4D16" w:rsidR="007A6E37" w:rsidRDefault="007A6E37" w:rsidP="007A6E37">
      <w:pPr>
        <w:overflowPunct w:val="0"/>
        <w:jc w:val="left"/>
        <w:rPr>
          <w:rFonts w:eastAsia="SimSun"/>
          <w:sz w:val="24"/>
          <w:lang w:eastAsia="zh-CN"/>
        </w:rPr>
      </w:pPr>
    </w:p>
    <w:p w14:paraId="16733D2F" w14:textId="77777777" w:rsidR="007A6E37" w:rsidRPr="00DC26EF" w:rsidRDefault="007A6E37" w:rsidP="007A6E37">
      <w:pPr>
        <w:overflowPunct w:val="0"/>
        <w:jc w:val="left"/>
        <w:rPr>
          <w:rFonts w:eastAsia="SimSun" w:hint="eastAsia"/>
          <w:sz w:val="24"/>
          <w:lang w:eastAsia="zh-CN"/>
        </w:rPr>
      </w:pPr>
    </w:p>
    <w:p w14:paraId="47D0DAFE" w14:textId="3E80EED3" w:rsidR="000B6E77" w:rsidRDefault="00D77F36" w:rsidP="007A6E37">
      <w:pPr>
        <w:pStyle w:val="Title1"/>
        <w:overflowPunct w:val="0"/>
        <w:rPr>
          <w:rFonts w:eastAsia="SimHei"/>
          <w:caps w:val="0"/>
          <w:sz w:val="28"/>
          <w:szCs w:val="24"/>
          <w:lang w:val="en-US" w:eastAsia="zh-CN"/>
        </w:rPr>
      </w:pPr>
      <w:r w:rsidRPr="00E951B1">
        <w:rPr>
          <w:rFonts w:eastAsia="SimHei"/>
          <w:caps w:val="0"/>
          <w:sz w:val="28"/>
          <w:szCs w:val="24"/>
          <w:lang w:val="en-US" w:eastAsia="zh-CN"/>
        </w:rPr>
        <w:t>截至</w:t>
      </w:r>
      <w:r w:rsidRPr="00E951B1">
        <w:rPr>
          <w:rFonts w:eastAsia="SimHei"/>
          <w:caps w:val="0"/>
          <w:sz w:val="28"/>
          <w:szCs w:val="24"/>
          <w:lang w:val="en-US" w:eastAsia="zh-CN"/>
        </w:rPr>
        <w:t>2020</w:t>
      </w:r>
      <w:r w:rsidRPr="00E951B1">
        <w:rPr>
          <w:rFonts w:eastAsia="SimHei"/>
          <w:caps w:val="0"/>
          <w:sz w:val="28"/>
          <w:szCs w:val="24"/>
          <w:lang w:val="en-US" w:eastAsia="zh-CN"/>
        </w:rPr>
        <w:t>年</w:t>
      </w:r>
      <w:r w:rsidRPr="00E951B1">
        <w:rPr>
          <w:rFonts w:eastAsia="SimHei"/>
          <w:caps w:val="0"/>
          <w:sz w:val="28"/>
          <w:szCs w:val="24"/>
          <w:lang w:val="en-US" w:eastAsia="zh-CN"/>
        </w:rPr>
        <w:t>12</w:t>
      </w:r>
      <w:r w:rsidRPr="00E951B1">
        <w:rPr>
          <w:rFonts w:eastAsia="SimHei"/>
          <w:caps w:val="0"/>
          <w:sz w:val="28"/>
          <w:szCs w:val="24"/>
          <w:lang w:val="en-US" w:eastAsia="zh-CN"/>
        </w:rPr>
        <w:t>月</w:t>
      </w:r>
      <w:r w:rsidRPr="00E951B1">
        <w:rPr>
          <w:rFonts w:eastAsia="SimHei"/>
          <w:caps w:val="0"/>
          <w:sz w:val="28"/>
          <w:szCs w:val="24"/>
          <w:lang w:val="en-US" w:eastAsia="zh-CN"/>
        </w:rPr>
        <w:t>31</w:t>
      </w:r>
      <w:r w:rsidRPr="00E951B1">
        <w:rPr>
          <w:rFonts w:eastAsia="SimHei"/>
          <w:caps w:val="0"/>
          <w:sz w:val="28"/>
          <w:szCs w:val="24"/>
          <w:lang w:val="en-US" w:eastAsia="zh-CN"/>
        </w:rPr>
        <w:t>日的综合进度报告</w:t>
      </w:r>
    </w:p>
    <w:p w14:paraId="7356FA8D" w14:textId="77777777" w:rsidR="007A6E37" w:rsidRDefault="007A6E37" w:rsidP="007A6E37">
      <w:pPr>
        <w:pStyle w:val="Title1"/>
        <w:overflowPunct w:val="0"/>
        <w:rPr>
          <w:rFonts w:eastAsia="SimHei" w:hint="eastAsia"/>
          <w:caps w:val="0"/>
          <w:sz w:val="28"/>
          <w:szCs w:val="24"/>
          <w:lang w:val="en-US" w:eastAsia="zh-CN"/>
        </w:rPr>
      </w:pPr>
    </w:p>
    <w:p w14:paraId="5BDEA18D" w14:textId="77777777" w:rsidR="007A6E37" w:rsidRDefault="007A6E37" w:rsidP="007A6E37">
      <w:pPr>
        <w:pStyle w:val="Title1"/>
        <w:overflowPunct w:val="0"/>
        <w:rPr>
          <w:rFonts w:eastAsia="SimHei" w:hint="eastAsia"/>
          <w:caps w:val="0"/>
          <w:sz w:val="28"/>
          <w:szCs w:val="24"/>
          <w:lang w:val="en-US" w:eastAsia="zh-CN"/>
        </w:rPr>
      </w:pPr>
    </w:p>
    <w:p w14:paraId="45DA4EF7" w14:textId="43CFFD32"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综合进度报告概述了截至</w:t>
      </w:r>
      <w:r w:rsidRPr="00DC26EF">
        <w:rPr>
          <w:rFonts w:eastAsia="SimSun"/>
          <w:sz w:val="24"/>
          <w:lang w:val="en-US" w:eastAsia="zh-CN"/>
        </w:rPr>
        <w:t>2020</w:t>
      </w:r>
      <w:r w:rsidRPr="00DC26EF">
        <w:rPr>
          <w:rFonts w:eastAsia="SimSun"/>
          <w:sz w:val="24"/>
          <w:lang w:val="en-US" w:eastAsia="zh-CN"/>
        </w:rPr>
        <w:t>年</w:t>
      </w:r>
      <w:r w:rsidRPr="00DC26EF">
        <w:rPr>
          <w:rFonts w:eastAsia="SimSun"/>
          <w:sz w:val="24"/>
          <w:lang w:val="en-US" w:eastAsia="zh-CN"/>
        </w:rPr>
        <w:t>12</w:t>
      </w:r>
      <w:r w:rsidRPr="00DC26EF">
        <w:rPr>
          <w:rFonts w:eastAsia="SimSun"/>
          <w:sz w:val="24"/>
          <w:lang w:val="en-US" w:eastAsia="zh-CN"/>
        </w:rPr>
        <w:t>月</w:t>
      </w:r>
      <w:r w:rsidRPr="00DC26EF">
        <w:rPr>
          <w:rFonts w:eastAsia="SimSun"/>
          <w:sz w:val="24"/>
          <w:lang w:val="en-US" w:eastAsia="zh-CN"/>
        </w:rPr>
        <w:t>31</w:t>
      </w:r>
      <w:r w:rsidRPr="00DC26EF">
        <w:rPr>
          <w:rFonts w:eastAsia="SimSun"/>
          <w:sz w:val="24"/>
          <w:lang w:val="en-US" w:eastAsia="zh-CN"/>
        </w:rPr>
        <w:t>日双边机构和执行机构</w:t>
      </w:r>
      <w:r w:rsidRPr="00DC26EF">
        <w:rPr>
          <w:rFonts w:eastAsia="SimSun"/>
          <w:sz w:val="24"/>
          <w:vertAlign w:val="superscript"/>
        </w:rPr>
        <w:footnoteReference w:id="2"/>
      </w:r>
      <w:r w:rsidR="00A563ED" w:rsidRPr="00DC26EF">
        <w:rPr>
          <w:rFonts w:eastAsia="SimSun"/>
          <w:sz w:val="24"/>
          <w:lang w:val="en-US" w:eastAsia="zh-CN"/>
        </w:rPr>
        <w:t>提供的进度和财务信息，详见</w:t>
      </w:r>
      <w:r w:rsidRPr="00DC26EF">
        <w:rPr>
          <w:rFonts w:eastAsia="SimSun"/>
          <w:sz w:val="24"/>
          <w:lang w:val="en-US" w:eastAsia="zh-CN"/>
        </w:rPr>
        <w:t>各机构各自提交秘书处的进度报告</w:t>
      </w:r>
      <w:r w:rsidRPr="00DC26EF">
        <w:rPr>
          <w:rStyle w:val="FootnoteReference"/>
          <w:rFonts w:eastAsia="SimSun"/>
          <w:sz w:val="24"/>
        </w:rPr>
        <w:footnoteReference w:id="3"/>
      </w:r>
      <w:r w:rsidR="00A563ED" w:rsidRPr="00DC26EF">
        <w:rPr>
          <w:rFonts w:eastAsia="SimSun"/>
          <w:sz w:val="24"/>
          <w:lang w:val="en-US" w:eastAsia="zh-CN"/>
        </w:rPr>
        <w:t>。</w:t>
      </w:r>
    </w:p>
    <w:p w14:paraId="63143285" w14:textId="65B95501"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综合进度报告以及双边机构和执行机构的进度报告列入了《蒙特利尔议定书》下所有受控物质。鉴于氢氟碳化物相关项目和活动</w:t>
      </w:r>
      <w:r w:rsidR="00A563ED" w:rsidRPr="00DC26EF">
        <w:rPr>
          <w:rFonts w:eastAsia="SimSun"/>
          <w:sz w:val="24"/>
          <w:lang w:val="en-US" w:eastAsia="zh-CN"/>
        </w:rPr>
        <w:t>由</w:t>
      </w:r>
      <w:r w:rsidRPr="00DC26EF">
        <w:rPr>
          <w:rFonts w:eastAsia="SimSun"/>
          <w:sz w:val="24"/>
          <w:lang w:val="en-US" w:eastAsia="zh-CN"/>
        </w:rPr>
        <w:t>多边基金经常捐款供资，或由</w:t>
      </w:r>
      <w:r w:rsidRPr="00DC26EF">
        <w:rPr>
          <w:rFonts w:eastAsia="SimSun"/>
          <w:sz w:val="24"/>
          <w:lang w:val="en-US" w:eastAsia="zh-CN"/>
        </w:rPr>
        <w:t>17</w:t>
      </w:r>
      <w:r w:rsidRPr="00DC26EF">
        <w:rPr>
          <w:rFonts w:eastAsia="SimSun"/>
          <w:sz w:val="24"/>
          <w:lang w:val="en-US" w:eastAsia="zh-CN"/>
        </w:rPr>
        <w:t>个非第</w:t>
      </w:r>
      <w:r w:rsidRPr="00DC26EF">
        <w:rPr>
          <w:rFonts w:eastAsia="SimSun"/>
          <w:sz w:val="24"/>
          <w:lang w:val="en-US" w:eastAsia="zh-CN"/>
        </w:rPr>
        <w:t>5</w:t>
      </w:r>
      <w:r w:rsidRPr="00DC26EF">
        <w:rPr>
          <w:rFonts w:eastAsia="SimSun"/>
          <w:sz w:val="24"/>
          <w:lang w:val="en-US" w:eastAsia="zh-CN"/>
        </w:rPr>
        <w:t>条缔约方额外自愿捐款供资，以为执行《基加利修正案》提供快速启动支持，</w:t>
      </w:r>
      <w:r w:rsidRPr="00DC26EF">
        <w:rPr>
          <w:rStyle w:val="FootnoteReference"/>
          <w:rFonts w:eastAsia="SimSun"/>
          <w:sz w:val="24"/>
        </w:rPr>
        <w:footnoteReference w:id="4"/>
      </w:r>
      <w:r w:rsidR="00E951B1">
        <w:rPr>
          <w:rFonts w:eastAsia="SimSun" w:hint="eastAsia"/>
          <w:sz w:val="24"/>
          <w:lang w:val="en-US" w:eastAsia="zh-CN"/>
        </w:rPr>
        <w:t xml:space="preserve"> </w:t>
      </w:r>
      <w:r w:rsidRPr="00DC26EF">
        <w:rPr>
          <w:rFonts w:eastAsia="SimSun"/>
          <w:sz w:val="24"/>
          <w:lang w:val="en-US" w:eastAsia="zh-CN"/>
        </w:rPr>
        <w:t>这些项目的相关信息根据资金来源分开列报。本文件所载的分析基于以公吨二氧化碳当量衡量的氢氟碳化物以外所有受控物质的</w:t>
      </w:r>
      <w:r w:rsidRPr="00DC26EF">
        <w:rPr>
          <w:rFonts w:eastAsia="SimSun"/>
          <w:sz w:val="24"/>
          <w:lang w:val="en-US" w:eastAsia="zh-CN"/>
        </w:rPr>
        <w:t>ODP</w:t>
      </w:r>
      <w:r w:rsidRPr="00DC26EF">
        <w:rPr>
          <w:rFonts w:eastAsia="SimSun"/>
          <w:sz w:val="24"/>
          <w:lang w:val="en-US" w:eastAsia="zh-CN"/>
        </w:rPr>
        <w:t>吨数。</w:t>
      </w:r>
      <w:r w:rsidRPr="00DC26EF">
        <w:rPr>
          <w:rStyle w:val="FootnoteReference"/>
          <w:rFonts w:eastAsia="SimSun"/>
          <w:sz w:val="24"/>
        </w:rPr>
        <w:footnoteReference w:id="5"/>
      </w:r>
      <w:r w:rsidRPr="00DC26EF">
        <w:rPr>
          <w:rFonts w:eastAsia="SimSun"/>
          <w:sz w:val="24"/>
          <w:lang w:eastAsia="zh-CN"/>
        </w:rPr>
        <w:t xml:space="preserve"> </w:t>
      </w:r>
    </w:p>
    <w:p w14:paraId="18E2FB86" w14:textId="77777777" w:rsidR="000B6E77" w:rsidRPr="003B414D" w:rsidRDefault="00D77F36" w:rsidP="007A6E37">
      <w:pPr>
        <w:keepNext/>
        <w:keepLines/>
        <w:overflowPunct w:val="0"/>
        <w:rPr>
          <w:rFonts w:eastAsia="SimHei"/>
          <w:b/>
          <w:sz w:val="24"/>
          <w:lang w:val="en-US" w:eastAsia="zh-CN"/>
        </w:rPr>
      </w:pPr>
      <w:r w:rsidRPr="003B414D">
        <w:rPr>
          <w:rFonts w:eastAsia="SimHei"/>
          <w:b/>
          <w:sz w:val="24"/>
          <w:lang w:val="en-US" w:eastAsia="zh-CN"/>
        </w:rPr>
        <w:lastRenderedPageBreak/>
        <w:t>秘书处审查过程</w:t>
      </w:r>
    </w:p>
    <w:p w14:paraId="56D80A09" w14:textId="77777777" w:rsidR="000B6E77" w:rsidRPr="00DC26EF" w:rsidRDefault="000B6E77" w:rsidP="007A6E37">
      <w:pPr>
        <w:keepNext/>
        <w:keepLines/>
        <w:overflowPunct w:val="0"/>
        <w:rPr>
          <w:rFonts w:eastAsia="SimSun"/>
          <w:sz w:val="24"/>
        </w:rPr>
      </w:pPr>
    </w:p>
    <w:p w14:paraId="3905EA9D" w14:textId="2EE6283C" w:rsidR="000B6E77" w:rsidRPr="00DC26EF" w:rsidRDefault="00D77F36" w:rsidP="007A6E37">
      <w:pPr>
        <w:pStyle w:val="Heading1"/>
        <w:keepNext/>
        <w:keepLines/>
        <w:overflowPunct w:val="0"/>
        <w:rPr>
          <w:rFonts w:eastAsia="SimSun"/>
          <w:sz w:val="24"/>
          <w:lang w:eastAsia="zh-CN"/>
        </w:rPr>
      </w:pPr>
      <w:r w:rsidRPr="00DC26EF">
        <w:rPr>
          <w:rFonts w:eastAsia="SimSun"/>
          <w:sz w:val="24"/>
          <w:lang w:val="en-US" w:eastAsia="zh-CN"/>
        </w:rPr>
        <w:t>秘书处逐份审查了双边机构</w:t>
      </w:r>
      <w:r w:rsidR="000C05C3">
        <w:rPr>
          <w:rFonts w:eastAsia="SimSun" w:hint="eastAsia"/>
          <w:sz w:val="24"/>
          <w:lang w:val="en-US" w:eastAsia="zh-CN"/>
        </w:rPr>
        <w:t>和</w:t>
      </w:r>
      <w:r w:rsidRPr="00DC26EF">
        <w:rPr>
          <w:rFonts w:eastAsia="SimSun"/>
          <w:sz w:val="24"/>
          <w:lang w:val="en-US" w:eastAsia="zh-CN"/>
        </w:rPr>
        <w:t>执行机构分别提交的年度进度报告。审查的依据是为投资和非投资项目制定的阶段目标，除其他外，</w:t>
      </w:r>
      <w:r w:rsidR="00E97581" w:rsidRPr="00DC26EF">
        <w:rPr>
          <w:rFonts w:eastAsia="SimSun"/>
          <w:sz w:val="24"/>
          <w:lang w:val="en-US" w:eastAsia="zh-CN"/>
        </w:rPr>
        <w:t>包括</w:t>
      </w:r>
      <w:r w:rsidRPr="00DC26EF">
        <w:rPr>
          <w:rFonts w:eastAsia="SimSun"/>
          <w:sz w:val="24"/>
          <w:lang w:val="en-US" w:eastAsia="zh-CN"/>
        </w:rPr>
        <w:t>签署协定；首次资金</w:t>
      </w:r>
      <w:r w:rsidR="00CF7ED5" w:rsidRPr="00DC26EF">
        <w:rPr>
          <w:rFonts w:eastAsia="SimSun"/>
          <w:sz w:val="24"/>
          <w:lang w:val="en-US" w:eastAsia="zh-CN"/>
        </w:rPr>
        <w:t>发放</w:t>
      </w:r>
      <w:r w:rsidRPr="00DC26EF">
        <w:rPr>
          <w:rFonts w:eastAsia="SimSun"/>
          <w:sz w:val="24"/>
          <w:lang w:val="en-US" w:eastAsia="zh-CN"/>
        </w:rPr>
        <w:t>日期；设备采购与安装现况；所提供的服务现况，包括制冷技术员和海关官员培训；核准资金的发放水平；项目经营和财务完成情况，以及资金余额的返还。</w:t>
      </w:r>
    </w:p>
    <w:p w14:paraId="33065FBA" w14:textId="6A603789"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审查过程中查明了潜在问题，</w:t>
      </w:r>
      <w:r w:rsidR="00850570">
        <w:rPr>
          <w:rFonts w:eastAsia="SimSun" w:hint="eastAsia"/>
          <w:sz w:val="24"/>
          <w:lang w:val="en-US" w:eastAsia="zh-CN"/>
        </w:rPr>
        <w:t>主要</w:t>
      </w:r>
      <w:r w:rsidRPr="00DC26EF">
        <w:rPr>
          <w:rFonts w:eastAsia="SimSun"/>
          <w:sz w:val="24"/>
          <w:lang w:val="en-US" w:eastAsia="zh-CN"/>
        </w:rPr>
        <w:t>包括尚未签署协定的情况；国家臭氧官员缺位的情况；缺少财务进度报告；采购流程拖延；当地市场缺乏可用的替代技术；国家一级的安全相关问题。存在未决问题的项目核准资金发放率</w:t>
      </w:r>
      <w:r w:rsidR="008310CD" w:rsidRPr="00DC26EF">
        <w:rPr>
          <w:rFonts w:eastAsia="SimSun"/>
          <w:sz w:val="24"/>
          <w:lang w:val="en-US" w:eastAsia="zh-CN"/>
        </w:rPr>
        <w:t>低</w:t>
      </w:r>
      <w:r w:rsidRPr="00DC26EF">
        <w:rPr>
          <w:rFonts w:eastAsia="SimSun"/>
          <w:sz w:val="24"/>
          <w:lang w:val="en-US" w:eastAsia="zh-CN"/>
        </w:rPr>
        <w:t>或</w:t>
      </w:r>
      <w:r w:rsidRPr="00DC26EF">
        <w:rPr>
          <w:rFonts w:eastAsia="SimSun"/>
          <w:sz w:val="24"/>
          <w:lang w:val="en-US" w:eastAsia="zh-CN"/>
        </w:rPr>
        <w:t>/</w:t>
      </w:r>
      <w:r w:rsidRPr="00DC26EF">
        <w:rPr>
          <w:rFonts w:eastAsia="SimSun"/>
          <w:sz w:val="24"/>
          <w:lang w:val="en-US" w:eastAsia="zh-CN"/>
        </w:rPr>
        <w:t>并要求延长计划完成日期。</w:t>
      </w:r>
    </w:p>
    <w:p w14:paraId="1693427B" w14:textId="06EBDE3D"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秘书处还就存在未决问题的项目和活动与各双边机构和执行机构进行了若干次交流，</w:t>
      </w:r>
      <w:r w:rsidR="0072334E" w:rsidRPr="00DC26EF">
        <w:rPr>
          <w:rFonts w:eastAsia="SimSun"/>
          <w:sz w:val="24"/>
          <w:lang w:val="en-US" w:eastAsia="zh-CN"/>
        </w:rPr>
        <w:t>有</w:t>
      </w:r>
      <w:r w:rsidRPr="00DC26EF">
        <w:rPr>
          <w:rFonts w:eastAsia="SimSun"/>
          <w:sz w:val="24"/>
          <w:lang w:val="en-US" w:eastAsia="zh-CN"/>
        </w:rPr>
        <w:t>若干问题得到了满意的解决。对于</w:t>
      </w:r>
      <w:r w:rsidR="00C84130" w:rsidRPr="00DC26EF">
        <w:rPr>
          <w:rFonts w:eastAsia="SimSun"/>
          <w:sz w:val="24"/>
          <w:lang w:val="en-US" w:eastAsia="zh-CN"/>
        </w:rPr>
        <w:t>这些</w:t>
      </w:r>
      <w:r w:rsidRPr="00DC26EF">
        <w:rPr>
          <w:rFonts w:eastAsia="SimSun"/>
          <w:sz w:val="24"/>
          <w:lang w:val="en-US" w:eastAsia="zh-CN"/>
        </w:rPr>
        <w:t>问题尚未解决的项目和活动，就供执行委员会审议的拟议建议与相关双边机构或执行机构进行了讨论，并达成一致。已请求延长完成日期的项目和活动在主要文件中予以审议，存在未决问题的项目清单</w:t>
      </w:r>
      <w:r w:rsidRPr="00DC26EF">
        <w:rPr>
          <w:rStyle w:val="FootnoteReference"/>
          <w:rFonts w:eastAsia="SimSun"/>
          <w:sz w:val="24"/>
        </w:rPr>
        <w:footnoteReference w:id="6"/>
      </w:r>
      <w:r w:rsidR="00E951B1">
        <w:rPr>
          <w:rFonts w:eastAsia="SimSun" w:hint="eastAsia"/>
          <w:sz w:val="24"/>
          <w:lang w:val="en-US" w:eastAsia="zh-CN"/>
        </w:rPr>
        <w:t xml:space="preserve"> </w:t>
      </w:r>
      <w:r w:rsidRPr="00DC26EF">
        <w:rPr>
          <w:rFonts w:eastAsia="SimSun"/>
          <w:sz w:val="24"/>
          <w:lang w:val="en-US" w:eastAsia="zh-CN"/>
        </w:rPr>
        <w:t>则载于双边机构和执行机构各</w:t>
      </w:r>
      <w:r w:rsidR="00FF68EC" w:rsidRPr="00DC26EF">
        <w:rPr>
          <w:rFonts w:eastAsia="SimSun"/>
          <w:sz w:val="24"/>
          <w:lang w:val="en-US" w:eastAsia="zh-CN"/>
        </w:rPr>
        <w:t>份</w:t>
      </w:r>
      <w:r w:rsidRPr="00DC26EF">
        <w:rPr>
          <w:rFonts w:eastAsia="SimSun"/>
          <w:sz w:val="24"/>
          <w:lang w:val="en-US" w:eastAsia="zh-CN"/>
        </w:rPr>
        <w:t>进度报告的附件一。</w:t>
      </w:r>
      <w:r w:rsidR="00C62BFA" w:rsidRPr="00DC26EF">
        <w:rPr>
          <w:rFonts w:eastAsia="SimSun"/>
          <w:sz w:val="24"/>
          <w:lang w:val="en-US" w:eastAsia="zh-CN"/>
        </w:rPr>
        <w:t>将</w:t>
      </w:r>
      <w:r w:rsidRPr="00DC26EF">
        <w:rPr>
          <w:rFonts w:eastAsia="SimSun"/>
          <w:sz w:val="24"/>
          <w:lang w:val="en-US" w:eastAsia="zh-CN"/>
        </w:rPr>
        <w:t>在第八十八次会议上对各机构进度报告进行讨论期间</w:t>
      </w:r>
      <w:r w:rsidR="00C62BFA" w:rsidRPr="00DC26EF">
        <w:rPr>
          <w:rFonts w:eastAsia="SimSun"/>
          <w:sz w:val="24"/>
          <w:lang w:val="en-US" w:eastAsia="zh-CN"/>
        </w:rPr>
        <w:t>对建议予以审</w:t>
      </w:r>
      <w:r w:rsidRPr="00DC26EF">
        <w:rPr>
          <w:rFonts w:eastAsia="SimSun"/>
          <w:sz w:val="24"/>
          <w:lang w:val="en-US" w:eastAsia="zh-CN"/>
        </w:rPr>
        <w:t>议。</w:t>
      </w:r>
    </w:p>
    <w:p w14:paraId="2A6A2F58" w14:textId="015FD067" w:rsidR="000B6E77" w:rsidRPr="00DC26EF" w:rsidRDefault="00D77F36" w:rsidP="00DC26EF">
      <w:pPr>
        <w:pStyle w:val="Heading1"/>
        <w:keepNext/>
        <w:keepLines/>
        <w:widowControl w:val="0"/>
        <w:overflowPunct w:val="0"/>
        <w:rPr>
          <w:rFonts w:eastAsia="SimSun"/>
          <w:sz w:val="24"/>
          <w:u w:val="single"/>
          <w:lang w:eastAsia="zh-CN"/>
        </w:rPr>
      </w:pPr>
      <w:r w:rsidRPr="00DC26EF">
        <w:rPr>
          <w:rFonts w:eastAsia="SimSun"/>
          <w:sz w:val="24"/>
          <w:lang w:val="en-US" w:eastAsia="zh-CN"/>
        </w:rPr>
        <w:t>根据第</w:t>
      </w:r>
      <w:r w:rsidRPr="00DC26EF">
        <w:rPr>
          <w:rFonts w:eastAsia="SimSun"/>
          <w:sz w:val="24"/>
          <w:lang w:val="en-US" w:eastAsia="zh-CN"/>
        </w:rPr>
        <w:t>84/45</w:t>
      </w:r>
      <w:r w:rsidRPr="00DC26EF">
        <w:rPr>
          <w:rFonts w:eastAsia="SimSun"/>
          <w:sz w:val="24"/>
          <w:lang w:val="en-US" w:eastAsia="zh-CN"/>
        </w:rPr>
        <w:t>号决定</w:t>
      </w:r>
      <w:r w:rsidRPr="00DC26EF">
        <w:rPr>
          <w:rFonts w:eastAsia="SimSun"/>
          <w:sz w:val="24"/>
          <w:lang w:val="en-US" w:eastAsia="zh-CN"/>
        </w:rPr>
        <w:t>(c)</w:t>
      </w:r>
      <w:r w:rsidRPr="00DC26EF">
        <w:rPr>
          <w:rFonts w:eastAsia="SimSun"/>
          <w:sz w:val="24"/>
          <w:lang w:val="en-US" w:eastAsia="zh-CN"/>
        </w:rPr>
        <w:t>段，秘书处查明了多年期协定中所有存在执行拖延的部分，并通知了相关多边机构和执行机构。秘书处建议</w:t>
      </w:r>
      <w:r w:rsidR="00C62BFA" w:rsidRPr="00DC26EF">
        <w:rPr>
          <w:rFonts w:eastAsia="SimSun"/>
          <w:sz w:val="24"/>
          <w:lang w:val="en-US" w:eastAsia="zh-CN"/>
        </w:rPr>
        <w:t>载于</w:t>
      </w:r>
      <w:r w:rsidRPr="00DC26EF">
        <w:rPr>
          <w:rFonts w:eastAsia="SimSun"/>
          <w:sz w:val="24"/>
          <w:lang w:val="en-US" w:eastAsia="zh-CN"/>
        </w:rPr>
        <w:t>双边机构和执行机构各</w:t>
      </w:r>
      <w:r w:rsidR="00FF68EC" w:rsidRPr="00DC26EF">
        <w:rPr>
          <w:rFonts w:eastAsia="SimSun"/>
          <w:sz w:val="24"/>
          <w:lang w:val="en-US" w:eastAsia="zh-CN"/>
        </w:rPr>
        <w:t>份</w:t>
      </w:r>
      <w:r w:rsidRPr="00DC26EF">
        <w:rPr>
          <w:rFonts w:eastAsia="SimSun"/>
          <w:sz w:val="24"/>
          <w:lang w:val="en-US" w:eastAsia="zh-CN"/>
        </w:rPr>
        <w:t>进度报告的附件一。</w:t>
      </w:r>
    </w:p>
    <w:p w14:paraId="46A70175" w14:textId="77777777" w:rsidR="000B6E77" w:rsidRPr="00DC26EF" w:rsidRDefault="00D77F36" w:rsidP="00DC26EF">
      <w:pPr>
        <w:pStyle w:val="Heading1"/>
        <w:keepNext/>
        <w:numPr>
          <w:ilvl w:val="0"/>
          <w:numId w:val="0"/>
        </w:numPr>
        <w:overflowPunct w:val="0"/>
        <w:rPr>
          <w:rFonts w:eastAsia="SimSun"/>
          <w:sz w:val="24"/>
          <w:u w:val="single"/>
          <w:lang w:val="en-US" w:eastAsia="zh-CN"/>
        </w:rPr>
      </w:pPr>
      <w:r w:rsidRPr="00DC26EF">
        <w:rPr>
          <w:rFonts w:eastAsia="SimSun"/>
          <w:sz w:val="24"/>
          <w:u w:val="single"/>
          <w:lang w:val="en-US" w:eastAsia="zh-CN"/>
        </w:rPr>
        <w:t>文件范围</w:t>
      </w:r>
    </w:p>
    <w:p w14:paraId="0FEFD214" w14:textId="77777777"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本文件由以下两部分组成：</w:t>
      </w:r>
    </w:p>
    <w:p w14:paraId="7E5B044E" w14:textId="21B98894" w:rsidR="000B6E77" w:rsidRPr="00DC26EF" w:rsidRDefault="00D77F36" w:rsidP="00DC26EF">
      <w:pPr>
        <w:pStyle w:val="Heading2"/>
        <w:numPr>
          <w:ilvl w:val="0"/>
          <w:numId w:val="0"/>
        </w:numPr>
        <w:overflowPunct w:val="0"/>
        <w:adjustRightInd w:val="0"/>
        <w:ind w:left="2160" w:hanging="1440"/>
        <w:textAlignment w:val="baseline"/>
        <w:rPr>
          <w:rFonts w:eastAsia="SimSun"/>
          <w:sz w:val="24"/>
          <w:lang w:eastAsia="zh-CN"/>
        </w:rPr>
      </w:pPr>
      <w:r w:rsidRPr="00DC26EF">
        <w:rPr>
          <w:rFonts w:eastAsia="SimSun"/>
          <w:sz w:val="24"/>
          <w:lang w:val="en-US" w:eastAsia="zh-CN"/>
        </w:rPr>
        <w:t>第一部分：</w:t>
      </w:r>
      <w:r w:rsidRPr="00DC26EF">
        <w:rPr>
          <w:rFonts w:eastAsia="SimSun"/>
          <w:sz w:val="24"/>
          <w:lang w:eastAsia="zh-CN"/>
        </w:rPr>
        <w:tab/>
      </w:r>
      <w:r w:rsidRPr="00DC26EF">
        <w:rPr>
          <w:rFonts w:eastAsia="SimSun"/>
          <w:sz w:val="24"/>
          <w:lang w:eastAsia="zh-CN"/>
        </w:rPr>
        <w:t>在多边基金经常捐款项下核准的项目。这一部分概述了</w:t>
      </w:r>
      <w:r w:rsidRPr="00DC26EF">
        <w:rPr>
          <w:rFonts w:eastAsia="SimSun"/>
          <w:sz w:val="24"/>
          <w:lang w:eastAsia="zh-CN"/>
        </w:rPr>
        <w:t>2020</w:t>
      </w:r>
      <w:r w:rsidRPr="00DC26EF">
        <w:rPr>
          <w:rFonts w:eastAsia="SimSun"/>
          <w:sz w:val="24"/>
          <w:lang w:eastAsia="zh-CN"/>
        </w:rPr>
        <w:t>年和自</w:t>
      </w:r>
      <w:r w:rsidRPr="00DC26EF">
        <w:rPr>
          <w:rFonts w:eastAsia="SimSun"/>
          <w:sz w:val="24"/>
          <w:lang w:eastAsia="zh-CN"/>
        </w:rPr>
        <w:t>1991</w:t>
      </w:r>
      <w:r w:rsidRPr="00DC26EF">
        <w:rPr>
          <w:rFonts w:eastAsia="SimSun"/>
          <w:sz w:val="24"/>
          <w:lang w:eastAsia="zh-CN"/>
        </w:rPr>
        <w:t>年以来累计的、涉及《蒙特利尔议定书》下所有受控物质（包括附件</w:t>
      </w:r>
      <w:r w:rsidRPr="00DC26EF">
        <w:rPr>
          <w:rFonts w:eastAsia="SimSun"/>
          <w:sz w:val="24"/>
          <w:lang w:eastAsia="zh-CN"/>
        </w:rPr>
        <w:t>F</w:t>
      </w:r>
      <w:r w:rsidRPr="00DC26EF">
        <w:rPr>
          <w:rFonts w:eastAsia="SimSun"/>
          <w:sz w:val="24"/>
          <w:lang w:eastAsia="zh-CN"/>
        </w:rPr>
        <w:t>物质（氢氟碳化物））的项目执行进度；</w:t>
      </w:r>
      <w:r w:rsidR="009B0546" w:rsidRPr="00DC26EF">
        <w:rPr>
          <w:rFonts w:eastAsia="SimSun"/>
          <w:sz w:val="24"/>
          <w:lang w:eastAsia="zh-CN"/>
        </w:rPr>
        <w:t>审查了</w:t>
      </w:r>
      <w:r w:rsidRPr="00DC26EF">
        <w:rPr>
          <w:rFonts w:eastAsia="SimSun"/>
          <w:sz w:val="24"/>
          <w:lang w:eastAsia="zh-CN"/>
        </w:rPr>
        <w:t>国家一级每个进行中项目</w:t>
      </w:r>
      <w:r w:rsidRPr="00DC26EF">
        <w:rPr>
          <w:rStyle w:val="FootnoteReference"/>
          <w:rFonts w:eastAsia="SimSun"/>
          <w:sz w:val="24"/>
        </w:rPr>
        <w:footnoteReference w:id="7"/>
      </w:r>
      <w:r w:rsidR="00E951B1">
        <w:rPr>
          <w:rFonts w:eastAsia="SimSun" w:hint="eastAsia"/>
          <w:sz w:val="24"/>
          <w:lang w:eastAsia="zh-CN"/>
        </w:rPr>
        <w:t xml:space="preserve"> </w:t>
      </w:r>
      <w:r w:rsidRPr="00DC26EF">
        <w:rPr>
          <w:rFonts w:eastAsia="SimSun"/>
          <w:sz w:val="24"/>
          <w:lang w:eastAsia="zh-CN"/>
        </w:rPr>
        <w:t>执行现况；确定了存在执行拖延的项目和对受控物质淘汰的潜在影响，以及存在未决问题有待执行委员会审议的项目。</w:t>
      </w:r>
    </w:p>
    <w:p w14:paraId="04C129A3" w14:textId="53F392FB" w:rsidR="000B6E77" w:rsidRPr="00DC26EF" w:rsidRDefault="00D77F36" w:rsidP="00DC26EF">
      <w:pPr>
        <w:pStyle w:val="Heading2"/>
        <w:widowControl/>
        <w:numPr>
          <w:ilvl w:val="0"/>
          <w:numId w:val="0"/>
        </w:numPr>
        <w:overflowPunct w:val="0"/>
        <w:adjustRightInd w:val="0"/>
        <w:ind w:left="2160" w:hanging="1440"/>
        <w:textAlignment w:val="baseline"/>
        <w:rPr>
          <w:rFonts w:eastAsia="SimSun"/>
          <w:sz w:val="24"/>
          <w:lang w:eastAsia="zh-CN"/>
        </w:rPr>
      </w:pPr>
      <w:r w:rsidRPr="00DC26EF">
        <w:rPr>
          <w:rFonts w:eastAsia="SimSun"/>
          <w:sz w:val="24"/>
          <w:lang w:val="en-US" w:eastAsia="zh-CN"/>
        </w:rPr>
        <w:t>第二部分：</w:t>
      </w:r>
      <w:r w:rsidRPr="00DC26EF">
        <w:rPr>
          <w:rFonts w:eastAsia="SimSun"/>
          <w:sz w:val="24"/>
          <w:lang w:eastAsia="zh-CN"/>
        </w:rPr>
        <w:tab/>
      </w:r>
      <w:r w:rsidRPr="00DC26EF">
        <w:rPr>
          <w:rFonts w:eastAsia="SimSun"/>
          <w:sz w:val="24"/>
          <w:lang w:eastAsia="zh-CN"/>
        </w:rPr>
        <w:t>在</w:t>
      </w:r>
      <w:r w:rsidR="00C86CE1" w:rsidRPr="00DC26EF">
        <w:rPr>
          <w:rFonts w:eastAsia="SimSun"/>
          <w:sz w:val="24"/>
          <w:lang w:eastAsia="zh-CN"/>
        </w:rPr>
        <w:t>快速启动支持</w:t>
      </w:r>
      <w:r w:rsidRPr="00DC26EF">
        <w:rPr>
          <w:rFonts w:eastAsia="SimSun"/>
          <w:sz w:val="24"/>
          <w:lang w:eastAsia="zh-CN"/>
        </w:rPr>
        <w:t>逐步减少</w:t>
      </w:r>
      <w:r w:rsidR="00EE29A4" w:rsidRPr="00DC26EF">
        <w:rPr>
          <w:rFonts w:eastAsia="SimSun"/>
          <w:sz w:val="24"/>
          <w:lang w:eastAsia="zh-CN"/>
        </w:rPr>
        <w:t>使用</w:t>
      </w:r>
      <w:r w:rsidRPr="00DC26EF">
        <w:rPr>
          <w:rFonts w:eastAsia="SimSun"/>
          <w:sz w:val="24"/>
          <w:lang w:eastAsia="zh-CN"/>
        </w:rPr>
        <w:t>氢氟碳化物的额外自愿捐款项下核准的项目。这一部分概述了自愿捐款供资的逐步减少</w:t>
      </w:r>
      <w:r w:rsidR="00EE29A4" w:rsidRPr="00DC26EF">
        <w:rPr>
          <w:rFonts w:eastAsia="SimSun"/>
          <w:sz w:val="24"/>
          <w:lang w:eastAsia="zh-CN"/>
        </w:rPr>
        <w:t>使用</w:t>
      </w:r>
      <w:r w:rsidRPr="00DC26EF">
        <w:rPr>
          <w:rFonts w:eastAsia="SimSun"/>
          <w:sz w:val="24"/>
          <w:lang w:eastAsia="zh-CN"/>
        </w:rPr>
        <w:t>氢氟碳化物项目的执行现况。</w:t>
      </w:r>
    </w:p>
    <w:p w14:paraId="01670B17" w14:textId="77777777" w:rsidR="000B6E77" w:rsidRPr="00DC26EF" w:rsidRDefault="00D77F36" w:rsidP="00573189">
      <w:pPr>
        <w:keepNext/>
        <w:keepLines/>
        <w:overflowPunct w:val="0"/>
        <w:ind w:firstLine="720"/>
        <w:rPr>
          <w:rFonts w:eastAsia="SimSun"/>
          <w:sz w:val="24"/>
          <w:lang w:eastAsia="zh-CN"/>
        </w:rPr>
      </w:pPr>
      <w:bookmarkStart w:id="0" w:name="_GoBack"/>
      <w:r w:rsidRPr="00DC26EF">
        <w:rPr>
          <w:rFonts w:eastAsia="SimSun"/>
          <w:sz w:val="24"/>
          <w:lang w:val="en-US" w:eastAsia="zh-CN"/>
        </w:rPr>
        <w:lastRenderedPageBreak/>
        <w:t>建议</w:t>
      </w:r>
    </w:p>
    <w:p w14:paraId="69211FA9" w14:textId="77777777" w:rsidR="000B6E77" w:rsidRPr="00DC26EF" w:rsidRDefault="000B6E77" w:rsidP="00573189">
      <w:pPr>
        <w:keepNext/>
        <w:keepLines/>
        <w:overflowPunct w:val="0"/>
        <w:rPr>
          <w:rFonts w:eastAsia="SimSun"/>
          <w:sz w:val="24"/>
        </w:rPr>
      </w:pPr>
    </w:p>
    <w:p w14:paraId="36C879FA" w14:textId="77777777" w:rsidR="000B6E77" w:rsidRPr="00DC26EF" w:rsidRDefault="00D77F36" w:rsidP="00573189">
      <w:pPr>
        <w:pStyle w:val="Heading1"/>
        <w:keepNext/>
        <w:keepLines/>
        <w:widowControl w:val="0"/>
        <w:overflowPunct w:val="0"/>
        <w:rPr>
          <w:rFonts w:eastAsia="SimSun"/>
          <w:sz w:val="24"/>
          <w:lang w:eastAsia="zh-CN"/>
        </w:rPr>
      </w:pPr>
      <w:r w:rsidRPr="00DC26EF">
        <w:rPr>
          <w:rFonts w:eastAsia="SimSun"/>
          <w:sz w:val="24"/>
          <w:lang w:val="en-US" w:eastAsia="zh-CN"/>
        </w:rPr>
        <w:t>本文件还载有以下附件：</w:t>
      </w:r>
    </w:p>
    <w:p w14:paraId="43FC3A1F" w14:textId="645EA626" w:rsidR="000B6E77" w:rsidRPr="00DC26EF" w:rsidRDefault="00D77F36" w:rsidP="00573189">
      <w:pPr>
        <w:pStyle w:val="Heading1"/>
        <w:keepNext/>
        <w:keepLines/>
        <w:widowControl w:val="0"/>
        <w:numPr>
          <w:ilvl w:val="0"/>
          <w:numId w:val="0"/>
        </w:numPr>
        <w:overflowPunct w:val="0"/>
        <w:spacing w:after="0"/>
        <w:ind w:left="2160" w:hanging="1440"/>
        <w:rPr>
          <w:rFonts w:eastAsia="SimSun"/>
          <w:sz w:val="24"/>
          <w:lang w:val="en-US" w:eastAsia="zh-CN"/>
        </w:rPr>
      </w:pPr>
      <w:r w:rsidRPr="00DC26EF">
        <w:rPr>
          <w:rFonts w:eastAsia="SimSun"/>
          <w:sz w:val="24"/>
          <w:lang w:val="en-US" w:eastAsia="zh-CN"/>
        </w:rPr>
        <w:t>附件一</w:t>
      </w:r>
      <w:r w:rsidRPr="00DC26EF">
        <w:rPr>
          <w:rFonts w:eastAsia="SimSun"/>
          <w:sz w:val="24"/>
          <w:lang w:eastAsia="zh-CN"/>
        </w:rPr>
        <w:tab/>
      </w:r>
      <w:r w:rsidRPr="00DC26EF">
        <w:rPr>
          <w:rFonts w:eastAsia="SimSun"/>
          <w:sz w:val="24"/>
          <w:lang w:val="en-US" w:eastAsia="zh-CN"/>
        </w:rPr>
        <w:t>氢氟碳化物相关项目和活动概述。概述提供多边基金下所有国家一级氢氟碳化物相关项目和活动的信息，不分资金来源</w:t>
      </w:r>
      <w:r w:rsidR="00C62BFA" w:rsidRPr="00DC26EF">
        <w:rPr>
          <w:rFonts w:eastAsia="SimSun"/>
          <w:sz w:val="24"/>
          <w:lang w:val="en-US" w:eastAsia="zh-CN"/>
        </w:rPr>
        <w:t>，</w:t>
      </w:r>
      <w:r w:rsidR="0038778F" w:rsidRPr="00DC26EF">
        <w:rPr>
          <w:rFonts w:eastAsia="SimSun"/>
          <w:sz w:val="24"/>
          <w:lang w:val="en-US" w:eastAsia="zh-CN"/>
        </w:rPr>
        <w:t>指</w:t>
      </w:r>
      <w:r w:rsidRPr="00DC26EF">
        <w:rPr>
          <w:rFonts w:eastAsia="SimSun"/>
          <w:sz w:val="24"/>
          <w:lang w:val="en-US" w:eastAsia="zh-CN"/>
        </w:rPr>
        <w:t>明《基加利修正案》的批准现况以及氢氟碳化物许可证制度的现况。</w:t>
      </w:r>
    </w:p>
    <w:p w14:paraId="3E4E89FC" w14:textId="77777777" w:rsidR="000B6E77" w:rsidRPr="00D83ADE" w:rsidRDefault="000B6E77" w:rsidP="00573189">
      <w:pPr>
        <w:pStyle w:val="Heading1"/>
        <w:keepNext/>
        <w:keepLines/>
        <w:numPr>
          <w:ilvl w:val="0"/>
          <w:numId w:val="0"/>
        </w:numPr>
        <w:overflowPunct w:val="0"/>
        <w:spacing w:after="0"/>
        <w:ind w:firstLine="720"/>
        <w:rPr>
          <w:rFonts w:eastAsia="SimSun"/>
          <w:sz w:val="24"/>
          <w:lang w:val="en-US" w:eastAsia="zh-CN"/>
        </w:rPr>
      </w:pPr>
    </w:p>
    <w:bookmarkEnd w:id="0"/>
    <w:p w14:paraId="66105067" w14:textId="3B59957E" w:rsidR="000B6E77" w:rsidRPr="00DC26EF" w:rsidRDefault="00D77F36" w:rsidP="00DC26EF">
      <w:pPr>
        <w:pStyle w:val="Heading1"/>
        <w:numPr>
          <w:ilvl w:val="0"/>
          <w:numId w:val="0"/>
        </w:numPr>
        <w:overflowPunct w:val="0"/>
        <w:spacing w:after="0"/>
        <w:ind w:left="2127" w:hanging="1418"/>
        <w:rPr>
          <w:rFonts w:eastAsia="SimSun"/>
          <w:sz w:val="24"/>
          <w:lang w:val="en-US" w:eastAsia="zh-CN"/>
        </w:rPr>
      </w:pPr>
      <w:r w:rsidRPr="00DC26EF">
        <w:rPr>
          <w:rFonts w:eastAsia="SimSun"/>
          <w:sz w:val="24"/>
          <w:lang w:val="en-US" w:eastAsia="zh-CN"/>
        </w:rPr>
        <w:t>附件二</w:t>
      </w:r>
      <w:r w:rsidRPr="00DC26EF">
        <w:rPr>
          <w:rFonts w:eastAsia="SimSun"/>
          <w:sz w:val="24"/>
          <w:lang w:eastAsia="zh-CN"/>
        </w:rPr>
        <w:tab/>
      </w:r>
      <w:r w:rsidRPr="00DC26EF">
        <w:rPr>
          <w:rFonts w:eastAsia="SimSun"/>
          <w:sz w:val="24"/>
          <w:lang w:val="en-US" w:eastAsia="zh-CN"/>
        </w:rPr>
        <w:t>综合进度报告的分析。分析提供自多边基金成立以来到</w:t>
      </w:r>
      <w:r w:rsidRPr="00DC26EF">
        <w:rPr>
          <w:rFonts w:eastAsia="SimSun"/>
          <w:sz w:val="24"/>
          <w:lang w:val="en-US" w:eastAsia="zh-CN"/>
        </w:rPr>
        <w:t>2020</w:t>
      </w:r>
      <w:r w:rsidRPr="00DC26EF">
        <w:rPr>
          <w:rFonts w:eastAsia="SimSun"/>
          <w:sz w:val="24"/>
          <w:lang w:val="en-US" w:eastAsia="zh-CN"/>
        </w:rPr>
        <w:t>年</w:t>
      </w:r>
      <w:r w:rsidRPr="00DC26EF">
        <w:rPr>
          <w:rFonts w:eastAsia="SimSun"/>
          <w:sz w:val="24"/>
          <w:lang w:val="en-US" w:eastAsia="zh-CN"/>
        </w:rPr>
        <w:t>12</w:t>
      </w:r>
      <w:r w:rsidRPr="00DC26EF">
        <w:rPr>
          <w:rFonts w:eastAsia="SimSun"/>
          <w:sz w:val="24"/>
          <w:lang w:val="en-US" w:eastAsia="zh-CN"/>
        </w:rPr>
        <w:t>月</w:t>
      </w:r>
      <w:r w:rsidRPr="00DC26EF">
        <w:rPr>
          <w:rFonts w:eastAsia="SimSun"/>
          <w:sz w:val="24"/>
          <w:lang w:val="en-US" w:eastAsia="zh-CN"/>
        </w:rPr>
        <w:t>31</w:t>
      </w:r>
      <w:r w:rsidRPr="00DC26EF">
        <w:rPr>
          <w:rFonts w:eastAsia="SimSun"/>
          <w:sz w:val="24"/>
          <w:lang w:val="en-US" w:eastAsia="zh-CN"/>
        </w:rPr>
        <w:t>日的汇总信息，分为两部分：第一部分，在多边基金经常捐款项下核准的项目；第二部分，在</w:t>
      </w:r>
      <w:r w:rsidR="00B425B3" w:rsidRPr="00DC26EF">
        <w:rPr>
          <w:rFonts w:eastAsia="SimSun"/>
          <w:sz w:val="24"/>
          <w:lang w:val="en-US" w:eastAsia="zh-CN"/>
        </w:rPr>
        <w:t>快速启动支持</w:t>
      </w:r>
      <w:r w:rsidRPr="00DC26EF">
        <w:rPr>
          <w:rFonts w:eastAsia="SimSun"/>
          <w:sz w:val="24"/>
          <w:lang w:val="en-US" w:eastAsia="zh-CN"/>
        </w:rPr>
        <w:t>逐步减少</w:t>
      </w:r>
      <w:r w:rsidR="00EE29A4" w:rsidRPr="00DC26EF">
        <w:rPr>
          <w:rFonts w:eastAsia="SimSun"/>
          <w:sz w:val="24"/>
          <w:lang w:val="en-US" w:eastAsia="zh-CN"/>
        </w:rPr>
        <w:t>使用</w:t>
      </w:r>
      <w:r w:rsidRPr="00DC26EF">
        <w:rPr>
          <w:rFonts w:eastAsia="SimSun"/>
          <w:sz w:val="24"/>
          <w:lang w:val="en-US" w:eastAsia="zh-CN"/>
        </w:rPr>
        <w:t>氢氟碳化物的额外自愿捐款项下核准的项目。</w:t>
      </w:r>
    </w:p>
    <w:p w14:paraId="1AE960AD" w14:textId="77777777" w:rsidR="000B6E77" w:rsidRPr="00DC26EF" w:rsidRDefault="000B6E77" w:rsidP="00DC26EF">
      <w:pPr>
        <w:overflowPunct w:val="0"/>
        <w:rPr>
          <w:rFonts w:eastAsia="SimSun"/>
          <w:sz w:val="24"/>
          <w:lang w:eastAsia="zh-CN"/>
        </w:rPr>
      </w:pPr>
    </w:p>
    <w:p w14:paraId="062E9DD9" w14:textId="7DA04947" w:rsidR="000B6E77" w:rsidRPr="00DC26EF" w:rsidRDefault="00D77F36" w:rsidP="00DC26EF">
      <w:pPr>
        <w:overflowPunct w:val="0"/>
        <w:ind w:left="2160" w:hanging="1440"/>
        <w:rPr>
          <w:rFonts w:eastAsia="SimSun"/>
          <w:sz w:val="24"/>
          <w:lang w:val="en-US" w:eastAsia="zh-CN"/>
        </w:rPr>
      </w:pPr>
      <w:r w:rsidRPr="00DC26EF">
        <w:rPr>
          <w:rFonts w:eastAsia="SimSun"/>
          <w:sz w:val="24"/>
          <w:lang w:val="en-US" w:eastAsia="zh-CN"/>
        </w:rPr>
        <w:t>附件三</w:t>
      </w:r>
      <w:r w:rsidRPr="00DC26EF">
        <w:rPr>
          <w:rFonts w:eastAsia="SimSun"/>
          <w:sz w:val="24"/>
          <w:lang w:eastAsia="zh-CN"/>
        </w:rPr>
        <w:tab/>
      </w:r>
      <w:r w:rsidRPr="00DC26EF">
        <w:rPr>
          <w:rFonts w:eastAsia="SimSun"/>
          <w:sz w:val="24"/>
          <w:lang w:val="en-US" w:eastAsia="zh-CN"/>
        </w:rPr>
        <w:t>由</w:t>
      </w:r>
      <w:r w:rsidRPr="00DC26EF">
        <w:rPr>
          <w:rFonts w:eastAsia="SimSun"/>
          <w:sz w:val="24"/>
          <w:lang w:val="en-US" w:eastAsia="zh-CN"/>
        </w:rPr>
        <w:t>17</w:t>
      </w:r>
      <w:r w:rsidRPr="00DC26EF">
        <w:rPr>
          <w:rFonts w:eastAsia="SimSun"/>
          <w:sz w:val="24"/>
          <w:lang w:val="en-US" w:eastAsia="zh-CN"/>
        </w:rPr>
        <w:t>个非第</w:t>
      </w:r>
      <w:r w:rsidRPr="00DC26EF">
        <w:rPr>
          <w:rFonts w:eastAsia="SimSun"/>
          <w:sz w:val="24"/>
          <w:lang w:val="en-US" w:eastAsia="zh-CN"/>
        </w:rPr>
        <w:t>5</w:t>
      </w:r>
      <w:r w:rsidRPr="00DC26EF">
        <w:rPr>
          <w:rFonts w:eastAsia="SimSun"/>
          <w:sz w:val="24"/>
          <w:lang w:val="en-US" w:eastAsia="zh-CN"/>
        </w:rPr>
        <w:t>条缔约方</w:t>
      </w:r>
      <w:r w:rsidR="00B72E81" w:rsidRPr="00DC26EF">
        <w:rPr>
          <w:rFonts w:eastAsia="SimSun"/>
          <w:sz w:val="24"/>
          <w:lang w:val="en-US" w:eastAsia="zh-CN"/>
        </w:rPr>
        <w:t>集团</w:t>
      </w:r>
      <w:r w:rsidRPr="00DC26EF">
        <w:rPr>
          <w:rFonts w:eastAsia="SimSun"/>
          <w:sz w:val="24"/>
          <w:lang w:val="en-US" w:eastAsia="zh-CN"/>
        </w:rPr>
        <w:t>额外捐款供资的氢氟碳化物相关投资项目和第</w:t>
      </w:r>
      <w:r w:rsidRPr="00DC26EF">
        <w:rPr>
          <w:rFonts w:eastAsia="SimSun"/>
          <w:sz w:val="24"/>
          <w:lang w:val="en-US" w:eastAsia="zh-CN"/>
        </w:rPr>
        <w:t>5</w:t>
      </w:r>
      <w:r w:rsidRPr="00DC26EF">
        <w:rPr>
          <w:rFonts w:eastAsia="SimSun"/>
          <w:sz w:val="24"/>
          <w:lang w:val="en-US" w:eastAsia="zh-CN"/>
        </w:rPr>
        <w:t>条国家逐步减少使用氢氟碳化物</w:t>
      </w:r>
      <w:r w:rsidR="007E393E" w:rsidRPr="00DC26EF">
        <w:rPr>
          <w:rFonts w:eastAsia="SimSun"/>
          <w:sz w:val="24"/>
          <w:lang w:val="en-US" w:eastAsia="zh-CN"/>
        </w:rPr>
        <w:t>扶持</w:t>
      </w:r>
      <w:r w:rsidRPr="00DC26EF">
        <w:rPr>
          <w:rFonts w:eastAsia="SimSun"/>
          <w:sz w:val="24"/>
          <w:lang w:val="en-US" w:eastAsia="zh-CN"/>
        </w:rPr>
        <w:t>活动（以下简称</w:t>
      </w:r>
      <w:r w:rsidRPr="00E951B1">
        <w:rPr>
          <w:rFonts w:asciiTheme="minorEastAsia" w:hAnsiTheme="minorEastAsia"/>
          <w:sz w:val="24"/>
          <w:lang w:val="en-US" w:eastAsia="zh-CN"/>
        </w:rPr>
        <w:t>“</w:t>
      </w:r>
      <w:r w:rsidR="007E393E" w:rsidRPr="00E951B1">
        <w:rPr>
          <w:rFonts w:asciiTheme="minorEastAsia" w:hAnsiTheme="minorEastAsia"/>
          <w:sz w:val="24"/>
          <w:lang w:val="en-US" w:eastAsia="zh-CN"/>
        </w:rPr>
        <w:t>扶持</w:t>
      </w:r>
      <w:r w:rsidRPr="00E951B1">
        <w:rPr>
          <w:rFonts w:asciiTheme="minorEastAsia" w:hAnsiTheme="minorEastAsia"/>
          <w:sz w:val="24"/>
          <w:lang w:val="en-US" w:eastAsia="zh-CN"/>
        </w:rPr>
        <w:t>活动”</w:t>
      </w:r>
      <w:r w:rsidRPr="00DC26EF">
        <w:rPr>
          <w:rFonts w:eastAsia="SimSun"/>
          <w:sz w:val="24"/>
          <w:lang w:val="en-US" w:eastAsia="zh-CN"/>
        </w:rPr>
        <w:t>）的报告。根据第</w:t>
      </w:r>
      <w:r w:rsidRPr="00DC26EF">
        <w:rPr>
          <w:rFonts w:eastAsia="SimSun"/>
          <w:sz w:val="24"/>
          <w:lang w:val="en-US" w:eastAsia="zh-CN"/>
        </w:rPr>
        <w:t>84/12</w:t>
      </w:r>
      <w:r w:rsidRPr="00DC26EF">
        <w:rPr>
          <w:rFonts w:eastAsia="SimSun"/>
          <w:sz w:val="24"/>
          <w:lang w:val="en-US" w:eastAsia="zh-CN"/>
        </w:rPr>
        <w:t>号决定</w:t>
      </w:r>
      <w:r w:rsidRPr="00DC26EF">
        <w:rPr>
          <w:rFonts w:eastAsia="SimSun"/>
          <w:sz w:val="24"/>
          <w:lang w:val="en-US" w:eastAsia="zh-CN"/>
        </w:rPr>
        <w:t>(b)</w:t>
      </w:r>
      <w:r w:rsidRPr="00DC26EF">
        <w:rPr>
          <w:rFonts w:eastAsia="SimSun"/>
          <w:sz w:val="24"/>
          <w:lang w:val="en-US" w:eastAsia="zh-CN"/>
        </w:rPr>
        <w:t>和</w:t>
      </w:r>
      <w:r w:rsidRPr="00DC26EF">
        <w:rPr>
          <w:rFonts w:eastAsia="SimSun"/>
          <w:sz w:val="24"/>
          <w:lang w:val="en-US" w:eastAsia="zh-CN"/>
        </w:rPr>
        <w:t>(c)</w:t>
      </w:r>
      <w:r w:rsidRPr="00DC26EF">
        <w:rPr>
          <w:rFonts w:eastAsia="SimSun"/>
          <w:sz w:val="24"/>
          <w:lang w:val="en-US" w:eastAsia="zh-CN"/>
        </w:rPr>
        <w:t>段，</w:t>
      </w:r>
      <w:r w:rsidR="006424FB" w:rsidRPr="00DC26EF">
        <w:rPr>
          <w:rFonts w:eastAsia="SimSun"/>
          <w:sz w:val="24"/>
          <w:lang w:val="en-US" w:eastAsia="zh-CN"/>
        </w:rPr>
        <w:t>报告提供</w:t>
      </w:r>
      <w:r w:rsidRPr="00DC26EF">
        <w:rPr>
          <w:rFonts w:eastAsia="SimSun"/>
          <w:sz w:val="24"/>
          <w:lang w:val="en-US" w:eastAsia="zh-CN"/>
        </w:rPr>
        <w:t>由额外捐款供资的氢氟碳化物活动综合进度报告。</w:t>
      </w:r>
    </w:p>
    <w:p w14:paraId="456A4EDF" w14:textId="77777777" w:rsidR="000B6E77" w:rsidRPr="00DC26EF" w:rsidRDefault="000B6E77" w:rsidP="00DC26EF">
      <w:pPr>
        <w:widowControl w:val="0"/>
        <w:overflowPunct w:val="0"/>
        <w:ind w:left="2160" w:hanging="1440"/>
        <w:rPr>
          <w:rFonts w:eastAsia="SimSun"/>
          <w:sz w:val="24"/>
          <w:lang w:eastAsia="zh-CN"/>
        </w:rPr>
      </w:pPr>
    </w:p>
    <w:p w14:paraId="1A608DF7" w14:textId="69C349F7" w:rsidR="000B6E77" w:rsidRPr="00DC26EF" w:rsidRDefault="00D77F36" w:rsidP="00DC26EF">
      <w:pPr>
        <w:pStyle w:val="Heading1"/>
        <w:widowControl w:val="0"/>
        <w:overflowPunct w:val="0"/>
        <w:rPr>
          <w:rFonts w:eastAsia="SimSun"/>
          <w:sz w:val="24"/>
          <w:lang w:eastAsia="zh-CN"/>
        </w:rPr>
      </w:pPr>
      <w:r w:rsidRPr="00DC26EF">
        <w:rPr>
          <w:rFonts w:eastAsia="SimSun"/>
          <w:sz w:val="24"/>
          <w:lang w:val="en-US" w:eastAsia="zh-CN"/>
        </w:rPr>
        <w:t>双边机构或执行机构的进度报告未</w:t>
      </w:r>
      <w:r w:rsidR="007E393E" w:rsidRPr="00DC26EF">
        <w:rPr>
          <w:rFonts w:eastAsia="SimSun"/>
          <w:sz w:val="24"/>
          <w:lang w:val="en-US" w:eastAsia="zh-CN"/>
        </w:rPr>
        <w:t>载</w:t>
      </w:r>
      <w:r w:rsidRPr="00DC26EF">
        <w:rPr>
          <w:rFonts w:eastAsia="SimSun"/>
          <w:sz w:val="24"/>
          <w:lang w:val="en-US" w:eastAsia="zh-CN"/>
        </w:rPr>
        <w:t>入任何供执行委员会审议的政策问题。另外，秘书处审查进度报告期间，未发现任何政策问题。</w:t>
      </w:r>
    </w:p>
    <w:p w14:paraId="0533051D" w14:textId="1D1D10FB" w:rsidR="000B6E77" w:rsidRPr="003B414D" w:rsidRDefault="00D77F36" w:rsidP="00DC26EF">
      <w:pPr>
        <w:pStyle w:val="sub-title"/>
        <w:keepNext/>
        <w:keepLines/>
        <w:overflowPunct w:val="0"/>
        <w:ind w:left="1411" w:hanging="1411"/>
        <w:rPr>
          <w:rFonts w:eastAsia="SimHei"/>
          <w:caps/>
          <w:sz w:val="24"/>
          <w:lang w:val="en-CA" w:eastAsia="zh-CN"/>
        </w:rPr>
      </w:pPr>
      <w:r w:rsidRPr="003B414D">
        <w:rPr>
          <w:rFonts w:eastAsia="SimHei"/>
          <w:caps/>
          <w:sz w:val="24"/>
          <w:lang w:eastAsia="zh-CN"/>
        </w:rPr>
        <w:t>第一部分：</w:t>
      </w:r>
      <w:r w:rsidRPr="003B414D">
        <w:rPr>
          <w:rFonts w:eastAsia="SimHei"/>
          <w:caps/>
          <w:sz w:val="24"/>
          <w:lang w:val="en-CA" w:eastAsia="zh-CN"/>
        </w:rPr>
        <w:tab/>
      </w:r>
      <w:r w:rsidRPr="003B414D">
        <w:rPr>
          <w:rFonts w:eastAsia="SimHei"/>
          <w:caps/>
          <w:sz w:val="24"/>
          <w:lang w:val="en-CA" w:eastAsia="zh-CN"/>
        </w:rPr>
        <w:t>在多边基金经常捐款项下核准的项目</w:t>
      </w:r>
    </w:p>
    <w:p w14:paraId="1157EED9" w14:textId="77777777" w:rsidR="000B6E77" w:rsidRPr="00DC26EF" w:rsidRDefault="000B6E77" w:rsidP="00DC26EF">
      <w:pPr>
        <w:keepNext/>
        <w:overflowPunct w:val="0"/>
        <w:rPr>
          <w:rFonts w:eastAsia="SimSun"/>
          <w:sz w:val="24"/>
          <w:lang w:eastAsia="zh-CN"/>
        </w:rPr>
      </w:pPr>
    </w:p>
    <w:p w14:paraId="7572AEFB" w14:textId="5A17100D" w:rsidR="000B6E77" w:rsidRPr="003B414D" w:rsidRDefault="00D77F36" w:rsidP="00DC26EF">
      <w:pPr>
        <w:overflowPunct w:val="0"/>
        <w:rPr>
          <w:rFonts w:eastAsia="SimHei"/>
          <w:b/>
          <w:sz w:val="24"/>
          <w:lang w:eastAsia="zh-CN"/>
        </w:rPr>
      </w:pPr>
      <w:r w:rsidRPr="003B414D">
        <w:rPr>
          <w:rFonts w:eastAsia="SimHei"/>
          <w:b/>
          <w:sz w:val="24"/>
          <w:lang w:eastAsia="zh-CN"/>
        </w:rPr>
        <w:t>2020</w:t>
      </w:r>
      <w:r w:rsidRPr="003B414D">
        <w:rPr>
          <w:rFonts w:eastAsia="SimHei"/>
          <w:b/>
          <w:sz w:val="24"/>
          <w:lang w:eastAsia="zh-CN"/>
        </w:rPr>
        <w:t>年和累计的项目执行进度摘要</w:t>
      </w:r>
    </w:p>
    <w:p w14:paraId="4BAFBD35" w14:textId="77777777" w:rsidR="000B6E77" w:rsidRPr="00DC26EF" w:rsidRDefault="000B6E77" w:rsidP="00DC26EF">
      <w:pPr>
        <w:pStyle w:val="Heading1"/>
        <w:numPr>
          <w:ilvl w:val="0"/>
          <w:numId w:val="0"/>
        </w:numPr>
        <w:overflowPunct w:val="0"/>
        <w:spacing w:after="0"/>
        <w:rPr>
          <w:rFonts w:eastAsia="SimSun"/>
          <w:sz w:val="24"/>
          <w:lang w:eastAsia="zh-CN"/>
        </w:rPr>
      </w:pPr>
    </w:p>
    <w:p w14:paraId="2FFA74FE" w14:textId="34C6E209"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双边机构和执行机构</w:t>
      </w:r>
      <w:r w:rsidRPr="00DC26EF">
        <w:rPr>
          <w:rFonts w:eastAsia="SimSun"/>
          <w:sz w:val="24"/>
          <w:lang w:eastAsia="zh-CN"/>
        </w:rPr>
        <w:t>2020</w:t>
      </w:r>
      <w:r w:rsidRPr="00DC26EF">
        <w:rPr>
          <w:rFonts w:eastAsia="SimSun"/>
          <w:sz w:val="24"/>
          <w:lang w:eastAsia="zh-CN"/>
        </w:rPr>
        <w:t>年和自</w:t>
      </w:r>
      <w:r w:rsidRPr="00DC26EF">
        <w:rPr>
          <w:rFonts w:eastAsia="SimSun"/>
          <w:sz w:val="24"/>
          <w:lang w:eastAsia="zh-CN"/>
        </w:rPr>
        <w:t>1991</w:t>
      </w:r>
      <w:r w:rsidRPr="00DC26EF">
        <w:rPr>
          <w:rFonts w:eastAsia="SimSun"/>
          <w:sz w:val="24"/>
          <w:lang w:eastAsia="zh-CN"/>
        </w:rPr>
        <w:t>年</w:t>
      </w:r>
      <w:r w:rsidRPr="00DC26EF">
        <w:rPr>
          <w:rFonts w:eastAsia="SimSun"/>
          <w:sz w:val="24"/>
          <w:lang w:val="en-US" w:eastAsia="zh-CN"/>
        </w:rPr>
        <w:t>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日累计的项目执行情况和活动开展情况总结如下：</w:t>
      </w:r>
    </w:p>
    <w:p w14:paraId="36670CD7" w14:textId="6C1D13A6" w:rsidR="000B6E77" w:rsidRPr="00DC26EF" w:rsidRDefault="00D77F36" w:rsidP="00DC26EF">
      <w:pPr>
        <w:pStyle w:val="Heading2"/>
        <w:overflowPunct w:val="0"/>
        <w:rPr>
          <w:rFonts w:eastAsia="SimSun"/>
          <w:sz w:val="24"/>
          <w:lang w:eastAsia="zh-CN"/>
        </w:rPr>
      </w:pPr>
      <w:r w:rsidRPr="003B414D">
        <w:rPr>
          <w:rFonts w:eastAsia="SimHei"/>
          <w:b/>
          <w:bCs/>
          <w:sz w:val="24"/>
          <w:lang w:val="en-US" w:eastAsia="zh-CN"/>
        </w:rPr>
        <w:t>淘汰：</w:t>
      </w:r>
      <w:r w:rsidRPr="00DC26EF">
        <w:rPr>
          <w:rFonts w:eastAsia="SimSun"/>
          <w:sz w:val="24"/>
          <w:lang w:eastAsia="zh-CN"/>
        </w:rPr>
        <w:t>2020</w:t>
      </w:r>
      <w:r w:rsidRPr="00DC26EF">
        <w:rPr>
          <w:rFonts w:eastAsia="SimSun"/>
          <w:sz w:val="24"/>
          <w:lang w:eastAsia="zh-CN"/>
        </w:rPr>
        <w:t>年淘汰的受控物质消费量为</w:t>
      </w:r>
      <w:r w:rsidRPr="00DC26EF">
        <w:rPr>
          <w:rFonts w:eastAsia="SimSun"/>
          <w:sz w:val="24"/>
          <w:lang w:val="en-US" w:eastAsia="zh-CN"/>
        </w:rPr>
        <w:t>1,324</w:t>
      </w:r>
      <w:r w:rsidR="006424FB" w:rsidRPr="00DC26EF">
        <w:rPr>
          <w:rFonts w:eastAsia="SimSun"/>
          <w:sz w:val="24"/>
          <w:lang w:val="en-US" w:eastAsia="zh-CN"/>
        </w:rPr>
        <w:t>.1</w:t>
      </w:r>
      <w:r w:rsidRPr="00DC26EF">
        <w:rPr>
          <w:rFonts w:eastAsia="SimSun"/>
          <w:sz w:val="24"/>
          <w:lang w:eastAsia="zh-CN"/>
        </w:rPr>
        <w:t xml:space="preserve"> ODP</w:t>
      </w:r>
      <w:r w:rsidRPr="00DC26EF">
        <w:rPr>
          <w:rFonts w:eastAsia="SimSun"/>
          <w:sz w:val="24"/>
          <w:lang w:eastAsia="zh-CN"/>
        </w:rPr>
        <w:t>吨，</w:t>
      </w:r>
      <w:r w:rsidRPr="00DC26EF">
        <w:rPr>
          <w:rStyle w:val="FootnoteReference"/>
          <w:rFonts w:eastAsia="SimSun"/>
          <w:sz w:val="24"/>
        </w:rPr>
        <w:footnoteReference w:id="8"/>
      </w:r>
      <w:r w:rsidR="00F30221" w:rsidRPr="00DC26EF">
        <w:rPr>
          <w:rFonts w:eastAsia="SimSun"/>
          <w:sz w:val="24"/>
          <w:lang w:eastAsia="zh-CN"/>
        </w:rPr>
        <w:t>另有</w:t>
      </w:r>
      <w:r w:rsidRPr="00DC26EF">
        <w:rPr>
          <w:rFonts w:eastAsia="SimSun"/>
          <w:sz w:val="24"/>
          <w:lang w:val="en-US" w:eastAsia="zh-CN"/>
        </w:rPr>
        <w:t>2,133.4</w:t>
      </w:r>
      <w:r w:rsidRPr="00DC26EF">
        <w:rPr>
          <w:rFonts w:eastAsia="SimSun"/>
          <w:sz w:val="24"/>
          <w:lang w:eastAsia="zh-CN"/>
        </w:rPr>
        <w:t xml:space="preserve"> ODP</w:t>
      </w:r>
      <w:r w:rsidRPr="00DC26EF">
        <w:rPr>
          <w:rFonts w:eastAsia="SimSun"/>
          <w:sz w:val="24"/>
          <w:lang w:eastAsia="zh-CN"/>
        </w:rPr>
        <w:t>吨受控物质消费量已核准淘汰。自</w:t>
      </w:r>
      <w:r w:rsidRPr="00DC26EF">
        <w:rPr>
          <w:rFonts w:eastAsia="SimSun"/>
          <w:sz w:val="24"/>
          <w:lang w:eastAsia="zh-CN"/>
        </w:rPr>
        <w:t>1991</w:t>
      </w:r>
      <w:r w:rsidRPr="00DC26EF">
        <w:rPr>
          <w:rFonts w:eastAsia="SimSun"/>
          <w:sz w:val="24"/>
          <w:lang w:eastAsia="zh-CN"/>
        </w:rPr>
        <w:t>年以来，已经淘汰了</w:t>
      </w:r>
      <w:r w:rsidRPr="00DC26EF">
        <w:rPr>
          <w:rFonts w:eastAsia="SimSun"/>
          <w:sz w:val="24"/>
          <w:lang w:val="en-US" w:eastAsia="zh-CN"/>
        </w:rPr>
        <w:t>289,191</w:t>
      </w:r>
      <w:r w:rsidRPr="00DC26EF">
        <w:rPr>
          <w:rFonts w:eastAsia="SimSun"/>
          <w:sz w:val="24"/>
          <w:lang w:eastAsia="zh-CN"/>
        </w:rPr>
        <w:t xml:space="preserve"> ODP</w:t>
      </w:r>
      <w:r w:rsidRPr="00DC26EF">
        <w:rPr>
          <w:rFonts w:eastAsia="SimSun"/>
          <w:sz w:val="24"/>
          <w:lang w:eastAsia="zh-CN"/>
        </w:rPr>
        <w:t>吨、</w:t>
      </w:r>
      <w:r w:rsidRPr="00DC26EF">
        <w:rPr>
          <w:rFonts w:eastAsia="SimSun"/>
          <w:sz w:val="24"/>
          <w:lang w:val="en-US" w:eastAsia="zh-CN"/>
        </w:rPr>
        <w:t>500,994</w:t>
      </w:r>
      <w:r w:rsidRPr="00DC26EF">
        <w:rPr>
          <w:rFonts w:eastAsia="SimSun"/>
          <w:sz w:val="24"/>
          <w:lang w:val="en-US" w:eastAsia="zh-CN"/>
        </w:rPr>
        <w:t>公吨二氧化碳当量的受控物质消费量和</w:t>
      </w:r>
      <w:r w:rsidRPr="00DC26EF">
        <w:rPr>
          <w:rFonts w:eastAsia="SimSun"/>
          <w:sz w:val="24"/>
          <w:lang w:val="en-US" w:eastAsia="zh-CN"/>
        </w:rPr>
        <w:t>205,377 ODP</w:t>
      </w:r>
      <w:r w:rsidRPr="00DC26EF">
        <w:rPr>
          <w:rFonts w:eastAsia="SimSun"/>
          <w:sz w:val="24"/>
          <w:lang w:val="en-US" w:eastAsia="zh-CN"/>
        </w:rPr>
        <w:t>吨受控物质生产量，</w:t>
      </w:r>
      <w:r w:rsidRPr="00DC26EF">
        <w:rPr>
          <w:rFonts w:eastAsia="SimSun"/>
          <w:sz w:val="24"/>
          <w:lang w:eastAsia="zh-CN"/>
        </w:rPr>
        <w:t>已核准项目（不包括已取消和已转出的项目）</w:t>
      </w:r>
      <w:r w:rsidR="00B92D7D" w:rsidRPr="00DC26EF">
        <w:rPr>
          <w:rFonts w:eastAsia="SimSun"/>
          <w:sz w:val="24"/>
          <w:lang w:eastAsia="zh-CN"/>
        </w:rPr>
        <w:t>预计</w:t>
      </w:r>
      <w:r w:rsidRPr="00DC26EF">
        <w:rPr>
          <w:rFonts w:eastAsia="SimSun"/>
          <w:sz w:val="24"/>
          <w:lang w:eastAsia="zh-CN"/>
        </w:rPr>
        <w:t>共产生</w:t>
      </w:r>
      <w:r w:rsidRPr="00DC26EF">
        <w:rPr>
          <w:rFonts w:eastAsia="SimSun"/>
          <w:sz w:val="24"/>
          <w:lang w:val="en-US" w:eastAsia="zh-CN"/>
        </w:rPr>
        <w:t>469,653</w:t>
      </w:r>
      <w:r w:rsidRPr="00DC26EF">
        <w:rPr>
          <w:rFonts w:eastAsia="SimSun"/>
          <w:sz w:val="24"/>
          <w:lang w:eastAsia="zh-CN"/>
        </w:rPr>
        <w:t xml:space="preserve"> ODP</w:t>
      </w:r>
      <w:r w:rsidRPr="00DC26EF">
        <w:rPr>
          <w:rFonts w:eastAsia="SimSun"/>
          <w:sz w:val="24"/>
          <w:lang w:eastAsia="zh-CN"/>
        </w:rPr>
        <w:t>吨</w:t>
      </w:r>
      <w:r w:rsidRPr="00DC26EF">
        <w:rPr>
          <w:rFonts w:eastAsia="SimSun"/>
          <w:sz w:val="24"/>
          <w:lang w:val="en-US" w:eastAsia="zh-CN"/>
        </w:rPr>
        <w:t>和</w:t>
      </w:r>
      <w:r w:rsidRPr="00DC26EF">
        <w:rPr>
          <w:rFonts w:eastAsia="SimSun"/>
          <w:sz w:val="24"/>
          <w:lang w:val="en-US" w:eastAsia="zh-CN"/>
        </w:rPr>
        <w:t>521,729</w:t>
      </w:r>
      <w:r w:rsidRPr="00DC26EF">
        <w:rPr>
          <w:rFonts w:eastAsia="SimSun"/>
          <w:sz w:val="24"/>
          <w:lang w:val="en-US" w:eastAsia="zh-CN"/>
        </w:rPr>
        <w:t>公吨二氧化碳当量</w:t>
      </w:r>
      <w:r w:rsidRPr="00DC26EF">
        <w:rPr>
          <w:rFonts w:eastAsia="SimSun"/>
          <w:sz w:val="24"/>
          <w:lang w:eastAsia="zh-CN"/>
        </w:rPr>
        <w:t>；</w:t>
      </w:r>
    </w:p>
    <w:p w14:paraId="2A646268" w14:textId="19B5632D" w:rsidR="000B6E77" w:rsidRPr="00DC26EF" w:rsidRDefault="00D77F36" w:rsidP="00DC26EF">
      <w:pPr>
        <w:pStyle w:val="Heading2"/>
        <w:overflowPunct w:val="0"/>
        <w:rPr>
          <w:rFonts w:eastAsia="SimSun"/>
          <w:sz w:val="24"/>
          <w:lang w:eastAsia="zh-CN"/>
        </w:rPr>
      </w:pPr>
      <w:r w:rsidRPr="003B414D">
        <w:rPr>
          <w:rFonts w:eastAsia="SimHei"/>
          <w:b/>
          <w:bCs/>
          <w:sz w:val="24"/>
          <w:lang w:val="en-US" w:eastAsia="zh-CN"/>
        </w:rPr>
        <w:t>发放</w:t>
      </w:r>
      <w:r w:rsidRPr="003B414D">
        <w:rPr>
          <w:rFonts w:eastAsia="SimHei"/>
          <w:b/>
          <w:bCs/>
          <w:sz w:val="24"/>
          <w:lang w:val="en-US" w:eastAsia="zh-CN"/>
        </w:rPr>
        <w:t>/</w:t>
      </w:r>
      <w:r w:rsidRPr="003B414D">
        <w:rPr>
          <w:rFonts w:eastAsia="SimHei"/>
          <w:b/>
          <w:bCs/>
          <w:sz w:val="24"/>
          <w:lang w:val="en-US" w:eastAsia="zh-CN"/>
        </w:rPr>
        <w:t>核准：</w:t>
      </w:r>
      <w:r w:rsidRPr="00DC26EF">
        <w:rPr>
          <w:rFonts w:eastAsia="SimSun"/>
          <w:sz w:val="24"/>
          <w:lang w:eastAsia="zh-CN"/>
        </w:rPr>
        <w:t>2020</w:t>
      </w:r>
      <w:r w:rsidRPr="00DC26EF">
        <w:rPr>
          <w:rFonts w:eastAsia="SimSun"/>
          <w:sz w:val="24"/>
          <w:lang w:eastAsia="zh-CN"/>
        </w:rPr>
        <w:t>年已发放</w:t>
      </w:r>
      <w:r w:rsidRPr="00DC26EF">
        <w:rPr>
          <w:rFonts w:eastAsia="SimSun"/>
          <w:sz w:val="24"/>
          <w:lang w:val="en-US" w:eastAsia="zh-CN"/>
        </w:rPr>
        <w:t>7,864</w:t>
      </w:r>
      <w:r w:rsidRPr="00DC26EF">
        <w:rPr>
          <w:rFonts w:eastAsia="SimSun"/>
          <w:sz w:val="24"/>
          <w:lang w:eastAsia="zh-CN"/>
        </w:rPr>
        <w:t>万美元，按照</w:t>
      </w:r>
      <w:r w:rsidRPr="00DC26EF">
        <w:rPr>
          <w:rFonts w:eastAsia="SimSun"/>
          <w:sz w:val="24"/>
          <w:lang w:eastAsia="zh-CN"/>
        </w:rPr>
        <w:t>2019</w:t>
      </w:r>
      <w:r w:rsidRPr="00DC26EF">
        <w:rPr>
          <w:rFonts w:eastAsia="SimSun"/>
          <w:sz w:val="24"/>
          <w:lang w:eastAsia="zh-CN"/>
        </w:rPr>
        <w:t>年进度报告计划</w:t>
      </w:r>
      <w:r w:rsidRPr="00DC26EF">
        <w:rPr>
          <w:rFonts w:eastAsia="SimSun"/>
          <w:sz w:val="24"/>
          <w:lang w:val="en-US" w:eastAsia="zh-CN"/>
        </w:rPr>
        <w:t>发放</w:t>
      </w:r>
      <w:r w:rsidRPr="00DC26EF">
        <w:rPr>
          <w:rFonts w:eastAsia="SimSun"/>
          <w:sz w:val="24"/>
          <w:lang w:val="en-US" w:eastAsia="zh-CN"/>
        </w:rPr>
        <w:t>8,935</w:t>
      </w:r>
      <w:r w:rsidRPr="00DC26EF">
        <w:rPr>
          <w:rFonts w:eastAsia="SimSun"/>
          <w:sz w:val="24"/>
          <w:lang w:eastAsia="zh-CN"/>
        </w:rPr>
        <w:t>万美元，发放率为占计划发放资金的</w:t>
      </w:r>
      <w:r w:rsidRPr="00DC26EF">
        <w:rPr>
          <w:rFonts w:eastAsia="SimSun"/>
          <w:sz w:val="24"/>
          <w:lang w:val="en-US" w:eastAsia="zh-CN"/>
        </w:rPr>
        <w:t>88</w:t>
      </w:r>
      <w:r w:rsidRPr="00DC26EF">
        <w:rPr>
          <w:rFonts w:eastAsia="SimSun"/>
          <w:sz w:val="24"/>
          <w:lang w:eastAsia="zh-CN"/>
        </w:rPr>
        <w:t>%</w:t>
      </w:r>
      <w:r w:rsidRPr="00DC26EF">
        <w:rPr>
          <w:rFonts w:eastAsia="SimSun"/>
          <w:sz w:val="24"/>
          <w:lang w:eastAsia="zh-CN"/>
        </w:rPr>
        <w:t>。在核准发放的总共</w:t>
      </w:r>
      <w:r w:rsidRPr="00DC26EF">
        <w:rPr>
          <w:rFonts w:eastAsia="SimSun"/>
          <w:sz w:val="24"/>
          <w:lang w:eastAsia="zh-CN"/>
        </w:rPr>
        <w:t>3</w:t>
      </w:r>
      <w:r w:rsidR="00E1556B" w:rsidRPr="00DC26EF">
        <w:rPr>
          <w:rFonts w:eastAsia="SimSun"/>
          <w:sz w:val="24"/>
          <w:lang w:val="en-US" w:eastAsia="zh-CN"/>
        </w:rPr>
        <w:t>3</w:t>
      </w:r>
      <w:r w:rsidRPr="00DC26EF">
        <w:rPr>
          <w:rFonts w:eastAsia="SimSun"/>
          <w:sz w:val="24"/>
          <w:lang w:eastAsia="zh-CN"/>
        </w:rPr>
        <w:t>.</w:t>
      </w:r>
      <w:r w:rsidRPr="00DC26EF">
        <w:rPr>
          <w:rFonts w:eastAsia="SimSun"/>
          <w:sz w:val="24"/>
          <w:lang w:val="en-US" w:eastAsia="zh-CN"/>
        </w:rPr>
        <w:t>8</w:t>
      </w:r>
      <w:r w:rsidRPr="00DC26EF">
        <w:rPr>
          <w:rFonts w:eastAsia="SimSun"/>
          <w:sz w:val="24"/>
          <w:lang w:eastAsia="zh-CN"/>
        </w:rPr>
        <w:t>亿美元（不包括机构支助费用）中，累计发放了</w:t>
      </w:r>
      <w:r w:rsidRPr="00DC26EF">
        <w:rPr>
          <w:rFonts w:eastAsia="SimSun"/>
          <w:sz w:val="24"/>
          <w:lang w:eastAsia="zh-CN"/>
        </w:rPr>
        <w:t>3</w:t>
      </w:r>
      <w:r w:rsidR="00E1556B" w:rsidRPr="00DC26EF">
        <w:rPr>
          <w:rFonts w:eastAsia="SimSun"/>
          <w:sz w:val="24"/>
          <w:lang w:eastAsia="zh-CN"/>
        </w:rPr>
        <w:t>1</w:t>
      </w:r>
      <w:r w:rsidRPr="00DC26EF">
        <w:rPr>
          <w:rFonts w:eastAsia="SimSun"/>
          <w:sz w:val="24"/>
          <w:lang w:eastAsia="zh-CN"/>
        </w:rPr>
        <w:t>.</w:t>
      </w:r>
      <w:r w:rsidRPr="00DC26EF">
        <w:rPr>
          <w:rFonts w:eastAsia="SimSun"/>
          <w:sz w:val="24"/>
          <w:lang w:val="en-US" w:eastAsia="zh-CN"/>
        </w:rPr>
        <w:t>6</w:t>
      </w:r>
      <w:r w:rsidRPr="00DC26EF">
        <w:rPr>
          <w:rFonts w:eastAsia="SimSun"/>
          <w:sz w:val="24"/>
          <w:lang w:eastAsia="zh-CN"/>
        </w:rPr>
        <w:t>亿美元，</w:t>
      </w:r>
      <w:r w:rsidRPr="00DC26EF">
        <w:rPr>
          <w:rFonts w:eastAsia="SimSun"/>
          <w:sz w:val="24"/>
          <w:lang w:val="en-US" w:eastAsia="zh-CN"/>
        </w:rPr>
        <w:t>发放率为</w:t>
      </w:r>
      <w:r w:rsidR="00093AF6" w:rsidRPr="00DC26EF">
        <w:rPr>
          <w:rFonts w:eastAsia="SimSun"/>
          <w:sz w:val="24"/>
          <w:lang w:val="en-US" w:eastAsia="zh-CN"/>
        </w:rPr>
        <w:t>93</w:t>
      </w:r>
      <w:r w:rsidRPr="00DC26EF">
        <w:rPr>
          <w:rFonts w:eastAsia="SimSun"/>
          <w:sz w:val="24"/>
          <w:lang w:val="en-US" w:eastAsia="zh-CN"/>
        </w:rPr>
        <w:t>%</w:t>
      </w:r>
      <w:r w:rsidRPr="00DC26EF">
        <w:rPr>
          <w:rFonts w:eastAsia="SimSun"/>
          <w:sz w:val="24"/>
          <w:lang w:val="en-US" w:eastAsia="zh-CN"/>
        </w:rPr>
        <w:t>。</w:t>
      </w:r>
      <w:r w:rsidRPr="00DC26EF">
        <w:rPr>
          <w:rFonts w:eastAsia="SimSun"/>
          <w:sz w:val="24"/>
          <w:lang w:val="en-US" w:eastAsia="zh-CN"/>
        </w:rPr>
        <w:t>2020</w:t>
      </w:r>
      <w:r w:rsidRPr="00DC26EF">
        <w:rPr>
          <w:rFonts w:eastAsia="SimSun"/>
          <w:sz w:val="24"/>
          <w:lang w:val="en-US" w:eastAsia="zh-CN"/>
        </w:rPr>
        <w:t>年为项目执行核准了</w:t>
      </w:r>
      <w:r w:rsidRPr="00DC26EF">
        <w:rPr>
          <w:rFonts w:eastAsia="SimSun"/>
          <w:sz w:val="24"/>
          <w:lang w:val="en-US" w:eastAsia="zh-CN"/>
        </w:rPr>
        <w:t>7,190</w:t>
      </w:r>
      <w:r w:rsidRPr="00DC26EF">
        <w:rPr>
          <w:rFonts w:eastAsia="SimSun"/>
          <w:sz w:val="24"/>
          <w:lang w:val="en-US" w:eastAsia="zh-CN"/>
        </w:rPr>
        <w:t>万美元；</w:t>
      </w:r>
    </w:p>
    <w:p w14:paraId="68200280" w14:textId="499A7C2D" w:rsidR="000B6E77" w:rsidRPr="00DC26EF" w:rsidRDefault="00D77F36" w:rsidP="007A6E37">
      <w:pPr>
        <w:pStyle w:val="Heading2"/>
        <w:keepNext/>
        <w:keepLines/>
        <w:overflowPunct w:val="0"/>
        <w:rPr>
          <w:rFonts w:eastAsia="SimSun"/>
          <w:sz w:val="24"/>
          <w:lang w:eastAsia="zh-CN"/>
        </w:rPr>
      </w:pPr>
      <w:r w:rsidRPr="003B414D">
        <w:rPr>
          <w:rFonts w:eastAsia="SimHei"/>
          <w:b/>
          <w:sz w:val="24"/>
          <w:lang w:val="en-US" w:eastAsia="zh-CN"/>
        </w:rPr>
        <w:lastRenderedPageBreak/>
        <w:t>成本效益（以</w:t>
      </w:r>
      <w:r w:rsidRPr="003B414D">
        <w:rPr>
          <w:rFonts w:eastAsia="SimHei"/>
          <w:b/>
          <w:sz w:val="24"/>
          <w:lang w:val="en-US" w:eastAsia="zh-CN"/>
        </w:rPr>
        <w:t>ODP</w:t>
      </w:r>
      <w:r w:rsidRPr="003B414D">
        <w:rPr>
          <w:rFonts w:eastAsia="SimHei"/>
          <w:b/>
          <w:sz w:val="24"/>
          <w:lang w:val="en-US" w:eastAsia="zh-CN"/>
        </w:rPr>
        <w:t>为单位）：</w:t>
      </w:r>
      <w:r w:rsidRPr="00DC26EF">
        <w:rPr>
          <w:rStyle w:val="FootnoteReference"/>
          <w:rFonts w:eastAsia="SimSun"/>
          <w:bCs/>
          <w:sz w:val="24"/>
        </w:rPr>
        <w:footnoteReference w:id="9"/>
      </w:r>
      <w:r w:rsidR="00E951B1">
        <w:rPr>
          <w:rFonts w:eastAsia="SimHei" w:hint="eastAsia"/>
          <w:b/>
          <w:sz w:val="24"/>
          <w:lang w:val="en-US" w:eastAsia="zh-CN"/>
        </w:rPr>
        <w:t xml:space="preserve"> </w:t>
      </w:r>
      <w:r w:rsidRPr="00DC26EF">
        <w:rPr>
          <w:rFonts w:eastAsia="SimSun"/>
          <w:sz w:val="24"/>
          <w:lang w:val="en-US" w:eastAsia="zh-CN"/>
        </w:rPr>
        <w:t>自</w:t>
      </w:r>
      <w:r w:rsidRPr="00DC26EF">
        <w:rPr>
          <w:rFonts w:eastAsia="SimSun"/>
          <w:sz w:val="24"/>
          <w:lang w:val="en-US" w:eastAsia="zh-CN"/>
        </w:rPr>
        <w:t>1991</w:t>
      </w:r>
      <w:r w:rsidRPr="00DC26EF">
        <w:rPr>
          <w:rFonts w:eastAsia="SimSun"/>
          <w:sz w:val="24"/>
          <w:lang w:val="en-US" w:eastAsia="zh-CN"/>
        </w:rPr>
        <w:t>年以来，能永久削减消费量的核准投资项目平均成本效益为</w:t>
      </w:r>
      <w:r w:rsidRPr="00DC26EF">
        <w:rPr>
          <w:rFonts w:eastAsia="SimSun"/>
          <w:sz w:val="24"/>
          <w:lang w:val="en-US" w:eastAsia="zh-CN"/>
        </w:rPr>
        <w:t>8.41</w:t>
      </w:r>
      <w:r w:rsidRPr="00DC26EF">
        <w:rPr>
          <w:rFonts w:eastAsia="SimSun"/>
          <w:sz w:val="24"/>
          <w:lang w:val="en-US" w:eastAsia="zh-CN"/>
        </w:rPr>
        <w:t>美元</w:t>
      </w:r>
      <w:r w:rsidRPr="00DC26EF">
        <w:rPr>
          <w:rFonts w:eastAsia="SimSun"/>
          <w:sz w:val="24"/>
          <w:lang w:val="en-US" w:eastAsia="zh-CN"/>
        </w:rPr>
        <w:t>/</w:t>
      </w:r>
      <w:r w:rsidRPr="00DC26EF">
        <w:rPr>
          <w:rFonts w:eastAsia="SimSun"/>
          <w:sz w:val="24"/>
          <w:lang w:val="en-US" w:eastAsia="zh-CN"/>
        </w:rPr>
        <w:t>千克。生产部门的成本效益为</w:t>
      </w:r>
      <w:r w:rsidRPr="00DC26EF">
        <w:rPr>
          <w:rFonts w:eastAsia="SimSun"/>
          <w:sz w:val="24"/>
          <w:lang w:val="en-US" w:eastAsia="zh-CN"/>
        </w:rPr>
        <w:t>4.62</w:t>
      </w:r>
      <w:r w:rsidRPr="00DC26EF">
        <w:rPr>
          <w:rFonts w:eastAsia="SimSun"/>
          <w:sz w:val="24"/>
          <w:lang w:val="en-US" w:eastAsia="zh-CN"/>
        </w:rPr>
        <w:t>美元</w:t>
      </w:r>
      <w:r w:rsidRPr="00DC26EF">
        <w:rPr>
          <w:rFonts w:eastAsia="SimSun"/>
          <w:sz w:val="24"/>
          <w:lang w:val="en-US" w:eastAsia="zh-CN"/>
        </w:rPr>
        <w:t>/</w:t>
      </w:r>
      <w:r w:rsidRPr="00DC26EF">
        <w:rPr>
          <w:rFonts w:eastAsia="SimSun"/>
          <w:sz w:val="24"/>
          <w:lang w:val="en-US" w:eastAsia="zh-CN"/>
        </w:rPr>
        <w:t>千克。关于每</w:t>
      </w:r>
      <w:r w:rsidRPr="00DC26EF">
        <w:rPr>
          <w:rFonts w:eastAsia="SimSun"/>
          <w:sz w:val="24"/>
          <w:lang w:val="en-US" w:eastAsia="zh-CN"/>
        </w:rPr>
        <w:t>ODP</w:t>
      </w:r>
      <w:r w:rsidRPr="00DC26EF">
        <w:rPr>
          <w:rFonts w:eastAsia="SimSun"/>
          <w:sz w:val="24"/>
          <w:lang w:val="en-US" w:eastAsia="zh-CN"/>
        </w:rPr>
        <w:t>吨的投资项目平均成本效益，已完成项目的平均值为</w:t>
      </w:r>
      <w:r w:rsidRPr="00DC26EF">
        <w:rPr>
          <w:rFonts w:eastAsia="SimSun"/>
          <w:sz w:val="24"/>
          <w:lang w:val="en-US" w:eastAsia="zh-CN"/>
        </w:rPr>
        <w:t>4.87</w:t>
      </w:r>
      <w:r w:rsidRPr="00DC26EF">
        <w:rPr>
          <w:rFonts w:eastAsia="SimSun"/>
          <w:sz w:val="24"/>
          <w:lang w:val="en-US" w:eastAsia="zh-CN"/>
        </w:rPr>
        <w:t>美元</w:t>
      </w:r>
      <w:r w:rsidRPr="00DC26EF">
        <w:rPr>
          <w:rFonts w:eastAsia="SimSun"/>
          <w:sz w:val="24"/>
          <w:lang w:val="en-US" w:eastAsia="zh-CN"/>
        </w:rPr>
        <w:t>/</w:t>
      </w:r>
      <w:r w:rsidRPr="00DC26EF">
        <w:rPr>
          <w:rFonts w:eastAsia="SimSun"/>
          <w:sz w:val="24"/>
          <w:lang w:val="en-US" w:eastAsia="zh-CN"/>
        </w:rPr>
        <w:t>千克，正在进行的项目的平均值为</w:t>
      </w:r>
      <w:r w:rsidRPr="00DC26EF">
        <w:rPr>
          <w:rFonts w:eastAsia="SimSun"/>
          <w:sz w:val="24"/>
          <w:lang w:val="en-US" w:eastAsia="zh-CN"/>
        </w:rPr>
        <w:t>50.01</w:t>
      </w:r>
      <w:r w:rsidRPr="00DC26EF">
        <w:rPr>
          <w:rFonts w:eastAsia="SimSun"/>
          <w:sz w:val="24"/>
          <w:lang w:val="en-US" w:eastAsia="zh-CN"/>
        </w:rPr>
        <w:t>美元</w:t>
      </w:r>
      <w:r w:rsidRPr="00DC26EF">
        <w:rPr>
          <w:rFonts w:eastAsia="SimSun"/>
          <w:sz w:val="24"/>
          <w:lang w:val="en-US" w:eastAsia="zh-CN"/>
        </w:rPr>
        <w:t>/</w:t>
      </w:r>
      <w:r w:rsidRPr="00DC26EF">
        <w:rPr>
          <w:rFonts w:eastAsia="SimSun"/>
          <w:sz w:val="24"/>
          <w:lang w:val="en-US" w:eastAsia="zh-CN"/>
        </w:rPr>
        <w:t>千克；</w:t>
      </w:r>
      <w:r w:rsidRPr="00DC26EF">
        <w:rPr>
          <w:rStyle w:val="FootnoteReference"/>
          <w:rFonts w:eastAsia="SimSun"/>
          <w:sz w:val="24"/>
        </w:rPr>
        <w:footnoteReference w:id="10"/>
      </w:r>
    </w:p>
    <w:p w14:paraId="2F0CD6B9" w14:textId="0729E98E" w:rsidR="000B6E77" w:rsidRPr="00DC26EF" w:rsidRDefault="00D77F36" w:rsidP="00DC26EF">
      <w:pPr>
        <w:pStyle w:val="Heading2"/>
        <w:overflowPunct w:val="0"/>
        <w:rPr>
          <w:rFonts w:eastAsia="SimSun"/>
          <w:sz w:val="24"/>
          <w:lang w:eastAsia="zh-CN"/>
        </w:rPr>
      </w:pPr>
      <w:r w:rsidRPr="003B414D">
        <w:rPr>
          <w:rFonts w:eastAsia="SimHei"/>
          <w:b/>
          <w:bCs/>
          <w:sz w:val="24"/>
          <w:lang w:val="en-US" w:eastAsia="zh-CN"/>
        </w:rPr>
        <w:t>已完成项目数量：</w:t>
      </w:r>
      <w:r w:rsidRPr="00DC26EF">
        <w:rPr>
          <w:rFonts w:eastAsia="SimSun"/>
          <w:sz w:val="24"/>
          <w:lang w:val="en-US" w:eastAsia="zh-CN"/>
        </w:rPr>
        <w:t>2020</w:t>
      </w:r>
      <w:r w:rsidRPr="00DC26EF">
        <w:rPr>
          <w:rFonts w:eastAsia="SimSun"/>
          <w:sz w:val="24"/>
          <w:lang w:val="en-US" w:eastAsia="zh-CN"/>
        </w:rPr>
        <w:t>年完成了</w:t>
      </w:r>
      <w:r w:rsidRPr="00DC26EF">
        <w:rPr>
          <w:rFonts w:eastAsia="SimSun"/>
          <w:sz w:val="24"/>
          <w:lang w:val="en-US" w:eastAsia="zh-CN"/>
        </w:rPr>
        <w:t>196</w:t>
      </w:r>
      <w:r w:rsidRPr="00DC26EF">
        <w:rPr>
          <w:rFonts w:eastAsia="SimSun"/>
          <w:sz w:val="24"/>
          <w:lang w:val="en-US" w:eastAsia="zh-CN"/>
        </w:rPr>
        <w:t>个项目。自</w:t>
      </w:r>
      <w:r w:rsidRPr="00DC26EF">
        <w:rPr>
          <w:rFonts w:eastAsia="SimSun"/>
          <w:sz w:val="24"/>
          <w:lang w:val="en-US" w:eastAsia="zh-CN"/>
        </w:rPr>
        <w:t>1991</w:t>
      </w:r>
      <w:r w:rsidRPr="00DC26EF">
        <w:rPr>
          <w:rFonts w:eastAsia="SimSun"/>
          <w:sz w:val="24"/>
          <w:lang w:val="en-US" w:eastAsia="zh-CN"/>
        </w:rPr>
        <w:t>年以来，多边基金供资</w:t>
      </w:r>
      <w:r w:rsidR="00161DB5" w:rsidRPr="00DC26EF">
        <w:rPr>
          <w:rFonts w:eastAsia="SimSun"/>
          <w:sz w:val="24"/>
          <w:lang w:val="en-US" w:eastAsia="zh-CN"/>
        </w:rPr>
        <w:t>了</w:t>
      </w:r>
      <w:r w:rsidR="00161DB5" w:rsidRPr="00DC26EF">
        <w:rPr>
          <w:rFonts w:eastAsia="SimSun"/>
          <w:sz w:val="24"/>
          <w:lang w:val="en-US" w:eastAsia="zh-CN"/>
        </w:rPr>
        <w:t>8,664</w:t>
      </w:r>
      <w:r w:rsidR="00161DB5" w:rsidRPr="00DC26EF">
        <w:rPr>
          <w:rFonts w:eastAsia="SimSun"/>
          <w:sz w:val="24"/>
          <w:lang w:val="en-US" w:eastAsia="zh-CN"/>
        </w:rPr>
        <w:t>个</w:t>
      </w:r>
      <w:r w:rsidRPr="00DC26EF">
        <w:rPr>
          <w:rFonts w:eastAsia="SimSun"/>
          <w:sz w:val="24"/>
          <w:lang w:val="en-US" w:eastAsia="zh-CN"/>
        </w:rPr>
        <w:t>项目（不包括已关闭或已转出的项目），完成了</w:t>
      </w:r>
      <w:r w:rsidRPr="00DC26EF">
        <w:rPr>
          <w:rFonts w:eastAsia="SimSun"/>
          <w:sz w:val="24"/>
          <w:lang w:val="en-US" w:eastAsia="zh-CN"/>
        </w:rPr>
        <w:t>7,833</w:t>
      </w:r>
      <w:r w:rsidRPr="00DC26EF">
        <w:rPr>
          <w:rFonts w:eastAsia="SimSun"/>
          <w:sz w:val="24"/>
          <w:lang w:val="en-US" w:eastAsia="zh-CN"/>
        </w:rPr>
        <w:t>个项目，完成率为</w:t>
      </w:r>
      <w:r w:rsidRPr="00DC26EF">
        <w:rPr>
          <w:rFonts w:eastAsia="SimSun"/>
          <w:sz w:val="24"/>
          <w:lang w:val="en-US" w:eastAsia="zh-CN"/>
        </w:rPr>
        <w:t>90%</w:t>
      </w:r>
      <w:r w:rsidRPr="00DC26EF">
        <w:rPr>
          <w:rFonts w:eastAsia="SimSun"/>
          <w:sz w:val="24"/>
          <w:lang w:val="en-US" w:eastAsia="zh-CN"/>
        </w:rPr>
        <w:t>；</w:t>
      </w:r>
    </w:p>
    <w:p w14:paraId="1A96321A" w14:textId="5EAA66CC" w:rsidR="000B6E77" w:rsidRPr="00DC26EF" w:rsidRDefault="00D77F36" w:rsidP="00DC26EF">
      <w:pPr>
        <w:pStyle w:val="Heading2"/>
        <w:overflowPunct w:val="0"/>
        <w:rPr>
          <w:rFonts w:eastAsia="SimSun"/>
          <w:sz w:val="24"/>
          <w:lang w:eastAsia="zh-CN"/>
        </w:rPr>
      </w:pPr>
      <w:r w:rsidRPr="003B414D">
        <w:rPr>
          <w:rFonts w:eastAsia="SimHei"/>
          <w:b/>
          <w:sz w:val="24"/>
          <w:lang w:val="en-US" w:eastAsia="zh-CN"/>
        </w:rPr>
        <w:t>交付速度</w:t>
      </w:r>
      <w:r w:rsidRPr="003B414D">
        <w:rPr>
          <w:rFonts w:eastAsia="SimHei"/>
          <w:b/>
          <w:sz w:val="24"/>
          <w:lang w:val="en-US" w:eastAsia="zh-CN"/>
        </w:rPr>
        <w:t>——</w:t>
      </w:r>
      <w:r w:rsidRPr="003B414D">
        <w:rPr>
          <w:rFonts w:eastAsia="SimHei"/>
          <w:b/>
          <w:sz w:val="24"/>
          <w:lang w:val="en-US" w:eastAsia="zh-CN"/>
        </w:rPr>
        <w:t>投资项目：</w:t>
      </w:r>
      <w:r w:rsidRPr="00DC26EF">
        <w:rPr>
          <w:rFonts w:eastAsia="SimSun"/>
          <w:sz w:val="24"/>
          <w:lang w:val="en-US" w:eastAsia="zh-CN"/>
        </w:rPr>
        <w:t>2020</w:t>
      </w:r>
      <w:r w:rsidRPr="00DC26EF">
        <w:rPr>
          <w:rFonts w:eastAsia="SimSun"/>
          <w:sz w:val="24"/>
          <w:lang w:val="en-US" w:eastAsia="zh-CN"/>
        </w:rPr>
        <w:t>年完成项目的平均完成时间为核准后</w:t>
      </w:r>
      <w:r w:rsidRPr="00DC26EF">
        <w:rPr>
          <w:rFonts w:eastAsia="SimSun"/>
          <w:sz w:val="24"/>
          <w:lang w:val="en-US" w:eastAsia="zh-CN"/>
        </w:rPr>
        <w:t>50</w:t>
      </w:r>
      <w:r w:rsidRPr="00DC26EF">
        <w:rPr>
          <w:rFonts w:eastAsia="SimSun"/>
          <w:sz w:val="24"/>
          <w:lang w:val="en-US" w:eastAsia="zh-CN"/>
        </w:rPr>
        <w:t>个月。自</w:t>
      </w:r>
      <w:r w:rsidRPr="00DC26EF">
        <w:rPr>
          <w:rFonts w:eastAsia="SimSun"/>
          <w:sz w:val="24"/>
          <w:lang w:val="en-US" w:eastAsia="zh-CN"/>
        </w:rPr>
        <w:t>1991</w:t>
      </w:r>
      <w:r w:rsidRPr="00DC26EF">
        <w:rPr>
          <w:rFonts w:eastAsia="SimSun"/>
          <w:sz w:val="24"/>
          <w:lang w:val="en-US" w:eastAsia="zh-CN"/>
        </w:rPr>
        <w:t>年以来，投资项目的平均完成时间为核准后</w:t>
      </w:r>
      <w:r w:rsidRPr="00DC26EF">
        <w:rPr>
          <w:rFonts w:eastAsia="SimSun"/>
          <w:sz w:val="24"/>
          <w:lang w:val="en-US" w:eastAsia="zh-CN"/>
        </w:rPr>
        <w:t>37</w:t>
      </w:r>
      <w:r w:rsidRPr="00DC26EF">
        <w:rPr>
          <w:rFonts w:eastAsia="SimSun"/>
          <w:sz w:val="24"/>
          <w:lang w:val="en-US" w:eastAsia="zh-CN"/>
        </w:rPr>
        <w:t>个月。这些项目</w:t>
      </w:r>
      <w:r w:rsidR="00D60928" w:rsidRPr="00DC26EF">
        <w:rPr>
          <w:rFonts w:eastAsia="SimSun"/>
          <w:sz w:val="24"/>
          <w:lang w:val="en-US" w:eastAsia="zh-CN"/>
        </w:rPr>
        <w:t>首</w:t>
      </w:r>
      <w:r w:rsidRPr="00DC26EF">
        <w:rPr>
          <w:rFonts w:eastAsia="SimSun"/>
          <w:sz w:val="24"/>
          <w:lang w:val="en-US" w:eastAsia="zh-CN"/>
        </w:rPr>
        <w:t>次发放资金一般都在核准后</w:t>
      </w:r>
      <w:r w:rsidRPr="00DC26EF">
        <w:rPr>
          <w:rFonts w:eastAsia="SimSun"/>
          <w:sz w:val="24"/>
          <w:lang w:val="en-US" w:eastAsia="zh-CN"/>
        </w:rPr>
        <w:t>14</w:t>
      </w:r>
      <w:r w:rsidRPr="00DC26EF">
        <w:rPr>
          <w:rFonts w:eastAsia="SimSun"/>
          <w:sz w:val="24"/>
          <w:lang w:val="en-US" w:eastAsia="zh-CN"/>
        </w:rPr>
        <w:t>个月；</w:t>
      </w:r>
    </w:p>
    <w:p w14:paraId="0F0CE072" w14:textId="49F2F6E7" w:rsidR="000B6E77" w:rsidRPr="00DC26EF" w:rsidRDefault="00D77F36" w:rsidP="00DC26EF">
      <w:pPr>
        <w:pStyle w:val="Heading2"/>
        <w:overflowPunct w:val="0"/>
        <w:rPr>
          <w:rFonts w:eastAsia="SimSun"/>
          <w:sz w:val="24"/>
          <w:lang w:eastAsia="zh-CN"/>
        </w:rPr>
      </w:pPr>
      <w:r w:rsidRPr="003B414D">
        <w:rPr>
          <w:rFonts w:eastAsia="SimHei"/>
          <w:b/>
          <w:sz w:val="24"/>
          <w:lang w:val="en-US" w:eastAsia="zh-CN"/>
        </w:rPr>
        <w:t>交付速度</w:t>
      </w:r>
      <w:r w:rsidRPr="003B414D">
        <w:rPr>
          <w:rFonts w:eastAsia="SimHei"/>
          <w:b/>
          <w:sz w:val="24"/>
          <w:lang w:val="en-US" w:eastAsia="zh-CN"/>
        </w:rPr>
        <w:t>——</w:t>
      </w:r>
      <w:r w:rsidRPr="003B414D">
        <w:rPr>
          <w:rFonts w:eastAsia="SimHei"/>
          <w:b/>
          <w:sz w:val="24"/>
          <w:lang w:val="en-US" w:eastAsia="zh-CN"/>
        </w:rPr>
        <w:t>非投资项目：</w:t>
      </w:r>
      <w:r w:rsidRPr="00DC26EF">
        <w:rPr>
          <w:rFonts w:eastAsia="SimSun"/>
          <w:sz w:val="24"/>
          <w:lang w:val="en-US" w:eastAsia="zh-CN"/>
        </w:rPr>
        <w:t>2020</w:t>
      </w:r>
      <w:r w:rsidRPr="00DC26EF">
        <w:rPr>
          <w:rFonts w:eastAsia="SimSun"/>
          <w:sz w:val="24"/>
          <w:lang w:val="en-US" w:eastAsia="zh-CN"/>
        </w:rPr>
        <w:t>年完成项目的平均完成时间为核准后</w:t>
      </w:r>
      <w:r w:rsidRPr="00DC26EF">
        <w:rPr>
          <w:rFonts w:eastAsia="SimSun"/>
          <w:sz w:val="24"/>
          <w:lang w:val="en-US" w:eastAsia="zh-CN"/>
        </w:rPr>
        <w:t>38</w:t>
      </w:r>
      <w:r w:rsidRPr="00DC26EF">
        <w:rPr>
          <w:rFonts w:eastAsia="SimSun"/>
          <w:sz w:val="24"/>
          <w:lang w:val="en-US" w:eastAsia="zh-CN"/>
        </w:rPr>
        <w:t>个月。自</w:t>
      </w:r>
      <w:r w:rsidRPr="00DC26EF">
        <w:rPr>
          <w:rFonts w:eastAsia="SimSun"/>
          <w:sz w:val="24"/>
          <w:lang w:val="en-US" w:eastAsia="zh-CN"/>
        </w:rPr>
        <w:t>1991</w:t>
      </w:r>
      <w:r w:rsidRPr="00DC26EF">
        <w:rPr>
          <w:rFonts w:eastAsia="SimSun"/>
          <w:sz w:val="24"/>
          <w:lang w:val="en-US" w:eastAsia="zh-CN"/>
        </w:rPr>
        <w:t>年以来，非投资项目的平均完成时间为核准后</w:t>
      </w:r>
      <w:r w:rsidRPr="00DC26EF">
        <w:rPr>
          <w:rFonts w:eastAsia="SimSun"/>
          <w:sz w:val="24"/>
          <w:lang w:val="en-US" w:eastAsia="zh-CN"/>
        </w:rPr>
        <w:t>3</w:t>
      </w:r>
      <w:r w:rsidR="00D60928" w:rsidRPr="00DC26EF">
        <w:rPr>
          <w:rFonts w:eastAsia="SimSun"/>
          <w:sz w:val="24"/>
          <w:lang w:val="en-US" w:eastAsia="zh-CN"/>
        </w:rPr>
        <w:t>8</w:t>
      </w:r>
      <w:r w:rsidRPr="00DC26EF">
        <w:rPr>
          <w:rFonts w:eastAsia="SimSun"/>
          <w:sz w:val="24"/>
          <w:lang w:val="en-US" w:eastAsia="zh-CN"/>
        </w:rPr>
        <w:t>个月。这些项目</w:t>
      </w:r>
      <w:r w:rsidR="00D60928" w:rsidRPr="005F4D6C">
        <w:rPr>
          <w:rFonts w:eastAsia="SimSun" w:hint="eastAsia"/>
          <w:sz w:val="24"/>
          <w:lang w:val="en-US" w:eastAsia="zh-CN"/>
        </w:rPr>
        <w:t>首</w:t>
      </w:r>
      <w:r w:rsidRPr="005F4D6C">
        <w:rPr>
          <w:rFonts w:eastAsia="SimSun" w:hint="eastAsia"/>
          <w:sz w:val="24"/>
          <w:lang w:val="en-US" w:eastAsia="zh-CN"/>
        </w:rPr>
        <w:t>次</w:t>
      </w:r>
      <w:r w:rsidRPr="00DC26EF">
        <w:rPr>
          <w:rFonts w:eastAsia="SimSun"/>
          <w:sz w:val="24"/>
          <w:lang w:val="en-US" w:eastAsia="zh-CN"/>
        </w:rPr>
        <w:t>发放资金一般都在核准后</w:t>
      </w:r>
      <w:r w:rsidRPr="00DC26EF">
        <w:rPr>
          <w:rFonts w:eastAsia="SimSun"/>
          <w:sz w:val="24"/>
          <w:lang w:val="en-US" w:eastAsia="zh-CN"/>
        </w:rPr>
        <w:t>12</w:t>
      </w:r>
      <w:r w:rsidRPr="00DC26EF">
        <w:rPr>
          <w:rFonts w:eastAsia="SimSun"/>
          <w:sz w:val="24"/>
          <w:lang w:val="en-US" w:eastAsia="zh-CN"/>
        </w:rPr>
        <w:t>个月；</w:t>
      </w:r>
    </w:p>
    <w:p w14:paraId="7C0B3673" w14:textId="13203271" w:rsidR="000B6E77" w:rsidRPr="00DC26EF" w:rsidRDefault="00D77F36" w:rsidP="00DC26EF">
      <w:pPr>
        <w:pStyle w:val="Heading2"/>
        <w:overflowPunct w:val="0"/>
        <w:rPr>
          <w:rFonts w:eastAsia="SimSun"/>
          <w:sz w:val="24"/>
          <w:lang w:eastAsia="zh-CN"/>
        </w:rPr>
      </w:pPr>
      <w:r w:rsidRPr="003B414D">
        <w:rPr>
          <w:rFonts w:eastAsia="SimHei"/>
          <w:b/>
          <w:bCs/>
          <w:sz w:val="24"/>
          <w:lang w:val="en-US" w:eastAsia="zh-CN"/>
        </w:rPr>
        <w:t>项目编制：</w:t>
      </w:r>
      <w:r w:rsidRPr="00DC26EF">
        <w:rPr>
          <w:rFonts w:eastAsia="SimSun"/>
          <w:sz w:val="24"/>
          <w:lang w:eastAsia="zh-CN"/>
        </w:rPr>
        <w:t>在</w:t>
      </w:r>
      <w:r w:rsidRPr="00DC26EF">
        <w:rPr>
          <w:rFonts w:eastAsia="SimSun"/>
          <w:sz w:val="24"/>
          <w:lang w:eastAsia="zh-CN"/>
        </w:rPr>
        <w:t>2020</w:t>
      </w:r>
      <w:r w:rsidRPr="00DC26EF">
        <w:rPr>
          <w:rFonts w:eastAsia="SimSun"/>
          <w:sz w:val="24"/>
          <w:lang w:eastAsia="zh-CN"/>
        </w:rPr>
        <w:t>年年底之前核准的</w:t>
      </w:r>
      <w:r w:rsidRPr="00DC26EF">
        <w:rPr>
          <w:rFonts w:eastAsia="SimSun"/>
          <w:sz w:val="24"/>
          <w:lang w:val="en-US" w:eastAsia="zh-CN"/>
        </w:rPr>
        <w:t>1,751</w:t>
      </w:r>
      <w:r w:rsidRPr="00DC26EF">
        <w:rPr>
          <w:rFonts w:eastAsia="SimSun"/>
          <w:sz w:val="24"/>
          <w:lang w:eastAsia="zh-CN"/>
        </w:rPr>
        <w:t>项项目编制活动中，有</w:t>
      </w:r>
      <w:r w:rsidRPr="00DC26EF">
        <w:rPr>
          <w:rFonts w:eastAsia="SimSun"/>
          <w:sz w:val="24"/>
          <w:lang w:val="en-US" w:eastAsia="zh-CN"/>
        </w:rPr>
        <w:t>1,629</w:t>
      </w:r>
      <w:r w:rsidRPr="00DC26EF">
        <w:rPr>
          <w:rFonts w:eastAsia="SimSun"/>
          <w:sz w:val="24"/>
          <w:lang w:eastAsia="zh-CN"/>
        </w:rPr>
        <w:t>项已经完成，剩下</w:t>
      </w:r>
      <w:r w:rsidRPr="00DC26EF">
        <w:rPr>
          <w:rFonts w:eastAsia="SimSun"/>
          <w:sz w:val="24"/>
          <w:lang w:val="en-US" w:eastAsia="zh-CN"/>
        </w:rPr>
        <w:t>122</w:t>
      </w:r>
      <w:r w:rsidRPr="00DC26EF">
        <w:rPr>
          <w:rFonts w:eastAsia="SimSun"/>
          <w:sz w:val="24"/>
          <w:lang w:eastAsia="zh-CN"/>
        </w:rPr>
        <w:t>项活动仍在进行中。</w:t>
      </w:r>
      <w:r w:rsidRPr="00DC26EF">
        <w:rPr>
          <w:rFonts w:eastAsia="SimSun"/>
          <w:sz w:val="24"/>
          <w:lang w:eastAsia="zh-CN"/>
        </w:rPr>
        <w:t>2020</w:t>
      </w:r>
      <w:r w:rsidRPr="00DC26EF">
        <w:rPr>
          <w:rFonts w:eastAsia="SimSun"/>
          <w:sz w:val="24"/>
          <w:lang w:eastAsia="zh-CN"/>
        </w:rPr>
        <w:t>年</w:t>
      </w:r>
      <w:r w:rsidRPr="00DC26EF">
        <w:rPr>
          <w:rFonts w:eastAsia="SimSun"/>
          <w:sz w:val="24"/>
          <w:lang w:val="en-US" w:eastAsia="zh-CN"/>
        </w:rPr>
        <w:t>核准</w:t>
      </w:r>
      <w:r w:rsidR="00EE799C" w:rsidRPr="00DC26EF">
        <w:rPr>
          <w:rFonts w:eastAsia="SimSun"/>
          <w:sz w:val="24"/>
          <w:lang w:val="en-US" w:eastAsia="zh-CN"/>
        </w:rPr>
        <w:t>了</w:t>
      </w:r>
      <w:r w:rsidR="00EE799C" w:rsidRPr="00DC26EF">
        <w:rPr>
          <w:rFonts w:eastAsia="SimSun"/>
          <w:sz w:val="24"/>
          <w:lang w:val="en-US" w:eastAsia="zh-CN"/>
        </w:rPr>
        <w:t>24</w:t>
      </w:r>
      <w:r w:rsidR="00EE799C" w:rsidRPr="00DC26EF">
        <w:rPr>
          <w:rFonts w:eastAsia="SimSun"/>
          <w:sz w:val="24"/>
          <w:lang w:val="en-US" w:eastAsia="zh-CN"/>
        </w:rPr>
        <w:t>项项目编制活动，完成了</w:t>
      </w:r>
      <w:r w:rsidR="00EE799C" w:rsidRPr="00DC26EF">
        <w:rPr>
          <w:rFonts w:eastAsia="SimSun"/>
          <w:sz w:val="24"/>
          <w:lang w:val="en-US" w:eastAsia="zh-CN"/>
        </w:rPr>
        <w:t>36</w:t>
      </w:r>
      <w:r w:rsidR="00EE799C" w:rsidRPr="00DC26EF">
        <w:rPr>
          <w:rFonts w:eastAsia="SimSun"/>
          <w:sz w:val="24"/>
          <w:lang w:val="en-US" w:eastAsia="zh-CN"/>
        </w:rPr>
        <w:t>项</w:t>
      </w:r>
      <w:r w:rsidRPr="00DC26EF">
        <w:rPr>
          <w:rFonts w:eastAsia="SimSun"/>
          <w:sz w:val="24"/>
          <w:lang w:val="en-US" w:eastAsia="zh-CN"/>
        </w:rPr>
        <w:t>的项目编制活动</w:t>
      </w:r>
      <w:r w:rsidRPr="00DC26EF">
        <w:rPr>
          <w:rFonts w:eastAsia="SimSun"/>
          <w:sz w:val="24"/>
          <w:lang w:eastAsia="zh-CN"/>
        </w:rPr>
        <w:t>；</w:t>
      </w:r>
    </w:p>
    <w:p w14:paraId="5534CD17" w14:textId="59C73072" w:rsidR="000B6E77" w:rsidRPr="00DC26EF" w:rsidRDefault="00D77F36" w:rsidP="00DC26EF">
      <w:pPr>
        <w:pStyle w:val="Heading2"/>
        <w:overflowPunct w:val="0"/>
        <w:rPr>
          <w:rFonts w:eastAsia="SimSun"/>
          <w:sz w:val="24"/>
          <w:lang w:eastAsia="zh-CN"/>
        </w:rPr>
      </w:pPr>
      <w:r w:rsidRPr="003B414D">
        <w:rPr>
          <w:rFonts w:eastAsia="SimHei"/>
          <w:b/>
          <w:bCs/>
          <w:sz w:val="24"/>
          <w:lang w:val="en-US" w:eastAsia="zh-CN"/>
        </w:rPr>
        <w:t>执行拖延：</w:t>
      </w:r>
      <w:r w:rsidRPr="00DC26EF">
        <w:rPr>
          <w:rFonts w:eastAsia="SimSun"/>
          <w:sz w:val="24"/>
          <w:lang w:val="en-US" w:eastAsia="zh-CN"/>
        </w:rPr>
        <w:t>2020</w:t>
      </w:r>
      <w:r w:rsidRPr="00DC26EF">
        <w:rPr>
          <w:rFonts w:eastAsia="SimSun"/>
          <w:sz w:val="24"/>
          <w:lang w:val="en-US" w:eastAsia="zh-CN"/>
        </w:rPr>
        <w:t>年底，共有</w:t>
      </w:r>
      <w:r w:rsidRPr="00DC26EF">
        <w:rPr>
          <w:rFonts w:eastAsia="SimSun"/>
          <w:sz w:val="24"/>
          <w:lang w:val="en-US" w:eastAsia="zh-CN"/>
        </w:rPr>
        <w:t>831</w:t>
      </w:r>
      <w:r w:rsidRPr="00DC26EF">
        <w:rPr>
          <w:rFonts w:eastAsia="SimSun"/>
          <w:sz w:val="24"/>
          <w:lang w:val="en-US" w:eastAsia="zh-CN"/>
        </w:rPr>
        <w:t>个项目仍在执行中，平均拖延了</w:t>
      </w:r>
      <w:r w:rsidRPr="00DC26EF">
        <w:rPr>
          <w:rFonts w:eastAsia="SimSun"/>
          <w:sz w:val="24"/>
          <w:lang w:val="en-US" w:eastAsia="zh-CN"/>
        </w:rPr>
        <w:t>14</w:t>
      </w:r>
      <w:r w:rsidRPr="00DC26EF">
        <w:rPr>
          <w:rFonts w:eastAsia="SimSun"/>
          <w:sz w:val="24"/>
          <w:lang w:val="en-US" w:eastAsia="zh-CN"/>
        </w:rPr>
        <w:t>个月。其中</w:t>
      </w:r>
      <w:r w:rsidRPr="00DC26EF">
        <w:rPr>
          <w:rFonts w:eastAsia="SimSun"/>
          <w:sz w:val="24"/>
          <w:lang w:val="en-US" w:eastAsia="zh-CN"/>
        </w:rPr>
        <w:t>109</w:t>
      </w:r>
      <w:r w:rsidRPr="00DC26EF">
        <w:rPr>
          <w:rFonts w:eastAsia="SimSun"/>
          <w:sz w:val="24"/>
          <w:lang w:val="en-US" w:eastAsia="zh-CN"/>
        </w:rPr>
        <w:t>个项目被分类为</w:t>
      </w:r>
      <w:r w:rsidRPr="00890BE8">
        <w:rPr>
          <w:rFonts w:ascii="SimSun" w:eastAsia="SimSun" w:hAnsi="SimSun"/>
          <w:sz w:val="24"/>
          <w:lang w:val="en-US" w:eastAsia="zh-CN"/>
        </w:rPr>
        <w:t>“存在执行拖延的项目”</w:t>
      </w:r>
      <w:r w:rsidRPr="00DC26EF">
        <w:rPr>
          <w:rFonts w:eastAsia="SimSun"/>
          <w:sz w:val="24"/>
          <w:lang w:eastAsia="zh-CN"/>
        </w:rPr>
        <w:t>，</w:t>
      </w:r>
      <w:r w:rsidRPr="00DC26EF">
        <w:rPr>
          <w:rStyle w:val="FootnoteReference"/>
          <w:rFonts w:eastAsia="SimSun"/>
          <w:sz w:val="24"/>
        </w:rPr>
        <w:footnoteReference w:id="11"/>
      </w:r>
      <w:r w:rsidR="00E951B1">
        <w:rPr>
          <w:rFonts w:eastAsia="SimSun" w:hint="eastAsia"/>
          <w:sz w:val="24"/>
          <w:lang w:eastAsia="zh-CN"/>
        </w:rPr>
        <w:t xml:space="preserve"> </w:t>
      </w:r>
      <w:r w:rsidRPr="00DC26EF">
        <w:rPr>
          <w:rFonts w:eastAsia="SimSun"/>
          <w:sz w:val="24"/>
          <w:lang w:val="en-US" w:eastAsia="zh-CN"/>
        </w:rPr>
        <w:t>这些项目需办理项目取消手续，而示范项目、项目编制和体制强化等无需办理这些手续</w:t>
      </w:r>
      <w:r w:rsidR="001D1A88" w:rsidRPr="00DC26EF">
        <w:rPr>
          <w:rFonts w:eastAsia="SimSun"/>
          <w:sz w:val="24"/>
          <w:lang w:val="en-US" w:eastAsia="zh-CN"/>
        </w:rPr>
        <w:t>）</w:t>
      </w:r>
      <w:r w:rsidRPr="00DC26EF">
        <w:rPr>
          <w:rFonts w:eastAsia="SimSun"/>
          <w:sz w:val="24"/>
          <w:lang w:val="en-US" w:eastAsia="zh-CN"/>
        </w:rPr>
        <w:t>；和</w:t>
      </w:r>
    </w:p>
    <w:p w14:paraId="65ACDA2C" w14:textId="77777777" w:rsidR="000B6E77" w:rsidRPr="00DC26EF" w:rsidRDefault="00D77F36" w:rsidP="00DC26EF">
      <w:pPr>
        <w:pStyle w:val="Heading2"/>
        <w:overflowPunct w:val="0"/>
        <w:rPr>
          <w:rFonts w:eastAsia="SimSun"/>
          <w:sz w:val="24"/>
          <w:lang w:eastAsia="zh-CN"/>
        </w:rPr>
      </w:pPr>
      <w:r w:rsidRPr="003B414D">
        <w:rPr>
          <w:rFonts w:eastAsia="SimHei"/>
          <w:b/>
          <w:sz w:val="24"/>
          <w:lang w:val="en-US" w:eastAsia="zh-CN"/>
        </w:rPr>
        <w:t>多年期协定：</w:t>
      </w:r>
      <w:r w:rsidRPr="00DC26EF">
        <w:rPr>
          <w:rFonts w:eastAsia="SimSun"/>
          <w:sz w:val="24"/>
          <w:lang w:val="en-US" w:eastAsia="zh-CN"/>
        </w:rPr>
        <w:t>2020</w:t>
      </w:r>
      <w:r w:rsidRPr="00DC26EF">
        <w:rPr>
          <w:rFonts w:eastAsia="SimSun"/>
          <w:sz w:val="24"/>
          <w:lang w:val="en-US" w:eastAsia="zh-CN"/>
        </w:rPr>
        <w:t>年，执行了一项消耗臭氧层物质淘汰计划多年期协定、一项甲基溴生产多年期协定、一项氢氟碳化物生产淘汰计划、</w:t>
      </w:r>
      <w:r w:rsidRPr="00DC26EF">
        <w:rPr>
          <w:rFonts w:eastAsia="SimSun"/>
          <w:sz w:val="24"/>
          <w:lang w:val="en-US" w:eastAsia="zh-CN"/>
        </w:rPr>
        <w:t>188</w:t>
      </w:r>
      <w:r w:rsidRPr="00DC26EF">
        <w:rPr>
          <w:rFonts w:eastAsia="SimSun"/>
          <w:sz w:val="24"/>
          <w:lang w:val="en-US" w:eastAsia="zh-CN"/>
        </w:rPr>
        <w:t>项氟氯烃淘汰管理计划多年期协定以及一项</w:t>
      </w:r>
      <w:r w:rsidRPr="00DC26EF">
        <w:rPr>
          <w:rFonts w:eastAsia="SimSun"/>
          <w:sz w:val="24"/>
          <w:lang w:val="en-US" w:eastAsia="zh-CN"/>
        </w:rPr>
        <w:t>HFC-23</w:t>
      </w:r>
      <w:r w:rsidRPr="00DC26EF">
        <w:rPr>
          <w:rFonts w:eastAsia="SimSun"/>
          <w:sz w:val="24"/>
          <w:lang w:val="en-US" w:eastAsia="zh-CN"/>
        </w:rPr>
        <w:t>排放控制和淘汰计划。自</w:t>
      </w:r>
      <w:r w:rsidRPr="00DC26EF">
        <w:rPr>
          <w:rFonts w:eastAsia="SimSun"/>
          <w:sz w:val="24"/>
          <w:lang w:val="en-US" w:eastAsia="zh-CN"/>
        </w:rPr>
        <w:t>1991</w:t>
      </w:r>
      <w:r w:rsidRPr="00DC26EF">
        <w:rPr>
          <w:rFonts w:eastAsia="SimSun"/>
          <w:sz w:val="24"/>
          <w:lang w:val="en-US" w:eastAsia="zh-CN"/>
        </w:rPr>
        <w:t>年以来，共核准了</w:t>
      </w:r>
      <w:r w:rsidRPr="00DC26EF">
        <w:rPr>
          <w:rFonts w:eastAsia="SimSun"/>
          <w:sz w:val="24"/>
          <w:lang w:val="en-US" w:eastAsia="zh-CN"/>
        </w:rPr>
        <w:t>404</w:t>
      </w:r>
      <w:r w:rsidRPr="00DC26EF">
        <w:rPr>
          <w:rFonts w:eastAsia="SimSun"/>
          <w:sz w:val="24"/>
          <w:lang w:val="en-US" w:eastAsia="zh-CN"/>
        </w:rPr>
        <w:t>项多年期协定，完成了</w:t>
      </w:r>
      <w:r w:rsidRPr="00DC26EF">
        <w:rPr>
          <w:rFonts w:eastAsia="SimSun"/>
          <w:sz w:val="24"/>
          <w:lang w:val="en-US" w:eastAsia="zh-CN"/>
        </w:rPr>
        <w:t>212</w:t>
      </w:r>
      <w:r w:rsidRPr="00DC26EF">
        <w:rPr>
          <w:rFonts w:eastAsia="SimSun"/>
          <w:sz w:val="24"/>
          <w:lang w:val="en-US" w:eastAsia="zh-CN"/>
        </w:rPr>
        <w:t>项多年期协定，完成率为</w:t>
      </w:r>
      <w:r w:rsidRPr="00DC26EF">
        <w:rPr>
          <w:rFonts w:eastAsia="SimSun"/>
          <w:sz w:val="24"/>
          <w:lang w:val="en-US" w:eastAsia="zh-CN"/>
        </w:rPr>
        <w:t>52%</w:t>
      </w:r>
      <w:r w:rsidRPr="00DC26EF">
        <w:rPr>
          <w:rFonts w:eastAsia="SimSun"/>
          <w:sz w:val="24"/>
          <w:lang w:val="en-US" w:eastAsia="zh-CN"/>
        </w:rPr>
        <w:t>。</w:t>
      </w:r>
    </w:p>
    <w:p w14:paraId="333ABCA0" w14:textId="77777777" w:rsidR="000B6E77" w:rsidRPr="003B414D" w:rsidRDefault="00D77F36" w:rsidP="007A6E37">
      <w:pPr>
        <w:pStyle w:val="a--"/>
        <w:keepNext/>
        <w:keepLines/>
        <w:suppressAutoHyphens w:val="0"/>
        <w:overflowPunct w:val="0"/>
        <w:rPr>
          <w:rFonts w:eastAsia="SimHei"/>
          <w:szCs w:val="22"/>
          <w:lang w:val="en-US" w:eastAsia="zh-CN"/>
        </w:rPr>
      </w:pPr>
      <w:r w:rsidRPr="003B414D">
        <w:rPr>
          <w:rFonts w:eastAsia="SimHei"/>
          <w:szCs w:val="22"/>
          <w:lang w:val="en-CA"/>
        </w:rPr>
        <w:lastRenderedPageBreak/>
        <w:t>2020</w:t>
      </w:r>
      <w:r w:rsidRPr="003B414D">
        <w:rPr>
          <w:rFonts w:eastAsia="SimHei"/>
          <w:szCs w:val="22"/>
          <w:lang w:val="en-US" w:eastAsia="zh-CN"/>
        </w:rPr>
        <w:t>年项目执行进度</w:t>
      </w:r>
    </w:p>
    <w:p w14:paraId="6F631C84" w14:textId="77777777" w:rsidR="000B6E77" w:rsidRPr="00DC26EF" w:rsidRDefault="000B6E77" w:rsidP="007A6E37">
      <w:pPr>
        <w:pStyle w:val="a--"/>
        <w:keepNext/>
        <w:keepLines/>
        <w:suppressAutoHyphens w:val="0"/>
        <w:overflowPunct w:val="0"/>
        <w:rPr>
          <w:rFonts w:eastAsia="SimSun"/>
          <w:b w:val="0"/>
          <w:szCs w:val="22"/>
          <w:lang w:val="en-CA"/>
        </w:rPr>
      </w:pPr>
    </w:p>
    <w:p w14:paraId="4849DE5A" w14:textId="4EF54CCD" w:rsidR="000B6E77" w:rsidRPr="00DC26EF" w:rsidRDefault="00D77F36" w:rsidP="007A6E37">
      <w:pPr>
        <w:pStyle w:val="Heading1"/>
        <w:keepNext/>
        <w:keepLines/>
        <w:overflowPunct w:val="0"/>
        <w:rPr>
          <w:rFonts w:eastAsia="SimSun"/>
          <w:sz w:val="24"/>
          <w:lang w:eastAsia="zh-CN"/>
        </w:rPr>
      </w:pPr>
      <w:r w:rsidRPr="00DC26EF">
        <w:rPr>
          <w:rFonts w:eastAsia="SimSun"/>
          <w:sz w:val="24"/>
          <w:lang w:val="en-US" w:eastAsia="zh-CN"/>
        </w:rPr>
        <w:t>根据</w:t>
      </w:r>
      <w:r w:rsidRPr="00DC26EF">
        <w:rPr>
          <w:rFonts w:eastAsia="SimSun"/>
          <w:sz w:val="24"/>
          <w:lang w:val="en-US" w:eastAsia="zh-CN"/>
        </w:rPr>
        <w:t>2019</w:t>
      </w:r>
      <w:r w:rsidRPr="00DC26EF">
        <w:rPr>
          <w:rFonts w:eastAsia="SimSun"/>
          <w:sz w:val="24"/>
          <w:lang w:val="en-US" w:eastAsia="zh-CN"/>
        </w:rPr>
        <w:t>年进度报告中报告的计划完成日期以及</w:t>
      </w:r>
      <w:r w:rsidRPr="00DC26EF">
        <w:rPr>
          <w:rFonts w:eastAsia="SimSun"/>
          <w:sz w:val="24"/>
          <w:lang w:val="en-US" w:eastAsia="zh-CN"/>
        </w:rPr>
        <w:t>2020</w:t>
      </w:r>
      <w:r w:rsidRPr="00DC26EF">
        <w:rPr>
          <w:rFonts w:eastAsia="SimSun"/>
          <w:sz w:val="24"/>
          <w:lang w:val="en-US" w:eastAsia="zh-CN"/>
        </w:rPr>
        <w:t>年进度报告中报告的结果，双边机构和执行机构完成了</w:t>
      </w:r>
      <w:r w:rsidRPr="00DC26EF">
        <w:rPr>
          <w:rFonts w:eastAsia="SimSun"/>
          <w:sz w:val="24"/>
          <w:lang w:val="en-US" w:eastAsia="zh-CN"/>
        </w:rPr>
        <w:t>2020</w:t>
      </w:r>
      <w:r w:rsidRPr="00DC26EF">
        <w:rPr>
          <w:rFonts w:eastAsia="SimSun"/>
          <w:sz w:val="24"/>
          <w:lang w:val="en-US" w:eastAsia="zh-CN"/>
        </w:rPr>
        <w:t>年计划完成项目的</w:t>
      </w:r>
      <w:r w:rsidRPr="00DC26EF">
        <w:rPr>
          <w:rFonts w:eastAsia="SimSun"/>
          <w:sz w:val="24"/>
          <w:lang w:val="en-US" w:eastAsia="zh-CN"/>
        </w:rPr>
        <w:t>51%</w:t>
      </w:r>
      <w:r w:rsidRPr="00DC26EF">
        <w:rPr>
          <w:rFonts w:eastAsia="SimSun"/>
          <w:sz w:val="24"/>
          <w:lang w:val="en-US" w:eastAsia="zh-CN"/>
        </w:rPr>
        <w:t>，并实现了总体淘汰目标的</w:t>
      </w:r>
      <w:r w:rsidRPr="00DC26EF">
        <w:rPr>
          <w:rFonts w:eastAsia="SimSun"/>
          <w:sz w:val="24"/>
          <w:lang w:val="en-US" w:eastAsia="zh-CN"/>
        </w:rPr>
        <w:t>19%</w:t>
      </w:r>
      <w:r w:rsidRPr="00DC26EF">
        <w:rPr>
          <w:rFonts w:eastAsia="SimSun"/>
          <w:sz w:val="24"/>
          <w:lang w:val="en-US" w:eastAsia="zh-CN"/>
        </w:rPr>
        <w:t>。</w:t>
      </w:r>
      <w:r w:rsidRPr="00DC26EF">
        <w:rPr>
          <w:rFonts w:eastAsia="SimSun"/>
          <w:sz w:val="24"/>
          <w:lang w:val="en-US" w:eastAsia="zh-CN"/>
        </w:rPr>
        <w:t>2019</w:t>
      </w:r>
      <w:r w:rsidRPr="00DC26EF">
        <w:rPr>
          <w:rFonts w:eastAsia="SimSun"/>
          <w:sz w:val="24"/>
          <w:lang w:val="en-US" w:eastAsia="zh-CN"/>
        </w:rPr>
        <w:t>年进度报告发布后，进行</w:t>
      </w:r>
      <w:r w:rsidR="00B40412" w:rsidRPr="00DC26EF">
        <w:rPr>
          <w:rFonts w:eastAsia="SimSun"/>
          <w:sz w:val="24"/>
          <w:lang w:val="en-US" w:eastAsia="zh-CN"/>
        </w:rPr>
        <w:t>中</w:t>
      </w:r>
      <w:r w:rsidRPr="00DC26EF">
        <w:rPr>
          <w:rFonts w:eastAsia="SimSun"/>
          <w:sz w:val="24"/>
          <w:lang w:val="en-US" w:eastAsia="zh-CN"/>
        </w:rPr>
        <w:t>项目（不包括体制强化和项目编制）</w:t>
      </w:r>
      <w:r w:rsidR="00B40412" w:rsidRPr="00DC26EF">
        <w:rPr>
          <w:rFonts w:eastAsia="SimSun"/>
          <w:sz w:val="24"/>
          <w:lang w:val="en-US" w:eastAsia="zh-CN"/>
        </w:rPr>
        <w:t>550</w:t>
      </w:r>
      <w:r w:rsidR="00B40412" w:rsidRPr="00DC26EF">
        <w:rPr>
          <w:rFonts w:eastAsia="SimSun"/>
          <w:sz w:val="24"/>
          <w:lang w:val="en-US" w:eastAsia="zh-CN"/>
        </w:rPr>
        <w:t>个</w:t>
      </w:r>
      <w:r w:rsidRPr="00DC26EF">
        <w:rPr>
          <w:rFonts w:eastAsia="SimSun"/>
          <w:sz w:val="24"/>
          <w:lang w:val="en-US" w:eastAsia="zh-CN"/>
        </w:rPr>
        <w:t>，</w:t>
      </w:r>
      <w:r w:rsidR="00B40412" w:rsidRPr="00DC26EF">
        <w:rPr>
          <w:rFonts w:eastAsia="SimSun"/>
          <w:sz w:val="24"/>
          <w:lang w:val="en-US" w:eastAsia="zh-CN"/>
        </w:rPr>
        <w:t>其中</w:t>
      </w:r>
      <w:r w:rsidRPr="00DC26EF">
        <w:rPr>
          <w:rFonts w:eastAsia="SimSun"/>
          <w:sz w:val="24"/>
          <w:lang w:val="en-US" w:eastAsia="zh-CN"/>
        </w:rPr>
        <w:t>203</w:t>
      </w:r>
      <w:r w:rsidR="00EE799C" w:rsidRPr="00DC26EF">
        <w:rPr>
          <w:rFonts w:eastAsia="SimSun"/>
          <w:sz w:val="24"/>
          <w:lang w:val="en-US" w:eastAsia="zh-CN"/>
        </w:rPr>
        <w:t>个项目</w:t>
      </w:r>
      <w:r w:rsidRPr="00DC26EF">
        <w:rPr>
          <w:rFonts w:eastAsia="SimSun"/>
          <w:sz w:val="24"/>
          <w:lang w:val="en-US" w:eastAsia="zh-CN"/>
        </w:rPr>
        <w:t>的计划完成日期</w:t>
      </w:r>
      <w:r w:rsidR="00804A6F" w:rsidRPr="00DC26EF">
        <w:rPr>
          <w:rFonts w:eastAsia="SimSun"/>
          <w:sz w:val="24"/>
          <w:lang w:val="en-US" w:eastAsia="zh-CN"/>
        </w:rPr>
        <w:t>已</w:t>
      </w:r>
      <w:r w:rsidRPr="00DC26EF">
        <w:rPr>
          <w:rFonts w:eastAsia="SimSun"/>
          <w:sz w:val="24"/>
          <w:lang w:val="en-US" w:eastAsia="zh-CN"/>
        </w:rPr>
        <w:t>修订。</w:t>
      </w:r>
    </w:p>
    <w:p w14:paraId="54E3F9D6" w14:textId="60B8E5A8" w:rsidR="000B6E77" w:rsidRPr="00DC26EF" w:rsidRDefault="00D77F36" w:rsidP="00DC26EF">
      <w:pPr>
        <w:pStyle w:val="Heading1"/>
        <w:widowControl w:val="0"/>
        <w:overflowPunct w:val="0"/>
        <w:rPr>
          <w:rFonts w:eastAsia="SimSun"/>
          <w:sz w:val="24"/>
          <w:lang w:eastAsia="zh-CN"/>
        </w:rPr>
      </w:pPr>
      <w:r w:rsidRPr="00DC26EF">
        <w:rPr>
          <w:rFonts w:eastAsia="SimSun"/>
          <w:snapToGrid w:val="0"/>
          <w:sz w:val="24"/>
          <w:lang w:val="en-US" w:eastAsia="zh-CN"/>
        </w:rPr>
        <w:t>2020</w:t>
      </w:r>
      <w:r w:rsidRPr="00DC26EF">
        <w:rPr>
          <w:rFonts w:eastAsia="SimSun"/>
          <w:snapToGrid w:val="0"/>
          <w:sz w:val="24"/>
          <w:lang w:val="en-US" w:eastAsia="zh-CN"/>
        </w:rPr>
        <w:t>年，双边机构和执行机构实现了</w:t>
      </w:r>
      <w:r w:rsidRPr="00DC26EF">
        <w:rPr>
          <w:rFonts w:eastAsia="SimSun"/>
          <w:snapToGrid w:val="0"/>
          <w:sz w:val="24"/>
          <w:lang w:val="en-US" w:eastAsia="zh-CN"/>
        </w:rPr>
        <w:t>88%</w:t>
      </w:r>
      <w:r w:rsidRPr="00DC26EF">
        <w:rPr>
          <w:rFonts w:eastAsia="SimSun"/>
          <w:snapToGrid w:val="0"/>
          <w:sz w:val="24"/>
          <w:lang w:val="en-US" w:eastAsia="zh-CN"/>
        </w:rPr>
        <w:t>的总发放率。就国家</w:t>
      </w:r>
      <w:r w:rsidRPr="00DC26EF">
        <w:rPr>
          <w:rFonts w:eastAsia="SimSun"/>
          <w:snapToGrid w:val="0"/>
          <w:sz w:val="24"/>
          <w:lang w:val="en-US" w:eastAsia="zh-CN"/>
        </w:rPr>
        <w:t>/</w:t>
      </w:r>
      <w:r w:rsidRPr="00DC26EF">
        <w:rPr>
          <w:rFonts w:eastAsia="SimSun"/>
          <w:snapToGrid w:val="0"/>
          <w:sz w:val="24"/>
          <w:lang w:val="en-US" w:eastAsia="zh-CN"/>
        </w:rPr>
        <w:t>地区而言，</w:t>
      </w:r>
      <w:r w:rsidRPr="00DC26EF">
        <w:rPr>
          <w:rFonts w:eastAsia="SimSun"/>
          <w:snapToGrid w:val="0"/>
          <w:sz w:val="24"/>
          <w:lang w:val="en-US" w:eastAsia="zh-CN"/>
        </w:rPr>
        <w:t>58</w:t>
      </w:r>
      <w:r w:rsidRPr="00DC26EF">
        <w:rPr>
          <w:rFonts w:eastAsia="SimSun"/>
          <w:snapToGrid w:val="0"/>
          <w:sz w:val="24"/>
          <w:lang w:val="en-US" w:eastAsia="zh-CN"/>
        </w:rPr>
        <w:t>个国家（包括地区）的发放率超过</w:t>
      </w:r>
      <w:r w:rsidRPr="00DC26EF">
        <w:rPr>
          <w:rFonts w:eastAsia="SimSun"/>
          <w:snapToGrid w:val="0"/>
          <w:sz w:val="24"/>
          <w:lang w:val="en-US" w:eastAsia="zh-CN"/>
        </w:rPr>
        <w:t>85%</w:t>
      </w:r>
      <w:r w:rsidRPr="00DC26EF">
        <w:rPr>
          <w:rFonts w:eastAsia="SimSun"/>
          <w:snapToGrid w:val="0"/>
          <w:sz w:val="24"/>
          <w:lang w:val="en-US" w:eastAsia="zh-CN"/>
        </w:rPr>
        <w:t>，而</w:t>
      </w:r>
      <w:r w:rsidRPr="00DC26EF">
        <w:rPr>
          <w:rFonts w:eastAsia="SimSun"/>
          <w:snapToGrid w:val="0"/>
          <w:sz w:val="24"/>
          <w:lang w:val="en-US" w:eastAsia="zh-CN"/>
        </w:rPr>
        <w:t>41</w:t>
      </w:r>
      <w:r w:rsidRPr="00DC26EF">
        <w:rPr>
          <w:rFonts w:eastAsia="SimSun"/>
          <w:snapToGrid w:val="0"/>
          <w:sz w:val="24"/>
          <w:lang w:val="en-US" w:eastAsia="zh-CN"/>
        </w:rPr>
        <w:t>个国家的发放率低于</w:t>
      </w:r>
      <w:r w:rsidRPr="00DC26EF">
        <w:rPr>
          <w:rFonts w:eastAsia="SimSun"/>
          <w:snapToGrid w:val="0"/>
          <w:sz w:val="24"/>
          <w:lang w:val="en-US" w:eastAsia="zh-CN"/>
        </w:rPr>
        <w:t>50%</w:t>
      </w:r>
      <w:r w:rsidRPr="00DC26EF">
        <w:rPr>
          <w:rFonts w:eastAsia="SimSun"/>
          <w:snapToGrid w:val="0"/>
          <w:sz w:val="24"/>
          <w:lang w:val="en-US" w:eastAsia="zh-CN"/>
        </w:rPr>
        <w:t>。</w:t>
      </w:r>
    </w:p>
    <w:p w14:paraId="48F46A19" w14:textId="3E673810"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总体而言，要求双边机构和执行机构在第九十次会议上报告在建议提交现况报告的多年期协定下，</w:t>
      </w:r>
      <w:r w:rsidRPr="00DC26EF">
        <w:rPr>
          <w:rFonts w:eastAsia="SimSun"/>
          <w:sz w:val="24"/>
          <w:lang w:val="en-US" w:eastAsia="zh-CN"/>
        </w:rPr>
        <w:t>109</w:t>
      </w:r>
      <w:r w:rsidRPr="00DC26EF">
        <w:rPr>
          <w:rFonts w:eastAsia="SimSun"/>
          <w:sz w:val="24"/>
          <w:lang w:val="en-US" w:eastAsia="zh-CN"/>
        </w:rPr>
        <w:t>个存在执行拖延的项目以及</w:t>
      </w:r>
      <w:r w:rsidRPr="00DC26EF">
        <w:rPr>
          <w:rFonts w:eastAsia="SimSun"/>
          <w:sz w:val="24"/>
          <w:lang w:val="en-US" w:eastAsia="zh-CN"/>
        </w:rPr>
        <w:t>53</w:t>
      </w:r>
      <w:r w:rsidRPr="00DC26EF">
        <w:rPr>
          <w:rFonts w:eastAsia="SimSun"/>
          <w:sz w:val="24"/>
          <w:lang w:val="en-US" w:eastAsia="zh-CN"/>
        </w:rPr>
        <w:t>个进行</w:t>
      </w:r>
      <w:r w:rsidR="00853645" w:rsidRPr="00DC26EF">
        <w:rPr>
          <w:rFonts w:eastAsia="SimSun"/>
          <w:sz w:val="24"/>
          <w:lang w:val="en-US" w:eastAsia="zh-CN"/>
        </w:rPr>
        <w:t>中</w:t>
      </w:r>
      <w:r w:rsidRPr="00DC26EF">
        <w:rPr>
          <w:rFonts w:eastAsia="SimSun"/>
          <w:sz w:val="24"/>
          <w:lang w:val="en-US" w:eastAsia="zh-CN"/>
        </w:rPr>
        <w:t>项目或付款。</w:t>
      </w:r>
    </w:p>
    <w:p w14:paraId="63971560" w14:textId="3B010A5E"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附录一到附件</w:t>
      </w:r>
      <w:r w:rsidR="00EE799C" w:rsidRPr="00DC26EF">
        <w:rPr>
          <w:rFonts w:eastAsia="SimSun"/>
          <w:sz w:val="24"/>
          <w:lang w:val="en-US" w:eastAsia="zh-CN"/>
        </w:rPr>
        <w:t>二</w:t>
      </w:r>
      <w:r w:rsidRPr="00DC26EF">
        <w:rPr>
          <w:rFonts w:eastAsia="SimSun"/>
          <w:sz w:val="24"/>
          <w:lang w:val="en-US" w:eastAsia="zh-CN"/>
        </w:rPr>
        <w:t>按国别</w:t>
      </w:r>
      <w:r w:rsidR="00591668" w:rsidRPr="00DC26EF">
        <w:rPr>
          <w:rFonts w:eastAsia="SimSun"/>
          <w:sz w:val="24"/>
          <w:lang w:val="en-US" w:eastAsia="zh-CN"/>
        </w:rPr>
        <w:t>介绍</w:t>
      </w:r>
      <w:r w:rsidRPr="00DC26EF">
        <w:rPr>
          <w:rFonts w:eastAsia="SimSun"/>
          <w:sz w:val="24"/>
          <w:lang w:val="en-US" w:eastAsia="zh-CN"/>
        </w:rPr>
        <w:t>了</w:t>
      </w:r>
      <w:r w:rsidRPr="00DC26EF">
        <w:rPr>
          <w:rFonts w:eastAsia="SimSun"/>
          <w:sz w:val="24"/>
          <w:lang w:val="en-US" w:eastAsia="zh-CN"/>
        </w:rPr>
        <w:t>2020</w:t>
      </w:r>
      <w:r w:rsidRPr="00DC26EF">
        <w:rPr>
          <w:rFonts w:eastAsia="SimSun"/>
          <w:sz w:val="24"/>
          <w:lang w:val="en-US" w:eastAsia="zh-CN"/>
        </w:rPr>
        <w:t>年的项目执行情况信息，附</w:t>
      </w:r>
      <w:r w:rsidRPr="003411AB">
        <w:rPr>
          <w:rFonts w:eastAsia="SimSun"/>
          <w:sz w:val="24"/>
          <w:lang w:val="en-US" w:eastAsia="zh-CN"/>
        </w:rPr>
        <w:t>录二</w:t>
      </w:r>
      <w:r w:rsidRPr="00DC26EF">
        <w:rPr>
          <w:rFonts w:eastAsia="SimSun"/>
          <w:sz w:val="24"/>
          <w:lang w:val="en-US" w:eastAsia="zh-CN"/>
        </w:rPr>
        <w:t>到附件二概述了为国家一级氟氯烃淘汰管理计划活动核准和发放的供资总额。</w:t>
      </w:r>
    </w:p>
    <w:p w14:paraId="361BEAFA" w14:textId="373EC02C" w:rsidR="000B6E77" w:rsidRPr="003B414D" w:rsidRDefault="00D77F36" w:rsidP="00DC26EF">
      <w:pPr>
        <w:pStyle w:val="Heading1"/>
        <w:keepNext/>
        <w:keepLines/>
        <w:numPr>
          <w:ilvl w:val="0"/>
          <w:numId w:val="0"/>
        </w:numPr>
        <w:overflowPunct w:val="0"/>
        <w:ind w:left="1418" w:hanging="1418"/>
        <w:rPr>
          <w:rFonts w:eastAsia="SimHei"/>
          <w:b/>
          <w:caps/>
          <w:sz w:val="24"/>
          <w:lang w:eastAsia="zh-CN"/>
        </w:rPr>
      </w:pPr>
      <w:r w:rsidRPr="003B414D">
        <w:rPr>
          <w:rFonts w:eastAsia="SimHei"/>
          <w:b/>
          <w:caps/>
          <w:sz w:val="24"/>
          <w:lang w:val="en-US" w:eastAsia="zh-CN"/>
        </w:rPr>
        <w:t>第二部分：</w:t>
      </w:r>
      <w:r w:rsidRPr="003B414D">
        <w:rPr>
          <w:rFonts w:eastAsia="SimHei"/>
          <w:b/>
          <w:caps/>
          <w:sz w:val="24"/>
          <w:lang w:eastAsia="zh-CN"/>
        </w:rPr>
        <w:tab/>
      </w:r>
      <w:r w:rsidRPr="005F4D6C">
        <w:rPr>
          <w:rFonts w:eastAsia="SimHei" w:hint="eastAsia"/>
          <w:b/>
          <w:caps/>
          <w:sz w:val="24"/>
          <w:lang w:eastAsia="zh-CN"/>
        </w:rPr>
        <w:t>在</w:t>
      </w:r>
      <w:r w:rsidR="00591668" w:rsidRPr="005F4D6C">
        <w:rPr>
          <w:rFonts w:eastAsia="SimHei" w:hint="eastAsia"/>
          <w:b/>
          <w:caps/>
          <w:sz w:val="24"/>
          <w:lang w:eastAsia="zh-CN"/>
        </w:rPr>
        <w:t>快速启动支持</w:t>
      </w:r>
      <w:r w:rsidRPr="005F4D6C">
        <w:rPr>
          <w:rFonts w:eastAsia="SimHei" w:hint="eastAsia"/>
          <w:b/>
          <w:caps/>
          <w:sz w:val="24"/>
          <w:lang w:eastAsia="zh-CN"/>
        </w:rPr>
        <w:t>逐步减少</w:t>
      </w:r>
      <w:r w:rsidR="00EE29A4" w:rsidRPr="005F4D6C">
        <w:rPr>
          <w:rFonts w:eastAsia="SimHei" w:hint="eastAsia"/>
          <w:b/>
          <w:caps/>
          <w:sz w:val="24"/>
          <w:lang w:eastAsia="zh-CN"/>
        </w:rPr>
        <w:t>使用</w:t>
      </w:r>
      <w:r w:rsidRPr="005F4D6C">
        <w:rPr>
          <w:rFonts w:eastAsia="SimHei" w:hint="eastAsia"/>
          <w:b/>
          <w:caps/>
          <w:sz w:val="24"/>
          <w:lang w:eastAsia="zh-CN"/>
        </w:rPr>
        <w:t>氢氟碳化物的额外自愿捐款项下核准的项目</w:t>
      </w:r>
    </w:p>
    <w:p w14:paraId="68125042" w14:textId="7D5F31E5" w:rsidR="000B6E77" w:rsidRPr="00DC26EF" w:rsidRDefault="00D77F36" w:rsidP="00DC26EF">
      <w:pPr>
        <w:pStyle w:val="Heading1"/>
        <w:overflowPunct w:val="0"/>
        <w:rPr>
          <w:rFonts w:eastAsia="SimSun"/>
          <w:sz w:val="24"/>
        </w:rPr>
      </w:pPr>
      <w:r w:rsidRPr="00DC26EF">
        <w:rPr>
          <w:rFonts w:eastAsia="SimSun"/>
          <w:sz w:val="24"/>
          <w:lang w:eastAsia="zh-CN"/>
        </w:rPr>
        <w:t>截至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日，执行委员会在总额为</w:t>
      </w:r>
      <w:r w:rsidRPr="00DC26EF">
        <w:rPr>
          <w:rFonts w:eastAsia="SimSun"/>
          <w:sz w:val="24"/>
          <w:lang w:val="en-US" w:eastAsia="zh-CN"/>
        </w:rPr>
        <w:t>2,393</w:t>
      </w:r>
      <w:r w:rsidR="004E06D6" w:rsidRPr="00DC26EF">
        <w:rPr>
          <w:rFonts w:eastAsia="SimSun"/>
          <w:sz w:val="24"/>
          <w:lang w:val="en-US" w:eastAsia="zh-CN"/>
        </w:rPr>
        <w:t>万</w:t>
      </w:r>
      <w:r w:rsidRPr="00DC26EF">
        <w:rPr>
          <w:rFonts w:eastAsia="SimSun"/>
          <w:sz w:val="24"/>
          <w:lang w:eastAsia="zh-CN"/>
        </w:rPr>
        <w:t>美元的额外自愿捐款（不包括机构支助费用）项下核准了</w:t>
      </w:r>
      <w:r w:rsidRPr="00DC26EF">
        <w:rPr>
          <w:rFonts w:eastAsia="SimSun"/>
          <w:sz w:val="24"/>
          <w:lang w:val="en-US" w:eastAsia="zh-CN"/>
        </w:rPr>
        <w:t>144</w:t>
      </w:r>
      <w:r w:rsidRPr="00DC26EF">
        <w:rPr>
          <w:rFonts w:eastAsia="SimSun"/>
          <w:sz w:val="24"/>
          <w:lang w:eastAsia="zh-CN"/>
        </w:rPr>
        <w:t>个氢氟碳化物相关项目。</w:t>
      </w:r>
      <w:r w:rsidRPr="00DC26EF">
        <w:rPr>
          <w:rFonts w:eastAsia="SimSun"/>
          <w:sz w:val="24"/>
        </w:rPr>
        <w:t>表</w:t>
      </w:r>
      <w:r w:rsidRPr="00DC26EF">
        <w:rPr>
          <w:rFonts w:eastAsia="SimSun"/>
          <w:sz w:val="24"/>
          <w:lang w:val="en-US" w:eastAsia="zh-CN"/>
        </w:rPr>
        <w:t>1</w:t>
      </w:r>
      <w:r w:rsidRPr="00DC26EF">
        <w:rPr>
          <w:rFonts w:eastAsia="SimSun"/>
          <w:sz w:val="24"/>
        </w:rPr>
        <w:t>概述了这些项目的现况。</w:t>
      </w:r>
    </w:p>
    <w:p w14:paraId="219DF335" w14:textId="285F1954" w:rsidR="000B6E77" w:rsidRPr="003B414D" w:rsidRDefault="00D77F36" w:rsidP="00DC26EF">
      <w:pPr>
        <w:pStyle w:val="Heading1"/>
        <w:keepNext/>
        <w:keepLines/>
        <w:numPr>
          <w:ilvl w:val="0"/>
          <w:numId w:val="0"/>
        </w:numPr>
        <w:overflowPunct w:val="0"/>
        <w:spacing w:after="0"/>
        <w:rPr>
          <w:rFonts w:eastAsia="SimHei"/>
          <w:b/>
          <w:sz w:val="24"/>
          <w:lang w:eastAsia="zh-CN"/>
        </w:rPr>
      </w:pPr>
      <w:r w:rsidRPr="003B414D">
        <w:rPr>
          <w:rFonts w:eastAsia="SimHei"/>
          <w:b/>
          <w:sz w:val="24"/>
          <w:lang w:val="en-US" w:eastAsia="zh-CN"/>
        </w:rPr>
        <w:t>表</w:t>
      </w:r>
      <w:r w:rsidRPr="003B414D">
        <w:rPr>
          <w:rFonts w:eastAsia="SimHei"/>
          <w:b/>
          <w:sz w:val="24"/>
          <w:lang w:val="en-US" w:eastAsia="zh-CN"/>
        </w:rPr>
        <w:t>1</w:t>
      </w:r>
      <w:r w:rsidRPr="003B414D">
        <w:rPr>
          <w:rFonts w:eastAsia="SimHei"/>
          <w:b/>
          <w:sz w:val="24"/>
          <w:lang w:eastAsia="zh-CN"/>
        </w:rPr>
        <w:t xml:space="preserve">. </w:t>
      </w:r>
      <w:r w:rsidRPr="003B414D">
        <w:rPr>
          <w:rFonts w:eastAsia="SimHei"/>
          <w:b/>
          <w:sz w:val="24"/>
          <w:lang w:eastAsia="zh-CN"/>
        </w:rPr>
        <w:t>截至</w:t>
      </w:r>
      <w:r w:rsidRPr="003B414D">
        <w:rPr>
          <w:rFonts w:eastAsia="SimHei"/>
          <w:b/>
          <w:sz w:val="24"/>
          <w:lang w:eastAsia="zh-CN"/>
        </w:rPr>
        <w:t>2020</w:t>
      </w:r>
      <w:r w:rsidRPr="003B414D">
        <w:rPr>
          <w:rFonts w:eastAsia="SimHei"/>
          <w:b/>
          <w:sz w:val="24"/>
          <w:lang w:eastAsia="zh-CN"/>
        </w:rPr>
        <w:t>年年底</w:t>
      </w:r>
      <w:r w:rsidRPr="003B414D">
        <w:rPr>
          <w:rFonts w:eastAsia="SimHei"/>
          <w:b/>
          <w:sz w:val="24"/>
          <w:lang w:val="en-US" w:eastAsia="zh-CN"/>
        </w:rPr>
        <w:t>核准</w:t>
      </w:r>
      <w:r w:rsidRPr="003B414D">
        <w:rPr>
          <w:rFonts w:eastAsia="SimHei"/>
          <w:b/>
          <w:sz w:val="24"/>
          <w:lang w:eastAsia="zh-CN"/>
        </w:rPr>
        <w:t>的氢氟碳化物相关项目的现况</w:t>
      </w:r>
    </w:p>
    <w:tbl>
      <w:tblPr>
        <w:tblW w:w="9319" w:type="dxa"/>
        <w:tblInd w:w="-5" w:type="dxa"/>
        <w:tblLook w:val="04A0" w:firstRow="1" w:lastRow="0" w:firstColumn="1" w:lastColumn="0" w:noHBand="0" w:noVBand="1"/>
      </w:tblPr>
      <w:tblGrid>
        <w:gridCol w:w="1898"/>
        <w:gridCol w:w="895"/>
        <w:gridCol w:w="990"/>
        <w:gridCol w:w="995"/>
        <w:gridCol w:w="1170"/>
        <w:gridCol w:w="1170"/>
        <w:gridCol w:w="1016"/>
        <w:gridCol w:w="1193"/>
      </w:tblGrid>
      <w:tr w:rsidR="000B6E77" w:rsidRPr="003B414D" w14:paraId="361C3A75" w14:textId="77777777" w:rsidTr="00850570">
        <w:trPr>
          <w:trHeight w:val="58"/>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14:paraId="4387FC10" w14:textId="2C04767F" w:rsidR="000B6E77" w:rsidRPr="003B414D" w:rsidRDefault="00D77F36" w:rsidP="00DC26EF">
            <w:pPr>
              <w:overflowPunct w:val="0"/>
              <w:jc w:val="left"/>
              <w:rPr>
                <w:rFonts w:eastAsia="SimHei"/>
                <w:b/>
                <w:bCs/>
                <w:sz w:val="20"/>
                <w:szCs w:val="20"/>
                <w:lang w:eastAsia="zh-CN"/>
              </w:rPr>
            </w:pPr>
            <w:r w:rsidRPr="003B414D">
              <w:rPr>
                <w:rFonts w:eastAsia="SimHei"/>
                <w:b/>
                <w:bCs/>
                <w:sz w:val="20"/>
                <w:szCs w:val="20"/>
                <w:lang w:val="en-US" w:eastAsia="zh-CN"/>
              </w:rPr>
              <w:t>类</w:t>
            </w:r>
            <w:r w:rsidR="00AC3E16">
              <w:rPr>
                <w:rFonts w:eastAsia="SimHei" w:hint="eastAsia"/>
                <w:b/>
                <w:bCs/>
                <w:sz w:val="20"/>
                <w:szCs w:val="20"/>
                <w:lang w:val="en-US" w:eastAsia="zh-CN"/>
              </w:rPr>
              <w:t>别</w:t>
            </w:r>
          </w:p>
        </w:tc>
        <w:tc>
          <w:tcPr>
            <w:tcW w:w="2880" w:type="dxa"/>
            <w:gridSpan w:val="3"/>
            <w:tcBorders>
              <w:top w:val="single" w:sz="4" w:space="0" w:color="auto"/>
              <w:left w:val="nil"/>
              <w:bottom w:val="single" w:sz="4" w:space="0" w:color="auto"/>
              <w:right w:val="single" w:sz="4" w:space="0" w:color="auto"/>
            </w:tcBorders>
            <w:shd w:val="clear" w:color="auto" w:fill="auto"/>
            <w:noWrap/>
          </w:tcPr>
          <w:p w14:paraId="52DDDA69" w14:textId="77777777" w:rsidR="000B6E77" w:rsidRPr="003B414D" w:rsidRDefault="00D77F36" w:rsidP="00DC26EF">
            <w:pPr>
              <w:overflowPunct w:val="0"/>
              <w:jc w:val="center"/>
              <w:rPr>
                <w:rFonts w:eastAsia="SimHei"/>
                <w:b/>
                <w:bCs/>
                <w:sz w:val="20"/>
                <w:szCs w:val="20"/>
                <w:lang w:eastAsia="zh-CN"/>
              </w:rPr>
            </w:pPr>
            <w:r w:rsidRPr="003B414D">
              <w:rPr>
                <w:rFonts w:eastAsia="SimHei"/>
                <w:b/>
                <w:bCs/>
                <w:sz w:val="20"/>
                <w:szCs w:val="20"/>
                <w:lang w:val="en-US" w:eastAsia="zh-CN"/>
              </w:rPr>
              <w:t>项目数量</w:t>
            </w:r>
          </w:p>
        </w:tc>
        <w:tc>
          <w:tcPr>
            <w:tcW w:w="4549" w:type="dxa"/>
            <w:gridSpan w:val="4"/>
            <w:tcBorders>
              <w:top w:val="single" w:sz="4" w:space="0" w:color="auto"/>
              <w:left w:val="nil"/>
              <w:bottom w:val="single" w:sz="4" w:space="0" w:color="auto"/>
              <w:right w:val="single" w:sz="4" w:space="0" w:color="auto"/>
            </w:tcBorders>
            <w:shd w:val="clear" w:color="auto" w:fill="auto"/>
            <w:noWrap/>
          </w:tcPr>
          <w:p w14:paraId="2410DDDD" w14:textId="77777777" w:rsidR="000B6E77" w:rsidRPr="003B414D" w:rsidRDefault="00D77F36" w:rsidP="00DC26EF">
            <w:pPr>
              <w:overflowPunct w:val="0"/>
              <w:jc w:val="center"/>
              <w:rPr>
                <w:rFonts w:eastAsia="SimHei"/>
                <w:b/>
                <w:bCs/>
                <w:sz w:val="20"/>
                <w:szCs w:val="20"/>
                <w:lang w:eastAsia="en-CA"/>
              </w:rPr>
            </w:pPr>
            <w:r w:rsidRPr="003B414D">
              <w:rPr>
                <w:rFonts w:eastAsia="SimHei"/>
                <w:b/>
                <w:bCs/>
                <w:sz w:val="20"/>
                <w:szCs w:val="20"/>
                <w:lang w:val="en-US" w:eastAsia="zh-CN"/>
              </w:rPr>
              <w:t>供资（美元）</w:t>
            </w:r>
            <w:r w:rsidRPr="003B414D">
              <w:rPr>
                <w:rFonts w:eastAsia="SimHei"/>
                <w:b/>
                <w:bCs/>
                <w:sz w:val="20"/>
                <w:szCs w:val="20"/>
                <w:lang w:eastAsia="en-CA"/>
              </w:rPr>
              <w:t>*</w:t>
            </w:r>
          </w:p>
        </w:tc>
      </w:tr>
      <w:tr w:rsidR="000B6E77" w:rsidRPr="003B414D" w14:paraId="175C6D75" w14:textId="77777777" w:rsidTr="00850570">
        <w:trPr>
          <w:trHeight w:val="58"/>
        </w:trPr>
        <w:tc>
          <w:tcPr>
            <w:tcW w:w="1890"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73FB65CE" w14:textId="77777777" w:rsidR="000B6E77" w:rsidRPr="003B414D" w:rsidRDefault="000B6E77" w:rsidP="00DC26EF">
            <w:pPr>
              <w:overflowPunct w:val="0"/>
              <w:jc w:val="left"/>
              <w:rPr>
                <w:rFonts w:eastAsia="SimHei"/>
                <w:b/>
                <w:bCs/>
                <w:sz w:val="20"/>
                <w:szCs w:val="20"/>
                <w:lang w:eastAsia="en-CA"/>
              </w:rPr>
            </w:pPr>
          </w:p>
        </w:tc>
        <w:tc>
          <w:tcPr>
            <w:tcW w:w="895" w:type="dxa"/>
            <w:tcBorders>
              <w:top w:val="nil"/>
              <w:left w:val="nil"/>
              <w:bottom w:val="single" w:sz="4" w:space="0" w:color="auto"/>
              <w:right w:val="single" w:sz="4" w:space="0" w:color="auto"/>
            </w:tcBorders>
            <w:shd w:val="clear" w:color="auto" w:fill="auto"/>
            <w:tcMar>
              <w:left w:w="0" w:type="dxa"/>
              <w:right w:w="0" w:type="dxa"/>
            </w:tcMar>
          </w:tcPr>
          <w:p w14:paraId="0E7D7EBC" w14:textId="77777777" w:rsidR="000B6E77" w:rsidRPr="003B414D" w:rsidRDefault="00D77F36" w:rsidP="00850570">
            <w:pPr>
              <w:overflowPunct w:val="0"/>
              <w:jc w:val="center"/>
              <w:rPr>
                <w:rFonts w:eastAsia="SimHei"/>
                <w:b/>
                <w:bCs/>
                <w:sz w:val="20"/>
                <w:szCs w:val="20"/>
                <w:lang w:eastAsia="zh-CN"/>
              </w:rPr>
            </w:pPr>
            <w:r w:rsidRPr="003B414D">
              <w:rPr>
                <w:rFonts w:eastAsia="SimHei"/>
                <w:b/>
                <w:bCs/>
                <w:sz w:val="20"/>
                <w:szCs w:val="20"/>
                <w:lang w:val="en-US" w:eastAsia="zh-CN"/>
              </w:rPr>
              <w:t>已核准</w:t>
            </w:r>
          </w:p>
        </w:tc>
        <w:tc>
          <w:tcPr>
            <w:tcW w:w="990" w:type="dxa"/>
            <w:tcBorders>
              <w:top w:val="nil"/>
              <w:left w:val="nil"/>
              <w:bottom w:val="single" w:sz="4" w:space="0" w:color="auto"/>
              <w:right w:val="single" w:sz="4" w:space="0" w:color="auto"/>
            </w:tcBorders>
            <w:shd w:val="clear" w:color="auto" w:fill="auto"/>
            <w:tcMar>
              <w:left w:w="0" w:type="dxa"/>
              <w:right w:w="0" w:type="dxa"/>
            </w:tcMar>
          </w:tcPr>
          <w:p w14:paraId="7F739F2D" w14:textId="77777777" w:rsidR="000B6E77" w:rsidRPr="003B414D" w:rsidRDefault="00D77F36" w:rsidP="00850570">
            <w:pPr>
              <w:overflowPunct w:val="0"/>
              <w:jc w:val="center"/>
              <w:rPr>
                <w:rFonts w:eastAsia="SimHei"/>
                <w:b/>
                <w:bCs/>
                <w:sz w:val="20"/>
                <w:szCs w:val="20"/>
                <w:lang w:eastAsia="zh-CN"/>
              </w:rPr>
            </w:pPr>
            <w:r w:rsidRPr="003B414D">
              <w:rPr>
                <w:rFonts w:eastAsia="SimHei"/>
                <w:b/>
                <w:bCs/>
                <w:sz w:val="20"/>
                <w:szCs w:val="20"/>
                <w:lang w:val="en-US" w:eastAsia="zh-CN"/>
              </w:rPr>
              <w:t>已完成</w:t>
            </w:r>
          </w:p>
        </w:tc>
        <w:tc>
          <w:tcPr>
            <w:tcW w:w="995" w:type="dxa"/>
            <w:tcBorders>
              <w:top w:val="nil"/>
              <w:left w:val="nil"/>
              <w:bottom w:val="single" w:sz="4" w:space="0" w:color="auto"/>
              <w:right w:val="single" w:sz="4" w:space="0" w:color="auto"/>
            </w:tcBorders>
            <w:shd w:val="clear" w:color="auto" w:fill="auto"/>
            <w:tcMar>
              <w:left w:w="0" w:type="dxa"/>
              <w:right w:w="0" w:type="dxa"/>
            </w:tcMar>
          </w:tcPr>
          <w:p w14:paraId="11AE79FC" w14:textId="0471E18D" w:rsidR="000B6E77" w:rsidRPr="003B414D" w:rsidRDefault="00D77F36" w:rsidP="00850570">
            <w:pPr>
              <w:overflowPunct w:val="0"/>
              <w:ind w:left="-103" w:right="-105"/>
              <w:jc w:val="center"/>
              <w:rPr>
                <w:rFonts w:eastAsia="SimHei"/>
                <w:b/>
                <w:bCs/>
                <w:sz w:val="20"/>
                <w:szCs w:val="20"/>
                <w:lang w:eastAsia="zh-CN"/>
              </w:rPr>
            </w:pPr>
            <w:r w:rsidRPr="003B414D">
              <w:rPr>
                <w:rFonts w:eastAsia="SimHei"/>
                <w:b/>
                <w:bCs/>
                <w:sz w:val="20"/>
                <w:szCs w:val="20"/>
                <w:lang w:val="en-US" w:eastAsia="zh-CN"/>
              </w:rPr>
              <w:t>完成率</w:t>
            </w:r>
            <w:r w:rsidR="00567CFB">
              <w:rPr>
                <w:rFonts w:eastAsia="SimHei" w:hint="eastAsia"/>
                <w:b/>
                <w:bCs/>
                <w:sz w:val="20"/>
                <w:szCs w:val="20"/>
                <w:lang w:val="en-US" w:eastAsia="zh-CN"/>
              </w:rPr>
              <w:t>（</w:t>
            </w:r>
            <w:r w:rsidR="00567CFB">
              <w:rPr>
                <w:rFonts w:eastAsia="SimHei" w:hint="eastAsia"/>
                <w:b/>
                <w:bCs/>
                <w:sz w:val="20"/>
                <w:szCs w:val="20"/>
                <w:lang w:val="en-US" w:eastAsia="zh-CN"/>
              </w:rPr>
              <w:t>%</w:t>
            </w:r>
            <w:r w:rsidR="00567CFB">
              <w:rPr>
                <w:rFonts w:eastAsia="SimHei" w:hint="eastAsia"/>
                <w:b/>
                <w:bCs/>
                <w:sz w:val="20"/>
                <w:szCs w:val="20"/>
                <w:lang w:val="en-US" w:eastAsia="zh-CN"/>
              </w:rPr>
              <w:t>）</w:t>
            </w:r>
          </w:p>
        </w:tc>
        <w:tc>
          <w:tcPr>
            <w:tcW w:w="1170" w:type="dxa"/>
            <w:tcBorders>
              <w:top w:val="nil"/>
              <w:left w:val="nil"/>
              <w:bottom w:val="single" w:sz="4" w:space="0" w:color="auto"/>
              <w:right w:val="single" w:sz="4" w:space="0" w:color="auto"/>
            </w:tcBorders>
            <w:shd w:val="clear" w:color="auto" w:fill="auto"/>
            <w:tcMar>
              <w:left w:w="0" w:type="dxa"/>
              <w:right w:w="0" w:type="dxa"/>
            </w:tcMar>
          </w:tcPr>
          <w:p w14:paraId="6D8A7D1B" w14:textId="77777777" w:rsidR="000B6E77" w:rsidRPr="003B414D" w:rsidRDefault="00D77F36" w:rsidP="00850570">
            <w:pPr>
              <w:overflowPunct w:val="0"/>
              <w:jc w:val="center"/>
              <w:rPr>
                <w:rFonts w:eastAsia="SimHei"/>
                <w:b/>
                <w:bCs/>
                <w:sz w:val="20"/>
                <w:szCs w:val="20"/>
                <w:lang w:eastAsia="zh-CN"/>
              </w:rPr>
            </w:pPr>
            <w:r w:rsidRPr="003B414D">
              <w:rPr>
                <w:rFonts w:eastAsia="SimHei"/>
                <w:b/>
                <w:bCs/>
                <w:sz w:val="20"/>
                <w:szCs w:val="20"/>
                <w:lang w:val="en-US" w:eastAsia="zh-CN"/>
              </w:rPr>
              <w:t>已核准</w:t>
            </w:r>
          </w:p>
        </w:tc>
        <w:tc>
          <w:tcPr>
            <w:tcW w:w="1170" w:type="dxa"/>
            <w:tcBorders>
              <w:top w:val="nil"/>
              <w:left w:val="nil"/>
              <w:bottom w:val="single" w:sz="4" w:space="0" w:color="auto"/>
              <w:right w:val="single" w:sz="4" w:space="0" w:color="auto"/>
            </w:tcBorders>
            <w:shd w:val="clear" w:color="auto" w:fill="auto"/>
            <w:tcMar>
              <w:left w:w="0" w:type="dxa"/>
              <w:right w:w="0" w:type="dxa"/>
            </w:tcMar>
          </w:tcPr>
          <w:p w14:paraId="74EE565D" w14:textId="77777777" w:rsidR="000B6E77" w:rsidRPr="003B414D" w:rsidRDefault="00D77F36" w:rsidP="00850570">
            <w:pPr>
              <w:overflowPunct w:val="0"/>
              <w:jc w:val="center"/>
              <w:rPr>
                <w:rFonts w:eastAsia="SimHei"/>
                <w:b/>
                <w:bCs/>
                <w:sz w:val="20"/>
                <w:szCs w:val="20"/>
                <w:lang w:eastAsia="zh-CN"/>
              </w:rPr>
            </w:pPr>
            <w:r w:rsidRPr="003B414D">
              <w:rPr>
                <w:rFonts w:eastAsia="SimHei"/>
                <w:b/>
                <w:bCs/>
                <w:sz w:val="20"/>
                <w:szCs w:val="20"/>
                <w:lang w:val="en-US" w:eastAsia="zh-CN"/>
              </w:rPr>
              <w:t>已发放</w:t>
            </w:r>
          </w:p>
        </w:tc>
        <w:tc>
          <w:tcPr>
            <w:tcW w:w="1016" w:type="dxa"/>
            <w:tcBorders>
              <w:top w:val="nil"/>
              <w:left w:val="nil"/>
              <w:bottom w:val="single" w:sz="4" w:space="0" w:color="auto"/>
              <w:right w:val="single" w:sz="4" w:space="0" w:color="auto"/>
            </w:tcBorders>
            <w:shd w:val="clear" w:color="auto" w:fill="auto"/>
            <w:tcMar>
              <w:left w:w="0" w:type="dxa"/>
              <w:right w:w="0" w:type="dxa"/>
            </w:tcMar>
          </w:tcPr>
          <w:p w14:paraId="76741ACE" w14:textId="77777777" w:rsidR="000B6E77" w:rsidRPr="003B414D" w:rsidRDefault="00D77F36" w:rsidP="00850570">
            <w:pPr>
              <w:overflowPunct w:val="0"/>
              <w:jc w:val="center"/>
              <w:rPr>
                <w:rFonts w:eastAsia="SimHei"/>
                <w:b/>
                <w:bCs/>
                <w:sz w:val="20"/>
                <w:szCs w:val="20"/>
                <w:lang w:val="en-US" w:eastAsia="zh-CN"/>
              </w:rPr>
            </w:pPr>
            <w:r w:rsidRPr="003B414D">
              <w:rPr>
                <w:rFonts w:eastAsia="SimHei"/>
                <w:b/>
                <w:bCs/>
                <w:sz w:val="20"/>
                <w:szCs w:val="20"/>
                <w:lang w:val="en-US" w:eastAsia="zh-CN"/>
              </w:rPr>
              <w:t>余额</w:t>
            </w:r>
          </w:p>
        </w:tc>
        <w:tc>
          <w:tcPr>
            <w:tcW w:w="1193" w:type="dxa"/>
            <w:tcBorders>
              <w:top w:val="nil"/>
              <w:left w:val="nil"/>
              <w:bottom w:val="single" w:sz="4" w:space="0" w:color="auto"/>
              <w:right w:val="single" w:sz="4" w:space="0" w:color="auto"/>
            </w:tcBorders>
            <w:shd w:val="clear" w:color="auto" w:fill="auto"/>
            <w:tcMar>
              <w:left w:w="0" w:type="dxa"/>
              <w:right w:w="0" w:type="dxa"/>
            </w:tcMar>
          </w:tcPr>
          <w:p w14:paraId="5F3535C3" w14:textId="4BBB5A67" w:rsidR="000B6E77" w:rsidRPr="003B414D" w:rsidRDefault="00D77F36" w:rsidP="00850570">
            <w:pPr>
              <w:overflowPunct w:val="0"/>
              <w:ind w:left="-163" w:right="-131"/>
              <w:jc w:val="center"/>
              <w:rPr>
                <w:rFonts w:eastAsia="SimHei"/>
                <w:b/>
                <w:bCs/>
                <w:sz w:val="20"/>
                <w:szCs w:val="20"/>
                <w:lang w:eastAsia="en-CA"/>
              </w:rPr>
            </w:pPr>
            <w:r w:rsidRPr="003B414D">
              <w:rPr>
                <w:rFonts w:eastAsia="SimHei"/>
                <w:b/>
                <w:bCs/>
                <w:sz w:val="20"/>
                <w:szCs w:val="20"/>
                <w:lang w:val="en-US" w:eastAsia="zh-CN"/>
              </w:rPr>
              <w:t>发放率</w:t>
            </w:r>
            <w:r w:rsidR="00850570">
              <w:rPr>
                <w:rFonts w:eastAsia="SimHei" w:hint="eastAsia"/>
                <w:b/>
                <w:bCs/>
                <w:sz w:val="20"/>
                <w:szCs w:val="20"/>
                <w:lang w:val="en-US" w:eastAsia="zh-CN"/>
              </w:rPr>
              <w:t xml:space="preserve"> (</w:t>
            </w:r>
            <w:r w:rsidR="00567CFB">
              <w:rPr>
                <w:rFonts w:eastAsia="SimHei" w:hint="eastAsia"/>
                <w:b/>
                <w:bCs/>
                <w:sz w:val="20"/>
                <w:szCs w:val="20"/>
                <w:lang w:val="en-US" w:eastAsia="zh-CN"/>
              </w:rPr>
              <w:t>%</w:t>
            </w:r>
            <w:r w:rsidR="00850570">
              <w:rPr>
                <w:rFonts w:eastAsia="SimHei"/>
                <w:b/>
                <w:bCs/>
                <w:sz w:val="20"/>
                <w:szCs w:val="20"/>
                <w:lang w:val="en-US" w:eastAsia="zh-CN"/>
              </w:rPr>
              <w:t>)</w:t>
            </w:r>
          </w:p>
        </w:tc>
      </w:tr>
      <w:tr w:rsidR="000B6E77" w:rsidRPr="00D71AF2" w14:paraId="36DAFB6B" w14:textId="77777777" w:rsidTr="00850570">
        <w:trPr>
          <w:trHeight w:val="58"/>
        </w:trPr>
        <w:tc>
          <w:tcPr>
            <w:tcW w:w="1890" w:type="dxa"/>
            <w:tcBorders>
              <w:top w:val="nil"/>
              <w:left w:val="single" w:sz="4" w:space="0" w:color="auto"/>
              <w:bottom w:val="single" w:sz="4" w:space="0" w:color="auto"/>
              <w:right w:val="single" w:sz="4" w:space="0" w:color="auto"/>
            </w:tcBorders>
            <w:shd w:val="clear" w:color="auto" w:fill="auto"/>
            <w:noWrap/>
            <w:tcMar>
              <w:left w:w="29" w:type="dxa"/>
              <w:right w:w="0" w:type="dxa"/>
            </w:tcMar>
          </w:tcPr>
          <w:p w14:paraId="4FDFDF65" w14:textId="77777777" w:rsidR="000B6E77" w:rsidRPr="00D71AF2" w:rsidRDefault="00D77F36" w:rsidP="00DC26EF">
            <w:pPr>
              <w:overflowPunct w:val="0"/>
              <w:jc w:val="left"/>
              <w:rPr>
                <w:rFonts w:eastAsia="SimSun"/>
                <w:sz w:val="20"/>
                <w:szCs w:val="20"/>
                <w:lang w:eastAsia="en-CA"/>
              </w:rPr>
            </w:pPr>
            <w:r w:rsidRPr="00D71AF2">
              <w:rPr>
                <w:rFonts w:eastAsia="SimSun"/>
                <w:sz w:val="20"/>
                <w:szCs w:val="20"/>
                <w:lang w:val="en-US" w:eastAsia="zh-CN"/>
              </w:rPr>
              <w:t>投资</w:t>
            </w:r>
            <w:r w:rsidRPr="00D71AF2">
              <w:rPr>
                <w:rFonts w:eastAsia="SimSun"/>
                <w:sz w:val="20"/>
                <w:szCs w:val="20"/>
                <w:lang w:eastAsia="en-CA"/>
              </w:rPr>
              <w:t>**</w:t>
            </w:r>
          </w:p>
        </w:tc>
        <w:tc>
          <w:tcPr>
            <w:tcW w:w="895" w:type="dxa"/>
            <w:tcBorders>
              <w:top w:val="nil"/>
              <w:left w:val="nil"/>
              <w:bottom w:val="single" w:sz="4" w:space="0" w:color="auto"/>
              <w:right w:val="single" w:sz="4" w:space="0" w:color="auto"/>
            </w:tcBorders>
            <w:shd w:val="clear" w:color="auto" w:fill="auto"/>
            <w:noWrap/>
          </w:tcPr>
          <w:p w14:paraId="5A8A00E1"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6</w:t>
            </w:r>
          </w:p>
        </w:tc>
        <w:tc>
          <w:tcPr>
            <w:tcW w:w="990" w:type="dxa"/>
            <w:tcBorders>
              <w:top w:val="nil"/>
              <w:left w:val="nil"/>
              <w:bottom w:val="single" w:sz="4" w:space="0" w:color="auto"/>
              <w:right w:val="single" w:sz="4" w:space="0" w:color="auto"/>
            </w:tcBorders>
            <w:shd w:val="clear" w:color="auto" w:fill="auto"/>
            <w:noWrap/>
          </w:tcPr>
          <w:p w14:paraId="7B5093BF"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2</w:t>
            </w:r>
          </w:p>
        </w:tc>
        <w:tc>
          <w:tcPr>
            <w:tcW w:w="995" w:type="dxa"/>
            <w:tcBorders>
              <w:top w:val="nil"/>
              <w:left w:val="nil"/>
              <w:bottom w:val="single" w:sz="4" w:space="0" w:color="auto"/>
              <w:right w:val="single" w:sz="4" w:space="0" w:color="auto"/>
            </w:tcBorders>
            <w:shd w:val="clear" w:color="auto" w:fill="auto"/>
            <w:noWrap/>
          </w:tcPr>
          <w:p w14:paraId="5D4108B0" w14:textId="4242AA3F" w:rsidR="000B6E77" w:rsidRPr="00D71AF2" w:rsidRDefault="00D77F36" w:rsidP="00DC26EF">
            <w:pPr>
              <w:overflowPunct w:val="0"/>
              <w:jc w:val="right"/>
              <w:rPr>
                <w:rFonts w:eastAsia="SimSun"/>
                <w:sz w:val="20"/>
                <w:szCs w:val="20"/>
                <w:lang w:val="en-US" w:eastAsia="zh-CN"/>
              </w:rPr>
            </w:pPr>
            <w:r w:rsidRPr="00D71AF2">
              <w:rPr>
                <w:rFonts w:eastAsia="SimSun"/>
                <w:sz w:val="20"/>
                <w:szCs w:val="20"/>
                <w:lang w:eastAsia="en-CA"/>
              </w:rPr>
              <w:t>33</w:t>
            </w:r>
          </w:p>
        </w:tc>
        <w:tc>
          <w:tcPr>
            <w:tcW w:w="1170" w:type="dxa"/>
            <w:tcBorders>
              <w:top w:val="nil"/>
              <w:left w:val="nil"/>
              <w:bottom w:val="single" w:sz="4" w:space="0" w:color="auto"/>
              <w:right w:val="single" w:sz="4" w:space="0" w:color="auto"/>
            </w:tcBorders>
            <w:shd w:val="clear" w:color="auto" w:fill="auto"/>
            <w:noWrap/>
          </w:tcPr>
          <w:p w14:paraId="22F71CFC"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8,502,860</w:t>
            </w:r>
          </w:p>
        </w:tc>
        <w:tc>
          <w:tcPr>
            <w:tcW w:w="1170" w:type="dxa"/>
            <w:tcBorders>
              <w:top w:val="nil"/>
              <w:left w:val="nil"/>
              <w:bottom w:val="single" w:sz="4" w:space="0" w:color="auto"/>
              <w:right w:val="single" w:sz="4" w:space="0" w:color="auto"/>
            </w:tcBorders>
            <w:shd w:val="clear" w:color="auto" w:fill="auto"/>
            <w:noWrap/>
          </w:tcPr>
          <w:p w14:paraId="7D1FA93D"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6,266,199</w:t>
            </w:r>
          </w:p>
        </w:tc>
        <w:tc>
          <w:tcPr>
            <w:tcW w:w="1016" w:type="dxa"/>
            <w:tcBorders>
              <w:top w:val="nil"/>
              <w:left w:val="nil"/>
              <w:bottom w:val="single" w:sz="4" w:space="0" w:color="auto"/>
              <w:right w:val="single" w:sz="4" w:space="0" w:color="auto"/>
            </w:tcBorders>
            <w:shd w:val="clear" w:color="auto" w:fill="auto"/>
            <w:noWrap/>
          </w:tcPr>
          <w:p w14:paraId="42AC841E"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2,236,661</w:t>
            </w:r>
          </w:p>
        </w:tc>
        <w:tc>
          <w:tcPr>
            <w:tcW w:w="1193" w:type="dxa"/>
            <w:tcBorders>
              <w:top w:val="nil"/>
              <w:left w:val="nil"/>
              <w:bottom w:val="single" w:sz="4" w:space="0" w:color="auto"/>
              <w:right w:val="single" w:sz="4" w:space="0" w:color="auto"/>
            </w:tcBorders>
            <w:shd w:val="clear" w:color="auto" w:fill="auto"/>
            <w:noWrap/>
          </w:tcPr>
          <w:p w14:paraId="6F554F95" w14:textId="128A1100" w:rsidR="000B6E77" w:rsidRPr="00D71AF2" w:rsidRDefault="00D77F36" w:rsidP="00DC26EF">
            <w:pPr>
              <w:overflowPunct w:val="0"/>
              <w:jc w:val="right"/>
              <w:rPr>
                <w:rFonts w:eastAsia="SimSun"/>
                <w:sz w:val="20"/>
                <w:szCs w:val="20"/>
                <w:lang w:val="en-US" w:eastAsia="zh-CN"/>
              </w:rPr>
            </w:pPr>
            <w:r w:rsidRPr="00D71AF2">
              <w:rPr>
                <w:rFonts w:eastAsia="SimSun"/>
                <w:sz w:val="20"/>
                <w:szCs w:val="20"/>
                <w:lang w:eastAsia="en-CA"/>
              </w:rPr>
              <w:t>74</w:t>
            </w:r>
          </w:p>
        </w:tc>
      </w:tr>
      <w:tr w:rsidR="000B6E77" w:rsidRPr="00D71AF2" w14:paraId="7A82F104" w14:textId="77777777" w:rsidTr="00850570">
        <w:trPr>
          <w:trHeight w:val="58"/>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tcPr>
          <w:p w14:paraId="09EC0E1E" w14:textId="77777777" w:rsidR="000B6E77" w:rsidRPr="00D71AF2" w:rsidRDefault="00D77F36" w:rsidP="00DC26EF">
            <w:pPr>
              <w:overflowPunct w:val="0"/>
              <w:jc w:val="left"/>
              <w:rPr>
                <w:rFonts w:eastAsia="SimSun"/>
                <w:sz w:val="20"/>
                <w:szCs w:val="20"/>
                <w:lang w:eastAsia="zh-CN"/>
              </w:rPr>
            </w:pPr>
            <w:r w:rsidRPr="00D71AF2">
              <w:rPr>
                <w:rFonts w:eastAsia="SimSun"/>
                <w:sz w:val="20"/>
                <w:szCs w:val="20"/>
                <w:lang w:val="en-US" w:eastAsia="zh-CN"/>
              </w:rPr>
              <w:t>项目编制</w:t>
            </w:r>
          </w:p>
        </w:tc>
        <w:tc>
          <w:tcPr>
            <w:tcW w:w="895" w:type="dxa"/>
            <w:tcBorders>
              <w:top w:val="nil"/>
              <w:left w:val="nil"/>
              <w:bottom w:val="single" w:sz="4" w:space="0" w:color="auto"/>
              <w:right w:val="single" w:sz="4" w:space="0" w:color="auto"/>
            </w:tcBorders>
            <w:shd w:val="clear" w:color="auto" w:fill="auto"/>
            <w:noWrap/>
          </w:tcPr>
          <w:p w14:paraId="3FE64AFF"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10</w:t>
            </w:r>
          </w:p>
        </w:tc>
        <w:tc>
          <w:tcPr>
            <w:tcW w:w="990" w:type="dxa"/>
            <w:tcBorders>
              <w:top w:val="nil"/>
              <w:left w:val="nil"/>
              <w:bottom w:val="single" w:sz="4" w:space="0" w:color="auto"/>
              <w:right w:val="single" w:sz="4" w:space="0" w:color="auto"/>
            </w:tcBorders>
            <w:shd w:val="clear" w:color="auto" w:fill="auto"/>
            <w:noWrap/>
          </w:tcPr>
          <w:p w14:paraId="00D7F806"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10</w:t>
            </w:r>
          </w:p>
        </w:tc>
        <w:tc>
          <w:tcPr>
            <w:tcW w:w="995" w:type="dxa"/>
            <w:tcBorders>
              <w:top w:val="nil"/>
              <w:left w:val="nil"/>
              <w:bottom w:val="single" w:sz="4" w:space="0" w:color="auto"/>
              <w:right w:val="single" w:sz="4" w:space="0" w:color="auto"/>
            </w:tcBorders>
            <w:shd w:val="clear" w:color="auto" w:fill="auto"/>
            <w:noWrap/>
          </w:tcPr>
          <w:p w14:paraId="7852BA6B" w14:textId="55BAE5DF" w:rsidR="000B6E77" w:rsidRPr="00D71AF2" w:rsidRDefault="00D77F36" w:rsidP="00DC26EF">
            <w:pPr>
              <w:overflowPunct w:val="0"/>
              <w:jc w:val="right"/>
              <w:rPr>
                <w:rFonts w:eastAsia="SimSun"/>
                <w:sz w:val="20"/>
                <w:szCs w:val="20"/>
                <w:lang w:val="en-US" w:eastAsia="zh-CN"/>
              </w:rPr>
            </w:pPr>
            <w:r w:rsidRPr="00D71AF2">
              <w:rPr>
                <w:rFonts w:eastAsia="SimSun"/>
                <w:sz w:val="20"/>
                <w:szCs w:val="20"/>
                <w:lang w:eastAsia="en-CA"/>
              </w:rPr>
              <w:t>100</w:t>
            </w:r>
          </w:p>
        </w:tc>
        <w:tc>
          <w:tcPr>
            <w:tcW w:w="1170" w:type="dxa"/>
            <w:tcBorders>
              <w:top w:val="nil"/>
              <w:left w:val="nil"/>
              <w:bottom w:val="single" w:sz="4" w:space="0" w:color="auto"/>
              <w:right w:val="single" w:sz="4" w:space="0" w:color="auto"/>
            </w:tcBorders>
            <w:shd w:val="clear" w:color="auto" w:fill="auto"/>
          </w:tcPr>
          <w:p w14:paraId="18C69C93"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273,821</w:t>
            </w:r>
          </w:p>
        </w:tc>
        <w:tc>
          <w:tcPr>
            <w:tcW w:w="1170" w:type="dxa"/>
            <w:tcBorders>
              <w:top w:val="nil"/>
              <w:left w:val="nil"/>
              <w:bottom w:val="single" w:sz="4" w:space="0" w:color="auto"/>
              <w:right w:val="single" w:sz="4" w:space="0" w:color="auto"/>
            </w:tcBorders>
            <w:shd w:val="clear" w:color="auto" w:fill="auto"/>
          </w:tcPr>
          <w:p w14:paraId="1671829B"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214,900</w:t>
            </w:r>
          </w:p>
        </w:tc>
        <w:tc>
          <w:tcPr>
            <w:tcW w:w="1016" w:type="dxa"/>
            <w:tcBorders>
              <w:top w:val="nil"/>
              <w:left w:val="nil"/>
              <w:bottom w:val="single" w:sz="4" w:space="0" w:color="auto"/>
              <w:right w:val="single" w:sz="4" w:space="0" w:color="auto"/>
            </w:tcBorders>
            <w:shd w:val="clear" w:color="auto" w:fill="auto"/>
          </w:tcPr>
          <w:p w14:paraId="1BAC2790"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58,921</w:t>
            </w:r>
          </w:p>
        </w:tc>
        <w:tc>
          <w:tcPr>
            <w:tcW w:w="1193" w:type="dxa"/>
            <w:tcBorders>
              <w:top w:val="nil"/>
              <w:left w:val="nil"/>
              <w:bottom w:val="single" w:sz="4" w:space="0" w:color="auto"/>
              <w:right w:val="single" w:sz="4" w:space="0" w:color="auto"/>
            </w:tcBorders>
            <w:shd w:val="clear" w:color="auto" w:fill="auto"/>
            <w:noWrap/>
          </w:tcPr>
          <w:p w14:paraId="36767C15" w14:textId="7E1170AD" w:rsidR="000B6E77" w:rsidRPr="00D71AF2" w:rsidRDefault="00D77F36" w:rsidP="00DC26EF">
            <w:pPr>
              <w:overflowPunct w:val="0"/>
              <w:jc w:val="right"/>
              <w:rPr>
                <w:rFonts w:eastAsia="SimSun"/>
                <w:sz w:val="20"/>
                <w:szCs w:val="20"/>
                <w:lang w:val="en-US" w:eastAsia="zh-CN"/>
              </w:rPr>
            </w:pPr>
            <w:r w:rsidRPr="00D71AF2">
              <w:rPr>
                <w:rFonts w:eastAsia="SimSun"/>
                <w:sz w:val="20"/>
                <w:szCs w:val="20"/>
                <w:lang w:eastAsia="en-CA"/>
              </w:rPr>
              <w:t>78</w:t>
            </w:r>
          </w:p>
        </w:tc>
      </w:tr>
      <w:tr w:rsidR="000B6E77" w:rsidRPr="00D71AF2" w14:paraId="66535FA1" w14:textId="77777777" w:rsidTr="00850570">
        <w:trPr>
          <w:trHeight w:val="111"/>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tcPr>
          <w:p w14:paraId="0C6519EC" w14:textId="480A1D32" w:rsidR="000B6E77" w:rsidRPr="00D71AF2" w:rsidRDefault="00D77F36" w:rsidP="00DC26EF">
            <w:pPr>
              <w:overflowPunct w:val="0"/>
              <w:jc w:val="left"/>
              <w:rPr>
                <w:rFonts w:eastAsia="SimSun"/>
                <w:sz w:val="20"/>
                <w:szCs w:val="20"/>
                <w:lang w:val="en-US" w:eastAsia="zh-CN"/>
              </w:rPr>
            </w:pPr>
            <w:r w:rsidRPr="00D71AF2">
              <w:rPr>
                <w:rFonts w:eastAsia="SimSun"/>
                <w:sz w:val="20"/>
                <w:szCs w:val="20"/>
                <w:lang w:val="en-US" w:eastAsia="zh-CN"/>
              </w:rPr>
              <w:t>技术援助</w:t>
            </w:r>
            <w:r w:rsidRPr="00D71AF2">
              <w:rPr>
                <w:rFonts w:eastAsia="SimSun"/>
                <w:sz w:val="20"/>
                <w:szCs w:val="20"/>
                <w:lang w:val="en-US" w:eastAsia="zh-CN"/>
              </w:rPr>
              <w:t>——</w:t>
            </w:r>
            <w:r w:rsidR="004E06D6" w:rsidRPr="00275382">
              <w:rPr>
                <w:rFonts w:eastAsia="SimSun"/>
                <w:sz w:val="20"/>
                <w:szCs w:val="20"/>
                <w:lang w:val="en-US" w:eastAsia="zh-CN"/>
              </w:rPr>
              <w:t>扶持</w:t>
            </w:r>
            <w:r w:rsidRPr="00D71AF2">
              <w:rPr>
                <w:rFonts w:eastAsia="SimSun"/>
                <w:sz w:val="20"/>
                <w:szCs w:val="20"/>
                <w:lang w:val="en-US" w:eastAsia="zh-CN"/>
              </w:rPr>
              <w:t>活动</w:t>
            </w:r>
          </w:p>
        </w:tc>
        <w:tc>
          <w:tcPr>
            <w:tcW w:w="895" w:type="dxa"/>
            <w:tcBorders>
              <w:top w:val="nil"/>
              <w:left w:val="nil"/>
              <w:bottom w:val="single" w:sz="4" w:space="0" w:color="auto"/>
              <w:right w:val="single" w:sz="4" w:space="0" w:color="auto"/>
            </w:tcBorders>
            <w:shd w:val="clear" w:color="auto" w:fill="auto"/>
            <w:noWrap/>
          </w:tcPr>
          <w:p w14:paraId="1DA022C4"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128</w:t>
            </w:r>
          </w:p>
        </w:tc>
        <w:tc>
          <w:tcPr>
            <w:tcW w:w="990" w:type="dxa"/>
            <w:tcBorders>
              <w:top w:val="nil"/>
              <w:left w:val="nil"/>
              <w:bottom w:val="single" w:sz="4" w:space="0" w:color="auto"/>
              <w:right w:val="single" w:sz="4" w:space="0" w:color="auto"/>
            </w:tcBorders>
            <w:shd w:val="clear" w:color="auto" w:fill="auto"/>
          </w:tcPr>
          <w:p w14:paraId="23627D3D"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22</w:t>
            </w:r>
          </w:p>
        </w:tc>
        <w:tc>
          <w:tcPr>
            <w:tcW w:w="995" w:type="dxa"/>
            <w:tcBorders>
              <w:top w:val="nil"/>
              <w:left w:val="nil"/>
              <w:bottom w:val="single" w:sz="4" w:space="0" w:color="auto"/>
              <w:right w:val="single" w:sz="4" w:space="0" w:color="auto"/>
            </w:tcBorders>
            <w:shd w:val="clear" w:color="auto" w:fill="auto"/>
            <w:noWrap/>
          </w:tcPr>
          <w:p w14:paraId="146B644E" w14:textId="7E1CA6CA" w:rsidR="000B6E77" w:rsidRPr="00D71AF2" w:rsidRDefault="00D77F36" w:rsidP="00DC26EF">
            <w:pPr>
              <w:overflowPunct w:val="0"/>
              <w:jc w:val="right"/>
              <w:rPr>
                <w:rFonts w:eastAsia="SimSun"/>
                <w:sz w:val="20"/>
                <w:szCs w:val="20"/>
                <w:lang w:val="en-US" w:eastAsia="zh-CN"/>
              </w:rPr>
            </w:pPr>
            <w:r w:rsidRPr="00D71AF2">
              <w:rPr>
                <w:rFonts w:eastAsia="SimSun"/>
                <w:sz w:val="20"/>
                <w:szCs w:val="20"/>
                <w:lang w:eastAsia="en-CA"/>
              </w:rPr>
              <w:t>17</w:t>
            </w:r>
          </w:p>
        </w:tc>
        <w:tc>
          <w:tcPr>
            <w:tcW w:w="1170" w:type="dxa"/>
            <w:tcBorders>
              <w:top w:val="nil"/>
              <w:left w:val="nil"/>
              <w:bottom w:val="single" w:sz="4" w:space="0" w:color="auto"/>
              <w:right w:val="single" w:sz="4" w:space="0" w:color="auto"/>
            </w:tcBorders>
            <w:shd w:val="clear" w:color="auto" w:fill="auto"/>
          </w:tcPr>
          <w:p w14:paraId="76F3C153"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15,154,254</w:t>
            </w:r>
          </w:p>
        </w:tc>
        <w:tc>
          <w:tcPr>
            <w:tcW w:w="1170" w:type="dxa"/>
            <w:tcBorders>
              <w:top w:val="nil"/>
              <w:left w:val="nil"/>
              <w:bottom w:val="single" w:sz="4" w:space="0" w:color="auto"/>
              <w:right w:val="single" w:sz="4" w:space="0" w:color="auto"/>
            </w:tcBorders>
            <w:shd w:val="clear" w:color="auto" w:fill="auto"/>
          </w:tcPr>
          <w:p w14:paraId="004C87D0"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9,842,553</w:t>
            </w:r>
          </w:p>
        </w:tc>
        <w:tc>
          <w:tcPr>
            <w:tcW w:w="1016" w:type="dxa"/>
            <w:tcBorders>
              <w:top w:val="nil"/>
              <w:left w:val="nil"/>
              <w:bottom w:val="single" w:sz="4" w:space="0" w:color="auto"/>
              <w:right w:val="single" w:sz="4" w:space="0" w:color="auto"/>
            </w:tcBorders>
            <w:shd w:val="clear" w:color="auto" w:fill="auto"/>
          </w:tcPr>
          <w:p w14:paraId="1302F761" w14:textId="77777777" w:rsidR="000B6E77" w:rsidRPr="00D71AF2" w:rsidRDefault="00D77F36" w:rsidP="00DC26EF">
            <w:pPr>
              <w:overflowPunct w:val="0"/>
              <w:jc w:val="right"/>
              <w:rPr>
                <w:rFonts w:eastAsia="SimSun"/>
                <w:sz w:val="20"/>
                <w:szCs w:val="20"/>
                <w:lang w:eastAsia="en-CA"/>
              </w:rPr>
            </w:pPr>
            <w:r w:rsidRPr="00D71AF2">
              <w:rPr>
                <w:rFonts w:eastAsia="SimSun"/>
                <w:sz w:val="20"/>
                <w:szCs w:val="20"/>
                <w:lang w:eastAsia="en-CA"/>
              </w:rPr>
              <w:t>5,311,701</w:t>
            </w:r>
          </w:p>
        </w:tc>
        <w:tc>
          <w:tcPr>
            <w:tcW w:w="1193" w:type="dxa"/>
            <w:tcBorders>
              <w:top w:val="nil"/>
              <w:left w:val="nil"/>
              <w:bottom w:val="single" w:sz="4" w:space="0" w:color="auto"/>
              <w:right w:val="single" w:sz="4" w:space="0" w:color="auto"/>
            </w:tcBorders>
            <w:shd w:val="clear" w:color="auto" w:fill="auto"/>
            <w:noWrap/>
          </w:tcPr>
          <w:p w14:paraId="73D8FC49" w14:textId="2C377CA9" w:rsidR="000B6E77" w:rsidRPr="00D71AF2" w:rsidRDefault="00D77F36" w:rsidP="00DC26EF">
            <w:pPr>
              <w:overflowPunct w:val="0"/>
              <w:jc w:val="right"/>
              <w:rPr>
                <w:rFonts w:eastAsia="SimSun"/>
                <w:sz w:val="20"/>
                <w:szCs w:val="20"/>
                <w:lang w:val="en-US" w:eastAsia="zh-CN"/>
              </w:rPr>
            </w:pPr>
            <w:r w:rsidRPr="00D71AF2">
              <w:rPr>
                <w:rFonts w:eastAsia="SimSun"/>
                <w:sz w:val="20"/>
                <w:szCs w:val="20"/>
                <w:lang w:eastAsia="en-CA"/>
              </w:rPr>
              <w:t>65</w:t>
            </w:r>
          </w:p>
        </w:tc>
      </w:tr>
      <w:tr w:rsidR="000B6E77" w:rsidRPr="003B414D" w14:paraId="47259F34" w14:textId="77777777" w:rsidTr="00850570">
        <w:trPr>
          <w:trHeight w:val="60"/>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tcPr>
          <w:p w14:paraId="2788911C" w14:textId="470EDC82" w:rsidR="000B6E77" w:rsidRPr="003B414D" w:rsidRDefault="00DF49CC" w:rsidP="00DC26EF">
            <w:pPr>
              <w:overflowPunct w:val="0"/>
              <w:jc w:val="left"/>
              <w:rPr>
                <w:rFonts w:eastAsia="SimHei"/>
                <w:b/>
                <w:bCs/>
                <w:sz w:val="20"/>
                <w:szCs w:val="20"/>
                <w:lang w:eastAsia="zh-CN"/>
              </w:rPr>
            </w:pPr>
            <w:r w:rsidRPr="003B414D">
              <w:rPr>
                <w:rFonts w:eastAsia="SimHei"/>
                <w:b/>
                <w:bCs/>
                <w:sz w:val="20"/>
                <w:szCs w:val="20"/>
                <w:lang w:val="en-US" w:eastAsia="zh-CN"/>
              </w:rPr>
              <w:t>共计</w:t>
            </w:r>
          </w:p>
        </w:tc>
        <w:tc>
          <w:tcPr>
            <w:tcW w:w="895" w:type="dxa"/>
            <w:tcBorders>
              <w:top w:val="nil"/>
              <w:left w:val="nil"/>
              <w:bottom w:val="single" w:sz="4" w:space="0" w:color="auto"/>
              <w:right w:val="single" w:sz="4" w:space="0" w:color="auto"/>
            </w:tcBorders>
            <w:shd w:val="clear" w:color="auto" w:fill="auto"/>
            <w:noWrap/>
          </w:tcPr>
          <w:p w14:paraId="3D33AF0C" w14:textId="77777777" w:rsidR="000B6E77" w:rsidRPr="003B414D" w:rsidRDefault="00D77F36" w:rsidP="00DC26EF">
            <w:pPr>
              <w:overflowPunct w:val="0"/>
              <w:jc w:val="right"/>
              <w:rPr>
                <w:rFonts w:eastAsia="SimHei"/>
                <w:b/>
                <w:bCs/>
                <w:sz w:val="20"/>
                <w:szCs w:val="20"/>
                <w:lang w:eastAsia="en-CA"/>
              </w:rPr>
            </w:pPr>
            <w:r w:rsidRPr="003B414D">
              <w:rPr>
                <w:rFonts w:eastAsia="SimHei"/>
                <w:b/>
                <w:bCs/>
                <w:sz w:val="20"/>
                <w:szCs w:val="20"/>
                <w:lang w:eastAsia="en-CA"/>
              </w:rPr>
              <w:t>144</w:t>
            </w:r>
          </w:p>
        </w:tc>
        <w:tc>
          <w:tcPr>
            <w:tcW w:w="990" w:type="dxa"/>
            <w:tcBorders>
              <w:top w:val="nil"/>
              <w:left w:val="nil"/>
              <w:bottom w:val="single" w:sz="4" w:space="0" w:color="auto"/>
              <w:right w:val="single" w:sz="4" w:space="0" w:color="auto"/>
            </w:tcBorders>
            <w:shd w:val="clear" w:color="auto" w:fill="auto"/>
          </w:tcPr>
          <w:p w14:paraId="02CF2AF7" w14:textId="77777777" w:rsidR="000B6E77" w:rsidRPr="003B414D" w:rsidRDefault="00D77F36" w:rsidP="00DC26EF">
            <w:pPr>
              <w:overflowPunct w:val="0"/>
              <w:jc w:val="right"/>
              <w:rPr>
                <w:rFonts w:eastAsia="SimHei"/>
                <w:b/>
                <w:bCs/>
                <w:sz w:val="20"/>
                <w:szCs w:val="20"/>
                <w:lang w:eastAsia="en-CA"/>
              </w:rPr>
            </w:pPr>
            <w:r w:rsidRPr="003B414D">
              <w:rPr>
                <w:rFonts w:eastAsia="SimHei"/>
                <w:b/>
                <w:bCs/>
                <w:sz w:val="20"/>
                <w:szCs w:val="20"/>
                <w:lang w:eastAsia="en-CA"/>
              </w:rPr>
              <w:t>34</w:t>
            </w:r>
          </w:p>
        </w:tc>
        <w:tc>
          <w:tcPr>
            <w:tcW w:w="995" w:type="dxa"/>
            <w:tcBorders>
              <w:top w:val="nil"/>
              <w:left w:val="nil"/>
              <w:bottom w:val="single" w:sz="4" w:space="0" w:color="auto"/>
              <w:right w:val="single" w:sz="4" w:space="0" w:color="auto"/>
            </w:tcBorders>
            <w:shd w:val="clear" w:color="auto" w:fill="auto"/>
            <w:noWrap/>
          </w:tcPr>
          <w:p w14:paraId="60B003C5" w14:textId="67B61AD0" w:rsidR="000B6E77" w:rsidRPr="003B414D" w:rsidRDefault="00D77F36" w:rsidP="00DC26EF">
            <w:pPr>
              <w:overflowPunct w:val="0"/>
              <w:jc w:val="right"/>
              <w:rPr>
                <w:rFonts w:eastAsia="SimHei"/>
                <w:b/>
                <w:bCs/>
                <w:sz w:val="20"/>
                <w:szCs w:val="20"/>
                <w:lang w:val="en-US" w:eastAsia="zh-CN"/>
              </w:rPr>
            </w:pPr>
            <w:r w:rsidRPr="003B414D">
              <w:rPr>
                <w:rFonts w:eastAsia="SimHei"/>
                <w:b/>
                <w:bCs/>
                <w:sz w:val="20"/>
                <w:szCs w:val="20"/>
                <w:lang w:eastAsia="en-CA"/>
              </w:rPr>
              <w:t>24</w:t>
            </w:r>
          </w:p>
        </w:tc>
        <w:tc>
          <w:tcPr>
            <w:tcW w:w="1170" w:type="dxa"/>
            <w:tcBorders>
              <w:top w:val="nil"/>
              <w:left w:val="nil"/>
              <w:bottom w:val="single" w:sz="4" w:space="0" w:color="auto"/>
              <w:right w:val="single" w:sz="4" w:space="0" w:color="auto"/>
            </w:tcBorders>
            <w:shd w:val="clear" w:color="auto" w:fill="auto"/>
          </w:tcPr>
          <w:p w14:paraId="5B8D85B1" w14:textId="77777777" w:rsidR="000B6E77" w:rsidRPr="003B414D" w:rsidRDefault="00D77F36" w:rsidP="00DC26EF">
            <w:pPr>
              <w:overflowPunct w:val="0"/>
              <w:jc w:val="right"/>
              <w:rPr>
                <w:rFonts w:eastAsia="SimHei"/>
                <w:b/>
                <w:bCs/>
                <w:sz w:val="20"/>
                <w:szCs w:val="20"/>
                <w:lang w:eastAsia="en-CA"/>
              </w:rPr>
            </w:pPr>
            <w:r w:rsidRPr="003B414D">
              <w:rPr>
                <w:rFonts w:eastAsia="SimHei"/>
                <w:b/>
                <w:bCs/>
                <w:sz w:val="20"/>
                <w:szCs w:val="20"/>
                <w:lang w:eastAsia="en-CA"/>
              </w:rPr>
              <w:t>23,930,935</w:t>
            </w:r>
          </w:p>
        </w:tc>
        <w:tc>
          <w:tcPr>
            <w:tcW w:w="1170" w:type="dxa"/>
            <w:tcBorders>
              <w:top w:val="nil"/>
              <w:left w:val="nil"/>
              <w:bottom w:val="single" w:sz="4" w:space="0" w:color="auto"/>
              <w:right w:val="single" w:sz="4" w:space="0" w:color="auto"/>
            </w:tcBorders>
            <w:shd w:val="clear" w:color="auto" w:fill="auto"/>
          </w:tcPr>
          <w:p w14:paraId="5F4EC212" w14:textId="77777777" w:rsidR="000B6E77" w:rsidRPr="003B414D" w:rsidRDefault="00D77F36" w:rsidP="00DC26EF">
            <w:pPr>
              <w:overflowPunct w:val="0"/>
              <w:jc w:val="right"/>
              <w:rPr>
                <w:rFonts w:eastAsia="SimHei"/>
                <w:b/>
                <w:bCs/>
                <w:sz w:val="20"/>
                <w:szCs w:val="20"/>
                <w:lang w:eastAsia="en-CA"/>
              </w:rPr>
            </w:pPr>
            <w:r w:rsidRPr="003B414D">
              <w:rPr>
                <w:rFonts w:eastAsia="SimHei"/>
                <w:b/>
                <w:bCs/>
                <w:sz w:val="20"/>
                <w:szCs w:val="20"/>
                <w:lang w:eastAsia="en-CA"/>
              </w:rPr>
              <w:t>16,323,651</w:t>
            </w:r>
          </w:p>
        </w:tc>
        <w:tc>
          <w:tcPr>
            <w:tcW w:w="1016" w:type="dxa"/>
            <w:tcBorders>
              <w:top w:val="nil"/>
              <w:left w:val="nil"/>
              <w:bottom w:val="single" w:sz="4" w:space="0" w:color="auto"/>
              <w:right w:val="single" w:sz="4" w:space="0" w:color="auto"/>
            </w:tcBorders>
            <w:shd w:val="clear" w:color="auto" w:fill="auto"/>
          </w:tcPr>
          <w:p w14:paraId="6B782685" w14:textId="77777777" w:rsidR="000B6E77" w:rsidRPr="003B414D" w:rsidRDefault="00D77F36" w:rsidP="00DC26EF">
            <w:pPr>
              <w:overflowPunct w:val="0"/>
              <w:jc w:val="right"/>
              <w:rPr>
                <w:rFonts w:eastAsia="SimHei"/>
                <w:b/>
                <w:bCs/>
                <w:sz w:val="20"/>
                <w:szCs w:val="20"/>
                <w:lang w:eastAsia="en-CA"/>
              </w:rPr>
            </w:pPr>
            <w:r w:rsidRPr="003B414D">
              <w:rPr>
                <w:rFonts w:eastAsia="SimHei"/>
                <w:b/>
                <w:bCs/>
                <w:sz w:val="20"/>
                <w:szCs w:val="20"/>
                <w:lang w:eastAsia="en-CA"/>
              </w:rPr>
              <w:t>7,607,284</w:t>
            </w:r>
          </w:p>
        </w:tc>
        <w:tc>
          <w:tcPr>
            <w:tcW w:w="1193" w:type="dxa"/>
            <w:tcBorders>
              <w:top w:val="nil"/>
              <w:left w:val="nil"/>
              <w:bottom w:val="single" w:sz="4" w:space="0" w:color="auto"/>
              <w:right w:val="single" w:sz="4" w:space="0" w:color="auto"/>
            </w:tcBorders>
            <w:shd w:val="clear" w:color="auto" w:fill="auto"/>
            <w:noWrap/>
          </w:tcPr>
          <w:p w14:paraId="7B6AB16D" w14:textId="502F78F9" w:rsidR="000B6E77" w:rsidRPr="003B414D" w:rsidRDefault="00D77F36" w:rsidP="00DC26EF">
            <w:pPr>
              <w:overflowPunct w:val="0"/>
              <w:jc w:val="right"/>
              <w:rPr>
                <w:rFonts w:eastAsia="SimHei"/>
                <w:b/>
                <w:bCs/>
                <w:sz w:val="20"/>
                <w:szCs w:val="20"/>
                <w:lang w:val="en-US" w:eastAsia="zh-CN"/>
              </w:rPr>
            </w:pPr>
            <w:r w:rsidRPr="003B414D">
              <w:rPr>
                <w:rFonts w:eastAsia="SimHei"/>
                <w:b/>
                <w:bCs/>
                <w:sz w:val="20"/>
                <w:szCs w:val="20"/>
                <w:lang w:eastAsia="en-CA"/>
              </w:rPr>
              <w:t>68</w:t>
            </w:r>
          </w:p>
        </w:tc>
      </w:tr>
    </w:tbl>
    <w:p w14:paraId="09596A6E" w14:textId="329DB8E8" w:rsidR="000B6E77" w:rsidRPr="00DC26EF" w:rsidRDefault="00D77F36" w:rsidP="00DC26EF">
      <w:p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val="en-US" w:eastAsia="zh-CN"/>
        </w:rPr>
        <w:t>不包括机构支助费用。</w:t>
      </w:r>
    </w:p>
    <w:p w14:paraId="4654BDF3" w14:textId="77777777" w:rsidR="000B6E77" w:rsidRPr="00DC26EF" w:rsidRDefault="00D77F36" w:rsidP="00DC26EF">
      <w:pPr>
        <w:overflowPunct w:val="0"/>
        <w:rPr>
          <w:rFonts w:eastAsia="SimSun"/>
          <w:sz w:val="20"/>
          <w:szCs w:val="19"/>
          <w:lang w:val="en-US" w:eastAsia="zh-CN"/>
        </w:rPr>
      </w:pPr>
      <w:r w:rsidRPr="00DC26EF">
        <w:rPr>
          <w:rFonts w:eastAsia="SimSun"/>
          <w:sz w:val="20"/>
          <w:szCs w:val="19"/>
          <w:lang w:eastAsia="zh-CN"/>
        </w:rPr>
        <w:t xml:space="preserve">** </w:t>
      </w:r>
      <w:r w:rsidRPr="00DC26EF">
        <w:rPr>
          <w:rFonts w:eastAsia="SimSun"/>
          <w:sz w:val="20"/>
          <w:szCs w:val="19"/>
          <w:lang w:val="en-US" w:eastAsia="zh-CN"/>
        </w:rPr>
        <w:t>754.5</w:t>
      </w:r>
      <w:r w:rsidRPr="00DC26EF">
        <w:rPr>
          <w:rFonts w:eastAsia="SimSun"/>
          <w:sz w:val="20"/>
          <w:szCs w:val="19"/>
          <w:lang w:val="en-US" w:eastAsia="zh-CN"/>
        </w:rPr>
        <w:t>公吨（</w:t>
      </w:r>
      <w:r w:rsidRPr="00DC26EF">
        <w:rPr>
          <w:rFonts w:eastAsia="SimSun"/>
          <w:sz w:val="20"/>
          <w:szCs w:val="19"/>
          <w:lang w:val="en-US" w:eastAsia="zh-CN"/>
        </w:rPr>
        <w:t>1,108,442</w:t>
      </w:r>
      <w:r w:rsidRPr="00DC26EF">
        <w:rPr>
          <w:rFonts w:eastAsia="SimSun"/>
          <w:sz w:val="20"/>
          <w:szCs w:val="19"/>
          <w:lang w:val="en-US" w:eastAsia="zh-CN"/>
        </w:rPr>
        <w:t>公吨二氧化碳当量）氢氟碳化物中，</w:t>
      </w:r>
      <w:r w:rsidRPr="00DC26EF">
        <w:rPr>
          <w:rFonts w:eastAsia="SimSun"/>
          <w:sz w:val="20"/>
          <w:szCs w:val="19"/>
          <w:lang w:val="en-US" w:eastAsia="zh-CN"/>
        </w:rPr>
        <w:t>443.1</w:t>
      </w:r>
      <w:r w:rsidRPr="00DC26EF">
        <w:rPr>
          <w:rFonts w:eastAsia="SimSun"/>
          <w:sz w:val="20"/>
          <w:szCs w:val="19"/>
          <w:lang w:val="en-US" w:eastAsia="zh-CN"/>
        </w:rPr>
        <w:t>公吨（</w:t>
      </w:r>
      <w:r w:rsidRPr="00DC26EF">
        <w:rPr>
          <w:rFonts w:eastAsia="SimSun"/>
          <w:sz w:val="20"/>
          <w:szCs w:val="19"/>
          <w:lang w:val="en-US" w:eastAsia="zh-CN"/>
        </w:rPr>
        <w:t>678,661</w:t>
      </w:r>
      <w:r w:rsidRPr="00DC26EF">
        <w:rPr>
          <w:rFonts w:eastAsia="SimSun"/>
          <w:sz w:val="20"/>
          <w:szCs w:val="19"/>
          <w:lang w:val="en-US" w:eastAsia="zh-CN"/>
        </w:rPr>
        <w:t>公吨二氧化碳当量）已被淘汰。</w:t>
      </w:r>
    </w:p>
    <w:p w14:paraId="3C07F1C3" w14:textId="77777777" w:rsidR="000B6E77" w:rsidRPr="00DC26EF" w:rsidRDefault="000B6E77" w:rsidP="00DC26EF">
      <w:pPr>
        <w:overflowPunct w:val="0"/>
        <w:rPr>
          <w:rFonts w:eastAsia="SimSun"/>
          <w:sz w:val="20"/>
          <w:szCs w:val="19"/>
          <w:lang w:eastAsia="zh-CN"/>
        </w:rPr>
      </w:pPr>
    </w:p>
    <w:p w14:paraId="17D2A18E" w14:textId="40E0AAE1"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到</w:t>
      </w:r>
      <w:r w:rsidRPr="00DC26EF">
        <w:rPr>
          <w:rFonts w:eastAsia="SimSun"/>
          <w:sz w:val="24"/>
          <w:lang w:val="en-US" w:eastAsia="zh-CN"/>
        </w:rPr>
        <w:t>2020</w:t>
      </w:r>
      <w:r w:rsidRPr="00DC26EF">
        <w:rPr>
          <w:rFonts w:eastAsia="SimSun"/>
          <w:sz w:val="24"/>
          <w:lang w:val="en-US" w:eastAsia="zh-CN"/>
        </w:rPr>
        <w:t>年底核准了</w:t>
      </w:r>
      <w:r w:rsidRPr="00DC26EF">
        <w:rPr>
          <w:rFonts w:eastAsia="SimSun"/>
          <w:sz w:val="24"/>
          <w:lang w:val="en-US" w:eastAsia="zh-CN"/>
        </w:rPr>
        <w:t>144</w:t>
      </w:r>
      <w:r w:rsidRPr="00DC26EF">
        <w:rPr>
          <w:rFonts w:eastAsia="SimSun"/>
          <w:sz w:val="24"/>
          <w:lang w:val="en-US" w:eastAsia="zh-CN"/>
        </w:rPr>
        <w:t>个项目，已完成其中的两个投资项目、</w:t>
      </w:r>
      <w:r w:rsidRPr="00DC26EF">
        <w:rPr>
          <w:rFonts w:eastAsia="SimSun"/>
          <w:sz w:val="24"/>
          <w:lang w:val="en-US" w:eastAsia="zh-CN"/>
        </w:rPr>
        <w:t>10</w:t>
      </w:r>
      <w:r w:rsidR="00EE799C" w:rsidRPr="00DC26EF">
        <w:rPr>
          <w:rFonts w:eastAsia="SimSun"/>
          <w:sz w:val="24"/>
          <w:lang w:val="en-US" w:eastAsia="zh-CN"/>
        </w:rPr>
        <w:t>项</w:t>
      </w:r>
      <w:r w:rsidRPr="00DC26EF">
        <w:rPr>
          <w:rFonts w:eastAsia="SimSun"/>
          <w:sz w:val="24"/>
          <w:lang w:val="en-US" w:eastAsia="zh-CN"/>
        </w:rPr>
        <w:t>项目提案编制以及</w:t>
      </w:r>
      <w:r w:rsidRPr="00DC26EF">
        <w:rPr>
          <w:rFonts w:eastAsia="SimSun"/>
          <w:sz w:val="24"/>
          <w:lang w:val="en-US" w:eastAsia="zh-CN"/>
        </w:rPr>
        <w:t>22</w:t>
      </w:r>
      <w:r w:rsidR="003227B0" w:rsidRPr="00DC26EF">
        <w:rPr>
          <w:rFonts w:eastAsia="SimSun"/>
          <w:sz w:val="24"/>
          <w:lang w:val="en-US" w:eastAsia="zh-CN"/>
        </w:rPr>
        <w:t>项</w:t>
      </w:r>
      <w:r w:rsidR="004E06D6" w:rsidRPr="00DC26EF">
        <w:rPr>
          <w:rFonts w:eastAsia="SimSun"/>
          <w:sz w:val="24"/>
          <w:lang w:val="en-US" w:eastAsia="zh-CN"/>
        </w:rPr>
        <w:t>扶持</w:t>
      </w:r>
      <w:r w:rsidRPr="00DC26EF">
        <w:rPr>
          <w:rFonts w:eastAsia="SimSun"/>
          <w:sz w:val="24"/>
          <w:lang w:val="en-US" w:eastAsia="zh-CN"/>
        </w:rPr>
        <w:t>活动。核准延长了</w:t>
      </w:r>
      <w:r w:rsidRPr="00DC26EF">
        <w:rPr>
          <w:rFonts w:eastAsia="SimSun"/>
          <w:sz w:val="24"/>
          <w:lang w:val="en-US" w:eastAsia="zh-CN"/>
        </w:rPr>
        <w:t>106</w:t>
      </w:r>
      <w:r w:rsidR="00D84176" w:rsidRPr="00DC26EF">
        <w:rPr>
          <w:rFonts w:eastAsia="SimSun"/>
          <w:sz w:val="24"/>
          <w:lang w:val="en-US" w:eastAsia="zh-CN"/>
        </w:rPr>
        <w:t>项</w:t>
      </w:r>
      <w:r w:rsidRPr="00DC26EF">
        <w:rPr>
          <w:rFonts w:eastAsia="SimSun"/>
          <w:sz w:val="24"/>
          <w:lang w:val="en-US" w:eastAsia="zh-CN"/>
        </w:rPr>
        <w:t>正在进行的</w:t>
      </w:r>
      <w:r w:rsidR="004E06D6" w:rsidRPr="00DC26EF">
        <w:rPr>
          <w:rFonts w:eastAsia="SimSun"/>
          <w:sz w:val="24"/>
          <w:lang w:val="en-US" w:eastAsia="zh-CN"/>
        </w:rPr>
        <w:t>扶持</w:t>
      </w:r>
      <w:r w:rsidRPr="00DC26EF">
        <w:rPr>
          <w:rFonts w:eastAsia="SimSun"/>
          <w:sz w:val="24"/>
          <w:lang w:val="en-US" w:eastAsia="zh-CN"/>
        </w:rPr>
        <w:t>活动的完成日期，这些活动处于不同的执行阶段，有望在</w:t>
      </w:r>
      <w:r w:rsidRPr="00DC26EF">
        <w:rPr>
          <w:rFonts w:eastAsia="SimSun"/>
          <w:sz w:val="24"/>
          <w:lang w:val="en-US" w:eastAsia="zh-CN"/>
        </w:rPr>
        <w:t>2021</w:t>
      </w:r>
      <w:r w:rsidRPr="00DC26EF">
        <w:rPr>
          <w:rFonts w:eastAsia="SimSun"/>
          <w:sz w:val="24"/>
          <w:lang w:val="en-US" w:eastAsia="zh-CN"/>
        </w:rPr>
        <w:t>到</w:t>
      </w:r>
      <w:r w:rsidRPr="00DC26EF">
        <w:rPr>
          <w:rFonts w:eastAsia="SimSun"/>
          <w:sz w:val="24"/>
          <w:lang w:val="en-US" w:eastAsia="zh-CN"/>
        </w:rPr>
        <w:t>2022</w:t>
      </w:r>
      <w:r w:rsidRPr="00DC26EF">
        <w:rPr>
          <w:rFonts w:eastAsia="SimSun"/>
          <w:sz w:val="24"/>
          <w:lang w:val="en-US" w:eastAsia="zh-CN"/>
        </w:rPr>
        <w:t>年间完成。剩余四个正在进行的投资项目有望在</w:t>
      </w:r>
      <w:r w:rsidRPr="00DC26EF">
        <w:rPr>
          <w:rFonts w:eastAsia="SimSun"/>
          <w:sz w:val="24"/>
          <w:lang w:val="en-US" w:eastAsia="zh-CN"/>
        </w:rPr>
        <w:t>2021</w:t>
      </w:r>
      <w:r w:rsidRPr="00DC26EF">
        <w:rPr>
          <w:rFonts w:eastAsia="SimSun"/>
          <w:sz w:val="24"/>
          <w:lang w:val="en-US" w:eastAsia="zh-CN"/>
        </w:rPr>
        <w:t>年和</w:t>
      </w:r>
      <w:r w:rsidRPr="00DC26EF">
        <w:rPr>
          <w:rFonts w:eastAsia="SimSun"/>
          <w:sz w:val="24"/>
          <w:lang w:val="en-US" w:eastAsia="zh-CN"/>
        </w:rPr>
        <w:t>2022</w:t>
      </w:r>
      <w:r w:rsidRPr="00DC26EF">
        <w:rPr>
          <w:rFonts w:eastAsia="SimSun"/>
          <w:sz w:val="24"/>
          <w:lang w:val="en-US" w:eastAsia="zh-CN"/>
        </w:rPr>
        <w:t>年完成。在审查过程之后，</w:t>
      </w:r>
      <w:r w:rsidRPr="00DC26EF">
        <w:rPr>
          <w:rFonts w:eastAsia="SimSun"/>
          <w:sz w:val="24"/>
          <w:lang w:val="en-US" w:eastAsia="zh-CN"/>
        </w:rPr>
        <w:t>20</w:t>
      </w:r>
      <w:r w:rsidRPr="00DC26EF">
        <w:rPr>
          <w:rFonts w:eastAsia="SimSun"/>
          <w:sz w:val="24"/>
          <w:lang w:val="en-US" w:eastAsia="zh-CN"/>
        </w:rPr>
        <w:t>个项目（</w:t>
      </w:r>
      <w:r w:rsidRPr="00DC26EF">
        <w:rPr>
          <w:rFonts w:eastAsia="SimSun"/>
          <w:sz w:val="24"/>
          <w:lang w:val="en-US" w:eastAsia="zh-CN"/>
        </w:rPr>
        <w:t>3</w:t>
      </w:r>
      <w:r w:rsidRPr="00DC26EF">
        <w:rPr>
          <w:rFonts w:eastAsia="SimSun"/>
          <w:sz w:val="24"/>
          <w:lang w:val="en-US" w:eastAsia="zh-CN"/>
        </w:rPr>
        <w:t>个投资与</w:t>
      </w:r>
      <w:r w:rsidRPr="00DC26EF">
        <w:rPr>
          <w:rFonts w:eastAsia="SimSun"/>
          <w:sz w:val="24"/>
          <w:lang w:val="en-US" w:eastAsia="zh-CN"/>
        </w:rPr>
        <w:t>17</w:t>
      </w:r>
      <w:r w:rsidR="00D84176" w:rsidRPr="00DC26EF">
        <w:rPr>
          <w:rFonts w:eastAsia="SimSun"/>
          <w:sz w:val="24"/>
          <w:lang w:val="en-US" w:eastAsia="zh-CN"/>
        </w:rPr>
        <w:t>项</w:t>
      </w:r>
      <w:r w:rsidR="00DA7F27" w:rsidRPr="00DC26EF">
        <w:rPr>
          <w:rFonts w:eastAsia="SimSun"/>
          <w:sz w:val="24"/>
          <w:lang w:val="en-US" w:eastAsia="zh-CN"/>
        </w:rPr>
        <w:t>扶持活动</w:t>
      </w:r>
      <w:r w:rsidRPr="00DC26EF">
        <w:rPr>
          <w:rFonts w:eastAsia="SimSun"/>
          <w:sz w:val="24"/>
          <w:lang w:val="en-US" w:eastAsia="zh-CN"/>
        </w:rPr>
        <w:t>）</w:t>
      </w:r>
      <w:r w:rsidRPr="00DC26EF">
        <w:rPr>
          <w:rFonts w:eastAsia="SimSun"/>
          <w:sz w:val="24"/>
          <w:lang w:eastAsia="zh-CN"/>
        </w:rPr>
        <w:t>被归类为存在执行</w:t>
      </w:r>
      <w:r w:rsidR="00DA7F27" w:rsidRPr="00DC26EF">
        <w:rPr>
          <w:rFonts w:eastAsia="SimSun"/>
          <w:sz w:val="24"/>
          <w:lang w:eastAsia="zh-CN"/>
        </w:rPr>
        <w:t>拖</w:t>
      </w:r>
      <w:r w:rsidRPr="00DC26EF">
        <w:rPr>
          <w:rFonts w:eastAsia="SimSun"/>
          <w:sz w:val="24"/>
          <w:lang w:eastAsia="zh-CN"/>
        </w:rPr>
        <w:t>延的项目，并</w:t>
      </w:r>
      <w:r w:rsidR="00DA7F27" w:rsidRPr="00DC26EF">
        <w:rPr>
          <w:rFonts w:eastAsia="SimSun"/>
          <w:sz w:val="24"/>
          <w:lang w:eastAsia="zh-CN"/>
        </w:rPr>
        <w:t>载</w:t>
      </w:r>
      <w:r w:rsidRPr="00DC26EF">
        <w:rPr>
          <w:rFonts w:eastAsia="SimSun"/>
          <w:sz w:val="24"/>
          <w:lang w:eastAsia="zh-CN"/>
        </w:rPr>
        <w:t>入本文件附件一，其中载有秘书处要求向第九十次会议提交报告的建议。</w:t>
      </w:r>
    </w:p>
    <w:p w14:paraId="068C84A7" w14:textId="29031CB2"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在核准发放的</w:t>
      </w:r>
      <w:r w:rsidR="00EE799C" w:rsidRPr="00DC26EF">
        <w:rPr>
          <w:rFonts w:eastAsia="SimSun"/>
          <w:sz w:val="24"/>
          <w:lang w:val="en-US" w:eastAsia="zh-CN"/>
        </w:rPr>
        <w:t>总共</w:t>
      </w:r>
      <w:r w:rsidRPr="00DC26EF">
        <w:rPr>
          <w:rFonts w:eastAsia="SimSun"/>
          <w:sz w:val="24"/>
          <w:lang w:eastAsia="zh-CN"/>
        </w:rPr>
        <w:t>23,930,935</w:t>
      </w:r>
      <w:r w:rsidRPr="00DC26EF">
        <w:rPr>
          <w:rFonts w:eastAsia="SimSun"/>
          <w:sz w:val="24"/>
          <w:lang w:val="en-US" w:eastAsia="zh-CN"/>
        </w:rPr>
        <w:t>美元（不包括机构支助费用）中，已累计发放</w:t>
      </w:r>
      <w:r w:rsidRPr="00DC26EF">
        <w:rPr>
          <w:rFonts w:eastAsia="SimSun"/>
          <w:sz w:val="24"/>
          <w:lang w:eastAsia="zh-CN"/>
        </w:rPr>
        <w:t>16,323,651</w:t>
      </w:r>
      <w:r w:rsidRPr="00DC26EF">
        <w:rPr>
          <w:rFonts w:eastAsia="SimSun"/>
          <w:sz w:val="24"/>
          <w:lang w:val="en-US" w:eastAsia="zh-CN"/>
        </w:rPr>
        <w:t>美元，发放率为</w:t>
      </w:r>
      <w:r w:rsidRPr="00DC26EF">
        <w:rPr>
          <w:rFonts w:eastAsia="SimSun"/>
          <w:sz w:val="24"/>
          <w:lang w:val="en-US" w:eastAsia="zh-CN"/>
        </w:rPr>
        <w:t>68%</w:t>
      </w:r>
      <w:r w:rsidRPr="00DC26EF">
        <w:rPr>
          <w:rFonts w:eastAsia="SimSun"/>
          <w:sz w:val="24"/>
          <w:lang w:val="en-US" w:eastAsia="zh-CN"/>
        </w:rPr>
        <w:t>。</w:t>
      </w:r>
    </w:p>
    <w:p w14:paraId="57C9B9C2" w14:textId="77777777" w:rsidR="000B6E77" w:rsidRPr="003B414D" w:rsidRDefault="00D77F36" w:rsidP="00DC26EF">
      <w:pPr>
        <w:pStyle w:val="Heading1"/>
        <w:keepNext/>
        <w:keepLines/>
        <w:numPr>
          <w:ilvl w:val="0"/>
          <w:numId w:val="0"/>
        </w:numPr>
        <w:overflowPunct w:val="0"/>
        <w:ind w:left="1418" w:hanging="1418"/>
        <w:rPr>
          <w:rFonts w:eastAsia="SimHei"/>
          <w:b/>
          <w:caps/>
          <w:sz w:val="24"/>
          <w:lang w:val="en-US" w:eastAsia="zh-CN"/>
        </w:rPr>
      </w:pPr>
      <w:r w:rsidRPr="003B414D">
        <w:rPr>
          <w:rFonts w:eastAsia="SimHei"/>
          <w:b/>
          <w:sz w:val="24"/>
          <w:lang w:val="en-US" w:eastAsia="zh-CN"/>
        </w:rPr>
        <w:lastRenderedPageBreak/>
        <w:t>秘书处评论</w:t>
      </w:r>
    </w:p>
    <w:p w14:paraId="70E81F11" w14:textId="426C8F6D"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秘书处注意到，由于</w:t>
      </w:r>
      <w:r w:rsidRPr="00DC26EF">
        <w:rPr>
          <w:rFonts w:eastAsia="SimSun"/>
          <w:sz w:val="24"/>
          <w:lang w:val="en-US" w:eastAsia="zh-CN"/>
        </w:rPr>
        <w:t>COVID-19</w:t>
      </w:r>
      <w:r w:rsidRPr="00DC26EF">
        <w:rPr>
          <w:rFonts w:eastAsia="SimSun"/>
          <w:sz w:val="24"/>
          <w:lang w:val="en-US" w:eastAsia="zh-CN"/>
        </w:rPr>
        <w:t>相关的挑战，</w:t>
      </w:r>
      <w:r w:rsidR="008445AE" w:rsidRPr="00DC26EF">
        <w:rPr>
          <w:rFonts w:eastAsia="SimSun"/>
          <w:sz w:val="24"/>
          <w:lang w:val="en-US" w:eastAsia="zh-CN"/>
        </w:rPr>
        <w:t>某些项目、</w:t>
      </w:r>
      <w:r w:rsidRPr="00DC26EF">
        <w:rPr>
          <w:rFonts w:eastAsia="SimSun"/>
          <w:sz w:val="24"/>
          <w:lang w:val="en-US" w:eastAsia="zh-CN"/>
        </w:rPr>
        <w:t>氟氯烃淘汰管理计划</w:t>
      </w:r>
      <w:r w:rsidR="008445AE" w:rsidRPr="00DC26EF">
        <w:rPr>
          <w:rFonts w:eastAsia="SimSun"/>
          <w:sz w:val="24"/>
          <w:lang w:val="en-US" w:eastAsia="zh-CN"/>
        </w:rPr>
        <w:t>付款</w:t>
      </w:r>
      <w:r w:rsidRPr="00DC26EF">
        <w:rPr>
          <w:rFonts w:eastAsia="SimSun"/>
          <w:sz w:val="24"/>
          <w:lang w:val="en-US" w:eastAsia="zh-CN"/>
        </w:rPr>
        <w:t>以及逐步减少使用氢氟碳化物相关活动</w:t>
      </w:r>
      <w:r w:rsidR="002F79EB" w:rsidRPr="00DC26EF">
        <w:rPr>
          <w:rFonts w:eastAsia="SimSun"/>
          <w:sz w:val="24"/>
          <w:lang w:val="en-US" w:eastAsia="zh-CN"/>
        </w:rPr>
        <w:t>，</w:t>
      </w:r>
      <w:r w:rsidR="008445AE" w:rsidRPr="00DC26EF">
        <w:rPr>
          <w:rFonts w:eastAsia="SimSun"/>
          <w:sz w:val="24"/>
          <w:lang w:val="en-US" w:eastAsia="zh-CN"/>
        </w:rPr>
        <w:t>均已推迟</w:t>
      </w:r>
      <w:r w:rsidRPr="00DC26EF">
        <w:rPr>
          <w:rFonts w:eastAsia="SimSun"/>
          <w:sz w:val="24"/>
          <w:lang w:val="en-US" w:eastAsia="zh-CN"/>
        </w:rPr>
        <w:t>。根据第</w:t>
      </w:r>
      <w:r w:rsidRPr="00DC26EF">
        <w:rPr>
          <w:rFonts w:eastAsia="SimSun"/>
          <w:sz w:val="24"/>
          <w:lang w:val="en-US" w:eastAsia="zh-CN"/>
        </w:rPr>
        <w:t>82/11</w:t>
      </w:r>
      <w:r w:rsidRPr="00DC26EF">
        <w:rPr>
          <w:rFonts w:eastAsia="SimSun"/>
          <w:sz w:val="24"/>
          <w:lang w:val="en-US" w:eastAsia="zh-CN"/>
        </w:rPr>
        <w:t>号决定</w:t>
      </w:r>
      <w:r w:rsidRPr="00DC26EF">
        <w:rPr>
          <w:rFonts w:eastAsia="SimSun"/>
          <w:sz w:val="24"/>
          <w:lang w:val="en-US" w:eastAsia="zh-CN"/>
        </w:rPr>
        <w:t>(b)</w:t>
      </w:r>
      <w:r w:rsidRPr="00DC26EF">
        <w:rPr>
          <w:rFonts w:eastAsia="SimSun"/>
          <w:sz w:val="24"/>
          <w:lang w:val="en-US" w:eastAsia="zh-CN"/>
        </w:rPr>
        <w:t>段，需要执行委员会予以核准，才能将这些项目延长至</w:t>
      </w:r>
      <w:r w:rsidRPr="00DC26EF">
        <w:rPr>
          <w:rFonts w:eastAsia="SimSun"/>
          <w:sz w:val="24"/>
          <w:lang w:val="en-US" w:eastAsia="zh-CN"/>
        </w:rPr>
        <w:t>2022</w:t>
      </w:r>
      <w:r w:rsidRPr="00DC26EF">
        <w:rPr>
          <w:rFonts w:eastAsia="SimSun"/>
          <w:sz w:val="24"/>
          <w:lang w:val="en-US" w:eastAsia="zh-CN"/>
        </w:rPr>
        <w:t>年</w:t>
      </w:r>
      <w:r w:rsidRPr="00DC26EF">
        <w:rPr>
          <w:rFonts w:eastAsia="SimSun"/>
          <w:sz w:val="24"/>
          <w:lang w:val="en-US" w:eastAsia="zh-CN"/>
        </w:rPr>
        <w:t>12</w:t>
      </w:r>
      <w:r w:rsidRPr="00DC26EF">
        <w:rPr>
          <w:rFonts w:eastAsia="SimSun"/>
          <w:sz w:val="24"/>
          <w:lang w:val="en-US" w:eastAsia="zh-CN"/>
        </w:rPr>
        <w:t>月</w:t>
      </w:r>
      <w:r w:rsidRPr="00DC26EF">
        <w:rPr>
          <w:rFonts w:eastAsia="SimSun"/>
          <w:sz w:val="24"/>
          <w:lang w:val="en-US" w:eastAsia="zh-CN"/>
        </w:rPr>
        <w:t>31</w:t>
      </w:r>
      <w:r w:rsidRPr="00DC26EF">
        <w:rPr>
          <w:rFonts w:eastAsia="SimSun"/>
          <w:sz w:val="24"/>
          <w:lang w:val="en-US" w:eastAsia="zh-CN"/>
        </w:rPr>
        <w:t>日。关于延长巴哈马（环境规划署</w:t>
      </w:r>
      <w:r w:rsidRPr="00DC26EF">
        <w:rPr>
          <w:rFonts w:eastAsia="SimSun"/>
          <w:sz w:val="24"/>
          <w:lang w:val="en-US" w:eastAsia="zh-CN"/>
        </w:rPr>
        <w:t>/</w:t>
      </w:r>
      <w:r w:rsidRPr="00DC26EF">
        <w:rPr>
          <w:rFonts w:eastAsia="SimSun"/>
          <w:sz w:val="24"/>
          <w:lang w:val="en-US" w:eastAsia="zh-CN"/>
        </w:rPr>
        <w:t>工发组织）、佛得角（环境规划署）、吉布提（环境规划署）、斐济（环境规划署</w:t>
      </w:r>
      <w:r w:rsidRPr="00DC26EF">
        <w:rPr>
          <w:rFonts w:eastAsia="SimSun"/>
          <w:sz w:val="24"/>
          <w:lang w:val="en-US" w:eastAsia="zh-CN"/>
        </w:rPr>
        <w:t>/</w:t>
      </w:r>
      <w:r w:rsidRPr="00DC26EF">
        <w:rPr>
          <w:rFonts w:eastAsia="SimSun"/>
          <w:sz w:val="24"/>
          <w:lang w:val="en-US" w:eastAsia="zh-CN"/>
        </w:rPr>
        <w:t>开发计划署）、科威特（环境规划署</w:t>
      </w:r>
      <w:r w:rsidRPr="00DC26EF">
        <w:rPr>
          <w:rFonts w:eastAsia="SimSun"/>
          <w:sz w:val="24"/>
          <w:lang w:val="en-US" w:eastAsia="zh-CN"/>
        </w:rPr>
        <w:t>/</w:t>
      </w:r>
      <w:r w:rsidR="00AC5C91" w:rsidRPr="00DC26EF">
        <w:rPr>
          <w:rFonts w:eastAsia="SimSun"/>
          <w:sz w:val="24"/>
          <w:lang w:val="en-US" w:eastAsia="zh-CN"/>
        </w:rPr>
        <w:t>工发组织</w:t>
      </w:r>
      <w:r w:rsidRPr="00DC26EF">
        <w:rPr>
          <w:rFonts w:eastAsia="SimSun"/>
          <w:sz w:val="24"/>
          <w:lang w:val="en-US" w:eastAsia="zh-CN"/>
        </w:rPr>
        <w:t>）、尼日尔（环境规划署</w:t>
      </w:r>
      <w:r w:rsidRPr="00DC26EF">
        <w:rPr>
          <w:rFonts w:eastAsia="SimSun"/>
          <w:sz w:val="24"/>
          <w:lang w:val="en-US" w:eastAsia="zh-CN"/>
        </w:rPr>
        <w:t>/</w:t>
      </w:r>
      <w:r w:rsidRPr="00DC26EF">
        <w:rPr>
          <w:rFonts w:eastAsia="SimSun"/>
          <w:sz w:val="24"/>
          <w:lang w:val="en-US" w:eastAsia="zh-CN"/>
        </w:rPr>
        <w:t>工发组织）、北马其顿（工发组织）、巴基斯坦（环境规划署</w:t>
      </w:r>
      <w:r w:rsidRPr="00DC26EF">
        <w:rPr>
          <w:rFonts w:eastAsia="SimSun"/>
          <w:sz w:val="24"/>
          <w:lang w:val="en-US" w:eastAsia="zh-CN"/>
        </w:rPr>
        <w:t>/</w:t>
      </w:r>
      <w:r w:rsidRPr="00DC26EF">
        <w:rPr>
          <w:rFonts w:eastAsia="SimSun"/>
          <w:sz w:val="24"/>
          <w:lang w:val="en-US" w:eastAsia="zh-CN"/>
        </w:rPr>
        <w:t>工发组织）和苏丹（工发组织）氟氯烃淘汰管理计划完成日期的建议在以下文件中得到了酌情</w:t>
      </w:r>
      <w:r w:rsidR="00EE799C" w:rsidRPr="00DC26EF">
        <w:rPr>
          <w:rFonts w:eastAsia="SimSun"/>
          <w:sz w:val="24"/>
          <w:lang w:val="en-US" w:eastAsia="zh-CN"/>
        </w:rPr>
        <w:t>处理</w:t>
      </w:r>
      <w:r w:rsidRPr="00DC26EF">
        <w:rPr>
          <w:rFonts w:eastAsia="SimSun"/>
          <w:sz w:val="24"/>
          <w:lang w:val="en-US" w:eastAsia="zh-CN"/>
        </w:rPr>
        <w:t>，包括执行机构各自的进度报告、有具体报告要求的项目报告文件、</w:t>
      </w:r>
      <w:r w:rsidRPr="00DC26EF">
        <w:rPr>
          <w:rStyle w:val="FootnoteReference"/>
          <w:rFonts w:eastAsia="SimSun"/>
          <w:sz w:val="24"/>
        </w:rPr>
        <w:footnoteReference w:id="12"/>
      </w:r>
      <w:r w:rsidR="00E951B1">
        <w:rPr>
          <w:rFonts w:eastAsia="SimSun" w:hint="eastAsia"/>
          <w:sz w:val="24"/>
          <w:lang w:val="en-US" w:eastAsia="zh-CN"/>
        </w:rPr>
        <w:t xml:space="preserve"> </w:t>
      </w:r>
      <w:r w:rsidRPr="00DC26EF">
        <w:rPr>
          <w:rFonts w:eastAsia="SimSun"/>
          <w:sz w:val="24"/>
          <w:lang w:val="en-US" w:eastAsia="zh-CN"/>
        </w:rPr>
        <w:t>付款申请</w:t>
      </w:r>
      <w:r w:rsidR="0028082B" w:rsidRPr="00DC26EF">
        <w:rPr>
          <w:rFonts w:eastAsia="SimSun"/>
          <w:sz w:val="24"/>
          <w:lang w:val="en-US" w:eastAsia="zh-CN"/>
        </w:rPr>
        <w:t>提交</w:t>
      </w:r>
      <w:r w:rsidRPr="00DC26EF">
        <w:rPr>
          <w:rFonts w:eastAsia="SimSun"/>
          <w:sz w:val="24"/>
          <w:lang w:val="en-US" w:eastAsia="zh-CN"/>
        </w:rPr>
        <w:t>拖延的文件</w:t>
      </w:r>
      <w:r w:rsidRPr="00DC26EF">
        <w:rPr>
          <w:rStyle w:val="FootnoteReference"/>
          <w:rFonts w:eastAsia="SimSun"/>
          <w:sz w:val="24"/>
        </w:rPr>
        <w:footnoteReference w:id="13"/>
      </w:r>
      <w:r w:rsidR="00E951B1">
        <w:rPr>
          <w:rFonts w:eastAsia="SimSun" w:hint="eastAsia"/>
          <w:sz w:val="24"/>
          <w:lang w:val="en-US" w:eastAsia="zh-CN"/>
        </w:rPr>
        <w:t xml:space="preserve"> </w:t>
      </w:r>
      <w:r w:rsidRPr="00DC26EF">
        <w:rPr>
          <w:rFonts w:eastAsia="SimSun"/>
          <w:sz w:val="24"/>
          <w:lang w:val="en-US" w:eastAsia="zh-CN"/>
        </w:rPr>
        <w:t>或各项目提案文件。各执行机构的进度报告处理了对全球冷风机替代项目（工发组织）阿根廷部分以及智利（工发组织）、约旦（工发组织）、摩洛哥（工发组织）、巴布</w:t>
      </w:r>
      <w:r w:rsidR="001160A1">
        <w:rPr>
          <w:rFonts w:eastAsia="SimSun" w:hint="eastAsia"/>
          <w:sz w:val="24"/>
          <w:lang w:val="en-US" w:eastAsia="zh-CN"/>
        </w:rPr>
        <w:t>亚</w:t>
      </w:r>
      <w:r w:rsidRPr="00DC26EF">
        <w:rPr>
          <w:rFonts w:eastAsia="SimSun"/>
          <w:sz w:val="24"/>
          <w:lang w:val="en-US" w:eastAsia="zh-CN"/>
        </w:rPr>
        <w:t>新几内亚（德国）、泰国（世界银行）和乌拉圭（开发计划署</w:t>
      </w:r>
      <w:r w:rsidRPr="00DC26EF">
        <w:rPr>
          <w:rFonts w:eastAsia="SimSun"/>
          <w:sz w:val="24"/>
          <w:lang w:val="en-US" w:eastAsia="zh-CN"/>
        </w:rPr>
        <w:t>/</w:t>
      </w:r>
      <w:r w:rsidRPr="00DC26EF">
        <w:rPr>
          <w:rFonts w:eastAsia="SimSun"/>
          <w:sz w:val="24"/>
          <w:lang w:val="en-US" w:eastAsia="zh-CN"/>
        </w:rPr>
        <w:t>工发组织）</w:t>
      </w:r>
      <w:r w:rsidR="005A1BE1" w:rsidRPr="00DC26EF">
        <w:rPr>
          <w:rFonts w:eastAsia="SimSun"/>
          <w:sz w:val="24"/>
          <w:lang w:val="en-US" w:eastAsia="zh-CN"/>
        </w:rPr>
        <w:t>扶持</w:t>
      </w:r>
      <w:r w:rsidRPr="00DC26EF">
        <w:rPr>
          <w:rFonts w:eastAsia="SimSun"/>
          <w:sz w:val="24"/>
          <w:lang w:val="en-US" w:eastAsia="zh-CN"/>
        </w:rPr>
        <w:t>活动的延长申请。</w:t>
      </w:r>
    </w:p>
    <w:p w14:paraId="13FCB5FB" w14:textId="7F8A9CDE" w:rsidR="000B6E77" w:rsidRPr="00DC26EF" w:rsidRDefault="00D77F36" w:rsidP="00DC26EF">
      <w:pPr>
        <w:pStyle w:val="Heading1"/>
        <w:overflowPunct w:val="0"/>
        <w:rPr>
          <w:rFonts w:eastAsia="SimSun"/>
          <w:sz w:val="24"/>
          <w:lang w:eastAsia="zh-CN"/>
        </w:rPr>
      </w:pPr>
      <w:r w:rsidRPr="00DC26EF">
        <w:rPr>
          <w:rFonts w:eastAsia="SimSun"/>
          <w:sz w:val="24"/>
          <w:lang w:val="en-US" w:eastAsia="zh-CN"/>
        </w:rPr>
        <w:t>秘书处注意到，各执行机构要求将巴巴多斯、博茨瓦纳、科特迪瓦、刚果、多米尼</w:t>
      </w:r>
      <w:r w:rsidR="00714090">
        <w:rPr>
          <w:rFonts w:eastAsia="SimSun" w:hint="eastAsia"/>
          <w:sz w:val="24"/>
          <w:lang w:val="en-US" w:eastAsia="zh-CN"/>
        </w:rPr>
        <w:t>克</w:t>
      </w:r>
      <w:r w:rsidRPr="00DC26EF">
        <w:rPr>
          <w:rFonts w:eastAsia="SimSun"/>
          <w:sz w:val="24"/>
          <w:lang w:val="en-US" w:eastAsia="zh-CN"/>
        </w:rPr>
        <w:t>、格林纳达、海地、牙买加、马里、莫桑比克、圣基茨和尼维斯、南非、南苏丹、委内瑞拉玻利瓦尔共和国和赞比亚的氟氯烃淘汰管理计划完成日期延长至</w:t>
      </w:r>
      <w:r w:rsidRPr="00DC26EF">
        <w:rPr>
          <w:rFonts w:eastAsia="SimSun"/>
          <w:sz w:val="24"/>
          <w:lang w:val="en-US" w:eastAsia="zh-CN"/>
        </w:rPr>
        <w:t>2022</w:t>
      </w:r>
      <w:r w:rsidRPr="00DC26EF">
        <w:rPr>
          <w:rFonts w:eastAsia="SimSun"/>
          <w:sz w:val="24"/>
          <w:lang w:val="en-US" w:eastAsia="zh-CN"/>
        </w:rPr>
        <w:t>年</w:t>
      </w:r>
      <w:r w:rsidRPr="00DC26EF">
        <w:rPr>
          <w:rFonts w:eastAsia="SimSun"/>
          <w:sz w:val="24"/>
          <w:lang w:val="en-US" w:eastAsia="zh-CN"/>
        </w:rPr>
        <w:t>12</w:t>
      </w:r>
      <w:r w:rsidRPr="00DC26EF">
        <w:rPr>
          <w:rFonts w:eastAsia="SimSun"/>
          <w:sz w:val="24"/>
          <w:lang w:val="en-US" w:eastAsia="zh-CN"/>
        </w:rPr>
        <w:t>月</w:t>
      </w:r>
      <w:r w:rsidRPr="00DC26EF">
        <w:rPr>
          <w:rFonts w:eastAsia="SimSun"/>
          <w:sz w:val="24"/>
          <w:lang w:val="en-US" w:eastAsia="zh-CN"/>
        </w:rPr>
        <w:t>31</w:t>
      </w:r>
      <w:r w:rsidRPr="00DC26EF">
        <w:rPr>
          <w:rFonts w:eastAsia="SimSun"/>
          <w:sz w:val="24"/>
          <w:lang w:val="en-US" w:eastAsia="zh-CN"/>
        </w:rPr>
        <w:t>日之后；秘书处认为需要</w:t>
      </w:r>
      <w:r w:rsidR="00B54A6C" w:rsidRPr="00DC26EF">
        <w:rPr>
          <w:rFonts w:eastAsia="SimSun"/>
          <w:sz w:val="24"/>
          <w:lang w:val="en-US" w:eastAsia="zh-CN"/>
        </w:rPr>
        <w:t>根据</w:t>
      </w:r>
      <w:r w:rsidRPr="00DC26EF">
        <w:rPr>
          <w:rFonts w:eastAsia="SimSun"/>
          <w:sz w:val="24"/>
          <w:lang w:val="en-US" w:eastAsia="zh-CN"/>
        </w:rPr>
        <w:t>更详细的审查并</w:t>
      </w:r>
      <w:r w:rsidR="00B54A6C" w:rsidRPr="00DC26EF">
        <w:rPr>
          <w:rFonts w:eastAsia="SimSun"/>
          <w:sz w:val="24"/>
          <w:lang w:val="en-US" w:eastAsia="zh-CN"/>
        </w:rPr>
        <w:t>对</w:t>
      </w:r>
      <w:r w:rsidRPr="00DC26EF">
        <w:rPr>
          <w:rFonts w:eastAsia="SimSun"/>
          <w:sz w:val="24"/>
          <w:lang w:val="en-US" w:eastAsia="zh-CN"/>
        </w:rPr>
        <w:t>各执行机构</w:t>
      </w:r>
      <w:r w:rsidR="00B54A6C" w:rsidRPr="00DC26EF">
        <w:rPr>
          <w:rFonts w:eastAsia="SimSun"/>
          <w:sz w:val="24"/>
          <w:lang w:val="en-US" w:eastAsia="zh-CN"/>
        </w:rPr>
        <w:t>将</w:t>
      </w:r>
      <w:r w:rsidRPr="00DC26EF">
        <w:rPr>
          <w:rFonts w:eastAsia="SimSun"/>
          <w:sz w:val="24"/>
          <w:lang w:val="en-US" w:eastAsia="zh-CN"/>
        </w:rPr>
        <w:t>提交的执行计划</w:t>
      </w:r>
      <w:r w:rsidR="00B54A6C" w:rsidRPr="00DC26EF">
        <w:rPr>
          <w:rFonts w:eastAsia="SimSun"/>
          <w:sz w:val="24"/>
          <w:lang w:val="en-US" w:eastAsia="zh-CN"/>
        </w:rPr>
        <w:t>的评估</w:t>
      </w:r>
      <w:r w:rsidRPr="00DC26EF">
        <w:rPr>
          <w:rFonts w:eastAsia="SimSun"/>
          <w:sz w:val="24"/>
          <w:lang w:val="en-US" w:eastAsia="zh-CN"/>
        </w:rPr>
        <w:t>，对这些要求进行评估。对这些项目的讨论和建议详情载于</w:t>
      </w:r>
      <w:r w:rsidR="00714090">
        <w:rPr>
          <w:rFonts w:eastAsia="SimSun" w:hint="eastAsia"/>
          <w:sz w:val="24"/>
          <w:lang w:val="en-US" w:eastAsia="zh-CN"/>
        </w:rPr>
        <w:t>具</w:t>
      </w:r>
      <w:r w:rsidRPr="00DC26EF">
        <w:rPr>
          <w:rFonts w:eastAsia="SimSun"/>
          <w:sz w:val="24"/>
          <w:lang w:val="en-US" w:eastAsia="zh-CN"/>
        </w:rPr>
        <w:t>有具体报告要求的报告文件。</w:t>
      </w:r>
    </w:p>
    <w:p w14:paraId="60DE19C0" w14:textId="77777777" w:rsidR="000B6E77" w:rsidRPr="00850570" w:rsidRDefault="00D77F36" w:rsidP="00DC26EF">
      <w:pPr>
        <w:pStyle w:val="a--"/>
        <w:keepNext/>
        <w:suppressAutoHyphens w:val="0"/>
        <w:overflowPunct w:val="0"/>
        <w:jc w:val="left"/>
        <w:rPr>
          <w:rFonts w:eastAsia="SimHei"/>
          <w:sz w:val="28"/>
          <w:lang w:val="en-CA" w:eastAsia="zh-CN"/>
        </w:rPr>
      </w:pPr>
      <w:r w:rsidRPr="00850570">
        <w:rPr>
          <w:rFonts w:eastAsia="SimHei"/>
          <w:sz w:val="28"/>
          <w:lang w:val="en-US" w:eastAsia="zh-CN"/>
        </w:rPr>
        <w:t>建议</w:t>
      </w:r>
    </w:p>
    <w:p w14:paraId="438EC419" w14:textId="77777777" w:rsidR="000B6E77" w:rsidRPr="00DC26EF" w:rsidRDefault="000B6E77" w:rsidP="00DC26EF">
      <w:pPr>
        <w:keepNext/>
        <w:overflowPunct w:val="0"/>
        <w:rPr>
          <w:rFonts w:eastAsia="SimSun"/>
          <w:sz w:val="24"/>
        </w:rPr>
      </w:pPr>
    </w:p>
    <w:p w14:paraId="5705DBC1" w14:textId="0955A1C5" w:rsidR="000B6E77" w:rsidRPr="00DC26EF" w:rsidRDefault="00D77F36" w:rsidP="00DC26EF">
      <w:pPr>
        <w:pStyle w:val="Heading1"/>
        <w:overflowPunct w:val="0"/>
        <w:rPr>
          <w:rFonts w:eastAsia="SimSun"/>
          <w:sz w:val="24"/>
        </w:rPr>
      </w:pPr>
      <w:r w:rsidRPr="00DC26EF">
        <w:rPr>
          <w:rFonts w:eastAsia="SimSun"/>
          <w:sz w:val="24"/>
          <w:lang w:val="en-US" w:eastAsia="zh-CN"/>
        </w:rPr>
        <w:t>执行委员会</w:t>
      </w:r>
      <w:r w:rsidR="00F96918" w:rsidRPr="00DC26EF">
        <w:rPr>
          <w:rFonts w:eastAsia="SimSun"/>
          <w:sz w:val="24"/>
          <w:lang w:val="en-US" w:eastAsia="zh-CN"/>
        </w:rPr>
        <w:t>不妨</w:t>
      </w:r>
      <w:r w:rsidRPr="00DC26EF">
        <w:rPr>
          <w:rFonts w:eastAsia="SimSun"/>
          <w:sz w:val="24"/>
          <w:lang w:val="en-US" w:eastAsia="zh-CN"/>
        </w:rPr>
        <w:t>：</w:t>
      </w:r>
    </w:p>
    <w:p w14:paraId="16CC71CD" w14:textId="71239D44" w:rsidR="000B6E77" w:rsidRPr="00DC26EF" w:rsidRDefault="00D77F36" w:rsidP="00DC26EF">
      <w:pPr>
        <w:pStyle w:val="Heading2"/>
        <w:overflowPunct w:val="0"/>
        <w:rPr>
          <w:rFonts w:eastAsia="SimSun"/>
          <w:sz w:val="24"/>
        </w:rPr>
      </w:pPr>
      <w:r w:rsidRPr="00DC26EF">
        <w:rPr>
          <w:rFonts w:eastAsia="SimSun"/>
          <w:sz w:val="24"/>
          <w:lang w:val="en-US" w:eastAsia="zh-CN"/>
        </w:rPr>
        <w:t>注意</w:t>
      </w:r>
      <w:r w:rsidRPr="00DC26EF">
        <w:rPr>
          <w:rFonts w:eastAsia="SimSun"/>
          <w:sz w:val="24"/>
        </w:rPr>
        <w:t>UNEP/</w:t>
      </w:r>
      <w:proofErr w:type="spellStart"/>
      <w:r w:rsidRPr="00DC26EF">
        <w:rPr>
          <w:rFonts w:eastAsia="SimSun"/>
          <w:sz w:val="24"/>
        </w:rPr>
        <w:t>OzL.Pro</w:t>
      </w:r>
      <w:proofErr w:type="spellEnd"/>
      <w:r w:rsidRPr="00DC26EF">
        <w:rPr>
          <w:rFonts w:eastAsia="SimSun"/>
          <w:sz w:val="24"/>
        </w:rPr>
        <w:t>/</w:t>
      </w:r>
      <w:proofErr w:type="spellStart"/>
      <w:r w:rsidRPr="00DC26EF">
        <w:rPr>
          <w:rFonts w:eastAsia="SimSun"/>
          <w:sz w:val="24"/>
        </w:rPr>
        <w:t>ExCom</w:t>
      </w:r>
      <w:proofErr w:type="spellEnd"/>
      <w:r w:rsidRPr="00DC26EF">
        <w:rPr>
          <w:rFonts w:eastAsia="SimSun"/>
          <w:sz w:val="24"/>
        </w:rPr>
        <w:t>/88/12</w:t>
      </w:r>
      <w:r w:rsidRPr="00DC26EF">
        <w:rPr>
          <w:rFonts w:eastAsia="SimSun"/>
          <w:sz w:val="24"/>
          <w:lang w:val="en-US" w:eastAsia="zh-CN"/>
        </w:rPr>
        <w:t>号文件中所载多边基金截至</w:t>
      </w:r>
      <w:r w:rsidRPr="00DC26EF">
        <w:rPr>
          <w:rFonts w:eastAsia="SimSun"/>
          <w:sz w:val="24"/>
          <w:lang w:val="en-US" w:eastAsia="zh-CN"/>
        </w:rPr>
        <w:t>2020</w:t>
      </w:r>
      <w:r w:rsidRPr="00DC26EF">
        <w:rPr>
          <w:rFonts w:eastAsia="SimSun"/>
          <w:sz w:val="24"/>
          <w:lang w:val="en-US" w:eastAsia="zh-CN"/>
        </w:rPr>
        <w:t>年</w:t>
      </w:r>
      <w:r w:rsidRPr="00DC26EF">
        <w:rPr>
          <w:rFonts w:eastAsia="SimSun"/>
          <w:sz w:val="24"/>
          <w:lang w:val="en-US" w:eastAsia="zh-CN"/>
        </w:rPr>
        <w:t>12</w:t>
      </w:r>
      <w:r w:rsidRPr="00DC26EF">
        <w:rPr>
          <w:rFonts w:eastAsia="SimSun"/>
          <w:sz w:val="24"/>
          <w:lang w:val="en-US" w:eastAsia="zh-CN"/>
        </w:rPr>
        <w:t>月</w:t>
      </w:r>
      <w:r w:rsidRPr="00DC26EF">
        <w:rPr>
          <w:rFonts w:eastAsia="SimSun"/>
          <w:sz w:val="24"/>
          <w:lang w:val="en-US" w:eastAsia="zh-CN"/>
        </w:rPr>
        <w:t>31</w:t>
      </w:r>
      <w:r w:rsidRPr="00DC26EF">
        <w:rPr>
          <w:rFonts w:eastAsia="SimSun"/>
          <w:sz w:val="24"/>
          <w:lang w:val="en-US" w:eastAsia="zh-CN"/>
        </w:rPr>
        <w:t>日的综合进度报告；</w:t>
      </w:r>
    </w:p>
    <w:p w14:paraId="3C369486" w14:textId="570D180C" w:rsidR="000B6E77" w:rsidRPr="00DC26EF" w:rsidRDefault="00D77F36" w:rsidP="00DC26EF">
      <w:pPr>
        <w:pStyle w:val="Heading2"/>
        <w:overflowPunct w:val="0"/>
        <w:rPr>
          <w:rFonts w:eastAsia="SimSun"/>
          <w:sz w:val="24"/>
          <w:lang w:eastAsia="zh-CN"/>
        </w:rPr>
      </w:pPr>
      <w:r w:rsidRPr="00DC26EF">
        <w:rPr>
          <w:rFonts w:eastAsia="SimSun"/>
          <w:sz w:val="24"/>
          <w:lang w:val="en-US" w:eastAsia="zh-CN"/>
        </w:rPr>
        <w:t>赞赏地注意双边机构和执行机构为报告其</w:t>
      </w:r>
      <w:r w:rsidRPr="00DC26EF">
        <w:rPr>
          <w:rFonts w:eastAsia="SimSun"/>
          <w:sz w:val="24"/>
          <w:lang w:val="en-US" w:eastAsia="zh-CN"/>
        </w:rPr>
        <w:t>2020</w:t>
      </w:r>
      <w:r w:rsidRPr="00DC26EF">
        <w:rPr>
          <w:rFonts w:eastAsia="SimSun"/>
          <w:sz w:val="24"/>
          <w:lang w:val="en-US" w:eastAsia="zh-CN"/>
        </w:rPr>
        <w:t>年活动开展的工作；</w:t>
      </w:r>
      <w:r w:rsidR="00850570">
        <w:rPr>
          <w:rFonts w:eastAsia="SimSun" w:hint="eastAsia"/>
          <w:sz w:val="24"/>
          <w:lang w:val="en-US" w:eastAsia="zh-CN"/>
        </w:rPr>
        <w:t>以及</w:t>
      </w:r>
    </w:p>
    <w:p w14:paraId="14ECA45C" w14:textId="34658058" w:rsidR="000B6E77" w:rsidRPr="00DC26EF" w:rsidRDefault="00D77F36" w:rsidP="00DC26EF">
      <w:pPr>
        <w:pStyle w:val="Heading2"/>
        <w:overflowPunct w:val="0"/>
        <w:rPr>
          <w:rFonts w:eastAsia="SimSun"/>
          <w:sz w:val="24"/>
          <w:lang w:eastAsia="zh-CN"/>
        </w:rPr>
      </w:pPr>
      <w:r w:rsidRPr="00DC26EF">
        <w:rPr>
          <w:rFonts w:eastAsia="SimSun"/>
          <w:sz w:val="24"/>
          <w:lang w:val="en-US" w:eastAsia="zh-CN"/>
        </w:rPr>
        <w:t>注意双边机构和执行机构将在第九十次会议上报告建议提交</w:t>
      </w:r>
      <w:r w:rsidR="00A54270" w:rsidRPr="00DC26EF">
        <w:rPr>
          <w:rFonts w:eastAsia="SimSun"/>
          <w:sz w:val="24"/>
          <w:lang w:val="en-US" w:eastAsia="zh-CN"/>
        </w:rPr>
        <w:t>补充</w:t>
      </w:r>
      <w:r w:rsidRPr="00DC26EF">
        <w:rPr>
          <w:rFonts w:eastAsia="SimSun"/>
          <w:sz w:val="24"/>
          <w:lang w:val="en-US" w:eastAsia="zh-CN"/>
        </w:rPr>
        <w:t>情况报告的多年期协定</w:t>
      </w:r>
      <w:r w:rsidR="00A54270" w:rsidRPr="00DC26EF">
        <w:rPr>
          <w:rFonts w:eastAsia="SimSun"/>
          <w:sz w:val="24"/>
          <w:lang w:val="en-US" w:eastAsia="zh-CN"/>
        </w:rPr>
        <w:t>的</w:t>
      </w:r>
      <w:r w:rsidRPr="00DC26EF">
        <w:rPr>
          <w:rFonts w:eastAsia="SimSun"/>
          <w:sz w:val="24"/>
          <w:lang w:val="en-US" w:eastAsia="zh-CN"/>
        </w:rPr>
        <w:t>129</w:t>
      </w:r>
      <w:r w:rsidRPr="00DC26EF">
        <w:rPr>
          <w:rFonts w:eastAsia="SimSun"/>
          <w:sz w:val="24"/>
          <w:lang w:val="en-US" w:eastAsia="zh-CN"/>
        </w:rPr>
        <w:t>个存在执行拖延的项目以及</w:t>
      </w:r>
      <w:r w:rsidRPr="00DC26EF">
        <w:rPr>
          <w:rFonts w:eastAsia="SimSun"/>
          <w:sz w:val="24"/>
          <w:lang w:val="en-US" w:eastAsia="zh-CN"/>
        </w:rPr>
        <w:t>53</w:t>
      </w:r>
      <w:r w:rsidRPr="00DC26EF">
        <w:rPr>
          <w:rFonts w:eastAsia="SimSun"/>
          <w:sz w:val="24"/>
          <w:lang w:val="en-US" w:eastAsia="zh-CN"/>
        </w:rPr>
        <w:t>个正在进行的项目或付款，</w:t>
      </w:r>
      <w:r w:rsidR="00A54270" w:rsidRPr="00DC26EF">
        <w:rPr>
          <w:rFonts w:eastAsia="SimSun"/>
          <w:sz w:val="24"/>
          <w:lang w:val="en-US" w:eastAsia="zh-CN"/>
        </w:rPr>
        <w:t>详见</w:t>
      </w:r>
      <w:r w:rsidRPr="00DC26EF">
        <w:rPr>
          <w:rFonts w:eastAsia="SimSun"/>
          <w:sz w:val="24"/>
          <w:lang w:val="en-US" w:eastAsia="zh-CN"/>
        </w:rPr>
        <w:t>双边机构和执行机构各自进度报告的附件一。</w:t>
      </w:r>
    </w:p>
    <w:p w14:paraId="556A226E" w14:textId="77777777" w:rsidR="000B6E77" w:rsidRPr="00DC26EF" w:rsidRDefault="000B6E77" w:rsidP="00DC26EF">
      <w:pPr>
        <w:overflowPunct w:val="0"/>
        <w:rPr>
          <w:rFonts w:eastAsia="SimSun"/>
          <w:sz w:val="24"/>
          <w:lang w:eastAsia="zh-CN"/>
        </w:rPr>
      </w:pPr>
    </w:p>
    <w:p w14:paraId="63B7BAF6" w14:textId="77777777" w:rsidR="000B6E77" w:rsidRPr="00DC26EF" w:rsidRDefault="000B6E77" w:rsidP="00DC26EF">
      <w:pPr>
        <w:overflowPunct w:val="0"/>
        <w:rPr>
          <w:rFonts w:eastAsia="SimSun"/>
          <w:sz w:val="24"/>
          <w:lang w:eastAsia="zh-CN"/>
        </w:rPr>
      </w:pPr>
    </w:p>
    <w:p w14:paraId="1A8C69E1" w14:textId="77777777" w:rsidR="000B6E77" w:rsidRPr="003B414D" w:rsidRDefault="000B6E77" w:rsidP="00DC26EF">
      <w:pPr>
        <w:pStyle w:val="Title1"/>
        <w:overflowPunct w:val="0"/>
        <w:rPr>
          <w:rFonts w:eastAsia="SimHei"/>
          <w:sz w:val="24"/>
          <w:lang w:val="en-CA" w:eastAsia="zh-CN"/>
        </w:rPr>
      </w:pPr>
    </w:p>
    <w:p w14:paraId="17C68F8B" w14:textId="77777777" w:rsidR="000B6E77" w:rsidRPr="00DC26EF" w:rsidRDefault="000B6E77" w:rsidP="00DC26EF">
      <w:pPr>
        <w:overflowPunct w:val="0"/>
        <w:rPr>
          <w:rFonts w:eastAsia="SimSun"/>
          <w:sz w:val="24"/>
          <w:lang w:eastAsia="zh-CN"/>
        </w:rPr>
        <w:sectPr w:rsidR="000B6E77" w:rsidRPr="00DC26EF">
          <w:headerReference w:type="even" r:id="rId11"/>
          <w:headerReference w:type="default" r:id="rId12"/>
          <w:footerReference w:type="even" r:id="rId13"/>
          <w:footerReference w:type="default" r:id="rId14"/>
          <w:footerReference w:type="first" r:id="rId15"/>
          <w:pgSz w:w="12240" w:h="15840"/>
          <w:pgMar w:top="720" w:right="1440" w:bottom="864" w:left="1440" w:header="720" w:footer="475" w:gutter="0"/>
          <w:cols w:space="720"/>
          <w:titlePg/>
        </w:sectPr>
      </w:pPr>
    </w:p>
    <w:p w14:paraId="102B23C9" w14:textId="77777777" w:rsidR="00EE08AD" w:rsidRPr="003B414D" w:rsidRDefault="00EE08AD" w:rsidP="00DC26EF">
      <w:pPr>
        <w:overflowPunct w:val="0"/>
        <w:jc w:val="center"/>
        <w:rPr>
          <w:rFonts w:eastAsia="SimHei"/>
          <w:b/>
          <w:sz w:val="24"/>
          <w:lang w:eastAsia="zh-CN"/>
        </w:rPr>
      </w:pPr>
      <w:r w:rsidRPr="003B414D">
        <w:rPr>
          <w:rFonts w:eastAsia="SimHei"/>
          <w:b/>
          <w:sz w:val="24"/>
          <w:lang w:eastAsia="zh-CN"/>
        </w:rPr>
        <w:lastRenderedPageBreak/>
        <w:t>附件一</w:t>
      </w:r>
    </w:p>
    <w:p w14:paraId="62088FA3" w14:textId="77777777" w:rsidR="00EE08AD" w:rsidRPr="003B414D" w:rsidRDefault="00EE08AD" w:rsidP="00DC26EF">
      <w:pPr>
        <w:overflowPunct w:val="0"/>
        <w:jc w:val="center"/>
        <w:rPr>
          <w:rFonts w:eastAsia="SimHei"/>
          <w:b/>
          <w:sz w:val="24"/>
          <w:lang w:eastAsia="zh-CN"/>
        </w:rPr>
      </w:pPr>
    </w:p>
    <w:p w14:paraId="7D7B5433" w14:textId="77777777" w:rsidR="00EE08AD" w:rsidRPr="003B414D" w:rsidRDefault="00EE08AD" w:rsidP="00DC26EF">
      <w:pPr>
        <w:overflowPunct w:val="0"/>
        <w:jc w:val="center"/>
        <w:rPr>
          <w:rFonts w:eastAsia="SimHei"/>
          <w:b/>
          <w:sz w:val="24"/>
          <w:lang w:eastAsia="zh-CN"/>
        </w:rPr>
      </w:pPr>
      <w:r w:rsidRPr="003B414D">
        <w:rPr>
          <w:rFonts w:eastAsia="SimHei"/>
          <w:b/>
          <w:sz w:val="24"/>
          <w:lang w:eastAsia="zh-CN"/>
        </w:rPr>
        <w:t>氢氟碳化物相关项目和活动的概述</w:t>
      </w:r>
    </w:p>
    <w:p w14:paraId="7F5A2F9F" w14:textId="77777777" w:rsidR="00EE08AD" w:rsidRPr="00DC26EF" w:rsidRDefault="00EE08AD" w:rsidP="00DC26EF">
      <w:pPr>
        <w:pStyle w:val="Heading1"/>
        <w:numPr>
          <w:ilvl w:val="0"/>
          <w:numId w:val="0"/>
        </w:numPr>
        <w:overflowPunct w:val="0"/>
        <w:spacing w:after="0"/>
        <w:rPr>
          <w:rFonts w:eastAsia="SimSun"/>
          <w:sz w:val="24"/>
          <w:lang w:eastAsia="zh-CN"/>
        </w:rPr>
      </w:pPr>
    </w:p>
    <w:p w14:paraId="41E1D3C8" w14:textId="77777777" w:rsidR="00EE08AD" w:rsidRPr="00DC26EF" w:rsidRDefault="00EE08AD" w:rsidP="00DC26EF">
      <w:pPr>
        <w:pStyle w:val="Heading1"/>
        <w:numPr>
          <w:ilvl w:val="0"/>
          <w:numId w:val="5"/>
        </w:numPr>
        <w:tabs>
          <w:tab w:val="num" w:pos="0"/>
        </w:tabs>
        <w:overflowPunct w:val="0"/>
        <w:rPr>
          <w:rFonts w:eastAsia="SimSun"/>
          <w:sz w:val="24"/>
          <w:lang w:eastAsia="zh-CN"/>
        </w:rPr>
      </w:pPr>
      <w:r w:rsidRPr="00DC26EF">
        <w:rPr>
          <w:rFonts w:eastAsia="SimSun"/>
          <w:sz w:val="24"/>
          <w:lang w:eastAsia="zh-CN"/>
        </w:rPr>
        <w:t>自第八十次会议以来，执行委员会已核准了用于执行氢氟碳化物投资项目的资金（第</w:t>
      </w:r>
      <w:r w:rsidRPr="00DC26EF">
        <w:rPr>
          <w:rFonts w:eastAsia="SimSun"/>
          <w:sz w:val="24"/>
          <w:lang w:eastAsia="zh-CN"/>
        </w:rPr>
        <w:t>78/3</w:t>
      </w:r>
      <w:r w:rsidRPr="00DC26EF">
        <w:rPr>
          <w:rFonts w:eastAsia="SimSun"/>
          <w:sz w:val="24"/>
          <w:lang w:eastAsia="zh-CN"/>
        </w:rPr>
        <w:t>号决定</w:t>
      </w:r>
      <w:r w:rsidRPr="00DC26EF">
        <w:rPr>
          <w:rFonts w:eastAsia="SimSun"/>
          <w:sz w:val="24"/>
          <w:lang w:eastAsia="zh-CN"/>
        </w:rPr>
        <w:t>(g)</w:t>
      </w:r>
      <w:r w:rsidRPr="00DC26EF">
        <w:rPr>
          <w:rFonts w:eastAsia="SimSun"/>
          <w:sz w:val="24"/>
          <w:lang w:eastAsia="zh-CN"/>
        </w:rPr>
        <w:t>段和第</w:t>
      </w:r>
      <w:r w:rsidRPr="00DC26EF">
        <w:rPr>
          <w:rFonts w:eastAsia="SimSun"/>
          <w:sz w:val="24"/>
          <w:lang w:eastAsia="zh-CN"/>
        </w:rPr>
        <w:t>79/45</w:t>
      </w:r>
      <w:r w:rsidRPr="00DC26EF">
        <w:rPr>
          <w:rFonts w:eastAsia="SimSun"/>
          <w:sz w:val="24"/>
          <w:lang w:eastAsia="zh-CN"/>
        </w:rPr>
        <w:t>号决定），以及帮助国家臭氧机构根据《基加利修正案》履行逐步减少使用氢氟碳化物初步义务的扶持活动（第</w:t>
      </w:r>
      <w:r w:rsidRPr="00DC26EF">
        <w:rPr>
          <w:rFonts w:eastAsia="SimSun"/>
          <w:sz w:val="24"/>
          <w:lang w:eastAsia="zh-CN"/>
        </w:rPr>
        <w:t>79/46</w:t>
      </w:r>
      <w:r w:rsidRPr="00DC26EF">
        <w:rPr>
          <w:rFonts w:eastAsia="SimSun"/>
          <w:sz w:val="24"/>
          <w:lang w:eastAsia="zh-CN"/>
        </w:rPr>
        <w:t>号决定）。</w:t>
      </w:r>
    </w:p>
    <w:p w14:paraId="0F868497" w14:textId="477FBD99"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截至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日，执行委员会批准了</w:t>
      </w:r>
      <w:r w:rsidRPr="00DC26EF">
        <w:rPr>
          <w:rFonts w:eastAsia="SimSun"/>
          <w:sz w:val="24"/>
          <w:lang w:eastAsia="zh-CN"/>
        </w:rPr>
        <w:t>137</w:t>
      </w:r>
      <w:r w:rsidRPr="00DC26EF">
        <w:rPr>
          <w:rFonts w:eastAsia="SimSun"/>
          <w:sz w:val="24"/>
          <w:lang w:eastAsia="zh-CN"/>
        </w:rPr>
        <w:t>个国家的</w:t>
      </w:r>
      <w:r w:rsidRPr="00DC26EF">
        <w:rPr>
          <w:rFonts w:eastAsia="SimSun"/>
          <w:sz w:val="24"/>
          <w:lang w:eastAsia="zh-CN"/>
        </w:rPr>
        <w:t>184</w:t>
      </w:r>
      <w:r w:rsidRPr="00DC26EF">
        <w:rPr>
          <w:rFonts w:eastAsia="SimSun"/>
          <w:sz w:val="24"/>
          <w:lang w:eastAsia="zh-CN"/>
        </w:rPr>
        <w:t>个氢氟碳化物相关项目和活动，包括</w:t>
      </w:r>
      <w:r w:rsidRPr="00DC26EF">
        <w:rPr>
          <w:rFonts w:eastAsia="SimSun"/>
          <w:sz w:val="24"/>
          <w:lang w:eastAsia="zh-CN"/>
        </w:rPr>
        <w:t>13</w:t>
      </w:r>
      <w:r w:rsidRPr="00DC26EF">
        <w:rPr>
          <w:rFonts w:eastAsia="SimSun"/>
          <w:sz w:val="24"/>
          <w:lang w:eastAsia="zh-CN"/>
        </w:rPr>
        <w:t>个项目编制申请，</w:t>
      </w:r>
      <w:r w:rsidRPr="00DC26EF">
        <w:rPr>
          <w:rFonts w:eastAsia="SimSun"/>
          <w:sz w:val="24"/>
          <w:lang w:eastAsia="zh-CN"/>
        </w:rPr>
        <w:t>14</w:t>
      </w:r>
      <w:r w:rsidRPr="00DC26EF">
        <w:rPr>
          <w:rFonts w:eastAsia="SimSun"/>
          <w:sz w:val="24"/>
          <w:lang w:eastAsia="zh-CN"/>
        </w:rPr>
        <w:t>个投资项目和</w:t>
      </w:r>
      <w:r w:rsidRPr="00DC26EF">
        <w:rPr>
          <w:rFonts w:eastAsia="SimSun"/>
          <w:sz w:val="24"/>
          <w:lang w:eastAsia="zh-CN"/>
        </w:rPr>
        <w:t>157</w:t>
      </w:r>
      <w:r w:rsidRPr="00DC26EF">
        <w:rPr>
          <w:rFonts w:eastAsia="SimSun"/>
          <w:sz w:val="24"/>
          <w:lang w:eastAsia="zh-CN"/>
        </w:rPr>
        <w:t>项扶持活动，金额达</w:t>
      </w:r>
      <w:r w:rsidRPr="00DC26EF">
        <w:rPr>
          <w:rFonts w:eastAsia="SimSun"/>
          <w:sz w:val="24"/>
          <w:lang w:eastAsia="zh-CN"/>
        </w:rPr>
        <w:t>3,281</w:t>
      </w:r>
      <w:r w:rsidRPr="00DC26EF">
        <w:rPr>
          <w:rFonts w:eastAsia="SimSun"/>
          <w:sz w:val="24"/>
          <w:lang w:eastAsia="zh-CN"/>
        </w:rPr>
        <w:t>万美元（不包括</w:t>
      </w:r>
      <w:r w:rsidR="008602C9">
        <w:rPr>
          <w:rFonts w:eastAsia="SimSun" w:hint="eastAsia"/>
          <w:sz w:val="24"/>
          <w:lang w:eastAsia="zh-CN"/>
        </w:rPr>
        <w:t>机构</w:t>
      </w:r>
      <w:r w:rsidRPr="00DC26EF">
        <w:rPr>
          <w:rFonts w:eastAsia="SimSun"/>
          <w:sz w:val="24"/>
          <w:lang w:eastAsia="zh-CN"/>
        </w:rPr>
        <w:t>支助费用）。</w:t>
      </w:r>
    </w:p>
    <w:p w14:paraId="36993BAB"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1</w:t>
      </w:r>
      <w:r w:rsidRPr="00DC26EF">
        <w:rPr>
          <w:rFonts w:eastAsia="SimSun"/>
          <w:sz w:val="24"/>
          <w:lang w:eastAsia="zh-CN"/>
        </w:rPr>
        <w:t>概述了多边基金下不分资金来源的所有国家一级氢氟碳化物相关项目和活动，指明了《基加利修正案》的批准情况和氢氟碳化物许可证制度的现况。</w:t>
      </w:r>
    </w:p>
    <w:p w14:paraId="2F92EC68" w14:textId="77777777" w:rsidR="00EE08AD" w:rsidRPr="003B414D" w:rsidRDefault="00EE08AD" w:rsidP="00DC26EF">
      <w:pPr>
        <w:overflowPunct w:val="0"/>
        <w:jc w:val="left"/>
        <w:rPr>
          <w:rFonts w:eastAsia="SimHei"/>
          <w:b/>
          <w:sz w:val="24"/>
          <w:lang w:eastAsia="zh-CN"/>
        </w:rPr>
      </w:pPr>
      <w:r w:rsidRPr="003B414D">
        <w:rPr>
          <w:rFonts w:eastAsia="SimHei"/>
          <w:b/>
          <w:sz w:val="24"/>
          <w:lang w:eastAsia="zh-CN"/>
        </w:rPr>
        <w:t>表</w:t>
      </w:r>
      <w:r w:rsidRPr="003B414D">
        <w:rPr>
          <w:rFonts w:eastAsia="SimHei"/>
          <w:b/>
          <w:sz w:val="24"/>
          <w:lang w:eastAsia="zh-CN"/>
        </w:rPr>
        <w:t xml:space="preserve">1. </w:t>
      </w:r>
      <w:r w:rsidRPr="003B414D">
        <w:rPr>
          <w:rFonts w:eastAsia="SimHei"/>
          <w:b/>
          <w:sz w:val="24"/>
          <w:lang w:eastAsia="zh-CN"/>
        </w:rPr>
        <w:t>多边基金下所有氢氟碳化物相关项目和活动概述</w:t>
      </w:r>
    </w:p>
    <w:tbl>
      <w:tblPr>
        <w:tblW w:w="9540" w:type="dxa"/>
        <w:tblInd w:w="-5" w:type="dxa"/>
        <w:tblLayout w:type="fixed"/>
        <w:tblLook w:val="04A0" w:firstRow="1" w:lastRow="0" w:firstColumn="1" w:lastColumn="0" w:noHBand="0" w:noVBand="1"/>
      </w:tblPr>
      <w:tblGrid>
        <w:gridCol w:w="2206"/>
        <w:gridCol w:w="628"/>
        <w:gridCol w:w="1306"/>
        <w:gridCol w:w="1620"/>
        <w:gridCol w:w="1331"/>
        <w:gridCol w:w="1189"/>
        <w:gridCol w:w="1260"/>
      </w:tblGrid>
      <w:tr w:rsidR="00EE08AD" w:rsidRPr="003B414D" w14:paraId="5BFC2F5F" w14:textId="77777777" w:rsidTr="00D71AF2">
        <w:trPr>
          <w:tblHeader/>
        </w:trPr>
        <w:tc>
          <w:tcPr>
            <w:tcW w:w="2206"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2843117" w14:textId="77777777" w:rsidR="00EE08AD" w:rsidRPr="003B414D" w:rsidRDefault="00EE08AD" w:rsidP="00DC26EF">
            <w:pPr>
              <w:overflowPunct w:val="0"/>
              <w:jc w:val="left"/>
              <w:rPr>
                <w:rFonts w:eastAsia="SimHei"/>
                <w:b/>
                <w:bCs/>
                <w:sz w:val="20"/>
                <w:szCs w:val="20"/>
                <w:lang w:eastAsia="en-CA"/>
              </w:rPr>
            </w:pPr>
            <w:r w:rsidRPr="003B414D">
              <w:rPr>
                <w:rFonts w:eastAsia="SimHei"/>
                <w:b/>
                <w:bCs/>
                <w:sz w:val="20"/>
                <w:szCs w:val="20"/>
                <w:lang w:eastAsia="zh-CN"/>
              </w:rPr>
              <w:t>国家</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14:paraId="145C1AFF"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组别</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8461BC" w14:textId="77777777" w:rsidR="00EE08AD" w:rsidRPr="003B414D" w:rsidRDefault="00EE08AD" w:rsidP="00DC26EF">
            <w:pPr>
              <w:overflowPunct w:val="0"/>
              <w:rPr>
                <w:rFonts w:eastAsia="SimHei"/>
                <w:b/>
                <w:bCs/>
                <w:sz w:val="20"/>
                <w:szCs w:val="20"/>
                <w:lang w:eastAsia="zh-CN"/>
              </w:rPr>
            </w:pPr>
            <w:r w:rsidRPr="003B414D">
              <w:rPr>
                <w:rFonts w:eastAsia="SimHei"/>
                <w:b/>
                <w:bCs/>
                <w:sz w:val="20"/>
                <w:szCs w:val="20"/>
                <w:lang w:eastAsia="zh-CN"/>
              </w:rPr>
              <w:t>《基加利修正案》批准情况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62C81"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许可证制度执行情况</w:t>
            </w:r>
          </w:p>
        </w:tc>
        <w:tc>
          <w:tcPr>
            <w:tcW w:w="3780" w:type="dxa"/>
            <w:gridSpan w:val="3"/>
            <w:tcBorders>
              <w:top w:val="single" w:sz="4" w:space="0" w:color="auto"/>
              <w:left w:val="nil"/>
              <w:bottom w:val="single" w:sz="4" w:space="0" w:color="auto"/>
              <w:right w:val="single" w:sz="4" w:space="0" w:color="auto"/>
            </w:tcBorders>
            <w:shd w:val="clear" w:color="auto" w:fill="auto"/>
            <w:hideMark/>
          </w:tcPr>
          <w:p w14:paraId="1B064E72"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已核准资金（美元）</w:t>
            </w:r>
          </w:p>
        </w:tc>
      </w:tr>
      <w:tr w:rsidR="00EE08AD" w:rsidRPr="003B414D" w14:paraId="19CB27C4" w14:textId="77777777" w:rsidTr="00D71AF2">
        <w:trPr>
          <w:tblHeader/>
        </w:trPr>
        <w:tc>
          <w:tcPr>
            <w:tcW w:w="2206"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74B2460C" w14:textId="77777777" w:rsidR="00EE08AD" w:rsidRPr="003B414D" w:rsidRDefault="00EE08AD" w:rsidP="00DC26EF">
            <w:pPr>
              <w:overflowPunct w:val="0"/>
              <w:jc w:val="left"/>
              <w:rPr>
                <w:rFonts w:eastAsia="SimHei"/>
                <w:b/>
                <w:bCs/>
                <w:sz w:val="20"/>
                <w:szCs w:val="20"/>
                <w:lang w:eastAsia="en-CA"/>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63621D5" w14:textId="77777777" w:rsidR="00EE08AD" w:rsidRPr="003B414D" w:rsidRDefault="00EE08AD" w:rsidP="00DC26EF">
            <w:pPr>
              <w:overflowPunct w:val="0"/>
              <w:jc w:val="left"/>
              <w:rPr>
                <w:rFonts w:eastAsia="SimHei"/>
                <w:b/>
                <w:bCs/>
                <w:sz w:val="20"/>
                <w:szCs w:val="20"/>
                <w:lang w:eastAsia="en-CA"/>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5BCE2BD" w14:textId="77777777" w:rsidR="00EE08AD" w:rsidRPr="003B414D" w:rsidRDefault="00EE08AD" w:rsidP="00DC26EF">
            <w:pPr>
              <w:overflowPunct w:val="0"/>
              <w:jc w:val="left"/>
              <w:rPr>
                <w:rFonts w:eastAsia="SimHei"/>
                <w:b/>
                <w:bCs/>
                <w:sz w:val="20"/>
                <w:szCs w:val="20"/>
                <w:lang w:eastAsia="en-C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A5337F7" w14:textId="77777777" w:rsidR="00EE08AD" w:rsidRPr="003B414D" w:rsidRDefault="00EE08AD" w:rsidP="00DC26EF">
            <w:pPr>
              <w:overflowPunct w:val="0"/>
              <w:jc w:val="left"/>
              <w:rPr>
                <w:rFonts w:eastAsia="SimHei"/>
                <w:b/>
                <w:bCs/>
                <w:sz w:val="20"/>
                <w:szCs w:val="20"/>
                <w:lang w:eastAsia="en-CA"/>
              </w:rPr>
            </w:pPr>
          </w:p>
        </w:tc>
        <w:tc>
          <w:tcPr>
            <w:tcW w:w="1331" w:type="dxa"/>
            <w:tcBorders>
              <w:top w:val="nil"/>
              <w:left w:val="nil"/>
              <w:bottom w:val="single" w:sz="4" w:space="0" w:color="auto"/>
              <w:right w:val="single" w:sz="4" w:space="0" w:color="auto"/>
            </w:tcBorders>
            <w:shd w:val="clear" w:color="auto" w:fill="auto"/>
            <w:hideMark/>
          </w:tcPr>
          <w:p w14:paraId="3596C743"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扶持活动</w:t>
            </w:r>
          </w:p>
        </w:tc>
        <w:tc>
          <w:tcPr>
            <w:tcW w:w="1189" w:type="dxa"/>
            <w:tcBorders>
              <w:top w:val="nil"/>
              <w:left w:val="nil"/>
              <w:bottom w:val="single" w:sz="4" w:space="0" w:color="auto"/>
              <w:right w:val="single" w:sz="4" w:space="0" w:color="auto"/>
            </w:tcBorders>
            <w:shd w:val="clear" w:color="auto" w:fill="auto"/>
            <w:hideMark/>
          </w:tcPr>
          <w:p w14:paraId="74672895"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投资项目</w:t>
            </w:r>
          </w:p>
        </w:tc>
        <w:tc>
          <w:tcPr>
            <w:tcW w:w="1260" w:type="dxa"/>
            <w:tcBorders>
              <w:top w:val="nil"/>
              <w:left w:val="nil"/>
              <w:bottom w:val="single" w:sz="4" w:space="0" w:color="auto"/>
              <w:right w:val="single" w:sz="4" w:space="0" w:color="auto"/>
            </w:tcBorders>
            <w:shd w:val="clear" w:color="auto" w:fill="auto"/>
            <w:hideMark/>
          </w:tcPr>
          <w:p w14:paraId="348CD4C4"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项目编制</w:t>
            </w:r>
          </w:p>
        </w:tc>
      </w:tr>
      <w:tr w:rsidR="00EE08AD" w:rsidRPr="00DC26EF" w14:paraId="292461A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C14566" w14:textId="41C522FC" w:rsidR="00EE08AD" w:rsidRPr="002F5C43" w:rsidRDefault="00EF426C" w:rsidP="00DC26EF">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阿富汗</w:t>
            </w:r>
            <w:proofErr w:type="spellEnd"/>
          </w:p>
        </w:tc>
        <w:tc>
          <w:tcPr>
            <w:tcW w:w="628" w:type="dxa"/>
            <w:tcBorders>
              <w:top w:val="nil"/>
              <w:left w:val="nil"/>
              <w:bottom w:val="single" w:sz="4" w:space="0" w:color="auto"/>
              <w:right w:val="single" w:sz="4" w:space="0" w:color="auto"/>
            </w:tcBorders>
            <w:shd w:val="clear" w:color="auto" w:fill="auto"/>
            <w:noWrap/>
            <w:hideMark/>
          </w:tcPr>
          <w:p w14:paraId="0E902091"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A3E0B3B"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941A4E2"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65F52C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1F6C27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28EBE3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r>
      <w:tr w:rsidR="00EE08AD" w:rsidRPr="00DC26EF" w14:paraId="4FC68E4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C23DEB" w14:textId="46E61B51" w:rsidR="00EE08AD" w:rsidRPr="002F5C43" w:rsidRDefault="00EF426C" w:rsidP="00DC26EF">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阿尔巴尼亚</w:t>
            </w:r>
            <w:proofErr w:type="spellEnd"/>
          </w:p>
        </w:tc>
        <w:tc>
          <w:tcPr>
            <w:tcW w:w="628" w:type="dxa"/>
            <w:tcBorders>
              <w:top w:val="nil"/>
              <w:left w:val="nil"/>
              <w:bottom w:val="single" w:sz="4" w:space="0" w:color="auto"/>
              <w:right w:val="single" w:sz="4" w:space="0" w:color="auto"/>
            </w:tcBorders>
            <w:shd w:val="clear" w:color="auto" w:fill="auto"/>
            <w:noWrap/>
            <w:hideMark/>
          </w:tcPr>
          <w:p w14:paraId="7DCE57CE"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00B685A" w14:textId="77777777" w:rsidR="00EE08AD" w:rsidRPr="000F3872" w:rsidRDefault="00EE08AD" w:rsidP="00DC26EF">
            <w:pPr>
              <w:overflowPunct w:val="0"/>
              <w:jc w:val="center"/>
              <w:rPr>
                <w:rFonts w:eastAsia="SimSun"/>
                <w:sz w:val="20"/>
                <w:szCs w:val="20"/>
                <w:lang w:eastAsia="zh-CN"/>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00AF41E8"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E80027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94,978</w:t>
            </w:r>
          </w:p>
        </w:tc>
        <w:tc>
          <w:tcPr>
            <w:tcW w:w="1189" w:type="dxa"/>
            <w:tcBorders>
              <w:top w:val="nil"/>
              <w:left w:val="nil"/>
              <w:bottom w:val="single" w:sz="4" w:space="0" w:color="auto"/>
              <w:right w:val="single" w:sz="4" w:space="0" w:color="auto"/>
            </w:tcBorders>
            <w:shd w:val="clear" w:color="auto" w:fill="auto"/>
            <w:noWrap/>
            <w:hideMark/>
          </w:tcPr>
          <w:p w14:paraId="6FEBC7B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359315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r>
      <w:tr w:rsidR="00EE08AD" w:rsidRPr="00DC26EF" w14:paraId="7F08984E"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F4D1210" w14:textId="3A803432" w:rsidR="00EE08AD" w:rsidRPr="002F5C43" w:rsidRDefault="00EF426C" w:rsidP="00DC26EF">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阿尔及利亚</w:t>
            </w:r>
            <w:proofErr w:type="spellEnd"/>
          </w:p>
        </w:tc>
        <w:tc>
          <w:tcPr>
            <w:tcW w:w="628" w:type="dxa"/>
            <w:tcBorders>
              <w:top w:val="nil"/>
              <w:left w:val="nil"/>
              <w:bottom w:val="single" w:sz="4" w:space="0" w:color="auto"/>
              <w:right w:val="single" w:sz="4" w:space="0" w:color="auto"/>
            </w:tcBorders>
            <w:shd w:val="clear" w:color="auto" w:fill="auto"/>
            <w:noWrap/>
            <w:hideMark/>
          </w:tcPr>
          <w:p w14:paraId="1ABAA23E"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4EEE15F"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B489981"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B35D93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BDA9CF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CC3CFD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r>
      <w:tr w:rsidR="00EE08AD" w:rsidRPr="00DC26EF" w14:paraId="7089DFB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C7F3A2" w14:textId="58D13BCD" w:rsidR="00EE08AD" w:rsidRPr="002F5C43" w:rsidRDefault="00EF426C" w:rsidP="00DC26EF">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安哥拉</w:t>
            </w:r>
            <w:proofErr w:type="spellEnd"/>
          </w:p>
        </w:tc>
        <w:tc>
          <w:tcPr>
            <w:tcW w:w="628" w:type="dxa"/>
            <w:tcBorders>
              <w:top w:val="nil"/>
              <w:left w:val="nil"/>
              <w:bottom w:val="single" w:sz="4" w:space="0" w:color="auto"/>
              <w:right w:val="single" w:sz="4" w:space="0" w:color="auto"/>
            </w:tcBorders>
            <w:shd w:val="clear" w:color="auto" w:fill="auto"/>
            <w:noWrap/>
            <w:hideMark/>
          </w:tcPr>
          <w:p w14:paraId="1CDA34BE"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A261AE9"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22E35E33"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zh-CN"/>
              </w:rPr>
              <w:t>有待执行</w:t>
            </w:r>
          </w:p>
        </w:tc>
        <w:tc>
          <w:tcPr>
            <w:tcW w:w="1331" w:type="dxa"/>
            <w:tcBorders>
              <w:top w:val="nil"/>
              <w:left w:val="nil"/>
              <w:bottom w:val="single" w:sz="4" w:space="0" w:color="auto"/>
              <w:right w:val="single" w:sz="4" w:space="0" w:color="auto"/>
            </w:tcBorders>
            <w:shd w:val="clear" w:color="auto" w:fill="auto"/>
            <w:noWrap/>
            <w:hideMark/>
          </w:tcPr>
          <w:p w14:paraId="07A1804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9C1FA2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1A6A16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r>
      <w:tr w:rsidR="00EE08AD" w:rsidRPr="00DC26EF" w14:paraId="30EBAED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457D195" w14:textId="08ECEF2F" w:rsidR="00EE08AD" w:rsidRPr="002F5C43" w:rsidRDefault="00EF426C" w:rsidP="00DC26EF">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安提瓜和巴布达</w:t>
            </w:r>
            <w:proofErr w:type="spellEnd"/>
          </w:p>
        </w:tc>
        <w:tc>
          <w:tcPr>
            <w:tcW w:w="628" w:type="dxa"/>
            <w:tcBorders>
              <w:top w:val="nil"/>
              <w:left w:val="nil"/>
              <w:bottom w:val="single" w:sz="4" w:space="0" w:color="auto"/>
              <w:right w:val="single" w:sz="4" w:space="0" w:color="auto"/>
            </w:tcBorders>
            <w:shd w:val="clear" w:color="auto" w:fill="auto"/>
            <w:noWrap/>
            <w:hideMark/>
          </w:tcPr>
          <w:p w14:paraId="68103ABC"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1AA3701"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A0D131C" w14:textId="77777777" w:rsidR="00EE08AD" w:rsidRPr="000F3872" w:rsidRDefault="00EE08AD" w:rsidP="00DC26EF">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2A2C24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29051FD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4A2B44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96403A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A0134C" w14:textId="58DC6FE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阿根廷</w:t>
            </w:r>
            <w:proofErr w:type="spellEnd"/>
          </w:p>
        </w:tc>
        <w:tc>
          <w:tcPr>
            <w:tcW w:w="628" w:type="dxa"/>
            <w:tcBorders>
              <w:top w:val="nil"/>
              <w:left w:val="nil"/>
              <w:bottom w:val="single" w:sz="4" w:space="0" w:color="auto"/>
              <w:right w:val="single" w:sz="4" w:space="0" w:color="auto"/>
            </w:tcBorders>
            <w:shd w:val="clear" w:color="auto" w:fill="auto"/>
            <w:noWrap/>
            <w:hideMark/>
          </w:tcPr>
          <w:p w14:paraId="0411419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50E4F2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30FEF9A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0BBA8B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A44981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1,840,755</w:t>
            </w:r>
          </w:p>
        </w:tc>
        <w:tc>
          <w:tcPr>
            <w:tcW w:w="1260" w:type="dxa"/>
            <w:tcBorders>
              <w:top w:val="nil"/>
              <w:left w:val="nil"/>
              <w:bottom w:val="single" w:sz="4" w:space="0" w:color="auto"/>
              <w:right w:val="single" w:sz="4" w:space="0" w:color="auto"/>
            </w:tcBorders>
            <w:shd w:val="clear" w:color="auto" w:fill="auto"/>
            <w:noWrap/>
            <w:hideMark/>
          </w:tcPr>
          <w:p w14:paraId="348CD21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74,816</w:t>
            </w:r>
          </w:p>
        </w:tc>
      </w:tr>
      <w:tr w:rsidR="00EF426C" w:rsidRPr="00DC26EF" w14:paraId="649D9D5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EC4ACC" w14:textId="512FE92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亚美尼亚</w:t>
            </w:r>
            <w:proofErr w:type="spellEnd"/>
          </w:p>
        </w:tc>
        <w:tc>
          <w:tcPr>
            <w:tcW w:w="628" w:type="dxa"/>
            <w:tcBorders>
              <w:top w:val="nil"/>
              <w:left w:val="nil"/>
              <w:bottom w:val="single" w:sz="4" w:space="0" w:color="auto"/>
              <w:right w:val="single" w:sz="4" w:space="0" w:color="auto"/>
            </w:tcBorders>
            <w:shd w:val="clear" w:color="auto" w:fill="auto"/>
            <w:noWrap/>
            <w:hideMark/>
          </w:tcPr>
          <w:p w14:paraId="7FFE51F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A9C6DF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3E337DC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86C844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61C250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0C4AFE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A927D4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A90931" w14:textId="376F1F6C"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巴哈马</w:t>
            </w:r>
            <w:proofErr w:type="spellEnd"/>
          </w:p>
        </w:tc>
        <w:tc>
          <w:tcPr>
            <w:tcW w:w="628" w:type="dxa"/>
            <w:tcBorders>
              <w:top w:val="nil"/>
              <w:left w:val="nil"/>
              <w:bottom w:val="single" w:sz="4" w:space="0" w:color="auto"/>
              <w:right w:val="single" w:sz="4" w:space="0" w:color="auto"/>
            </w:tcBorders>
            <w:shd w:val="clear" w:color="auto" w:fill="auto"/>
            <w:noWrap/>
            <w:hideMark/>
          </w:tcPr>
          <w:p w14:paraId="28D24B5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6A0CE0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20BB2D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5D8979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13CE35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7E941E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33871D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DD13BE" w14:textId="7CDBB04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巴林</w:t>
            </w:r>
            <w:proofErr w:type="spellEnd"/>
          </w:p>
        </w:tc>
        <w:tc>
          <w:tcPr>
            <w:tcW w:w="628" w:type="dxa"/>
            <w:tcBorders>
              <w:top w:val="nil"/>
              <w:left w:val="nil"/>
              <w:bottom w:val="single" w:sz="4" w:space="0" w:color="auto"/>
              <w:right w:val="single" w:sz="4" w:space="0" w:color="auto"/>
            </w:tcBorders>
            <w:shd w:val="clear" w:color="auto" w:fill="auto"/>
            <w:noWrap/>
            <w:hideMark/>
          </w:tcPr>
          <w:p w14:paraId="3C4B18A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27FE3E4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FA6F24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2AA074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FE70FE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E5AFA1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1325ADE"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74DF49" w14:textId="5C8D002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孟加拉国</w:t>
            </w:r>
            <w:proofErr w:type="spellEnd"/>
          </w:p>
        </w:tc>
        <w:tc>
          <w:tcPr>
            <w:tcW w:w="628" w:type="dxa"/>
            <w:tcBorders>
              <w:top w:val="nil"/>
              <w:left w:val="nil"/>
              <w:bottom w:val="single" w:sz="4" w:space="0" w:color="auto"/>
              <w:right w:val="single" w:sz="4" w:space="0" w:color="auto"/>
            </w:tcBorders>
            <w:shd w:val="clear" w:color="auto" w:fill="auto"/>
            <w:noWrap/>
            <w:hideMark/>
          </w:tcPr>
          <w:p w14:paraId="19A6CF9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F77503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0F4D1ED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CA4847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E7B37E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3,131,610</w:t>
            </w:r>
          </w:p>
        </w:tc>
        <w:tc>
          <w:tcPr>
            <w:tcW w:w="1260" w:type="dxa"/>
            <w:tcBorders>
              <w:top w:val="nil"/>
              <w:left w:val="nil"/>
              <w:bottom w:val="single" w:sz="4" w:space="0" w:color="auto"/>
              <w:right w:val="single" w:sz="4" w:space="0" w:color="auto"/>
            </w:tcBorders>
            <w:shd w:val="clear" w:color="auto" w:fill="auto"/>
            <w:noWrap/>
            <w:hideMark/>
          </w:tcPr>
          <w:p w14:paraId="081B7A6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4804D5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3D4ADA6" w14:textId="62C1A0C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巴巴多斯</w:t>
            </w:r>
            <w:proofErr w:type="spellEnd"/>
          </w:p>
        </w:tc>
        <w:tc>
          <w:tcPr>
            <w:tcW w:w="628" w:type="dxa"/>
            <w:tcBorders>
              <w:top w:val="nil"/>
              <w:left w:val="nil"/>
              <w:bottom w:val="single" w:sz="4" w:space="0" w:color="auto"/>
              <w:right w:val="single" w:sz="4" w:space="0" w:color="auto"/>
            </w:tcBorders>
            <w:shd w:val="clear" w:color="auto" w:fill="auto"/>
            <w:noWrap/>
            <w:hideMark/>
          </w:tcPr>
          <w:p w14:paraId="3116793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63530D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01A047C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CED9D2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42B33D3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140F83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579109B"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9251040" w14:textId="45AD54C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伯利兹</w:t>
            </w:r>
            <w:proofErr w:type="spellEnd"/>
          </w:p>
        </w:tc>
        <w:tc>
          <w:tcPr>
            <w:tcW w:w="628" w:type="dxa"/>
            <w:tcBorders>
              <w:top w:val="nil"/>
              <w:left w:val="nil"/>
              <w:bottom w:val="single" w:sz="4" w:space="0" w:color="auto"/>
              <w:right w:val="single" w:sz="4" w:space="0" w:color="auto"/>
            </w:tcBorders>
            <w:shd w:val="clear" w:color="auto" w:fill="auto"/>
            <w:noWrap/>
            <w:hideMark/>
          </w:tcPr>
          <w:p w14:paraId="0DED3FD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1B6033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EA69AC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88D259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9E8663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3A5AA0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5D611D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7EF561" w14:textId="2A221D7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贝宁</w:t>
            </w:r>
            <w:proofErr w:type="spellEnd"/>
          </w:p>
        </w:tc>
        <w:tc>
          <w:tcPr>
            <w:tcW w:w="628" w:type="dxa"/>
            <w:tcBorders>
              <w:top w:val="nil"/>
              <w:left w:val="nil"/>
              <w:bottom w:val="single" w:sz="4" w:space="0" w:color="auto"/>
              <w:right w:val="single" w:sz="4" w:space="0" w:color="auto"/>
            </w:tcBorders>
            <w:shd w:val="clear" w:color="auto" w:fill="auto"/>
            <w:noWrap/>
            <w:hideMark/>
          </w:tcPr>
          <w:p w14:paraId="319879B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182DF9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54C76EF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1F95A9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61530A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5F8D37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9DEDA0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773E1E" w14:textId="5FE6D98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不丹</w:t>
            </w:r>
            <w:proofErr w:type="spellEnd"/>
          </w:p>
        </w:tc>
        <w:tc>
          <w:tcPr>
            <w:tcW w:w="628" w:type="dxa"/>
            <w:tcBorders>
              <w:top w:val="nil"/>
              <w:left w:val="nil"/>
              <w:bottom w:val="single" w:sz="4" w:space="0" w:color="auto"/>
              <w:right w:val="single" w:sz="4" w:space="0" w:color="auto"/>
            </w:tcBorders>
            <w:shd w:val="clear" w:color="auto" w:fill="auto"/>
            <w:noWrap/>
            <w:hideMark/>
          </w:tcPr>
          <w:p w14:paraId="2996FD0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075162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46DFF3F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89F391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2F5E634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313638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2C5ECD9" w14:textId="77777777" w:rsidTr="00D71AF2">
        <w:tc>
          <w:tcPr>
            <w:tcW w:w="220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55E6AFF" w14:textId="6009AB55" w:rsidR="00EF426C" w:rsidRPr="002F5C43" w:rsidRDefault="008602C9" w:rsidP="00EF426C">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多民族</w:t>
            </w:r>
            <w:r w:rsidR="00EF426C" w:rsidRPr="002F5C43">
              <w:rPr>
                <w:rFonts w:ascii="SimSun" w:eastAsia="SimSun" w:hAnsi="SimSun" w:hint="eastAsia"/>
                <w:sz w:val="20"/>
                <w:szCs w:val="20"/>
                <w:lang w:eastAsia="zh-CN"/>
              </w:rPr>
              <w:t>玻利维亚国</w:t>
            </w:r>
          </w:p>
        </w:tc>
        <w:tc>
          <w:tcPr>
            <w:tcW w:w="628" w:type="dxa"/>
            <w:tcBorders>
              <w:top w:val="nil"/>
              <w:left w:val="nil"/>
              <w:bottom w:val="single" w:sz="4" w:space="0" w:color="auto"/>
              <w:right w:val="single" w:sz="4" w:space="0" w:color="auto"/>
            </w:tcBorders>
            <w:shd w:val="clear" w:color="auto" w:fill="auto"/>
            <w:noWrap/>
            <w:hideMark/>
          </w:tcPr>
          <w:p w14:paraId="723BA48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523E4D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7D0E506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92EC8C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2DA041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0DABE5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DA9C4D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1C235B" w14:textId="3CCAD4CA" w:rsidR="00EF426C" w:rsidRPr="002F5C43" w:rsidRDefault="00EF426C" w:rsidP="00EF426C">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 xml:space="preserve">波斯尼亚和黑塞哥维那（简称：波黑） </w:t>
            </w:r>
          </w:p>
        </w:tc>
        <w:tc>
          <w:tcPr>
            <w:tcW w:w="628" w:type="dxa"/>
            <w:tcBorders>
              <w:top w:val="nil"/>
              <w:left w:val="nil"/>
              <w:bottom w:val="single" w:sz="4" w:space="0" w:color="auto"/>
              <w:right w:val="single" w:sz="4" w:space="0" w:color="auto"/>
            </w:tcBorders>
            <w:shd w:val="clear" w:color="auto" w:fill="auto"/>
            <w:noWrap/>
            <w:hideMark/>
          </w:tcPr>
          <w:p w14:paraId="788541A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B35B86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46F1367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EC4542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CDCD72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F36A01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44A49B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F23904" w14:textId="46864F2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博茨瓦纳</w:t>
            </w:r>
            <w:proofErr w:type="spellEnd"/>
            <w:r w:rsidRPr="002F5C43">
              <w:rPr>
                <w:rFonts w:ascii="SimSun" w:eastAsia="SimSun" w:hAnsi="SimSun" w:hint="eastAsia"/>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7B82032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5BED71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454D652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52DF83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F98EDB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8E3553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2DB16A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FA1C96" w14:textId="64D670F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巴西</w:t>
            </w:r>
            <w:proofErr w:type="spellEnd"/>
          </w:p>
        </w:tc>
        <w:tc>
          <w:tcPr>
            <w:tcW w:w="628" w:type="dxa"/>
            <w:tcBorders>
              <w:top w:val="nil"/>
              <w:left w:val="nil"/>
              <w:bottom w:val="single" w:sz="4" w:space="0" w:color="auto"/>
              <w:right w:val="single" w:sz="4" w:space="0" w:color="auto"/>
            </w:tcBorders>
            <w:shd w:val="clear" w:color="auto" w:fill="auto"/>
            <w:noWrap/>
            <w:hideMark/>
          </w:tcPr>
          <w:p w14:paraId="4627880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59B216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B5C6B1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3853E1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29AB4E3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BE59D9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01AB38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01B181" w14:textId="54852C0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文莱达鲁萨兰国</w:t>
            </w:r>
            <w:proofErr w:type="spellEnd"/>
          </w:p>
        </w:tc>
        <w:tc>
          <w:tcPr>
            <w:tcW w:w="628" w:type="dxa"/>
            <w:tcBorders>
              <w:top w:val="nil"/>
              <w:left w:val="nil"/>
              <w:bottom w:val="single" w:sz="4" w:space="0" w:color="auto"/>
              <w:right w:val="single" w:sz="4" w:space="0" w:color="auto"/>
            </w:tcBorders>
            <w:shd w:val="clear" w:color="auto" w:fill="auto"/>
            <w:noWrap/>
            <w:hideMark/>
          </w:tcPr>
          <w:p w14:paraId="3E0386B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854070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A9F5F2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F1153E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6CD63E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07E15E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E3F0DB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B662ADE" w14:textId="1AA8753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布基纳法索</w:t>
            </w:r>
            <w:proofErr w:type="spellEnd"/>
          </w:p>
        </w:tc>
        <w:tc>
          <w:tcPr>
            <w:tcW w:w="628" w:type="dxa"/>
            <w:tcBorders>
              <w:top w:val="nil"/>
              <w:left w:val="nil"/>
              <w:bottom w:val="single" w:sz="4" w:space="0" w:color="auto"/>
              <w:right w:val="single" w:sz="4" w:space="0" w:color="auto"/>
            </w:tcBorders>
            <w:shd w:val="clear" w:color="auto" w:fill="auto"/>
            <w:noWrap/>
            <w:hideMark/>
          </w:tcPr>
          <w:p w14:paraId="298764F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A39E55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2A1F697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21D923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37ED9E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479C31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B04BA1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FE320B" w14:textId="5BE016A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布隆迪</w:t>
            </w:r>
            <w:proofErr w:type="spellEnd"/>
          </w:p>
        </w:tc>
        <w:tc>
          <w:tcPr>
            <w:tcW w:w="628" w:type="dxa"/>
            <w:tcBorders>
              <w:top w:val="nil"/>
              <w:left w:val="nil"/>
              <w:bottom w:val="single" w:sz="4" w:space="0" w:color="auto"/>
              <w:right w:val="single" w:sz="4" w:space="0" w:color="auto"/>
            </w:tcBorders>
            <w:shd w:val="clear" w:color="auto" w:fill="auto"/>
            <w:noWrap/>
            <w:hideMark/>
          </w:tcPr>
          <w:p w14:paraId="29D2C6E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625963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3B01617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3F054B7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92C7B9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A8DBFD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440C4D6" w14:textId="77777777" w:rsidTr="00D71AF2">
        <w:tc>
          <w:tcPr>
            <w:tcW w:w="220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F633C20" w14:textId="11E08B2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佛得角</w:t>
            </w:r>
            <w:proofErr w:type="spellEnd"/>
            <w:r w:rsidRPr="002F5C43">
              <w:rPr>
                <w:rFonts w:ascii="SimSun" w:eastAsia="SimSun" w:hAnsi="SimSun" w:hint="eastAsia"/>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5D066D9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AA63AA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3623FBFE"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1D87206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3F212A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8C2CD0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D6DBB3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CC152C" w14:textId="2431569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柬埔寨</w:t>
            </w:r>
            <w:proofErr w:type="spellEnd"/>
            <w:r w:rsidRPr="002F5C43">
              <w:rPr>
                <w:rFonts w:ascii="SimSun" w:eastAsia="SimSun" w:hAnsi="SimSun" w:hint="eastAsia"/>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4754DAC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D59DB1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1B35B55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67A1A0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54649F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48FD86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A4F20A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B2FD20" w14:textId="1E9BA22C"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喀麦隆</w:t>
            </w:r>
            <w:proofErr w:type="spellEnd"/>
          </w:p>
        </w:tc>
        <w:tc>
          <w:tcPr>
            <w:tcW w:w="628" w:type="dxa"/>
            <w:tcBorders>
              <w:top w:val="nil"/>
              <w:left w:val="nil"/>
              <w:bottom w:val="single" w:sz="4" w:space="0" w:color="auto"/>
              <w:right w:val="single" w:sz="4" w:space="0" w:color="auto"/>
            </w:tcBorders>
            <w:shd w:val="clear" w:color="auto" w:fill="auto"/>
            <w:noWrap/>
            <w:hideMark/>
          </w:tcPr>
          <w:p w14:paraId="7EA5828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E8E317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zh-CN"/>
              </w:rPr>
              <w:t>已批准</w:t>
            </w:r>
          </w:p>
        </w:tc>
        <w:tc>
          <w:tcPr>
            <w:tcW w:w="1620" w:type="dxa"/>
            <w:tcBorders>
              <w:top w:val="nil"/>
              <w:left w:val="nil"/>
              <w:bottom w:val="single" w:sz="4" w:space="0" w:color="auto"/>
              <w:right w:val="single" w:sz="4" w:space="0" w:color="auto"/>
            </w:tcBorders>
            <w:shd w:val="clear" w:color="auto" w:fill="auto"/>
            <w:noWrap/>
            <w:hideMark/>
          </w:tcPr>
          <w:p w14:paraId="200C7EC5"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1A680B8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490251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8EAFF4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AD91D6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A5724D" w14:textId="01BDEDB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lastRenderedPageBreak/>
              <w:t>中非共和国</w:t>
            </w:r>
            <w:proofErr w:type="spellEnd"/>
            <w:r w:rsidRPr="002F5C43">
              <w:rPr>
                <w:rFonts w:ascii="SimSun" w:eastAsia="SimSun" w:hAnsi="SimSun" w:hint="eastAsia"/>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0E1ECBB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E79F9D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873204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3A8FAF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74B1772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735ED3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ECF37E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49155E" w14:textId="144B82C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乍得</w:t>
            </w:r>
            <w:proofErr w:type="spellEnd"/>
          </w:p>
        </w:tc>
        <w:tc>
          <w:tcPr>
            <w:tcW w:w="628" w:type="dxa"/>
            <w:tcBorders>
              <w:top w:val="nil"/>
              <w:left w:val="nil"/>
              <w:bottom w:val="single" w:sz="4" w:space="0" w:color="auto"/>
              <w:right w:val="single" w:sz="4" w:space="0" w:color="auto"/>
            </w:tcBorders>
            <w:shd w:val="clear" w:color="auto" w:fill="auto"/>
            <w:noWrap/>
            <w:hideMark/>
          </w:tcPr>
          <w:p w14:paraId="3CC565A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BDA965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BC617B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988A36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9F214D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716553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95DFF16"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9F8EF9" w14:textId="31FE973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智利</w:t>
            </w:r>
            <w:proofErr w:type="spellEnd"/>
          </w:p>
        </w:tc>
        <w:tc>
          <w:tcPr>
            <w:tcW w:w="628" w:type="dxa"/>
            <w:tcBorders>
              <w:top w:val="nil"/>
              <w:left w:val="nil"/>
              <w:bottom w:val="single" w:sz="4" w:space="0" w:color="auto"/>
              <w:right w:val="single" w:sz="4" w:space="0" w:color="auto"/>
            </w:tcBorders>
            <w:shd w:val="clear" w:color="auto" w:fill="auto"/>
            <w:noWrap/>
            <w:hideMark/>
          </w:tcPr>
          <w:p w14:paraId="2A3CD74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B1C6D9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CA4A0F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2C08B5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FAE270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71C07A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63D2BBA"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60FC708" w14:textId="729898F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中国</w:t>
            </w:r>
            <w:proofErr w:type="spellEnd"/>
          </w:p>
        </w:tc>
        <w:tc>
          <w:tcPr>
            <w:tcW w:w="628" w:type="dxa"/>
            <w:tcBorders>
              <w:top w:val="nil"/>
              <w:left w:val="nil"/>
              <w:bottom w:val="single" w:sz="4" w:space="0" w:color="auto"/>
              <w:right w:val="single" w:sz="4" w:space="0" w:color="auto"/>
            </w:tcBorders>
            <w:shd w:val="clear" w:color="auto" w:fill="auto"/>
            <w:noWrap/>
            <w:hideMark/>
          </w:tcPr>
          <w:p w14:paraId="0653682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8CF8FBC"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DCA0AE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2B10C6B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3DA5087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1,275,000</w:t>
            </w:r>
          </w:p>
        </w:tc>
        <w:tc>
          <w:tcPr>
            <w:tcW w:w="1260" w:type="dxa"/>
            <w:tcBorders>
              <w:top w:val="nil"/>
              <w:left w:val="nil"/>
              <w:bottom w:val="single" w:sz="4" w:space="0" w:color="auto"/>
              <w:right w:val="single" w:sz="4" w:space="0" w:color="auto"/>
            </w:tcBorders>
            <w:shd w:val="clear" w:color="auto" w:fill="auto"/>
            <w:noWrap/>
            <w:hideMark/>
          </w:tcPr>
          <w:p w14:paraId="7F41B15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64,066</w:t>
            </w:r>
          </w:p>
        </w:tc>
      </w:tr>
      <w:tr w:rsidR="00EF426C" w:rsidRPr="00DC26EF" w14:paraId="32319E9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3C33F3C" w14:textId="4F6CAED7"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哥伦比亚</w:t>
            </w:r>
            <w:proofErr w:type="spellEnd"/>
          </w:p>
        </w:tc>
        <w:tc>
          <w:tcPr>
            <w:tcW w:w="628" w:type="dxa"/>
            <w:tcBorders>
              <w:top w:val="nil"/>
              <w:left w:val="nil"/>
              <w:bottom w:val="single" w:sz="4" w:space="0" w:color="auto"/>
              <w:right w:val="single" w:sz="4" w:space="0" w:color="auto"/>
            </w:tcBorders>
            <w:shd w:val="clear" w:color="auto" w:fill="auto"/>
            <w:noWrap/>
            <w:hideMark/>
          </w:tcPr>
          <w:p w14:paraId="345DB14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966810E"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C71B98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1E70F6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484819A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10CC6C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B8AFC7E"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9E2E2C" w14:textId="4FA5DE2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科摩罗</w:t>
            </w:r>
            <w:proofErr w:type="spellEnd"/>
          </w:p>
        </w:tc>
        <w:tc>
          <w:tcPr>
            <w:tcW w:w="628" w:type="dxa"/>
            <w:tcBorders>
              <w:top w:val="nil"/>
              <w:left w:val="nil"/>
              <w:bottom w:val="single" w:sz="4" w:space="0" w:color="auto"/>
              <w:right w:val="single" w:sz="4" w:space="0" w:color="auto"/>
            </w:tcBorders>
            <w:shd w:val="clear" w:color="auto" w:fill="auto"/>
            <w:noWrap/>
            <w:hideMark/>
          </w:tcPr>
          <w:p w14:paraId="335E189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BE3159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1BFA0B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F86418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5C8DEF0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C18B95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68141A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056F53" w14:textId="6BA5DCC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刚果</w:t>
            </w:r>
            <w:proofErr w:type="spellEnd"/>
          </w:p>
        </w:tc>
        <w:tc>
          <w:tcPr>
            <w:tcW w:w="628" w:type="dxa"/>
            <w:tcBorders>
              <w:top w:val="nil"/>
              <w:left w:val="nil"/>
              <w:bottom w:val="single" w:sz="4" w:space="0" w:color="auto"/>
              <w:right w:val="single" w:sz="4" w:space="0" w:color="auto"/>
            </w:tcBorders>
            <w:shd w:val="clear" w:color="auto" w:fill="auto"/>
            <w:noWrap/>
            <w:hideMark/>
          </w:tcPr>
          <w:p w14:paraId="418C9F3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AC5CA1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0E5BF0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8DE22A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CE3E92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E73AB5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AD59FE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7C1B403" w14:textId="1047250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库克群岛</w:t>
            </w:r>
            <w:proofErr w:type="spellEnd"/>
          </w:p>
        </w:tc>
        <w:tc>
          <w:tcPr>
            <w:tcW w:w="628" w:type="dxa"/>
            <w:tcBorders>
              <w:top w:val="nil"/>
              <w:left w:val="nil"/>
              <w:bottom w:val="single" w:sz="4" w:space="0" w:color="auto"/>
              <w:right w:val="single" w:sz="4" w:space="0" w:color="auto"/>
            </w:tcBorders>
            <w:shd w:val="clear" w:color="auto" w:fill="auto"/>
            <w:noWrap/>
            <w:hideMark/>
          </w:tcPr>
          <w:p w14:paraId="7D239DF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A702CD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C75877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3DB3CD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6CB9148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355BA3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DCF442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654008" w14:textId="1E77E0F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哥斯达黎加</w:t>
            </w:r>
            <w:proofErr w:type="spellEnd"/>
          </w:p>
        </w:tc>
        <w:tc>
          <w:tcPr>
            <w:tcW w:w="628" w:type="dxa"/>
            <w:tcBorders>
              <w:top w:val="nil"/>
              <w:left w:val="nil"/>
              <w:bottom w:val="single" w:sz="4" w:space="0" w:color="auto"/>
              <w:right w:val="single" w:sz="4" w:space="0" w:color="auto"/>
            </w:tcBorders>
            <w:shd w:val="clear" w:color="auto" w:fill="auto"/>
            <w:noWrap/>
            <w:hideMark/>
          </w:tcPr>
          <w:p w14:paraId="5756533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5C241F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868647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7E1E4C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012295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3C9BFC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711D1D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778176" w14:textId="450B6F7D"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科特迪瓦</w:t>
            </w:r>
            <w:proofErr w:type="spellEnd"/>
          </w:p>
        </w:tc>
        <w:tc>
          <w:tcPr>
            <w:tcW w:w="628" w:type="dxa"/>
            <w:tcBorders>
              <w:top w:val="nil"/>
              <w:left w:val="nil"/>
              <w:bottom w:val="single" w:sz="4" w:space="0" w:color="auto"/>
              <w:right w:val="single" w:sz="4" w:space="0" w:color="auto"/>
            </w:tcBorders>
            <w:shd w:val="clear" w:color="auto" w:fill="auto"/>
            <w:noWrap/>
            <w:hideMark/>
          </w:tcPr>
          <w:p w14:paraId="2AAE632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F1EE6D2"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F89F8B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B16F95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B676FC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A3890A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2493B9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AD403D" w14:textId="4EF3964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古巴</w:t>
            </w:r>
            <w:proofErr w:type="spellEnd"/>
          </w:p>
        </w:tc>
        <w:tc>
          <w:tcPr>
            <w:tcW w:w="628" w:type="dxa"/>
            <w:tcBorders>
              <w:top w:val="nil"/>
              <w:left w:val="nil"/>
              <w:bottom w:val="single" w:sz="4" w:space="0" w:color="auto"/>
              <w:right w:val="single" w:sz="4" w:space="0" w:color="auto"/>
            </w:tcBorders>
            <w:shd w:val="clear" w:color="auto" w:fill="auto"/>
            <w:noWrap/>
            <w:hideMark/>
          </w:tcPr>
          <w:p w14:paraId="3E86310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D140E0C"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56BABC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EAA3E8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42D61D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10243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245A7A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804795" w14:textId="119A2CEA" w:rsidR="00EF426C" w:rsidRPr="002F5C43" w:rsidRDefault="00EF426C" w:rsidP="00EF426C">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朝鲜民主主义人民共和国</w:t>
            </w:r>
          </w:p>
        </w:tc>
        <w:tc>
          <w:tcPr>
            <w:tcW w:w="628" w:type="dxa"/>
            <w:tcBorders>
              <w:top w:val="nil"/>
              <w:left w:val="nil"/>
              <w:bottom w:val="single" w:sz="4" w:space="0" w:color="auto"/>
              <w:right w:val="single" w:sz="4" w:space="0" w:color="auto"/>
            </w:tcBorders>
            <w:shd w:val="clear" w:color="auto" w:fill="auto"/>
            <w:noWrap/>
            <w:hideMark/>
          </w:tcPr>
          <w:p w14:paraId="0A46E14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C3DBCA2"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77A6A2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E46D85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3EE7809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23BFC2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444229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53DAE0D" w14:textId="5F94D2A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刚果民主共和国</w:t>
            </w:r>
            <w:proofErr w:type="spellEnd"/>
          </w:p>
        </w:tc>
        <w:tc>
          <w:tcPr>
            <w:tcW w:w="628" w:type="dxa"/>
            <w:tcBorders>
              <w:top w:val="nil"/>
              <w:left w:val="nil"/>
              <w:bottom w:val="single" w:sz="4" w:space="0" w:color="auto"/>
              <w:right w:val="single" w:sz="4" w:space="0" w:color="auto"/>
            </w:tcBorders>
            <w:shd w:val="clear" w:color="auto" w:fill="auto"/>
            <w:noWrap/>
            <w:hideMark/>
          </w:tcPr>
          <w:p w14:paraId="4A4AF04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7F0BF8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9F0F29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B9856F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E4C103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7174F2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C76A9C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F101FB" w14:textId="1AF915D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吉布提</w:t>
            </w:r>
            <w:proofErr w:type="spellEnd"/>
          </w:p>
        </w:tc>
        <w:tc>
          <w:tcPr>
            <w:tcW w:w="628" w:type="dxa"/>
            <w:tcBorders>
              <w:top w:val="nil"/>
              <w:left w:val="nil"/>
              <w:bottom w:val="single" w:sz="4" w:space="0" w:color="auto"/>
              <w:right w:val="single" w:sz="4" w:space="0" w:color="auto"/>
            </w:tcBorders>
            <w:shd w:val="clear" w:color="auto" w:fill="auto"/>
            <w:noWrap/>
            <w:hideMark/>
          </w:tcPr>
          <w:p w14:paraId="0CE5DA5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8F530F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165326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24B60C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60CB7C9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9779AB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B63BC8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F5D2983" w14:textId="6DFEC58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多米尼</w:t>
            </w:r>
            <w:proofErr w:type="spellEnd"/>
            <w:r w:rsidR="008602C9" w:rsidRPr="002F5C43">
              <w:rPr>
                <w:rFonts w:ascii="SimSun" w:eastAsia="SimSun" w:hAnsi="SimSun" w:hint="eastAsia"/>
                <w:sz w:val="20"/>
                <w:szCs w:val="20"/>
                <w:lang w:eastAsia="zh-CN"/>
              </w:rPr>
              <w:t>克</w:t>
            </w:r>
          </w:p>
        </w:tc>
        <w:tc>
          <w:tcPr>
            <w:tcW w:w="628" w:type="dxa"/>
            <w:tcBorders>
              <w:top w:val="nil"/>
              <w:left w:val="nil"/>
              <w:bottom w:val="single" w:sz="4" w:space="0" w:color="auto"/>
              <w:right w:val="single" w:sz="4" w:space="0" w:color="auto"/>
            </w:tcBorders>
            <w:shd w:val="clear" w:color="auto" w:fill="auto"/>
            <w:noWrap/>
            <w:hideMark/>
          </w:tcPr>
          <w:p w14:paraId="640E732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964CD6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B27C1C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F41CA5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29FBECF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0BE30D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CD5605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C43A75D" w14:textId="78AD69A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多米尼加共和国</w:t>
            </w:r>
            <w:proofErr w:type="spellEnd"/>
          </w:p>
        </w:tc>
        <w:tc>
          <w:tcPr>
            <w:tcW w:w="628" w:type="dxa"/>
            <w:tcBorders>
              <w:top w:val="nil"/>
              <w:left w:val="nil"/>
              <w:bottom w:val="single" w:sz="4" w:space="0" w:color="auto"/>
              <w:right w:val="single" w:sz="4" w:space="0" w:color="auto"/>
            </w:tcBorders>
            <w:shd w:val="clear" w:color="auto" w:fill="auto"/>
            <w:noWrap/>
            <w:hideMark/>
          </w:tcPr>
          <w:p w14:paraId="6A784FF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4A14F0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B61F9F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8BF4F9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E5C81E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129,825</w:t>
            </w:r>
          </w:p>
        </w:tc>
        <w:tc>
          <w:tcPr>
            <w:tcW w:w="1260" w:type="dxa"/>
            <w:tcBorders>
              <w:top w:val="nil"/>
              <w:left w:val="nil"/>
              <w:bottom w:val="single" w:sz="4" w:space="0" w:color="auto"/>
              <w:right w:val="single" w:sz="4" w:space="0" w:color="auto"/>
            </w:tcBorders>
            <w:shd w:val="clear" w:color="auto" w:fill="auto"/>
            <w:noWrap/>
            <w:hideMark/>
          </w:tcPr>
          <w:p w14:paraId="7DEF9FE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30,000</w:t>
            </w:r>
          </w:p>
        </w:tc>
      </w:tr>
      <w:tr w:rsidR="00EF426C" w:rsidRPr="00DC26EF" w14:paraId="1F1383EB"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DDCF22" w14:textId="6361CC5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厄瓜多尔</w:t>
            </w:r>
            <w:proofErr w:type="spellEnd"/>
          </w:p>
        </w:tc>
        <w:tc>
          <w:tcPr>
            <w:tcW w:w="628" w:type="dxa"/>
            <w:tcBorders>
              <w:top w:val="nil"/>
              <w:left w:val="nil"/>
              <w:bottom w:val="single" w:sz="4" w:space="0" w:color="auto"/>
              <w:right w:val="single" w:sz="4" w:space="0" w:color="auto"/>
            </w:tcBorders>
            <w:shd w:val="clear" w:color="auto" w:fill="auto"/>
            <w:noWrap/>
            <w:hideMark/>
          </w:tcPr>
          <w:p w14:paraId="686029F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C379232"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AF0665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3934A8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49F3A5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B8D196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29,937</w:t>
            </w:r>
          </w:p>
        </w:tc>
      </w:tr>
      <w:tr w:rsidR="00EF426C" w:rsidRPr="00DC26EF" w14:paraId="65F3A9FB"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B89494" w14:textId="78F62C6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埃及</w:t>
            </w:r>
            <w:proofErr w:type="spellEnd"/>
          </w:p>
        </w:tc>
        <w:tc>
          <w:tcPr>
            <w:tcW w:w="628" w:type="dxa"/>
            <w:tcBorders>
              <w:top w:val="nil"/>
              <w:left w:val="nil"/>
              <w:bottom w:val="single" w:sz="4" w:space="0" w:color="auto"/>
              <w:right w:val="single" w:sz="4" w:space="0" w:color="auto"/>
            </w:tcBorders>
            <w:shd w:val="clear" w:color="auto" w:fill="auto"/>
            <w:noWrap/>
            <w:hideMark/>
          </w:tcPr>
          <w:p w14:paraId="2628D32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73A1DE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B9A9F8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5E6F21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17E2DD8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558AD0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30,000</w:t>
            </w:r>
          </w:p>
        </w:tc>
      </w:tr>
      <w:tr w:rsidR="00EF426C" w:rsidRPr="00DC26EF" w14:paraId="1100C75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FCCEF81" w14:textId="38B3FAE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萨尔瓦多</w:t>
            </w:r>
            <w:proofErr w:type="spellEnd"/>
          </w:p>
        </w:tc>
        <w:tc>
          <w:tcPr>
            <w:tcW w:w="628" w:type="dxa"/>
            <w:tcBorders>
              <w:top w:val="nil"/>
              <w:left w:val="nil"/>
              <w:bottom w:val="single" w:sz="4" w:space="0" w:color="auto"/>
              <w:right w:val="single" w:sz="4" w:space="0" w:color="auto"/>
            </w:tcBorders>
            <w:shd w:val="clear" w:color="auto" w:fill="auto"/>
            <w:noWrap/>
            <w:hideMark/>
          </w:tcPr>
          <w:p w14:paraId="040D023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21B4729"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B85AC6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0235158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988193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53D054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681049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EC3E2D" w14:textId="7B7E6F77"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赤道几内亚</w:t>
            </w:r>
            <w:proofErr w:type="spellEnd"/>
          </w:p>
        </w:tc>
        <w:tc>
          <w:tcPr>
            <w:tcW w:w="628" w:type="dxa"/>
            <w:tcBorders>
              <w:top w:val="nil"/>
              <w:left w:val="nil"/>
              <w:bottom w:val="single" w:sz="4" w:space="0" w:color="auto"/>
              <w:right w:val="single" w:sz="4" w:space="0" w:color="auto"/>
            </w:tcBorders>
            <w:shd w:val="clear" w:color="auto" w:fill="auto"/>
            <w:noWrap/>
            <w:hideMark/>
          </w:tcPr>
          <w:p w14:paraId="331A41E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1600B6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CA2FE6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406C34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27D8EE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5DFD1D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50D03C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E9AABD0" w14:textId="519F31A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厄立特里亚</w:t>
            </w:r>
            <w:proofErr w:type="spellEnd"/>
          </w:p>
        </w:tc>
        <w:tc>
          <w:tcPr>
            <w:tcW w:w="628" w:type="dxa"/>
            <w:tcBorders>
              <w:top w:val="nil"/>
              <w:left w:val="nil"/>
              <w:bottom w:val="single" w:sz="4" w:space="0" w:color="auto"/>
              <w:right w:val="single" w:sz="4" w:space="0" w:color="auto"/>
            </w:tcBorders>
            <w:shd w:val="clear" w:color="auto" w:fill="auto"/>
            <w:noWrap/>
            <w:hideMark/>
          </w:tcPr>
          <w:p w14:paraId="4EBE2DE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0F464A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AC6B4D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415335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1C604FB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5DF5D5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DAA534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F580C4A" w14:textId="61ECAA3A" w:rsidR="00EF426C" w:rsidRPr="002F5C43" w:rsidRDefault="00512C97"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cs="Arial" w:hint="eastAsia"/>
                <w:color w:val="333333"/>
                <w:sz w:val="20"/>
                <w:szCs w:val="20"/>
                <w:shd w:val="clear" w:color="auto" w:fill="FFFFFF"/>
              </w:rPr>
              <w:t>斯威士兰</w:t>
            </w:r>
            <w:proofErr w:type="spellEnd"/>
          </w:p>
        </w:tc>
        <w:tc>
          <w:tcPr>
            <w:tcW w:w="628" w:type="dxa"/>
            <w:tcBorders>
              <w:top w:val="nil"/>
              <w:left w:val="nil"/>
              <w:bottom w:val="single" w:sz="4" w:space="0" w:color="auto"/>
              <w:right w:val="single" w:sz="4" w:space="0" w:color="auto"/>
            </w:tcBorders>
            <w:shd w:val="clear" w:color="auto" w:fill="auto"/>
            <w:noWrap/>
            <w:hideMark/>
          </w:tcPr>
          <w:p w14:paraId="1FDC68E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5B0F65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0E6C5E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042795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13603A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037F47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B39BB8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4A4AD3" w14:textId="76006AA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埃塞俄比亚</w:t>
            </w:r>
            <w:proofErr w:type="spellEnd"/>
          </w:p>
        </w:tc>
        <w:tc>
          <w:tcPr>
            <w:tcW w:w="628" w:type="dxa"/>
            <w:tcBorders>
              <w:top w:val="nil"/>
              <w:left w:val="nil"/>
              <w:bottom w:val="single" w:sz="4" w:space="0" w:color="auto"/>
              <w:right w:val="single" w:sz="4" w:space="0" w:color="auto"/>
            </w:tcBorders>
            <w:shd w:val="clear" w:color="auto" w:fill="auto"/>
            <w:noWrap/>
            <w:hideMark/>
          </w:tcPr>
          <w:p w14:paraId="7F254DA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521DB8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EF0E49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A7DBD4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4D26F5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806E2D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67D7C4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DB3CCC" w14:textId="1C6D0A1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斐济</w:t>
            </w:r>
            <w:proofErr w:type="spellEnd"/>
          </w:p>
        </w:tc>
        <w:tc>
          <w:tcPr>
            <w:tcW w:w="628" w:type="dxa"/>
            <w:tcBorders>
              <w:top w:val="nil"/>
              <w:left w:val="nil"/>
              <w:bottom w:val="single" w:sz="4" w:space="0" w:color="auto"/>
              <w:right w:val="single" w:sz="4" w:space="0" w:color="auto"/>
            </w:tcBorders>
            <w:shd w:val="clear" w:color="auto" w:fill="auto"/>
            <w:noWrap/>
            <w:hideMark/>
          </w:tcPr>
          <w:p w14:paraId="55B83E6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83E6BD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DBB744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B681CC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4251AD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E82AEE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531403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14D8BA" w14:textId="7EA0916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加蓬</w:t>
            </w:r>
            <w:proofErr w:type="spellEnd"/>
          </w:p>
        </w:tc>
        <w:tc>
          <w:tcPr>
            <w:tcW w:w="628" w:type="dxa"/>
            <w:tcBorders>
              <w:top w:val="nil"/>
              <w:left w:val="nil"/>
              <w:bottom w:val="single" w:sz="4" w:space="0" w:color="auto"/>
              <w:right w:val="single" w:sz="4" w:space="0" w:color="auto"/>
            </w:tcBorders>
            <w:shd w:val="clear" w:color="auto" w:fill="auto"/>
            <w:noWrap/>
            <w:hideMark/>
          </w:tcPr>
          <w:p w14:paraId="55CB2ED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ED19F36"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7AD5CD0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72793D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45F29D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1D4363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5564D96"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793C19" w14:textId="22ED9AB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冈比亚</w:t>
            </w:r>
            <w:proofErr w:type="spellEnd"/>
          </w:p>
        </w:tc>
        <w:tc>
          <w:tcPr>
            <w:tcW w:w="628" w:type="dxa"/>
            <w:tcBorders>
              <w:top w:val="nil"/>
              <w:left w:val="nil"/>
              <w:bottom w:val="single" w:sz="4" w:space="0" w:color="auto"/>
              <w:right w:val="single" w:sz="4" w:space="0" w:color="auto"/>
            </w:tcBorders>
            <w:shd w:val="clear" w:color="auto" w:fill="auto"/>
            <w:noWrap/>
            <w:hideMark/>
          </w:tcPr>
          <w:p w14:paraId="4F0354D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DD97F36"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BF217AE"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0183389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21FC70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823829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437686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AEB4A69" w14:textId="4F4B5959" w:rsidR="00EF426C" w:rsidRPr="002F5C43" w:rsidRDefault="00512C97"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cs="Arial" w:hint="eastAsia"/>
                <w:color w:val="333333"/>
                <w:sz w:val="20"/>
                <w:szCs w:val="20"/>
                <w:shd w:val="clear" w:color="auto" w:fill="FFFFFF"/>
              </w:rPr>
              <w:t>格鲁吉亚</w:t>
            </w:r>
            <w:proofErr w:type="spellEnd"/>
          </w:p>
        </w:tc>
        <w:tc>
          <w:tcPr>
            <w:tcW w:w="628" w:type="dxa"/>
            <w:tcBorders>
              <w:top w:val="nil"/>
              <w:left w:val="nil"/>
              <w:bottom w:val="single" w:sz="4" w:space="0" w:color="auto"/>
              <w:right w:val="single" w:sz="4" w:space="0" w:color="auto"/>
            </w:tcBorders>
            <w:shd w:val="clear" w:color="auto" w:fill="auto"/>
            <w:noWrap/>
            <w:hideMark/>
          </w:tcPr>
          <w:p w14:paraId="4F926C9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F5CE3E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99EEE5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12AD4B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32EC75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4A25F8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5F52E0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AC1CC4" w14:textId="33CE6BD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加纳</w:t>
            </w:r>
            <w:proofErr w:type="spellEnd"/>
          </w:p>
        </w:tc>
        <w:tc>
          <w:tcPr>
            <w:tcW w:w="628" w:type="dxa"/>
            <w:tcBorders>
              <w:top w:val="nil"/>
              <w:left w:val="nil"/>
              <w:bottom w:val="single" w:sz="4" w:space="0" w:color="auto"/>
              <w:right w:val="single" w:sz="4" w:space="0" w:color="auto"/>
            </w:tcBorders>
            <w:shd w:val="clear" w:color="auto" w:fill="auto"/>
            <w:noWrap/>
            <w:hideMark/>
          </w:tcPr>
          <w:p w14:paraId="51D868A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6332275"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2BDDC4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8B7D69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FB17B4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6D2899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B907B4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9F2FFDC" w14:textId="598B6E1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格林纳达</w:t>
            </w:r>
            <w:proofErr w:type="spellEnd"/>
          </w:p>
        </w:tc>
        <w:tc>
          <w:tcPr>
            <w:tcW w:w="628" w:type="dxa"/>
            <w:tcBorders>
              <w:top w:val="nil"/>
              <w:left w:val="nil"/>
              <w:bottom w:val="single" w:sz="4" w:space="0" w:color="auto"/>
              <w:right w:val="single" w:sz="4" w:space="0" w:color="auto"/>
            </w:tcBorders>
            <w:shd w:val="clear" w:color="auto" w:fill="auto"/>
            <w:noWrap/>
            <w:hideMark/>
          </w:tcPr>
          <w:p w14:paraId="3A4E5B7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B169A39"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D2761E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AE4F6F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46,491</w:t>
            </w:r>
          </w:p>
        </w:tc>
        <w:tc>
          <w:tcPr>
            <w:tcW w:w="1189" w:type="dxa"/>
            <w:tcBorders>
              <w:top w:val="nil"/>
              <w:left w:val="nil"/>
              <w:bottom w:val="single" w:sz="4" w:space="0" w:color="auto"/>
              <w:right w:val="single" w:sz="4" w:space="0" w:color="auto"/>
            </w:tcBorders>
            <w:shd w:val="clear" w:color="auto" w:fill="auto"/>
            <w:noWrap/>
            <w:hideMark/>
          </w:tcPr>
          <w:p w14:paraId="4CE29C0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C89550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57D91F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D675C3" w14:textId="590CFAA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危地马拉</w:t>
            </w:r>
            <w:proofErr w:type="spellEnd"/>
          </w:p>
        </w:tc>
        <w:tc>
          <w:tcPr>
            <w:tcW w:w="628" w:type="dxa"/>
            <w:tcBorders>
              <w:top w:val="nil"/>
              <w:left w:val="nil"/>
              <w:bottom w:val="single" w:sz="4" w:space="0" w:color="auto"/>
              <w:right w:val="single" w:sz="4" w:space="0" w:color="auto"/>
            </w:tcBorders>
            <w:shd w:val="clear" w:color="auto" w:fill="auto"/>
            <w:noWrap/>
            <w:hideMark/>
          </w:tcPr>
          <w:p w14:paraId="1E70964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042E75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1B270A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599051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A6553A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C47B1D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E7787B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D549D6C" w14:textId="72ABF4C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几内亚</w:t>
            </w:r>
            <w:proofErr w:type="spellEnd"/>
          </w:p>
        </w:tc>
        <w:tc>
          <w:tcPr>
            <w:tcW w:w="628" w:type="dxa"/>
            <w:tcBorders>
              <w:top w:val="nil"/>
              <w:left w:val="nil"/>
              <w:bottom w:val="single" w:sz="4" w:space="0" w:color="auto"/>
              <w:right w:val="single" w:sz="4" w:space="0" w:color="auto"/>
            </w:tcBorders>
            <w:shd w:val="clear" w:color="auto" w:fill="auto"/>
            <w:noWrap/>
            <w:hideMark/>
          </w:tcPr>
          <w:p w14:paraId="42280E0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5AEFB9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74F56EB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6A4830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043476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018476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8D5353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9D6C43" w14:textId="09B0696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几内亚比绍</w:t>
            </w:r>
            <w:proofErr w:type="spellEnd"/>
          </w:p>
        </w:tc>
        <w:tc>
          <w:tcPr>
            <w:tcW w:w="628" w:type="dxa"/>
            <w:tcBorders>
              <w:top w:val="nil"/>
              <w:left w:val="nil"/>
              <w:bottom w:val="single" w:sz="4" w:space="0" w:color="auto"/>
              <w:right w:val="single" w:sz="4" w:space="0" w:color="auto"/>
            </w:tcBorders>
            <w:shd w:val="clear" w:color="auto" w:fill="auto"/>
            <w:noWrap/>
            <w:hideMark/>
          </w:tcPr>
          <w:p w14:paraId="344F33D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D83747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7192659"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3AE0E1A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03C80E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2B011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1D0CDD5"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66FD08" w14:textId="2AFF335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圭亚那</w:t>
            </w:r>
            <w:proofErr w:type="spellEnd"/>
          </w:p>
        </w:tc>
        <w:tc>
          <w:tcPr>
            <w:tcW w:w="628" w:type="dxa"/>
            <w:tcBorders>
              <w:top w:val="nil"/>
              <w:left w:val="nil"/>
              <w:bottom w:val="single" w:sz="4" w:space="0" w:color="auto"/>
              <w:right w:val="single" w:sz="4" w:space="0" w:color="auto"/>
            </w:tcBorders>
            <w:shd w:val="clear" w:color="auto" w:fill="auto"/>
            <w:noWrap/>
            <w:hideMark/>
          </w:tcPr>
          <w:p w14:paraId="4806006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9499FB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8803F5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B09BD2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FA93F0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AE3D78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AE8AF4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753228" w14:textId="2760A3F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海地</w:t>
            </w:r>
            <w:proofErr w:type="spellEnd"/>
          </w:p>
        </w:tc>
        <w:tc>
          <w:tcPr>
            <w:tcW w:w="628" w:type="dxa"/>
            <w:tcBorders>
              <w:top w:val="nil"/>
              <w:left w:val="nil"/>
              <w:bottom w:val="single" w:sz="4" w:space="0" w:color="auto"/>
              <w:right w:val="single" w:sz="4" w:space="0" w:color="auto"/>
            </w:tcBorders>
            <w:shd w:val="clear" w:color="auto" w:fill="auto"/>
            <w:noWrap/>
            <w:hideMark/>
          </w:tcPr>
          <w:p w14:paraId="5511F0D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C51267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03CC20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5ED300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7579AE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6DEC2E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611A62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980A16" w14:textId="5017AF3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洪都拉斯</w:t>
            </w:r>
            <w:proofErr w:type="spellEnd"/>
          </w:p>
        </w:tc>
        <w:tc>
          <w:tcPr>
            <w:tcW w:w="628" w:type="dxa"/>
            <w:tcBorders>
              <w:top w:val="nil"/>
              <w:left w:val="nil"/>
              <w:bottom w:val="single" w:sz="4" w:space="0" w:color="auto"/>
              <w:right w:val="single" w:sz="4" w:space="0" w:color="auto"/>
            </w:tcBorders>
            <w:shd w:val="clear" w:color="auto" w:fill="auto"/>
            <w:noWrap/>
            <w:hideMark/>
          </w:tcPr>
          <w:p w14:paraId="32C7ADA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15ED53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E25584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9B833F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AAF8AD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B6D2AD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79C4F3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1F8EB7" w14:textId="546DE44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印度</w:t>
            </w:r>
            <w:proofErr w:type="spellEnd"/>
          </w:p>
        </w:tc>
        <w:tc>
          <w:tcPr>
            <w:tcW w:w="628" w:type="dxa"/>
            <w:tcBorders>
              <w:top w:val="nil"/>
              <w:left w:val="nil"/>
              <w:bottom w:val="single" w:sz="4" w:space="0" w:color="auto"/>
              <w:right w:val="single" w:sz="4" w:space="0" w:color="auto"/>
            </w:tcBorders>
            <w:shd w:val="clear" w:color="auto" w:fill="auto"/>
            <w:noWrap/>
            <w:hideMark/>
          </w:tcPr>
          <w:p w14:paraId="7BB2E1F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18929DC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BBB192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3BFF84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56A4AE3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6BC0F1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0277A4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977A46" w14:textId="01292F2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印度尼西亚</w:t>
            </w:r>
            <w:proofErr w:type="spellEnd"/>
          </w:p>
        </w:tc>
        <w:tc>
          <w:tcPr>
            <w:tcW w:w="628" w:type="dxa"/>
            <w:tcBorders>
              <w:top w:val="nil"/>
              <w:left w:val="nil"/>
              <w:bottom w:val="single" w:sz="4" w:space="0" w:color="auto"/>
              <w:right w:val="single" w:sz="4" w:space="0" w:color="auto"/>
            </w:tcBorders>
            <w:shd w:val="clear" w:color="auto" w:fill="auto"/>
            <w:noWrap/>
            <w:hideMark/>
          </w:tcPr>
          <w:p w14:paraId="483A96F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ABF2D4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33977B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EB3007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2425FCF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06790B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89AE52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58B89D5" w14:textId="203B9EAB" w:rsidR="00EF426C" w:rsidRPr="002F5C43" w:rsidRDefault="00EF426C" w:rsidP="00143E92">
            <w:pPr>
              <w:ind w:right="-108"/>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伊朗伊斯兰共和国</w:t>
            </w:r>
          </w:p>
        </w:tc>
        <w:tc>
          <w:tcPr>
            <w:tcW w:w="628" w:type="dxa"/>
            <w:tcBorders>
              <w:top w:val="nil"/>
              <w:left w:val="nil"/>
              <w:bottom w:val="single" w:sz="4" w:space="0" w:color="auto"/>
              <w:right w:val="single" w:sz="4" w:space="0" w:color="auto"/>
            </w:tcBorders>
            <w:shd w:val="clear" w:color="auto" w:fill="auto"/>
            <w:noWrap/>
            <w:hideMark/>
          </w:tcPr>
          <w:p w14:paraId="55336A2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307C1DB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48DBED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CE0110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6AF942B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780F09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354259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555B89" w14:textId="61ABBE3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伊拉克</w:t>
            </w:r>
            <w:proofErr w:type="spellEnd"/>
          </w:p>
        </w:tc>
        <w:tc>
          <w:tcPr>
            <w:tcW w:w="628" w:type="dxa"/>
            <w:tcBorders>
              <w:top w:val="nil"/>
              <w:left w:val="nil"/>
              <w:bottom w:val="single" w:sz="4" w:space="0" w:color="auto"/>
              <w:right w:val="single" w:sz="4" w:space="0" w:color="auto"/>
            </w:tcBorders>
            <w:shd w:val="clear" w:color="auto" w:fill="auto"/>
            <w:noWrap/>
            <w:hideMark/>
          </w:tcPr>
          <w:p w14:paraId="3AA57F3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7A0E691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5E3CC0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F17662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1FB80F0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324BC2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0127105"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334636" w14:textId="02B368A7"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牙买加</w:t>
            </w:r>
            <w:proofErr w:type="spellEnd"/>
          </w:p>
        </w:tc>
        <w:tc>
          <w:tcPr>
            <w:tcW w:w="628" w:type="dxa"/>
            <w:tcBorders>
              <w:top w:val="nil"/>
              <w:left w:val="nil"/>
              <w:bottom w:val="single" w:sz="4" w:space="0" w:color="auto"/>
              <w:right w:val="single" w:sz="4" w:space="0" w:color="auto"/>
            </w:tcBorders>
            <w:shd w:val="clear" w:color="auto" w:fill="auto"/>
            <w:noWrap/>
            <w:hideMark/>
          </w:tcPr>
          <w:p w14:paraId="0019411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3E3B18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11F5B0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AF3AC6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129C03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9C0AF5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7C28D8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E86A84E" w14:textId="5ED20E5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约旦</w:t>
            </w:r>
            <w:proofErr w:type="spellEnd"/>
          </w:p>
        </w:tc>
        <w:tc>
          <w:tcPr>
            <w:tcW w:w="628" w:type="dxa"/>
            <w:tcBorders>
              <w:top w:val="nil"/>
              <w:left w:val="nil"/>
              <w:bottom w:val="single" w:sz="4" w:space="0" w:color="auto"/>
              <w:right w:val="single" w:sz="4" w:space="0" w:color="auto"/>
            </w:tcBorders>
            <w:shd w:val="clear" w:color="auto" w:fill="auto"/>
            <w:noWrap/>
            <w:hideMark/>
          </w:tcPr>
          <w:p w14:paraId="2EF389D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FFC886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608A15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42277F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9615E7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1,637,610</w:t>
            </w:r>
          </w:p>
        </w:tc>
        <w:tc>
          <w:tcPr>
            <w:tcW w:w="1260" w:type="dxa"/>
            <w:tcBorders>
              <w:top w:val="nil"/>
              <w:left w:val="nil"/>
              <w:bottom w:val="single" w:sz="4" w:space="0" w:color="auto"/>
              <w:right w:val="single" w:sz="4" w:space="0" w:color="auto"/>
            </w:tcBorders>
            <w:shd w:val="clear" w:color="auto" w:fill="auto"/>
            <w:noWrap/>
            <w:hideMark/>
          </w:tcPr>
          <w:p w14:paraId="1772520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29C577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BB13A3" w14:textId="725F559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肯尼亚</w:t>
            </w:r>
            <w:proofErr w:type="spellEnd"/>
          </w:p>
        </w:tc>
        <w:tc>
          <w:tcPr>
            <w:tcW w:w="628" w:type="dxa"/>
            <w:tcBorders>
              <w:top w:val="nil"/>
              <w:left w:val="nil"/>
              <w:bottom w:val="single" w:sz="4" w:space="0" w:color="auto"/>
              <w:right w:val="single" w:sz="4" w:space="0" w:color="auto"/>
            </w:tcBorders>
            <w:shd w:val="clear" w:color="auto" w:fill="auto"/>
            <w:noWrap/>
            <w:hideMark/>
          </w:tcPr>
          <w:p w14:paraId="2CED072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C38C3E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8BF5E9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09D78A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429E99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6F43B8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A22177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2D3B376" w14:textId="504A8FF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基里巴斯</w:t>
            </w:r>
            <w:proofErr w:type="spellEnd"/>
          </w:p>
        </w:tc>
        <w:tc>
          <w:tcPr>
            <w:tcW w:w="628" w:type="dxa"/>
            <w:tcBorders>
              <w:top w:val="nil"/>
              <w:left w:val="nil"/>
              <w:bottom w:val="single" w:sz="4" w:space="0" w:color="auto"/>
              <w:right w:val="single" w:sz="4" w:space="0" w:color="auto"/>
            </w:tcBorders>
            <w:shd w:val="clear" w:color="auto" w:fill="auto"/>
            <w:noWrap/>
            <w:hideMark/>
          </w:tcPr>
          <w:p w14:paraId="1E98AA2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1C496C6"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DD9066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9D709B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699C6DB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12A2D8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ED359F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EA441C" w14:textId="1DF738B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科威特</w:t>
            </w:r>
            <w:proofErr w:type="spellEnd"/>
          </w:p>
        </w:tc>
        <w:tc>
          <w:tcPr>
            <w:tcW w:w="628" w:type="dxa"/>
            <w:tcBorders>
              <w:top w:val="nil"/>
              <w:left w:val="nil"/>
              <w:bottom w:val="single" w:sz="4" w:space="0" w:color="auto"/>
              <w:right w:val="single" w:sz="4" w:space="0" w:color="auto"/>
            </w:tcBorders>
            <w:shd w:val="clear" w:color="auto" w:fill="auto"/>
            <w:noWrap/>
            <w:hideMark/>
          </w:tcPr>
          <w:p w14:paraId="5E43BBE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678BEBD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DE4C63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C96188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353700E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A2B6BC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F8A86C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2E0415" w14:textId="0488FD1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吉尔吉斯斯坦</w:t>
            </w:r>
            <w:proofErr w:type="spellEnd"/>
          </w:p>
        </w:tc>
        <w:tc>
          <w:tcPr>
            <w:tcW w:w="628" w:type="dxa"/>
            <w:tcBorders>
              <w:top w:val="nil"/>
              <w:left w:val="nil"/>
              <w:bottom w:val="single" w:sz="4" w:space="0" w:color="auto"/>
              <w:right w:val="single" w:sz="4" w:space="0" w:color="auto"/>
            </w:tcBorders>
            <w:shd w:val="clear" w:color="auto" w:fill="auto"/>
            <w:noWrap/>
            <w:hideMark/>
          </w:tcPr>
          <w:p w14:paraId="495F86C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0C332E6"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B8485E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611115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7D2C8B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C6BD30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9451DBE"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609F8F" w14:textId="63DD7F5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lastRenderedPageBreak/>
              <w:t>老挝人民民主共和国</w:t>
            </w:r>
            <w:proofErr w:type="spellEnd"/>
          </w:p>
        </w:tc>
        <w:tc>
          <w:tcPr>
            <w:tcW w:w="628" w:type="dxa"/>
            <w:tcBorders>
              <w:top w:val="nil"/>
              <w:left w:val="nil"/>
              <w:bottom w:val="single" w:sz="4" w:space="0" w:color="auto"/>
              <w:right w:val="single" w:sz="4" w:space="0" w:color="auto"/>
            </w:tcBorders>
            <w:shd w:val="clear" w:color="auto" w:fill="auto"/>
            <w:noWrap/>
            <w:hideMark/>
          </w:tcPr>
          <w:p w14:paraId="25D61E0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24B77D2"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440756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7E3C5A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822997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26574F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DFA552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92DF16" w14:textId="60664F5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黎巴嫩</w:t>
            </w:r>
            <w:proofErr w:type="spellEnd"/>
          </w:p>
        </w:tc>
        <w:tc>
          <w:tcPr>
            <w:tcW w:w="628" w:type="dxa"/>
            <w:tcBorders>
              <w:top w:val="nil"/>
              <w:left w:val="nil"/>
              <w:bottom w:val="single" w:sz="4" w:space="0" w:color="auto"/>
              <w:right w:val="single" w:sz="4" w:space="0" w:color="auto"/>
            </w:tcBorders>
            <w:shd w:val="clear" w:color="auto" w:fill="auto"/>
            <w:noWrap/>
            <w:hideMark/>
          </w:tcPr>
          <w:p w14:paraId="6C85196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92C1FB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CC8A7A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8D3E5F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42B099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1,053,858</w:t>
            </w:r>
          </w:p>
        </w:tc>
        <w:tc>
          <w:tcPr>
            <w:tcW w:w="1260" w:type="dxa"/>
            <w:tcBorders>
              <w:top w:val="nil"/>
              <w:left w:val="nil"/>
              <w:bottom w:val="single" w:sz="4" w:space="0" w:color="auto"/>
              <w:right w:val="single" w:sz="4" w:space="0" w:color="auto"/>
            </w:tcBorders>
            <w:shd w:val="clear" w:color="auto" w:fill="auto"/>
            <w:noWrap/>
            <w:hideMark/>
          </w:tcPr>
          <w:p w14:paraId="321B578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30,000</w:t>
            </w:r>
          </w:p>
        </w:tc>
      </w:tr>
      <w:tr w:rsidR="00EF426C" w:rsidRPr="00DC26EF" w14:paraId="288F479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A2657A" w14:textId="573A25C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莱索托</w:t>
            </w:r>
            <w:proofErr w:type="spellEnd"/>
          </w:p>
        </w:tc>
        <w:tc>
          <w:tcPr>
            <w:tcW w:w="628" w:type="dxa"/>
            <w:tcBorders>
              <w:top w:val="nil"/>
              <w:left w:val="nil"/>
              <w:bottom w:val="single" w:sz="4" w:space="0" w:color="auto"/>
              <w:right w:val="single" w:sz="4" w:space="0" w:color="auto"/>
            </w:tcBorders>
            <w:shd w:val="clear" w:color="auto" w:fill="auto"/>
            <w:noWrap/>
            <w:hideMark/>
          </w:tcPr>
          <w:p w14:paraId="5C1BFA1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8575A5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A30B437"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097E4CD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4D56AA0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0C6755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B9224A6"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B966C9" w14:textId="7760FE9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利比里亚</w:t>
            </w:r>
            <w:proofErr w:type="spellEnd"/>
          </w:p>
        </w:tc>
        <w:tc>
          <w:tcPr>
            <w:tcW w:w="628" w:type="dxa"/>
            <w:tcBorders>
              <w:top w:val="nil"/>
              <w:left w:val="nil"/>
              <w:bottom w:val="single" w:sz="4" w:space="0" w:color="auto"/>
              <w:right w:val="single" w:sz="4" w:space="0" w:color="auto"/>
            </w:tcBorders>
            <w:shd w:val="clear" w:color="auto" w:fill="auto"/>
            <w:noWrap/>
            <w:hideMark/>
          </w:tcPr>
          <w:p w14:paraId="32A8F01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60F1EE9"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D219CD8"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6D8B004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895AC2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0F96B3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6328F95"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94B2DF" w14:textId="19EC48D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利比亚</w:t>
            </w:r>
            <w:proofErr w:type="spellEnd"/>
          </w:p>
        </w:tc>
        <w:tc>
          <w:tcPr>
            <w:tcW w:w="628" w:type="dxa"/>
            <w:tcBorders>
              <w:top w:val="nil"/>
              <w:left w:val="nil"/>
              <w:bottom w:val="single" w:sz="4" w:space="0" w:color="auto"/>
              <w:right w:val="single" w:sz="4" w:space="0" w:color="auto"/>
            </w:tcBorders>
            <w:shd w:val="clear" w:color="auto" w:fill="auto"/>
            <w:noWrap/>
            <w:hideMark/>
          </w:tcPr>
          <w:p w14:paraId="039EE23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15828B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E1F208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B2F439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F40E2D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74A3DD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3759D3B"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BB2F5A" w14:textId="5317B7C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马达加斯加</w:t>
            </w:r>
            <w:proofErr w:type="spellEnd"/>
            <w:r w:rsidRPr="002F5C43">
              <w:rPr>
                <w:rFonts w:ascii="SimSun" w:eastAsia="SimSun" w:hAnsi="SimSun" w:hint="eastAsia"/>
                <w:sz w:val="20"/>
                <w:szCs w:val="20"/>
                <w:lang w:eastAsia="zh-CN"/>
              </w:rPr>
              <w:t xml:space="preserve"> </w:t>
            </w:r>
            <w:r w:rsidRPr="002F5C43">
              <w:rPr>
                <w:rFonts w:ascii="SimSun" w:eastAsia="SimSun" w:hAnsi="SimSun"/>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641482E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1EFF2C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D40871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F8C5BC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6AA800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5FF052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53FB2D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21DC835" w14:textId="7B28C367"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马拉维</w:t>
            </w:r>
            <w:proofErr w:type="spellEnd"/>
          </w:p>
        </w:tc>
        <w:tc>
          <w:tcPr>
            <w:tcW w:w="628" w:type="dxa"/>
            <w:tcBorders>
              <w:top w:val="nil"/>
              <w:left w:val="nil"/>
              <w:bottom w:val="single" w:sz="4" w:space="0" w:color="auto"/>
              <w:right w:val="single" w:sz="4" w:space="0" w:color="auto"/>
            </w:tcBorders>
            <w:shd w:val="clear" w:color="auto" w:fill="auto"/>
            <w:noWrap/>
            <w:hideMark/>
          </w:tcPr>
          <w:p w14:paraId="2B96890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9146B7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F6CD4A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D28067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38D6C6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384B5C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50CFA1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7BCF0D8" w14:textId="255A7F6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马来西亚</w:t>
            </w:r>
            <w:proofErr w:type="spellEnd"/>
          </w:p>
        </w:tc>
        <w:tc>
          <w:tcPr>
            <w:tcW w:w="628" w:type="dxa"/>
            <w:tcBorders>
              <w:top w:val="nil"/>
              <w:left w:val="nil"/>
              <w:bottom w:val="single" w:sz="4" w:space="0" w:color="auto"/>
              <w:right w:val="single" w:sz="4" w:space="0" w:color="auto"/>
            </w:tcBorders>
            <w:shd w:val="clear" w:color="auto" w:fill="auto"/>
            <w:noWrap/>
            <w:hideMark/>
          </w:tcPr>
          <w:p w14:paraId="1670695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186AE8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6E3905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326600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223FE73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8969CE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CD296A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DE23CF6" w14:textId="0A0676A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马尔代夫</w:t>
            </w:r>
            <w:proofErr w:type="spellEnd"/>
          </w:p>
        </w:tc>
        <w:tc>
          <w:tcPr>
            <w:tcW w:w="628" w:type="dxa"/>
            <w:tcBorders>
              <w:top w:val="nil"/>
              <w:left w:val="nil"/>
              <w:bottom w:val="single" w:sz="4" w:space="0" w:color="auto"/>
              <w:right w:val="single" w:sz="4" w:space="0" w:color="auto"/>
            </w:tcBorders>
            <w:shd w:val="clear" w:color="auto" w:fill="auto"/>
            <w:noWrap/>
            <w:hideMark/>
          </w:tcPr>
          <w:p w14:paraId="5B497A9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CF0C8CD"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C54211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2852C5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A02008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9DB4AD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FA4E64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EA9DBF" w14:textId="7846805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马里</w:t>
            </w:r>
            <w:proofErr w:type="spellEnd"/>
          </w:p>
        </w:tc>
        <w:tc>
          <w:tcPr>
            <w:tcW w:w="628" w:type="dxa"/>
            <w:tcBorders>
              <w:top w:val="nil"/>
              <w:left w:val="nil"/>
              <w:bottom w:val="single" w:sz="4" w:space="0" w:color="auto"/>
              <w:right w:val="single" w:sz="4" w:space="0" w:color="auto"/>
            </w:tcBorders>
            <w:shd w:val="clear" w:color="auto" w:fill="auto"/>
            <w:noWrap/>
            <w:hideMark/>
          </w:tcPr>
          <w:p w14:paraId="74B285D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FC4B688"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89B795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3F89E04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76E0B6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3B8B28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7D1670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228BA8" w14:textId="4F2473BC"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马绍尔群岛</w:t>
            </w:r>
            <w:proofErr w:type="spellEnd"/>
          </w:p>
        </w:tc>
        <w:tc>
          <w:tcPr>
            <w:tcW w:w="628" w:type="dxa"/>
            <w:tcBorders>
              <w:top w:val="nil"/>
              <w:left w:val="nil"/>
              <w:bottom w:val="single" w:sz="4" w:space="0" w:color="auto"/>
              <w:right w:val="single" w:sz="4" w:space="0" w:color="auto"/>
            </w:tcBorders>
            <w:shd w:val="clear" w:color="auto" w:fill="auto"/>
            <w:noWrap/>
            <w:hideMark/>
          </w:tcPr>
          <w:p w14:paraId="0C54746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F02CBD2"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951EB7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6C211B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E2E4DC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16AC34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45A3D6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76A969E" w14:textId="7B8C3A7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毛里塔尼亚</w:t>
            </w:r>
            <w:proofErr w:type="spellEnd"/>
          </w:p>
        </w:tc>
        <w:tc>
          <w:tcPr>
            <w:tcW w:w="628" w:type="dxa"/>
            <w:tcBorders>
              <w:top w:val="nil"/>
              <w:left w:val="nil"/>
              <w:bottom w:val="single" w:sz="4" w:space="0" w:color="auto"/>
              <w:right w:val="single" w:sz="4" w:space="0" w:color="auto"/>
            </w:tcBorders>
            <w:shd w:val="clear" w:color="auto" w:fill="auto"/>
            <w:noWrap/>
            <w:hideMark/>
          </w:tcPr>
          <w:p w14:paraId="5F20F6C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EA7FFC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E0CDDD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EA886A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242C24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624298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BEB8AF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F21041" w14:textId="6CD57C2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毛里求斯</w:t>
            </w:r>
            <w:proofErr w:type="spellEnd"/>
          </w:p>
        </w:tc>
        <w:tc>
          <w:tcPr>
            <w:tcW w:w="628" w:type="dxa"/>
            <w:tcBorders>
              <w:top w:val="nil"/>
              <w:left w:val="nil"/>
              <w:bottom w:val="single" w:sz="4" w:space="0" w:color="auto"/>
              <w:right w:val="single" w:sz="4" w:space="0" w:color="auto"/>
            </w:tcBorders>
            <w:shd w:val="clear" w:color="auto" w:fill="auto"/>
            <w:noWrap/>
            <w:hideMark/>
          </w:tcPr>
          <w:p w14:paraId="756648C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003F3B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2A93DB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1B29DE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C5FA43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C2CC0C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F68C77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63F4AA6" w14:textId="2664451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墨西哥</w:t>
            </w:r>
            <w:proofErr w:type="spellEnd"/>
          </w:p>
        </w:tc>
        <w:tc>
          <w:tcPr>
            <w:tcW w:w="628" w:type="dxa"/>
            <w:tcBorders>
              <w:top w:val="nil"/>
              <w:left w:val="nil"/>
              <w:bottom w:val="single" w:sz="4" w:space="0" w:color="auto"/>
              <w:right w:val="single" w:sz="4" w:space="0" w:color="auto"/>
            </w:tcBorders>
            <w:shd w:val="clear" w:color="auto" w:fill="auto"/>
            <w:noWrap/>
            <w:hideMark/>
          </w:tcPr>
          <w:p w14:paraId="051F943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78556D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1609E8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2ADFAD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577C7EC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4,201,181</w:t>
            </w:r>
          </w:p>
        </w:tc>
        <w:tc>
          <w:tcPr>
            <w:tcW w:w="1260" w:type="dxa"/>
            <w:tcBorders>
              <w:top w:val="nil"/>
              <w:left w:val="nil"/>
              <w:bottom w:val="single" w:sz="4" w:space="0" w:color="auto"/>
              <w:right w:val="single" w:sz="4" w:space="0" w:color="auto"/>
            </w:tcBorders>
            <w:shd w:val="clear" w:color="auto" w:fill="auto"/>
            <w:noWrap/>
            <w:hideMark/>
          </w:tcPr>
          <w:p w14:paraId="5E18FB2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84,818</w:t>
            </w:r>
          </w:p>
        </w:tc>
      </w:tr>
      <w:tr w:rsidR="00EF426C" w:rsidRPr="00DC26EF" w14:paraId="7EFAA8B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B9CD97" w14:textId="4838262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密克罗尼西亚联邦</w:t>
            </w:r>
            <w:proofErr w:type="spellEnd"/>
          </w:p>
        </w:tc>
        <w:tc>
          <w:tcPr>
            <w:tcW w:w="628" w:type="dxa"/>
            <w:tcBorders>
              <w:top w:val="nil"/>
              <w:left w:val="nil"/>
              <w:bottom w:val="single" w:sz="4" w:space="0" w:color="auto"/>
              <w:right w:val="single" w:sz="4" w:space="0" w:color="auto"/>
            </w:tcBorders>
            <w:shd w:val="clear" w:color="auto" w:fill="auto"/>
            <w:noWrap/>
            <w:hideMark/>
          </w:tcPr>
          <w:p w14:paraId="0011094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89DA02B"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2164E0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CBBC00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79C1A3F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4BBAD7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3B914B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2833D2" w14:textId="06C7719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蒙古</w:t>
            </w:r>
            <w:proofErr w:type="spellEnd"/>
          </w:p>
        </w:tc>
        <w:tc>
          <w:tcPr>
            <w:tcW w:w="628" w:type="dxa"/>
            <w:tcBorders>
              <w:top w:val="nil"/>
              <w:left w:val="nil"/>
              <w:bottom w:val="single" w:sz="4" w:space="0" w:color="auto"/>
              <w:right w:val="single" w:sz="4" w:space="0" w:color="auto"/>
            </w:tcBorders>
            <w:shd w:val="clear" w:color="auto" w:fill="auto"/>
            <w:noWrap/>
            <w:hideMark/>
          </w:tcPr>
          <w:p w14:paraId="2E59057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8344C2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95B23E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87E232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A18345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D9DA46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40EBC25"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E5C1F05" w14:textId="14DDF6A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黑山</w:t>
            </w:r>
            <w:proofErr w:type="spellEnd"/>
          </w:p>
        </w:tc>
        <w:tc>
          <w:tcPr>
            <w:tcW w:w="628" w:type="dxa"/>
            <w:tcBorders>
              <w:top w:val="nil"/>
              <w:left w:val="nil"/>
              <w:bottom w:val="single" w:sz="4" w:space="0" w:color="auto"/>
              <w:right w:val="single" w:sz="4" w:space="0" w:color="auto"/>
            </w:tcBorders>
            <w:shd w:val="clear" w:color="auto" w:fill="auto"/>
            <w:noWrap/>
            <w:hideMark/>
          </w:tcPr>
          <w:p w14:paraId="2F1EF6A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1E95DF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0C71C9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1A0550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49,973</w:t>
            </w:r>
          </w:p>
        </w:tc>
        <w:tc>
          <w:tcPr>
            <w:tcW w:w="1189" w:type="dxa"/>
            <w:tcBorders>
              <w:top w:val="nil"/>
              <w:left w:val="nil"/>
              <w:bottom w:val="single" w:sz="4" w:space="0" w:color="auto"/>
              <w:right w:val="single" w:sz="4" w:space="0" w:color="auto"/>
            </w:tcBorders>
            <w:shd w:val="clear" w:color="auto" w:fill="auto"/>
            <w:noWrap/>
            <w:hideMark/>
          </w:tcPr>
          <w:p w14:paraId="2EEA994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908075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C3F467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54B6FB" w14:textId="68B9BB4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摩洛哥</w:t>
            </w:r>
            <w:proofErr w:type="spellEnd"/>
          </w:p>
        </w:tc>
        <w:tc>
          <w:tcPr>
            <w:tcW w:w="628" w:type="dxa"/>
            <w:tcBorders>
              <w:top w:val="nil"/>
              <w:left w:val="nil"/>
              <w:bottom w:val="single" w:sz="4" w:space="0" w:color="auto"/>
              <w:right w:val="single" w:sz="4" w:space="0" w:color="auto"/>
            </w:tcBorders>
            <w:shd w:val="clear" w:color="auto" w:fill="auto"/>
            <w:noWrap/>
            <w:hideMark/>
          </w:tcPr>
          <w:p w14:paraId="40FC5F0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CD5561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F54C16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18CF28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740D18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CB3E40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81302D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7F3B57" w14:textId="0E71541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莫桑比克</w:t>
            </w:r>
            <w:proofErr w:type="spellEnd"/>
          </w:p>
        </w:tc>
        <w:tc>
          <w:tcPr>
            <w:tcW w:w="628" w:type="dxa"/>
            <w:tcBorders>
              <w:top w:val="nil"/>
              <w:left w:val="nil"/>
              <w:bottom w:val="single" w:sz="4" w:space="0" w:color="auto"/>
              <w:right w:val="single" w:sz="4" w:space="0" w:color="auto"/>
            </w:tcBorders>
            <w:shd w:val="clear" w:color="auto" w:fill="auto"/>
            <w:noWrap/>
            <w:hideMark/>
          </w:tcPr>
          <w:p w14:paraId="561458F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5A5C5D5"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3A36ED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FE1297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C00ACE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0F4BD6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424E87E"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5FE312" w14:textId="4AAEAA4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缅甸</w:t>
            </w:r>
            <w:proofErr w:type="spellEnd"/>
          </w:p>
        </w:tc>
        <w:tc>
          <w:tcPr>
            <w:tcW w:w="628" w:type="dxa"/>
            <w:tcBorders>
              <w:top w:val="nil"/>
              <w:left w:val="nil"/>
              <w:bottom w:val="single" w:sz="4" w:space="0" w:color="auto"/>
              <w:right w:val="single" w:sz="4" w:space="0" w:color="auto"/>
            </w:tcBorders>
            <w:shd w:val="clear" w:color="auto" w:fill="auto"/>
            <w:noWrap/>
            <w:hideMark/>
          </w:tcPr>
          <w:p w14:paraId="7596E68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916C3B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95E913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BF5564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DFC9CB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F15031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B2AE19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6F800C4" w14:textId="667C537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纳米比亚</w:t>
            </w:r>
            <w:proofErr w:type="spellEnd"/>
          </w:p>
        </w:tc>
        <w:tc>
          <w:tcPr>
            <w:tcW w:w="628" w:type="dxa"/>
            <w:tcBorders>
              <w:top w:val="nil"/>
              <w:left w:val="nil"/>
              <w:bottom w:val="single" w:sz="4" w:space="0" w:color="auto"/>
              <w:right w:val="single" w:sz="4" w:space="0" w:color="auto"/>
            </w:tcBorders>
            <w:shd w:val="clear" w:color="auto" w:fill="auto"/>
            <w:noWrap/>
            <w:hideMark/>
          </w:tcPr>
          <w:p w14:paraId="134234A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DE9944C"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4EB0DF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883750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62C6AA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104407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A1DBE7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1E1495" w14:textId="6EAC982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瑙鲁</w:t>
            </w:r>
            <w:proofErr w:type="spellEnd"/>
          </w:p>
        </w:tc>
        <w:tc>
          <w:tcPr>
            <w:tcW w:w="628" w:type="dxa"/>
            <w:tcBorders>
              <w:top w:val="nil"/>
              <w:left w:val="nil"/>
              <w:bottom w:val="single" w:sz="4" w:space="0" w:color="auto"/>
              <w:right w:val="single" w:sz="4" w:space="0" w:color="auto"/>
            </w:tcBorders>
            <w:shd w:val="clear" w:color="auto" w:fill="auto"/>
            <w:noWrap/>
            <w:hideMark/>
          </w:tcPr>
          <w:p w14:paraId="08087C2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88FF72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60A61B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753D10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15868C5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5C322D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1A06A36"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20EC4B" w14:textId="1DDC49B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尼泊尔</w:t>
            </w:r>
            <w:proofErr w:type="spellEnd"/>
          </w:p>
        </w:tc>
        <w:tc>
          <w:tcPr>
            <w:tcW w:w="628" w:type="dxa"/>
            <w:tcBorders>
              <w:top w:val="nil"/>
              <w:left w:val="nil"/>
              <w:bottom w:val="single" w:sz="4" w:space="0" w:color="auto"/>
              <w:right w:val="single" w:sz="4" w:space="0" w:color="auto"/>
            </w:tcBorders>
            <w:shd w:val="clear" w:color="auto" w:fill="auto"/>
            <w:noWrap/>
            <w:hideMark/>
          </w:tcPr>
          <w:p w14:paraId="3415C5E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255DB6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2CFBA6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62E675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D3F6CB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53A88D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1CC03F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21765BE" w14:textId="77399697"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尼加拉瓜</w:t>
            </w:r>
            <w:proofErr w:type="spellEnd"/>
          </w:p>
        </w:tc>
        <w:tc>
          <w:tcPr>
            <w:tcW w:w="628" w:type="dxa"/>
            <w:tcBorders>
              <w:top w:val="nil"/>
              <w:left w:val="nil"/>
              <w:bottom w:val="single" w:sz="4" w:space="0" w:color="auto"/>
              <w:right w:val="single" w:sz="4" w:space="0" w:color="auto"/>
            </w:tcBorders>
            <w:shd w:val="clear" w:color="auto" w:fill="auto"/>
            <w:noWrap/>
            <w:hideMark/>
          </w:tcPr>
          <w:p w14:paraId="66A718D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370E2B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CB78FC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913AFB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347F07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9E0027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9D0852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C054F9" w14:textId="04963CD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尼日尔</w:t>
            </w:r>
            <w:proofErr w:type="spellEnd"/>
          </w:p>
        </w:tc>
        <w:tc>
          <w:tcPr>
            <w:tcW w:w="628" w:type="dxa"/>
            <w:tcBorders>
              <w:top w:val="nil"/>
              <w:left w:val="nil"/>
              <w:bottom w:val="single" w:sz="4" w:space="0" w:color="auto"/>
              <w:right w:val="single" w:sz="4" w:space="0" w:color="auto"/>
            </w:tcBorders>
            <w:shd w:val="clear" w:color="auto" w:fill="auto"/>
            <w:noWrap/>
            <w:hideMark/>
          </w:tcPr>
          <w:p w14:paraId="2F88AA2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8F55265"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666C28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F42C7F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FFCE97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494C18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BF2197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91C706" w14:textId="71A5165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尼日利亚</w:t>
            </w:r>
            <w:proofErr w:type="spellEnd"/>
          </w:p>
        </w:tc>
        <w:tc>
          <w:tcPr>
            <w:tcW w:w="628" w:type="dxa"/>
            <w:tcBorders>
              <w:top w:val="nil"/>
              <w:left w:val="nil"/>
              <w:bottom w:val="single" w:sz="4" w:space="0" w:color="auto"/>
              <w:right w:val="single" w:sz="4" w:space="0" w:color="auto"/>
            </w:tcBorders>
            <w:shd w:val="clear" w:color="auto" w:fill="auto"/>
            <w:noWrap/>
            <w:hideMark/>
          </w:tcPr>
          <w:p w14:paraId="368CE31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5F0756B"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04D56D1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AC65EA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728E91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783877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CAA9E7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C877BF" w14:textId="318DE92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纽埃</w:t>
            </w:r>
            <w:proofErr w:type="spellEnd"/>
          </w:p>
        </w:tc>
        <w:tc>
          <w:tcPr>
            <w:tcW w:w="628" w:type="dxa"/>
            <w:tcBorders>
              <w:top w:val="nil"/>
              <w:left w:val="nil"/>
              <w:bottom w:val="single" w:sz="4" w:space="0" w:color="auto"/>
              <w:right w:val="single" w:sz="4" w:space="0" w:color="auto"/>
            </w:tcBorders>
            <w:shd w:val="clear" w:color="auto" w:fill="auto"/>
            <w:noWrap/>
            <w:hideMark/>
          </w:tcPr>
          <w:p w14:paraId="62A6C21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270AED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7EF663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630063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1B6C6B5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95DC06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E42210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88ED2F1" w14:textId="67537D5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北马其顿</w:t>
            </w:r>
            <w:proofErr w:type="spellEnd"/>
          </w:p>
        </w:tc>
        <w:tc>
          <w:tcPr>
            <w:tcW w:w="628" w:type="dxa"/>
            <w:tcBorders>
              <w:top w:val="nil"/>
              <w:left w:val="nil"/>
              <w:bottom w:val="single" w:sz="4" w:space="0" w:color="auto"/>
              <w:right w:val="single" w:sz="4" w:space="0" w:color="auto"/>
            </w:tcBorders>
            <w:shd w:val="clear" w:color="auto" w:fill="auto"/>
            <w:noWrap/>
            <w:hideMark/>
          </w:tcPr>
          <w:p w14:paraId="6A3F1D7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25B88F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CA196C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E21916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8D4F39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91BE6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AF0DD9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F9D871" w14:textId="0D9B6EA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阿曼</w:t>
            </w:r>
            <w:proofErr w:type="spellEnd"/>
          </w:p>
        </w:tc>
        <w:tc>
          <w:tcPr>
            <w:tcW w:w="628" w:type="dxa"/>
            <w:tcBorders>
              <w:top w:val="nil"/>
              <w:left w:val="nil"/>
              <w:bottom w:val="single" w:sz="4" w:space="0" w:color="auto"/>
              <w:right w:val="single" w:sz="4" w:space="0" w:color="auto"/>
            </w:tcBorders>
            <w:shd w:val="clear" w:color="auto" w:fill="auto"/>
            <w:noWrap/>
            <w:hideMark/>
          </w:tcPr>
          <w:p w14:paraId="60F14B2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23DD0AC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1F37EE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5588BD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0F9467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611262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3322C3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70B6C6" w14:textId="7730629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巴基斯坦</w:t>
            </w:r>
            <w:proofErr w:type="spellEnd"/>
          </w:p>
        </w:tc>
        <w:tc>
          <w:tcPr>
            <w:tcW w:w="628" w:type="dxa"/>
            <w:tcBorders>
              <w:top w:val="nil"/>
              <w:left w:val="nil"/>
              <w:bottom w:val="single" w:sz="4" w:space="0" w:color="auto"/>
              <w:right w:val="single" w:sz="4" w:space="0" w:color="auto"/>
            </w:tcBorders>
            <w:shd w:val="clear" w:color="auto" w:fill="auto"/>
            <w:noWrap/>
            <w:hideMark/>
          </w:tcPr>
          <w:p w14:paraId="3020C57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7445140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91EB65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A4651C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06BBB97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AC6442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AB1E2F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6D63655" w14:textId="1338610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帕劳</w:t>
            </w:r>
            <w:proofErr w:type="spellEnd"/>
          </w:p>
        </w:tc>
        <w:tc>
          <w:tcPr>
            <w:tcW w:w="628" w:type="dxa"/>
            <w:tcBorders>
              <w:top w:val="nil"/>
              <w:left w:val="nil"/>
              <w:bottom w:val="single" w:sz="4" w:space="0" w:color="auto"/>
              <w:right w:val="single" w:sz="4" w:space="0" w:color="auto"/>
            </w:tcBorders>
            <w:shd w:val="clear" w:color="auto" w:fill="auto"/>
            <w:noWrap/>
            <w:hideMark/>
          </w:tcPr>
          <w:p w14:paraId="22EF2F4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CF471F5"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8C4975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8EE246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2F6F6F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76DCF2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AD1215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5BF91C" w14:textId="5E05733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巴拿马</w:t>
            </w:r>
            <w:proofErr w:type="spellEnd"/>
          </w:p>
        </w:tc>
        <w:tc>
          <w:tcPr>
            <w:tcW w:w="628" w:type="dxa"/>
            <w:tcBorders>
              <w:top w:val="nil"/>
              <w:left w:val="nil"/>
              <w:bottom w:val="single" w:sz="4" w:space="0" w:color="auto"/>
              <w:right w:val="single" w:sz="4" w:space="0" w:color="auto"/>
            </w:tcBorders>
            <w:shd w:val="clear" w:color="auto" w:fill="auto"/>
            <w:noWrap/>
            <w:hideMark/>
          </w:tcPr>
          <w:p w14:paraId="6470A4E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07303F7"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76BF09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2F9FD9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B81714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FE477B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1B1BFD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F8BE47" w14:textId="67C7AB1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巴布亚新几内亚</w:t>
            </w:r>
            <w:proofErr w:type="spellEnd"/>
            <w:r w:rsidRPr="002F5C43">
              <w:rPr>
                <w:rFonts w:ascii="SimSun" w:eastAsia="SimSun" w:hAnsi="SimSun" w:hint="eastAsia"/>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68A8820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392523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F69D15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991C98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48EC493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BC14CF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A4F8E5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B18C850" w14:textId="7982C71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巴拉圭</w:t>
            </w:r>
            <w:proofErr w:type="spellEnd"/>
          </w:p>
        </w:tc>
        <w:tc>
          <w:tcPr>
            <w:tcW w:w="628" w:type="dxa"/>
            <w:tcBorders>
              <w:top w:val="nil"/>
              <w:left w:val="nil"/>
              <w:bottom w:val="single" w:sz="4" w:space="0" w:color="auto"/>
              <w:right w:val="single" w:sz="4" w:space="0" w:color="auto"/>
            </w:tcBorders>
            <w:shd w:val="clear" w:color="auto" w:fill="auto"/>
            <w:noWrap/>
            <w:hideMark/>
          </w:tcPr>
          <w:p w14:paraId="50C9638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8FD04CB"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7DADC12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DD7D41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BF0C8A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F4F8FE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7D7076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13A2A1" w14:textId="5DE095C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秘鲁</w:t>
            </w:r>
            <w:proofErr w:type="spellEnd"/>
          </w:p>
        </w:tc>
        <w:tc>
          <w:tcPr>
            <w:tcW w:w="628" w:type="dxa"/>
            <w:tcBorders>
              <w:top w:val="nil"/>
              <w:left w:val="nil"/>
              <w:bottom w:val="single" w:sz="4" w:space="0" w:color="auto"/>
              <w:right w:val="single" w:sz="4" w:space="0" w:color="auto"/>
            </w:tcBorders>
            <w:shd w:val="clear" w:color="auto" w:fill="auto"/>
            <w:noWrap/>
            <w:hideMark/>
          </w:tcPr>
          <w:p w14:paraId="2152AED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C0B2CD9"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3C4757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32DC5BE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147,582</w:t>
            </w:r>
          </w:p>
        </w:tc>
        <w:tc>
          <w:tcPr>
            <w:tcW w:w="1189" w:type="dxa"/>
            <w:tcBorders>
              <w:top w:val="nil"/>
              <w:left w:val="nil"/>
              <w:bottom w:val="single" w:sz="4" w:space="0" w:color="auto"/>
              <w:right w:val="single" w:sz="4" w:space="0" w:color="auto"/>
            </w:tcBorders>
            <w:shd w:val="clear" w:color="auto" w:fill="auto"/>
            <w:noWrap/>
            <w:hideMark/>
          </w:tcPr>
          <w:p w14:paraId="4ABFAEA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69BF37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6245ED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449E1D" w14:textId="35B9A43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菲律宾</w:t>
            </w:r>
            <w:proofErr w:type="spellEnd"/>
          </w:p>
        </w:tc>
        <w:tc>
          <w:tcPr>
            <w:tcW w:w="628" w:type="dxa"/>
            <w:tcBorders>
              <w:top w:val="nil"/>
              <w:left w:val="nil"/>
              <w:bottom w:val="single" w:sz="4" w:space="0" w:color="auto"/>
              <w:right w:val="single" w:sz="4" w:space="0" w:color="auto"/>
            </w:tcBorders>
            <w:shd w:val="clear" w:color="auto" w:fill="auto"/>
            <w:noWrap/>
            <w:hideMark/>
          </w:tcPr>
          <w:p w14:paraId="76729D3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607442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FCDF33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AF8728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225,992</w:t>
            </w:r>
          </w:p>
        </w:tc>
        <w:tc>
          <w:tcPr>
            <w:tcW w:w="1189" w:type="dxa"/>
            <w:tcBorders>
              <w:top w:val="nil"/>
              <w:left w:val="nil"/>
              <w:bottom w:val="single" w:sz="4" w:space="0" w:color="auto"/>
              <w:right w:val="single" w:sz="4" w:space="0" w:color="auto"/>
            </w:tcBorders>
            <w:shd w:val="clear" w:color="auto" w:fill="auto"/>
            <w:noWrap/>
            <w:hideMark/>
          </w:tcPr>
          <w:p w14:paraId="484E6E1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3E292B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BCC88C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561898" w14:textId="48C2021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卡塔尔</w:t>
            </w:r>
            <w:proofErr w:type="spellEnd"/>
          </w:p>
        </w:tc>
        <w:tc>
          <w:tcPr>
            <w:tcW w:w="628" w:type="dxa"/>
            <w:tcBorders>
              <w:top w:val="nil"/>
              <w:left w:val="nil"/>
              <w:bottom w:val="single" w:sz="4" w:space="0" w:color="auto"/>
              <w:right w:val="single" w:sz="4" w:space="0" w:color="auto"/>
            </w:tcBorders>
            <w:shd w:val="clear" w:color="auto" w:fill="auto"/>
            <w:noWrap/>
            <w:hideMark/>
          </w:tcPr>
          <w:p w14:paraId="6DFA608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3956D93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3D6E9D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6D6C4E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84D01A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D442F0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24D8AC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A798A6" w14:textId="4A34ADCD" w:rsidR="00EF426C" w:rsidRPr="002F5C43" w:rsidRDefault="00EF426C" w:rsidP="00EF426C">
            <w:pPr>
              <w:overflowPunct w:val="0"/>
              <w:ind w:right="-108"/>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摩尔多瓦共和国</w:t>
            </w:r>
            <w:proofErr w:type="spellEnd"/>
          </w:p>
        </w:tc>
        <w:tc>
          <w:tcPr>
            <w:tcW w:w="628" w:type="dxa"/>
            <w:tcBorders>
              <w:top w:val="nil"/>
              <w:left w:val="nil"/>
              <w:bottom w:val="single" w:sz="4" w:space="0" w:color="auto"/>
              <w:right w:val="single" w:sz="4" w:space="0" w:color="auto"/>
            </w:tcBorders>
            <w:shd w:val="clear" w:color="auto" w:fill="auto"/>
            <w:noWrap/>
            <w:hideMark/>
          </w:tcPr>
          <w:p w14:paraId="1898032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ABDC9C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DF1E21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37BFC5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068CDAB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4B080E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AF0176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D31B30" w14:textId="4D1BFAD7"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卢旺达</w:t>
            </w:r>
            <w:proofErr w:type="spellEnd"/>
          </w:p>
        </w:tc>
        <w:tc>
          <w:tcPr>
            <w:tcW w:w="628" w:type="dxa"/>
            <w:tcBorders>
              <w:top w:val="nil"/>
              <w:left w:val="nil"/>
              <w:bottom w:val="single" w:sz="4" w:space="0" w:color="auto"/>
              <w:right w:val="single" w:sz="4" w:space="0" w:color="auto"/>
            </w:tcBorders>
            <w:shd w:val="clear" w:color="auto" w:fill="auto"/>
            <w:noWrap/>
            <w:hideMark/>
          </w:tcPr>
          <w:p w14:paraId="64C6E12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CB91B9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463679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488C9A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EAC799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9C2382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A296D3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7BE2327" w14:textId="6195AFF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圣基茨和尼维斯</w:t>
            </w:r>
            <w:proofErr w:type="spellEnd"/>
          </w:p>
        </w:tc>
        <w:tc>
          <w:tcPr>
            <w:tcW w:w="628" w:type="dxa"/>
            <w:tcBorders>
              <w:top w:val="nil"/>
              <w:left w:val="nil"/>
              <w:bottom w:val="single" w:sz="4" w:space="0" w:color="auto"/>
              <w:right w:val="single" w:sz="4" w:space="0" w:color="auto"/>
            </w:tcBorders>
            <w:shd w:val="clear" w:color="auto" w:fill="auto"/>
            <w:noWrap/>
            <w:hideMark/>
          </w:tcPr>
          <w:p w14:paraId="5457887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D1B8D2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503136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20BD7B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5B5E7E8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3283FE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2AD9DE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4FDC6E" w14:textId="283733D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圣卢西亚</w:t>
            </w:r>
            <w:proofErr w:type="spellEnd"/>
          </w:p>
        </w:tc>
        <w:tc>
          <w:tcPr>
            <w:tcW w:w="628" w:type="dxa"/>
            <w:tcBorders>
              <w:top w:val="nil"/>
              <w:left w:val="nil"/>
              <w:bottom w:val="single" w:sz="4" w:space="0" w:color="auto"/>
              <w:right w:val="single" w:sz="4" w:space="0" w:color="auto"/>
            </w:tcBorders>
            <w:shd w:val="clear" w:color="auto" w:fill="auto"/>
            <w:noWrap/>
            <w:hideMark/>
          </w:tcPr>
          <w:p w14:paraId="3CC82EB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6B4281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87415B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871C8E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1034FAF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B8CC6A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78D2B4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8E96D5" w14:textId="039E0139" w:rsidR="00EF426C" w:rsidRPr="002F5C43" w:rsidRDefault="00EF426C" w:rsidP="00EF426C">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圣文森特和格林纳丁斯</w:t>
            </w:r>
          </w:p>
        </w:tc>
        <w:tc>
          <w:tcPr>
            <w:tcW w:w="628" w:type="dxa"/>
            <w:tcBorders>
              <w:top w:val="nil"/>
              <w:left w:val="nil"/>
              <w:bottom w:val="single" w:sz="4" w:space="0" w:color="auto"/>
              <w:right w:val="single" w:sz="4" w:space="0" w:color="auto"/>
            </w:tcBorders>
            <w:shd w:val="clear" w:color="auto" w:fill="auto"/>
            <w:noWrap/>
            <w:hideMark/>
          </w:tcPr>
          <w:p w14:paraId="0E3D37E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D96808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1CE365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F07FD1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084AEC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D31B8D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29ED55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DC249D0" w14:textId="0CD886C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萨摩亚</w:t>
            </w:r>
            <w:proofErr w:type="spellEnd"/>
          </w:p>
        </w:tc>
        <w:tc>
          <w:tcPr>
            <w:tcW w:w="628" w:type="dxa"/>
            <w:tcBorders>
              <w:top w:val="nil"/>
              <w:left w:val="nil"/>
              <w:bottom w:val="single" w:sz="4" w:space="0" w:color="auto"/>
              <w:right w:val="single" w:sz="4" w:space="0" w:color="auto"/>
            </w:tcBorders>
            <w:shd w:val="clear" w:color="auto" w:fill="auto"/>
            <w:noWrap/>
            <w:hideMark/>
          </w:tcPr>
          <w:p w14:paraId="6196968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91A0E2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79D450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76E287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813079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D16113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832CF9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26ABE67" w14:textId="345BA746"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圣多美和普林西比</w:t>
            </w:r>
            <w:proofErr w:type="spellEnd"/>
          </w:p>
        </w:tc>
        <w:tc>
          <w:tcPr>
            <w:tcW w:w="628" w:type="dxa"/>
            <w:tcBorders>
              <w:top w:val="nil"/>
              <w:left w:val="nil"/>
              <w:bottom w:val="single" w:sz="4" w:space="0" w:color="auto"/>
              <w:right w:val="single" w:sz="4" w:space="0" w:color="auto"/>
            </w:tcBorders>
            <w:shd w:val="clear" w:color="auto" w:fill="auto"/>
            <w:noWrap/>
            <w:hideMark/>
          </w:tcPr>
          <w:p w14:paraId="5417227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69175FE"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5683E1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6B2276E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439775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BA4B14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0906626"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535815" w14:textId="3918B26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沙特阿拉伯</w:t>
            </w:r>
            <w:proofErr w:type="spellEnd"/>
          </w:p>
        </w:tc>
        <w:tc>
          <w:tcPr>
            <w:tcW w:w="628" w:type="dxa"/>
            <w:tcBorders>
              <w:top w:val="nil"/>
              <w:left w:val="nil"/>
              <w:bottom w:val="single" w:sz="4" w:space="0" w:color="auto"/>
              <w:right w:val="single" w:sz="4" w:space="0" w:color="auto"/>
            </w:tcBorders>
            <w:shd w:val="clear" w:color="auto" w:fill="auto"/>
            <w:noWrap/>
            <w:hideMark/>
          </w:tcPr>
          <w:p w14:paraId="3866F14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6041F2F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D141D2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7AFD01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5ECFCC0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4D37DD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5DBD55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AB71A1" w14:textId="38DFA57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塞内加尔</w:t>
            </w:r>
            <w:proofErr w:type="spellEnd"/>
          </w:p>
        </w:tc>
        <w:tc>
          <w:tcPr>
            <w:tcW w:w="628" w:type="dxa"/>
            <w:tcBorders>
              <w:top w:val="nil"/>
              <w:left w:val="nil"/>
              <w:bottom w:val="single" w:sz="4" w:space="0" w:color="auto"/>
              <w:right w:val="single" w:sz="4" w:space="0" w:color="auto"/>
            </w:tcBorders>
            <w:shd w:val="clear" w:color="auto" w:fill="auto"/>
            <w:noWrap/>
            <w:hideMark/>
          </w:tcPr>
          <w:p w14:paraId="723325A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F391ED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D5FD79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20DFC23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32B389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C27971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BBF0C9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958823" w14:textId="05F7C45B" w:rsidR="00EF426C" w:rsidRPr="002F5C43" w:rsidRDefault="00EF426C" w:rsidP="00EF426C">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lastRenderedPageBreak/>
              <w:t xml:space="preserve">塞尔维亚 </w:t>
            </w:r>
          </w:p>
        </w:tc>
        <w:tc>
          <w:tcPr>
            <w:tcW w:w="628" w:type="dxa"/>
            <w:tcBorders>
              <w:top w:val="nil"/>
              <w:left w:val="nil"/>
              <w:bottom w:val="single" w:sz="4" w:space="0" w:color="auto"/>
              <w:right w:val="single" w:sz="4" w:space="0" w:color="auto"/>
            </w:tcBorders>
            <w:shd w:val="clear" w:color="auto" w:fill="auto"/>
            <w:noWrap/>
            <w:hideMark/>
          </w:tcPr>
          <w:p w14:paraId="0C946C6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50F5C0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94B0DC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F5C67D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708165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C4EF2A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074FDE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B51D6BD" w14:textId="79B55F0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塞舌尔</w:t>
            </w:r>
            <w:proofErr w:type="spellEnd"/>
          </w:p>
        </w:tc>
        <w:tc>
          <w:tcPr>
            <w:tcW w:w="628" w:type="dxa"/>
            <w:tcBorders>
              <w:top w:val="nil"/>
              <w:left w:val="nil"/>
              <w:bottom w:val="single" w:sz="4" w:space="0" w:color="auto"/>
              <w:right w:val="single" w:sz="4" w:space="0" w:color="auto"/>
            </w:tcBorders>
            <w:shd w:val="clear" w:color="auto" w:fill="auto"/>
            <w:noWrap/>
            <w:hideMark/>
          </w:tcPr>
          <w:p w14:paraId="6DA7F61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F998E2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0EE488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0603F6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76D114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E3CE04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8631404"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3E49F0" w14:textId="4D4EA1DC"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塞拉利昂</w:t>
            </w:r>
            <w:proofErr w:type="spellEnd"/>
          </w:p>
        </w:tc>
        <w:tc>
          <w:tcPr>
            <w:tcW w:w="628" w:type="dxa"/>
            <w:tcBorders>
              <w:top w:val="nil"/>
              <w:left w:val="nil"/>
              <w:bottom w:val="single" w:sz="4" w:space="0" w:color="auto"/>
              <w:right w:val="single" w:sz="4" w:space="0" w:color="auto"/>
            </w:tcBorders>
            <w:shd w:val="clear" w:color="auto" w:fill="auto"/>
            <w:noWrap/>
            <w:hideMark/>
          </w:tcPr>
          <w:p w14:paraId="57A731A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429FAF0"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98CA667"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3D86F6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136557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C78FBD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146E2FE"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C03C947" w14:textId="21B492C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所罗门群岛</w:t>
            </w:r>
            <w:proofErr w:type="spellEnd"/>
          </w:p>
        </w:tc>
        <w:tc>
          <w:tcPr>
            <w:tcW w:w="628" w:type="dxa"/>
            <w:tcBorders>
              <w:top w:val="nil"/>
              <w:left w:val="nil"/>
              <w:bottom w:val="single" w:sz="4" w:space="0" w:color="auto"/>
              <w:right w:val="single" w:sz="4" w:space="0" w:color="auto"/>
            </w:tcBorders>
            <w:shd w:val="clear" w:color="auto" w:fill="auto"/>
            <w:noWrap/>
            <w:hideMark/>
          </w:tcPr>
          <w:p w14:paraId="584D6AE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D0A1B85"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7CE98B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BC6087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740731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E8AE38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7B3214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7F1246" w14:textId="595E1454"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索马里</w:t>
            </w:r>
            <w:proofErr w:type="spellEnd"/>
          </w:p>
        </w:tc>
        <w:tc>
          <w:tcPr>
            <w:tcW w:w="628" w:type="dxa"/>
            <w:tcBorders>
              <w:top w:val="nil"/>
              <w:left w:val="nil"/>
              <w:bottom w:val="single" w:sz="4" w:space="0" w:color="auto"/>
              <w:right w:val="single" w:sz="4" w:space="0" w:color="auto"/>
            </w:tcBorders>
            <w:shd w:val="clear" w:color="auto" w:fill="auto"/>
            <w:noWrap/>
            <w:hideMark/>
          </w:tcPr>
          <w:p w14:paraId="40ECE5C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B375DF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761D2E7D"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588D561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12D752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7F4DC4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44BF0DA"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E0F7A75" w14:textId="0F5E97D8"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南非</w:t>
            </w:r>
            <w:proofErr w:type="spellEnd"/>
          </w:p>
        </w:tc>
        <w:tc>
          <w:tcPr>
            <w:tcW w:w="628" w:type="dxa"/>
            <w:tcBorders>
              <w:top w:val="nil"/>
              <w:left w:val="nil"/>
              <w:bottom w:val="single" w:sz="4" w:space="0" w:color="auto"/>
              <w:right w:val="single" w:sz="4" w:space="0" w:color="auto"/>
            </w:tcBorders>
            <w:shd w:val="clear" w:color="auto" w:fill="auto"/>
            <w:noWrap/>
            <w:hideMark/>
          </w:tcPr>
          <w:p w14:paraId="02D984B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DC437E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BA10B8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0C43575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240,000</w:t>
            </w:r>
          </w:p>
        </w:tc>
        <w:tc>
          <w:tcPr>
            <w:tcW w:w="1189" w:type="dxa"/>
            <w:tcBorders>
              <w:top w:val="nil"/>
              <w:left w:val="nil"/>
              <w:bottom w:val="single" w:sz="4" w:space="0" w:color="auto"/>
              <w:right w:val="single" w:sz="4" w:space="0" w:color="auto"/>
            </w:tcBorders>
            <w:shd w:val="clear" w:color="auto" w:fill="auto"/>
            <w:noWrap/>
            <w:hideMark/>
          </w:tcPr>
          <w:p w14:paraId="0E7B5C2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D8B4E6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A31DC07"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63CBD1" w14:textId="078316CF"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南苏丹</w:t>
            </w:r>
            <w:proofErr w:type="spellEnd"/>
          </w:p>
        </w:tc>
        <w:tc>
          <w:tcPr>
            <w:tcW w:w="628" w:type="dxa"/>
            <w:tcBorders>
              <w:top w:val="nil"/>
              <w:left w:val="nil"/>
              <w:bottom w:val="single" w:sz="4" w:space="0" w:color="auto"/>
              <w:right w:val="single" w:sz="4" w:space="0" w:color="auto"/>
            </w:tcBorders>
            <w:shd w:val="clear" w:color="auto" w:fill="auto"/>
            <w:noWrap/>
            <w:hideMark/>
          </w:tcPr>
          <w:p w14:paraId="0F8EC4A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31A14B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A9918C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E58A98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A6C064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D394C5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E75455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5D2C44D" w14:textId="0FC7475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斯里兰卡</w:t>
            </w:r>
            <w:proofErr w:type="spellEnd"/>
          </w:p>
        </w:tc>
        <w:tc>
          <w:tcPr>
            <w:tcW w:w="628" w:type="dxa"/>
            <w:tcBorders>
              <w:top w:val="nil"/>
              <w:left w:val="nil"/>
              <w:bottom w:val="single" w:sz="4" w:space="0" w:color="auto"/>
              <w:right w:val="single" w:sz="4" w:space="0" w:color="auto"/>
            </w:tcBorders>
            <w:shd w:val="clear" w:color="auto" w:fill="auto"/>
            <w:noWrap/>
            <w:hideMark/>
          </w:tcPr>
          <w:p w14:paraId="01C1639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316525F"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A63016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3396C6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D00E77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6BD7D1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4E3FBE5"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F29804" w14:textId="1033586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苏丹</w:t>
            </w:r>
            <w:proofErr w:type="spellEnd"/>
          </w:p>
        </w:tc>
        <w:tc>
          <w:tcPr>
            <w:tcW w:w="628" w:type="dxa"/>
            <w:tcBorders>
              <w:top w:val="nil"/>
              <w:left w:val="nil"/>
              <w:bottom w:val="single" w:sz="4" w:space="0" w:color="auto"/>
              <w:right w:val="single" w:sz="4" w:space="0" w:color="auto"/>
            </w:tcBorders>
            <w:shd w:val="clear" w:color="auto" w:fill="auto"/>
            <w:noWrap/>
            <w:hideMark/>
          </w:tcPr>
          <w:p w14:paraId="5CBE90C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5C49BB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295FC7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F03444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B5F834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A3D189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30,000</w:t>
            </w:r>
          </w:p>
        </w:tc>
      </w:tr>
      <w:tr w:rsidR="00EF426C" w:rsidRPr="00DC26EF" w14:paraId="5E2938E8"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94340C8" w14:textId="2A42C5D0" w:rsidR="00EF426C" w:rsidRPr="002F5C43" w:rsidRDefault="00512C97"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cs="Arial" w:hint="eastAsia"/>
                <w:color w:val="333333"/>
                <w:sz w:val="20"/>
                <w:szCs w:val="20"/>
                <w:shd w:val="clear" w:color="auto" w:fill="FFFFFF"/>
              </w:rPr>
              <w:t>苏里南</w:t>
            </w:r>
            <w:proofErr w:type="spellEnd"/>
          </w:p>
        </w:tc>
        <w:tc>
          <w:tcPr>
            <w:tcW w:w="628" w:type="dxa"/>
            <w:tcBorders>
              <w:top w:val="nil"/>
              <w:left w:val="nil"/>
              <w:bottom w:val="single" w:sz="4" w:space="0" w:color="auto"/>
              <w:right w:val="single" w:sz="4" w:space="0" w:color="auto"/>
            </w:tcBorders>
            <w:shd w:val="clear" w:color="auto" w:fill="auto"/>
            <w:noWrap/>
            <w:hideMark/>
          </w:tcPr>
          <w:p w14:paraId="1419022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E74C00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FF6A96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4CE83E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1A61B1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6A1EB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F33E502"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7901BB" w14:textId="565222B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阿拉伯叙利亚共和国</w:t>
            </w:r>
            <w:proofErr w:type="spellEnd"/>
          </w:p>
        </w:tc>
        <w:tc>
          <w:tcPr>
            <w:tcW w:w="628" w:type="dxa"/>
            <w:tcBorders>
              <w:top w:val="nil"/>
              <w:left w:val="nil"/>
              <w:bottom w:val="single" w:sz="4" w:space="0" w:color="auto"/>
              <w:right w:val="single" w:sz="4" w:space="0" w:color="auto"/>
            </w:tcBorders>
            <w:shd w:val="clear" w:color="auto" w:fill="auto"/>
            <w:noWrap/>
            <w:hideMark/>
          </w:tcPr>
          <w:p w14:paraId="334460E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145CB57"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D96B18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2924871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95F666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BE8709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388AD2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E5789D" w14:textId="7E54895D"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泰国</w:t>
            </w:r>
            <w:proofErr w:type="spellEnd"/>
          </w:p>
        </w:tc>
        <w:tc>
          <w:tcPr>
            <w:tcW w:w="628" w:type="dxa"/>
            <w:tcBorders>
              <w:top w:val="nil"/>
              <w:left w:val="nil"/>
              <w:bottom w:val="single" w:sz="4" w:space="0" w:color="auto"/>
              <w:right w:val="single" w:sz="4" w:space="0" w:color="auto"/>
            </w:tcBorders>
            <w:shd w:val="clear" w:color="auto" w:fill="auto"/>
            <w:noWrap/>
            <w:hideMark/>
          </w:tcPr>
          <w:p w14:paraId="7250CE5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107C48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20A630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384E48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3C4097C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183,514</w:t>
            </w:r>
          </w:p>
        </w:tc>
        <w:tc>
          <w:tcPr>
            <w:tcW w:w="1260" w:type="dxa"/>
            <w:tcBorders>
              <w:top w:val="nil"/>
              <w:left w:val="nil"/>
              <w:bottom w:val="single" w:sz="4" w:space="0" w:color="auto"/>
              <w:right w:val="single" w:sz="4" w:space="0" w:color="auto"/>
            </w:tcBorders>
            <w:shd w:val="clear" w:color="auto" w:fill="auto"/>
            <w:noWrap/>
            <w:hideMark/>
          </w:tcPr>
          <w:p w14:paraId="150B09E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30,000</w:t>
            </w:r>
          </w:p>
        </w:tc>
      </w:tr>
      <w:tr w:rsidR="00EF426C" w:rsidRPr="00DC26EF" w14:paraId="7740B1B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669146" w14:textId="1A86EAC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东帝汶</w:t>
            </w:r>
            <w:proofErr w:type="spellEnd"/>
          </w:p>
        </w:tc>
        <w:tc>
          <w:tcPr>
            <w:tcW w:w="628" w:type="dxa"/>
            <w:tcBorders>
              <w:top w:val="nil"/>
              <w:left w:val="nil"/>
              <w:bottom w:val="single" w:sz="4" w:space="0" w:color="auto"/>
              <w:right w:val="single" w:sz="4" w:space="0" w:color="auto"/>
            </w:tcBorders>
            <w:shd w:val="clear" w:color="auto" w:fill="auto"/>
            <w:noWrap/>
            <w:hideMark/>
          </w:tcPr>
          <w:p w14:paraId="32DFEC71"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37E85D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7E24ED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FF6987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24406B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6C178B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D186C71"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EF6E6A" w14:textId="6BDFD3E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多哥</w:t>
            </w:r>
            <w:proofErr w:type="spellEnd"/>
          </w:p>
        </w:tc>
        <w:tc>
          <w:tcPr>
            <w:tcW w:w="628" w:type="dxa"/>
            <w:tcBorders>
              <w:top w:val="nil"/>
              <w:left w:val="nil"/>
              <w:bottom w:val="single" w:sz="4" w:space="0" w:color="auto"/>
              <w:right w:val="single" w:sz="4" w:space="0" w:color="auto"/>
            </w:tcBorders>
            <w:shd w:val="clear" w:color="auto" w:fill="auto"/>
            <w:noWrap/>
            <w:hideMark/>
          </w:tcPr>
          <w:p w14:paraId="076B886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35C1A6D"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F6EA6F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308CDC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3CB99B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4D511C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C84E39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0500C4" w14:textId="7E87870A"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汤加</w:t>
            </w:r>
            <w:proofErr w:type="spellEnd"/>
          </w:p>
        </w:tc>
        <w:tc>
          <w:tcPr>
            <w:tcW w:w="628" w:type="dxa"/>
            <w:tcBorders>
              <w:top w:val="nil"/>
              <w:left w:val="nil"/>
              <w:bottom w:val="single" w:sz="4" w:space="0" w:color="auto"/>
              <w:right w:val="single" w:sz="4" w:space="0" w:color="auto"/>
            </w:tcBorders>
            <w:shd w:val="clear" w:color="auto" w:fill="auto"/>
            <w:noWrap/>
            <w:hideMark/>
          </w:tcPr>
          <w:p w14:paraId="73FB579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C5CF7FB"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5A218D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6A00D4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152B465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835A19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E73A9D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1CDC00" w14:textId="70E4881E"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特立尼达和多巴哥</w:t>
            </w:r>
            <w:proofErr w:type="spellEnd"/>
          </w:p>
        </w:tc>
        <w:tc>
          <w:tcPr>
            <w:tcW w:w="628" w:type="dxa"/>
            <w:tcBorders>
              <w:top w:val="nil"/>
              <w:left w:val="nil"/>
              <w:bottom w:val="single" w:sz="4" w:space="0" w:color="auto"/>
              <w:right w:val="single" w:sz="4" w:space="0" w:color="auto"/>
            </w:tcBorders>
            <w:shd w:val="clear" w:color="auto" w:fill="auto"/>
            <w:noWrap/>
            <w:hideMark/>
          </w:tcPr>
          <w:p w14:paraId="1B30971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220EB7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3F681E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2E2924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9125DF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0ABEB6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7FC79AF"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48411B" w14:textId="223A7135"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突尼斯</w:t>
            </w:r>
            <w:proofErr w:type="spellEnd"/>
          </w:p>
        </w:tc>
        <w:tc>
          <w:tcPr>
            <w:tcW w:w="628" w:type="dxa"/>
            <w:tcBorders>
              <w:top w:val="nil"/>
              <w:left w:val="nil"/>
              <w:bottom w:val="single" w:sz="4" w:space="0" w:color="auto"/>
              <w:right w:val="single" w:sz="4" w:space="0" w:color="auto"/>
            </w:tcBorders>
            <w:shd w:val="clear" w:color="auto" w:fill="auto"/>
            <w:noWrap/>
            <w:hideMark/>
          </w:tcPr>
          <w:p w14:paraId="1CF656A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16797E4"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6E3AE163"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63E591D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917ECB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5E0467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35E7BAD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D4ED5E" w14:textId="22765CBA" w:rsidR="00EF426C" w:rsidRPr="002F5C43" w:rsidRDefault="00EF426C" w:rsidP="00EF426C">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土耳其</w:t>
            </w:r>
          </w:p>
        </w:tc>
        <w:tc>
          <w:tcPr>
            <w:tcW w:w="628" w:type="dxa"/>
            <w:tcBorders>
              <w:top w:val="nil"/>
              <w:left w:val="nil"/>
              <w:bottom w:val="single" w:sz="4" w:space="0" w:color="auto"/>
              <w:right w:val="single" w:sz="4" w:space="0" w:color="auto"/>
            </w:tcBorders>
            <w:shd w:val="clear" w:color="auto" w:fill="auto"/>
            <w:noWrap/>
            <w:hideMark/>
          </w:tcPr>
          <w:p w14:paraId="52A2EAD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F19179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0AA1C7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9131F0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1D9A3DE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14602D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6E97DDF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5F87213" w14:textId="11664772"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土库曼斯坦</w:t>
            </w:r>
            <w:proofErr w:type="spellEnd"/>
            <w:r w:rsidRPr="002F5C43">
              <w:rPr>
                <w:rFonts w:ascii="SimSun" w:eastAsia="SimSun" w:hAnsi="SimSun" w:hint="eastAsia"/>
                <w:sz w:val="20"/>
                <w:szCs w:val="20"/>
                <w:lang w:eastAsia="zh-CN"/>
              </w:rPr>
              <w:t xml:space="preserve"> </w:t>
            </w:r>
          </w:p>
        </w:tc>
        <w:tc>
          <w:tcPr>
            <w:tcW w:w="628" w:type="dxa"/>
            <w:tcBorders>
              <w:top w:val="nil"/>
              <w:left w:val="nil"/>
              <w:bottom w:val="single" w:sz="4" w:space="0" w:color="auto"/>
              <w:right w:val="single" w:sz="4" w:space="0" w:color="auto"/>
            </w:tcBorders>
            <w:shd w:val="clear" w:color="auto" w:fill="auto"/>
            <w:noWrap/>
            <w:hideMark/>
          </w:tcPr>
          <w:p w14:paraId="773D08CF"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B87D918"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5A05D2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421E574"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36C4F8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D33FDAF"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C1F812C"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2C34AF" w14:textId="66B6CF01"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图瓦卢</w:t>
            </w:r>
            <w:proofErr w:type="spellEnd"/>
          </w:p>
        </w:tc>
        <w:tc>
          <w:tcPr>
            <w:tcW w:w="628" w:type="dxa"/>
            <w:tcBorders>
              <w:top w:val="nil"/>
              <w:left w:val="nil"/>
              <w:bottom w:val="single" w:sz="4" w:space="0" w:color="auto"/>
              <w:right w:val="single" w:sz="4" w:space="0" w:color="auto"/>
            </w:tcBorders>
            <w:shd w:val="clear" w:color="auto" w:fill="auto"/>
            <w:noWrap/>
            <w:hideMark/>
          </w:tcPr>
          <w:p w14:paraId="61EE0E7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4AEC75A"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022776D"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54C5F2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5DEA0FE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770595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5A832CB"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FAB3B7E" w14:textId="3B57419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乌干达</w:t>
            </w:r>
            <w:proofErr w:type="spellEnd"/>
          </w:p>
        </w:tc>
        <w:tc>
          <w:tcPr>
            <w:tcW w:w="628" w:type="dxa"/>
            <w:tcBorders>
              <w:top w:val="nil"/>
              <w:left w:val="nil"/>
              <w:bottom w:val="single" w:sz="4" w:space="0" w:color="auto"/>
              <w:right w:val="single" w:sz="4" w:space="0" w:color="auto"/>
            </w:tcBorders>
            <w:shd w:val="clear" w:color="auto" w:fill="auto"/>
            <w:noWrap/>
            <w:hideMark/>
          </w:tcPr>
          <w:p w14:paraId="771627B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7FD7FC1"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431AC97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5B060A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0A77DE6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39AD34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029A261A"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0B17415" w14:textId="4B05DF8D"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坦桑尼亚联合共和国</w:t>
            </w:r>
            <w:proofErr w:type="spellEnd"/>
          </w:p>
        </w:tc>
        <w:tc>
          <w:tcPr>
            <w:tcW w:w="628" w:type="dxa"/>
            <w:tcBorders>
              <w:top w:val="nil"/>
              <w:left w:val="nil"/>
              <w:bottom w:val="single" w:sz="4" w:space="0" w:color="auto"/>
              <w:right w:val="single" w:sz="4" w:space="0" w:color="auto"/>
            </w:tcBorders>
            <w:shd w:val="clear" w:color="auto" w:fill="auto"/>
            <w:noWrap/>
            <w:hideMark/>
          </w:tcPr>
          <w:p w14:paraId="22BF1768"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7F1B917"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F5665B2"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0883C4D"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57E194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19BD72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1BF03AF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B45DA1" w14:textId="78A86A8D"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乌拉圭</w:t>
            </w:r>
            <w:proofErr w:type="spellEnd"/>
          </w:p>
        </w:tc>
        <w:tc>
          <w:tcPr>
            <w:tcW w:w="628" w:type="dxa"/>
            <w:tcBorders>
              <w:top w:val="nil"/>
              <w:left w:val="nil"/>
              <w:bottom w:val="single" w:sz="4" w:space="0" w:color="auto"/>
              <w:right w:val="single" w:sz="4" w:space="0" w:color="auto"/>
            </w:tcBorders>
            <w:shd w:val="clear" w:color="auto" w:fill="auto"/>
            <w:noWrap/>
            <w:hideMark/>
          </w:tcPr>
          <w:p w14:paraId="1878CD7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D6E64CE"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3F1E1D3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1545DF1"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CA4A38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322DFCA"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337E4EA"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13BBAC" w14:textId="475FBC2B"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瓦努阿图</w:t>
            </w:r>
            <w:proofErr w:type="spellEnd"/>
          </w:p>
        </w:tc>
        <w:tc>
          <w:tcPr>
            <w:tcW w:w="628" w:type="dxa"/>
            <w:tcBorders>
              <w:top w:val="nil"/>
              <w:left w:val="nil"/>
              <w:bottom w:val="single" w:sz="4" w:space="0" w:color="auto"/>
              <w:right w:val="single" w:sz="4" w:space="0" w:color="auto"/>
            </w:tcBorders>
            <w:shd w:val="clear" w:color="auto" w:fill="auto"/>
            <w:noWrap/>
            <w:hideMark/>
          </w:tcPr>
          <w:p w14:paraId="1213A56E"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6BE2EAD"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191161CA"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AE14C09"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02EE45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1F9B23E"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5F179FF3"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255D087" w14:textId="743AA72E" w:rsidR="00EF426C" w:rsidRPr="002F5C43" w:rsidRDefault="00EF426C" w:rsidP="00EF426C">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委内瑞拉玻利瓦尔共和国</w:t>
            </w:r>
          </w:p>
        </w:tc>
        <w:tc>
          <w:tcPr>
            <w:tcW w:w="628" w:type="dxa"/>
            <w:tcBorders>
              <w:top w:val="nil"/>
              <w:left w:val="nil"/>
              <w:bottom w:val="single" w:sz="4" w:space="0" w:color="auto"/>
              <w:right w:val="single" w:sz="4" w:space="0" w:color="auto"/>
            </w:tcBorders>
            <w:shd w:val="clear" w:color="auto" w:fill="auto"/>
            <w:noWrap/>
            <w:hideMark/>
          </w:tcPr>
          <w:p w14:paraId="412DBDFC"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2DE387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2286DB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404F7F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1DA8ADE6"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B23FFC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A90326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600B77" w14:textId="5B730739"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越南</w:t>
            </w:r>
            <w:proofErr w:type="spellEnd"/>
          </w:p>
        </w:tc>
        <w:tc>
          <w:tcPr>
            <w:tcW w:w="628" w:type="dxa"/>
            <w:tcBorders>
              <w:top w:val="nil"/>
              <w:left w:val="nil"/>
              <w:bottom w:val="single" w:sz="4" w:space="0" w:color="auto"/>
              <w:right w:val="single" w:sz="4" w:space="0" w:color="auto"/>
            </w:tcBorders>
            <w:shd w:val="clear" w:color="auto" w:fill="auto"/>
            <w:noWrap/>
            <w:hideMark/>
          </w:tcPr>
          <w:p w14:paraId="07A4941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FD14716"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2AA0FAF3"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CC7FB9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249,238</w:t>
            </w:r>
          </w:p>
        </w:tc>
        <w:tc>
          <w:tcPr>
            <w:tcW w:w="1189" w:type="dxa"/>
            <w:tcBorders>
              <w:top w:val="nil"/>
              <w:left w:val="nil"/>
              <w:bottom w:val="single" w:sz="4" w:space="0" w:color="auto"/>
              <w:right w:val="single" w:sz="4" w:space="0" w:color="auto"/>
            </w:tcBorders>
            <w:shd w:val="clear" w:color="auto" w:fill="auto"/>
            <w:noWrap/>
            <w:hideMark/>
          </w:tcPr>
          <w:p w14:paraId="1F0BBC5B"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045A323"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4B216D60"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8EA9E90" w14:textId="5555D07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也门</w:t>
            </w:r>
            <w:proofErr w:type="spellEnd"/>
          </w:p>
        </w:tc>
        <w:tc>
          <w:tcPr>
            <w:tcW w:w="628" w:type="dxa"/>
            <w:tcBorders>
              <w:top w:val="nil"/>
              <w:left w:val="nil"/>
              <w:bottom w:val="single" w:sz="4" w:space="0" w:color="auto"/>
              <w:right w:val="single" w:sz="4" w:space="0" w:color="auto"/>
            </w:tcBorders>
            <w:shd w:val="clear" w:color="auto" w:fill="auto"/>
            <w:noWrap/>
            <w:hideMark/>
          </w:tcPr>
          <w:p w14:paraId="5BD1F1E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039DA8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6802116"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C8238DC"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0ACC3108"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681C2F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27E215C9"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6DC813" w14:textId="709C03B0"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赞比亚</w:t>
            </w:r>
            <w:proofErr w:type="spellEnd"/>
          </w:p>
        </w:tc>
        <w:tc>
          <w:tcPr>
            <w:tcW w:w="628" w:type="dxa"/>
            <w:tcBorders>
              <w:top w:val="nil"/>
              <w:left w:val="nil"/>
              <w:bottom w:val="single" w:sz="4" w:space="0" w:color="auto"/>
              <w:right w:val="single" w:sz="4" w:space="0" w:color="auto"/>
            </w:tcBorders>
            <w:shd w:val="clear" w:color="auto" w:fill="auto"/>
            <w:noWrap/>
            <w:hideMark/>
          </w:tcPr>
          <w:p w14:paraId="7AA176B0"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F532C76"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已批准</w:t>
            </w:r>
            <w:proofErr w:type="spellEnd"/>
          </w:p>
        </w:tc>
        <w:tc>
          <w:tcPr>
            <w:tcW w:w="1620" w:type="dxa"/>
            <w:tcBorders>
              <w:top w:val="nil"/>
              <w:left w:val="nil"/>
              <w:bottom w:val="single" w:sz="4" w:space="0" w:color="auto"/>
              <w:right w:val="single" w:sz="4" w:space="0" w:color="auto"/>
            </w:tcBorders>
            <w:shd w:val="clear" w:color="auto" w:fill="auto"/>
            <w:noWrap/>
            <w:hideMark/>
          </w:tcPr>
          <w:p w14:paraId="54DD5B58" w14:textId="77777777" w:rsidR="00EF426C" w:rsidRPr="000F3872" w:rsidRDefault="00EF426C" w:rsidP="00EF426C">
            <w:pPr>
              <w:overflowPunct w:val="0"/>
              <w:jc w:val="center"/>
              <w:rPr>
                <w:rFonts w:eastAsia="SimSun"/>
                <w:sz w:val="20"/>
                <w:szCs w:val="20"/>
                <w:lang w:eastAsia="en-CA"/>
              </w:rPr>
            </w:pPr>
            <w:proofErr w:type="spellStart"/>
            <w:r w:rsidRPr="000F3872">
              <w:rPr>
                <w:rFonts w:eastAsia="SimSun"/>
                <w:sz w:val="20"/>
                <w:szCs w:val="20"/>
                <w:lang w:eastAsia="en-CA"/>
              </w:rPr>
              <w:t>有待执行</w:t>
            </w:r>
            <w:proofErr w:type="spellEnd"/>
          </w:p>
        </w:tc>
        <w:tc>
          <w:tcPr>
            <w:tcW w:w="1331" w:type="dxa"/>
            <w:tcBorders>
              <w:top w:val="nil"/>
              <w:left w:val="nil"/>
              <w:bottom w:val="single" w:sz="4" w:space="0" w:color="auto"/>
              <w:right w:val="single" w:sz="4" w:space="0" w:color="auto"/>
            </w:tcBorders>
            <w:shd w:val="clear" w:color="auto" w:fill="auto"/>
            <w:noWrap/>
            <w:hideMark/>
          </w:tcPr>
          <w:p w14:paraId="4B062CD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46F20C57"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ED04B35"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 </w:t>
            </w:r>
          </w:p>
        </w:tc>
      </w:tr>
      <w:tr w:rsidR="00EF426C" w:rsidRPr="00DC26EF" w14:paraId="7EAB65FA"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76A7838" w14:textId="76D6AB13" w:rsidR="00EF426C" w:rsidRPr="002F5C43" w:rsidRDefault="00EF426C" w:rsidP="00EF426C">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津巴布韦</w:t>
            </w:r>
            <w:proofErr w:type="spellEnd"/>
          </w:p>
        </w:tc>
        <w:tc>
          <w:tcPr>
            <w:tcW w:w="628" w:type="dxa"/>
            <w:tcBorders>
              <w:top w:val="nil"/>
              <w:left w:val="nil"/>
              <w:bottom w:val="single" w:sz="4" w:space="0" w:color="auto"/>
              <w:right w:val="single" w:sz="4" w:space="0" w:color="auto"/>
            </w:tcBorders>
            <w:shd w:val="clear" w:color="auto" w:fill="auto"/>
            <w:noWrap/>
            <w:hideMark/>
          </w:tcPr>
          <w:p w14:paraId="3A92B8A9"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9C30DB4"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AF171DB" w14:textId="77777777" w:rsidR="00EF426C" w:rsidRPr="000F3872" w:rsidRDefault="00EF426C" w:rsidP="00EF426C">
            <w:pPr>
              <w:overflowPunct w:val="0"/>
              <w:jc w:val="center"/>
              <w:rPr>
                <w:rFonts w:eastAsia="SimSun"/>
                <w:sz w:val="20"/>
                <w:szCs w:val="20"/>
                <w:lang w:eastAsia="en-CA"/>
              </w:rPr>
            </w:pPr>
            <w:r w:rsidRPr="000F3872">
              <w:rPr>
                <w:rFonts w:eastAsia="SimSun"/>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BA9B2A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8369CB0"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426,954</w:t>
            </w:r>
          </w:p>
        </w:tc>
        <w:tc>
          <w:tcPr>
            <w:tcW w:w="1260" w:type="dxa"/>
            <w:tcBorders>
              <w:top w:val="nil"/>
              <w:left w:val="nil"/>
              <w:bottom w:val="single" w:sz="4" w:space="0" w:color="auto"/>
              <w:right w:val="single" w:sz="4" w:space="0" w:color="auto"/>
            </w:tcBorders>
            <w:shd w:val="clear" w:color="auto" w:fill="auto"/>
            <w:noWrap/>
            <w:hideMark/>
          </w:tcPr>
          <w:p w14:paraId="0225C962" w14:textId="77777777" w:rsidR="00EF426C" w:rsidRPr="000F3872" w:rsidRDefault="00EF426C" w:rsidP="00EF426C">
            <w:pPr>
              <w:overflowPunct w:val="0"/>
              <w:jc w:val="right"/>
              <w:rPr>
                <w:rFonts w:eastAsia="SimSun"/>
                <w:sz w:val="20"/>
                <w:szCs w:val="20"/>
                <w:lang w:eastAsia="en-CA"/>
              </w:rPr>
            </w:pPr>
            <w:r w:rsidRPr="000F3872">
              <w:rPr>
                <w:rFonts w:eastAsia="SimSun"/>
                <w:sz w:val="20"/>
                <w:szCs w:val="20"/>
                <w:lang w:eastAsia="en-CA"/>
              </w:rPr>
              <w:t>30,000</w:t>
            </w:r>
          </w:p>
        </w:tc>
      </w:tr>
      <w:tr w:rsidR="00EE08AD" w:rsidRPr="00DC26EF" w14:paraId="3D6A263D" w14:textId="77777777" w:rsidTr="00D71AF2">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0741C90" w14:textId="77777777" w:rsidR="00EE08AD" w:rsidRPr="003B414D" w:rsidRDefault="00EE08AD" w:rsidP="00DC26EF">
            <w:pPr>
              <w:overflowPunct w:val="0"/>
              <w:jc w:val="left"/>
              <w:rPr>
                <w:rFonts w:ascii="SimHei" w:eastAsia="SimHei" w:hAnsi="SimHei"/>
                <w:b/>
                <w:bCs/>
                <w:sz w:val="20"/>
                <w:szCs w:val="20"/>
                <w:lang w:eastAsia="en-CA"/>
              </w:rPr>
            </w:pPr>
            <w:r w:rsidRPr="003B414D">
              <w:rPr>
                <w:rFonts w:ascii="SimHei" w:eastAsia="SimHei" w:hAnsi="SimHei"/>
                <w:b/>
                <w:bCs/>
                <w:sz w:val="20"/>
                <w:szCs w:val="20"/>
                <w:lang w:eastAsia="zh-CN"/>
              </w:rPr>
              <w:t>共计</w:t>
            </w:r>
          </w:p>
        </w:tc>
        <w:tc>
          <w:tcPr>
            <w:tcW w:w="628" w:type="dxa"/>
            <w:tcBorders>
              <w:top w:val="nil"/>
              <w:left w:val="nil"/>
              <w:bottom w:val="single" w:sz="4" w:space="0" w:color="auto"/>
              <w:right w:val="single" w:sz="4" w:space="0" w:color="auto"/>
            </w:tcBorders>
            <w:shd w:val="clear" w:color="auto" w:fill="auto"/>
            <w:noWrap/>
            <w:hideMark/>
          </w:tcPr>
          <w:p w14:paraId="51788AB7"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en-CA"/>
              </w:rPr>
              <w:t> </w:t>
            </w:r>
          </w:p>
        </w:tc>
        <w:tc>
          <w:tcPr>
            <w:tcW w:w="1306" w:type="dxa"/>
            <w:tcBorders>
              <w:top w:val="nil"/>
              <w:left w:val="nil"/>
              <w:bottom w:val="single" w:sz="4" w:space="0" w:color="auto"/>
              <w:right w:val="single" w:sz="4" w:space="0" w:color="auto"/>
            </w:tcBorders>
            <w:shd w:val="clear" w:color="auto" w:fill="auto"/>
            <w:noWrap/>
            <w:hideMark/>
          </w:tcPr>
          <w:p w14:paraId="186E767C"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0C42B04"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0B32C97"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18,494,254</w:t>
            </w:r>
          </w:p>
        </w:tc>
        <w:tc>
          <w:tcPr>
            <w:tcW w:w="1189" w:type="dxa"/>
            <w:tcBorders>
              <w:top w:val="nil"/>
              <w:left w:val="nil"/>
              <w:bottom w:val="single" w:sz="4" w:space="0" w:color="auto"/>
              <w:right w:val="single" w:sz="4" w:space="0" w:color="auto"/>
            </w:tcBorders>
            <w:shd w:val="clear" w:color="auto" w:fill="auto"/>
            <w:noWrap/>
            <w:hideMark/>
          </w:tcPr>
          <w:p w14:paraId="54C28B86"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13,880,307</w:t>
            </w:r>
          </w:p>
        </w:tc>
        <w:tc>
          <w:tcPr>
            <w:tcW w:w="1260" w:type="dxa"/>
            <w:tcBorders>
              <w:top w:val="nil"/>
              <w:left w:val="nil"/>
              <w:bottom w:val="single" w:sz="4" w:space="0" w:color="auto"/>
              <w:right w:val="single" w:sz="4" w:space="0" w:color="auto"/>
            </w:tcBorders>
            <w:shd w:val="clear" w:color="auto" w:fill="auto"/>
            <w:noWrap/>
            <w:hideMark/>
          </w:tcPr>
          <w:p w14:paraId="466F7862" w14:textId="77777777" w:rsidR="00EE08AD" w:rsidRPr="003B414D" w:rsidRDefault="00EE08AD" w:rsidP="00DC26EF">
            <w:pPr>
              <w:overflowPunct w:val="0"/>
              <w:jc w:val="right"/>
              <w:rPr>
                <w:rFonts w:eastAsia="SimHei"/>
                <w:b/>
                <w:bCs/>
                <w:sz w:val="20"/>
                <w:szCs w:val="20"/>
                <w:lang w:eastAsia="en-CA"/>
              </w:rPr>
            </w:pPr>
            <w:r w:rsidRPr="003B414D">
              <w:rPr>
                <w:rFonts w:eastAsia="SimHei"/>
                <w:b/>
                <w:bCs/>
                <w:sz w:val="20"/>
                <w:szCs w:val="20"/>
                <w:lang w:eastAsia="en-CA"/>
              </w:rPr>
              <w:t>433,637</w:t>
            </w:r>
          </w:p>
        </w:tc>
      </w:tr>
    </w:tbl>
    <w:p w14:paraId="2C49B573" w14:textId="77777777" w:rsidR="00EE08AD" w:rsidRPr="003B414D" w:rsidRDefault="00EE08AD" w:rsidP="00DC26EF">
      <w:pPr>
        <w:overflowPunct w:val="0"/>
        <w:jc w:val="left"/>
        <w:rPr>
          <w:rFonts w:eastAsia="SimHei"/>
          <w:b/>
          <w:sz w:val="24"/>
        </w:rPr>
      </w:pPr>
    </w:p>
    <w:p w14:paraId="22C2B49A" w14:textId="77777777" w:rsidR="00EE08AD" w:rsidRPr="003B414D" w:rsidRDefault="00EE08AD" w:rsidP="00DC26EF">
      <w:pPr>
        <w:overflowPunct w:val="0"/>
        <w:jc w:val="left"/>
        <w:rPr>
          <w:rFonts w:eastAsia="SimHei"/>
          <w:b/>
          <w:sz w:val="24"/>
        </w:rPr>
      </w:pPr>
    </w:p>
    <w:p w14:paraId="229737C9" w14:textId="77777777" w:rsidR="00EE08AD" w:rsidRPr="003B414D" w:rsidRDefault="00EE08AD" w:rsidP="00DC26EF">
      <w:pPr>
        <w:overflowPunct w:val="0"/>
        <w:jc w:val="left"/>
        <w:rPr>
          <w:rFonts w:eastAsia="SimHei"/>
          <w:b/>
          <w:sz w:val="24"/>
        </w:rPr>
      </w:pPr>
      <w:r w:rsidRPr="003B414D">
        <w:rPr>
          <w:rFonts w:eastAsia="SimHei"/>
          <w:b/>
          <w:sz w:val="24"/>
        </w:rPr>
        <w:t xml:space="preserve"> </w:t>
      </w:r>
    </w:p>
    <w:p w14:paraId="1E43EA92" w14:textId="77777777" w:rsidR="00EE08AD" w:rsidRPr="003B414D" w:rsidRDefault="00EE08AD" w:rsidP="00DC26EF">
      <w:pPr>
        <w:overflowPunct w:val="0"/>
        <w:jc w:val="left"/>
        <w:rPr>
          <w:rFonts w:eastAsia="SimHei"/>
          <w:b/>
          <w:sz w:val="24"/>
        </w:rPr>
        <w:sectPr w:rsidR="00EE08AD" w:rsidRPr="003B414D" w:rsidSect="00A37590">
          <w:headerReference w:type="even" r:id="rId16"/>
          <w:head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pPr>
    </w:p>
    <w:p w14:paraId="2E8AA0A2" w14:textId="77777777" w:rsidR="00EE08AD" w:rsidRPr="003B414D" w:rsidRDefault="00EE08AD" w:rsidP="00DC26EF">
      <w:pPr>
        <w:overflowPunct w:val="0"/>
        <w:jc w:val="center"/>
        <w:rPr>
          <w:rFonts w:eastAsia="SimHei"/>
          <w:b/>
          <w:sz w:val="24"/>
        </w:rPr>
      </w:pPr>
      <w:r w:rsidRPr="003B414D">
        <w:rPr>
          <w:rFonts w:eastAsia="SimHei"/>
          <w:b/>
          <w:sz w:val="24"/>
          <w:lang w:eastAsia="zh-CN"/>
        </w:rPr>
        <w:lastRenderedPageBreak/>
        <w:t>附件二</w:t>
      </w:r>
    </w:p>
    <w:p w14:paraId="1741262B" w14:textId="77777777" w:rsidR="00EE08AD" w:rsidRPr="003B414D" w:rsidRDefault="00EE08AD" w:rsidP="00DC26EF">
      <w:pPr>
        <w:overflowPunct w:val="0"/>
        <w:jc w:val="center"/>
        <w:rPr>
          <w:rFonts w:eastAsia="SimHei"/>
          <w:b/>
          <w:sz w:val="24"/>
          <w:lang w:eastAsia="zh-CN"/>
        </w:rPr>
      </w:pPr>
    </w:p>
    <w:p w14:paraId="396205C1" w14:textId="77777777" w:rsidR="00EE08AD" w:rsidRPr="003B414D" w:rsidRDefault="00EE08AD" w:rsidP="00DC26EF">
      <w:pPr>
        <w:overflowPunct w:val="0"/>
        <w:jc w:val="center"/>
        <w:rPr>
          <w:rFonts w:eastAsia="SimHei"/>
          <w:b/>
          <w:sz w:val="24"/>
          <w:lang w:eastAsia="zh-CN"/>
        </w:rPr>
      </w:pPr>
      <w:r w:rsidRPr="003B414D">
        <w:rPr>
          <w:rFonts w:eastAsia="SimHei"/>
          <w:b/>
          <w:sz w:val="24"/>
          <w:lang w:eastAsia="zh-CN"/>
        </w:rPr>
        <w:t>多边基金截至</w:t>
      </w:r>
      <w:r w:rsidRPr="003B414D">
        <w:rPr>
          <w:rFonts w:eastAsia="SimHei"/>
          <w:b/>
          <w:sz w:val="24"/>
          <w:lang w:eastAsia="zh-CN"/>
        </w:rPr>
        <w:t>2020</w:t>
      </w:r>
      <w:r w:rsidRPr="003B414D">
        <w:rPr>
          <w:rFonts w:eastAsia="SimHei"/>
          <w:b/>
          <w:sz w:val="24"/>
          <w:lang w:eastAsia="zh-CN"/>
        </w:rPr>
        <w:t>年</w:t>
      </w:r>
      <w:r w:rsidRPr="003B414D">
        <w:rPr>
          <w:rFonts w:eastAsia="SimHei"/>
          <w:b/>
          <w:sz w:val="24"/>
          <w:lang w:eastAsia="zh-CN"/>
        </w:rPr>
        <w:t>12</w:t>
      </w:r>
      <w:r w:rsidRPr="003B414D">
        <w:rPr>
          <w:rFonts w:eastAsia="SimHei"/>
          <w:b/>
          <w:sz w:val="24"/>
          <w:lang w:eastAsia="zh-CN"/>
        </w:rPr>
        <w:t>月</w:t>
      </w:r>
      <w:r w:rsidRPr="003B414D">
        <w:rPr>
          <w:rFonts w:eastAsia="SimHei"/>
          <w:b/>
          <w:sz w:val="24"/>
          <w:lang w:eastAsia="zh-CN"/>
        </w:rPr>
        <w:t>31</w:t>
      </w:r>
      <w:r w:rsidRPr="003B414D">
        <w:rPr>
          <w:rFonts w:eastAsia="SimHei"/>
          <w:b/>
          <w:sz w:val="24"/>
          <w:lang w:eastAsia="zh-CN"/>
        </w:rPr>
        <w:t>日综合进度报告的分析</w:t>
      </w:r>
    </w:p>
    <w:p w14:paraId="0083978E" w14:textId="77777777" w:rsidR="00EE08AD" w:rsidRPr="003B414D" w:rsidRDefault="00EE08AD" w:rsidP="00DC26EF">
      <w:pPr>
        <w:overflowPunct w:val="0"/>
        <w:jc w:val="center"/>
        <w:rPr>
          <w:rFonts w:eastAsia="SimHei"/>
          <w:b/>
          <w:sz w:val="24"/>
          <w:lang w:eastAsia="zh-CN"/>
        </w:rPr>
      </w:pPr>
    </w:p>
    <w:p w14:paraId="5359DF47" w14:textId="77777777" w:rsidR="00EE08AD" w:rsidRPr="004F53EF" w:rsidRDefault="00EE08AD" w:rsidP="004F53EF">
      <w:pPr>
        <w:pStyle w:val="Heading1"/>
        <w:numPr>
          <w:ilvl w:val="0"/>
          <w:numId w:val="35"/>
        </w:numPr>
        <w:tabs>
          <w:tab w:val="num" w:pos="0"/>
        </w:tabs>
        <w:overflowPunct w:val="0"/>
        <w:rPr>
          <w:rFonts w:eastAsia="SimSun"/>
          <w:sz w:val="24"/>
          <w:lang w:eastAsia="zh-CN"/>
        </w:rPr>
      </w:pPr>
      <w:r w:rsidRPr="004F53EF">
        <w:rPr>
          <w:rFonts w:eastAsia="SimSun"/>
          <w:sz w:val="24"/>
          <w:lang w:eastAsia="zh-CN"/>
        </w:rPr>
        <w:t>本附件由以下两部分组成：</w:t>
      </w:r>
    </w:p>
    <w:p w14:paraId="39D78594" w14:textId="77777777" w:rsidR="00EE08AD" w:rsidRPr="00DC26EF" w:rsidRDefault="00EE08AD" w:rsidP="00DC26EF">
      <w:pPr>
        <w:pStyle w:val="Heading2"/>
        <w:keepNext/>
        <w:widowControl/>
        <w:numPr>
          <w:ilvl w:val="0"/>
          <w:numId w:val="0"/>
        </w:numPr>
        <w:overflowPunct w:val="0"/>
        <w:adjustRightInd w:val="0"/>
        <w:ind w:left="2160" w:hanging="1440"/>
        <w:textAlignment w:val="baseline"/>
        <w:rPr>
          <w:rFonts w:eastAsia="SimSun"/>
          <w:sz w:val="24"/>
          <w:lang w:eastAsia="zh-CN"/>
        </w:rPr>
      </w:pPr>
      <w:r w:rsidRPr="00DC26EF">
        <w:rPr>
          <w:rFonts w:eastAsia="SimSun"/>
          <w:sz w:val="24"/>
          <w:lang w:eastAsia="zh-CN"/>
        </w:rPr>
        <w:t>第一部分：在多边基金经常捐款项下核准的项目。</w:t>
      </w:r>
    </w:p>
    <w:p w14:paraId="1C2C5B74" w14:textId="77777777" w:rsidR="00EE08AD" w:rsidRPr="00DC26EF" w:rsidRDefault="00EE08AD" w:rsidP="00DC26EF">
      <w:pPr>
        <w:pStyle w:val="Heading2"/>
        <w:widowControl/>
        <w:numPr>
          <w:ilvl w:val="0"/>
          <w:numId w:val="0"/>
        </w:numPr>
        <w:overflowPunct w:val="0"/>
        <w:adjustRightInd w:val="0"/>
        <w:ind w:left="2160" w:hanging="1440"/>
        <w:textAlignment w:val="baseline"/>
        <w:rPr>
          <w:rFonts w:eastAsia="SimSun"/>
          <w:sz w:val="24"/>
          <w:lang w:eastAsia="zh-CN"/>
        </w:rPr>
      </w:pPr>
      <w:r w:rsidRPr="00DC26EF">
        <w:rPr>
          <w:rFonts w:eastAsia="SimSun"/>
          <w:sz w:val="24"/>
          <w:lang w:eastAsia="zh-CN"/>
        </w:rPr>
        <w:t>第二部分：在快速启动支持逐步减少使用氢氟碳化物的额外自愿捐款项下核准的项目。</w:t>
      </w:r>
    </w:p>
    <w:p w14:paraId="6CBD3F10" w14:textId="0A295D93" w:rsidR="00EE08AD" w:rsidRPr="003B414D" w:rsidRDefault="00EE08AD" w:rsidP="00DC26EF">
      <w:pPr>
        <w:pStyle w:val="sub-title"/>
        <w:keepNext/>
        <w:keepLines/>
        <w:overflowPunct w:val="0"/>
        <w:ind w:left="1418" w:hanging="1418"/>
        <w:rPr>
          <w:rFonts w:eastAsia="SimHei"/>
          <w:caps/>
          <w:sz w:val="24"/>
          <w:lang w:val="en-CA" w:eastAsia="zh-CN"/>
        </w:rPr>
      </w:pPr>
      <w:r w:rsidRPr="003B414D">
        <w:rPr>
          <w:rFonts w:eastAsia="SimHei"/>
          <w:caps/>
          <w:sz w:val="24"/>
          <w:lang w:val="en-CA" w:eastAsia="zh-CN"/>
        </w:rPr>
        <w:t>第一部分：</w:t>
      </w:r>
      <w:r w:rsidRPr="003B414D">
        <w:rPr>
          <w:rFonts w:eastAsia="SimHei"/>
          <w:caps/>
          <w:sz w:val="24"/>
          <w:lang w:val="en-CA" w:eastAsia="zh-CN"/>
        </w:rPr>
        <w:tab/>
      </w:r>
      <w:r w:rsidRPr="003B414D">
        <w:rPr>
          <w:rFonts w:eastAsia="SimHei"/>
          <w:caps/>
          <w:sz w:val="24"/>
          <w:lang w:val="en-CA" w:eastAsia="zh-CN"/>
        </w:rPr>
        <w:t>在多边基金经常捐款项下核准的项目</w:t>
      </w:r>
    </w:p>
    <w:p w14:paraId="3329456B" w14:textId="77777777" w:rsidR="00EE08AD" w:rsidRPr="003B414D" w:rsidRDefault="00EE08AD" w:rsidP="00DC26EF">
      <w:pPr>
        <w:overflowPunct w:val="0"/>
        <w:jc w:val="center"/>
        <w:rPr>
          <w:rFonts w:eastAsia="SimHei"/>
          <w:b/>
          <w:sz w:val="24"/>
          <w:lang w:eastAsia="zh-CN"/>
        </w:rPr>
      </w:pPr>
    </w:p>
    <w:p w14:paraId="5158F668" w14:textId="6A1CE0DC"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如表</w:t>
      </w:r>
      <w:r w:rsidRPr="00DC26EF">
        <w:rPr>
          <w:rFonts w:eastAsia="SimSun"/>
          <w:sz w:val="24"/>
          <w:lang w:eastAsia="zh-CN"/>
        </w:rPr>
        <w:t>1</w:t>
      </w:r>
      <w:r w:rsidRPr="00DC26EF">
        <w:rPr>
          <w:rFonts w:eastAsia="SimSun"/>
          <w:sz w:val="24"/>
          <w:lang w:eastAsia="zh-CN"/>
        </w:rPr>
        <w:t>所示，截至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日，执行委员会为双边机构和执行机构核准了</w:t>
      </w:r>
      <w:r w:rsidRPr="00DC26EF">
        <w:rPr>
          <w:rFonts w:eastAsia="SimSun"/>
          <w:sz w:val="24"/>
          <w:lang w:eastAsia="zh-CN"/>
        </w:rPr>
        <w:t>37.8</w:t>
      </w:r>
      <w:r w:rsidRPr="00DC26EF">
        <w:rPr>
          <w:rFonts w:eastAsia="SimSun"/>
          <w:sz w:val="24"/>
          <w:lang w:eastAsia="zh-CN"/>
        </w:rPr>
        <w:t>亿美元</w:t>
      </w:r>
      <w:r w:rsidRPr="00DC26EF">
        <w:rPr>
          <w:rStyle w:val="FootnoteReference"/>
          <w:rFonts w:eastAsia="SimSun"/>
          <w:sz w:val="24"/>
        </w:rPr>
        <w:footnoteReference w:id="14"/>
      </w:r>
      <w:r w:rsidRPr="00DC26EF">
        <w:rPr>
          <w:rFonts w:eastAsia="SimSun"/>
          <w:sz w:val="24"/>
          <w:lang w:eastAsia="zh-CN"/>
        </w:rPr>
        <w:t>。</w:t>
      </w:r>
      <w:r w:rsidRPr="00DC26EF">
        <w:rPr>
          <w:rFonts w:eastAsia="SimSun"/>
          <w:sz w:val="24"/>
          <w:lang w:eastAsia="zh-CN"/>
        </w:rPr>
        <w:t>2020</w:t>
      </w:r>
      <w:r w:rsidRPr="00DC26EF">
        <w:rPr>
          <w:rFonts w:eastAsia="SimSun"/>
          <w:sz w:val="24"/>
          <w:lang w:eastAsia="zh-CN"/>
        </w:rPr>
        <w:t>年核准了</w:t>
      </w:r>
      <w:r w:rsidRPr="00DC26EF">
        <w:rPr>
          <w:rFonts w:eastAsia="SimSun"/>
          <w:sz w:val="24"/>
          <w:lang w:eastAsia="zh-CN"/>
        </w:rPr>
        <w:t>259</w:t>
      </w:r>
      <w:r w:rsidRPr="00DC26EF">
        <w:rPr>
          <w:rFonts w:eastAsia="SimSun"/>
          <w:sz w:val="24"/>
          <w:lang w:eastAsia="zh-CN"/>
        </w:rPr>
        <w:t>个新项目和活动。预计这一供资总额将淘汰</w:t>
      </w:r>
      <w:r w:rsidRPr="00DC26EF">
        <w:rPr>
          <w:rFonts w:eastAsia="SimSun"/>
          <w:sz w:val="24"/>
          <w:lang w:eastAsia="zh-CN"/>
        </w:rPr>
        <w:t>469,653</w:t>
      </w:r>
      <w:r w:rsidR="00234E7D">
        <w:rPr>
          <w:rFonts w:eastAsia="SimSun"/>
          <w:sz w:val="24"/>
          <w:lang w:eastAsia="zh-CN"/>
        </w:rPr>
        <w:t xml:space="preserve"> </w:t>
      </w:r>
      <w:r w:rsidRPr="00DC26EF">
        <w:rPr>
          <w:rFonts w:eastAsia="SimSun"/>
          <w:sz w:val="24"/>
          <w:lang w:eastAsia="zh-CN"/>
        </w:rPr>
        <w:t>ODP</w:t>
      </w:r>
      <w:r w:rsidRPr="00DC26EF">
        <w:rPr>
          <w:rFonts w:eastAsia="SimSun"/>
          <w:sz w:val="24"/>
          <w:lang w:eastAsia="zh-CN"/>
        </w:rPr>
        <w:t>吨的消耗臭氧层物质消费量和产量。</w:t>
      </w:r>
    </w:p>
    <w:p w14:paraId="5CF1DA22" w14:textId="77777777" w:rsidR="00EE08AD" w:rsidRPr="003B414D" w:rsidRDefault="00EE08AD" w:rsidP="00DC26EF">
      <w:pPr>
        <w:keepNext/>
        <w:suppressAutoHyphens/>
        <w:overflowPunct w:val="0"/>
        <w:rPr>
          <w:rFonts w:eastAsia="SimHei"/>
          <w:b/>
          <w:sz w:val="24"/>
          <w:lang w:eastAsia="zh-CN"/>
        </w:rPr>
      </w:pPr>
      <w:r w:rsidRPr="003B414D">
        <w:rPr>
          <w:rFonts w:eastAsia="SimHei"/>
          <w:b/>
          <w:sz w:val="24"/>
          <w:lang w:eastAsia="zh-CN"/>
        </w:rPr>
        <w:t>表</w:t>
      </w:r>
      <w:r w:rsidRPr="003B414D">
        <w:rPr>
          <w:rFonts w:eastAsia="SimHei"/>
          <w:b/>
          <w:sz w:val="24"/>
          <w:lang w:eastAsia="zh-CN"/>
        </w:rPr>
        <w:t xml:space="preserve">1. </w:t>
      </w:r>
      <w:r w:rsidRPr="003B414D">
        <w:rPr>
          <w:rFonts w:eastAsia="SimHei"/>
          <w:b/>
          <w:sz w:val="24"/>
          <w:lang w:eastAsia="zh-CN"/>
        </w:rPr>
        <w:t>截至</w:t>
      </w:r>
      <w:r w:rsidRPr="003B414D">
        <w:rPr>
          <w:rFonts w:eastAsia="SimHei"/>
          <w:b/>
          <w:sz w:val="24"/>
          <w:lang w:eastAsia="zh-CN"/>
        </w:rPr>
        <w:t>2020</w:t>
      </w:r>
      <w:r w:rsidRPr="003B414D">
        <w:rPr>
          <w:rFonts w:eastAsia="SimHei"/>
          <w:b/>
          <w:sz w:val="24"/>
          <w:lang w:eastAsia="zh-CN"/>
        </w:rPr>
        <w:t>年</w:t>
      </w:r>
      <w:r w:rsidRPr="003B414D">
        <w:rPr>
          <w:rFonts w:eastAsia="SimHei"/>
          <w:b/>
          <w:sz w:val="24"/>
          <w:lang w:eastAsia="zh-CN"/>
        </w:rPr>
        <w:t>12</w:t>
      </w:r>
      <w:r w:rsidRPr="003B414D">
        <w:rPr>
          <w:rFonts w:eastAsia="SimHei"/>
          <w:b/>
          <w:sz w:val="24"/>
          <w:lang w:eastAsia="zh-CN"/>
        </w:rPr>
        <w:t>月</w:t>
      </w:r>
      <w:r w:rsidRPr="003B414D">
        <w:rPr>
          <w:rFonts w:eastAsia="SimHei"/>
          <w:b/>
          <w:sz w:val="24"/>
          <w:lang w:eastAsia="zh-CN"/>
        </w:rPr>
        <w:t>31</w:t>
      </w:r>
      <w:r w:rsidRPr="003B414D">
        <w:rPr>
          <w:rFonts w:eastAsia="SimHei"/>
          <w:b/>
          <w:sz w:val="24"/>
          <w:lang w:eastAsia="zh-CN"/>
        </w:rPr>
        <w:t>日按行业和机构分列的核准资金（美元）</w:t>
      </w:r>
    </w:p>
    <w:tbl>
      <w:tblPr>
        <w:tblW w:w="9396" w:type="dxa"/>
        <w:tblInd w:w="-5" w:type="dxa"/>
        <w:tblLook w:val="04A0" w:firstRow="1" w:lastRow="0" w:firstColumn="1" w:lastColumn="0" w:noHBand="0" w:noVBand="1"/>
      </w:tblPr>
      <w:tblGrid>
        <w:gridCol w:w="1808"/>
        <w:gridCol w:w="1216"/>
        <w:gridCol w:w="1216"/>
        <w:gridCol w:w="1216"/>
        <w:gridCol w:w="1366"/>
        <w:gridCol w:w="1216"/>
        <w:gridCol w:w="1366"/>
      </w:tblGrid>
      <w:tr w:rsidR="00EE08AD" w:rsidRPr="003B414D" w14:paraId="097C25A9" w14:textId="77777777" w:rsidTr="00D71AF2">
        <w:trPr>
          <w:trHeight w:val="58"/>
        </w:trPr>
        <w:tc>
          <w:tcPr>
            <w:tcW w:w="18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454A28D6" w14:textId="77777777" w:rsidR="00EE08AD" w:rsidRPr="003B414D" w:rsidRDefault="00EE08AD" w:rsidP="00DC26EF">
            <w:pPr>
              <w:overflowPunct w:val="0"/>
              <w:jc w:val="left"/>
              <w:rPr>
                <w:rFonts w:eastAsia="SimHei"/>
                <w:b/>
                <w:bCs/>
                <w:sz w:val="20"/>
                <w:szCs w:val="20"/>
                <w:lang w:eastAsia="en-CA"/>
              </w:rPr>
            </w:pPr>
            <w:r w:rsidRPr="003B414D">
              <w:rPr>
                <w:rFonts w:eastAsia="SimHei"/>
                <w:b/>
                <w:bCs/>
                <w:sz w:val="20"/>
                <w:szCs w:val="20"/>
                <w:lang w:eastAsia="zh-CN"/>
              </w:rPr>
              <w:t>行业</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490D7574"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开发计划署</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245FC992"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环境规划署</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09C4A522"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工发组织</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7FFBA94"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世界银行</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08A5A692" w14:textId="2A16D20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双边</w:t>
            </w:r>
            <w:r w:rsidR="00234E7D">
              <w:rPr>
                <w:rFonts w:eastAsia="SimHei" w:hint="eastAsia"/>
                <w:b/>
                <w:bCs/>
                <w:sz w:val="20"/>
                <w:szCs w:val="20"/>
                <w:lang w:eastAsia="zh-CN"/>
              </w:rPr>
              <w:t>机构</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5F3EA9B"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共计</w:t>
            </w:r>
          </w:p>
        </w:tc>
      </w:tr>
      <w:tr w:rsidR="00EE08AD" w:rsidRPr="000F3872" w14:paraId="1818927A" w14:textId="77777777" w:rsidTr="00D71AF2">
        <w:trPr>
          <w:trHeight w:val="100"/>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ABD86B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气雾剂</w:t>
            </w:r>
          </w:p>
        </w:tc>
        <w:tc>
          <w:tcPr>
            <w:tcW w:w="1216" w:type="dxa"/>
            <w:tcBorders>
              <w:top w:val="nil"/>
              <w:left w:val="nil"/>
              <w:bottom w:val="single" w:sz="4" w:space="0" w:color="auto"/>
              <w:right w:val="single" w:sz="4" w:space="0" w:color="auto"/>
            </w:tcBorders>
            <w:shd w:val="clear" w:color="auto" w:fill="auto"/>
            <w:noWrap/>
            <w:vAlign w:val="bottom"/>
            <w:hideMark/>
          </w:tcPr>
          <w:p w14:paraId="53E59E1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26,054,837</w:t>
            </w:r>
          </w:p>
        </w:tc>
        <w:tc>
          <w:tcPr>
            <w:tcW w:w="1216" w:type="dxa"/>
            <w:tcBorders>
              <w:top w:val="nil"/>
              <w:left w:val="nil"/>
              <w:bottom w:val="single" w:sz="4" w:space="0" w:color="auto"/>
              <w:right w:val="single" w:sz="4" w:space="0" w:color="auto"/>
            </w:tcBorders>
            <w:shd w:val="clear" w:color="auto" w:fill="auto"/>
            <w:noWrap/>
            <w:vAlign w:val="bottom"/>
            <w:hideMark/>
          </w:tcPr>
          <w:p w14:paraId="2AEE345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882,689</w:t>
            </w:r>
          </w:p>
        </w:tc>
        <w:tc>
          <w:tcPr>
            <w:tcW w:w="1216" w:type="dxa"/>
            <w:tcBorders>
              <w:top w:val="nil"/>
              <w:left w:val="nil"/>
              <w:bottom w:val="single" w:sz="4" w:space="0" w:color="auto"/>
              <w:right w:val="single" w:sz="4" w:space="0" w:color="auto"/>
            </w:tcBorders>
            <w:shd w:val="clear" w:color="auto" w:fill="auto"/>
            <w:noWrap/>
            <w:vAlign w:val="bottom"/>
            <w:hideMark/>
          </w:tcPr>
          <w:p w14:paraId="0F59D31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34,413,701</w:t>
            </w:r>
          </w:p>
        </w:tc>
        <w:tc>
          <w:tcPr>
            <w:tcW w:w="1366" w:type="dxa"/>
            <w:tcBorders>
              <w:top w:val="nil"/>
              <w:left w:val="nil"/>
              <w:bottom w:val="single" w:sz="4" w:space="0" w:color="auto"/>
              <w:right w:val="single" w:sz="4" w:space="0" w:color="auto"/>
            </w:tcBorders>
            <w:shd w:val="clear" w:color="auto" w:fill="auto"/>
            <w:noWrap/>
            <w:vAlign w:val="bottom"/>
            <w:hideMark/>
          </w:tcPr>
          <w:p w14:paraId="040477D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22,984,030</w:t>
            </w:r>
          </w:p>
        </w:tc>
        <w:tc>
          <w:tcPr>
            <w:tcW w:w="1216" w:type="dxa"/>
            <w:tcBorders>
              <w:top w:val="nil"/>
              <w:left w:val="nil"/>
              <w:bottom w:val="single" w:sz="4" w:space="0" w:color="auto"/>
              <w:right w:val="single" w:sz="4" w:space="0" w:color="auto"/>
            </w:tcBorders>
            <w:shd w:val="clear" w:color="auto" w:fill="auto"/>
            <w:noWrap/>
            <w:vAlign w:val="bottom"/>
            <w:hideMark/>
          </w:tcPr>
          <w:p w14:paraId="3A7571E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2,051,914</w:t>
            </w:r>
          </w:p>
        </w:tc>
        <w:tc>
          <w:tcPr>
            <w:tcW w:w="1366" w:type="dxa"/>
            <w:tcBorders>
              <w:top w:val="nil"/>
              <w:left w:val="nil"/>
              <w:bottom w:val="single" w:sz="4" w:space="0" w:color="auto"/>
              <w:right w:val="single" w:sz="4" w:space="0" w:color="auto"/>
            </w:tcBorders>
            <w:shd w:val="clear" w:color="auto" w:fill="auto"/>
            <w:noWrap/>
            <w:vAlign w:val="bottom"/>
            <w:hideMark/>
          </w:tcPr>
          <w:p w14:paraId="46A08B9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86,387,171</w:t>
            </w:r>
          </w:p>
        </w:tc>
      </w:tr>
      <w:tr w:rsidR="00EE08AD" w:rsidRPr="000F3872" w14:paraId="4AFD9285"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1B80BA5"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销毁</w:t>
            </w:r>
          </w:p>
        </w:tc>
        <w:tc>
          <w:tcPr>
            <w:tcW w:w="1216" w:type="dxa"/>
            <w:tcBorders>
              <w:top w:val="nil"/>
              <w:left w:val="nil"/>
              <w:bottom w:val="single" w:sz="4" w:space="0" w:color="auto"/>
              <w:right w:val="single" w:sz="4" w:space="0" w:color="auto"/>
            </w:tcBorders>
            <w:shd w:val="clear" w:color="auto" w:fill="auto"/>
            <w:noWrap/>
            <w:vAlign w:val="bottom"/>
            <w:hideMark/>
          </w:tcPr>
          <w:p w14:paraId="0CA36AB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3,606,279</w:t>
            </w:r>
          </w:p>
        </w:tc>
        <w:tc>
          <w:tcPr>
            <w:tcW w:w="1216" w:type="dxa"/>
            <w:tcBorders>
              <w:top w:val="nil"/>
              <w:left w:val="nil"/>
              <w:bottom w:val="single" w:sz="4" w:space="0" w:color="auto"/>
              <w:right w:val="single" w:sz="4" w:space="0" w:color="auto"/>
            </w:tcBorders>
            <w:shd w:val="clear" w:color="auto" w:fill="auto"/>
            <w:noWrap/>
            <w:vAlign w:val="bottom"/>
            <w:hideMark/>
          </w:tcPr>
          <w:p w14:paraId="7440F98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190,040</w:t>
            </w:r>
          </w:p>
        </w:tc>
        <w:tc>
          <w:tcPr>
            <w:tcW w:w="1216" w:type="dxa"/>
            <w:tcBorders>
              <w:top w:val="nil"/>
              <w:left w:val="nil"/>
              <w:bottom w:val="single" w:sz="4" w:space="0" w:color="auto"/>
              <w:right w:val="single" w:sz="4" w:space="0" w:color="auto"/>
            </w:tcBorders>
            <w:shd w:val="clear" w:color="auto" w:fill="auto"/>
            <w:noWrap/>
            <w:vAlign w:val="bottom"/>
            <w:hideMark/>
          </w:tcPr>
          <w:p w14:paraId="7BB13F6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3,805,540</w:t>
            </w:r>
          </w:p>
        </w:tc>
        <w:tc>
          <w:tcPr>
            <w:tcW w:w="1366" w:type="dxa"/>
            <w:tcBorders>
              <w:top w:val="nil"/>
              <w:left w:val="nil"/>
              <w:bottom w:val="single" w:sz="4" w:space="0" w:color="auto"/>
              <w:right w:val="single" w:sz="4" w:space="0" w:color="auto"/>
            </w:tcBorders>
            <w:shd w:val="clear" w:color="auto" w:fill="auto"/>
            <w:noWrap/>
            <w:vAlign w:val="bottom"/>
            <w:hideMark/>
          </w:tcPr>
          <w:p w14:paraId="59D9D96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400,000</w:t>
            </w:r>
          </w:p>
        </w:tc>
        <w:tc>
          <w:tcPr>
            <w:tcW w:w="1216" w:type="dxa"/>
            <w:tcBorders>
              <w:top w:val="nil"/>
              <w:left w:val="nil"/>
              <w:bottom w:val="single" w:sz="4" w:space="0" w:color="auto"/>
              <w:right w:val="single" w:sz="4" w:space="0" w:color="auto"/>
            </w:tcBorders>
            <w:shd w:val="clear" w:color="auto" w:fill="auto"/>
            <w:noWrap/>
            <w:vAlign w:val="bottom"/>
            <w:hideMark/>
          </w:tcPr>
          <w:p w14:paraId="157580C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1,526,282</w:t>
            </w:r>
          </w:p>
        </w:tc>
        <w:tc>
          <w:tcPr>
            <w:tcW w:w="1366" w:type="dxa"/>
            <w:tcBorders>
              <w:top w:val="nil"/>
              <w:left w:val="nil"/>
              <w:bottom w:val="single" w:sz="4" w:space="0" w:color="auto"/>
              <w:right w:val="single" w:sz="4" w:space="0" w:color="auto"/>
            </w:tcBorders>
            <w:shd w:val="clear" w:color="auto" w:fill="auto"/>
            <w:noWrap/>
            <w:vAlign w:val="bottom"/>
            <w:hideMark/>
          </w:tcPr>
          <w:p w14:paraId="57D96B7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9,528,141</w:t>
            </w:r>
          </w:p>
        </w:tc>
      </w:tr>
      <w:tr w:rsidR="00EE08AD" w:rsidRPr="000F3872" w14:paraId="450E33CB"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CEAD8AC"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泡沫</w:t>
            </w:r>
          </w:p>
        </w:tc>
        <w:tc>
          <w:tcPr>
            <w:tcW w:w="1216" w:type="dxa"/>
            <w:tcBorders>
              <w:top w:val="nil"/>
              <w:left w:val="nil"/>
              <w:bottom w:val="single" w:sz="4" w:space="0" w:color="auto"/>
              <w:right w:val="single" w:sz="4" w:space="0" w:color="auto"/>
            </w:tcBorders>
            <w:shd w:val="clear" w:color="auto" w:fill="auto"/>
            <w:noWrap/>
            <w:vAlign w:val="bottom"/>
            <w:hideMark/>
          </w:tcPr>
          <w:p w14:paraId="58872EF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173,331,512</w:t>
            </w:r>
          </w:p>
        </w:tc>
        <w:tc>
          <w:tcPr>
            <w:tcW w:w="1216" w:type="dxa"/>
            <w:tcBorders>
              <w:top w:val="nil"/>
              <w:left w:val="nil"/>
              <w:bottom w:val="single" w:sz="4" w:space="0" w:color="auto"/>
              <w:right w:val="single" w:sz="4" w:space="0" w:color="auto"/>
            </w:tcBorders>
            <w:shd w:val="clear" w:color="auto" w:fill="auto"/>
            <w:noWrap/>
            <w:vAlign w:val="bottom"/>
            <w:hideMark/>
          </w:tcPr>
          <w:p w14:paraId="552112D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70DCB7E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89,105,490</w:t>
            </w:r>
          </w:p>
        </w:tc>
        <w:tc>
          <w:tcPr>
            <w:tcW w:w="1366" w:type="dxa"/>
            <w:tcBorders>
              <w:top w:val="nil"/>
              <w:left w:val="nil"/>
              <w:bottom w:val="single" w:sz="4" w:space="0" w:color="auto"/>
              <w:right w:val="single" w:sz="4" w:space="0" w:color="auto"/>
            </w:tcBorders>
            <w:shd w:val="clear" w:color="auto" w:fill="auto"/>
            <w:noWrap/>
            <w:vAlign w:val="bottom"/>
            <w:hideMark/>
          </w:tcPr>
          <w:p w14:paraId="5E87945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136,339,172</w:t>
            </w:r>
          </w:p>
        </w:tc>
        <w:tc>
          <w:tcPr>
            <w:tcW w:w="1216" w:type="dxa"/>
            <w:tcBorders>
              <w:top w:val="nil"/>
              <w:left w:val="nil"/>
              <w:bottom w:val="single" w:sz="4" w:space="0" w:color="auto"/>
              <w:right w:val="single" w:sz="4" w:space="0" w:color="auto"/>
            </w:tcBorders>
            <w:shd w:val="clear" w:color="auto" w:fill="auto"/>
            <w:noWrap/>
            <w:vAlign w:val="bottom"/>
            <w:hideMark/>
          </w:tcPr>
          <w:p w14:paraId="1252F12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8,093,731</w:t>
            </w:r>
          </w:p>
        </w:tc>
        <w:tc>
          <w:tcPr>
            <w:tcW w:w="1366" w:type="dxa"/>
            <w:tcBorders>
              <w:top w:val="nil"/>
              <w:left w:val="nil"/>
              <w:bottom w:val="single" w:sz="4" w:space="0" w:color="auto"/>
              <w:right w:val="single" w:sz="4" w:space="0" w:color="auto"/>
            </w:tcBorders>
            <w:shd w:val="clear" w:color="auto" w:fill="auto"/>
            <w:noWrap/>
            <w:vAlign w:val="bottom"/>
            <w:hideMark/>
          </w:tcPr>
          <w:p w14:paraId="12FB12D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406,869,904</w:t>
            </w:r>
          </w:p>
        </w:tc>
      </w:tr>
      <w:tr w:rsidR="00EE08AD" w:rsidRPr="000F3872" w14:paraId="6C894CA3" w14:textId="77777777" w:rsidTr="00D71AF2">
        <w:trPr>
          <w:trHeight w:val="97"/>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CE5D859"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哈龙</w:t>
            </w:r>
          </w:p>
        </w:tc>
        <w:tc>
          <w:tcPr>
            <w:tcW w:w="1216" w:type="dxa"/>
            <w:tcBorders>
              <w:top w:val="nil"/>
              <w:left w:val="nil"/>
              <w:bottom w:val="single" w:sz="4" w:space="0" w:color="auto"/>
              <w:right w:val="single" w:sz="4" w:space="0" w:color="auto"/>
            </w:tcBorders>
            <w:shd w:val="clear" w:color="auto" w:fill="auto"/>
            <w:noWrap/>
            <w:vAlign w:val="bottom"/>
            <w:hideMark/>
          </w:tcPr>
          <w:p w14:paraId="28A9B3D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4,996,973</w:t>
            </w:r>
          </w:p>
        </w:tc>
        <w:tc>
          <w:tcPr>
            <w:tcW w:w="1216" w:type="dxa"/>
            <w:tcBorders>
              <w:top w:val="nil"/>
              <w:left w:val="nil"/>
              <w:bottom w:val="single" w:sz="4" w:space="0" w:color="auto"/>
              <w:right w:val="single" w:sz="4" w:space="0" w:color="auto"/>
            </w:tcBorders>
            <w:shd w:val="clear" w:color="auto" w:fill="auto"/>
            <w:noWrap/>
            <w:vAlign w:val="bottom"/>
            <w:hideMark/>
          </w:tcPr>
          <w:p w14:paraId="1165DD7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767,640</w:t>
            </w:r>
          </w:p>
        </w:tc>
        <w:tc>
          <w:tcPr>
            <w:tcW w:w="1216" w:type="dxa"/>
            <w:tcBorders>
              <w:top w:val="nil"/>
              <w:left w:val="nil"/>
              <w:bottom w:val="single" w:sz="4" w:space="0" w:color="auto"/>
              <w:right w:val="single" w:sz="4" w:space="0" w:color="auto"/>
            </w:tcBorders>
            <w:shd w:val="clear" w:color="auto" w:fill="auto"/>
            <w:noWrap/>
            <w:vAlign w:val="bottom"/>
            <w:hideMark/>
          </w:tcPr>
          <w:p w14:paraId="0BEE9A5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1,780,369</w:t>
            </w:r>
          </w:p>
        </w:tc>
        <w:tc>
          <w:tcPr>
            <w:tcW w:w="1366" w:type="dxa"/>
            <w:tcBorders>
              <w:top w:val="nil"/>
              <w:left w:val="nil"/>
              <w:bottom w:val="single" w:sz="4" w:space="0" w:color="auto"/>
              <w:right w:val="single" w:sz="4" w:space="0" w:color="auto"/>
            </w:tcBorders>
            <w:shd w:val="clear" w:color="auto" w:fill="auto"/>
            <w:noWrap/>
            <w:vAlign w:val="bottom"/>
            <w:hideMark/>
          </w:tcPr>
          <w:p w14:paraId="5BA4C41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70,221,038</w:t>
            </w:r>
          </w:p>
        </w:tc>
        <w:tc>
          <w:tcPr>
            <w:tcW w:w="1216" w:type="dxa"/>
            <w:tcBorders>
              <w:top w:val="nil"/>
              <w:left w:val="nil"/>
              <w:bottom w:val="single" w:sz="4" w:space="0" w:color="auto"/>
              <w:right w:val="single" w:sz="4" w:space="0" w:color="auto"/>
            </w:tcBorders>
            <w:shd w:val="clear" w:color="auto" w:fill="auto"/>
            <w:noWrap/>
            <w:vAlign w:val="bottom"/>
            <w:hideMark/>
          </w:tcPr>
          <w:p w14:paraId="5B038C2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6,147,361</w:t>
            </w:r>
          </w:p>
        </w:tc>
        <w:tc>
          <w:tcPr>
            <w:tcW w:w="1366" w:type="dxa"/>
            <w:tcBorders>
              <w:top w:val="nil"/>
              <w:left w:val="nil"/>
              <w:bottom w:val="single" w:sz="4" w:space="0" w:color="auto"/>
              <w:right w:val="single" w:sz="4" w:space="0" w:color="auto"/>
            </w:tcBorders>
            <w:shd w:val="clear" w:color="auto" w:fill="auto"/>
            <w:noWrap/>
            <w:vAlign w:val="bottom"/>
            <w:hideMark/>
          </w:tcPr>
          <w:p w14:paraId="3225BB2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83,913,381</w:t>
            </w:r>
          </w:p>
        </w:tc>
      </w:tr>
      <w:tr w:rsidR="00EE08AD" w:rsidRPr="000F3872" w14:paraId="5F89F67A"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A4DED0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熏蒸剂</w:t>
            </w:r>
          </w:p>
        </w:tc>
        <w:tc>
          <w:tcPr>
            <w:tcW w:w="1216" w:type="dxa"/>
            <w:tcBorders>
              <w:top w:val="nil"/>
              <w:left w:val="nil"/>
              <w:bottom w:val="single" w:sz="4" w:space="0" w:color="auto"/>
              <w:right w:val="single" w:sz="4" w:space="0" w:color="auto"/>
            </w:tcBorders>
            <w:shd w:val="clear" w:color="auto" w:fill="auto"/>
            <w:noWrap/>
            <w:vAlign w:val="bottom"/>
            <w:hideMark/>
          </w:tcPr>
          <w:p w14:paraId="4A8AB08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20,081,241</w:t>
            </w:r>
          </w:p>
        </w:tc>
        <w:tc>
          <w:tcPr>
            <w:tcW w:w="1216" w:type="dxa"/>
            <w:tcBorders>
              <w:top w:val="nil"/>
              <w:left w:val="nil"/>
              <w:bottom w:val="single" w:sz="4" w:space="0" w:color="auto"/>
              <w:right w:val="single" w:sz="4" w:space="0" w:color="auto"/>
            </w:tcBorders>
            <w:shd w:val="clear" w:color="auto" w:fill="auto"/>
            <w:noWrap/>
            <w:vAlign w:val="bottom"/>
            <w:hideMark/>
          </w:tcPr>
          <w:p w14:paraId="45A42C5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2,614,366</w:t>
            </w:r>
          </w:p>
        </w:tc>
        <w:tc>
          <w:tcPr>
            <w:tcW w:w="1216" w:type="dxa"/>
            <w:tcBorders>
              <w:top w:val="nil"/>
              <w:left w:val="nil"/>
              <w:bottom w:val="single" w:sz="4" w:space="0" w:color="auto"/>
              <w:right w:val="single" w:sz="4" w:space="0" w:color="auto"/>
            </w:tcBorders>
            <w:shd w:val="clear" w:color="auto" w:fill="auto"/>
            <w:noWrap/>
            <w:vAlign w:val="bottom"/>
            <w:hideMark/>
          </w:tcPr>
          <w:p w14:paraId="464545D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78,028,741</w:t>
            </w:r>
          </w:p>
        </w:tc>
        <w:tc>
          <w:tcPr>
            <w:tcW w:w="1366" w:type="dxa"/>
            <w:tcBorders>
              <w:top w:val="nil"/>
              <w:left w:val="nil"/>
              <w:bottom w:val="single" w:sz="4" w:space="0" w:color="auto"/>
              <w:right w:val="single" w:sz="4" w:space="0" w:color="auto"/>
            </w:tcBorders>
            <w:shd w:val="clear" w:color="auto" w:fill="auto"/>
            <w:noWrap/>
            <w:vAlign w:val="bottom"/>
            <w:hideMark/>
          </w:tcPr>
          <w:p w14:paraId="6A95333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5,837,887</w:t>
            </w:r>
          </w:p>
        </w:tc>
        <w:tc>
          <w:tcPr>
            <w:tcW w:w="1216" w:type="dxa"/>
            <w:tcBorders>
              <w:top w:val="nil"/>
              <w:left w:val="nil"/>
              <w:bottom w:val="single" w:sz="4" w:space="0" w:color="auto"/>
              <w:right w:val="single" w:sz="4" w:space="0" w:color="auto"/>
            </w:tcBorders>
            <w:shd w:val="clear" w:color="auto" w:fill="auto"/>
            <w:noWrap/>
            <w:vAlign w:val="bottom"/>
            <w:hideMark/>
          </w:tcPr>
          <w:p w14:paraId="78DA338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18,226,925</w:t>
            </w:r>
          </w:p>
        </w:tc>
        <w:tc>
          <w:tcPr>
            <w:tcW w:w="1366" w:type="dxa"/>
            <w:tcBorders>
              <w:top w:val="nil"/>
              <w:left w:val="nil"/>
              <w:bottom w:val="single" w:sz="4" w:space="0" w:color="auto"/>
              <w:right w:val="single" w:sz="4" w:space="0" w:color="auto"/>
            </w:tcBorders>
            <w:shd w:val="clear" w:color="auto" w:fill="auto"/>
            <w:noWrap/>
            <w:vAlign w:val="bottom"/>
            <w:hideMark/>
          </w:tcPr>
          <w:p w14:paraId="65F7692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124,789,159</w:t>
            </w:r>
          </w:p>
        </w:tc>
      </w:tr>
      <w:tr w:rsidR="00EE08AD" w:rsidRPr="000F3872" w14:paraId="47428FA4" w14:textId="77777777" w:rsidTr="00D71AF2">
        <w:trPr>
          <w:trHeight w:val="1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AC18315"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多个行业</w:t>
            </w:r>
          </w:p>
        </w:tc>
        <w:tc>
          <w:tcPr>
            <w:tcW w:w="1216" w:type="dxa"/>
            <w:tcBorders>
              <w:top w:val="nil"/>
              <w:left w:val="nil"/>
              <w:bottom w:val="single" w:sz="4" w:space="0" w:color="auto"/>
              <w:right w:val="single" w:sz="4" w:space="0" w:color="auto"/>
            </w:tcBorders>
            <w:shd w:val="clear" w:color="auto" w:fill="auto"/>
            <w:noWrap/>
            <w:vAlign w:val="bottom"/>
            <w:hideMark/>
          </w:tcPr>
          <w:p w14:paraId="7CCE918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BB193C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067FFC5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139,440</w:t>
            </w:r>
          </w:p>
        </w:tc>
        <w:tc>
          <w:tcPr>
            <w:tcW w:w="1366" w:type="dxa"/>
            <w:tcBorders>
              <w:top w:val="nil"/>
              <w:left w:val="nil"/>
              <w:bottom w:val="single" w:sz="4" w:space="0" w:color="auto"/>
              <w:right w:val="single" w:sz="4" w:space="0" w:color="auto"/>
            </w:tcBorders>
            <w:shd w:val="clear" w:color="auto" w:fill="auto"/>
            <w:noWrap/>
            <w:vAlign w:val="bottom"/>
            <w:hideMark/>
          </w:tcPr>
          <w:p w14:paraId="76FF3E8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2,341,168</w:t>
            </w:r>
          </w:p>
        </w:tc>
        <w:tc>
          <w:tcPr>
            <w:tcW w:w="1216" w:type="dxa"/>
            <w:tcBorders>
              <w:top w:val="nil"/>
              <w:left w:val="nil"/>
              <w:bottom w:val="single" w:sz="4" w:space="0" w:color="auto"/>
              <w:right w:val="single" w:sz="4" w:space="0" w:color="auto"/>
            </w:tcBorders>
            <w:shd w:val="clear" w:color="auto" w:fill="auto"/>
            <w:noWrap/>
            <w:vAlign w:val="bottom"/>
            <w:hideMark/>
          </w:tcPr>
          <w:p w14:paraId="390FE85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3250225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2,480,608</w:t>
            </w:r>
          </w:p>
        </w:tc>
      </w:tr>
      <w:tr w:rsidR="00EE08AD" w:rsidRPr="000F3872" w14:paraId="218B9B1A" w14:textId="77777777" w:rsidTr="00D71AF2">
        <w:trPr>
          <w:trHeight w:val="79"/>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8D6237"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其他</w:t>
            </w:r>
          </w:p>
        </w:tc>
        <w:tc>
          <w:tcPr>
            <w:tcW w:w="1216" w:type="dxa"/>
            <w:tcBorders>
              <w:top w:val="nil"/>
              <w:left w:val="nil"/>
              <w:bottom w:val="single" w:sz="4" w:space="0" w:color="auto"/>
              <w:right w:val="single" w:sz="4" w:space="0" w:color="auto"/>
            </w:tcBorders>
            <w:shd w:val="clear" w:color="auto" w:fill="auto"/>
            <w:noWrap/>
            <w:vAlign w:val="bottom"/>
            <w:hideMark/>
          </w:tcPr>
          <w:p w14:paraId="4DFDB77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9732D4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729C3A8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11,317,246</w:t>
            </w:r>
          </w:p>
        </w:tc>
        <w:tc>
          <w:tcPr>
            <w:tcW w:w="1366" w:type="dxa"/>
            <w:tcBorders>
              <w:top w:val="nil"/>
              <w:left w:val="nil"/>
              <w:bottom w:val="single" w:sz="4" w:space="0" w:color="auto"/>
              <w:right w:val="single" w:sz="4" w:space="0" w:color="auto"/>
            </w:tcBorders>
            <w:shd w:val="clear" w:color="auto" w:fill="auto"/>
            <w:noWrap/>
            <w:vAlign w:val="bottom"/>
            <w:hideMark/>
          </w:tcPr>
          <w:p w14:paraId="6E7F43E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5,059,360</w:t>
            </w:r>
          </w:p>
        </w:tc>
        <w:tc>
          <w:tcPr>
            <w:tcW w:w="1216" w:type="dxa"/>
            <w:tcBorders>
              <w:top w:val="nil"/>
              <w:left w:val="nil"/>
              <w:bottom w:val="single" w:sz="4" w:space="0" w:color="auto"/>
              <w:right w:val="single" w:sz="4" w:space="0" w:color="auto"/>
            </w:tcBorders>
            <w:shd w:val="clear" w:color="auto" w:fill="auto"/>
            <w:noWrap/>
            <w:vAlign w:val="bottom"/>
            <w:hideMark/>
          </w:tcPr>
          <w:p w14:paraId="235D11E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4484465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16,376,606</w:t>
            </w:r>
          </w:p>
        </w:tc>
      </w:tr>
      <w:tr w:rsidR="00EE08AD" w:rsidRPr="000F3872" w14:paraId="48A6B7F5" w14:textId="77777777" w:rsidTr="00D71AF2">
        <w:trPr>
          <w:trHeight w:val="12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3C9F4F6"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淘汰计划</w:t>
            </w:r>
          </w:p>
        </w:tc>
        <w:tc>
          <w:tcPr>
            <w:tcW w:w="1216" w:type="dxa"/>
            <w:tcBorders>
              <w:top w:val="nil"/>
              <w:left w:val="nil"/>
              <w:bottom w:val="single" w:sz="4" w:space="0" w:color="auto"/>
              <w:right w:val="single" w:sz="4" w:space="0" w:color="auto"/>
            </w:tcBorders>
            <w:shd w:val="clear" w:color="auto" w:fill="auto"/>
            <w:noWrap/>
            <w:vAlign w:val="bottom"/>
            <w:hideMark/>
          </w:tcPr>
          <w:p w14:paraId="75C743E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361,740,925</w:t>
            </w:r>
          </w:p>
        </w:tc>
        <w:tc>
          <w:tcPr>
            <w:tcW w:w="1216" w:type="dxa"/>
            <w:tcBorders>
              <w:top w:val="nil"/>
              <w:left w:val="nil"/>
              <w:bottom w:val="single" w:sz="4" w:space="0" w:color="auto"/>
              <w:right w:val="single" w:sz="4" w:space="0" w:color="auto"/>
            </w:tcBorders>
            <w:shd w:val="clear" w:color="auto" w:fill="auto"/>
            <w:noWrap/>
            <w:vAlign w:val="bottom"/>
            <w:hideMark/>
          </w:tcPr>
          <w:p w14:paraId="7884DA2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64,903,487</w:t>
            </w:r>
          </w:p>
        </w:tc>
        <w:tc>
          <w:tcPr>
            <w:tcW w:w="1216" w:type="dxa"/>
            <w:tcBorders>
              <w:top w:val="nil"/>
              <w:left w:val="nil"/>
              <w:bottom w:val="single" w:sz="4" w:space="0" w:color="auto"/>
              <w:right w:val="single" w:sz="4" w:space="0" w:color="auto"/>
            </w:tcBorders>
            <w:shd w:val="clear" w:color="auto" w:fill="auto"/>
            <w:noWrap/>
            <w:vAlign w:val="bottom"/>
            <w:hideMark/>
          </w:tcPr>
          <w:p w14:paraId="1BB1A69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353,091,265</w:t>
            </w:r>
          </w:p>
        </w:tc>
        <w:tc>
          <w:tcPr>
            <w:tcW w:w="1366" w:type="dxa"/>
            <w:tcBorders>
              <w:top w:val="nil"/>
              <w:left w:val="nil"/>
              <w:bottom w:val="single" w:sz="4" w:space="0" w:color="auto"/>
              <w:right w:val="single" w:sz="4" w:space="0" w:color="auto"/>
            </w:tcBorders>
            <w:shd w:val="clear" w:color="auto" w:fill="auto"/>
            <w:noWrap/>
            <w:vAlign w:val="bottom"/>
            <w:hideMark/>
          </w:tcPr>
          <w:p w14:paraId="094FDC8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202,645,157</w:t>
            </w:r>
          </w:p>
        </w:tc>
        <w:tc>
          <w:tcPr>
            <w:tcW w:w="1216" w:type="dxa"/>
            <w:tcBorders>
              <w:top w:val="nil"/>
              <w:left w:val="nil"/>
              <w:bottom w:val="single" w:sz="4" w:space="0" w:color="auto"/>
              <w:right w:val="single" w:sz="4" w:space="0" w:color="auto"/>
            </w:tcBorders>
            <w:shd w:val="clear" w:color="auto" w:fill="auto"/>
            <w:noWrap/>
            <w:vAlign w:val="bottom"/>
            <w:hideMark/>
          </w:tcPr>
          <w:p w14:paraId="57CBBDF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68,211,986</w:t>
            </w:r>
          </w:p>
        </w:tc>
        <w:tc>
          <w:tcPr>
            <w:tcW w:w="1366" w:type="dxa"/>
            <w:tcBorders>
              <w:top w:val="nil"/>
              <w:left w:val="nil"/>
              <w:bottom w:val="single" w:sz="4" w:space="0" w:color="auto"/>
              <w:right w:val="single" w:sz="4" w:space="0" w:color="auto"/>
            </w:tcBorders>
            <w:shd w:val="clear" w:color="auto" w:fill="auto"/>
            <w:noWrap/>
            <w:vAlign w:val="bottom"/>
            <w:hideMark/>
          </w:tcPr>
          <w:p w14:paraId="3E43C34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1,050,592,821</w:t>
            </w:r>
          </w:p>
        </w:tc>
      </w:tr>
      <w:tr w:rsidR="00EE08AD" w:rsidRPr="000F3872" w14:paraId="52D4A238"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EEC0AF2"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加工剂</w:t>
            </w:r>
          </w:p>
        </w:tc>
        <w:tc>
          <w:tcPr>
            <w:tcW w:w="1216" w:type="dxa"/>
            <w:tcBorders>
              <w:top w:val="nil"/>
              <w:left w:val="nil"/>
              <w:bottom w:val="single" w:sz="4" w:space="0" w:color="auto"/>
              <w:right w:val="single" w:sz="4" w:space="0" w:color="auto"/>
            </w:tcBorders>
            <w:shd w:val="clear" w:color="auto" w:fill="auto"/>
            <w:noWrap/>
            <w:vAlign w:val="bottom"/>
            <w:hideMark/>
          </w:tcPr>
          <w:p w14:paraId="006CB0B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1,286,923</w:t>
            </w:r>
          </w:p>
        </w:tc>
        <w:tc>
          <w:tcPr>
            <w:tcW w:w="1216" w:type="dxa"/>
            <w:tcBorders>
              <w:top w:val="nil"/>
              <w:left w:val="nil"/>
              <w:bottom w:val="single" w:sz="4" w:space="0" w:color="auto"/>
              <w:right w:val="single" w:sz="4" w:space="0" w:color="auto"/>
            </w:tcBorders>
            <w:shd w:val="clear" w:color="auto" w:fill="auto"/>
            <w:noWrap/>
            <w:vAlign w:val="bottom"/>
            <w:hideMark/>
          </w:tcPr>
          <w:p w14:paraId="64C35AC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57E746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6,337,359</w:t>
            </w:r>
          </w:p>
        </w:tc>
        <w:tc>
          <w:tcPr>
            <w:tcW w:w="1366" w:type="dxa"/>
            <w:tcBorders>
              <w:top w:val="nil"/>
              <w:left w:val="nil"/>
              <w:bottom w:val="single" w:sz="4" w:space="0" w:color="auto"/>
              <w:right w:val="single" w:sz="4" w:space="0" w:color="auto"/>
            </w:tcBorders>
            <w:shd w:val="clear" w:color="auto" w:fill="auto"/>
            <w:noWrap/>
            <w:vAlign w:val="bottom"/>
            <w:hideMark/>
          </w:tcPr>
          <w:p w14:paraId="4F43D51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114,342,497</w:t>
            </w:r>
          </w:p>
        </w:tc>
        <w:tc>
          <w:tcPr>
            <w:tcW w:w="1216" w:type="dxa"/>
            <w:tcBorders>
              <w:top w:val="nil"/>
              <w:left w:val="nil"/>
              <w:bottom w:val="single" w:sz="4" w:space="0" w:color="auto"/>
              <w:right w:val="single" w:sz="4" w:space="0" w:color="auto"/>
            </w:tcBorders>
            <w:shd w:val="clear" w:color="auto" w:fill="auto"/>
            <w:noWrap/>
            <w:vAlign w:val="bottom"/>
            <w:hideMark/>
          </w:tcPr>
          <w:p w14:paraId="7852354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04D3F7C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121,966,779</w:t>
            </w:r>
          </w:p>
        </w:tc>
      </w:tr>
      <w:tr w:rsidR="00EE08AD" w:rsidRPr="000F3872" w14:paraId="74704C1C" w14:textId="77777777" w:rsidTr="00D71AF2">
        <w:trPr>
          <w:trHeight w:val="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26028E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化工生产</w:t>
            </w:r>
          </w:p>
        </w:tc>
        <w:tc>
          <w:tcPr>
            <w:tcW w:w="1216" w:type="dxa"/>
            <w:tcBorders>
              <w:top w:val="nil"/>
              <w:left w:val="nil"/>
              <w:bottom w:val="single" w:sz="4" w:space="0" w:color="auto"/>
              <w:right w:val="single" w:sz="4" w:space="0" w:color="auto"/>
            </w:tcBorders>
            <w:shd w:val="clear" w:color="auto" w:fill="auto"/>
            <w:noWrap/>
            <w:vAlign w:val="bottom"/>
            <w:hideMark/>
          </w:tcPr>
          <w:p w14:paraId="7E0D97E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1,056,000</w:t>
            </w:r>
          </w:p>
        </w:tc>
        <w:tc>
          <w:tcPr>
            <w:tcW w:w="1216" w:type="dxa"/>
            <w:tcBorders>
              <w:top w:val="nil"/>
              <w:left w:val="nil"/>
              <w:bottom w:val="single" w:sz="4" w:space="0" w:color="auto"/>
              <w:right w:val="single" w:sz="4" w:space="0" w:color="auto"/>
            </w:tcBorders>
            <w:shd w:val="clear" w:color="auto" w:fill="auto"/>
            <w:noWrap/>
            <w:vAlign w:val="bottom"/>
            <w:hideMark/>
          </w:tcPr>
          <w:p w14:paraId="6A897A6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72949B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51,128,201</w:t>
            </w:r>
          </w:p>
        </w:tc>
        <w:tc>
          <w:tcPr>
            <w:tcW w:w="1366" w:type="dxa"/>
            <w:tcBorders>
              <w:top w:val="nil"/>
              <w:left w:val="nil"/>
              <w:bottom w:val="single" w:sz="4" w:space="0" w:color="auto"/>
              <w:right w:val="single" w:sz="4" w:space="0" w:color="auto"/>
            </w:tcBorders>
            <w:shd w:val="clear" w:color="auto" w:fill="auto"/>
            <w:noWrap/>
            <w:vAlign w:val="bottom"/>
            <w:hideMark/>
          </w:tcPr>
          <w:p w14:paraId="45FE915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378,930,190</w:t>
            </w:r>
          </w:p>
        </w:tc>
        <w:tc>
          <w:tcPr>
            <w:tcW w:w="1216" w:type="dxa"/>
            <w:tcBorders>
              <w:top w:val="nil"/>
              <w:left w:val="nil"/>
              <w:bottom w:val="single" w:sz="4" w:space="0" w:color="auto"/>
              <w:right w:val="single" w:sz="4" w:space="0" w:color="auto"/>
            </w:tcBorders>
            <w:shd w:val="clear" w:color="auto" w:fill="auto"/>
            <w:noWrap/>
            <w:vAlign w:val="bottom"/>
            <w:hideMark/>
          </w:tcPr>
          <w:p w14:paraId="521B24A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10,000,000</w:t>
            </w:r>
          </w:p>
        </w:tc>
        <w:tc>
          <w:tcPr>
            <w:tcW w:w="1366" w:type="dxa"/>
            <w:tcBorders>
              <w:top w:val="nil"/>
              <w:left w:val="nil"/>
              <w:bottom w:val="single" w:sz="4" w:space="0" w:color="auto"/>
              <w:right w:val="single" w:sz="4" w:space="0" w:color="auto"/>
            </w:tcBorders>
            <w:shd w:val="clear" w:color="auto" w:fill="auto"/>
            <w:noWrap/>
            <w:vAlign w:val="bottom"/>
            <w:hideMark/>
          </w:tcPr>
          <w:p w14:paraId="7659F74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441,114,391</w:t>
            </w:r>
          </w:p>
        </w:tc>
      </w:tr>
      <w:tr w:rsidR="00EE08AD" w:rsidRPr="000F3872" w14:paraId="2B36E2D2" w14:textId="77777777" w:rsidTr="00D71AF2">
        <w:trPr>
          <w:trHeight w:val="121"/>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324CEFA"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制冷</w:t>
            </w:r>
          </w:p>
        </w:tc>
        <w:tc>
          <w:tcPr>
            <w:tcW w:w="1216" w:type="dxa"/>
            <w:tcBorders>
              <w:top w:val="nil"/>
              <w:left w:val="nil"/>
              <w:bottom w:val="single" w:sz="4" w:space="0" w:color="auto"/>
              <w:right w:val="single" w:sz="4" w:space="0" w:color="auto"/>
            </w:tcBorders>
            <w:shd w:val="clear" w:color="auto" w:fill="auto"/>
            <w:noWrap/>
            <w:vAlign w:val="bottom"/>
            <w:hideMark/>
          </w:tcPr>
          <w:p w14:paraId="0625099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139,603,919</w:t>
            </w:r>
          </w:p>
        </w:tc>
        <w:tc>
          <w:tcPr>
            <w:tcW w:w="1216" w:type="dxa"/>
            <w:tcBorders>
              <w:top w:val="nil"/>
              <w:left w:val="nil"/>
              <w:bottom w:val="single" w:sz="4" w:space="0" w:color="auto"/>
              <w:right w:val="single" w:sz="4" w:space="0" w:color="auto"/>
            </w:tcBorders>
            <w:shd w:val="clear" w:color="auto" w:fill="auto"/>
            <w:noWrap/>
            <w:vAlign w:val="bottom"/>
            <w:hideMark/>
          </w:tcPr>
          <w:p w14:paraId="55EDA53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13,872,913</w:t>
            </w:r>
          </w:p>
        </w:tc>
        <w:tc>
          <w:tcPr>
            <w:tcW w:w="1216" w:type="dxa"/>
            <w:tcBorders>
              <w:top w:val="nil"/>
              <w:left w:val="nil"/>
              <w:bottom w:val="single" w:sz="4" w:space="0" w:color="auto"/>
              <w:right w:val="single" w:sz="4" w:space="0" w:color="auto"/>
            </w:tcBorders>
            <w:shd w:val="clear" w:color="auto" w:fill="auto"/>
            <w:noWrap/>
            <w:vAlign w:val="bottom"/>
            <w:hideMark/>
          </w:tcPr>
          <w:p w14:paraId="18E92EF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182,191,775</w:t>
            </w:r>
          </w:p>
        </w:tc>
        <w:tc>
          <w:tcPr>
            <w:tcW w:w="1366" w:type="dxa"/>
            <w:tcBorders>
              <w:top w:val="nil"/>
              <w:left w:val="nil"/>
              <w:bottom w:val="single" w:sz="4" w:space="0" w:color="auto"/>
              <w:right w:val="single" w:sz="4" w:space="0" w:color="auto"/>
            </w:tcBorders>
            <w:shd w:val="clear" w:color="auto" w:fill="auto"/>
            <w:noWrap/>
            <w:vAlign w:val="bottom"/>
            <w:hideMark/>
          </w:tcPr>
          <w:p w14:paraId="44BC763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180,259,970</w:t>
            </w:r>
          </w:p>
        </w:tc>
        <w:tc>
          <w:tcPr>
            <w:tcW w:w="1216" w:type="dxa"/>
            <w:tcBorders>
              <w:top w:val="nil"/>
              <w:left w:val="nil"/>
              <w:bottom w:val="single" w:sz="4" w:space="0" w:color="auto"/>
              <w:right w:val="single" w:sz="4" w:space="0" w:color="auto"/>
            </w:tcBorders>
            <w:shd w:val="clear" w:color="auto" w:fill="auto"/>
            <w:noWrap/>
            <w:vAlign w:val="bottom"/>
            <w:hideMark/>
          </w:tcPr>
          <w:p w14:paraId="0D10728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40,910,116</w:t>
            </w:r>
          </w:p>
        </w:tc>
        <w:tc>
          <w:tcPr>
            <w:tcW w:w="1366" w:type="dxa"/>
            <w:tcBorders>
              <w:top w:val="nil"/>
              <w:left w:val="nil"/>
              <w:bottom w:val="single" w:sz="4" w:space="0" w:color="auto"/>
              <w:right w:val="single" w:sz="4" w:space="0" w:color="auto"/>
            </w:tcBorders>
            <w:shd w:val="clear" w:color="auto" w:fill="auto"/>
            <w:noWrap/>
            <w:vAlign w:val="bottom"/>
            <w:hideMark/>
          </w:tcPr>
          <w:p w14:paraId="4B0573C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556,838,693</w:t>
            </w:r>
          </w:p>
        </w:tc>
      </w:tr>
      <w:tr w:rsidR="00EE08AD" w:rsidRPr="000F3872" w14:paraId="75A4AAFC"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3A86A1A"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多重影响</w:t>
            </w:r>
          </w:p>
        </w:tc>
        <w:tc>
          <w:tcPr>
            <w:tcW w:w="1216" w:type="dxa"/>
            <w:tcBorders>
              <w:top w:val="nil"/>
              <w:left w:val="nil"/>
              <w:bottom w:val="single" w:sz="4" w:space="0" w:color="auto"/>
              <w:right w:val="single" w:sz="4" w:space="0" w:color="auto"/>
            </w:tcBorders>
            <w:shd w:val="clear" w:color="auto" w:fill="auto"/>
            <w:noWrap/>
            <w:vAlign w:val="bottom"/>
            <w:hideMark/>
          </w:tcPr>
          <w:p w14:paraId="1EFB632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65,479,103</w:t>
            </w:r>
          </w:p>
        </w:tc>
        <w:tc>
          <w:tcPr>
            <w:tcW w:w="1216" w:type="dxa"/>
            <w:tcBorders>
              <w:top w:val="nil"/>
              <w:left w:val="nil"/>
              <w:bottom w:val="single" w:sz="4" w:space="0" w:color="auto"/>
              <w:right w:val="single" w:sz="4" w:space="0" w:color="auto"/>
            </w:tcBorders>
            <w:shd w:val="clear" w:color="auto" w:fill="auto"/>
            <w:noWrap/>
            <w:vAlign w:val="bottom"/>
            <w:hideMark/>
          </w:tcPr>
          <w:p w14:paraId="2D17A4D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263,992,288</w:t>
            </w:r>
          </w:p>
        </w:tc>
        <w:tc>
          <w:tcPr>
            <w:tcW w:w="1216" w:type="dxa"/>
            <w:tcBorders>
              <w:top w:val="nil"/>
              <w:left w:val="nil"/>
              <w:bottom w:val="single" w:sz="4" w:space="0" w:color="auto"/>
              <w:right w:val="single" w:sz="4" w:space="0" w:color="auto"/>
            </w:tcBorders>
            <w:shd w:val="clear" w:color="auto" w:fill="auto"/>
            <w:noWrap/>
            <w:vAlign w:val="bottom"/>
            <w:hideMark/>
          </w:tcPr>
          <w:p w14:paraId="7F1A8AA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19,287,372</w:t>
            </w:r>
          </w:p>
        </w:tc>
        <w:tc>
          <w:tcPr>
            <w:tcW w:w="1366" w:type="dxa"/>
            <w:tcBorders>
              <w:top w:val="nil"/>
              <w:left w:val="nil"/>
              <w:bottom w:val="single" w:sz="4" w:space="0" w:color="auto"/>
              <w:right w:val="single" w:sz="4" w:space="0" w:color="auto"/>
            </w:tcBorders>
            <w:shd w:val="clear" w:color="auto" w:fill="auto"/>
            <w:noWrap/>
            <w:vAlign w:val="bottom"/>
            <w:hideMark/>
          </w:tcPr>
          <w:p w14:paraId="38458F9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28,969,731</w:t>
            </w:r>
          </w:p>
        </w:tc>
        <w:tc>
          <w:tcPr>
            <w:tcW w:w="1216" w:type="dxa"/>
            <w:tcBorders>
              <w:top w:val="nil"/>
              <w:left w:val="nil"/>
              <w:bottom w:val="single" w:sz="4" w:space="0" w:color="auto"/>
              <w:right w:val="single" w:sz="4" w:space="0" w:color="auto"/>
            </w:tcBorders>
            <w:shd w:val="clear" w:color="auto" w:fill="auto"/>
            <w:noWrap/>
            <w:vAlign w:val="bottom"/>
            <w:hideMark/>
          </w:tcPr>
          <w:p w14:paraId="5FA18D5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4,759,718</w:t>
            </w:r>
          </w:p>
        </w:tc>
        <w:tc>
          <w:tcPr>
            <w:tcW w:w="1366" w:type="dxa"/>
            <w:tcBorders>
              <w:top w:val="nil"/>
              <w:left w:val="nil"/>
              <w:bottom w:val="single" w:sz="4" w:space="0" w:color="auto"/>
              <w:right w:val="single" w:sz="4" w:space="0" w:color="auto"/>
            </w:tcBorders>
            <w:shd w:val="clear" w:color="auto" w:fill="auto"/>
            <w:noWrap/>
            <w:vAlign w:val="bottom"/>
            <w:hideMark/>
          </w:tcPr>
          <w:p w14:paraId="53B8DA8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382,488,212</w:t>
            </w:r>
          </w:p>
        </w:tc>
      </w:tr>
      <w:tr w:rsidR="00EE08AD" w:rsidRPr="000F3872" w14:paraId="23B4CAEB"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94070FE"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溶剂</w:t>
            </w:r>
          </w:p>
        </w:tc>
        <w:tc>
          <w:tcPr>
            <w:tcW w:w="1216" w:type="dxa"/>
            <w:tcBorders>
              <w:top w:val="nil"/>
              <w:left w:val="nil"/>
              <w:bottom w:val="single" w:sz="4" w:space="0" w:color="auto"/>
              <w:right w:val="single" w:sz="4" w:space="0" w:color="auto"/>
            </w:tcBorders>
            <w:shd w:val="clear" w:color="auto" w:fill="auto"/>
            <w:noWrap/>
            <w:vAlign w:val="bottom"/>
            <w:hideMark/>
          </w:tcPr>
          <w:p w14:paraId="483BAC6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63,699,997</w:t>
            </w:r>
          </w:p>
        </w:tc>
        <w:tc>
          <w:tcPr>
            <w:tcW w:w="1216" w:type="dxa"/>
            <w:tcBorders>
              <w:top w:val="nil"/>
              <w:left w:val="nil"/>
              <w:bottom w:val="single" w:sz="4" w:space="0" w:color="auto"/>
              <w:right w:val="single" w:sz="4" w:space="0" w:color="auto"/>
            </w:tcBorders>
            <w:shd w:val="clear" w:color="auto" w:fill="auto"/>
            <w:noWrap/>
            <w:vAlign w:val="bottom"/>
            <w:hideMark/>
          </w:tcPr>
          <w:p w14:paraId="34517CA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198,860</w:t>
            </w:r>
          </w:p>
        </w:tc>
        <w:tc>
          <w:tcPr>
            <w:tcW w:w="1216" w:type="dxa"/>
            <w:tcBorders>
              <w:top w:val="nil"/>
              <w:left w:val="nil"/>
              <w:bottom w:val="single" w:sz="4" w:space="0" w:color="auto"/>
              <w:right w:val="single" w:sz="4" w:space="0" w:color="auto"/>
            </w:tcBorders>
            <w:shd w:val="clear" w:color="auto" w:fill="auto"/>
            <w:noWrap/>
            <w:vAlign w:val="bottom"/>
            <w:hideMark/>
          </w:tcPr>
          <w:p w14:paraId="3527E3F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23,247,443</w:t>
            </w:r>
          </w:p>
        </w:tc>
        <w:tc>
          <w:tcPr>
            <w:tcW w:w="1366" w:type="dxa"/>
            <w:tcBorders>
              <w:top w:val="nil"/>
              <w:left w:val="nil"/>
              <w:bottom w:val="single" w:sz="4" w:space="0" w:color="auto"/>
              <w:right w:val="single" w:sz="4" w:space="0" w:color="auto"/>
            </w:tcBorders>
            <w:shd w:val="clear" w:color="auto" w:fill="auto"/>
            <w:noWrap/>
            <w:vAlign w:val="bottom"/>
            <w:hideMark/>
          </w:tcPr>
          <w:p w14:paraId="566157A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10,237,394</w:t>
            </w:r>
          </w:p>
        </w:tc>
        <w:tc>
          <w:tcPr>
            <w:tcW w:w="1216" w:type="dxa"/>
            <w:tcBorders>
              <w:top w:val="nil"/>
              <w:left w:val="nil"/>
              <w:bottom w:val="single" w:sz="4" w:space="0" w:color="auto"/>
              <w:right w:val="single" w:sz="4" w:space="0" w:color="auto"/>
            </w:tcBorders>
            <w:shd w:val="clear" w:color="auto" w:fill="auto"/>
            <w:noWrap/>
            <w:vAlign w:val="bottom"/>
            <w:hideMark/>
          </w:tcPr>
          <w:p w14:paraId="6F6C116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2,512,738</w:t>
            </w:r>
          </w:p>
        </w:tc>
        <w:tc>
          <w:tcPr>
            <w:tcW w:w="1366" w:type="dxa"/>
            <w:tcBorders>
              <w:top w:val="nil"/>
              <w:left w:val="nil"/>
              <w:bottom w:val="single" w:sz="4" w:space="0" w:color="auto"/>
              <w:right w:val="single" w:sz="4" w:space="0" w:color="auto"/>
            </w:tcBorders>
            <w:shd w:val="clear" w:color="auto" w:fill="auto"/>
            <w:noWrap/>
            <w:vAlign w:val="bottom"/>
            <w:hideMark/>
          </w:tcPr>
          <w:p w14:paraId="1FE4B30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99,896,432</w:t>
            </w:r>
          </w:p>
        </w:tc>
      </w:tr>
      <w:tr w:rsidR="00EE08AD" w:rsidRPr="000F3872" w14:paraId="2946B401" w14:textId="77777777" w:rsidTr="00D71AF2">
        <w:trPr>
          <w:trHeight w:val="103"/>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9D955C3"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杀灭剂</w:t>
            </w:r>
          </w:p>
        </w:tc>
        <w:tc>
          <w:tcPr>
            <w:tcW w:w="1216" w:type="dxa"/>
            <w:tcBorders>
              <w:top w:val="nil"/>
              <w:left w:val="nil"/>
              <w:bottom w:val="single" w:sz="4" w:space="0" w:color="auto"/>
              <w:right w:val="single" w:sz="4" w:space="0" w:color="auto"/>
            </w:tcBorders>
            <w:shd w:val="clear" w:color="auto" w:fill="auto"/>
            <w:noWrap/>
            <w:vAlign w:val="bottom"/>
            <w:hideMark/>
          </w:tcPr>
          <w:p w14:paraId="51BC031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417,628</w:t>
            </w:r>
          </w:p>
        </w:tc>
        <w:tc>
          <w:tcPr>
            <w:tcW w:w="1216" w:type="dxa"/>
            <w:tcBorders>
              <w:top w:val="nil"/>
              <w:left w:val="nil"/>
              <w:bottom w:val="single" w:sz="4" w:space="0" w:color="auto"/>
              <w:right w:val="single" w:sz="4" w:space="0" w:color="auto"/>
            </w:tcBorders>
            <w:shd w:val="clear" w:color="auto" w:fill="auto"/>
            <w:noWrap/>
            <w:vAlign w:val="bottom"/>
            <w:hideMark/>
          </w:tcPr>
          <w:p w14:paraId="34D0513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6C98BF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6D0B77C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661,227</w:t>
            </w:r>
          </w:p>
        </w:tc>
        <w:tc>
          <w:tcPr>
            <w:tcW w:w="1216" w:type="dxa"/>
            <w:tcBorders>
              <w:top w:val="nil"/>
              <w:left w:val="nil"/>
              <w:bottom w:val="single" w:sz="4" w:space="0" w:color="auto"/>
              <w:right w:val="single" w:sz="4" w:space="0" w:color="auto"/>
            </w:tcBorders>
            <w:shd w:val="clear" w:color="auto" w:fill="auto"/>
            <w:noWrap/>
            <w:vAlign w:val="bottom"/>
            <w:hideMark/>
          </w:tcPr>
          <w:p w14:paraId="6BFE8FC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1FDE2BE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1,078,855</w:t>
            </w:r>
          </w:p>
        </w:tc>
      </w:tr>
      <w:tr w:rsidR="00EE08AD" w:rsidRPr="000F3872" w14:paraId="581EAAE5"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8744C9A" w14:textId="77777777" w:rsidR="00EE08AD" w:rsidRPr="003B414D" w:rsidRDefault="00EE08AD" w:rsidP="00DC26EF">
            <w:pPr>
              <w:overflowPunct w:val="0"/>
              <w:jc w:val="left"/>
              <w:rPr>
                <w:rFonts w:ascii="SimHei" w:eastAsia="SimHei" w:hAnsi="SimHei"/>
                <w:b/>
                <w:bCs/>
                <w:sz w:val="20"/>
                <w:szCs w:val="20"/>
                <w:lang w:eastAsia="en-CA"/>
              </w:rPr>
            </w:pPr>
            <w:r w:rsidRPr="003B414D">
              <w:rPr>
                <w:rFonts w:ascii="SimHei" w:eastAsia="SimHei" w:hAnsi="SimHei"/>
                <w:b/>
                <w:bCs/>
                <w:sz w:val="20"/>
                <w:szCs w:val="20"/>
                <w:lang w:eastAsia="zh-CN"/>
              </w:rPr>
              <w:t>小计</w:t>
            </w:r>
          </w:p>
        </w:tc>
        <w:tc>
          <w:tcPr>
            <w:tcW w:w="1216" w:type="dxa"/>
            <w:tcBorders>
              <w:top w:val="nil"/>
              <w:left w:val="nil"/>
              <w:bottom w:val="single" w:sz="4" w:space="0" w:color="auto"/>
              <w:right w:val="single" w:sz="4" w:space="0" w:color="auto"/>
            </w:tcBorders>
            <w:shd w:val="clear" w:color="auto" w:fill="auto"/>
            <w:noWrap/>
            <w:vAlign w:val="bottom"/>
            <w:hideMark/>
          </w:tcPr>
          <w:p w14:paraId="40AB794D"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861,355,337</w:t>
            </w:r>
          </w:p>
        </w:tc>
        <w:tc>
          <w:tcPr>
            <w:tcW w:w="1216" w:type="dxa"/>
            <w:tcBorders>
              <w:top w:val="nil"/>
              <w:left w:val="nil"/>
              <w:bottom w:val="single" w:sz="4" w:space="0" w:color="auto"/>
              <w:right w:val="single" w:sz="4" w:space="0" w:color="auto"/>
            </w:tcBorders>
            <w:shd w:val="clear" w:color="auto" w:fill="auto"/>
            <w:noWrap/>
            <w:vAlign w:val="bottom"/>
            <w:hideMark/>
          </w:tcPr>
          <w:p w14:paraId="0D595225"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347,422,283</w:t>
            </w:r>
          </w:p>
        </w:tc>
        <w:tc>
          <w:tcPr>
            <w:tcW w:w="1216" w:type="dxa"/>
            <w:tcBorders>
              <w:top w:val="nil"/>
              <w:left w:val="nil"/>
              <w:bottom w:val="single" w:sz="4" w:space="0" w:color="auto"/>
              <w:right w:val="single" w:sz="4" w:space="0" w:color="auto"/>
            </w:tcBorders>
            <w:shd w:val="clear" w:color="auto" w:fill="auto"/>
            <w:noWrap/>
            <w:vAlign w:val="bottom"/>
            <w:hideMark/>
          </w:tcPr>
          <w:p w14:paraId="36B120BF"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853,873,942</w:t>
            </w:r>
          </w:p>
        </w:tc>
        <w:tc>
          <w:tcPr>
            <w:tcW w:w="1366" w:type="dxa"/>
            <w:tcBorders>
              <w:top w:val="nil"/>
              <w:left w:val="nil"/>
              <w:bottom w:val="single" w:sz="4" w:space="0" w:color="auto"/>
              <w:right w:val="single" w:sz="4" w:space="0" w:color="auto"/>
            </w:tcBorders>
            <w:shd w:val="clear" w:color="auto" w:fill="auto"/>
            <w:noWrap/>
            <w:vAlign w:val="bottom"/>
            <w:hideMark/>
          </w:tcPr>
          <w:p w14:paraId="444207EB"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1,159,228,820</w:t>
            </w:r>
          </w:p>
        </w:tc>
        <w:tc>
          <w:tcPr>
            <w:tcW w:w="1216" w:type="dxa"/>
            <w:tcBorders>
              <w:top w:val="nil"/>
              <w:left w:val="nil"/>
              <w:bottom w:val="single" w:sz="4" w:space="0" w:color="auto"/>
              <w:right w:val="single" w:sz="4" w:space="0" w:color="auto"/>
            </w:tcBorders>
            <w:shd w:val="clear" w:color="auto" w:fill="auto"/>
            <w:noWrap/>
            <w:vAlign w:val="bottom"/>
            <w:hideMark/>
          </w:tcPr>
          <w:p w14:paraId="3436959E"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162,440,770</w:t>
            </w:r>
          </w:p>
        </w:tc>
        <w:tc>
          <w:tcPr>
            <w:tcW w:w="1366" w:type="dxa"/>
            <w:tcBorders>
              <w:top w:val="nil"/>
              <w:left w:val="nil"/>
              <w:bottom w:val="single" w:sz="4" w:space="0" w:color="auto"/>
              <w:right w:val="single" w:sz="4" w:space="0" w:color="auto"/>
            </w:tcBorders>
            <w:shd w:val="clear" w:color="auto" w:fill="auto"/>
            <w:noWrap/>
            <w:vAlign w:val="bottom"/>
            <w:hideMark/>
          </w:tcPr>
          <w:p w14:paraId="2D16A0AC" w14:textId="77777777" w:rsidR="00EE08AD" w:rsidRPr="003B414D" w:rsidRDefault="00EE08AD" w:rsidP="00DC26EF">
            <w:pPr>
              <w:overflowPunct w:val="0"/>
              <w:jc w:val="right"/>
              <w:rPr>
                <w:rFonts w:eastAsia="SimHei"/>
                <w:b/>
                <w:sz w:val="20"/>
                <w:szCs w:val="20"/>
                <w:lang w:eastAsia="en-CA"/>
              </w:rPr>
            </w:pPr>
            <w:r w:rsidRPr="003B414D">
              <w:rPr>
                <w:rFonts w:eastAsia="SimHei"/>
                <w:b/>
                <w:sz w:val="20"/>
                <w:szCs w:val="20"/>
                <w:lang w:eastAsia="en-CA"/>
              </w:rPr>
              <w:t>3,384,321,153</w:t>
            </w:r>
          </w:p>
        </w:tc>
      </w:tr>
      <w:tr w:rsidR="00EE08AD" w:rsidRPr="000F3872" w14:paraId="7DBCE650"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B8EE6D0"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机构支助费用</w:t>
            </w:r>
          </w:p>
        </w:tc>
        <w:tc>
          <w:tcPr>
            <w:tcW w:w="1216" w:type="dxa"/>
            <w:tcBorders>
              <w:top w:val="nil"/>
              <w:left w:val="nil"/>
              <w:bottom w:val="single" w:sz="4" w:space="0" w:color="auto"/>
              <w:right w:val="single" w:sz="4" w:space="0" w:color="auto"/>
            </w:tcBorders>
            <w:shd w:val="clear" w:color="auto" w:fill="auto"/>
            <w:noWrap/>
            <w:vAlign w:val="bottom"/>
            <w:hideMark/>
          </w:tcPr>
          <w:p w14:paraId="2439885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117,625,135</w:t>
            </w:r>
          </w:p>
        </w:tc>
        <w:tc>
          <w:tcPr>
            <w:tcW w:w="1216" w:type="dxa"/>
            <w:tcBorders>
              <w:top w:val="nil"/>
              <w:left w:val="nil"/>
              <w:bottom w:val="single" w:sz="4" w:space="0" w:color="auto"/>
              <w:right w:val="single" w:sz="4" w:space="0" w:color="auto"/>
            </w:tcBorders>
            <w:shd w:val="clear" w:color="auto" w:fill="auto"/>
            <w:noWrap/>
            <w:vAlign w:val="bottom"/>
            <w:hideMark/>
          </w:tcPr>
          <w:p w14:paraId="4E2F3B3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28,796,104</w:t>
            </w:r>
          </w:p>
        </w:tc>
        <w:tc>
          <w:tcPr>
            <w:tcW w:w="1216" w:type="dxa"/>
            <w:tcBorders>
              <w:top w:val="nil"/>
              <w:left w:val="nil"/>
              <w:bottom w:val="single" w:sz="4" w:space="0" w:color="auto"/>
              <w:right w:val="single" w:sz="4" w:space="0" w:color="auto"/>
            </w:tcBorders>
            <w:shd w:val="clear" w:color="auto" w:fill="auto"/>
            <w:noWrap/>
            <w:vAlign w:val="bottom"/>
            <w:hideMark/>
          </w:tcPr>
          <w:p w14:paraId="05001BE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112,890,657</w:t>
            </w:r>
          </w:p>
        </w:tc>
        <w:tc>
          <w:tcPr>
            <w:tcW w:w="1366" w:type="dxa"/>
            <w:tcBorders>
              <w:top w:val="nil"/>
              <w:left w:val="nil"/>
              <w:bottom w:val="single" w:sz="4" w:space="0" w:color="auto"/>
              <w:right w:val="single" w:sz="4" w:space="0" w:color="auto"/>
            </w:tcBorders>
            <w:shd w:val="clear" w:color="auto" w:fill="auto"/>
            <w:noWrap/>
            <w:vAlign w:val="bottom"/>
            <w:hideMark/>
          </w:tcPr>
          <w:p w14:paraId="703C369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120,209,090</w:t>
            </w:r>
          </w:p>
        </w:tc>
        <w:tc>
          <w:tcPr>
            <w:tcW w:w="1216" w:type="dxa"/>
            <w:tcBorders>
              <w:top w:val="nil"/>
              <w:left w:val="nil"/>
              <w:bottom w:val="single" w:sz="4" w:space="0" w:color="auto"/>
              <w:right w:val="single" w:sz="4" w:space="0" w:color="auto"/>
            </w:tcBorders>
            <w:shd w:val="clear" w:color="auto" w:fill="auto"/>
            <w:noWrap/>
            <w:vAlign w:val="bottom"/>
            <w:hideMark/>
          </w:tcPr>
          <w:p w14:paraId="5107942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15,565,729</w:t>
            </w:r>
          </w:p>
        </w:tc>
        <w:tc>
          <w:tcPr>
            <w:tcW w:w="1366" w:type="dxa"/>
            <w:tcBorders>
              <w:top w:val="nil"/>
              <w:left w:val="nil"/>
              <w:bottom w:val="single" w:sz="4" w:space="0" w:color="auto"/>
              <w:right w:val="single" w:sz="4" w:space="0" w:color="auto"/>
            </w:tcBorders>
            <w:shd w:val="clear" w:color="auto" w:fill="auto"/>
            <w:noWrap/>
            <w:vAlign w:val="bottom"/>
            <w:hideMark/>
          </w:tcPr>
          <w:p w14:paraId="2ACC614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395,086,716</w:t>
            </w:r>
          </w:p>
        </w:tc>
      </w:tr>
      <w:tr w:rsidR="00EE08AD" w:rsidRPr="000F3872" w14:paraId="362AE899" w14:textId="77777777" w:rsidTr="00D71AF2">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2DC7F20" w14:textId="77777777" w:rsidR="00EE08AD" w:rsidRPr="003B414D" w:rsidRDefault="00EE08AD" w:rsidP="00DC26EF">
            <w:pPr>
              <w:overflowPunct w:val="0"/>
              <w:jc w:val="left"/>
              <w:rPr>
                <w:rFonts w:ascii="SimHei" w:eastAsia="SimHei" w:hAnsi="SimHei"/>
                <w:b/>
                <w:bCs/>
                <w:sz w:val="20"/>
                <w:szCs w:val="20"/>
                <w:lang w:eastAsia="en-CA"/>
              </w:rPr>
            </w:pPr>
            <w:r w:rsidRPr="003B414D">
              <w:rPr>
                <w:rFonts w:ascii="SimHei" w:eastAsia="SimHei" w:hAnsi="SimHei"/>
                <w:b/>
                <w:bCs/>
                <w:sz w:val="20"/>
                <w:szCs w:val="20"/>
                <w:lang w:eastAsia="zh-CN"/>
              </w:rPr>
              <w:t>共计</w:t>
            </w:r>
          </w:p>
        </w:tc>
        <w:tc>
          <w:tcPr>
            <w:tcW w:w="1216" w:type="dxa"/>
            <w:tcBorders>
              <w:top w:val="nil"/>
              <w:left w:val="nil"/>
              <w:bottom w:val="single" w:sz="4" w:space="0" w:color="auto"/>
              <w:right w:val="single" w:sz="4" w:space="0" w:color="auto"/>
            </w:tcBorders>
            <w:shd w:val="clear" w:color="auto" w:fill="auto"/>
            <w:noWrap/>
            <w:vAlign w:val="bottom"/>
            <w:hideMark/>
          </w:tcPr>
          <w:p w14:paraId="7005D666"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978,980,472</w:t>
            </w:r>
          </w:p>
        </w:tc>
        <w:tc>
          <w:tcPr>
            <w:tcW w:w="1216" w:type="dxa"/>
            <w:tcBorders>
              <w:top w:val="nil"/>
              <w:left w:val="nil"/>
              <w:bottom w:val="single" w:sz="4" w:space="0" w:color="auto"/>
              <w:right w:val="single" w:sz="4" w:space="0" w:color="auto"/>
            </w:tcBorders>
            <w:shd w:val="clear" w:color="auto" w:fill="auto"/>
            <w:noWrap/>
            <w:vAlign w:val="bottom"/>
            <w:hideMark/>
          </w:tcPr>
          <w:p w14:paraId="2AFEF6D9"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376,218,388</w:t>
            </w:r>
          </w:p>
        </w:tc>
        <w:tc>
          <w:tcPr>
            <w:tcW w:w="1216" w:type="dxa"/>
            <w:tcBorders>
              <w:top w:val="nil"/>
              <w:left w:val="nil"/>
              <w:bottom w:val="single" w:sz="4" w:space="0" w:color="auto"/>
              <w:right w:val="single" w:sz="4" w:space="0" w:color="auto"/>
            </w:tcBorders>
            <w:shd w:val="clear" w:color="auto" w:fill="auto"/>
            <w:noWrap/>
            <w:vAlign w:val="bottom"/>
            <w:hideMark/>
          </w:tcPr>
          <w:p w14:paraId="1250BCF9"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966,764,599</w:t>
            </w:r>
          </w:p>
        </w:tc>
        <w:tc>
          <w:tcPr>
            <w:tcW w:w="1366" w:type="dxa"/>
            <w:tcBorders>
              <w:top w:val="nil"/>
              <w:left w:val="nil"/>
              <w:bottom w:val="single" w:sz="4" w:space="0" w:color="auto"/>
              <w:right w:val="single" w:sz="4" w:space="0" w:color="auto"/>
            </w:tcBorders>
            <w:shd w:val="clear" w:color="auto" w:fill="auto"/>
            <w:noWrap/>
            <w:vAlign w:val="bottom"/>
            <w:hideMark/>
          </w:tcPr>
          <w:p w14:paraId="3E6E63A4"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1,279,437,910</w:t>
            </w:r>
          </w:p>
        </w:tc>
        <w:tc>
          <w:tcPr>
            <w:tcW w:w="1216" w:type="dxa"/>
            <w:tcBorders>
              <w:top w:val="nil"/>
              <w:left w:val="nil"/>
              <w:bottom w:val="single" w:sz="4" w:space="0" w:color="auto"/>
              <w:right w:val="single" w:sz="4" w:space="0" w:color="auto"/>
            </w:tcBorders>
            <w:shd w:val="clear" w:color="auto" w:fill="auto"/>
            <w:noWrap/>
            <w:vAlign w:val="bottom"/>
            <w:hideMark/>
          </w:tcPr>
          <w:p w14:paraId="2BF1537C"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178,006,500</w:t>
            </w:r>
          </w:p>
        </w:tc>
        <w:tc>
          <w:tcPr>
            <w:tcW w:w="1366" w:type="dxa"/>
            <w:tcBorders>
              <w:top w:val="nil"/>
              <w:left w:val="nil"/>
              <w:bottom w:val="single" w:sz="4" w:space="0" w:color="auto"/>
              <w:right w:val="single" w:sz="4" w:space="0" w:color="auto"/>
            </w:tcBorders>
            <w:shd w:val="clear" w:color="auto" w:fill="auto"/>
            <w:noWrap/>
            <w:vAlign w:val="bottom"/>
            <w:hideMark/>
          </w:tcPr>
          <w:p w14:paraId="641C8BC5" w14:textId="77777777" w:rsidR="00EE08AD" w:rsidRPr="003B414D" w:rsidRDefault="00EE08AD" w:rsidP="00DC26EF">
            <w:pPr>
              <w:overflowPunct w:val="0"/>
              <w:jc w:val="right"/>
              <w:rPr>
                <w:rFonts w:eastAsia="SimHei"/>
                <w:b/>
                <w:sz w:val="20"/>
                <w:szCs w:val="20"/>
                <w:lang w:eastAsia="en-CA"/>
              </w:rPr>
            </w:pPr>
            <w:r w:rsidRPr="003B414D">
              <w:rPr>
                <w:rFonts w:eastAsia="SimHei"/>
                <w:b/>
                <w:sz w:val="20"/>
                <w:szCs w:val="20"/>
                <w:lang w:eastAsia="en-CA"/>
              </w:rPr>
              <w:t>3,779,407,869</w:t>
            </w:r>
          </w:p>
        </w:tc>
      </w:tr>
    </w:tbl>
    <w:p w14:paraId="2729FBDE" w14:textId="77777777" w:rsidR="00EE08AD" w:rsidRPr="003B414D" w:rsidRDefault="00EE08AD" w:rsidP="00DC26EF">
      <w:pPr>
        <w:keepNext/>
        <w:suppressAutoHyphens/>
        <w:overflowPunct w:val="0"/>
        <w:rPr>
          <w:rFonts w:eastAsia="SimHei"/>
          <w:b/>
          <w:sz w:val="24"/>
        </w:rPr>
      </w:pPr>
    </w:p>
    <w:p w14:paraId="10B035AA"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2</w:t>
      </w:r>
      <w:r w:rsidRPr="00DC26EF">
        <w:rPr>
          <w:rFonts w:eastAsia="SimSun"/>
          <w:sz w:val="24"/>
          <w:lang w:eastAsia="zh-CN"/>
        </w:rPr>
        <w:t>汇总了按类别分列的已执行项目的现况。</w:t>
      </w:r>
    </w:p>
    <w:p w14:paraId="53076F35" w14:textId="77777777" w:rsidR="00EE08AD" w:rsidRPr="003B414D" w:rsidRDefault="00EE08AD" w:rsidP="00DC26EF">
      <w:pPr>
        <w:keepNext/>
        <w:overflowPunct w:val="0"/>
        <w:rPr>
          <w:rFonts w:eastAsia="SimHei"/>
          <w:b/>
          <w:sz w:val="24"/>
          <w:lang w:eastAsia="zh-CN"/>
        </w:rPr>
      </w:pPr>
      <w:r w:rsidRPr="003B414D">
        <w:rPr>
          <w:rFonts w:eastAsia="SimHei"/>
          <w:b/>
          <w:sz w:val="24"/>
          <w:lang w:eastAsia="zh-CN"/>
        </w:rPr>
        <w:lastRenderedPageBreak/>
        <w:t>表</w:t>
      </w:r>
      <w:r w:rsidRPr="003B414D">
        <w:rPr>
          <w:rFonts w:eastAsia="SimHei"/>
          <w:b/>
          <w:sz w:val="24"/>
          <w:lang w:eastAsia="zh-CN"/>
        </w:rPr>
        <w:t xml:space="preserve">2. </w:t>
      </w:r>
      <w:r w:rsidRPr="003B414D">
        <w:rPr>
          <w:rFonts w:eastAsia="SimHei"/>
          <w:b/>
          <w:sz w:val="24"/>
          <w:lang w:eastAsia="zh-CN"/>
        </w:rPr>
        <w:t>按类别分列的项目执行情况</w:t>
      </w:r>
    </w:p>
    <w:tbl>
      <w:tblPr>
        <w:tblW w:w="9360" w:type="dxa"/>
        <w:tblInd w:w="-5" w:type="dxa"/>
        <w:tblLook w:val="04A0" w:firstRow="1" w:lastRow="0" w:firstColumn="1" w:lastColumn="0" w:noHBand="0" w:noVBand="1"/>
      </w:tblPr>
      <w:tblGrid>
        <w:gridCol w:w="1800"/>
        <w:gridCol w:w="894"/>
        <w:gridCol w:w="992"/>
        <w:gridCol w:w="1056"/>
        <w:gridCol w:w="1198"/>
        <w:gridCol w:w="1272"/>
        <w:gridCol w:w="1029"/>
        <w:gridCol w:w="1119"/>
      </w:tblGrid>
      <w:tr w:rsidR="00EE08AD" w:rsidRPr="003B414D" w14:paraId="426A617B" w14:textId="77777777" w:rsidTr="00D71AF2">
        <w:trPr>
          <w:trHeight w:val="116"/>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5F4223C9" w14:textId="77777777" w:rsidR="00EE08AD" w:rsidRPr="003B414D" w:rsidRDefault="00EE08AD" w:rsidP="00DC26EF">
            <w:pPr>
              <w:overflowPunct w:val="0"/>
              <w:rPr>
                <w:rFonts w:eastAsia="SimHei"/>
                <w:b/>
                <w:bCs/>
                <w:sz w:val="20"/>
                <w:szCs w:val="20"/>
                <w:lang w:eastAsia="en-CA"/>
              </w:rPr>
            </w:pPr>
            <w:r w:rsidRPr="003B414D">
              <w:rPr>
                <w:rFonts w:eastAsia="SimHei"/>
                <w:b/>
                <w:bCs/>
                <w:sz w:val="20"/>
                <w:szCs w:val="20"/>
                <w:lang w:eastAsia="zh-CN"/>
              </w:rPr>
              <w:t>类别</w:t>
            </w:r>
          </w:p>
        </w:tc>
        <w:tc>
          <w:tcPr>
            <w:tcW w:w="2942" w:type="dxa"/>
            <w:gridSpan w:val="3"/>
            <w:tcBorders>
              <w:top w:val="single" w:sz="4" w:space="0" w:color="auto"/>
              <w:left w:val="nil"/>
              <w:bottom w:val="single" w:sz="4" w:space="0" w:color="auto"/>
              <w:right w:val="single" w:sz="4" w:space="0" w:color="auto"/>
            </w:tcBorders>
            <w:shd w:val="clear" w:color="auto" w:fill="auto"/>
            <w:noWrap/>
            <w:hideMark/>
          </w:tcPr>
          <w:p w14:paraId="0763C691"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项目数量</w:t>
            </w:r>
            <w:r w:rsidRPr="003B414D">
              <w:rPr>
                <w:rFonts w:eastAsia="SimHei"/>
                <w:b/>
                <w:bCs/>
                <w:sz w:val="20"/>
                <w:szCs w:val="20"/>
                <w:lang w:eastAsia="en-CA"/>
              </w:rPr>
              <w:t>*</w:t>
            </w:r>
          </w:p>
        </w:tc>
        <w:tc>
          <w:tcPr>
            <w:tcW w:w="4618" w:type="dxa"/>
            <w:gridSpan w:val="4"/>
            <w:tcBorders>
              <w:top w:val="single" w:sz="4" w:space="0" w:color="auto"/>
              <w:left w:val="nil"/>
              <w:bottom w:val="single" w:sz="4" w:space="0" w:color="auto"/>
              <w:right w:val="single" w:sz="4" w:space="0" w:color="auto"/>
            </w:tcBorders>
            <w:shd w:val="clear" w:color="auto" w:fill="auto"/>
            <w:noWrap/>
            <w:hideMark/>
          </w:tcPr>
          <w:p w14:paraId="19C55569"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供资（美元）</w:t>
            </w:r>
            <w:r w:rsidRPr="003B414D">
              <w:rPr>
                <w:rFonts w:eastAsia="SimHei"/>
                <w:b/>
                <w:bCs/>
                <w:sz w:val="20"/>
                <w:szCs w:val="20"/>
                <w:lang w:eastAsia="en-CA"/>
              </w:rPr>
              <w:t>**</w:t>
            </w:r>
          </w:p>
        </w:tc>
      </w:tr>
      <w:tr w:rsidR="00EE08AD" w:rsidRPr="003B414D" w14:paraId="1529D148" w14:textId="77777777" w:rsidTr="003B414D">
        <w:trPr>
          <w:trHeight w:val="121"/>
          <w:tblHeader/>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062A7857" w14:textId="77777777" w:rsidR="00EE08AD" w:rsidRPr="003B414D" w:rsidRDefault="00EE08AD" w:rsidP="00DC26EF">
            <w:pPr>
              <w:overflowPunct w:val="0"/>
              <w:jc w:val="left"/>
              <w:rPr>
                <w:rFonts w:eastAsia="SimHei"/>
                <w:b/>
                <w:bCs/>
                <w:sz w:val="20"/>
                <w:szCs w:val="20"/>
                <w:lang w:eastAsia="en-CA"/>
              </w:rPr>
            </w:pPr>
          </w:p>
        </w:tc>
        <w:tc>
          <w:tcPr>
            <w:tcW w:w="89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574E1D" w14:textId="77777777" w:rsidR="00EE08AD" w:rsidRPr="003B414D" w:rsidRDefault="00EE08AD" w:rsidP="00DC26EF">
            <w:pPr>
              <w:overflowPunct w:val="0"/>
              <w:ind w:left="-139" w:right="-131"/>
              <w:jc w:val="center"/>
              <w:rPr>
                <w:rFonts w:eastAsia="SimHei"/>
                <w:b/>
                <w:bCs/>
                <w:sz w:val="20"/>
                <w:szCs w:val="20"/>
                <w:lang w:eastAsia="en-CA"/>
              </w:rPr>
            </w:pPr>
            <w:r w:rsidRPr="003B414D">
              <w:rPr>
                <w:rFonts w:eastAsia="SimHei"/>
                <w:b/>
                <w:bCs/>
                <w:sz w:val="20"/>
                <w:szCs w:val="20"/>
                <w:lang w:eastAsia="zh-CN"/>
              </w:rPr>
              <w:t>已核准</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5C8453" w14:textId="77777777" w:rsidR="00EE08AD" w:rsidRPr="003B414D" w:rsidRDefault="00EE08AD" w:rsidP="00DC26EF">
            <w:pPr>
              <w:overflowPunct w:val="0"/>
              <w:ind w:left="-107" w:right="-91"/>
              <w:jc w:val="center"/>
              <w:rPr>
                <w:rFonts w:eastAsia="SimHei"/>
                <w:b/>
                <w:bCs/>
                <w:sz w:val="20"/>
                <w:szCs w:val="20"/>
                <w:lang w:eastAsia="en-CA"/>
              </w:rPr>
            </w:pPr>
            <w:r w:rsidRPr="003B414D">
              <w:rPr>
                <w:rFonts w:eastAsia="SimHei"/>
                <w:b/>
                <w:bCs/>
                <w:sz w:val="20"/>
                <w:szCs w:val="20"/>
                <w:lang w:eastAsia="zh-CN"/>
              </w:rPr>
              <w:t>已完成</w:t>
            </w:r>
          </w:p>
        </w:tc>
        <w:tc>
          <w:tcPr>
            <w:tcW w:w="105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D6388" w14:textId="3BF93FE0" w:rsidR="00EE08AD" w:rsidRPr="003B414D" w:rsidRDefault="00EE08AD" w:rsidP="00DC26EF">
            <w:pPr>
              <w:overflowPunct w:val="0"/>
              <w:ind w:left="-159" w:right="-114"/>
              <w:jc w:val="center"/>
              <w:rPr>
                <w:rFonts w:eastAsia="SimHei"/>
                <w:b/>
                <w:bCs/>
                <w:sz w:val="20"/>
                <w:szCs w:val="20"/>
                <w:lang w:eastAsia="zh-CN"/>
              </w:rPr>
            </w:pPr>
            <w:r w:rsidRPr="003B414D">
              <w:rPr>
                <w:rFonts w:eastAsia="SimHei"/>
                <w:b/>
                <w:bCs/>
                <w:sz w:val="20"/>
                <w:szCs w:val="20"/>
                <w:lang w:eastAsia="zh-CN"/>
              </w:rPr>
              <w:t>完成率</w:t>
            </w:r>
            <w:r w:rsidR="003B414D" w:rsidRPr="003B414D">
              <w:rPr>
                <w:rFonts w:eastAsia="SimHei"/>
                <w:b/>
                <w:bCs/>
                <w:sz w:val="20"/>
                <w:szCs w:val="20"/>
                <w:lang w:eastAsia="zh-CN"/>
              </w:rPr>
              <w:br/>
            </w:r>
            <w:r w:rsidRPr="003B414D">
              <w:rPr>
                <w:rFonts w:eastAsia="SimHei"/>
                <w:b/>
                <w:bCs/>
                <w:sz w:val="20"/>
                <w:szCs w:val="20"/>
                <w:lang w:eastAsia="zh-CN"/>
              </w:rPr>
              <w:t>（</w:t>
            </w:r>
            <w:r w:rsidRPr="003B414D">
              <w:rPr>
                <w:rFonts w:eastAsia="SimHei"/>
                <w:b/>
                <w:bCs/>
                <w:sz w:val="20"/>
                <w:szCs w:val="20"/>
                <w:lang w:eastAsia="zh-CN"/>
              </w:rPr>
              <w:t>%</w:t>
            </w:r>
            <w:r w:rsidRPr="003B414D">
              <w:rPr>
                <w:rFonts w:eastAsia="SimHei"/>
                <w:b/>
                <w:bCs/>
                <w:sz w:val="20"/>
                <w:szCs w:val="20"/>
                <w:lang w:eastAsia="zh-CN"/>
              </w:rPr>
              <w:t>）</w:t>
            </w:r>
          </w:p>
        </w:tc>
        <w:tc>
          <w:tcPr>
            <w:tcW w:w="119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F02A27"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已核准</w:t>
            </w:r>
          </w:p>
        </w:tc>
        <w:tc>
          <w:tcPr>
            <w:tcW w:w="12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DFA86"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已发放</w:t>
            </w:r>
          </w:p>
        </w:tc>
        <w:tc>
          <w:tcPr>
            <w:tcW w:w="102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D0D725"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余额</w:t>
            </w:r>
          </w:p>
        </w:tc>
        <w:tc>
          <w:tcPr>
            <w:tcW w:w="111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DA98EF" w14:textId="6D48954D" w:rsidR="00EE08AD" w:rsidRPr="003B414D" w:rsidRDefault="00EE08AD" w:rsidP="00DC26EF">
            <w:pPr>
              <w:overflowPunct w:val="0"/>
              <w:ind w:left="-168" w:right="-102"/>
              <w:jc w:val="center"/>
              <w:rPr>
                <w:rFonts w:eastAsia="SimHei"/>
                <w:b/>
                <w:bCs/>
                <w:sz w:val="20"/>
                <w:szCs w:val="20"/>
                <w:lang w:eastAsia="zh-CN"/>
              </w:rPr>
            </w:pPr>
            <w:r w:rsidRPr="003B414D">
              <w:rPr>
                <w:rFonts w:eastAsia="SimHei"/>
                <w:b/>
                <w:bCs/>
                <w:sz w:val="20"/>
                <w:szCs w:val="20"/>
                <w:lang w:eastAsia="zh-CN"/>
              </w:rPr>
              <w:t>发放率</w:t>
            </w:r>
            <w:r w:rsidR="003B414D" w:rsidRPr="003B414D">
              <w:rPr>
                <w:rFonts w:eastAsia="SimHei"/>
                <w:b/>
                <w:bCs/>
                <w:sz w:val="20"/>
                <w:szCs w:val="20"/>
                <w:lang w:eastAsia="zh-CN"/>
              </w:rPr>
              <w:br/>
            </w:r>
            <w:r w:rsidRPr="003B414D">
              <w:rPr>
                <w:rFonts w:eastAsia="SimHei"/>
                <w:b/>
                <w:bCs/>
                <w:sz w:val="20"/>
                <w:szCs w:val="20"/>
                <w:lang w:eastAsia="zh-CN"/>
              </w:rPr>
              <w:t>（</w:t>
            </w:r>
            <w:r w:rsidRPr="003B414D">
              <w:rPr>
                <w:rFonts w:eastAsia="SimHei"/>
                <w:b/>
                <w:bCs/>
                <w:sz w:val="20"/>
                <w:szCs w:val="20"/>
                <w:lang w:eastAsia="zh-CN"/>
              </w:rPr>
              <w:t>%</w:t>
            </w:r>
            <w:r w:rsidRPr="003B414D">
              <w:rPr>
                <w:rFonts w:eastAsia="SimHei"/>
                <w:b/>
                <w:bCs/>
                <w:sz w:val="20"/>
                <w:szCs w:val="20"/>
                <w:lang w:eastAsia="zh-CN"/>
              </w:rPr>
              <w:t>）</w:t>
            </w:r>
          </w:p>
        </w:tc>
      </w:tr>
      <w:tr w:rsidR="00EE08AD" w:rsidRPr="000F3872" w14:paraId="4675D16D"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04E8370"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国家方案</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5F150FB7"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165</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4608C9E1"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165</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5A35A244"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569EE943"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7,266,559</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9679206"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7,266,559</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559AC20"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0</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C2D0716"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r>
      <w:tr w:rsidR="00EE08AD" w:rsidRPr="000F3872" w14:paraId="183C2618"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0F014CC"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示范</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055A938E"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134</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7EDB5FF6"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132</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40FD551B"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99</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51B6C6A6"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61,469,136</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BEF9FF9"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59,959,388</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2D91335"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1,509,748</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CC2CCEB"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98</w:t>
            </w:r>
          </w:p>
        </w:tc>
      </w:tr>
      <w:tr w:rsidR="00EE08AD" w:rsidRPr="000F3872" w14:paraId="52E5E715" w14:textId="77777777" w:rsidTr="003B414D">
        <w:trPr>
          <w:trHeight w:val="62"/>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68E2E93"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体制强化</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279D9EA9"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1,292</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64DC8A6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zh-CN"/>
              </w:rPr>
              <w:t>1,1</w:t>
            </w:r>
            <w:r w:rsidRPr="000F3872">
              <w:rPr>
                <w:rFonts w:eastAsia="SimSun"/>
                <w:sz w:val="20"/>
                <w:szCs w:val="20"/>
                <w:lang w:eastAsia="en-CA"/>
              </w:rPr>
              <w:t>33</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7BB605B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88</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1106A3E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151,925,702</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6CA03EC" w14:textId="77777777" w:rsidR="00EE08AD" w:rsidRPr="000F3872" w:rsidRDefault="00EE08AD" w:rsidP="00DC26EF">
            <w:pPr>
              <w:overflowPunct w:val="0"/>
              <w:jc w:val="right"/>
              <w:rPr>
                <w:rFonts w:eastAsia="SimSun"/>
                <w:sz w:val="20"/>
                <w:szCs w:val="20"/>
              </w:rPr>
            </w:pPr>
            <w:r w:rsidRPr="000F3872">
              <w:rPr>
                <w:rFonts w:eastAsia="SimSun"/>
                <w:sz w:val="20"/>
                <w:szCs w:val="20"/>
              </w:rPr>
              <w:t>133,850,407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F054103" w14:textId="77777777" w:rsidR="00EE08AD" w:rsidRPr="000F3872" w:rsidRDefault="00EE08AD" w:rsidP="00DC26EF">
            <w:pPr>
              <w:overflowPunct w:val="0"/>
              <w:jc w:val="right"/>
              <w:rPr>
                <w:rFonts w:eastAsia="SimSun"/>
                <w:sz w:val="20"/>
                <w:szCs w:val="20"/>
              </w:rPr>
            </w:pPr>
            <w:r w:rsidRPr="000F3872">
              <w:rPr>
                <w:rFonts w:eastAsia="SimSun"/>
                <w:sz w:val="20"/>
                <w:szCs w:val="20"/>
              </w:rPr>
              <w:t>18,075,295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79BE67C" w14:textId="77777777" w:rsidR="00EE08AD" w:rsidRPr="000F3872" w:rsidRDefault="00EE08AD" w:rsidP="00DC26EF">
            <w:pPr>
              <w:overflowPunct w:val="0"/>
              <w:jc w:val="right"/>
              <w:rPr>
                <w:rFonts w:eastAsia="SimSun"/>
                <w:sz w:val="20"/>
                <w:szCs w:val="20"/>
              </w:rPr>
            </w:pPr>
            <w:r w:rsidRPr="000F3872">
              <w:rPr>
                <w:rFonts w:eastAsia="SimSun"/>
                <w:sz w:val="20"/>
                <w:szCs w:val="20"/>
              </w:rPr>
              <w:t>88</w:t>
            </w:r>
          </w:p>
        </w:tc>
      </w:tr>
      <w:tr w:rsidR="00EE08AD" w:rsidRPr="000F3872" w14:paraId="55C32351"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8DEE7C5"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投资</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7A6E53E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3,126</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7596590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2,864</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23E248B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92</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3B0C995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2,686,202,301</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D63073A" w14:textId="77777777" w:rsidR="00EE08AD" w:rsidRPr="000F3872" w:rsidRDefault="00EE08AD" w:rsidP="00DC26EF">
            <w:pPr>
              <w:overflowPunct w:val="0"/>
              <w:jc w:val="right"/>
              <w:rPr>
                <w:rFonts w:eastAsia="SimSun"/>
                <w:sz w:val="20"/>
                <w:szCs w:val="20"/>
              </w:rPr>
            </w:pPr>
            <w:r w:rsidRPr="000F3872">
              <w:rPr>
                <w:rFonts w:eastAsia="SimSun"/>
                <w:sz w:val="20"/>
                <w:szCs w:val="20"/>
              </w:rPr>
              <w:t>2,533,551,604</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B192280" w14:textId="77777777" w:rsidR="00EE08AD" w:rsidRPr="000F3872" w:rsidRDefault="00EE08AD" w:rsidP="00DC26EF">
            <w:pPr>
              <w:overflowPunct w:val="0"/>
              <w:jc w:val="right"/>
              <w:rPr>
                <w:rFonts w:eastAsia="SimSun"/>
                <w:sz w:val="20"/>
                <w:szCs w:val="20"/>
              </w:rPr>
            </w:pPr>
            <w:r w:rsidRPr="000F3872">
              <w:rPr>
                <w:rFonts w:eastAsia="SimSun"/>
                <w:sz w:val="20"/>
                <w:szCs w:val="20"/>
              </w:rPr>
              <w:t>152,650,697</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E4D47AA" w14:textId="77777777" w:rsidR="00EE08AD" w:rsidRPr="000F3872" w:rsidRDefault="00EE08AD" w:rsidP="00DC26EF">
            <w:pPr>
              <w:overflowPunct w:val="0"/>
              <w:jc w:val="right"/>
              <w:rPr>
                <w:rFonts w:eastAsia="SimSun"/>
                <w:sz w:val="20"/>
                <w:szCs w:val="20"/>
              </w:rPr>
            </w:pPr>
            <w:r w:rsidRPr="000F3872">
              <w:rPr>
                <w:rFonts w:eastAsia="SimSun"/>
                <w:sz w:val="20"/>
                <w:szCs w:val="20"/>
              </w:rPr>
              <w:t>94</w:t>
            </w:r>
          </w:p>
        </w:tc>
      </w:tr>
      <w:tr w:rsidR="00EE08AD" w:rsidRPr="000F3872" w14:paraId="0FF96F56"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A2EBD1B"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项目编制</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2E19971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1,751</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26C7195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1,629</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3F24D8D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93</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03A01BC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87,749,694</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0559EEB" w14:textId="77777777" w:rsidR="00EE08AD" w:rsidRPr="000F3872" w:rsidRDefault="00EE08AD" w:rsidP="00DC26EF">
            <w:pPr>
              <w:overflowPunct w:val="0"/>
              <w:jc w:val="right"/>
              <w:rPr>
                <w:rFonts w:eastAsia="SimSun"/>
                <w:sz w:val="20"/>
                <w:szCs w:val="20"/>
              </w:rPr>
            </w:pPr>
            <w:r w:rsidRPr="000F3872">
              <w:rPr>
                <w:rFonts w:eastAsia="SimSun"/>
                <w:sz w:val="20"/>
                <w:szCs w:val="20"/>
              </w:rPr>
              <w:t>84,021,589</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FBE751C" w14:textId="77777777" w:rsidR="00EE08AD" w:rsidRPr="000F3872" w:rsidRDefault="00EE08AD" w:rsidP="00DC26EF">
            <w:pPr>
              <w:overflowPunct w:val="0"/>
              <w:jc w:val="right"/>
              <w:rPr>
                <w:rFonts w:eastAsia="SimSun"/>
                <w:sz w:val="20"/>
                <w:szCs w:val="20"/>
              </w:rPr>
            </w:pPr>
            <w:r w:rsidRPr="000F3872">
              <w:rPr>
                <w:rFonts w:eastAsia="SimSun"/>
                <w:sz w:val="20"/>
                <w:szCs w:val="20"/>
              </w:rPr>
              <w:t>3,728,105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89FA7E9" w14:textId="77777777" w:rsidR="00EE08AD" w:rsidRPr="000F3872" w:rsidRDefault="00EE08AD" w:rsidP="00DC26EF">
            <w:pPr>
              <w:overflowPunct w:val="0"/>
              <w:jc w:val="right"/>
              <w:rPr>
                <w:rFonts w:eastAsia="SimSun"/>
                <w:sz w:val="20"/>
                <w:szCs w:val="20"/>
              </w:rPr>
            </w:pPr>
            <w:r w:rsidRPr="000F3872">
              <w:rPr>
                <w:rFonts w:eastAsia="SimSun"/>
                <w:sz w:val="20"/>
                <w:szCs w:val="20"/>
              </w:rPr>
              <w:t>96</w:t>
            </w:r>
          </w:p>
        </w:tc>
      </w:tr>
      <w:tr w:rsidR="00EE08AD" w:rsidRPr="000F3872" w14:paraId="4BCC8B6D"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F30F9FA"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技术援助</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44F2CD7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1,872</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31C0A8B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1,586</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4714681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85</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74E91EE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363,900,998</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E527B40" w14:textId="77777777" w:rsidR="00EE08AD" w:rsidRPr="000F3872" w:rsidRDefault="00EE08AD" w:rsidP="00DC26EF">
            <w:pPr>
              <w:overflowPunct w:val="0"/>
              <w:jc w:val="right"/>
              <w:rPr>
                <w:rFonts w:eastAsia="SimSun"/>
                <w:sz w:val="20"/>
                <w:szCs w:val="20"/>
              </w:rPr>
            </w:pPr>
            <w:r w:rsidRPr="000F3872">
              <w:rPr>
                <w:rFonts w:eastAsia="SimSun"/>
                <w:sz w:val="20"/>
                <w:szCs w:val="20"/>
              </w:rPr>
              <w:t>311,840,877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D4F141A" w14:textId="77777777" w:rsidR="00EE08AD" w:rsidRPr="000F3872" w:rsidRDefault="00EE08AD" w:rsidP="00DC26EF">
            <w:pPr>
              <w:overflowPunct w:val="0"/>
              <w:jc w:val="right"/>
              <w:rPr>
                <w:rFonts w:eastAsia="SimSun"/>
                <w:sz w:val="20"/>
                <w:szCs w:val="20"/>
              </w:rPr>
            </w:pPr>
            <w:r w:rsidRPr="000F3872">
              <w:rPr>
                <w:rFonts w:eastAsia="SimSun"/>
                <w:sz w:val="20"/>
                <w:szCs w:val="20"/>
              </w:rPr>
              <w:t>52,060,121</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DC2F8B8" w14:textId="77777777" w:rsidR="00EE08AD" w:rsidRPr="000F3872" w:rsidRDefault="00EE08AD" w:rsidP="00DC26EF">
            <w:pPr>
              <w:overflowPunct w:val="0"/>
              <w:jc w:val="right"/>
              <w:rPr>
                <w:rFonts w:eastAsia="SimSun"/>
                <w:sz w:val="20"/>
                <w:szCs w:val="20"/>
              </w:rPr>
            </w:pPr>
            <w:r w:rsidRPr="000F3872">
              <w:rPr>
                <w:rFonts w:eastAsia="SimSun"/>
                <w:sz w:val="20"/>
                <w:szCs w:val="20"/>
              </w:rPr>
              <w:t>86</w:t>
            </w:r>
          </w:p>
        </w:tc>
      </w:tr>
      <w:tr w:rsidR="00EE08AD" w:rsidRPr="000F3872" w14:paraId="76494651"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10DB39C"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培训项目</w:t>
            </w:r>
          </w:p>
        </w:tc>
        <w:tc>
          <w:tcPr>
            <w:tcW w:w="894" w:type="dxa"/>
            <w:tcBorders>
              <w:top w:val="nil"/>
              <w:left w:val="nil"/>
              <w:bottom w:val="single" w:sz="4" w:space="0" w:color="auto"/>
              <w:right w:val="single" w:sz="4" w:space="0" w:color="auto"/>
            </w:tcBorders>
            <w:shd w:val="clear" w:color="auto" w:fill="auto"/>
            <w:noWrap/>
            <w:tcMar>
              <w:left w:w="0" w:type="dxa"/>
              <w:right w:w="29" w:type="dxa"/>
            </w:tcMar>
            <w:hideMark/>
          </w:tcPr>
          <w:p w14:paraId="05B0277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324</w:t>
            </w:r>
          </w:p>
        </w:tc>
        <w:tc>
          <w:tcPr>
            <w:tcW w:w="992" w:type="dxa"/>
            <w:tcBorders>
              <w:top w:val="nil"/>
              <w:left w:val="nil"/>
              <w:bottom w:val="single" w:sz="4" w:space="0" w:color="auto"/>
              <w:right w:val="single" w:sz="4" w:space="0" w:color="auto"/>
            </w:tcBorders>
            <w:shd w:val="clear" w:color="auto" w:fill="auto"/>
            <w:noWrap/>
            <w:tcMar>
              <w:left w:w="0" w:type="dxa"/>
              <w:right w:w="29" w:type="dxa"/>
            </w:tcMar>
            <w:hideMark/>
          </w:tcPr>
          <w:p w14:paraId="51E5BD4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324</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759ACD4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4EC1E2C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25,806,763</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7F25B8F1" w14:textId="77777777" w:rsidR="00EE08AD" w:rsidRPr="000F3872" w:rsidRDefault="00EE08AD" w:rsidP="00DC26EF">
            <w:pPr>
              <w:overflowPunct w:val="0"/>
              <w:jc w:val="right"/>
              <w:rPr>
                <w:rFonts w:eastAsia="SimSun"/>
                <w:sz w:val="20"/>
                <w:szCs w:val="20"/>
              </w:rPr>
            </w:pPr>
            <w:r w:rsidRPr="000F3872">
              <w:rPr>
                <w:rFonts w:eastAsia="SimSun"/>
                <w:sz w:val="20"/>
                <w:szCs w:val="20"/>
              </w:rPr>
              <w:t>25,806,763</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534EEC8"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AB96AF7"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39CFC39C" w14:textId="77777777" w:rsidTr="003B414D">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41B814A" w14:textId="77777777" w:rsidR="00EE08AD" w:rsidRPr="003B414D" w:rsidRDefault="00EE08AD" w:rsidP="00DC26EF">
            <w:pPr>
              <w:overflowPunct w:val="0"/>
              <w:jc w:val="left"/>
              <w:rPr>
                <w:rFonts w:ascii="SimHei" w:eastAsia="SimHei" w:hAnsi="SimHei"/>
                <w:b/>
                <w:bCs/>
                <w:sz w:val="20"/>
                <w:szCs w:val="20"/>
                <w:lang w:eastAsia="en-CA"/>
              </w:rPr>
            </w:pPr>
            <w:r w:rsidRPr="003B414D">
              <w:rPr>
                <w:rFonts w:ascii="SimHei" w:eastAsia="SimHei" w:hAnsi="SimHei"/>
                <w:b/>
                <w:bCs/>
                <w:sz w:val="20"/>
                <w:szCs w:val="20"/>
                <w:lang w:eastAsia="zh-CN"/>
              </w:rPr>
              <w:t>共计</w:t>
            </w:r>
          </w:p>
        </w:tc>
        <w:tc>
          <w:tcPr>
            <w:tcW w:w="894" w:type="dxa"/>
            <w:tcBorders>
              <w:top w:val="nil"/>
              <w:left w:val="nil"/>
              <w:bottom w:val="single" w:sz="4" w:space="0" w:color="auto"/>
              <w:right w:val="single" w:sz="4" w:space="0" w:color="auto"/>
            </w:tcBorders>
            <w:shd w:val="clear" w:color="auto" w:fill="auto"/>
            <w:tcMar>
              <w:left w:w="0" w:type="dxa"/>
              <w:right w:w="29" w:type="dxa"/>
            </w:tcMar>
            <w:hideMark/>
          </w:tcPr>
          <w:p w14:paraId="5E3BFB6D"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8,664</w:t>
            </w:r>
          </w:p>
        </w:tc>
        <w:tc>
          <w:tcPr>
            <w:tcW w:w="992" w:type="dxa"/>
            <w:tcBorders>
              <w:top w:val="nil"/>
              <w:left w:val="nil"/>
              <w:bottom w:val="single" w:sz="4" w:space="0" w:color="auto"/>
              <w:right w:val="single" w:sz="4" w:space="0" w:color="auto"/>
            </w:tcBorders>
            <w:shd w:val="clear" w:color="auto" w:fill="auto"/>
            <w:tcMar>
              <w:left w:w="0" w:type="dxa"/>
              <w:right w:w="29" w:type="dxa"/>
            </w:tcMar>
            <w:hideMark/>
          </w:tcPr>
          <w:p w14:paraId="3E297511"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7,833</w:t>
            </w:r>
          </w:p>
        </w:tc>
        <w:tc>
          <w:tcPr>
            <w:tcW w:w="1056" w:type="dxa"/>
            <w:tcBorders>
              <w:top w:val="nil"/>
              <w:left w:val="nil"/>
              <w:bottom w:val="single" w:sz="4" w:space="0" w:color="auto"/>
              <w:right w:val="single" w:sz="4" w:space="0" w:color="auto"/>
            </w:tcBorders>
            <w:shd w:val="clear" w:color="auto" w:fill="auto"/>
            <w:noWrap/>
            <w:tcMar>
              <w:left w:w="0" w:type="dxa"/>
              <w:right w:w="29" w:type="dxa"/>
            </w:tcMar>
            <w:hideMark/>
          </w:tcPr>
          <w:p w14:paraId="577CD94D"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90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6BA94DCA"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3,384,321,153</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91A3106" w14:textId="77777777" w:rsidR="00EE08AD" w:rsidRPr="000F3872" w:rsidRDefault="00EE08AD" w:rsidP="00DC26EF">
            <w:pPr>
              <w:overflowPunct w:val="0"/>
              <w:jc w:val="right"/>
              <w:rPr>
                <w:rFonts w:eastAsia="SimSun"/>
                <w:b/>
                <w:bCs/>
                <w:sz w:val="20"/>
                <w:szCs w:val="20"/>
              </w:rPr>
            </w:pPr>
            <w:r w:rsidRPr="003B414D">
              <w:rPr>
                <w:rFonts w:eastAsia="SimHei"/>
                <w:b/>
                <w:bCs/>
                <w:sz w:val="20"/>
                <w:szCs w:val="20"/>
              </w:rPr>
              <w:t>3,156,297,187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CD789B8" w14:textId="77777777" w:rsidR="00EE08AD" w:rsidRPr="000F3872" w:rsidRDefault="00EE08AD" w:rsidP="00DC26EF">
            <w:pPr>
              <w:overflowPunct w:val="0"/>
              <w:jc w:val="right"/>
              <w:rPr>
                <w:rFonts w:eastAsia="SimSun"/>
                <w:b/>
                <w:bCs/>
                <w:sz w:val="20"/>
                <w:szCs w:val="20"/>
              </w:rPr>
            </w:pPr>
            <w:r w:rsidRPr="003B414D">
              <w:rPr>
                <w:rFonts w:eastAsia="SimHei"/>
                <w:b/>
                <w:bCs/>
                <w:sz w:val="20"/>
                <w:szCs w:val="20"/>
              </w:rPr>
              <w:t>228,023,965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3CB502D" w14:textId="77777777" w:rsidR="00EE08AD" w:rsidRPr="003B414D" w:rsidRDefault="00EE08AD" w:rsidP="00DC26EF">
            <w:pPr>
              <w:overflowPunct w:val="0"/>
              <w:jc w:val="right"/>
              <w:rPr>
                <w:rFonts w:eastAsia="SimHei"/>
                <w:b/>
                <w:bCs/>
                <w:sz w:val="20"/>
                <w:szCs w:val="20"/>
              </w:rPr>
            </w:pPr>
            <w:r w:rsidRPr="003B414D">
              <w:rPr>
                <w:rFonts w:eastAsia="SimHei"/>
                <w:b/>
                <w:bCs/>
                <w:sz w:val="20"/>
                <w:szCs w:val="20"/>
              </w:rPr>
              <w:t>93</w:t>
            </w:r>
          </w:p>
        </w:tc>
      </w:tr>
    </w:tbl>
    <w:p w14:paraId="72901BC6" w14:textId="77777777" w:rsidR="00EE08AD" w:rsidRPr="00DC26EF" w:rsidRDefault="00EE08AD" w:rsidP="00DC26EF">
      <w:p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不包括已关闭和已转出的项目。</w:t>
      </w:r>
    </w:p>
    <w:p w14:paraId="1D866E8C" w14:textId="77777777" w:rsidR="00EE08AD" w:rsidRPr="00DC26EF" w:rsidRDefault="00EE08AD" w:rsidP="00DC26EF">
      <w:p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不包括机构支助费用。</w:t>
      </w:r>
    </w:p>
    <w:p w14:paraId="494BAED3" w14:textId="77777777" w:rsidR="00EE08AD" w:rsidRPr="00DC26EF" w:rsidRDefault="00EE08AD" w:rsidP="00DC26EF">
      <w:pPr>
        <w:overflowPunct w:val="0"/>
        <w:rPr>
          <w:rFonts w:eastAsia="SimSun"/>
          <w:sz w:val="24"/>
          <w:lang w:eastAsia="zh-CN"/>
        </w:rPr>
      </w:pPr>
    </w:p>
    <w:p w14:paraId="777EB6CE" w14:textId="3F8480D1"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3</w:t>
      </w:r>
      <w:r w:rsidRPr="00DC26EF">
        <w:rPr>
          <w:rFonts w:eastAsia="SimSun"/>
          <w:sz w:val="24"/>
          <w:lang w:eastAsia="zh-CN"/>
        </w:rPr>
        <w:t>概述了按年份分列的项目执行现况。</w:t>
      </w:r>
      <w:r w:rsidRPr="00DC26EF">
        <w:rPr>
          <w:rStyle w:val="FootnoteReference"/>
          <w:rFonts w:eastAsia="SimSun"/>
          <w:sz w:val="24"/>
        </w:rPr>
        <w:footnoteReference w:id="15"/>
      </w:r>
      <w:r w:rsidRPr="00DC26EF">
        <w:rPr>
          <w:rFonts w:eastAsia="SimSun"/>
          <w:sz w:val="24"/>
          <w:lang w:eastAsia="zh-CN"/>
        </w:rPr>
        <w:t>在核准的</w:t>
      </w:r>
      <w:r w:rsidRPr="00DC26EF">
        <w:rPr>
          <w:rFonts w:eastAsia="SimSun"/>
          <w:sz w:val="24"/>
          <w:lang w:eastAsia="zh-CN"/>
        </w:rPr>
        <w:t>33.8</w:t>
      </w:r>
      <w:r w:rsidRPr="00DC26EF">
        <w:rPr>
          <w:rFonts w:eastAsia="SimSun"/>
          <w:sz w:val="24"/>
          <w:lang w:eastAsia="zh-CN"/>
        </w:rPr>
        <w:t>亿美元中，已发放</w:t>
      </w:r>
      <w:r w:rsidRPr="00DC26EF">
        <w:rPr>
          <w:rFonts w:eastAsia="SimSun"/>
          <w:sz w:val="24"/>
          <w:lang w:eastAsia="zh-CN"/>
        </w:rPr>
        <w:t>31.6</w:t>
      </w:r>
      <w:r w:rsidRPr="00DC26EF">
        <w:rPr>
          <w:rFonts w:eastAsia="SimSun"/>
          <w:sz w:val="24"/>
          <w:lang w:eastAsia="zh-CN"/>
        </w:rPr>
        <w:t>亿美元（包括</w:t>
      </w:r>
      <w:r w:rsidRPr="00DC26EF">
        <w:rPr>
          <w:rFonts w:eastAsia="SimSun"/>
          <w:sz w:val="24"/>
          <w:lang w:eastAsia="zh-CN"/>
        </w:rPr>
        <w:t>2020</w:t>
      </w:r>
      <w:r w:rsidRPr="00DC26EF">
        <w:rPr>
          <w:rFonts w:eastAsia="SimSun"/>
          <w:sz w:val="24"/>
          <w:lang w:eastAsia="zh-CN"/>
        </w:rPr>
        <w:t>年已发放的</w:t>
      </w:r>
      <w:r w:rsidRPr="00DC26EF">
        <w:rPr>
          <w:rFonts w:eastAsia="SimSun"/>
          <w:sz w:val="24"/>
          <w:lang w:eastAsia="zh-CN"/>
        </w:rPr>
        <w:t>7,864</w:t>
      </w:r>
      <w:r w:rsidRPr="00DC26EF">
        <w:rPr>
          <w:rFonts w:eastAsia="SimSun"/>
          <w:sz w:val="24"/>
          <w:lang w:eastAsia="zh-CN"/>
        </w:rPr>
        <w:t>万美元）。</w:t>
      </w:r>
      <w:r w:rsidRPr="00DC26EF">
        <w:rPr>
          <w:rFonts w:eastAsia="SimSun"/>
          <w:sz w:val="24"/>
          <w:lang w:eastAsia="zh-CN"/>
        </w:rPr>
        <w:t>1991</w:t>
      </w:r>
      <w:r w:rsidRPr="00DC26EF">
        <w:rPr>
          <w:rFonts w:eastAsia="SimSun"/>
          <w:sz w:val="24"/>
          <w:lang w:eastAsia="zh-CN"/>
        </w:rPr>
        <w:t>年至</w:t>
      </w:r>
      <w:r w:rsidRPr="00DC26EF">
        <w:rPr>
          <w:rFonts w:eastAsia="SimSun"/>
          <w:sz w:val="24"/>
          <w:lang w:eastAsia="zh-CN"/>
        </w:rPr>
        <w:t>2007</w:t>
      </w:r>
      <w:r w:rsidRPr="00DC26EF">
        <w:rPr>
          <w:rFonts w:eastAsia="SimSun"/>
          <w:sz w:val="24"/>
          <w:lang w:eastAsia="zh-CN"/>
        </w:rPr>
        <w:t>年期间核准的所有项目和活动现已完成。核准项目（投资和非投资）已促成淘汰</w:t>
      </w:r>
      <w:r w:rsidRPr="00DC26EF">
        <w:rPr>
          <w:rFonts w:eastAsia="SimSun"/>
          <w:sz w:val="24"/>
          <w:lang w:eastAsia="zh-CN"/>
        </w:rPr>
        <w:t>494,568</w:t>
      </w:r>
      <w:r w:rsidR="001E0ABA">
        <w:rPr>
          <w:rFonts w:eastAsia="SimSun"/>
          <w:sz w:val="24"/>
          <w:lang w:eastAsia="zh-CN"/>
        </w:rPr>
        <w:t xml:space="preserve"> </w:t>
      </w:r>
      <w:r w:rsidRPr="00DC26EF">
        <w:rPr>
          <w:rFonts w:eastAsia="SimSun"/>
          <w:sz w:val="24"/>
          <w:lang w:eastAsia="zh-CN"/>
        </w:rPr>
        <w:t>ODP</w:t>
      </w:r>
      <w:r w:rsidRPr="00742B07">
        <w:rPr>
          <w:rFonts w:eastAsia="SimSun"/>
          <w:sz w:val="24"/>
          <w:vertAlign w:val="superscript"/>
        </w:rPr>
        <w:footnoteReference w:id="16"/>
      </w:r>
      <w:r w:rsidRPr="00DC26EF">
        <w:rPr>
          <w:rFonts w:eastAsia="SimSun"/>
          <w:sz w:val="24"/>
          <w:lang w:eastAsia="zh-CN"/>
        </w:rPr>
        <w:t>吨的受控物质消费量和产量。截至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日，已完成约</w:t>
      </w:r>
      <w:r w:rsidRPr="00DC26EF">
        <w:rPr>
          <w:rFonts w:eastAsia="SimSun"/>
          <w:sz w:val="24"/>
          <w:lang w:eastAsia="zh-CN"/>
        </w:rPr>
        <w:t>23.2</w:t>
      </w:r>
      <w:r w:rsidRPr="00DC26EF">
        <w:rPr>
          <w:rFonts w:eastAsia="SimSun"/>
          <w:sz w:val="24"/>
          <w:lang w:eastAsia="zh-CN"/>
        </w:rPr>
        <w:t>亿美元的投资项目，促成永久淘汰</w:t>
      </w:r>
      <w:r w:rsidRPr="00DC26EF">
        <w:rPr>
          <w:rFonts w:eastAsia="SimSun"/>
          <w:sz w:val="24"/>
          <w:lang w:eastAsia="zh-CN"/>
        </w:rPr>
        <w:t>475,913</w:t>
      </w:r>
      <w:r w:rsidR="00AF2F92">
        <w:rPr>
          <w:rFonts w:eastAsia="SimSun"/>
          <w:sz w:val="24"/>
          <w:lang w:eastAsia="zh-CN"/>
        </w:rPr>
        <w:t xml:space="preserve"> </w:t>
      </w:r>
      <w:r w:rsidRPr="00DC26EF">
        <w:rPr>
          <w:rFonts w:eastAsia="SimSun"/>
          <w:sz w:val="24"/>
          <w:lang w:eastAsia="zh-CN"/>
        </w:rPr>
        <w:t>ODP</w:t>
      </w:r>
      <w:r w:rsidRPr="00DC26EF">
        <w:rPr>
          <w:rFonts w:eastAsia="SimSun"/>
          <w:sz w:val="24"/>
          <w:lang w:eastAsia="zh-CN"/>
        </w:rPr>
        <w:t>吨受控物质，淘汰的总成本效益为</w:t>
      </w:r>
      <w:r w:rsidRPr="00DC26EF">
        <w:rPr>
          <w:rFonts w:eastAsia="SimSun"/>
          <w:sz w:val="24"/>
          <w:lang w:eastAsia="zh-CN"/>
        </w:rPr>
        <w:t>4.87</w:t>
      </w:r>
      <w:r w:rsidRPr="00DC26EF">
        <w:rPr>
          <w:rFonts w:eastAsia="SimSun"/>
          <w:sz w:val="24"/>
          <w:lang w:eastAsia="zh-CN"/>
        </w:rPr>
        <w:t>美元</w:t>
      </w:r>
      <w:r w:rsidRPr="00DC26EF">
        <w:rPr>
          <w:rFonts w:eastAsia="SimSun"/>
          <w:sz w:val="24"/>
          <w:lang w:eastAsia="zh-CN"/>
        </w:rPr>
        <w:t>/</w:t>
      </w:r>
      <w:r w:rsidRPr="00DC26EF">
        <w:rPr>
          <w:rFonts w:eastAsia="SimSun"/>
          <w:sz w:val="24"/>
          <w:lang w:eastAsia="zh-CN"/>
        </w:rPr>
        <w:t>千克</w:t>
      </w:r>
      <w:r w:rsidRPr="00DC26EF">
        <w:rPr>
          <w:rFonts w:eastAsia="SimSun"/>
          <w:sz w:val="24"/>
          <w:lang w:eastAsia="zh-CN"/>
        </w:rPr>
        <w:t>ODP</w:t>
      </w:r>
      <w:r w:rsidRPr="00DC26EF">
        <w:rPr>
          <w:rFonts w:eastAsia="SimSun"/>
          <w:sz w:val="24"/>
          <w:lang w:eastAsia="zh-CN"/>
        </w:rPr>
        <w:t>。</w:t>
      </w:r>
    </w:p>
    <w:p w14:paraId="5337FB17" w14:textId="77777777" w:rsidR="00EE08AD" w:rsidRPr="003B414D" w:rsidRDefault="00EE08AD" w:rsidP="00DC26EF">
      <w:pPr>
        <w:keepNext/>
        <w:suppressAutoHyphens/>
        <w:overflowPunct w:val="0"/>
        <w:rPr>
          <w:rFonts w:eastAsia="SimHei"/>
          <w:b/>
          <w:spacing w:val="-3"/>
          <w:sz w:val="24"/>
          <w:lang w:eastAsia="zh-CN"/>
        </w:rPr>
      </w:pPr>
      <w:r w:rsidRPr="003B414D">
        <w:rPr>
          <w:rFonts w:eastAsia="SimHei"/>
          <w:b/>
          <w:spacing w:val="-3"/>
          <w:sz w:val="24"/>
          <w:lang w:eastAsia="zh-CN"/>
        </w:rPr>
        <w:t>表</w:t>
      </w:r>
      <w:r w:rsidRPr="003B414D">
        <w:rPr>
          <w:rFonts w:eastAsia="SimHei"/>
          <w:b/>
          <w:spacing w:val="-3"/>
          <w:sz w:val="24"/>
          <w:lang w:eastAsia="zh-CN"/>
        </w:rPr>
        <w:t xml:space="preserve">3. </w:t>
      </w:r>
      <w:r w:rsidRPr="003B414D">
        <w:rPr>
          <w:rFonts w:eastAsia="SimHei"/>
          <w:b/>
          <w:spacing w:val="-3"/>
          <w:sz w:val="24"/>
          <w:lang w:eastAsia="zh-CN"/>
        </w:rPr>
        <w:t>按年份分列的项目执行现况</w:t>
      </w:r>
    </w:p>
    <w:tbl>
      <w:tblPr>
        <w:tblW w:w="9355" w:type="dxa"/>
        <w:tblLook w:val="04A0" w:firstRow="1" w:lastRow="0" w:firstColumn="1" w:lastColumn="0" w:noHBand="0" w:noVBand="1"/>
      </w:tblPr>
      <w:tblGrid>
        <w:gridCol w:w="756"/>
        <w:gridCol w:w="1066"/>
        <w:gridCol w:w="1143"/>
        <w:gridCol w:w="1170"/>
        <w:gridCol w:w="1433"/>
        <w:gridCol w:w="1433"/>
        <w:gridCol w:w="1216"/>
        <w:gridCol w:w="1138"/>
      </w:tblGrid>
      <w:tr w:rsidR="00EE08AD" w:rsidRPr="003B414D" w14:paraId="050F5A7A" w14:textId="77777777" w:rsidTr="00D71AF2">
        <w:trPr>
          <w:trHeight w:val="58"/>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A87DBE" w14:textId="77777777" w:rsidR="00EE08AD" w:rsidRPr="003B414D" w:rsidRDefault="00EE08AD" w:rsidP="00DC26EF">
            <w:pPr>
              <w:overflowPunct w:val="0"/>
              <w:jc w:val="left"/>
              <w:rPr>
                <w:rFonts w:eastAsia="SimHei"/>
                <w:b/>
                <w:bCs/>
                <w:sz w:val="20"/>
                <w:szCs w:val="20"/>
                <w:lang w:eastAsia="en-CA"/>
              </w:rPr>
            </w:pPr>
            <w:r w:rsidRPr="003B414D">
              <w:rPr>
                <w:rFonts w:eastAsia="SimHei"/>
                <w:b/>
                <w:bCs/>
                <w:sz w:val="20"/>
                <w:szCs w:val="20"/>
                <w:lang w:eastAsia="zh-CN"/>
              </w:rPr>
              <w:t>年份</w:t>
            </w:r>
          </w:p>
        </w:tc>
        <w:tc>
          <w:tcPr>
            <w:tcW w:w="3379" w:type="dxa"/>
            <w:gridSpan w:val="3"/>
            <w:tcBorders>
              <w:top w:val="single" w:sz="4" w:space="0" w:color="auto"/>
              <w:left w:val="nil"/>
              <w:bottom w:val="single" w:sz="4" w:space="0" w:color="auto"/>
              <w:right w:val="single" w:sz="4" w:space="0" w:color="auto"/>
            </w:tcBorders>
            <w:shd w:val="clear" w:color="auto" w:fill="auto"/>
            <w:noWrap/>
            <w:hideMark/>
          </w:tcPr>
          <w:p w14:paraId="4BECBA70"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项目数量</w:t>
            </w:r>
            <w:r w:rsidRPr="003B414D">
              <w:rPr>
                <w:rFonts w:eastAsia="SimHei"/>
                <w:b/>
                <w:bCs/>
                <w:sz w:val="20"/>
                <w:szCs w:val="20"/>
                <w:lang w:eastAsia="en-CA"/>
              </w:rPr>
              <w:t>*</w:t>
            </w:r>
          </w:p>
        </w:tc>
        <w:tc>
          <w:tcPr>
            <w:tcW w:w="5220" w:type="dxa"/>
            <w:gridSpan w:val="4"/>
            <w:tcBorders>
              <w:top w:val="single" w:sz="4" w:space="0" w:color="auto"/>
              <w:left w:val="nil"/>
              <w:bottom w:val="single" w:sz="4" w:space="0" w:color="auto"/>
              <w:right w:val="single" w:sz="4" w:space="0" w:color="auto"/>
            </w:tcBorders>
            <w:shd w:val="clear" w:color="auto" w:fill="auto"/>
            <w:noWrap/>
            <w:hideMark/>
          </w:tcPr>
          <w:p w14:paraId="53B9416A"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供资（美元）</w:t>
            </w:r>
            <w:r w:rsidRPr="003B414D">
              <w:rPr>
                <w:rFonts w:eastAsia="SimHei"/>
                <w:b/>
                <w:bCs/>
                <w:sz w:val="20"/>
                <w:szCs w:val="20"/>
                <w:lang w:eastAsia="en-CA"/>
              </w:rPr>
              <w:t>**</w:t>
            </w:r>
          </w:p>
        </w:tc>
      </w:tr>
      <w:tr w:rsidR="00EE08AD" w:rsidRPr="003B414D" w14:paraId="3F304B8C" w14:textId="77777777" w:rsidTr="00D71AF2">
        <w:trPr>
          <w:trHeight w:val="67"/>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390E9B11" w14:textId="77777777" w:rsidR="00EE08AD" w:rsidRPr="003B414D" w:rsidRDefault="00EE08AD" w:rsidP="00DC26EF">
            <w:pPr>
              <w:overflowPunct w:val="0"/>
              <w:jc w:val="left"/>
              <w:rPr>
                <w:rFonts w:eastAsia="SimHei"/>
                <w:b/>
                <w:bCs/>
                <w:sz w:val="20"/>
                <w:szCs w:val="20"/>
                <w:lang w:eastAsia="en-CA"/>
              </w:rPr>
            </w:pPr>
          </w:p>
        </w:tc>
        <w:tc>
          <w:tcPr>
            <w:tcW w:w="1066" w:type="dxa"/>
            <w:tcBorders>
              <w:top w:val="nil"/>
              <w:left w:val="nil"/>
              <w:bottom w:val="single" w:sz="4" w:space="0" w:color="auto"/>
              <w:right w:val="single" w:sz="4" w:space="0" w:color="auto"/>
            </w:tcBorders>
            <w:shd w:val="clear" w:color="auto" w:fill="auto"/>
            <w:noWrap/>
            <w:tcMar>
              <w:left w:w="0" w:type="dxa"/>
              <w:right w:w="0" w:type="dxa"/>
            </w:tcMar>
            <w:hideMark/>
          </w:tcPr>
          <w:p w14:paraId="005F9D1E"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已核准</w:t>
            </w:r>
          </w:p>
        </w:tc>
        <w:tc>
          <w:tcPr>
            <w:tcW w:w="1143" w:type="dxa"/>
            <w:tcBorders>
              <w:top w:val="nil"/>
              <w:left w:val="nil"/>
              <w:bottom w:val="single" w:sz="4" w:space="0" w:color="auto"/>
              <w:right w:val="single" w:sz="4" w:space="0" w:color="auto"/>
            </w:tcBorders>
            <w:shd w:val="clear" w:color="auto" w:fill="auto"/>
            <w:noWrap/>
            <w:tcMar>
              <w:left w:w="0" w:type="dxa"/>
              <w:right w:w="0" w:type="dxa"/>
            </w:tcMar>
            <w:hideMark/>
          </w:tcPr>
          <w:p w14:paraId="6F1B3561"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已完成</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01DBADE6" w14:textId="2C95AE1D" w:rsidR="00EE08AD" w:rsidRPr="003B414D" w:rsidRDefault="00EE08AD" w:rsidP="00DC26EF">
            <w:pPr>
              <w:overflowPunct w:val="0"/>
              <w:ind w:left="-119" w:right="-113"/>
              <w:jc w:val="center"/>
              <w:rPr>
                <w:rFonts w:eastAsia="SimHei"/>
                <w:b/>
                <w:bCs/>
                <w:sz w:val="20"/>
                <w:szCs w:val="20"/>
                <w:lang w:eastAsia="zh-CN"/>
              </w:rPr>
            </w:pPr>
            <w:r w:rsidRPr="003B414D">
              <w:rPr>
                <w:rFonts w:eastAsia="SimHei"/>
                <w:b/>
                <w:bCs/>
                <w:sz w:val="20"/>
                <w:szCs w:val="20"/>
                <w:lang w:eastAsia="zh-CN"/>
              </w:rPr>
              <w:t>完成率</w:t>
            </w:r>
            <w:r w:rsidR="003B414D" w:rsidRPr="003B414D">
              <w:rPr>
                <w:rFonts w:eastAsia="SimHei"/>
                <w:b/>
                <w:bCs/>
                <w:sz w:val="20"/>
                <w:szCs w:val="20"/>
                <w:lang w:eastAsia="zh-CN"/>
              </w:rPr>
              <w:br/>
            </w:r>
            <w:r w:rsidRPr="003B414D">
              <w:rPr>
                <w:rFonts w:eastAsia="SimHei"/>
                <w:b/>
                <w:bCs/>
                <w:sz w:val="20"/>
                <w:szCs w:val="20"/>
                <w:lang w:eastAsia="zh-CN"/>
              </w:rPr>
              <w:t>（</w:t>
            </w:r>
            <w:r w:rsidRPr="003B414D">
              <w:rPr>
                <w:rFonts w:eastAsia="SimHei"/>
                <w:b/>
                <w:bCs/>
                <w:sz w:val="20"/>
                <w:szCs w:val="20"/>
                <w:lang w:eastAsia="zh-CN"/>
              </w:rPr>
              <w:t>%</w:t>
            </w:r>
            <w:r w:rsidRPr="003B414D">
              <w:rPr>
                <w:rFonts w:eastAsia="SimHei"/>
                <w:b/>
                <w:bCs/>
                <w:sz w:val="20"/>
                <w:szCs w:val="20"/>
                <w:lang w:eastAsia="zh-CN"/>
              </w:rPr>
              <w:t>）</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63AB0261"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已核准</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32873B6D"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已发放</w:t>
            </w:r>
          </w:p>
        </w:tc>
        <w:tc>
          <w:tcPr>
            <w:tcW w:w="1216" w:type="dxa"/>
            <w:tcBorders>
              <w:top w:val="nil"/>
              <w:left w:val="nil"/>
              <w:bottom w:val="single" w:sz="4" w:space="0" w:color="auto"/>
              <w:right w:val="single" w:sz="4" w:space="0" w:color="auto"/>
            </w:tcBorders>
            <w:shd w:val="clear" w:color="auto" w:fill="auto"/>
            <w:noWrap/>
            <w:tcMar>
              <w:left w:w="0" w:type="dxa"/>
              <w:right w:w="0" w:type="dxa"/>
            </w:tcMar>
            <w:hideMark/>
          </w:tcPr>
          <w:p w14:paraId="08FF9C91"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余额</w:t>
            </w:r>
          </w:p>
        </w:tc>
        <w:tc>
          <w:tcPr>
            <w:tcW w:w="1138" w:type="dxa"/>
            <w:tcBorders>
              <w:top w:val="nil"/>
              <w:left w:val="nil"/>
              <w:bottom w:val="single" w:sz="4" w:space="0" w:color="auto"/>
              <w:right w:val="single" w:sz="4" w:space="0" w:color="auto"/>
            </w:tcBorders>
            <w:shd w:val="clear" w:color="auto" w:fill="auto"/>
            <w:noWrap/>
            <w:tcMar>
              <w:left w:w="0" w:type="dxa"/>
              <w:right w:w="0" w:type="dxa"/>
            </w:tcMar>
            <w:hideMark/>
          </w:tcPr>
          <w:p w14:paraId="51262397"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发放率（</w:t>
            </w:r>
            <w:r w:rsidRPr="003B414D">
              <w:rPr>
                <w:rFonts w:eastAsia="SimHei"/>
                <w:b/>
                <w:bCs/>
                <w:sz w:val="20"/>
                <w:szCs w:val="20"/>
                <w:lang w:eastAsia="zh-CN"/>
              </w:rPr>
              <w:t>%</w:t>
            </w:r>
            <w:r w:rsidRPr="003B414D">
              <w:rPr>
                <w:rFonts w:eastAsia="SimHei"/>
                <w:b/>
                <w:bCs/>
                <w:sz w:val="20"/>
                <w:szCs w:val="20"/>
                <w:lang w:eastAsia="zh-CN"/>
              </w:rPr>
              <w:t>）</w:t>
            </w:r>
          </w:p>
        </w:tc>
      </w:tr>
      <w:tr w:rsidR="00EE08AD" w:rsidRPr="000F3872" w14:paraId="0384D89C"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3ACEFEB8"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1991</w:t>
            </w:r>
          </w:p>
        </w:tc>
        <w:tc>
          <w:tcPr>
            <w:tcW w:w="1066" w:type="dxa"/>
            <w:tcBorders>
              <w:top w:val="nil"/>
              <w:left w:val="nil"/>
              <w:bottom w:val="single" w:sz="4" w:space="0" w:color="auto"/>
              <w:right w:val="single" w:sz="4" w:space="0" w:color="auto"/>
            </w:tcBorders>
            <w:shd w:val="clear" w:color="auto" w:fill="auto"/>
            <w:noWrap/>
            <w:hideMark/>
          </w:tcPr>
          <w:p w14:paraId="320EAFE9"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68</w:t>
            </w:r>
          </w:p>
        </w:tc>
        <w:tc>
          <w:tcPr>
            <w:tcW w:w="1143" w:type="dxa"/>
            <w:tcBorders>
              <w:top w:val="nil"/>
              <w:left w:val="nil"/>
              <w:bottom w:val="single" w:sz="4" w:space="0" w:color="auto"/>
              <w:right w:val="single" w:sz="4" w:space="0" w:color="auto"/>
            </w:tcBorders>
            <w:shd w:val="clear" w:color="auto" w:fill="auto"/>
            <w:noWrap/>
            <w:hideMark/>
          </w:tcPr>
          <w:p w14:paraId="787F5A07"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68</w:t>
            </w:r>
          </w:p>
        </w:tc>
        <w:tc>
          <w:tcPr>
            <w:tcW w:w="1170" w:type="dxa"/>
            <w:tcBorders>
              <w:top w:val="nil"/>
              <w:left w:val="nil"/>
              <w:bottom w:val="single" w:sz="4" w:space="0" w:color="auto"/>
              <w:right w:val="single" w:sz="4" w:space="0" w:color="auto"/>
            </w:tcBorders>
            <w:shd w:val="clear" w:color="auto" w:fill="auto"/>
            <w:noWrap/>
            <w:hideMark/>
          </w:tcPr>
          <w:p w14:paraId="48ADBD52"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c>
          <w:tcPr>
            <w:tcW w:w="1433" w:type="dxa"/>
            <w:tcBorders>
              <w:top w:val="nil"/>
              <w:left w:val="nil"/>
              <w:bottom w:val="single" w:sz="4" w:space="0" w:color="auto"/>
              <w:right w:val="single" w:sz="4" w:space="0" w:color="auto"/>
            </w:tcBorders>
            <w:shd w:val="clear" w:color="auto" w:fill="auto"/>
            <w:noWrap/>
            <w:hideMark/>
          </w:tcPr>
          <w:p w14:paraId="4C44D984"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7,950,771</w:t>
            </w:r>
          </w:p>
        </w:tc>
        <w:tc>
          <w:tcPr>
            <w:tcW w:w="1433" w:type="dxa"/>
            <w:tcBorders>
              <w:top w:val="nil"/>
              <w:left w:val="nil"/>
              <w:bottom w:val="single" w:sz="4" w:space="0" w:color="auto"/>
              <w:right w:val="single" w:sz="4" w:space="0" w:color="auto"/>
            </w:tcBorders>
            <w:shd w:val="clear" w:color="auto" w:fill="auto"/>
            <w:noWrap/>
            <w:hideMark/>
          </w:tcPr>
          <w:p w14:paraId="085977EB"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7,950,771</w:t>
            </w:r>
          </w:p>
        </w:tc>
        <w:tc>
          <w:tcPr>
            <w:tcW w:w="1216" w:type="dxa"/>
            <w:tcBorders>
              <w:top w:val="nil"/>
              <w:left w:val="nil"/>
              <w:bottom w:val="single" w:sz="4" w:space="0" w:color="auto"/>
              <w:right w:val="single" w:sz="4" w:space="0" w:color="auto"/>
            </w:tcBorders>
            <w:shd w:val="clear" w:color="auto" w:fill="auto"/>
            <w:noWrap/>
            <w:hideMark/>
          </w:tcPr>
          <w:p w14:paraId="6B5A397A"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0</w:t>
            </w:r>
          </w:p>
        </w:tc>
        <w:tc>
          <w:tcPr>
            <w:tcW w:w="1138" w:type="dxa"/>
            <w:tcBorders>
              <w:top w:val="nil"/>
              <w:left w:val="nil"/>
              <w:bottom w:val="single" w:sz="4" w:space="0" w:color="auto"/>
              <w:right w:val="single" w:sz="4" w:space="0" w:color="auto"/>
            </w:tcBorders>
            <w:shd w:val="clear" w:color="auto" w:fill="auto"/>
            <w:noWrap/>
            <w:hideMark/>
          </w:tcPr>
          <w:p w14:paraId="7F5BE59E"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r>
      <w:tr w:rsidR="00EE08AD" w:rsidRPr="000F3872" w14:paraId="0169AD03" w14:textId="77777777" w:rsidTr="00D71AF2">
        <w:trPr>
          <w:trHeight w:val="144"/>
        </w:trPr>
        <w:tc>
          <w:tcPr>
            <w:tcW w:w="756" w:type="dxa"/>
            <w:tcBorders>
              <w:top w:val="nil"/>
              <w:left w:val="single" w:sz="4" w:space="0" w:color="auto"/>
              <w:bottom w:val="single" w:sz="4" w:space="0" w:color="auto"/>
              <w:right w:val="single" w:sz="4" w:space="0" w:color="auto"/>
            </w:tcBorders>
            <w:shd w:val="clear" w:color="auto" w:fill="auto"/>
            <w:noWrap/>
            <w:hideMark/>
          </w:tcPr>
          <w:p w14:paraId="1A76960A"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1992</w:t>
            </w:r>
          </w:p>
        </w:tc>
        <w:tc>
          <w:tcPr>
            <w:tcW w:w="1066" w:type="dxa"/>
            <w:tcBorders>
              <w:top w:val="nil"/>
              <w:left w:val="nil"/>
              <w:bottom w:val="single" w:sz="4" w:space="0" w:color="auto"/>
              <w:right w:val="single" w:sz="4" w:space="0" w:color="auto"/>
            </w:tcBorders>
            <w:shd w:val="clear" w:color="auto" w:fill="auto"/>
            <w:noWrap/>
            <w:hideMark/>
          </w:tcPr>
          <w:p w14:paraId="5266CE68"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176</w:t>
            </w:r>
          </w:p>
        </w:tc>
        <w:tc>
          <w:tcPr>
            <w:tcW w:w="1143" w:type="dxa"/>
            <w:tcBorders>
              <w:top w:val="nil"/>
              <w:left w:val="nil"/>
              <w:bottom w:val="single" w:sz="4" w:space="0" w:color="auto"/>
              <w:right w:val="single" w:sz="4" w:space="0" w:color="auto"/>
            </w:tcBorders>
            <w:shd w:val="clear" w:color="auto" w:fill="auto"/>
            <w:noWrap/>
            <w:hideMark/>
          </w:tcPr>
          <w:p w14:paraId="4D093E47"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176</w:t>
            </w:r>
          </w:p>
        </w:tc>
        <w:tc>
          <w:tcPr>
            <w:tcW w:w="1170" w:type="dxa"/>
            <w:tcBorders>
              <w:top w:val="nil"/>
              <w:left w:val="nil"/>
              <w:bottom w:val="single" w:sz="4" w:space="0" w:color="auto"/>
              <w:right w:val="single" w:sz="4" w:space="0" w:color="auto"/>
            </w:tcBorders>
            <w:shd w:val="clear" w:color="auto" w:fill="auto"/>
            <w:noWrap/>
            <w:hideMark/>
          </w:tcPr>
          <w:p w14:paraId="76A7031B"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c>
          <w:tcPr>
            <w:tcW w:w="1433" w:type="dxa"/>
            <w:tcBorders>
              <w:top w:val="nil"/>
              <w:left w:val="nil"/>
              <w:bottom w:val="single" w:sz="4" w:space="0" w:color="auto"/>
              <w:right w:val="single" w:sz="4" w:space="0" w:color="auto"/>
            </w:tcBorders>
            <w:shd w:val="clear" w:color="auto" w:fill="auto"/>
            <w:noWrap/>
            <w:hideMark/>
          </w:tcPr>
          <w:p w14:paraId="002F106F"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41,261,376</w:t>
            </w:r>
          </w:p>
        </w:tc>
        <w:tc>
          <w:tcPr>
            <w:tcW w:w="1433" w:type="dxa"/>
            <w:tcBorders>
              <w:top w:val="nil"/>
              <w:left w:val="nil"/>
              <w:bottom w:val="single" w:sz="4" w:space="0" w:color="auto"/>
              <w:right w:val="single" w:sz="4" w:space="0" w:color="auto"/>
            </w:tcBorders>
            <w:shd w:val="clear" w:color="auto" w:fill="auto"/>
            <w:noWrap/>
            <w:hideMark/>
          </w:tcPr>
          <w:p w14:paraId="28961BE9"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41,261,376</w:t>
            </w:r>
          </w:p>
        </w:tc>
        <w:tc>
          <w:tcPr>
            <w:tcW w:w="1216" w:type="dxa"/>
            <w:tcBorders>
              <w:top w:val="nil"/>
              <w:left w:val="nil"/>
              <w:bottom w:val="single" w:sz="4" w:space="0" w:color="auto"/>
              <w:right w:val="single" w:sz="4" w:space="0" w:color="auto"/>
            </w:tcBorders>
            <w:shd w:val="clear" w:color="auto" w:fill="auto"/>
            <w:noWrap/>
            <w:hideMark/>
          </w:tcPr>
          <w:p w14:paraId="21B98C38"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0</w:t>
            </w:r>
          </w:p>
        </w:tc>
        <w:tc>
          <w:tcPr>
            <w:tcW w:w="1138" w:type="dxa"/>
            <w:tcBorders>
              <w:top w:val="nil"/>
              <w:left w:val="nil"/>
              <w:bottom w:val="single" w:sz="4" w:space="0" w:color="auto"/>
              <w:right w:val="single" w:sz="4" w:space="0" w:color="auto"/>
            </w:tcBorders>
            <w:shd w:val="clear" w:color="auto" w:fill="auto"/>
            <w:noWrap/>
            <w:hideMark/>
          </w:tcPr>
          <w:p w14:paraId="664508A6"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r>
      <w:tr w:rsidR="00EE08AD" w:rsidRPr="000F3872" w14:paraId="4635214F"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E1F045C"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1993</w:t>
            </w:r>
          </w:p>
        </w:tc>
        <w:tc>
          <w:tcPr>
            <w:tcW w:w="1066" w:type="dxa"/>
            <w:tcBorders>
              <w:top w:val="nil"/>
              <w:left w:val="nil"/>
              <w:bottom w:val="single" w:sz="4" w:space="0" w:color="auto"/>
              <w:right w:val="single" w:sz="4" w:space="0" w:color="auto"/>
            </w:tcBorders>
            <w:shd w:val="clear" w:color="auto" w:fill="auto"/>
            <w:noWrap/>
            <w:hideMark/>
          </w:tcPr>
          <w:p w14:paraId="16F72713"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217</w:t>
            </w:r>
          </w:p>
        </w:tc>
        <w:tc>
          <w:tcPr>
            <w:tcW w:w="1143" w:type="dxa"/>
            <w:tcBorders>
              <w:top w:val="nil"/>
              <w:left w:val="nil"/>
              <w:bottom w:val="single" w:sz="4" w:space="0" w:color="auto"/>
              <w:right w:val="single" w:sz="4" w:space="0" w:color="auto"/>
            </w:tcBorders>
            <w:shd w:val="clear" w:color="auto" w:fill="auto"/>
            <w:noWrap/>
            <w:hideMark/>
          </w:tcPr>
          <w:p w14:paraId="22A2C731"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217</w:t>
            </w:r>
          </w:p>
        </w:tc>
        <w:tc>
          <w:tcPr>
            <w:tcW w:w="1170" w:type="dxa"/>
            <w:tcBorders>
              <w:top w:val="nil"/>
              <w:left w:val="nil"/>
              <w:bottom w:val="single" w:sz="4" w:space="0" w:color="auto"/>
              <w:right w:val="single" w:sz="4" w:space="0" w:color="auto"/>
            </w:tcBorders>
            <w:shd w:val="clear" w:color="auto" w:fill="auto"/>
            <w:noWrap/>
            <w:hideMark/>
          </w:tcPr>
          <w:p w14:paraId="59C05A9F" w14:textId="77777777" w:rsidR="00EE08AD" w:rsidRPr="000F3872" w:rsidRDefault="00EE08AD" w:rsidP="00DC26EF">
            <w:pPr>
              <w:overflowPunct w:val="0"/>
              <w:jc w:val="right"/>
              <w:rPr>
                <w:rFonts w:eastAsia="SimSun"/>
                <w:sz w:val="20"/>
                <w:szCs w:val="20"/>
                <w:lang w:eastAsia="zh-CN"/>
              </w:rPr>
            </w:pPr>
            <w:r w:rsidRPr="000F3872">
              <w:rPr>
                <w:rFonts w:eastAsia="SimSun"/>
                <w:sz w:val="20"/>
                <w:szCs w:val="20"/>
                <w:lang w:eastAsia="zh-CN"/>
              </w:rPr>
              <w:t>100</w:t>
            </w:r>
          </w:p>
        </w:tc>
        <w:tc>
          <w:tcPr>
            <w:tcW w:w="1433" w:type="dxa"/>
            <w:tcBorders>
              <w:top w:val="nil"/>
              <w:left w:val="nil"/>
              <w:bottom w:val="single" w:sz="4" w:space="0" w:color="auto"/>
              <w:right w:val="single" w:sz="4" w:space="0" w:color="auto"/>
            </w:tcBorders>
            <w:shd w:val="clear" w:color="auto" w:fill="auto"/>
            <w:noWrap/>
            <w:hideMark/>
          </w:tcPr>
          <w:p w14:paraId="43616BF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zh-CN"/>
              </w:rPr>
              <w:t>73,</w:t>
            </w:r>
            <w:r w:rsidRPr="000F3872">
              <w:rPr>
                <w:rFonts w:eastAsia="SimSun"/>
                <w:sz w:val="20"/>
                <w:szCs w:val="20"/>
                <w:lang w:eastAsia="en-CA"/>
              </w:rPr>
              <w:t>198,586</w:t>
            </w:r>
          </w:p>
        </w:tc>
        <w:tc>
          <w:tcPr>
            <w:tcW w:w="1433" w:type="dxa"/>
            <w:tcBorders>
              <w:top w:val="nil"/>
              <w:left w:val="nil"/>
              <w:bottom w:val="single" w:sz="4" w:space="0" w:color="auto"/>
              <w:right w:val="single" w:sz="4" w:space="0" w:color="auto"/>
            </w:tcBorders>
            <w:shd w:val="clear" w:color="auto" w:fill="auto"/>
            <w:noWrap/>
            <w:hideMark/>
          </w:tcPr>
          <w:p w14:paraId="0B77B348" w14:textId="77777777" w:rsidR="00EE08AD" w:rsidRPr="000F3872" w:rsidRDefault="00EE08AD" w:rsidP="00DC26EF">
            <w:pPr>
              <w:overflowPunct w:val="0"/>
              <w:jc w:val="right"/>
              <w:rPr>
                <w:rFonts w:eastAsia="SimSun"/>
                <w:sz w:val="20"/>
                <w:szCs w:val="20"/>
              </w:rPr>
            </w:pPr>
            <w:r w:rsidRPr="000F3872">
              <w:rPr>
                <w:rFonts w:eastAsia="SimSun"/>
                <w:sz w:val="20"/>
                <w:szCs w:val="20"/>
              </w:rPr>
              <w:t>73,198,586</w:t>
            </w:r>
          </w:p>
        </w:tc>
        <w:tc>
          <w:tcPr>
            <w:tcW w:w="1216" w:type="dxa"/>
            <w:tcBorders>
              <w:top w:val="nil"/>
              <w:left w:val="nil"/>
              <w:bottom w:val="single" w:sz="4" w:space="0" w:color="auto"/>
              <w:right w:val="single" w:sz="4" w:space="0" w:color="auto"/>
            </w:tcBorders>
            <w:shd w:val="clear" w:color="auto" w:fill="auto"/>
            <w:noWrap/>
            <w:hideMark/>
          </w:tcPr>
          <w:p w14:paraId="0A258EC0"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5DE21B10"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1B1A06E8" w14:textId="77777777" w:rsidTr="00D71AF2">
        <w:trPr>
          <w:trHeight w:val="94"/>
        </w:trPr>
        <w:tc>
          <w:tcPr>
            <w:tcW w:w="756" w:type="dxa"/>
            <w:tcBorders>
              <w:top w:val="nil"/>
              <w:left w:val="single" w:sz="4" w:space="0" w:color="auto"/>
              <w:bottom w:val="single" w:sz="4" w:space="0" w:color="auto"/>
              <w:right w:val="single" w:sz="4" w:space="0" w:color="auto"/>
            </w:tcBorders>
            <w:shd w:val="clear" w:color="auto" w:fill="auto"/>
            <w:noWrap/>
            <w:hideMark/>
          </w:tcPr>
          <w:p w14:paraId="7F4BAE22"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1994</w:t>
            </w:r>
          </w:p>
        </w:tc>
        <w:tc>
          <w:tcPr>
            <w:tcW w:w="1066" w:type="dxa"/>
            <w:tcBorders>
              <w:top w:val="nil"/>
              <w:left w:val="nil"/>
              <w:bottom w:val="single" w:sz="4" w:space="0" w:color="auto"/>
              <w:right w:val="single" w:sz="4" w:space="0" w:color="auto"/>
            </w:tcBorders>
            <w:shd w:val="clear" w:color="auto" w:fill="auto"/>
            <w:noWrap/>
            <w:hideMark/>
          </w:tcPr>
          <w:p w14:paraId="156457C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379</w:t>
            </w:r>
          </w:p>
        </w:tc>
        <w:tc>
          <w:tcPr>
            <w:tcW w:w="1143" w:type="dxa"/>
            <w:tcBorders>
              <w:top w:val="nil"/>
              <w:left w:val="nil"/>
              <w:bottom w:val="single" w:sz="4" w:space="0" w:color="auto"/>
              <w:right w:val="single" w:sz="4" w:space="0" w:color="auto"/>
            </w:tcBorders>
            <w:shd w:val="clear" w:color="auto" w:fill="auto"/>
            <w:noWrap/>
            <w:hideMark/>
          </w:tcPr>
          <w:p w14:paraId="4587FF8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379</w:t>
            </w:r>
          </w:p>
        </w:tc>
        <w:tc>
          <w:tcPr>
            <w:tcW w:w="1170" w:type="dxa"/>
            <w:tcBorders>
              <w:top w:val="nil"/>
              <w:left w:val="nil"/>
              <w:bottom w:val="single" w:sz="4" w:space="0" w:color="auto"/>
              <w:right w:val="single" w:sz="4" w:space="0" w:color="auto"/>
            </w:tcBorders>
            <w:shd w:val="clear" w:color="auto" w:fill="auto"/>
            <w:noWrap/>
            <w:hideMark/>
          </w:tcPr>
          <w:p w14:paraId="0D61B0A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7C3111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128,630,290</w:t>
            </w:r>
          </w:p>
        </w:tc>
        <w:tc>
          <w:tcPr>
            <w:tcW w:w="1433" w:type="dxa"/>
            <w:tcBorders>
              <w:top w:val="nil"/>
              <w:left w:val="nil"/>
              <w:bottom w:val="single" w:sz="4" w:space="0" w:color="auto"/>
              <w:right w:val="single" w:sz="4" w:space="0" w:color="auto"/>
            </w:tcBorders>
            <w:shd w:val="clear" w:color="auto" w:fill="auto"/>
            <w:noWrap/>
            <w:hideMark/>
          </w:tcPr>
          <w:p w14:paraId="1173AD6C" w14:textId="77777777" w:rsidR="00EE08AD" w:rsidRPr="000F3872" w:rsidRDefault="00EE08AD" w:rsidP="00DC26EF">
            <w:pPr>
              <w:overflowPunct w:val="0"/>
              <w:jc w:val="right"/>
              <w:rPr>
                <w:rFonts w:eastAsia="SimSun"/>
                <w:sz w:val="20"/>
                <w:szCs w:val="20"/>
              </w:rPr>
            </w:pPr>
            <w:r w:rsidRPr="000F3872">
              <w:rPr>
                <w:rFonts w:eastAsia="SimSun"/>
                <w:sz w:val="20"/>
                <w:szCs w:val="20"/>
              </w:rPr>
              <w:t>128,630,290</w:t>
            </w:r>
          </w:p>
        </w:tc>
        <w:tc>
          <w:tcPr>
            <w:tcW w:w="1216" w:type="dxa"/>
            <w:tcBorders>
              <w:top w:val="nil"/>
              <w:left w:val="nil"/>
              <w:bottom w:val="single" w:sz="4" w:space="0" w:color="auto"/>
              <w:right w:val="single" w:sz="4" w:space="0" w:color="auto"/>
            </w:tcBorders>
            <w:shd w:val="clear" w:color="auto" w:fill="auto"/>
            <w:noWrap/>
            <w:hideMark/>
          </w:tcPr>
          <w:p w14:paraId="1DD0CAB3"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6DFCECEC"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0FB2D0F0"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087BEC8"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1995</w:t>
            </w:r>
          </w:p>
        </w:tc>
        <w:tc>
          <w:tcPr>
            <w:tcW w:w="1066" w:type="dxa"/>
            <w:tcBorders>
              <w:top w:val="nil"/>
              <w:left w:val="nil"/>
              <w:bottom w:val="single" w:sz="4" w:space="0" w:color="auto"/>
              <w:right w:val="single" w:sz="4" w:space="0" w:color="auto"/>
            </w:tcBorders>
            <w:shd w:val="clear" w:color="auto" w:fill="auto"/>
            <w:noWrap/>
            <w:hideMark/>
          </w:tcPr>
          <w:p w14:paraId="02AEE9F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355</w:t>
            </w:r>
          </w:p>
        </w:tc>
        <w:tc>
          <w:tcPr>
            <w:tcW w:w="1143" w:type="dxa"/>
            <w:tcBorders>
              <w:top w:val="nil"/>
              <w:left w:val="nil"/>
              <w:bottom w:val="single" w:sz="4" w:space="0" w:color="auto"/>
              <w:right w:val="single" w:sz="4" w:space="0" w:color="auto"/>
            </w:tcBorders>
            <w:shd w:val="clear" w:color="auto" w:fill="auto"/>
            <w:noWrap/>
            <w:hideMark/>
          </w:tcPr>
          <w:p w14:paraId="0B5213A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355</w:t>
            </w:r>
          </w:p>
        </w:tc>
        <w:tc>
          <w:tcPr>
            <w:tcW w:w="1170" w:type="dxa"/>
            <w:tcBorders>
              <w:top w:val="nil"/>
              <w:left w:val="nil"/>
              <w:bottom w:val="single" w:sz="4" w:space="0" w:color="auto"/>
              <w:right w:val="single" w:sz="4" w:space="0" w:color="auto"/>
            </w:tcBorders>
            <w:shd w:val="clear" w:color="auto" w:fill="auto"/>
            <w:noWrap/>
            <w:hideMark/>
          </w:tcPr>
          <w:p w14:paraId="66C9AC1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61DCC45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111,188,309</w:t>
            </w:r>
          </w:p>
        </w:tc>
        <w:tc>
          <w:tcPr>
            <w:tcW w:w="1433" w:type="dxa"/>
            <w:tcBorders>
              <w:top w:val="nil"/>
              <w:left w:val="nil"/>
              <w:bottom w:val="single" w:sz="4" w:space="0" w:color="auto"/>
              <w:right w:val="single" w:sz="4" w:space="0" w:color="auto"/>
            </w:tcBorders>
            <w:shd w:val="clear" w:color="auto" w:fill="auto"/>
            <w:noWrap/>
            <w:hideMark/>
          </w:tcPr>
          <w:p w14:paraId="6D6448A4" w14:textId="77777777" w:rsidR="00EE08AD" w:rsidRPr="000F3872" w:rsidRDefault="00EE08AD" w:rsidP="00DC26EF">
            <w:pPr>
              <w:overflowPunct w:val="0"/>
              <w:jc w:val="right"/>
              <w:rPr>
                <w:rFonts w:eastAsia="SimSun"/>
                <w:sz w:val="20"/>
                <w:szCs w:val="20"/>
              </w:rPr>
            </w:pPr>
            <w:r w:rsidRPr="000F3872">
              <w:rPr>
                <w:rFonts w:eastAsia="SimSun"/>
                <w:sz w:val="20"/>
                <w:szCs w:val="20"/>
              </w:rPr>
              <w:t>111,188,309</w:t>
            </w:r>
          </w:p>
        </w:tc>
        <w:tc>
          <w:tcPr>
            <w:tcW w:w="1216" w:type="dxa"/>
            <w:tcBorders>
              <w:top w:val="nil"/>
              <w:left w:val="nil"/>
              <w:bottom w:val="single" w:sz="4" w:space="0" w:color="auto"/>
              <w:right w:val="single" w:sz="4" w:space="0" w:color="auto"/>
            </w:tcBorders>
            <w:shd w:val="clear" w:color="auto" w:fill="auto"/>
            <w:noWrap/>
            <w:hideMark/>
          </w:tcPr>
          <w:p w14:paraId="3B43A707"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2D6B7D4D"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6F30C462"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A06321F"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1996</w:t>
            </w:r>
          </w:p>
        </w:tc>
        <w:tc>
          <w:tcPr>
            <w:tcW w:w="1066" w:type="dxa"/>
            <w:tcBorders>
              <w:top w:val="nil"/>
              <w:left w:val="nil"/>
              <w:bottom w:val="single" w:sz="4" w:space="0" w:color="auto"/>
              <w:right w:val="single" w:sz="4" w:space="0" w:color="auto"/>
            </w:tcBorders>
            <w:shd w:val="clear" w:color="auto" w:fill="auto"/>
            <w:noWrap/>
            <w:hideMark/>
          </w:tcPr>
          <w:p w14:paraId="3ABDAC2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257</w:t>
            </w:r>
          </w:p>
        </w:tc>
        <w:tc>
          <w:tcPr>
            <w:tcW w:w="1143" w:type="dxa"/>
            <w:tcBorders>
              <w:top w:val="nil"/>
              <w:left w:val="nil"/>
              <w:bottom w:val="single" w:sz="4" w:space="0" w:color="auto"/>
              <w:right w:val="single" w:sz="4" w:space="0" w:color="auto"/>
            </w:tcBorders>
            <w:shd w:val="clear" w:color="auto" w:fill="auto"/>
            <w:noWrap/>
            <w:hideMark/>
          </w:tcPr>
          <w:p w14:paraId="1982F6D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257</w:t>
            </w:r>
          </w:p>
        </w:tc>
        <w:tc>
          <w:tcPr>
            <w:tcW w:w="1170" w:type="dxa"/>
            <w:tcBorders>
              <w:top w:val="nil"/>
              <w:left w:val="nil"/>
              <w:bottom w:val="single" w:sz="4" w:space="0" w:color="auto"/>
              <w:right w:val="single" w:sz="4" w:space="0" w:color="auto"/>
            </w:tcBorders>
            <w:shd w:val="clear" w:color="auto" w:fill="auto"/>
            <w:noWrap/>
            <w:hideMark/>
          </w:tcPr>
          <w:p w14:paraId="504379C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47A4B16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83,813,027</w:t>
            </w:r>
          </w:p>
        </w:tc>
        <w:tc>
          <w:tcPr>
            <w:tcW w:w="1433" w:type="dxa"/>
            <w:tcBorders>
              <w:top w:val="nil"/>
              <w:left w:val="nil"/>
              <w:bottom w:val="single" w:sz="4" w:space="0" w:color="auto"/>
              <w:right w:val="single" w:sz="4" w:space="0" w:color="auto"/>
            </w:tcBorders>
            <w:shd w:val="clear" w:color="auto" w:fill="auto"/>
            <w:noWrap/>
            <w:hideMark/>
          </w:tcPr>
          <w:p w14:paraId="1437510E" w14:textId="77777777" w:rsidR="00EE08AD" w:rsidRPr="000F3872" w:rsidRDefault="00EE08AD" w:rsidP="00DC26EF">
            <w:pPr>
              <w:overflowPunct w:val="0"/>
              <w:jc w:val="right"/>
              <w:rPr>
                <w:rFonts w:eastAsia="SimSun"/>
                <w:sz w:val="20"/>
                <w:szCs w:val="20"/>
              </w:rPr>
            </w:pPr>
            <w:r w:rsidRPr="000F3872">
              <w:rPr>
                <w:rFonts w:eastAsia="SimSun"/>
                <w:sz w:val="20"/>
                <w:szCs w:val="20"/>
              </w:rPr>
              <w:t>83,813,027</w:t>
            </w:r>
          </w:p>
        </w:tc>
        <w:tc>
          <w:tcPr>
            <w:tcW w:w="1216" w:type="dxa"/>
            <w:tcBorders>
              <w:top w:val="nil"/>
              <w:left w:val="nil"/>
              <w:bottom w:val="single" w:sz="4" w:space="0" w:color="auto"/>
              <w:right w:val="single" w:sz="4" w:space="0" w:color="auto"/>
            </w:tcBorders>
            <w:shd w:val="clear" w:color="auto" w:fill="auto"/>
            <w:noWrap/>
            <w:hideMark/>
          </w:tcPr>
          <w:p w14:paraId="292D513E"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4A92721E"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02504C6D"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3CEADB7D"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1997</w:t>
            </w:r>
          </w:p>
        </w:tc>
        <w:tc>
          <w:tcPr>
            <w:tcW w:w="1066" w:type="dxa"/>
            <w:tcBorders>
              <w:top w:val="nil"/>
              <w:left w:val="nil"/>
              <w:bottom w:val="single" w:sz="4" w:space="0" w:color="auto"/>
              <w:right w:val="single" w:sz="4" w:space="0" w:color="auto"/>
            </w:tcBorders>
            <w:shd w:val="clear" w:color="auto" w:fill="auto"/>
            <w:noWrap/>
            <w:hideMark/>
          </w:tcPr>
          <w:p w14:paraId="18F315D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532</w:t>
            </w:r>
          </w:p>
        </w:tc>
        <w:tc>
          <w:tcPr>
            <w:tcW w:w="1143" w:type="dxa"/>
            <w:tcBorders>
              <w:top w:val="nil"/>
              <w:left w:val="nil"/>
              <w:bottom w:val="single" w:sz="4" w:space="0" w:color="auto"/>
              <w:right w:val="single" w:sz="4" w:space="0" w:color="auto"/>
            </w:tcBorders>
            <w:shd w:val="clear" w:color="auto" w:fill="auto"/>
            <w:noWrap/>
            <w:hideMark/>
          </w:tcPr>
          <w:p w14:paraId="409A95C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532</w:t>
            </w:r>
          </w:p>
        </w:tc>
        <w:tc>
          <w:tcPr>
            <w:tcW w:w="1170" w:type="dxa"/>
            <w:tcBorders>
              <w:top w:val="nil"/>
              <w:left w:val="nil"/>
              <w:bottom w:val="single" w:sz="4" w:space="0" w:color="auto"/>
              <w:right w:val="single" w:sz="4" w:space="0" w:color="auto"/>
            </w:tcBorders>
            <w:shd w:val="clear" w:color="auto" w:fill="auto"/>
            <w:noWrap/>
            <w:hideMark/>
          </w:tcPr>
          <w:p w14:paraId="056FD81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EC2C9E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154,314,938</w:t>
            </w:r>
          </w:p>
        </w:tc>
        <w:tc>
          <w:tcPr>
            <w:tcW w:w="1433" w:type="dxa"/>
            <w:tcBorders>
              <w:top w:val="nil"/>
              <w:left w:val="nil"/>
              <w:bottom w:val="single" w:sz="4" w:space="0" w:color="auto"/>
              <w:right w:val="single" w:sz="4" w:space="0" w:color="auto"/>
            </w:tcBorders>
            <w:shd w:val="clear" w:color="auto" w:fill="auto"/>
            <w:noWrap/>
            <w:hideMark/>
          </w:tcPr>
          <w:p w14:paraId="01C9201B" w14:textId="77777777" w:rsidR="00EE08AD" w:rsidRPr="000F3872" w:rsidRDefault="00EE08AD" w:rsidP="00DC26EF">
            <w:pPr>
              <w:overflowPunct w:val="0"/>
              <w:jc w:val="right"/>
              <w:rPr>
                <w:rFonts w:eastAsia="SimSun"/>
                <w:sz w:val="20"/>
                <w:szCs w:val="20"/>
              </w:rPr>
            </w:pPr>
            <w:r w:rsidRPr="000F3872">
              <w:rPr>
                <w:rFonts w:eastAsia="SimSun"/>
                <w:sz w:val="20"/>
                <w:szCs w:val="20"/>
              </w:rPr>
              <w:t>154,314,940</w:t>
            </w:r>
          </w:p>
        </w:tc>
        <w:tc>
          <w:tcPr>
            <w:tcW w:w="1216" w:type="dxa"/>
            <w:tcBorders>
              <w:top w:val="nil"/>
              <w:left w:val="nil"/>
              <w:bottom w:val="single" w:sz="4" w:space="0" w:color="auto"/>
              <w:right w:val="single" w:sz="4" w:space="0" w:color="auto"/>
            </w:tcBorders>
            <w:shd w:val="clear" w:color="auto" w:fill="auto"/>
            <w:noWrap/>
            <w:hideMark/>
          </w:tcPr>
          <w:p w14:paraId="1BE15638" w14:textId="77777777" w:rsidR="00EE08AD" w:rsidRPr="000F3872" w:rsidRDefault="00EE08AD" w:rsidP="00DC26EF">
            <w:pPr>
              <w:overflowPunct w:val="0"/>
              <w:jc w:val="right"/>
              <w:rPr>
                <w:rFonts w:eastAsia="SimSun"/>
                <w:sz w:val="20"/>
                <w:szCs w:val="20"/>
              </w:rPr>
            </w:pPr>
            <w:r w:rsidRPr="000F3872">
              <w:rPr>
                <w:rFonts w:eastAsia="SimSun"/>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2EB574D8"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3AF8BA29"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D90AFC9"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1998</w:t>
            </w:r>
          </w:p>
        </w:tc>
        <w:tc>
          <w:tcPr>
            <w:tcW w:w="1066" w:type="dxa"/>
            <w:tcBorders>
              <w:top w:val="nil"/>
              <w:left w:val="nil"/>
              <w:bottom w:val="single" w:sz="4" w:space="0" w:color="auto"/>
              <w:right w:val="single" w:sz="4" w:space="0" w:color="auto"/>
            </w:tcBorders>
            <w:shd w:val="clear" w:color="auto" w:fill="auto"/>
            <w:noWrap/>
            <w:hideMark/>
          </w:tcPr>
          <w:p w14:paraId="12B4A91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422</w:t>
            </w:r>
          </w:p>
        </w:tc>
        <w:tc>
          <w:tcPr>
            <w:tcW w:w="1143" w:type="dxa"/>
            <w:tcBorders>
              <w:top w:val="nil"/>
              <w:left w:val="nil"/>
              <w:bottom w:val="single" w:sz="4" w:space="0" w:color="auto"/>
              <w:right w:val="single" w:sz="4" w:space="0" w:color="auto"/>
            </w:tcBorders>
            <w:shd w:val="clear" w:color="auto" w:fill="auto"/>
            <w:noWrap/>
            <w:hideMark/>
          </w:tcPr>
          <w:p w14:paraId="37C76D2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422</w:t>
            </w:r>
          </w:p>
        </w:tc>
        <w:tc>
          <w:tcPr>
            <w:tcW w:w="1170" w:type="dxa"/>
            <w:tcBorders>
              <w:top w:val="nil"/>
              <w:left w:val="nil"/>
              <w:bottom w:val="single" w:sz="4" w:space="0" w:color="auto"/>
              <w:right w:val="single" w:sz="4" w:space="0" w:color="auto"/>
            </w:tcBorders>
            <w:shd w:val="clear" w:color="auto" w:fill="auto"/>
            <w:noWrap/>
            <w:hideMark/>
          </w:tcPr>
          <w:p w14:paraId="78B3924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1BFF026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99,680,368</w:t>
            </w:r>
          </w:p>
        </w:tc>
        <w:tc>
          <w:tcPr>
            <w:tcW w:w="1433" w:type="dxa"/>
            <w:tcBorders>
              <w:top w:val="nil"/>
              <w:left w:val="nil"/>
              <w:bottom w:val="single" w:sz="4" w:space="0" w:color="auto"/>
              <w:right w:val="single" w:sz="4" w:space="0" w:color="auto"/>
            </w:tcBorders>
            <w:shd w:val="clear" w:color="auto" w:fill="auto"/>
            <w:noWrap/>
            <w:hideMark/>
          </w:tcPr>
          <w:p w14:paraId="210C498B" w14:textId="77777777" w:rsidR="00EE08AD" w:rsidRPr="000F3872" w:rsidRDefault="00EE08AD" w:rsidP="00DC26EF">
            <w:pPr>
              <w:overflowPunct w:val="0"/>
              <w:jc w:val="right"/>
              <w:rPr>
                <w:rFonts w:eastAsia="SimSun"/>
                <w:sz w:val="20"/>
                <w:szCs w:val="20"/>
              </w:rPr>
            </w:pPr>
            <w:r w:rsidRPr="000F3872">
              <w:rPr>
                <w:rFonts w:eastAsia="SimSun"/>
                <w:sz w:val="20"/>
                <w:szCs w:val="20"/>
              </w:rPr>
              <w:t>99,680,367</w:t>
            </w:r>
          </w:p>
        </w:tc>
        <w:tc>
          <w:tcPr>
            <w:tcW w:w="1216" w:type="dxa"/>
            <w:tcBorders>
              <w:top w:val="nil"/>
              <w:left w:val="nil"/>
              <w:bottom w:val="single" w:sz="4" w:space="0" w:color="auto"/>
              <w:right w:val="single" w:sz="4" w:space="0" w:color="auto"/>
            </w:tcBorders>
            <w:shd w:val="clear" w:color="auto" w:fill="auto"/>
            <w:noWrap/>
            <w:hideMark/>
          </w:tcPr>
          <w:p w14:paraId="6F6E1357" w14:textId="77777777" w:rsidR="00EE08AD" w:rsidRPr="000F3872" w:rsidRDefault="00EE08AD" w:rsidP="00DC26EF">
            <w:pPr>
              <w:overflowPunct w:val="0"/>
              <w:jc w:val="right"/>
              <w:rPr>
                <w:rFonts w:eastAsia="SimSun"/>
                <w:sz w:val="20"/>
                <w:szCs w:val="20"/>
              </w:rPr>
            </w:pPr>
            <w:r w:rsidRPr="000F3872">
              <w:rPr>
                <w:rFonts w:eastAsia="SimSun"/>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6CE8D322"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700553CB"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730A85A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1999</w:t>
            </w:r>
          </w:p>
        </w:tc>
        <w:tc>
          <w:tcPr>
            <w:tcW w:w="1066" w:type="dxa"/>
            <w:tcBorders>
              <w:top w:val="nil"/>
              <w:left w:val="nil"/>
              <w:bottom w:val="single" w:sz="4" w:space="0" w:color="auto"/>
              <w:right w:val="single" w:sz="4" w:space="0" w:color="auto"/>
            </w:tcBorders>
            <w:shd w:val="clear" w:color="auto" w:fill="auto"/>
            <w:noWrap/>
            <w:hideMark/>
          </w:tcPr>
          <w:p w14:paraId="75B5E11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546</w:t>
            </w:r>
          </w:p>
        </w:tc>
        <w:tc>
          <w:tcPr>
            <w:tcW w:w="1143" w:type="dxa"/>
            <w:tcBorders>
              <w:top w:val="nil"/>
              <w:left w:val="nil"/>
              <w:bottom w:val="single" w:sz="4" w:space="0" w:color="auto"/>
              <w:right w:val="single" w:sz="4" w:space="0" w:color="auto"/>
            </w:tcBorders>
            <w:shd w:val="clear" w:color="auto" w:fill="auto"/>
            <w:noWrap/>
            <w:hideMark/>
          </w:tcPr>
          <w:p w14:paraId="5D89C4D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546</w:t>
            </w:r>
          </w:p>
        </w:tc>
        <w:tc>
          <w:tcPr>
            <w:tcW w:w="1170" w:type="dxa"/>
            <w:tcBorders>
              <w:top w:val="nil"/>
              <w:left w:val="nil"/>
              <w:bottom w:val="single" w:sz="4" w:space="0" w:color="auto"/>
              <w:right w:val="single" w:sz="4" w:space="0" w:color="auto"/>
            </w:tcBorders>
            <w:shd w:val="clear" w:color="auto" w:fill="auto"/>
            <w:noWrap/>
            <w:hideMark/>
          </w:tcPr>
          <w:p w14:paraId="0950511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69434D3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152,710,736</w:t>
            </w:r>
          </w:p>
        </w:tc>
        <w:tc>
          <w:tcPr>
            <w:tcW w:w="1433" w:type="dxa"/>
            <w:tcBorders>
              <w:top w:val="nil"/>
              <w:left w:val="nil"/>
              <w:bottom w:val="single" w:sz="4" w:space="0" w:color="auto"/>
              <w:right w:val="single" w:sz="4" w:space="0" w:color="auto"/>
            </w:tcBorders>
            <w:shd w:val="clear" w:color="auto" w:fill="auto"/>
            <w:noWrap/>
            <w:hideMark/>
          </w:tcPr>
          <w:p w14:paraId="55F65F32" w14:textId="77777777" w:rsidR="00EE08AD" w:rsidRPr="000F3872" w:rsidRDefault="00EE08AD" w:rsidP="00DC26EF">
            <w:pPr>
              <w:overflowPunct w:val="0"/>
              <w:jc w:val="right"/>
              <w:rPr>
                <w:rFonts w:eastAsia="SimSun"/>
                <w:sz w:val="20"/>
                <w:szCs w:val="20"/>
              </w:rPr>
            </w:pPr>
            <w:r w:rsidRPr="000F3872">
              <w:rPr>
                <w:rFonts w:eastAsia="SimSun"/>
                <w:sz w:val="20"/>
                <w:szCs w:val="20"/>
              </w:rPr>
              <w:t>152,710,736</w:t>
            </w:r>
          </w:p>
        </w:tc>
        <w:tc>
          <w:tcPr>
            <w:tcW w:w="1216" w:type="dxa"/>
            <w:tcBorders>
              <w:top w:val="nil"/>
              <w:left w:val="nil"/>
              <w:bottom w:val="single" w:sz="4" w:space="0" w:color="auto"/>
              <w:right w:val="single" w:sz="4" w:space="0" w:color="auto"/>
            </w:tcBorders>
            <w:shd w:val="clear" w:color="auto" w:fill="auto"/>
            <w:noWrap/>
            <w:hideMark/>
          </w:tcPr>
          <w:p w14:paraId="67AED2AF"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38D57564"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18FDB2BC" w14:textId="77777777" w:rsidTr="00D71AF2">
        <w:trPr>
          <w:trHeight w:val="73"/>
        </w:trPr>
        <w:tc>
          <w:tcPr>
            <w:tcW w:w="756" w:type="dxa"/>
            <w:tcBorders>
              <w:top w:val="nil"/>
              <w:left w:val="single" w:sz="4" w:space="0" w:color="auto"/>
              <w:bottom w:val="single" w:sz="4" w:space="0" w:color="auto"/>
              <w:right w:val="single" w:sz="4" w:space="0" w:color="auto"/>
            </w:tcBorders>
            <w:shd w:val="clear" w:color="auto" w:fill="auto"/>
            <w:noWrap/>
            <w:hideMark/>
          </w:tcPr>
          <w:p w14:paraId="176C841E"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2000</w:t>
            </w:r>
          </w:p>
        </w:tc>
        <w:tc>
          <w:tcPr>
            <w:tcW w:w="1066" w:type="dxa"/>
            <w:tcBorders>
              <w:top w:val="nil"/>
              <w:left w:val="nil"/>
              <w:bottom w:val="single" w:sz="4" w:space="0" w:color="auto"/>
              <w:right w:val="single" w:sz="4" w:space="0" w:color="auto"/>
            </w:tcBorders>
            <w:shd w:val="clear" w:color="auto" w:fill="auto"/>
            <w:noWrap/>
            <w:hideMark/>
          </w:tcPr>
          <w:p w14:paraId="39151FA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426</w:t>
            </w:r>
          </w:p>
        </w:tc>
        <w:tc>
          <w:tcPr>
            <w:tcW w:w="1143" w:type="dxa"/>
            <w:tcBorders>
              <w:top w:val="nil"/>
              <w:left w:val="nil"/>
              <w:bottom w:val="single" w:sz="4" w:space="0" w:color="auto"/>
              <w:right w:val="single" w:sz="4" w:space="0" w:color="auto"/>
            </w:tcBorders>
            <w:shd w:val="clear" w:color="auto" w:fill="auto"/>
            <w:noWrap/>
            <w:hideMark/>
          </w:tcPr>
          <w:p w14:paraId="7A6B4E2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426</w:t>
            </w:r>
          </w:p>
        </w:tc>
        <w:tc>
          <w:tcPr>
            <w:tcW w:w="1170" w:type="dxa"/>
            <w:tcBorders>
              <w:top w:val="nil"/>
              <w:left w:val="nil"/>
              <w:bottom w:val="single" w:sz="4" w:space="0" w:color="auto"/>
              <w:right w:val="single" w:sz="4" w:space="0" w:color="auto"/>
            </w:tcBorders>
            <w:shd w:val="clear" w:color="auto" w:fill="auto"/>
            <w:noWrap/>
            <w:hideMark/>
          </w:tcPr>
          <w:p w14:paraId="01A3541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1DDC94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109,540,523</w:t>
            </w:r>
          </w:p>
        </w:tc>
        <w:tc>
          <w:tcPr>
            <w:tcW w:w="1433" w:type="dxa"/>
            <w:tcBorders>
              <w:top w:val="nil"/>
              <w:left w:val="nil"/>
              <w:bottom w:val="single" w:sz="4" w:space="0" w:color="auto"/>
              <w:right w:val="single" w:sz="4" w:space="0" w:color="auto"/>
            </w:tcBorders>
            <w:shd w:val="clear" w:color="auto" w:fill="auto"/>
            <w:noWrap/>
            <w:hideMark/>
          </w:tcPr>
          <w:p w14:paraId="64806BBC" w14:textId="77777777" w:rsidR="00EE08AD" w:rsidRPr="000F3872" w:rsidRDefault="00EE08AD" w:rsidP="00DC26EF">
            <w:pPr>
              <w:overflowPunct w:val="0"/>
              <w:jc w:val="right"/>
              <w:rPr>
                <w:rFonts w:eastAsia="SimSun"/>
                <w:sz w:val="20"/>
                <w:szCs w:val="20"/>
              </w:rPr>
            </w:pPr>
            <w:r w:rsidRPr="000F3872">
              <w:rPr>
                <w:rFonts w:eastAsia="SimSun"/>
                <w:sz w:val="20"/>
                <w:szCs w:val="20"/>
              </w:rPr>
              <w:t>109,540,522</w:t>
            </w:r>
          </w:p>
        </w:tc>
        <w:tc>
          <w:tcPr>
            <w:tcW w:w="1216" w:type="dxa"/>
            <w:tcBorders>
              <w:top w:val="nil"/>
              <w:left w:val="nil"/>
              <w:bottom w:val="single" w:sz="4" w:space="0" w:color="auto"/>
              <w:right w:val="single" w:sz="4" w:space="0" w:color="auto"/>
            </w:tcBorders>
            <w:shd w:val="clear" w:color="auto" w:fill="auto"/>
            <w:noWrap/>
            <w:hideMark/>
          </w:tcPr>
          <w:p w14:paraId="2DB1EBBB" w14:textId="77777777" w:rsidR="00EE08AD" w:rsidRPr="000F3872" w:rsidRDefault="00EE08AD" w:rsidP="00DC26EF">
            <w:pPr>
              <w:overflowPunct w:val="0"/>
              <w:jc w:val="right"/>
              <w:rPr>
                <w:rFonts w:eastAsia="SimSun"/>
                <w:sz w:val="20"/>
                <w:szCs w:val="20"/>
              </w:rPr>
            </w:pPr>
            <w:r w:rsidRPr="000F3872">
              <w:rPr>
                <w:rFonts w:eastAsia="SimSun"/>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1DAD3602"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4EA6B85E" w14:textId="77777777" w:rsidTr="00D71AF2">
        <w:trPr>
          <w:trHeight w:val="118"/>
        </w:trPr>
        <w:tc>
          <w:tcPr>
            <w:tcW w:w="756" w:type="dxa"/>
            <w:tcBorders>
              <w:top w:val="nil"/>
              <w:left w:val="single" w:sz="4" w:space="0" w:color="auto"/>
              <w:bottom w:val="single" w:sz="4" w:space="0" w:color="auto"/>
              <w:right w:val="single" w:sz="4" w:space="0" w:color="auto"/>
            </w:tcBorders>
            <w:shd w:val="clear" w:color="auto" w:fill="auto"/>
            <w:noWrap/>
            <w:hideMark/>
          </w:tcPr>
          <w:p w14:paraId="57BE9F20"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2001</w:t>
            </w:r>
          </w:p>
        </w:tc>
        <w:tc>
          <w:tcPr>
            <w:tcW w:w="1066" w:type="dxa"/>
            <w:tcBorders>
              <w:top w:val="nil"/>
              <w:left w:val="nil"/>
              <w:bottom w:val="single" w:sz="4" w:space="0" w:color="auto"/>
              <w:right w:val="single" w:sz="4" w:space="0" w:color="auto"/>
            </w:tcBorders>
            <w:shd w:val="clear" w:color="auto" w:fill="auto"/>
            <w:noWrap/>
            <w:hideMark/>
          </w:tcPr>
          <w:p w14:paraId="46EB7DB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427</w:t>
            </w:r>
          </w:p>
        </w:tc>
        <w:tc>
          <w:tcPr>
            <w:tcW w:w="1143" w:type="dxa"/>
            <w:tcBorders>
              <w:top w:val="nil"/>
              <w:left w:val="nil"/>
              <w:bottom w:val="single" w:sz="4" w:space="0" w:color="auto"/>
              <w:right w:val="single" w:sz="4" w:space="0" w:color="auto"/>
            </w:tcBorders>
            <w:shd w:val="clear" w:color="auto" w:fill="auto"/>
            <w:noWrap/>
            <w:hideMark/>
          </w:tcPr>
          <w:p w14:paraId="5343CA2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427</w:t>
            </w:r>
          </w:p>
        </w:tc>
        <w:tc>
          <w:tcPr>
            <w:tcW w:w="1170" w:type="dxa"/>
            <w:tcBorders>
              <w:top w:val="nil"/>
              <w:left w:val="nil"/>
              <w:bottom w:val="single" w:sz="4" w:space="0" w:color="auto"/>
              <w:right w:val="single" w:sz="4" w:space="0" w:color="auto"/>
            </w:tcBorders>
            <w:shd w:val="clear" w:color="auto" w:fill="auto"/>
            <w:noWrap/>
            <w:hideMark/>
          </w:tcPr>
          <w:p w14:paraId="6AAFE64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921378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130,139,750</w:t>
            </w:r>
          </w:p>
        </w:tc>
        <w:tc>
          <w:tcPr>
            <w:tcW w:w="1433" w:type="dxa"/>
            <w:tcBorders>
              <w:top w:val="nil"/>
              <w:left w:val="nil"/>
              <w:bottom w:val="single" w:sz="4" w:space="0" w:color="auto"/>
              <w:right w:val="single" w:sz="4" w:space="0" w:color="auto"/>
            </w:tcBorders>
            <w:shd w:val="clear" w:color="auto" w:fill="auto"/>
            <w:noWrap/>
            <w:hideMark/>
          </w:tcPr>
          <w:p w14:paraId="0A5B65A6" w14:textId="77777777" w:rsidR="00EE08AD" w:rsidRPr="000F3872" w:rsidRDefault="00EE08AD" w:rsidP="00DC26EF">
            <w:pPr>
              <w:overflowPunct w:val="0"/>
              <w:jc w:val="right"/>
              <w:rPr>
                <w:rFonts w:eastAsia="SimSun"/>
                <w:sz w:val="20"/>
                <w:szCs w:val="20"/>
              </w:rPr>
            </w:pPr>
            <w:r w:rsidRPr="000F3872">
              <w:rPr>
                <w:rFonts w:eastAsia="SimSun"/>
                <w:sz w:val="20"/>
                <w:szCs w:val="20"/>
              </w:rPr>
              <w:t>130,139,751</w:t>
            </w:r>
          </w:p>
        </w:tc>
        <w:tc>
          <w:tcPr>
            <w:tcW w:w="1216" w:type="dxa"/>
            <w:tcBorders>
              <w:top w:val="nil"/>
              <w:left w:val="nil"/>
              <w:bottom w:val="single" w:sz="4" w:space="0" w:color="auto"/>
              <w:right w:val="single" w:sz="4" w:space="0" w:color="auto"/>
            </w:tcBorders>
            <w:shd w:val="clear" w:color="auto" w:fill="auto"/>
            <w:noWrap/>
            <w:hideMark/>
          </w:tcPr>
          <w:p w14:paraId="6F5748AD" w14:textId="77777777" w:rsidR="00EE08AD" w:rsidRPr="000F3872" w:rsidRDefault="00EE08AD" w:rsidP="00DC26EF">
            <w:pPr>
              <w:overflowPunct w:val="0"/>
              <w:jc w:val="right"/>
              <w:rPr>
                <w:rFonts w:eastAsia="SimSun"/>
                <w:sz w:val="20"/>
                <w:szCs w:val="20"/>
              </w:rPr>
            </w:pPr>
            <w:r w:rsidRPr="000F3872">
              <w:rPr>
                <w:rFonts w:eastAsia="SimSun"/>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028BF79B"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487B9919"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CFBDDCB"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2002</w:t>
            </w:r>
          </w:p>
        </w:tc>
        <w:tc>
          <w:tcPr>
            <w:tcW w:w="1066" w:type="dxa"/>
            <w:tcBorders>
              <w:top w:val="nil"/>
              <w:left w:val="nil"/>
              <w:bottom w:val="single" w:sz="4" w:space="0" w:color="auto"/>
              <w:right w:val="single" w:sz="4" w:space="0" w:color="auto"/>
            </w:tcBorders>
            <w:shd w:val="clear" w:color="auto" w:fill="auto"/>
            <w:noWrap/>
            <w:hideMark/>
          </w:tcPr>
          <w:p w14:paraId="157897F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358</w:t>
            </w:r>
          </w:p>
        </w:tc>
        <w:tc>
          <w:tcPr>
            <w:tcW w:w="1143" w:type="dxa"/>
            <w:tcBorders>
              <w:top w:val="nil"/>
              <w:left w:val="nil"/>
              <w:bottom w:val="single" w:sz="4" w:space="0" w:color="auto"/>
              <w:right w:val="single" w:sz="4" w:space="0" w:color="auto"/>
            </w:tcBorders>
            <w:shd w:val="clear" w:color="auto" w:fill="auto"/>
            <w:noWrap/>
            <w:hideMark/>
          </w:tcPr>
          <w:p w14:paraId="4E6A31F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358</w:t>
            </w:r>
          </w:p>
        </w:tc>
        <w:tc>
          <w:tcPr>
            <w:tcW w:w="1170" w:type="dxa"/>
            <w:tcBorders>
              <w:top w:val="nil"/>
              <w:left w:val="nil"/>
              <w:bottom w:val="single" w:sz="4" w:space="0" w:color="auto"/>
              <w:right w:val="single" w:sz="4" w:space="0" w:color="auto"/>
            </w:tcBorders>
            <w:shd w:val="clear" w:color="auto" w:fill="auto"/>
            <w:noWrap/>
            <w:hideMark/>
          </w:tcPr>
          <w:p w14:paraId="5B0CF2F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1AD25DE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162,045,816</w:t>
            </w:r>
          </w:p>
        </w:tc>
        <w:tc>
          <w:tcPr>
            <w:tcW w:w="1433" w:type="dxa"/>
            <w:tcBorders>
              <w:top w:val="nil"/>
              <w:left w:val="nil"/>
              <w:bottom w:val="single" w:sz="4" w:space="0" w:color="auto"/>
              <w:right w:val="single" w:sz="4" w:space="0" w:color="auto"/>
            </w:tcBorders>
            <w:shd w:val="clear" w:color="auto" w:fill="auto"/>
            <w:noWrap/>
            <w:hideMark/>
          </w:tcPr>
          <w:p w14:paraId="13683A49" w14:textId="77777777" w:rsidR="00EE08AD" w:rsidRPr="000F3872" w:rsidRDefault="00EE08AD" w:rsidP="00DC26EF">
            <w:pPr>
              <w:overflowPunct w:val="0"/>
              <w:jc w:val="right"/>
              <w:rPr>
                <w:rFonts w:eastAsia="SimSun"/>
                <w:sz w:val="20"/>
                <w:szCs w:val="20"/>
              </w:rPr>
            </w:pPr>
            <w:r w:rsidRPr="000F3872">
              <w:rPr>
                <w:rFonts w:eastAsia="SimSun"/>
                <w:sz w:val="20"/>
                <w:szCs w:val="20"/>
              </w:rPr>
              <w:t>162,045,815</w:t>
            </w:r>
          </w:p>
        </w:tc>
        <w:tc>
          <w:tcPr>
            <w:tcW w:w="1216" w:type="dxa"/>
            <w:tcBorders>
              <w:top w:val="nil"/>
              <w:left w:val="nil"/>
              <w:bottom w:val="single" w:sz="4" w:space="0" w:color="auto"/>
              <w:right w:val="single" w:sz="4" w:space="0" w:color="auto"/>
            </w:tcBorders>
            <w:shd w:val="clear" w:color="auto" w:fill="auto"/>
            <w:noWrap/>
            <w:hideMark/>
          </w:tcPr>
          <w:p w14:paraId="2090C92E" w14:textId="77777777" w:rsidR="00EE08AD" w:rsidRPr="000F3872" w:rsidRDefault="00EE08AD" w:rsidP="00DC26EF">
            <w:pPr>
              <w:overflowPunct w:val="0"/>
              <w:jc w:val="right"/>
              <w:rPr>
                <w:rFonts w:eastAsia="SimSun"/>
                <w:sz w:val="20"/>
                <w:szCs w:val="20"/>
              </w:rPr>
            </w:pPr>
            <w:r w:rsidRPr="000F3872">
              <w:rPr>
                <w:rFonts w:eastAsia="SimSun"/>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6D82A833"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01C35561"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8AD3590"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2003</w:t>
            </w:r>
          </w:p>
        </w:tc>
        <w:tc>
          <w:tcPr>
            <w:tcW w:w="1066" w:type="dxa"/>
            <w:tcBorders>
              <w:top w:val="nil"/>
              <w:left w:val="nil"/>
              <w:bottom w:val="single" w:sz="4" w:space="0" w:color="auto"/>
              <w:right w:val="single" w:sz="4" w:space="0" w:color="auto"/>
            </w:tcBorders>
            <w:shd w:val="clear" w:color="auto" w:fill="auto"/>
            <w:noWrap/>
            <w:hideMark/>
          </w:tcPr>
          <w:p w14:paraId="37ECBB3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247</w:t>
            </w:r>
          </w:p>
        </w:tc>
        <w:tc>
          <w:tcPr>
            <w:tcW w:w="1143" w:type="dxa"/>
            <w:tcBorders>
              <w:top w:val="nil"/>
              <w:left w:val="nil"/>
              <w:bottom w:val="single" w:sz="4" w:space="0" w:color="auto"/>
              <w:right w:val="single" w:sz="4" w:space="0" w:color="auto"/>
            </w:tcBorders>
            <w:shd w:val="clear" w:color="auto" w:fill="auto"/>
            <w:noWrap/>
            <w:hideMark/>
          </w:tcPr>
          <w:p w14:paraId="0FD7080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247</w:t>
            </w:r>
          </w:p>
        </w:tc>
        <w:tc>
          <w:tcPr>
            <w:tcW w:w="1170" w:type="dxa"/>
            <w:tcBorders>
              <w:top w:val="nil"/>
              <w:left w:val="nil"/>
              <w:bottom w:val="single" w:sz="4" w:space="0" w:color="auto"/>
              <w:right w:val="single" w:sz="4" w:space="0" w:color="auto"/>
            </w:tcBorders>
            <w:shd w:val="clear" w:color="auto" w:fill="auto"/>
            <w:noWrap/>
            <w:hideMark/>
          </w:tcPr>
          <w:p w14:paraId="475B75E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1AC6900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157,043,468</w:t>
            </w:r>
          </w:p>
        </w:tc>
        <w:tc>
          <w:tcPr>
            <w:tcW w:w="1433" w:type="dxa"/>
            <w:tcBorders>
              <w:top w:val="nil"/>
              <w:left w:val="nil"/>
              <w:bottom w:val="single" w:sz="4" w:space="0" w:color="auto"/>
              <w:right w:val="single" w:sz="4" w:space="0" w:color="auto"/>
            </w:tcBorders>
            <w:shd w:val="clear" w:color="auto" w:fill="auto"/>
            <w:noWrap/>
            <w:hideMark/>
          </w:tcPr>
          <w:p w14:paraId="4E8F70F2" w14:textId="77777777" w:rsidR="00EE08AD" w:rsidRPr="000F3872" w:rsidRDefault="00EE08AD" w:rsidP="00DC26EF">
            <w:pPr>
              <w:overflowPunct w:val="0"/>
              <w:jc w:val="right"/>
              <w:rPr>
                <w:rFonts w:eastAsia="SimSun"/>
                <w:sz w:val="20"/>
                <w:szCs w:val="20"/>
              </w:rPr>
            </w:pPr>
            <w:r w:rsidRPr="000F3872">
              <w:rPr>
                <w:rFonts w:eastAsia="SimSun"/>
                <w:sz w:val="20"/>
                <w:szCs w:val="20"/>
              </w:rPr>
              <w:t>157,043,468</w:t>
            </w:r>
          </w:p>
        </w:tc>
        <w:tc>
          <w:tcPr>
            <w:tcW w:w="1216" w:type="dxa"/>
            <w:tcBorders>
              <w:top w:val="nil"/>
              <w:left w:val="nil"/>
              <w:bottom w:val="single" w:sz="4" w:space="0" w:color="auto"/>
              <w:right w:val="single" w:sz="4" w:space="0" w:color="auto"/>
            </w:tcBorders>
            <w:shd w:val="clear" w:color="auto" w:fill="auto"/>
            <w:noWrap/>
            <w:hideMark/>
          </w:tcPr>
          <w:p w14:paraId="6FECD40B"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6B8FABEB"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5F5CD641" w14:textId="77777777" w:rsidTr="00D71AF2">
        <w:trPr>
          <w:trHeight w:val="101"/>
        </w:trPr>
        <w:tc>
          <w:tcPr>
            <w:tcW w:w="756" w:type="dxa"/>
            <w:tcBorders>
              <w:top w:val="nil"/>
              <w:left w:val="single" w:sz="4" w:space="0" w:color="auto"/>
              <w:bottom w:val="single" w:sz="4" w:space="0" w:color="auto"/>
              <w:right w:val="single" w:sz="4" w:space="0" w:color="auto"/>
            </w:tcBorders>
            <w:shd w:val="clear" w:color="auto" w:fill="auto"/>
            <w:noWrap/>
            <w:hideMark/>
          </w:tcPr>
          <w:p w14:paraId="3DAF1938"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2004</w:t>
            </w:r>
          </w:p>
        </w:tc>
        <w:tc>
          <w:tcPr>
            <w:tcW w:w="1066" w:type="dxa"/>
            <w:tcBorders>
              <w:top w:val="nil"/>
              <w:left w:val="nil"/>
              <w:bottom w:val="single" w:sz="4" w:space="0" w:color="auto"/>
              <w:right w:val="single" w:sz="4" w:space="0" w:color="auto"/>
            </w:tcBorders>
            <w:shd w:val="clear" w:color="auto" w:fill="auto"/>
            <w:noWrap/>
            <w:hideMark/>
          </w:tcPr>
          <w:p w14:paraId="01674EE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271</w:t>
            </w:r>
          </w:p>
        </w:tc>
        <w:tc>
          <w:tcPr>
            <w:tcW w:w="1143" w:type="dxa"/>
            <w:tcBorders>
              <w:top w:val="nil"/>
              <w:left w:val="nil"/>
              <w:bottom w:val="single" w:sz="4" w:space="0" w:color="auto"/>
              <w:right w:val="single" w:sz="4" w:space="0" w:color="auto"/>
            </w:tcBorders>
            <w:shd w:val="clear" w:color="auto" w:fill="auto"/>
            <w:noWrap/>
            <w:hideMark/>
          </w:tcPr>
          <w:p w14:paraId="734B421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271</w:t>
            </w:r>
          </w:p>
        </w:tc>
        <w:tc>
          <w:tcPr>
            <w:tcW w:w="1170" w:type="dxa"/>
            <w:tcBorders>
              <w:top w:val="nil"/>
              <w:left w:val="nil"/>
              <w:bottom w:val="single" w:sz="4" w:space="0" w:color="auto"/>
              <w:right w:val="single" w:sz="4" w:space="0" w:color="auto"/>
            </w:tcBorders>
            <w:shd w:val="clear" w:color="auto" w:fill="auto"/>
            <w:noWrap/>
            <w:hideMark/>
          </w:tcPr>
          <w:p w14:paraId="2934744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C5EC00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162,388,007</w:t>
            </w:r>
          </w:p>
        </w:tc>
        <w:tc>
          <w:tcPr>
            <w:tcW w:w="1433" w:type="dxa"/>
            <w:tcBorders>
              <w:top w:val="nil"/>
              <w:left w:val="nil"/>
              <w:bottom w:val="single" w:sz="4" w:space="0" w:color="auto"/>
              <w:right w:val="single" w:sz="4" w:space="0" w:color="auto"/>
            </w:tcBorders>
            <w:shd w:val="clear" w:color="auto" w:fill="auto"/>
            <w:noWrap/>
            <w:hideMark/>
          </w:tcPr>
          <w:p w14:paraId="39F8E73E" w14:textId="77777777" w:rsidR="00EE08AD" w:rsidRPr="000F3872" w:rsidRDefault="00EE08AD" w:rsidP="00DC26EF">
            <w:pPr>
              <w:overflowPunct w:val="0"/>
              <w:jc w:val="right"/>
              <w:rPr>
                <w:rFonts w:eastAsia="SimSun"/>
                <w:sz w:val="20"/>
                <w:szCs w:val="20"/>
              </w:rPr>
            </w:pPr>
            <w:r w:rsidRPr="000F3872">
              <w:rPr>
                <w:rFonts w:eastAsia="SimSun"/>
                <w:sz w:val="20"/>
                <w:szCs w:val="20"/>
              </w:rPr>
              <w:t>162,388,008</w:t>
            </w:r>
          </w:p>
        </w:tc>
        <w:tc>
          <w:tcPr>
            <w:tcW w:w="1216" w:type="dxa"/>
            <w:tcBorders>
              <w:top w:val="nil"/>
              <w:left w:val="nil"/>
              <w:bottom w:val="single" w:sz="4" w:space="0" w:color="auto"/>
              <w:right w:val="single" w:sz="4" w:space="0" w:color="auto"/>
            </w:tcBorders>
            <w:shd w:val="clear" w:color="auto" w:fill="auto"/>
            <w:noWrap/>
            <w:hideMark/>
          </w:tcPr>
          <w:p w14:paraId="1CCBF930" w14:textId="77777777" w:rsidR="00EE08AD" w:rsidRPr="000F3872" w:rsidRDefault="00EE08AD" w:rsidP="00DC26EF">
            <w:pPr>
              <w:overflowPunct w:val="0"/>
              <w:jc w:val="right"/>
              <w:rPr>
                <w:rFonts w:eastAsia="SimSun"/>
                <w:sz w:val="20"/>
                <w:szCs w:val="20"/>
              </w:rPr>
            </w:pPr>
            <w:r w:rsidRPr="000F3872">
              <w:rPr>
                <w:rFonts w:eastAsia="SimSun"/>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58235ABC"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57E786C5"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07947467"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2005</w:t>
            </w:r>
          </w:p>
        </w:tc>
        <w:tc>
          <w:tcPr>
            <w:tcW w:w="1066" w:type="dxa"/>
            <w:tcBorders>
              <w:top w:val="nil"/>
              <w:left w:val="nil"/>
              <w:bottom w:val="single" w:sz="4" w:space="0" w:color="auto"/>
              <w:right w:val="single" w:sz="4" w:space="0" w:color="auto"/>
            </w:tcBorders>
            <w:shd w:val="clear" w:color="auto" w:fill="auto"/>
            <w:noWrap/>
            <w:hideMark/>
          </w:tcPr>
          <w:p w14:paraId="65423F6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255</w:t>
            </w:r>
          </w:p>
        </w:tc>
        <w:tc>
          <w:tcPr>
            <w:tcW w:w="1143" w:type="dxa"/>
            <w:tcBorders>
              <w:top w:val="nil"/>
              <w:left w:val="nil"/>
              <w:bottom w:val="single" w:sz="4" w:space="0" w:color="auto"/>
              <w:right w:val="single" w:sz="4" w:space="0" w:color="auto"/>
            </w:tcBorders>
            <w:shd w:val="clear" w:color="auto" w:fill="auto"/>
            <w:noWrap/>
            <w:hideMark/>
          </w:tcPr>
          <w:p w14:paraId="39871DC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255</w:t>
            </w:r>
          </w:p>
        </w:tc>
        <w:tc>
          <w:tcPr>
            <w:tcW w:w="1170" w:type="dxa"/>
            <w:tcBorders>
              <w:top w:val="nil"/>
              <w:left w:val="nil"/>
              <w:bottom w:val="single" w:sz="4" w:space="0" w:color="auto"/>
              <w:right w:val="single" w:sz="4" w:space="0" w:color="auto"/>
            </w:tcBorders>
            <w:shd w:val="clear" w:color="auto" w:fill="auto"/>
            <w:noWrap/>
            <w:hideMark/>
          </w:tcPr>
          <w:p w14:paraId="0F8EEA9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8CB31C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180,276,023</w:t>
            </w:r>
          </w:p>
        </w:tc>
        <w:tc>
          <w:tcPr>
            <w:tcW w:w="1433" w:type="dxa"/>
            <w:tcBorders>
              <w:top w:val="nil"/>
              <w:left w:val="nil"/>
              <w:bottom w:val="single" w:sz="4" w:space="0" w:color="auto"/>
              <w:right w:val="single" w:sz="4" w:space="0" w:color="auto"/>
            </w:tcBorders>
            <w:shd w:val="clear" w:color="auto" w:fill="auto"/>
            <w:noWrap/>
            <w:hideMark/>
          </w:tcPr>
          <w:p w14:paraId="264231C2" w14:textId="77777777" w:rsidR="00EE08AD" w:rsidRPr="000F3872" w:rsidRDefault="00EE08AD" w:rsidP="00DC26EF">
            <w:pPr>
              <w:overflowPunct w:val="0"/>
              <w:jc w:val="right"/>
              <w:rPr>
                <w:rFonts w:eastAsia="SimSun"/>
                <w:sz w:val="20"/>
                <w:szCs w:val="20"/>
              </w:rPr>
            </w:pPr>
            <w:r w:rsidRPr="000F3872">
              <w:rPr>
                <w:rFonts w:eastAsia="SimSun"/>
                <w:sz w:val="20"/>
                <w:szCs w:val="20"/>
              </w:rPr>
              <w:t>180,276,022</w:t>
            </w:r>
          </w:p>
        </w:tc>
        <w:tc>
          <w:tcPr>
            <w:tcW w:w="1216" w:type="dxa"/>
            <w:tcBorders>
              <w:top w:val="nil"/>
              <w:left w:val="nil"/>
              <w:bottom w:val="single" w:sz="4" w:space="0" w:color="auto"/>
              <w:right w:val="single" w:sz="4" w:space="0" w:color="auto"/>
            </w:tcBorders>
            <w:shd w:val="clear" w:color="auto" w:fill="auto"/>
            <w:noWrap/>
            <w:hideMark/>
          </w:tcPr>
          <w:p w14:paraId="547BA070" w14:textId="77777777" w:rsidR="00EE08AD" w:rsidRPr="000F3872" w:rsidRDefault="00EE08AD" w:rsidP="00DC26EF">
            <w:pPr>
              <w:overflowPunct w:val="0"/>
              <w:jc w:val="right"/>
              <w:rPr>
                <w:rFonts w:eastAsia="SimSun"/>
                <w:sz w:val="20"/>
                <w:szCs w:val="20"/>
              </w:rPr>
            </w:pPr>
            <w:r w:rsidRPr="000F3872">
              <w:rPr>
                <w:rFonts w:eastAsia="SimSun"/>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25C6D509"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598219B9"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82A1EDD"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lastRenderedPageBreak/>
              <w:t>2006</w:t>
            </w:r>
          </w:p>
        </w:tc>
        <w:tc>
          <w:tcPr>
            <w:tcW w:w="1066" w:type="dxa"/>
            <w:tcBorders>
              <w:top w:val="nil"/>
              <w:left w:val="nil"/>
              <w:bottom w:val="single" w:sz="4" w:space="0" w:color="auto"/>
              <w:right w:val="single" w:sz="4" w:space="0" w:color="auto"/>
            </w:tcBorders>
            <w:shd w:val="clear" w:color="auto" w:fill="auto"/>
            <w:noWrap/>
            <w:hideMark/>
          </w:tcPr>
          <w:p w14:paraId="32EEE25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261</w:t>
            </w:r>
          </w:p>
        </w:tc>
        <w:tc>
          <w:tcPr>
            <w:tcW w:w="1143" w:type="dxa"/>
            <w:tcBorders>
              <w:top w:val="nil"/>
              <w:left w:val="nil"/>
              <w:bottom w:val="single" w:sz="4" w:space="0" w:color="auto"/>
              <w:right w:val="single" w:sz="4" w:space="0" w:color="auto"/>
            </w:tcBorders>
            <w:shd w:val="clear" w:color="auto" w:fill="auto"/>
            <w:noWrap/>
            <w:hideMark/>
          </w:tcPr>
          <w:p w14:paraId="116D3C0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261</w:t>
            </w:r>
          </w:p>
        </w:tc>
        <w:tc>
          <w:tcPr>
            <w:tcW w:w="1170" w:type="dxa"/>
            <w:tcBorders>
              <w:top w:val="nil"/>
              <w:left w:val="nil"/>
              <w:bottom w:val="single" w:sz="4" w:space="0" w:color="auto"/>
              <w:right w:val="single" w:sz="4" w:space="0" w:color="auto"/>
            </w:tcBorders>
            <w:shd w:val="clear" w:color="auto" w:fill="auto"/>
            <w:noWrap/>
            <w:hideMark/>
          </w:tcPr>
          <w:p w14:paraId="26A5BDE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3F721D9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120,848,004</w:t>
            </w:r>
          </w:p>
        </w:tc>
        <w:tc>
          <w:tcPr>
            <w:tcW w:w="1433" w:type="dxa"/>
            <w:tcBorders>
              <w:top w:val="nil"/>
              <w:left w:val="nil"/>
              <w:bottom w:val="single" w:sz="4" w:space="0" w:color="auto"/>
              <w:right w:val="single" w:sz="4" w:space="0" w:color="auto"/>
            </w:tcBorders>
            <w:shd w:val="clear" w:color="auto" w:fill="auto"/>
            <w:noWrap/>
            <w:hideMark/>
          </w:tcPr>
          <w:p w14:paraId="17E5A37D" w14:textId="77777777" w:rsidR="00EE08AD" w:rsidRPr="000F3872" w:rsidRDefault="00EE08AD" w:rsidP="00DC26EF">
            <w:pPr>
              <w:overflowPunct w:val="0"/>
              <w:jc w:val="right"/>
              <w:rPr>
                <w:rFonts w:eastAsia="SimSun"/>
                <w:sz w:val="20"/>
                <w:szCs w:val="20"/>
              </w:rPr>
            </w:pPr>
            <w:r w:rsidRPr="000F3872">
              <w:rPr>
                <w:rFonts w:eastAsia="SimSun"/>
                <w:sz w:val="20"/>
                <w:szCs w:val="20"/>
              </w:rPr>
              <w:t>120,762,417</w:t>
            </w:r>
          </w:p>
        </w:tc>
        <w:tc>
          <w:tcPr>
            <w:tcW w:w="1216" w:type="dxa"/>
            <w:tcBorders>
              <w:top w:val="nil"/>
              <w:left w:val="nil"/>
              <w:bottom w:val="single" w:sz="4" w:space="0" w:color="auto"/>
              <w:right w:val="single" w:sz="4" w:space="0" w:color="auto"/>
            </w:tcBorders>
            <w:shd w:val="clear" w:color="auto" w:fill="auto"/>
            <w:noWrap/>
            <w:hideMark/>
          </w:tcPr>
          <w:p w14:paraId="5FBDBB64" w14:textId="77777777" w:rsidR="00EE08AD" w:rsidRPr="000F3872" w:rsidRDefault="00EE08AD" w:rsidP="00DC26EF">
            <w:pPr>
              <w:overflowPunct w:val="0"/>
              <w:jc w:val="right"/>
              <w:rPr>
                <w:rFonts w:eastAsia="SimSun"/>
                <w:sz w:val="20"/>
                <w:szCs w:val="20"/>
              </w:rPr>
            </w:pPr>
            <w:r w:rsidRPr="000F3872">
              <w:rPr>
                <w:rFonts w:eastAsia="SimSun"/>
                <w:sz w:val="20"/>
                <w:szCs w:val="20"/>
              </w:rPr>
              <w:t>85,586</w:t>
            </w:r>
          </w:p>
        </w:tc>
        <w:tc>
          <w:tcPr>
            <w:tcW w:w="1138" w:type="dxa"/>
            <w:tcBorders>
              <w:top w:val="nil"/>
              <w:left w:val="nil"/>
              <w:bottom w:val="single" w:sz="4" w:space="0" w:color="auto"/>
              <w:right w:val="single" w:sz="4" w:space="0" w:color="auto"/>
            </w:tcBorders>
            <w:shd w:val="clear" w:color="auto" w:fill="auto"/>
            <w:noWrap/>
            <w:hideMark/>
          </w:tcPr>
          <w:p w14:paraId="0CCAC206"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33A1236F"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F21BB3A"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2007</w:t>
            </w:r>
          </w:p>
        </w:tc>
        <w:tc>
          <w:tcPr>
            <w:tcW w:w="1066" w:type="dxa"/>
            <w:tcBorders>
              <w:top w:val="nil"/>
              <w:left w:val="nil"/>
              <w:bottom w:val="single" w:sz="4" w:space="0" w:color="auto"/>
              <w:right w:val="single" w:sz="4" w:space="0" w:color="auto"/>
            </w:tcBorders>
            <w:shd w:val="clear" w:color="auto" w:fill="auto"/>
            <w:noWrap/>
            <w:hideMark/>
          </w:tcPr>
          <w:p w14:paraId="7C1884E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213</w:t>
            </w:r>
          </w:p>
        </w:tc>
        <w:tc>
          <w:tcPr>
            <w:tcW w:w="1143" w:type="dxa"/>
            <w:tcBorders>
              <w:top w:val="nil"/>
              <w:left w:val="nil"/>
              <w:bottom w:val="single" w:sz="4" w:space="0" w:color="auto"/>
              <w:right w:val="single" w:sz="4" w:space="0" w:color="auto"/>
            </w:tcBorders>
            <w:shd w:val="clear" w:color="auto" w:fill="auto"/>
            <w:noWrap/>
            <w:hideMark/>
          </w:tcPr>
          <w:p w14:paraId="53B03E7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213</w:t>
            </w:r>
          </w:p>
        </w:tc>
        <w:tc>
          <w:tcPr>
            <w:tcW w:w="1170" w:type="dxa"/>
            <w:tcBorders>
              <w:top w:val="nil"/>
              <w:left w:val="nil"/>
              <w:bottom w:val="single" w:sz="4" w:space="0" w:color="auto"/>
              <w:right w:val="single" w:sz="4" w:space="0" w:color="auto"/>
            </w:tcBorders>
            <w:shd w:val="clear" w:color="auto" w:fill="auto"/>
            <w:noWrap/>
            <w:hideMark/>
          </w:tcPr>
          <w:p w14:paraId="2B58D79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A52669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120,144,867</w:t>
            </w:r>
          </w:p>
        </w:tc>
        <w:tc>
          <w:tcPr>
            <w:tcW w:w="1433" w:type="dxa"/>
            <w:tcBorders>
              <w:top w:val="nil"/>
              <w:left w:val="nil"/>
              <w:bottom w:val="single" w:sz="4" w:space="0" w:color="auto"/>
              <w:right w:val="single" w:sz="4" w:space="0" w:color="auto"/>
            </w:tcBorders>
            <w:shd w:val="clear" w:color="auto" w:fill="auto"/>
            <w:noWrap/>
            <w:hideMark/>
          </w:tcPr>
          <w:p w14:paraId="16374A76" w14:textId="77777777" w:rsidR="00EE08AD" w:rsidRPr="000F3872" w:rsidRDefault="00EE08AD" w:rsidP="00DC26EF">
            <w:pPr>
              <w:overflowPunct w:val="0"/>
              <w:jc w:val="right"/>
              <w:rPr>
                <w:rFonts w:eastAsia="SimSun"/>
                <w:sz w:val="20"/>
                <w:szCs w:val="20"/>
              </w:rPr>
            </w:pPr>
            <w:r w:rsidRPr="000F3872">
              <w:rPr>
                <w:rFonts w:eastAsia="SimSun"/>
                <w:sz w:val="20"/>
                <w:szCs w:val="20"/>
              </w:rPr>
              <w:t>120,084,048</w:t>
            </w:r>
          </w:p>
        </w:tc>
        <w:tc>
          <w:tcPr>
            <w:tcW w:w="1216" w:type="dxa"/>
            <w:tcBorders>
              <w:top w:val="nil"/>
              <w:left w:val="nil"/>
              <w:bottom w:val="single" w:sz="4" w:space="0" w:color="auto"/>
              <w:right w:val="single" w:sz="4" w:space="0" w:color="auto"/>
            </w:tcBorders>
            <w:shd w:val="clear" w:color="auto" w:fill="auto"/>
            <w:noWrap/>
            <w:hideMark/>
          </w:tcPr>
          <w:p w14:paraId="623057E6" w14:textId="77777777" w:rsidR="00EE08AD" w:rsidRPr="000F3872" w:rsidRDefault="00EE08AD" w:rsidP="00DC26EF">
            <w:pPr>
              <w:overflowPunct w:val="0"/>
              <w:jc w:val="right"/>
              <w:rPr>
                <w:rFonts w:eastAsia="SimSun"/>
                <w:sz w:val="20"/>
                <w:szCs w:val="20"/>
              </w:rPr>
            </w:pPr>
            <w:r w:rsidRPr="000F3872">
              <w:rPr>
                <w:rFonts w:eastAsia="SimSun"/>
                <w:sz w:val="20"/>
                <w:szCs w:val="20"/>
              </w:rPr>
              <w:t>60,820</w:t>
            </w:r>
          </w:p>
        </w:tc>
        <w:tc>
          <w:tcPr>
            <w:tcW w:w="1138" w:type="dxa"/>
            <w:tcBorders>
              <w:top w:val="nil"/>
              <w:left w:val="nil"/>
              <w:bottom w:val="single" w:sz="4" w:space="0" w:color="auto"/>
              <w:right w:val="single" w:sz="4" w:space="0" w:color="auto"/>
            </w:tcBorders>
            <w:shd w:val="clear" w:color="auto" w:fill="auto"/>
            <w:noWrap/>
            <w:hideMark/>
          </w:tcPr>
          <w:p w14:paraId="73A8F3E2"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7D76F260"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7D9166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2008</w:t>
            </w:r>
          </w:p>
        </w:tc>
        <w:tc>
          <w:tcPr>
            <w:tcW w:w="1066" w:type="dxa"/>
            <w:tcBorders>
              <w:top w:val="nil"/>
              <w:left w:val="nil"/>
              <w:bottom w:val="single" w:sz="4" w:space="0" w:color="auto"/>
              <w:right w:val="single" w:sz="4" w:space="0" w:color="auto"/>
            </w:tcBorders>
            <w:shd w:val="clear" w:color="auto" w:fill="auto"/>
            <w:noWrap/>
            <w:hideMark/>
          </w:tcPr>
          <w:p w14:paraId="6E3CD59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354</w:t>
            </w:r>
          </w:p>
        </w:tc>
        <w:tc>
          <w:tcPr>
            <w:tcW w:w="1143" w:type="dxa"/>
            <w:tcBorders>
              <w:top w:val="nil"/>
              <w:left w:val="nil"/>
              <w:bottom w:val="single" w:sz="4" w:space="0" w:color="auto"/>
              <w:right w:val="single" w:sz="4" w:space="0" w:color="auto"/>
            </w:tcBorders>
            <w:shd w:val="clear" w:color="auto" w:fill="auto"/>
            <w:noWrap/>
            <w:hideMark/>
          </w:tcPr>
          <w:p w14:paraId="2EDAE4D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353</w:t>
            </w:r>
          </w:p>
        </w:tc>
        <w:tc>
          <w:tcPr>
            <w:tcW w:w="1170" w:type="dxa"/>
            <w:tcBorders>
              <w:top w:val="nil"/>
              <w:left w:val="nil"/>
              <w:bottom w:val="single" w:sz="4" w:space="0" w:color="auto"/>
              <w:right w:val="single" w:sz="4" w:space="0" w:color="auto"/>
            </w:tcBorders>
            <w:shd w:val="clear" w:color="auto" w:fill="auto"/>
            <w:noWrap/>
            <w:hideMark/>
          </w:tcPr>
          <w:p w14:paraId="1E89BDA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53CCC2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121,900,010</w:t>
            </w:r>
          </w:p>
        </w:tc>
        <w:tc>
          <w:tcPr>
            <w:tcW w:w="1433" w:type="dxa"/>
            <w:tcBorders>
              <w:top w:val="nil"/>
              <w:left w:val="nil"/>
              <w:bottom w:val="single" w:sz="4" w:space="0" w:color="auto"/>
              <w:right w:val="single" w:sz="4" w:space="0" w:color="auto"/>
            </w:tcBorders>
            <w:shd w:val="clear" w:color="auto" w:fill="auto"/>
            <w:noWrap/>
            <w:hideMark/>
          </w:tcPr>
          <w:p w14:paraId="287138B5" w14:textId="77777777" w:rsidR="00EE08AD" w:rsidRPr="000F3872" w:rsidRDefault="00EE08AD" w:rsidP="00DC26EF">
            <w:pPr>
              <w:overflowPunct w:val="0"/>
              <w:jc w:val="right"/>
              <w:rPr>
                <w:rFonts w:eastAsia="SimSun"/>
                <w:sz w:val="20"/>
                <w:szCs w:val="20"/>
              </w:rPr>
            </w:pPr>
            <w:r w:rsidRPr="000F3872">
              <w:rPr>
                <w:rFonts w:eastAsia="SimSun"/>
                <w:sz w:val="20"/>
                <w:szCs w:val="20"/>
              </w:rPr>
              <w:t>121,871,235</w:t>
            </w:r>
          </w:p>
        </w:tc>
        <w:tc>
          <w:tcPr>
            <w:tcW w:w="1216" w:type="dxa"/>
            <w:tcBorders>
              <w:top w:val="nil"/>
              <w:left w:val="nil"/>
              <w:bottom w:val="single" w:sz="4" w:space="0" w:color="auto"/>
              <w:right w:val="single" w:sz="4" w:space="0" w:color="auto"/>
            </w:tcBorders>
            <w:shd w:val="clear" w:color="auto" w:fill="auto"/>
            <w:noWrap/>
            <w:hideMark/>
          </w:tcPr>
          <w:p w14:paraId="1A993C3E" w14:textId="77777777" w:rsidR="00EE08AD" w:rsidRPr="000F3872" w:rsidRDefault="00EE08AD" w:rsidP="00DC26EF">
            <w:pPr>
              <w:overflowPunct w:val="0"/>
              <w:jc w:val="right"/>
              <w:rPr>
                <w:rFonts w:eastAsia="SimSun"/>
                <w:sz w:val="20"/>
                <w:szCs w:val="20"/>
              </w:rPr>
            </w:pPr>
            <w:r w:rsidRPr="000F3872">
              <w:rPr>
                <w:rFonts w:eastAsia="SimSun"/>
                <w:sz w:val="20"/>
                <w:szCs w:val="20"/>
              </w:rPr>
              <w:t>28,775</w:t>
            </w:r>
          </w:p>
        </w:tc>
        <w:tc>
          <w:tcPr>
            <w:tcW w:w="1138" w:type="dxa"/>
            <w:tcBorders>
              <w:top w:val="nil"/>
              <w:left w:val="nil"/>
              <w:bottom w:val="single" w:sz="4" w:space="0" w:color="auto"/>
              <w:right w:val="single" w:sz="4" w:space="0" w:color="auto"/>
            </w:tcBorders>
            <w:shd w:val="clear" w:color="auto" w:fill="auto"/>
            <w:noWrap/>
            <w:hideMark/>
          </w:tcPr>
          <w:p w14:paraId="03A8CAC1" w14:textId="77777777" w:rsidR="00EE08AD" w:rsidRPr="000F3872" w:rsidRDefault="00EE08AD" w:rsidP="00DC26EF">
            <w:pPr>
              <w:overflowPunct w:val="0"/>
              <w:jc w:val="right"/>
              <w:rPr>
                <w:rFonts w:eastAsia="SimSun"/>
                <w:sz w:val="20"/>
                <w:szCs w:val="20"/>
              </w:rPr>
            </w:pPr>
            <w:r w:rsidRPr="000F3872">
              <w:rPr>
                <w:rFonts w:eastAsia="SimSun"/>
                <w:sz w:val="20"/>
                <w:szCs w:val="20"/>
              </w:rPr>
              <w:t>100</w:t>
            </w:r>
          </w:p>
        </w:tc>
      </w:tr>
      <w:tr w:rsidR="00EE08AD" w:rsidRPr="000F3872" w14:paraId="45F3B5B6"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73D49C8"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2009</w:t>
            </w:r>
          </w:p>
        </w:tc>
        <w:tc>
          <w:tcPr>
            <w:tcW w:w="1066" w:type="dxa"/>
            <w:tcBorders>
              <w:top w:val="nil"/>
              <w:left w:val="nil"/>
              <w:bottom w:val="single" w:sz="4" w:space="0" w:color="auto"/>
              <w:right w:val="single" w:sz="4" w:space="0" w:color="auto"/>
            </w:tcBorders>
            <w:shd w:val="clear" w:color="auto" w:fill="auto"/>
            <w:noWrap/>
            <w:hideMark/>
          </w:tcPr>
          <w:p w14:paraId="65444FB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320</w:t>
            </w:r>
          </w:p>
        </w:tc>
        <w:tc>
          <w:tcPr>
            <w:tcW w:w="1143" w:type="dxa"/>
            <w:tcBorders>
              <w:top w:val="nil"/>
              <w:left w:val="nil"/>
              <w:bottom w:val="single" w:sz="4" w:space="0" w:color="auto"/>
              <w:right w:val="single" w:sz="4" w:space="0" w:color="auto"/>
            </w:tcBorders>
            <w:shd w:val="clear" w:color="auto" w:fill="auto"/>
            <w:noWrap/>
            <w:hideMark/>
          </w:tcPr>
          <w:p w14:paraId="08B2824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318</w:t>
            </w:r>
          </w:p>
        </w:tc>
        <w:tc>
          <w:tcPr>
            <w:tcW w:w="1170" w:type="dxa"/>
            <w:tcBorders>
              <w:top w:val="nil"/>
              <w:left w:val="nil"/>
              <w:bottom w:val="single" w:sz="4" w:space="0" w:color="auto"/>
              <w:right w:val="single" w:sz="4" w:space="0" w:color="auto"/>
            </w:tcBorders>
            <w:shd w:val="clear" w:color="auto" w:fill="auto"/>
            <w:noWrap/>
            <w:hideMark/>
          </w:tcPr>
          <w:p w14:paraId="433BFDF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99</w:t>
            </w:r>
          </w:p>
        </w:tc>
        <w:tc>
          <w:tcPr>
            <w:tcW w:w="1433" w:type="dxa"/>
            <w:tcBorders>
              <w:top w:val="nil"/>
              <w:left w:val="nil"/>
              <w:bottom w:val="single" w:sz="4" w:space="0" w:color="auto"/>
              <w:right w:val="single" w:sz="4" w:space="0" w:color="auto"/>
            </w:tcBorders>
            <w:shd w:val="clear" w:color="auto" w:fill="auto"/>
            <w:noWrap/>
            <w:hideMark/>
          </w:tcPr>
          <w:p w14:paraId="6F8A93F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73,793,821</w:t>
            </w:r>
          </w:p>
        </w:tc>
        <w:tc>
          <w:tcPr>
            <w:tcW w:w="1433" w:type="dxa"/>
            <w:tcBorders>
              <w:top w:val="nil"/>
              <w:left w:val="nil"/>
              <w:bottom w:val="single" w:sz="4" w:space="0" w:color="auto"/>
              <w:right w:val="single" w:sz="4" w:space="0" w:color="auto"/>
            </w:tcBorders>
            <w:shd w:val="clear" w:color="auto" w:fill="auto"/>
            <w:noWrap/>
            <w:hideMark/>
          </w:tcPr>
          <w:p w14:paraId="325C5802" w14:textId="77777777" w:rsidR="00EE08AD" w:rsidRPr="000F3872" w:rsidRDefault="00EE08AD" w:rsidP="00DC26EF">
            <w:pPr>
              <w:overflowPunct w:val="0"/>
              <w:jc w:val="right"/>
              <w:rPr>
                <w:rFonts w:eastAsia="SimSun"/>
                <w:sz w:val="20"/>
                <w:szCs w:val="20"/>
              </w:rPr>
            </w:pPr>
            <w:r w:rsidRPr="000F3872">
              <w:rPr>
                <w:rFonts w:eastAsia="SimSun"/>
                <w:sz w:val="20"/>
                <w:szCs w:val="20"/>
              </w:rPr>
              <w:t>73,075,355</w:t>
            </w:r>
          </w:p>
        </w:tc>
        <w:tc>
          <w:tcPr>
            <w:tcW w:w="1216" w:type="dxa"/>
            <w:tcBorders>
              <w:top w:val="nil"/>
              <w:left w:val="nil"/>
              <w:bottom w:val="single" w:sz="4" w:space="0" w:color="auto"/>
              <w:right w:val="single" w:sz="4" w:space="0" w:color="auto"/>
            </w:tcBorders>
            <w:shd w:val="clear" w:color="auto" w:fill="auto"/>
            <w:noWrap/>
            <w:hideMark/>
          </w:tcPr>
          <w:p w14:paraId="1BA90B63" w14:textId="77777777" w:rsidR="00EE08AD" w:rsidRPr="000F3872" w:rsidRDefault="00EE08AD" w:rsidP="00DC26EF">
            <w:pPr>
              <w:overflowPunct w:val="0"/>
              <w:jc w:val="right"/>
              <w:rPr>
                <w:rFonts w:eastAsia="SimSun"/>
                <w:sz w:val="20"/>
                <w:szCs w:val="20"/>
              </w:rPr>
            </w:pPr>
            <w:r w:rsidRPr="000F3872">
              <w:rPr>
                <w:rFonts w:eastAsia="SimSun"/>
                <w:sz w:val="20"/>
                <w:szCs w:val="20"/>
              </w:rPr>
              <w:t>718,466</w:t>
            </w:r>
          </w:p>
        </w:tc>
        <w:tc>
          <w:tcPr>
            <w:tcW w:w="1138" w:type="dxa"/>
            <w:tcBorders>
              <w:top w:val="nil"/>
              <w:left w:val="nil"/>
              <w:bottom w:val="single" w:sz="4" w:space="0" w:color="auto"/>
              <w:right w:val="single" w:sz="4" w:space="0" w:color="auto"/>
            </w:tcBorders>
            <w:shd w:val="clear" w:color="auto" w:fill="auto"/>
            <w:noWrap/>
            <w:hideMark/>
          </w:tcPr>
          <w:p w14:paraId="3F269375" w14:textId="77777777" w:rsidR="00EE08AD" w:rsidRPr="000F3872" w:rsidRDefault="00EE08AD" w:rsidP="00DC26EF">
            <w:pPr>
              <w:overflowPunct w:val="0"/>
              <w:jc w:val="right"/>
              <w:rPr>
                <w:rFonts w:eastAsia="SimSun"/>
                <w:sz w:val="20"/>
                <w:szCs w:val="20"/>
              </w:rPr>
            </w:pPr>
            <w:r w:rsidRPr="000F3872">
              <w:rPr>
                <w:rFonts w:eastAsia="SimSun"/>
                <w:sz w:val="20"/>
                <w:szCs w:val="20"/>
              </w:rPr>
              <w:t>99</w:t>
            </w:r>
          </w:p>
        </w:tc>
      </w:tr>
      <w:tr w:rsidR="00EE08AD" w:rsidRPr="000F3872" w14:paraId="2388A017"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318EE886"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2010</w:t>
            </w:r>
          </w:p>
        </w:tc>
        <w:tc>
          <w:tcPr>
            <w:tcW w:w="1066" w:type="dxa"/>
            <w:tcBorders>
              <w:top w:val="nil"/>
              <w:left w:val="nil"/>
              <w:bottom w:val="single" w:sz="4" w:space="0" w:color="auto"/>
              <w:right w:val="single" w:sz="4" w:space="0" w:color="auto"/>
            </w:tcBorders>
            <w:shd w:val="clear" w:color="auto" w:fill="auto"/>
            <w:noWrap/>
            <w:hideMark/>
          </w:tcPr>
          <w:p w14:paraId="527B3B9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227</w:t>
            </w:r>
          </w:p>
        </w:tc>
        <w:tc>
          <w:tcPr>
            <w:tcW w:w="1143" w:type="dxa"/>
            <w:tcBorders>
              <w:top w:val="nil"/>
              <w:left w:val="nil"/>
              <w:bottom w:val="single" w:sz="4" w:space="0" w:color="auto"/>
              <w:right w:val="single" w:sz="4" w:space="0" w:color="auto"/>
            </w:tcBorders>
            <w:shd w:val="clear" w:color="auto" w:fill="auto"/>
            <w:noWrap/>
            <w:hideMark/>
          </w:tcPr>
          <w:p w14:paraId="5CAAD53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223</w:t>
            </w:r>
          </w:p>
        </w:tc>
        <w:tc>
          <w:tcPr>
            <w:tcW w:w="1170" w:type="dxa"/>
            <w:tcBorders>
              <w:top w:val="nil"/>
              <w:left w:val="nil"/>
              <w:bottom w:val="single" w:sz="4" w:space="0" w:color="auto"/>
              <w:right w:val="single" w:sz="4" w:space="0" w:color="auto"/>
            </w:tcBorders>
            <w:shd w:val="clear" w:color="auto" w:fill="auto"/>
            <w:noWrap/>
            <w:hideMark/>
          </w:tcPr>
          <w:p w14:paraId="20C1ACD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98</w:t>
            </w:r>
          </w:p>
        </w:tc>
        <w:tc>
          <w:tcPr>
            <w:tcW w:w="1433" w:type="dxa"/>
            <w:tcBorders>
              <w:top w:val="nil"/>
              <w:left w:val="nil"/>
              <w:bottom w:val="single" w:sz="4" w:space="0" w:color="auto"/>
              <w:right w:val="single" w:sz="4" w:space="0" w:color="auto"/>
            </w:tcBorders>
            <w:shd w:val="clear" w:color="auto" w:fill="auto"/>
            <w:noWrap/>
            <w:hideMark/>
          </w:tcPr>
          <w:p w14:paraId="411181F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84,438,275</w:t>
            </w:r>
          </w:p>
        </w:tc>
        <w:tc>
          <w:tcPr>
            <w:tcW w:w="1433" w:type="dxa"/>
            <w:tcBorders>
              <w:top w:val="nil"/>
              <w:left w:val="nil"/>
              <w:bottom w:val="single" w:sz="4" w:space="0" w:color="auto"/>
              <w:right w:val="single" w:sz="4" w:space="0" w:color="auto"/>
            </w:tcBorders>
            <w:shd w:val="clear" w:color="auto" w:fill="auto"/>
            <w:noWrap/>
            <w:hideMark/>
          </w:tcPr>
          <w:p w14:paraId="57B4895F" w14:textId="77777777" w:rsidR="00EE08AD" w:rsidRPr="000F3872" w:rsidRDefault="00EE08AD" w:rsidP="00DC26EF">
            <w:pPr>
              <w:overflowPunct w:val="0"/>
              <w:jc w:val="right"/>
              <w:rPr>
                <w:rFonts w:eastAsia="SimSun"/>
                <w:sz w:val="20"/>
                <w:szCs w:val="20"/>
              </w:rPr>
            </w:pPr>
            <w:r w:rsidRPr="000F3872">
              <w:rPr>
                <w:rFonts w:eastAsia="SimSun"/>
                <w:sz w:val="20"/>
                <w:szCs w:val="20"/>
              </w:rPr>
              <w:t>83,387,745</w:t>
            </w:r>
          </w:p>
        </w:tc>
        <w:tc>
          <w:tcPr>
            <w:tcW w:w="1216" w:type="dxa"/>
            <w:tcBorders>
              <w:top w:val="nil"/>
              <w:left w:val="nil"/>
              <w:bottom w:val="single" w:sz="4" w:space="0" w:color="auto"/>
              <w:right w:val="single" w:sz="4" w:space="0" w:color="auto"/>
            </w:tcBorders>
            <w:shd w:val="clear" w:color="auto" w:fill="auto"/>
            <w:noWrap/>
            <w:hideMark/>
          </w:tcPr>
          <w:p w14:paraId="4406DFC6" w14:textId="77777777" w:rsidR="00EE08AD" w:rsidRPr="000F3872" w:rsidRDefault="00EE08AD" w:rsidP="00DC26EF">
            <w:pPr>
              <w:overflowPunct w:val="0"/>
              <w:jc w:val="right"/>
              <w:rPr>
                <w:rFonts w:eastAsia="SimSun"/>
                <w:sz w:val="20"/>
                <w:szCs w:val="20"/>
              </w:rPr>
            </w:pPr>
            <w:r w:rsidRPr="000F3872">
              <w:rPr>
                <w:rFonts w:eastAsia="SimSun"/>
                <w:sz w:val="20"/>
                <w:szCs w:val="20"/>
              </w:rPr>
              <w:t>1,050,530</w:t>
            </w:r>
          </w:p>
        </w:tc>
        <w:tc>
          <w:tcPr>
            <w:tcW w:w="1138" w:type="dxa"/>
            <w:tcBorders>
              <w:top w:val="nil"/>
              <w:left w:val="nil"/>
              <w:bottom w:val="single" w:sz="4" w:space="0" w:color="auto"/>
              <w:right w:val="single" w:sz="4" w:space="0" w:color="auto"/>
            </w:tcBorders>
            <w:shd w:val="clear" w:color="auto" w:fill="auto"/>
            <w:noWrap/>
            <w:hideMark/>
          </w:tcPr>
          <w:p w14:paraId="56C375BC" w14:textId="77777777" w:rsidR="00EE08AD" w:rsidRPr="000F3872" w:rsidRDefault="00EE08AD" w:rsidP="00DC26EF">
            <w:pPr>
              <w:overflowPunct w:val="0"/>
              <w:jc w:val="right"/>
              <w:rPr>
                <w:rFonts w:eastAsia="SimSun"/>
                <w:sz w:val="20"/>
                <w:szCs w:val="20"/>
              </w:rPr>
            </w:pPr>
            <w:r w:rsidRPr="000F3872">
              <w:rPr>
                <w:rFonts w:eastAsia="SimSun"/>
                <w:sz w:val="20"/>
                <w:szCs w:val="20"/>
              </w:rPr>
              <w:t>99</w:t>
            </w:r>
          </w:p>
        </w:tc>
      </w:tr>
      <w:tr w:rsidR="00EE08AD" w:rsidRPr="000F3872" w14:paraId="6343FF19"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B725052"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2011</w:t>
            </w:r>
          </w:p>
        </w:tc>
        <w:tc>
          <w:tcPr>
            <w:tcW w:w="1066" w:type="dxa"/>
            <w:tcBorders>
              <w:top w:val="nil"/>
              <w:left w:val="nil"/>
              <w:bottom w:val="single" w:sz="4" w:space="0" w:color="auto"/>
              <w:right w:val="single" w:sz="4" w:space="0" w:color="auto"/>
            </w:tcBorders>
            <w:shd w:val="clear" w:color="auto" w:fill="auto"/>
            <w:noWrap/>
            <w:hideMark/>
          </w:tcPr>
          <w:p w14:paraId="7B803BF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264</w:t>
            </w:r>
          </w:p>
        </w:tc>
        <w:tc>
          <w:tcPr>
            <w:tcW w:w="1143" w:type="dxa"/>
            <w:tcBorders>
              <w:top w:val="nil"/>
              <w:left w:val="nil"/>
              <w:bottom w:val="single" w:sz="4" w:space="0" w:color="auto"/>
              <w:right w:val="single" w:sz="4" w:space="0" w:color="auto"/>
            </w:tcBorders>
            <w:shd w:val="clear" w:color="auto" w:fill="auto"/>
            <w:noWrap/>
            <w:hideMark/>
          </w:tcPr>
          <w:p w14:paraId="01888AC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263</w:t>
            </w:r>
          </w:p>
        </w:tc>
        <w:tc>
          <w:tcPr>
            <w:tcW w:w="1170" w:type="dxa"/>
            <w:tcBorders>
              <w:top w:val="nil"/>
              <w:left w:val="nil"/>
              <w:bottom w:val="single" w:sz="4" w:space="0" w:color="auto"/>
              <w:right w:val="single" w:sz="4" w:space="0" w:color="auto"/>
            </w:tcBorders>
            <w:shd w:val="clear" w:color="auto" w:fill="auto"/>
            <w:noWrap/>
            <w:hideMark/>
          </w:tcPr>
          <w:p w14:paraId="6E41DD3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6FD0AC1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201,999,135</w:t>
            </w:r>
          </w:p>
        </w:tc>
        <w:tc>
          <w:tcPr>
            <w:tcW w:w="1433" w:type="dxa"/>
            <w:tcBorders>
              <w:top w:val="nil"/>
              <w:left w:val="nil"/>
              <w:bottom w:val="single" w:sz="4" w:space="0" w:color="auto"/>
              <w:right w:val="single" w:sz="4" w:space="0" w:color="auto"/>
            </w:tcBorders>
            <w:shd w:val="clear" w:color="auto" w:fill="auto"/>
            <w:noWrap/>
            <w:hideMark/>
          </w:tcPr>
          <w:p w14:paraId="33681387" w14:textId="77777777" w:rsidR="00EE08AD" w:rsidRPr="000F3872" w:rsidRDefault="00EE08AD" w:rsidP="00DC26EF">
            <w:pPr>
              <w:overflowPunct w:val="0"/>
              <w:jc w:val="right"/>
              <w:rPr>
                <w:rFonts w:eastAsia="SimSun"/>
                <w:sz w:val="20"/>
                <w:szCs w:val="20"/>
              </w:rPr>
            </w:pPr>
            <w:r w:rsidRPr="000F3872">
              <w:rPr>
                <w:rFonts w:eastAsia="SimSun"/>
                <w:sz w:val="20"/>
                <w:szCs w:val="20"/>
              </w:rPr>
              <w:t>198,222,122</w:t>
            </w:r>
          </w:p>
        </w:tc>
        <w:tc>
          <w:tcPr>
            <w:tcW w:w="1216" w:type="dxa"/>
            <w:tcBorders>
              <w:top w:val="nil"/>
              <w:left w:val="nil"/>
              <w:bottom w:val="single" w:sz="4" w:space="0" w:color="auto"/>
              <w:right w:val="single" w:sz="4" w:space="0" w:color="auto"/>
            </w:tcBorders>
            <w:shd w:val="clear" w:color="auto" w:fill="auto"/>
            <w:noWrap/>
            <w:hideMark/>
          </w:tcPr>
          <w:p w14:paraId="3AC1FC08" w14:textId="77777777" w:rsidR="00EE08AD" w:rsidRPr="000F3872" w:rsidRDefault="00EE08AD" w:rsidP="00DC26EF">
            <w:pPr>
              <w:overflowPunct w:val="0"/>
              <w:jc w:val="right"/>
              <w:rPr>
                <w:rFonts w:eastAsia="SimSun"/>
                <w:sz w:val="20"/>
                <w:szCs w:val="20"/>
              </w:rPr>
            </w:pPr>
            <w:r w:rsidRPr="000F3872">
              <w:rPr>
                <w:rFonts w:eastAsia="SimSun"/>
                <w:sz w:val="20"/>
                <w:szCs w:val="20"/>
              </w:rPr>
              <w:t>3,777,013</w:t>
            </w:r>
          </w:p>
        </w:tc>
        <w:tc>
          <w:tcPr>
            <w:tcW w:w="1138" w:type="dxa"/>
            <w:tcBorders>
              <w:top w:val="nil"/>
              <w:left w:val="nil"/>
              <w:bottom w:val="single" w:sz="4" w:space="0" w:color="auto"/>
              <w:right w:val="single" w:sz="4" w:space="0" w:color="auto"/>
            </w:tcBorders>
            <w:shd w:val="clear" w:color="auto" w:fill="auto"/>
            <w:noWrap/>
            <w:hideMark/>
          </w:tcPr>
          <w:p w14:paraId="3EEE9E84" w14:textId="77777777" w:rsidR="00EE08AD" w:rsidRPr="000F3872" w:rsidRDefault="00EE08AD" w:rsidP="00DC26EF">
            <w:pPr>
              <w:overflowPunct w:val="0"/>
              <w:jc w:val="right"/>
              <w:rPr>
                <w:rFonts w:eastAsia="SimSun"/>
                <w:sz w:val="20"/>
                <w:szCs w:val="20"/>
              </w:rPr>
            </w:pPr>
            <w:r w:rsidRPr="000F3872">
              <w:rPr>
                <w:rFonts w:eastAsia="SimSun"/>
                <w:sz w:val="20"/>
                <w:szCs w:val="20"/>
              </w:rPr>
              <w:t>98</w:t>
            </w:r>
          </w:p>
        </w:tc>
      </w:tr>
      <w:tr w:rsidR="00EE08AD" w:rsidRPr="000F3872" w14:paraId="32EFA40E"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29E576B"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2012</w:t>
            </w:r>
          </w:p>
        </w:tc>
        <w:tc>
          <w:tcPr>
            <w:tcW w:w="1066" w:type="dxa"/>
            <w:tcBorders>
              <w:top w:val="nil"/>
              <w:left w:val="nil"/>
              <w:bottom w:val="single" w:sz="4" w:space="0" w:color="auto"/>
              <w:right w:val="single" w:sz="4" w:space="0" w:color="auto"/>
            </w:tcBorders>
            <w:shd w:val="clear" w:color="auto" w:fill="auto"/>
            <w:noWrap/>
            <w:hideMark/>
          </w:tcPr>
          <w:p w14:paraId="4F8C8EF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182</w:t>
            </w:r>
          </w:p>
        </w:tc>
        <w:tc>
          <w:tcPr>
            <w:tcW w:w="1143" w:type="dxa"/>
            <w:tcBorders>
              <w:top w:val="nil"/>
              <w:left w:val="nil"/>
              <w:bottom w:val="single" w:sz="4" w:space="0" w:color="auto"/>
              <w:right w:val="single" w:sz="4" w:space="0" w:color="auto"/>
            </w:tcBorders>
            <w:shd w:val="clear" w:color="auto" w:fill="auto"/>
            <w:noWrap/>
            <w:hideMark/>
          </w:tcPr>
          <w:p w14:paraId="5E54A30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167</w:t>
            </w:r>
          </w:p>
        </w:tc>
        <w:tc>
          <w:tcPr>
            <w:tcW w:w="1170" w:type="dxa"/>
            <w:tcBorders>
              <w:top w:val="nil"/>
              <w:left w:val="nil"/>
              <w:bottom w:val="single" w:sz="4" w:space="0" w:color="auto"/>
              <w:right w:val="single" w:sz="4" w:space="0" w:color="auto"/>
            </w:tcBorders>
            <w:shd w:val="clear" w:color="auto" w:fill="auto"/>
            <w:noWrap/>
            <w:hideMark/>
          </w:tcPr>
          <w:p w14:paraId="6FFFC19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92</w:t>
            </w:r>
          </w:p>
        </w:tc>
        <w:tc>
          <w:tcPr>
            <w:tcW w:w="1433" w:type="dxa"/>
            <w:tcBorders>
              <w:top w:val="nil"/>
              <w:left w:val="nil"/>
              <w:bottom w:val="single" w:sz="4" w:space="0" w:color="auto"/>
              <w:right w:val="single" w:sz="4" w:space="0" w:color="auto"/>
            </w:tcBorders>
            <w:shd w:val="clear" w:color="auto" w:fill="auto"/>
            <w:noWrap/>
            <w:hideMark/>
          </w:tcPr>
          <w:p w14:paraId="41B3EEC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101,122,995</w:t>
            </w:r>
          </w:p>
        </w:tc>
        <w:tc>
          <w:tcPr>
            <w:tcW w:w="1433" w:type="dxa"/>
            <w:tcBorders>
              <w:top w:val="nil"/>
              <w:left w:val="nil"/>
              <w:bottom w:val="single" w:sz="4" w:space="0" w:color="auto"/>
              <w:right w:val="single" w:sz="4" w:space="0" w:color="auto"/>
            </w:tcBorders>
            <w:shd w:val="clear" w:color="auto" w:fill="auto"/>
            <w:noWrap/>
            <w:hideMark/>
          </w:tcPr>
          <w:p w14:paraId="2EDCA94E" w14:textId="77777777" w:rsidR="00EE08AD" w:rsidRPr="000F3872" w:rsidRDefault="00EE08AD" w:rsidP="00DC26EF">
            <w:pPr>
              <w:overflowPunct w:val="0"/>
              <w:jc w:val="right"/>
              <w:rPr>
                <w:rFonts w:eastAsia="SimSun"/>
                <w:sz w:val="20"/>
                <w:szCs w:val="20"/>
              </w:rPr>
            </w:pPr>
            <w:r w:rsidRPr="000F3872">
              <w:rPr>
                <w:rFonts w:eastAsia="SimSun"/>
                <w:sz w:val="20"/>
                <w:szCs w:val="20"/>
              </w:rPr>
              <w:t>97,886,875</w:t>
            </w:r>
          </w:p>
        </w:tc>
        <w:tc>
          <w:tcPr>
            <w:tcW w:w="1216" w:type="dxa"/>
            <w:tcBorders>
              <w:top w:val="nil"/>
              <w:left w:val="nil"/>
              <w:bottom w:val="single" w:sz="4" w:space="0" w:color="auto"/>
              <w:right w:val="single" w:sz="4" w:space="0" w:color="auto"/>
            </w:tcBorders>
            <w:shd w:val="clear" w:color="auto" w:fill="auto"/>
            <w:noWrap/>
            <w:hideMark/>
          </w:tcPr>
          <w:p w14:paraId="6257DAB8" w14:textId="77777777" w:rsidR="00EE08AD" w:rsidRPr="000F3872" w:rsidRDefault="00EE08AD" w:rsidP="00DC26EF">
            <w:pPr>
              <w:overflowPunct w:val="0"/>
              <w:jc w:val="right"/>
              <w:rPr>
                <w:rFonts w:eastAsia="SimSun"/>
                <w:sz w:val="20"/>
                <w:szCs w:val="20"/>
              </w:rPr>
            </w:pPr>
            <w:r w:rsidRPr="000F3872">
              <w:rPr>
                <w:rFonts w:eastAsia="SimSun"/>
                <w:sz w:val="20"/>
                <w:szCs w:val="20"/>
              </w:rPr>
              <w:t>3,236,121</w:t>
            </w:r>
          </w:p>
        </w:tc>
        <w:tc>
          <w:tcPr>
            <w:tcW w:w="1138" w:type="dxa"/>
            <w:tcBorders>
              <w:top w:val="nil"/>
              <w:left w:val="nil"/>
              <w:bottom w:val="single" w:sz="4" w:space="0" w:color="auto"/>
              <w:right w:val="single" w:sz="4" w:space="0" w:color="auto"/>
            </w:tcBorders>
            <w:shd w:val="clear" w:color="auto" w:fill="auto"/>
            <w:noWrap/>
            <w:hideMark/>
          </w:tcPr>
          <w:p w14:paraId="5F6EA653" w14:textId="77777777" w:rsidR="00EE08AD" w:rsidRPr="000F3872" w:rsidRDefault="00EE08AD" w:rsidP="00DC26EF">
            <w:pPr>
              <w:overflowPunct w:val="0"/>
              <w:jc w:val="right"/>
              <w:rPr>
                <w:rFonts w:eastAsia="SimSun"/>
                <w:sz w:val="20"/>
                <w:szCs w:val="20"/>
              </w:rPr>
            </w:pPr>
            <w:r w:rsidRPr="000F3872">
              <w:rPr>
                <w:rFonts w:eastAsia="SimSun"/>
                <w:sz w:val="20"/>
                <w:szCs w:val="20"/>
              </w:rPr>
              <w:t>97</w:t>
            </w:r>
          </w:p>
        </w:tc>
      </w:tr>
      <w:tr w:rsidR="00EE08AD" w:rsidRPr="000F3872" w14:paraId="39663726"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2E758820"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2013</w:t>
            </w:r>
          </w:p>
        </w:tc>
        <w:tc>
          <w:tcPr>
            <w:tcW w:w="1066" w:type="dxa"/>
            <w:tcBorders>
              <w:top w:val="nil"/>
              <w:left w:val="nil"/>
              <w:bottom w:val="single" w:sz="4" w:space="0" w:color="auto"/>
              <w:right w:val="single" w:sz="4" w:space="0" w:color="auto"/>
            </w:tcBorders>
            <w:shd w:val="clear" w:color="auto" w:fill="auto"/>
            <w:noWrap/>
            <w:hideMark/>
          </w:tcPr>
          <w:p w14:paraId="6DF401B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184</w:t>
            </w:r>
          </w:p>
        </w:tc>
        <w:tc>
          <w:tcPr>
            <w:tcW w:w="1143" w:type="dxa"/>
            <w:tcBorders>
              <w:top w:val="nil"/>
              <w:left w:val="nil"/>
              <w:bottom w:val="single" w:sz="4" w:space="0" w:color="auto"/>
              <w:right w:val="single" w:sz="4" w:space="0" w:color="auto"/>
            </w:tcBorders>
            <w:shd w:val="clear" w:color="auto" w:fill="auto"/>
            <w:noWrap/>
            <w:hideMark/>
          </w:tcPr>
          <w:p w14:paraId="44F2143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179</w:t>
            </w:r>
          </w:p>
        </w:tc>
        <w:tc>
          <w:tcPr>
            <w:tcW w:w="1170" w:type="dxa"/>
            <w:tcBorders>
              <w:top w:val="nil"/>
              <w:left w:val="nil"/>
              <w:bottom w:val="single" w:sz="4" w:space="0" w:color="auto"/>
              <w:right w:val="single" w:sz="4" w:space="0" w:color="auto"/>
            </w:tcBorders>
            <w:shd w:val="clear" w:color="auto" w:fill="auto"/>
            <w:noWrap/>
            <w:hideMark/>
          </w:tcPr>
          <w:p w14:paraId="15FE098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97</w:t>
            </w:r>
          </w:p>
        </w:tc>
        <w:tc>
          <w:tcPr>
            <w:tcW w:w="1433" w:type="dxa"/>
            <w:tcBorders>
              <w:top w:val="nil"/>
              <w:left w:val="nil"/>
              <w:bottom w:val="single" w:sz="4" w:space="0" w:color="auto"/>
              <w:right w:val="single" w:sz="4" w:space="0" w:color="auto"/>
            </w:tcBorders>
            <w:shd w:val="clear" w:color="auto" w:fill="auto"/>
            <w:noWrap/>
            <w:hideMark/>
          </w:tcPr>
          <w:p w14:paraId="4DC126F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125,617,302</w:t>
            </w:r>
          </w:p>
        </w:tc>
        <w:tc>
          <w:tcPr>
            <w:tcW w:w="1433" w:type="dxa"/>
            <w:tcBorders>
              <w:top w:val="nil"/>
              <w:left w:val="nil"/>
              <w:bottom w:val="single" w:sz="4" w:space="0" w:color="auto"/>
              <w:right w:val="single" w:sz="4" w:space="0" w:color="auto"/>
            </w:tcBorders>
            <w:shd w:val="clear" w:color="auto" w:fill="auto"/>
            <w:noWrap/>
            <w:hideMark/>
          </w:tcPr>
          <w:p w14:paraId="060082D0" w14:textId="77777777" w:rsidR="00EE08AD" w:rsidRPr="000F3872" w:rsidRDefault="00EE08AD" w:rsidP="00DC26EF">
            <w:pPr>
              <w:overflowPunct w:val="0"/>
              <w:jc w:val="right"/>
              <w:rPr>
                <w:rFonts w:eastAsia="SimSun"/>
                <w:sz w:val="20"/>
                <w:szCs w:val="20"/>
              </w:rPr>
            </w:pPr>
            <w:r w:rsidRPr="000F3872">
              <w:rPr>
                <w:rFonts w:eastAsia="SimSun"/>
                <w:sz w:val="20"/>
                <w:szCs w:val="20"/>
              </w:rPr>
              <w:t>124,063,191</w:t>
            </w:r>
          </w:p>
        </w:tc>
        <w:tc>
          <w:tcPr>
            <w:tcW w:w="1216" w:type="dxa"/>
            <w:tcBorders>
              <w:top w:val="nil"/>
              <w:left w:val="nil"/>
              <w:bottom w:val="single" w:sz="4" w:space="0" w:color="auto"/>
              <w:right w:val="single" w:sz="4" w:space="0" w:color="auto"/>
            </w:tcBorders>
            <w:shd w:val="clear" w:color="auto" w:fill="auto"/>
            <w:noWrap/>
            <w:hideMark/>
          </w:tcPr>
          <w:p w14:paraId="5CA71810" w14:textId="77777777" w:rsidR="00EE08AD" w:rsidRPr="000F3872" w:rsidRDefault="00EE08AD" w:rsidP="00DC26EF">
            <w:pPr>
              <w:overflowPunct w:val="0"/>
              <w:jc w:val="right"/>
              <w:rPr>
                <w:rFonts w:eastAsia="SimSun"/>
                <w:sz w:val="20"/>
                <w:szCs w:val="20"/>
              </w:rPr>
            </w:pPr>
            <w:r w:rsidRPr="000F3872">
              <w:rPr>
                <w:rFonts w:eastAsia="SimSun"/>
                <w:sz w:val="20"/>
                <w:szCs w:val="20"/>
              </w:rPr>
              <w:t>1,554,110</w:t>
            </w:r>
          </w:p>
        </w:tc>
        <w:tc>
          <w:tcPr>
            <w:tcW w:w="1138" w:type="dxa"/>
            <w:tcBorders>
              <w:top w:val="nil"/>
              <w:left w:val="nil"/>
              <w:bottom w:val="single" w:sz="4" w:space="0" w:color="auto"/>
              <w:right w:val="single" w:sz="4" w:space="0" w:color="auto"/>
            </w:tcBorders>
            <w:shd w:val="clear" w:color="auto" w:fill="auto"/>
            <w:noWrap/>
            <w:hideMark/>
          </w:tcPr>
          <w:p w14:paraId="115307FD" w14:textId="77777777" w:rsidR="00EE08AD" w:rsidRPr="000F3872" w:rsidRDefault="00EE08AD" w:rsidP="00DC26EF">
            <w:pPr>
              <w:overflowPunct w:val="0"/>
              <w:jc w:val="right"/>
              <w:rPr>
                <w:rFonts w:eastAsia="SimSun"/>
                <w:sz w:val="20"/>
                <w:szCs w:val="20"/>
              </w:rPr>
            </w:pPr>
            <w:r w:rsidRPr="000F3872">
              <w:rPr>
                <w:rFonts w:eastAsia="SimSun"/>
                <w:sz w:val="20"/>
                <w:szCs w:val="20"/>
              </w:rPr>
              <w:t>99</w:t>
            </w:r>
          </w:p>
        </w:tc>
      </w:tr>
      <w:tr w:rsidR="00EE08AD" w:rsidRPr="000F3872" w14:paraId="06A02EAD" w14:textId="77777777" w:rsidTr="00D71AF2">
        <w:trPr>
          <w:trHeight w:val="88"/>
        </w:trPr>
        <w:tc>
          <w:tcPr>
            <w:tcW w:w="756" w:type="dxa"/>
            <w:tcBorders>
              <w:top w:val="nil"/>
              <w:left w:val="single" w:sz="4" w:space="0" w:color="auto"/>
              <w:bottom w:val="single" w:sz="4" w:space="0" w:color="auto"/>
              <w:right w:val="single" w:sz="4" w:space="0" w:color="auto"/>
            </w:tcBorders>
            <w:shd w:val="clear" w:color="auto" w:fill="auto"/>
            <w:noWrap/>
            <w:hideMark/>
          </w:tcPr>
          <w:p w14:paraId="215E7629"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2014</w:t>
            </w:r>
          </w:p>
        </w:tc>
        <w:tc>
          <w:tcPr>
            <w:tcW w:w="1066" w:type="dxa"/>
            <w:tcBorders>
              <w:top w:val="nil"/>
              <w:left w:val="nil"/>
              <w:bottom w:val="single" w:sz="4" w:space="0" w:color="auto"/>
              <w:right w:val="single" w:sz="4" w:space="0" w:color="auto"/>
            </w:tcBorders>
            <w:shd w:val="clear" w:color="auto" w:fill="auto"/>
            <w:noWrap/>
            <w:hideMark/>
          </w:tcPr>
          <w:p w14:paraId="3FE7D61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223</w:t>
            </w:r>
          </w:p>
        </w:tc>
        <w:tc>
          <w:tcPr>
            <w:tcW w:w="1143" w:type="dxa"/>
            <w:tcBorders>
              <w:top w:val="nil"/>
              <w:left w:val="nil"/>
              <w:bottom w:val="single" w:sz="4" w:space="0" w:color="auto"/>
              <w:right w:val="single" w:sz="4" w:space="0" w:color="auto"/>
            </w:tcBorders>
            <w:shd w:val="clear" w:color="auto" w:fill="auto"/>
            <w:noWrap/>
            <w:hideMark/>
          </w:tcPr>
          <w:p w14:paraId="3C0C157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202</w:t>
            </w:r>
          </w:p>
        </w:tc>
        <w:tc>
          <w:tcPr>
            <w:tcW w:w="1170" w:type="dxa"/>
            <w:tcBorders>
              <w:top w:val="nil"/>
              <w:left w:val="nil"/>
              <w:bottom w:val="single" w:sz="4" w:space="0" w:color="auto"/>
              <w:right w:val="single" w:sz="4" w:space="0" w:color="auto"/>
            </w:tcBorders>
            <w:shd w:val="clear" w:color="auto" w:fill="auto"/>
            <w:noWrap/>
            <w:hideMark/>
          </w:tcPr>
          <w:p w14:paraId="36A0D83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91</w:t>
            </w:r>
          </w:p>
        </w:tc>
        <w:tc>
          <w:tcPr>
            <w:tcW w:w="1433" w:type="dxa"/>
            <w:tcBorders>
              <w:top w:val="nil"/>
              <w:left w:val="nil"/>
              <w:bottom w:val="single" w:sz="4" w:space="0" w:color="auto"/>
              <w:right w:val="single" w:sz="4" w:space="0" w:color="auto"/>
            </w:tcBorders>
            <w:shd w:val="clear" w:color="auto" w:fill="auto"/>
            <w:noWrap/>
            <w:hideMark/>
          </w:tcPr>
          <w:p w14:paraId="5393893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92,524,185</w:t>
            </w:r>
          </w:p>
        </w:tc>
        <w:tc>
          <w:tcPr>
            <w:tcW w:w="1433" w:type="dxa"/>
            <w:tcBorders>
              <w:top w:val="nil"/>
              <w:left w:val="nil"/>
              <w:bottom w:val="single" w:sz="4" w:space="0" w:color="auto"/>
              <w:right w:val="single" w:sz="4" w:space="0" w:color="auto"/>
            </w:tcBorders>
            <w:shd w:val="clear" w:color="auto" w:fill="auto"/>
            <w:noWrap/>
            <w:hideMark/>
          </w:tcPr>
          <w:p w14:paraId="5E044857" w14:textId="77777777" w:rsidR="00EE08AD" w:rsidRPr="000F3872" w:rsidRDefault="00EE08AD" w:rsidP="00DC26EF">
            <w:pPr>
              <w:overflowPunct w:val="0"/>
              <w:jc w:val="right"/>
              <w:rPr>
                <w:rFonts w:eastAsia="SimSun"/>
                <w:sz w:val="20"/>
                <w:szCs w:val="20"/>
              </w:rPr>
            </w:pPr>
            <w:r w:rsidRPr="000F3872">
              <w:rPr>
                <w:rFonts w:eastAsia="SimSun"/>
                <w:sz w:val="20"/>
                <w:szCs w:val="20"/>
              </w:rPr>
              <w:t>89,430,544</w:t>
            </w:r>
          </w:p>
        </w:tc>
        <w:tc>
          <w:tcPr>
            <w:tcW w:w="1216" w:type="dxa"/>
            <w:tcBorders>
              <w:top w:val="nil"/>
              <w:left w:val="nil"/>
              <w:bottom w:val="single" w:sz="4" w:space="0" w:color="auto"/>
              <w:right w:val="single" w:sz="4" w:space="0" w:color="auto"/>
            </w:tcBorders>
            <w:shd w:val="clear" w:color="auto" w:fill="auto"/>
            <w:noWrap/>
            <w:hideMark/>
          </w:tcPr>
          <w:p w14:paraId="65581C60" w14:textId="77777777" w:rsidR="00EE08AD" w:rsidRPr="000F3872" w:rsidRDefault="00EE08AD" w:rsidP="00DC26EF">
            <w:pPr>
              <w:overflowPunct w:val="0"/>
              <w:jc w:val="right"/>
              <w:rPr>
                <w:rFonts w:eastAsia="SimSun"/>
                <w:sz w:val="20"/>
                <w:szCs w:val="20"/>
              </w:rPr>
            </w:pPr>
            <w:r w:rsidRPr="000F3872">
              <w:rPr>
                <w:rFonts w:eastAsia="SimSun"/>
                <w:sz w:val="20"/>
                <w:szCs w:val="20"/>
              </w:rPr>
              <w:t>3,093,641</w:t>
            </w:r>
          </w:p>
        </w:tc>
        <w:tc>
          <w:tcPr>
            <w:tcW w:w="1138" w:type="dxa"/>
            <w:tcBorders>
              <w:top w:val="nil"/>
              <w:left w:val="nil"/>
              <w:bottom w:val="single" w:sz="4" w:space="0" w:color="auto"/>
              <w:right w:val="single" w:sz="4" w:space="0" w:color="auto"/>
            </w:tcBorders>
            <w:shd w:val="clear" w:color="auto" w:fill="auto"/>
            <w:noWrap/>
            <w:hideMark/>
          </w:tcPr>
          <w:p w14:paraId="004588DD" w14:textId="77777777" w:rsidR="00EE08AD" w:rsidRPr="000F3872" w:rsidRDefault="00EE08AD" w:rsidP="00DC26EF">
            <w:pPr>
              <w:overflowPunct w:val="0"/>
              <w:jc w:val="right"/>
              <w:rPr>
                <w:rFonts w:eastAsia="SimSun"/>
                <w:sz w:val="20"/>
                <w:szCs w:val="20"/>
              </w:rPr>
            </w:pPr>
            <w:r w:rsidRPr="000F3872">
              <w:rPr>
                <w:rFonts w:eastAsia="SimSun"/>
                <w:sz w:val="20"/>
                <w:szCs w:val="20"/>
              </w:rPr>
              <w:t>97</w:t>
            </w:r>
          </w:p>
        </w:tc>
      </w:tr>
      <w:tr w:rsidR="00EE08AD" w:rsidRPr="000F3872" w14:paraId="04C6E98F"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A2B52A7"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2015</w:t>
            </w:r>
          </w:p>
        </w:tc>
        <w:tc>
          <w:tcPr>
            <w:tcW w:w="1066" w:type="dxa"/>
            <w:tcBorders>
              <w:top w:val="nil"/>
              <w:left w:val="nil"/>
              <w:bottom w:val="single" w:sz="4" w:space="0" w:color="auto"/>
              <w:right w:val="single" w:sz="4" w:space="0" w:color="auto"/>
            </w:tcBorders>
            <w:shd w:val="clear" w:color="auto" w:fill="auto"/>
            <w:noWrap/>
            <w:hideMark/>
          </w:tcPr>
          <w:p w14:paraId="7B0EB48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379</w:t>
            </w:r>
          </w:p>
        </w:tc>
        <w:tc>
          <w:tcPr>
            <w:tcW w:w="1143" w:type="dxa"/>
            <w:tcBorders>
              <w:top w:val="nil"/>
              <w:left w:val="nil"/>
              <w:bottom w:val="single" w:sz="4" w:space="0" w:color="auto"/>
              <w:right w:val="single" w:sz="4" w:space="0" w:color="auto"/>
            </w:tcBorders>
            <w:shd w:val="clear" w:color="auto" w:fill="auto"/>
            <w:noWrap/>
            <w:hideMark/>
          </w:tcPr>
          <w:p w14:paraId="7E30B39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340</w:t>
            </w:r>
          </w:p>
        </w:tc>
        <w:tc>
          <w:tcPr>
            <w:tcW w:w="1170" w:type="dxa"/>
            <w:tcBorders>
              <w:top w:val="nil"/>
              <w:left w:val="nil"/>
              <w:bottom w:val="single" w:sz="4" w:space="0" w:color="auto"/>
              <w:right w:val="single" w:sz="4" w:space="0" w:color="auto"/>
            </w:tcBorders>
            <w:shd w:val="clear" w:color="auto" w:fill="auto"/>
            <w:noWrap/>
            <w:hideMark/>
          </w:tcPr>
          <w:p w14:paraId="2D67E27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90</w:t>
            </w:r>
          </w:p>
        </w:tc>
        <w:tc>
          <w:tcPr>
            <w:tcW w:w="1433" w:type="dxa"/>
            <w:tcBorders>
              <w:top w:val="nil"/>
              <w:left w:val="nil"/>
              <w:bottom w:val="single" w:sz="4" w:space="0" w:color="auto"/>
              <w:right w:val="single" w:sz="4" w:space="0" w:color="auto"/>
            </w:tcBorders>
            <w:shd w:val="clear" w:color="auto" w:fill="auto"/>
            <w:noWrap/>
            <w:hideMark/>
          </w:tcPr>
          <w:p w14:paraId="05677A8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160,139,228</w:t>
            </w:r>
          </w:p>
        </w:tc>
        <w:tc>
          <w:tcPr>
            <w:tcW w:w="1433" w:type="dxa"/>
            <w:tcBorders>
              <w:top w:val="nil"/>
              <w:left w:val="nil"/>
              <w:bottom w:val="single" w:sz="4" w:space="0" w:color="auto"/>
              <w:right w:val="single" w:sz="4" w:space="0" w:color="auto"/>
            </w:tcBorders>
            <w:shd w:val="clear" w:color="auto" w:fill="auto"/>
            <w:noWrap/>
            <w:hideMark/>
          </w:tcPr>
          <w:p w14:paraId="6DD510BE" w14:textId="77777777" w:rsidR="00EE08AD" w:rsidRPr="000F3872" w:rsidRDefault="00EE08AD" w:rsidP="00DC26EF">
            <w:pPr>
              <w:overflowPunct w:val="0"/>
              <w:jc w:val="right"/>
              <w:rPr>
                <w:rFonts w:eastAsia="SimSun"/>
                <w:sz w:val="20"/>
                <w:szCs w:val="20"/>
              </w:rPr>
            </w:pPr>
            <w:r w:rsidRPr="000F3872">
              <w:rPr>
                <w:rFonts w:eastAsia="SimSun"/>
                <w:sz w:val="20"/>
                <w:szCs w:val="20"/>
              </w:rPr>
              <w:t>141,762,893</w:t>
            </w:r>
          </w:p>
        </w:tc>
        <w:tc>
          <w:tcPr>
            <w:tcW w:w="1216" w:type="dxa"/>
            <w:tcBorders>
              <w:top w:val="nil"/>
              <w:left w:val="nil"/>
              <w:bottom w:val="single" w:sz="4" w:space="0" w:color="auto"/>
              <w:right w:val="single" w:sz="4" w:space="0" w:color="auto"/>
            </w:tcBorders>
            <w:shd w:val="clear" w:color="auto" w:fill="auto"/>
            <w:noWrap/>
            <w:hideMark/>
          </w:tcPr>
          <w:p w14:paraId="21F03898" w14:textId="77777777" w:rsidR="00EE08AD" w:rsidRPr="000F3872" w:rsidRDefault="00EE08AD" w:rsidP="00DC26EF">
            <w:pPr>
              <w:overflowPunct w:val="0"/>
              <w:jc w:val="right"/>
              <w:rPr>
                <w:rFonts w:eastAsia="SimSun"/>
                <w:sz w:val="20"/>
                <w:szCs w:val="20"/>
              </w:rPr>
            </w:pPr>
            <w:r w:rsidRPr="000F3872">
              <w:rPr>
                <w:rFonts w:eastAsia="SimSun"/>
                <w:sz w:val="20"/>
                <w:szCs w:val="20"/>
              </w:rPr>
              <w:t>18,376,335</w:t>
            </w:r>
          </w:p>
        </w:tc>
        <w:tc>
          <w:tcPr>
            <w:tcW w:w="1138" w:type="dxa"/>
            <w:tcBorders>
              <w:top w:val="nil"/>
              <w:left w:val="nil"/>
              <w:bottom w:val="single" w:sz="4" w:space="0" w:color="auto"/>
              <w:right w:val="single" w:sz="4" w:space="0" w:color="auto"/>
            </w:tcBorders>
            <w:shd w:val="clear" w:color="auto" w:fill="auto"/>
            <w:noWrap/>
            <w:hideMark/>
          </w:tcPr>
          <w:p w14:paraId="17B7E488" w14:textId="77777777" w:rsidR="00EE08AD" w:rsidRPr="000F3872" w:rsidRDefault="00EE08AD" w:rsidP="00DC26EF">
            <w:pPr>
              <w:overflowPunct w:val="0"/>
              <w:jc w:val="right"/>
              <w:rPr>
                <w:rFonts w:eastAsia="SimSun"/>
                <w:sz w:val="20"/>
                <w:szCs w:val="20"/>
              </w:rPr>
            </w:pPr>
            <w:r w:rsidRPr="000F3872">
              <w:rPr>
                <w:rFonts w:eastAsia="SimSun"/>
                <w:sz w:val="20"/>
                <w:szCs w:val="20"/>
              </w:rPr>
              <w:t>89</w:t>
            </w:r>
          </w:p>
        </w:tc>
      </w:tr>
      <w:tr w:rsidR="00EE08AD" w:rsidRPr="000F3872" w14:paraId="2C7B8595" w14:textId="77777777" w:rsidTr="00D71AF2">
        <w:trPr>
          <w:trHeight w:val="75"/>
        </w:trPr>
        <w:tc>
          <w:tcPr>
            <w:tcW w:w="756" w:type="dxa"/>
            <w:tcBorders>
              <w:top w:val="nil"/>
              <w:left w:val="single" w:sz="4" w:space="0" w:color="auto"/>
              <w:bottom w:val="single" w:sz="4" w:space="0" w:color="auto"/>
              <w:right w:val="single" w:sz="4" w:space="0" w:color="auto"/>
            </w:tcBorders>
            <w:shd w:val="clear" w:color="auto" w:fill="auto"/>
            <w:noWrap/>
            <w:hideMark/>
          </w:tcPr>
          <w:p w14:paraId="5DFAD69C"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2016</w:t>
            </w:r>
          </w:p>
        </w:tc>
        <w:tc>
          <w:tcPr>
            <w:tcW w:w="1066" w:type="dxa"/>
            <w:tcBorders>
              <w:top w:val="nil"/>
              <w:left w:val="nil"/>
              <w:bottom w:val="single" w:sz="4" w:space="0" w:color="auto"/>
              <w:right w:val="single" w:sz="4" w:space="0" w:color="auto"/>
            </w:tcBorders>
            <w:shd w:val="clear" w:color="auto" w:fill="auto"/>
            <w:noWrap/>
            <w:hideMark/>
          </w:tcPr>
          <w:p w14:paraId="7B07F95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240</w:t>
            </w:r>
          </w:p>
        </w:tc>
        <w:tc>
          <w:tcPr>
            <w:tcW w:w="1143" w:type="dxa"/>
            <w:tcBorders>
              <w:top w:val="nil"/>
              <w:left w:val="nil"/>
              <w:bottom w:val="single" w:sz="4" w:space="0" w:color="auto"/>
              <w:right w:val="single" w:sz="4" w:space="0" w:color="auto"/>
            </w:tcBorders>
            <w:shd w:val="clear" w:color="auto" w:fill="auto"/>
            <w:noWrap/>
            <w:hideMark/>
          </w:tcPr>
          <w:p w14:paraId="7BF529D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179</w:t>
            </w:r>
          </w:p>
        </w:tc>
        <w:tc>
          <w:tcPr>
            <w:tcW w:w="1170" w:type="dxa"/>
            <w:tcBorders>
              <w:top w:val="nil"/>
              <w:left w:val="nil"/>
              <w:bottom w:val="single" w:sz="4" w:space="0" w:color="auto"/>
              <w:right w:val="single" w:sz="4" w:space="0" w:color="auto"/>
            </w:tcBorders>
            <w:shd w:val="clear" w:color="auto" w:fill="auto"/>
            <w:noWrap/>
            <w:hideMark/>
          </w:tcPr>
          <w:p w14:paraId="0752EF9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75</w:t>
            </w:r>
          </w:p>
        </w:tc>
        <w:tc>
          <w:tcPr>
            <w:tcW w:w="1433" w:type="dxa"/>
            <w:tcBorders>
              <w:top w:val="nil"/>
              <w:left w:val="nil"/>
              <w:bottom w:val="single" w:sz="4" w:space="0" w:color="auto"/>
              <w:right w:val="single" w:sz="4" w:space="0" w:color="auto"/>
            </w:tcBorders>
            <w:shd w:val="clear" w:color="auto" w:fill="auto"/>
            <w:noWrap/>
            <w:hideMark/>
          </w:tcPr>
          <w:p w14:paraId="13BEC05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115,422,196</w:t>
            </w:r>
          </w:p>
        </w:tc>
        <w:tc>
          <w:tcPr>
            <w:tcW w:w="1433" w:type="dxa"/>
            <w:tcBorders>
              <w:top w:val="nil"/>
              <w:left w:val="nil"/>
              <w:bottom w:val="single" w:sz="4" w:space="0" w:color="auto"/>
              <w:right w:val="single" w:sz="4" w:space="0" w:color="auto"/>
            </w:tcBorders>
            <w:shd w:val="clear" w:color="auto" w:fill="auto"/>
            <w:noWrap/>
            <w:hideMark/>
          </w:tcPr>
          <w:p w14:paraId="17E57178" w14:textId="77777777" w:rsidR="00EE08AD" w:rsidRPr="000F3872" w:rsidRDefault="00EE08AD" w:rsidP="00DC26EF">
            <w:pPr>
              <w:overflowPunct w:val="0"/>
              <w:jc w:val="right"/>
              <w:rPr>
                <w:rFonts w:eastAsia="SimSun"/>
                <w:sz w:val="20"/>
                <w:szCs w:val="20"/>
              </w:rPr>
            </w:pPr>
            <w:r w:rsidRPr="000F3872">
              <w:rPr>
                <w:rFonts w:eastAsia="SimSun"/>
                <w:sz w:val="20"/>
                <w:szCs w:val="20"/>
              </w:rPr>
              <w:t>91,695,424</w:t>
            </w:r>
          </w:p>
        </w:tc>
        <w:tc>
          <w:tcPr>
            <w:tcW w:w="1216" w:type="dxa"/>
            <w:tcBorders>
              <w:top w:val="nil"/>
              <w:left w:val="nil"/>
              <w:bottom w:val="single" w:sz="4" w:space="0" w:color="auto"/>
              <w:right w:val="single" w:sz="4" w:space="0" w:color="auto"/>
            </w:tcBorders>
            <w:shd w:val="clear" w:color="auto" w:fill="auto"/>
            <w:noWrap/>
            <w:hideMark/>
          </w:tcPr>
          <w:p w14:paraId="583ED458" w14:textId="77777777" w:rsidR="00EE08AD" w:rsidRPr="000F3872" w:rsidRDefault="00EE08AD" w:rsidP="00DC26EF">
            <w:pPr>
              <w:overflowPunct w:val="0"/>
              <w:jc w:val="right"/>
              <w:rPr>
                <w:rFonts w:eastAsia="SimSun"/>
                <w:sz w:val="20"/>
                <w:szCs w:val="20"/>
              </w:rPr>
            </w:pPr>
            <w:r w:rsidRPr="000F3872">
              <w:rPr>
                <w:rFonts w:eastAsia="SimSun"/>
                <w:sz w:val="20"/>
                <w:szCs w:val="20"/>
              </w:rPr>
              <w:t>23,726,773</w:t>
            </w:r>
          </w:p>
        </w:tc>
        <w:tc>
          <w:tcPr>
            <w:tcW w:w="1138" w:type="dxa"/>
            <w:tcBorders>
              <w:top w:val="nil"/>
              <w:left w:val="nil"/>
              <w:bottom w:val="single" w:sz="4" w:space="0" w:color="auto"/>
              <w:right w:val="single" w:sz="4" w:space="0" w:color="auto"/>
            </w:tcBorders>
            <w:shd w:val="clear" w:color="auto" w:fill="auto"/>
            <w:noWrap/>
            <w:hideMark/>
          </w:tcPr>
          <w:p w14:paraId="7D65264E" w14:textId="77777777" w:rsidR="00EE08AD" w:rsidRPr="000F3872" w:rsidRDefault="00EE08AD" w:rsidP="00DC26EF">
            <w:pPr>
              <w:overflowPunct w:val="0"/>
              <w:jc w:val="right"/>
              <w:rPr>
                <w:rFonts w:eastAsia="SimSun"/>
                <w:sz w:val="20"/>
                <w:szCs w:val="20"/>
              </w:rPr>
            </w:pPr>
            <w:r w:rsidRPr="000F3872">
              <w:rPr>
                <w:rFonts w:eastAsia="SimSun"/>
                <w:sz w:val="20"/>
                <w:szCs w:val="20"/>
              </w:rPr>
              <w:t>79</w:t>
            </w:r>
          </w:p>
        </w:tc>
      </w:tr>
      <w:tr w:rsidR="00EE08AD" w:rsidRPr="000F3872" w14:paraId="0E0D088C" w14:textId="77777777" w:rsidTr="00D71AF2">
        <w:trPr>
          <w:trHeight w:val="120"/>
        </w:trPr>
        <w:tc>
          <w:tcPr>
            <w:tcW w:w="756" w:type="dxa"/>
            <w:tcBorders>
              <w:top w:val="nil"/>
              <w:left w:val="single" w:sz="4" w:space="0" w:color="auto"/>
              <w:bottom w:val="single" w:sz="4" w:space="0" w:color="auto"/>
              <w:right w:val="single" w:sz="4" w:space="0" w:color="auto"/>
            </w:tcBorders>
            <w:shd w:val="clear" w:color="auto" w:fill="auto"/>
            <w:noWrap/>
            <w:hideMark/>
          </w:tcPr>
          <w:p w14:paraId="19C079BA"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2017</w:t>
            </w:r>
          </w:p>
        </w:tc>
        <w:tc>
          <w:tcPr>
            <w:tcW w:w="1066" w:type="dxa"/>
            <w:tcBorders>
              <w:top w:val="nil"/>
              <w:left w:val="nil"/>
              <w:bottom w:val="single" w:sz="4" w:space="0" w:color="auto"/>
              <w:right w:val="single" w:sz="4" w:space="0" w:color="auto"/>
            </w:tcBorders>
            <w:shd w:val="clear" w:color="auto" w:fill="auto"/>
            <w:noWrap/>
            <w:hideMark/>
          </w:tcPr>
          <w:p w14:paraId="080A8AD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125</w:t>
            </w:r>
          </w:p>
        </w:tc>
        <w:tc>
          <w:tcPr>
            <w:tcW w:w="1143" w:type="dxa"/>
            <w:tcBorders>
              <w:top w:val="nil"/>
              <w:left w:val="nil"/>
              <w:bottom w:val="single" w:sz="4" w:space="0" w:color="auto"/>
              <w:right w:val="single" w:sz="4" w:space="0" w:color="auto"/>
            </w:tcBorders>
            <w:shd w:val="clear" w:color="auto" w:fill="auto"/>
            <w:noWrap/>
            <w:hideMark/>
          </w:tcPr>
          <w:p w14:paraId="177C614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77</w:t>
            </w:r>
          </w:p>
        </w:tc>
        <w:tc>
          <w:tcPr>
            <w:tcW w:w="1170" w:type="dxa"/>
            <w:tcBorders>
              <w:top w:val="nil"/>
              <w:left w:val="nil"/>
              <w:bottom w:val="single" w:sz="4" w:space="0" w:color="auto"/>
              <w:right w:val="single" w:sz="4" w:space="0" w:color="auto"/>
            </w:tcBorders>
            <w:shd w:val="clear" w:color="auto" w:fill="auto"/>
            <w:noWrap/>
            <w:hideMark/>
          </w:tcPr>
          <w:p w14:paraId="19AB884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62</w:t>
            </w:r>
          </w:p>
        </w:tc>
        <w:tc>
          <w:tcPr>
            <w:tcW w:w="1433" w:type="dxa"/>
            <w:tcBorders>
              <w:top w:val="nil"/>
              <w:left w:val="nil"/>
              <w:bottom w:val="single" w:sz="4" w:space="0" w:color="auto"/>
              <w:right w:val="single" w:sz="4" w:space="0" w:color="auto"/>
            </w:tcBorders>
            <w:shd w:val="clear" w:color="auto" w:fill="auto"/>
            <w:noWrap/>
            <w:hideMark/>
          </w:tcPr>
          <w:p w14:paraId="6496DB5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64,220,346</w:t>
            </w:r>
          </w:p>
        </w:tc>
        <w:tc>
          <w:tcPr>
            <w:tcW w:w="1433" w:type="dxa"/>
            <w:tcBorders>
              <w:top w:val="nil"/>
              <w:left w:val="nil"/>
              <w:bottom w:val="single" w:sz="4" w:space="0" w:color="auto"/>
              <w:right w:val="single" w:sz="4" w:space="0" w:color="auto"/>
            </w:tcBorders>
            <w:shd w:val="clear" w:color="auto" w:fill="auto"/>
            <w:noWrap/>
            <w:hideMark/>
          </w:tcPr>
          <w:p w14:paraId="0A695527" w14:textId="77777777" w:rsidR="00EE08AD" w:rsidRPr="000F3872" w:rsidRDefault="00EE08AD" w:rsidP="00DC26EF">
            <w:pPr>
              <w:overflowPunct w:val="0"/>
              <w:jc w:val="right"/>
              <w:rPr>
                <w:rFonts w:eastAsia="SimSun"/>
                <w:sz w:val="20"/>
                <w:szCs w:val="20"/>
              </w:rPr>
            </w:pPr>
            <w:r w:rsidRPr="000F3872">
              <w:rPr>
                <w:rFonts w:eastAsia="SimSun"/>
                <w:sz w:val="20"/>
                <w:szCs w:val="20"/>
              </w:rPr>
              <w:t>56,371,561</w:t>
            </w:r>
          </w:p>
        </w:tc>
        <w:tc>
          <w:tcPr>
            <w:tcW w:w="1216" w:type="dxa"/>
            <w:tcBorders>
              <w:top w:val="nil"/>
              <w:left w:val="nil"/>
              <w:bottom w:val="single" w:sz="4" w:space="0" w:color="auto"/>
              <w:right w:val="single" w:sz="4" w:space="0" w:color="auto"/>
            </w:tcBorders>
            <w:shd w:val="clear" w:color="auto" w:fill="auto"/>
            <w:noWrap/>
            <w:hideMark/>
          </w:tcPr>
          <w:p w14:paraId="05F463A8" w14:textId="77777777" w:rsidR="00EE08AD" w:rsidRPr="000F3872" w:rsidRDefault="00EE08AD" w:rsidP="00DC26EF">
            <w:pPr>
              <w:overflowPunct w:val="0"/>
              <w:jc w:val="right"/>
              <w:rPr>
                <w:rFonts w:eastAsia="SimSun"/>
                <w:sz w:val="20"/>
                <w:szCs w:val="20"/>
              </w:rPr>
            </w:pPr>
            <w:r w:rsidRPr="000F3872">
              <w:rPr>
                <w:rFonts w:eastAsia="SimSun"/>
                <w:sz w:val="20"/>
                <w:szCs w:val="20"/>
              </w:rPr>
              <w:t>7,848,785</w:t>
            </w:r>
          </w:p>
        </w:tc>
        <w:tc>
          <w:tcPr>
            <w:tcW w:w="1138" w:type="dxa"/>
            <w:tcBorders>
              <w:top w:val="nil"/>
              <w:left w:val="nil"/>
              <w:bottom w:val="single" w:sz="4" w:space="0" w:color="auto"/>
              <w:right w:val="single" w:sz="4" w:space="0" w:color="auto"/>
            </w:tcBorders>
            <w:shd w:val="clear" w:color="auto" w:fill="auto"/>
            <w:noWrap/>
            <w:hideMark/>
          </w:tcPr>
          <w:p w14:paraId="0B9FD723" w14:textId="77777777" w:rsidR="00EE08AD" w:rsidRPr="000F3872" w:rsidRDefault="00EE08AD" w:rsidP="00DC26EF">
            <w:pPr>
              <w:overflowPunct w:val="0"/>
              <w:jc w:val="right"/>
              <w:rPr>
                <w:rFonts w:eastAsia="SimSun"/>
                <w:sz w:val="20"/>
                <w:szCs w:val="20"/>
              </w:rPr>
            </w:pPr>
            <w:r w:rsidRPr="000F3872">
              <w:rPr>
                <w:rFonts w:eastAsia="SimSun"/>
                <w:sz w:val="20"/>
                <w:szCs w:val="20"/>
              </w:rPr>
              <w:t>88</w:t>
            </w:r>
          </w:p>
        </w:tc>
      </w:tr>
      <w:tr w:rsidR="00EE08AD" w:rsidRPr="000F3872" w14:paraId="79F2581F"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250DAA7E"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2018</w:t>
            </w:r>
          </w:p>
        </w:tc>
        <w:tc>
          <w:tcPr>
            <w:tcW w:w="1066" w:type="dxa"/>
            <w:tcBorders>
              <w:top w:val="nil"/>
              <w:left w:val="nil"/>
              <w:bottom w:val="single" w:sz="4" w:space="0" w:color="auto"/>
              <w:right w:val="single" w:sz="4" w:space="0" w:color="auto"/>
            </w:tcBorders>
            <w:shd w:val="clear" w:color="auto" w:fill="auto"/>
            <w:noWrap/>
            <w:hideMark/>
          </w:tcPr>
          <w:p w14:paraId="1852702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271</w:t>
            </w:r>
          </w:p>
        </w:tc>
        <w:tc>
          <w:tcPr>
            <w:tcW w:w="1143" w:type="dxa"/>
            <w:tcBorders>
              <w:top w:val="nil"/>
              <w:left w:val="nil"/>
              <w:bottom w:val="single" w:sz="4" w:space="0" w:color="auto"/>
              <w:right w:val="single" w:sz="4" w:space="0" w:color="auto"/>
            </w:tcBorders>
            <w:shd w:val="clear" w:color="auto" w:fill="auto"/>
            <w:noWrap/>
            <w:hideMark/>
          </w:tcPr>
          <w:p w14:paraId="2DA458F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104</w:t>
            </w:r>
          </w:p>
        </w:tc>
        <w:tc>
          <w:tcPr>
            <w:tcW w:w="1170" w:type="dxa"/>
            <w:tcBorders>
              <w:top w:val="nil"/>
              <w:left w:val="nil"/>
              <w:bottom w:val="single" w:sz="4" w:space="0" w:color="auto"/>
              <w:right w:val="single" w:sz="4" w:space="0" w:color="auto"/>
            </w:tcBorders>
            <w:shd w:val="clear" w:color="auto" w:fill="auto"/>
            <w:noWrap/>
            <w:hideMark/>
          </w:tcPr>
          <w:p w14:paraId="14F6A1D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38</w:t>
            </w:r>
          </w:p>
        </w:tc>
        <w:tc>
          <w:tcPr>
            <w:tcW w:w="1433" w:type="dxa"/>
            <w:tcBorders>
              <w:top w:val="nil"/>
              <w:left w:val="nil"/>
              <w:bottom w:val="single" w:sz="4" w:space="0" w:color="auto"/>
              <w:right w:val="single" w:sz="4" w:space="0" w:color="auto"/>
            </w:tcBorders>
            <w:shd w:val="clear" w:color="auto" w:fill="auto"/>
            <w:noWrap/>
            <w:hideMark/>
          </w:tcPr>
          <w:p w14:paraId="54AAF32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122,853,364</w:t>
            </w:r>
          </w:p>
        </w:tc>
        <w:tc>
          <w:tcPr>
            <w:tcW w:w="1433" w:type="dxa"/>
            <w:tcBorders>
              <w:top w:val="nil"/>
              <w:left w:val="nil"/>
              <w:bottom w:val="single" w:sz="4" w:space="0" w:color="auto"/>
              <w:right w:val="single" w:sz="4" w:space="0" w:color="auto"/>
            </w:tcBorders>
            <w:shd w:val="clear" w:color="auto" w:fill="auto"/>
            <w:noWrap/>
            <w:hideMark/>
          </w:tcPr>
          <w:p w14:paraId="3D3F9874" w14:textId="77777777" w:rsidR="00EE08AD" w:rsidRPr="000F3872" w:rsidRDefault="00EE08AD" w:rsidP="00DC26EF">
            <w:pPr>
              <w:overflowPunct w:val="0"/>
              <w:jc w:val="right"/>
              <w:rPr>
                <w:rFonts w:eastAsia="SimSun"/>
                <w:sz w:val="20"/>
                <w:szCs w:val="20"/>
              </w:rPr>
            </w:pPr>
            <w:r w:rsidRPr="000F3872">
              <w:rPr>
                <w:rFonts w:eastAsia="SimSun"/>
                <w:sz w:val="20"/>
                <w:szCs w:val="20"/>
              </w:rPr>
              <w:t>56,425,190</w:t>
            </w:r>
          </w:p>
        </w:tc>
        <w:tc>
          <w:tcPr>
            <w:tcW w:w="1216" w:type="dxa"/>
            <w:tcBorders>
              <w:top w:val="nil"/>
              <w:left w:val="nil"/>
              <w:bottom w:val="single" w:sz="4" w:space="0" w:color="auto"/>
              <w:right w:val="single" w:sz="4" w:space="0" w:color="auto"/>
            </w:tcBorders>
            <w:shd w:val="clear" w:color="auto" w:fill="auto"/>
            <w:noWrap/>
            <w:hideMark/>
          </w:tcPr>
          <w:p w14:paraId="4BC88031" w14:textId="77777777" w:rsidR="00EE08AD" w:rsidRPr="000F3872" w:rsidRDefault="00EE08AD" w:rsidP="00DC26EF">
            <w:pPr>
              <w:overflowPunct w:val="0"/>
              <w:jc w:val="right"/>
              <w:rPr>
                <w:rFonts w:eastAsia="SimSun"/>
                <w:sz w:val="20"/>
                <w:szCs w:val="20"/>
              </w:rPr>
            </w:pPr>
            <w:r w:rsidRPr="000F3872">
              <w:rPr>
                <w:rFonts w:eastAsia="SimSun"/>
                <w:sz w:val="20"/>
                <w:szCs w:val="20"/>
              </w:rPr>
              <w:t>66,428,174</w:t>
            </w:r>
          </w:p>
        </w:tc>
        <w:tc>
          <w:tcPr>
            <w:tcW w:w="1138" w:type="dxa"/>
            <w:tcBorders>
              <w:top w:val="nil"/>
              <w:left w:val="nil"/>
              <w:bottom w:val="single" w:sz="4" w:space="0" w:color="auto"/>
              <w:right w:val="single" w:sz="4" w:space="0" w:color="auto"/>
            </w:tcBorders>
            <w:shd w:val="clear" w:color="auto" w:fill="auto"/>
            <w:noWrap/>
            <w:hideMark/>
          </w:tcPr>
          <w:p w14:paraId="65EAC0C6" w14:textId="77777777" w:rsidR="00EE08AD" w:rsidRPr="000F3872" w:rsidRDefault="00EE08AD" w:rsidP="00DC26EF">
            <w:pPr>
              <w:overflowPunct w:val="0"/>
              <w:jc w:val="right"/>
              <w:rPr>
                <w:rFonts w:eastAsia="SimSun"/>
                <w:sz w:val="20"/>
                <w:szCs w:val="20"/>
              </w:rPr>
            </w:pPr>
            <w:r w:rsidRPr="000F3872">
              <w:rPr>
                <w:rFonts w:eastAsia="SimSun"/>
                <w:sz w:val="20"/>
                <w:szCs w:val="20"/>
              </w:rPr>
              <w:t>46</w:t>
            </w:r>
          </w:p>
        </w:tc>
      </w:tr>
      <w:tr w:rsidR="00EE08AD" w:rsidRPr="000F3872" w14:paraId="1DEC9793"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12BA88D"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2019</w:t>
            </w:r>
          </w:p>
        </w:tc>
        <w:tc>
          <w:tcPr>
            <w:tcW w:w="1066" w:type="dxa"/>
            <w:tcBorders>
              <w:top w:val="nil"/>
              <w:left w:val="nil"/>
              <w:bottom w:val="single" w:sz="4" w:space="0" w:color="auto"/>
              <w:right w:val="single" w:sz="4" w:space="0" w:color="auto"/>
            </w:tcBorders>
            <w:shd w:val="clear" w:color="auto" w:fill="auto"/>
            <w:noWrap/>
            <w:hideMark/>
          </w:tcPr>
          <w:p w14:paraId="62EE1CD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226</w:t>
            </w:r>
          </w:p>
        </w:tc>
        <w:tc>
          <w:tcPr>
            <w:tcW w:w="1143" w:type="dxa"/>
            <w:tcBorders>
              <w:top w:val="nil"/>
              <w:left w:val="nil"/>
              <w:bottom w:val="single" w:sz="4" w:space="0" w:color="auto"/>
              <w:right w:val="single" w:sz="4" w:space="0" w:color="auto"/>
            </w:tcBorders>
            <w:shd w:val="clear" w:color="auto" w:fill="auto"/>
            <w:noWrap/>
            <w:hideMark/>
          </w:tcPr>
          <w:p w14:paraId="63D521F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w:t>
            </w:r>
          </w:p>
        </w:tc>
        <w:tc>
          <w:tcPr>
            <w:tcW w:w="1170" w:type="dxa"/>
            <w:tcBorders>
              <w:top w:val="nil"/>
              <w:left w:val="nil"/>
              <w:bottom w:val="single" w:sz="4" w:space="0" w:color="auto"/>
              <w:right w:val="single" w:sz="4" w:space="0" w:color="auto"/>
            </w:tcBorders>
            <w:shd w:val="clear" w:color="auto" w:fill="auto"/>
            <w:noWrap/>
            <w:hideMark/>
          </w:tcPr>
          <w:p w14:paraId="02860ED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w:t>
            </w:r>
          </w:p>
        </w:tc>
        <w:tc>
          <w:tcPr>
            <w:tcW w:w="1433" w:type="dxa"/>
            <w:tcBorders>
              <w:top w:val="nil"/>
              <w:left w:val="nil"/>
              <w:bottom w:val="single" w:sz="4" w:space="0" w:color="auto"/>
              <w:right w:val="single" w:sz="4" w:space="0" w:color="auto"/>
            </w:tcBorders>
            <w:shd w:val="clear" w:color="auto" w:fill="auto"/>
            <w:noWrap/>
            <w:hideMark/>
          </w:tcPr>
          <w:p w14:paraId="6BF390A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53,217,538</w:t>
            </w:r>
          </w:p>
        </w:tc>
        <w:tc>
          <w:tcPr>
            <w:tcW w:w="1433" w:type="dxa"/>
            <w:tcBorders>
              <w:top w:val="nil"/>
              <w:left w:val="nil"/>
              <w:bottom w:val="single" w:sz="4" w:space="0" w:color="auto"/>
              <w:right w:val="single" w:sz="4" w:space="0" w:color="auto"/>
            </w:tcBorders>
            <w:shd w:val="clear" w:color="auto" w:fill="auto"/>
            <w:noWrap/>
            <w:hideMark/>
          </w:tcPr>
          <w:p w14:paraId="7A01A5B2" w14:textId="77777777" w:rsidR="00EE08AD" w:rsidRPr="000F3872" w:rsidRDefault="00EE08AD" w:rsidP="00DC26EF">
            <w:pPr>
              <w:overflowPunct w:val="0"/>
              <w:jc w:val="right"/>
              <w:rPr>
                <w:rFonts w:eastAsia="SimSun"/>
                <w:sz w:val="20"/>
                <w:szCs w:val="20"/>
              </w:rPr>
            </w:pPr>
            <w:r w:rsidRPr="000F3872">
              <w:rPr>
                <w:rFonts w:eastAsia="SimSun"/>
                <w:sz w:val="20"/>
                <w:szCs w:val="20"/>
              </w:rPr>
              <w:t>11,538,883</w:t>
            </w:r>
          </w:p>
        </w:tc>
        <w:tc>
          <w:tcPr>
            <w:tcW w:w="1216" w:type="dxa"/>
            <w:tcBorders>
              <w:top w:val="nil"/>
              <w:left w:val="nil"/>
              <w:bottom w:val="single" w:sz="4" w:space="0" w:color="auto"/>
              <w:right w:val="single" w:sz="4" w:space="0" w:color="auto"/>
            </w:tcBorders>
            <w:shd w:val="clear" w:color="auto" w:fill="auto"/>
            <w:noWrap/>
            <w:hideMark/>
          </w:tcPr>
          <w:p w14:paraId="2C3E89A3" w14:textId="77777777" w:rsidR="00EE08AD" w:rsidRPr="000F3872" w:rsidRDefault="00EE08AD" w:rsidP="00DC26EF">
            <w:pPr>
              <w:overflowPunct w:val="0"/>
              <w:jc w:val="right"/>
              <w:rPr>
                <w:rFonts w:eastAsia="SimSun"/>
                <w:sz w:val="20"/>
                <w:szCs w:val="20"/>
              </w:rPr>
            </w:pPr>
            <w:r w:rsidRPr="000F3872">
              <w:rPr>
                <w:rFonts w:eastAsia="SimSun"/>
                <w:sz w:val="20"/>
                <w:szCs w:val="20"/>
              </w:rPr>
              <w:t>41,678,655</w:t>
            </w:r>
          </w:p>
        </w:tc>
        <w:tc>
          <w:tcPr>
            <w:tcW w:w="1138" w:type="dxa"/>
            <w:tcBorders>
              <w:top w:val="nil"/>
              <w:left w:val="nil"/>
              <w:bottom w:val="single" w:sz="4" w:space="0" w:color="auto"/>
              <w:right w:val="single" w:sz="4" w:space="0" w:color="auto"/>
            </w:tcBorders>
            <w:shd w:val="clear" w:color="auto" w:fill="auto"/>
            <w:noWrap/>
            <w:hideMark/>
          </w:tcPr>
          <w:p w14:paraId="7633024F" w14:textId="77777777" w:rsidR="00EE08AD" w:rsidRPr="000F3872" w:rsidRDefault="00EE08AD" w:rsidP="00DC26EF">
            <w:pPr>
              <w:overflowPunct w:val="0"/>
              <w:jc w:val="right"/>
              <w:rPr>
                <w:rFonts w:eastAsia="SimSun"/>
                <w:sz w:val="20"/>
                <w:szCs w:val="20"/>
              </w:rPr>
            </w:pPr>
            <w:r w:rsidRPr="000F3872">
              <w:rPr>
                <w:rFonts w:eastAsia="SimSun"/>
                <w:sz w:val="20"/>
                <w:szCs w:val="20"/>
              </w:rPr>
              <w:t>22</w:t>
            </w:r>
          </w:p>
        </w:tc>
      </w:tr>
      <w:tr w:rsidR="00EE08AD" w:rsidRPr="000F3872" w14:paraId="56A796B0" w14:textId="77777777" w:rsidTr="00D71AF2">
        <w:trPr>
          <w:trHeight w:val="103"/>
        </w:trPr>
        <w:tc>
          <w:tcPr>
            <w:tcW w:w="756" w:type="dxa"/>
            <w:tcBorders>
              <w:top w:val="nil"/>
              <w:left w:val="single" w:sz="4" w:space="0" w:color="auto"/>
              <w:bottom w:val="single" w:sz="4" w:space="0" w:color="auto"/>
              <w:right w:val="single" w:sz="4" w:space="0" w:color="auto"/>
            </w:tcBorders>
            <w:shd w:val="clear" w:color="auto" w:fill="auto"/>
            <w:noWrap/>
            <w:hideMark/>
          </w:tcPr>
          <w:p w14:paraId="187F9415"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2020</w:t>
            </w:r>
          </w:p>
        </w:tc>
        <w:tc>
          <w:tcPr>
            <w:tcW w:w="1066" w:type="dxa"/>
            <w:tcBorders>
              <w:top w:val="nil"/>
              <w:left w:val="nil"/>
              <w:bottom w:val="single" w:sz="4" w:space="0" w:color="auto"/>
              <w:right w:val="single" w:sz="4" w:space="0" w:color="auto"/>
            </w:tcBorders>
            <w:shd w:val="clear" w:color="auto" w:fill="auto"/>
            <w:noWrap/>
            <w:hideMark/>
          </w:tcPr>
          <w:p w14:paraId="7160AD8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259</w:t>
            </w:r>
          </w:p>
        </w:tc>
        <w:tc>
          <w:tcPr>
            <w:tcW w:w="1143" w:type="dxa"/>
            <w:tcBorders>
              <w:top w:val="nil"/>
              <w:left w:val="nil"/>
              <w:bottom w:val="single" w:sz="4" w:space="0" w:color="auto"/>
              <w:right w:val="single" w:sz="4" w:space="0" w:color="auto"/>
            </w:tcBorders>
            <w:shd w:val="clear" w:color="auto" w:fill="auto"/>
            <w:noWrap/>
            <w:hideMark/>
          </w:tcPr>
          <w:p w14:paraId="24ED6A2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w:t>
            </w:r>
          </w:p>
        </w:tc>
        <w:tc>
          <w:tcPr>
            <w:tcW w:w="1170" w:type="dxa"/>
            <w:tcBorders>
              <w:top w:val="nil"/>
              <w:left w:val="nil"/>
              <w:bottom w:val="single" w:sz="4" w:space="0" w:color="auto"/>
              <w:right w:val="single" w:sz="4" w:space="0" w:color="auto"/>
            </w:tcBorders>
            <w:shd w:val="clear" w:color="auto" w:fill="auto"/>
            <w:noWrap/>
            <w:hideMark/>
          </w:tcPr>
          <w:p w14:paraId="430E6C3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433" w:type="dxa"/>
            <w:tcBorders>
              <w:top w:val="nil"/>
              <w:left w:val="nil"/>
              <w:bottom w:val="single" w:sz="4" w:space="0" w:color="auto"/>
              <w:right w:val="single" w:sz="4" w:space="0" w:color="auto"/>
            </w:tcBorders>
            <w:shd w:val="clear" w:color="auto" w:fill="auto"/>
            <w:noWrap/>
            <w:hideMark/>
          </w:tcPr>
          <w:p w14:paraId="1B59E16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71,897,896</w:t>
            </w:r>
          </w:p>
        </w:tc>
        <w:tc>
          <w:tcPr>
            <w:tcW w:w="1433" w:type="dxa"/>
            <w:tcBorders>
              <w:top w:val="nil"/>
              <w:left w:val="nil"/>
              <w:bottom w:val="single" w:sz="4" w:space="0" w:color="auto"/>
              <w:right w:val="single" w:sz="4" w:space="0" w:color="auto"/>
            </w:tcBorders>
            <w:shd w:val="clear" w:color="auto" w:fill="auto"/>
            <w:noWrap/>
            <w:hideMark/>
          </w:tcPr>
          <w:p w14:paraId="62291671" w14:textId="77777777" w:rsidR="00EE08AD" w:rsidRPr="000F3872" w:rsidRDefault="00EE08AD" w:rsidP="00DC26EF">
            <w:pPr>
              <w:overflowPunct w:val="0"/>
              <w:jc w:val="right"/>
              <w:rPr>
                <w:rFonts w:eastAsia="SimSun"/>
                <w:sz w:val="20"/>
                <w:szCs w:val="20"/>
              </w:rPr>
            </w:pPr>
            <w:r w:rsidRPr="000F3872">
              <w:rPr>
                <w:rFonts w:eastAsia="SimSun"/>
                <w:sz w:val="20"/>
                <w:szCs w:val="20"/>
              </w:rPr>
              <w:t>15,537,716</w:t>
            </w:r>
          </w:p>
        </w:tc>
        <w:tc>
          <w:tcPr>
            <w:tcW w:w="1216" w:type="dxa"/>
            <w:tcBorders>
              <w:top w:val="nil"/>
              <w:left w:val="nil"/>
              <w:bottom w:val="single" w:sz="4" w:space="0" w:color="auto"/>
              <w:right w:val="single" w:sz="4" w:space="0" w:color="auto"/>
            </w:tcBorders>
            <w:shd w:val="clear" w:color="auto" w:fill="auto"/>
            <w:noWrap/>
            <w:hideMark/>
          </w:tcPr>
          <w:p w14:paraId="5D4EC7B6" w14:textId="77777777" w:rsidR="00EE08AD" w:rsidRPr="000F3872" w:rsidRDefault="00EE08AD" w:rsidP="00DC26EF">
            <w:pPr>
              <w:overflowPunct w:val="0"/>
              <w:jc w:val="right"/>
              <w:rPr>
                <w:rFonts w:eastAsia="SimSun"/>
                <w:sz w:val="20"/>
                <w:szCs w:val="20"/>
              </w:rPr>
            </w:pPr>
            <w:r w:rsidRPr="000F3872">
              <w:rPr>
                <w:rFonts w:eastAsia="SimSun"/>
                <w:sz w:val="20"/>
                <w:szCs w:val="20"/>
              </w:rPr>
              <w:t>56,360,180</w:t>
            </w:r>
          </w:p>
        </w:tc>
        <w:tc>
          <w:tcPr>
            <w:tcW w:w="1138" w:type="dxa"/>
            <w:tcBorders>
              <w:top w:val="nil"/>
              <w:left w:val="nil"/>
              <w:bottom w:val="single" w:sz="4" w:space="0" w:color="auto"/>
              <w:right w:val="single" w:sz="4" w:space="0" w:color="auto"/>
            </w:tcBorders>
            <w:shd w:val="clear" w:color="auto" w:fill="auto"/>
            <w:noWrap/>
            <w:hideMark/>
          </w:tcPr>
          <w:p w14:paraId="32508914" w14:textId="77777777" w:rsidR="00EE08AD" w:rsidRPr="000F3872" w:rsidRDefault="00EE08AD" w:rsidP="00DC26EF">
            <w:pPr>
              <w:overflowPunct w:val="0"/>
              <w:jc w:val="right"/>
              <w:rPr>
                <w:rFonts w:eastAsia="SimSun"/>
                <w:sz w:val="20"/>
                <w:szCs w:val="20"/>
              </w:rPr>
            </w:pPr>
            <w:r w:rsidRPr="000F3872">
              <w:rPr>
                <w:rFonts w:eastAsia="SimSun"/>
                <w:sz w:val="20"/>
                <w:szCs w:val="20"/>
              </w:rPr>
              <w:t>22</w:t>
            </w:r>
          </w:p>
        </w:tc>
      </w:tr>
      <w:tr w:rsidR="00EE08AD" w:rsidRPr="000F3872" w14:paraId="46CF4002" w14:textId="77777777" w:rsidTr="00D71AF2">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764CB048" w14:textId="77777777" w:rsidR="00EE08AD" w:rsidRPr="003B414D" w:rsidRDefault="00EE08AD" w:rsidP="00DC26EF">
            <w:pPr>
              <w:overflowPunct w:val="0"/>
              <w:jc w:val="left"/>
              <w:rPr>
                <w:rFonts w:ascii="SimHei" w:eastAsia="SimHei" w:hAnsi="SimHei"/>
                <w:b/>
                <w:bCs/>
                <w:sz w:val="20"/>
                <w:szCs w:val="20"/>
                <w:lang w:eastAsia="en-CA"/>
              </w:rPr>
            </w:pPr>
            <w:r w:rsidRPr="003B414D">
              <w:rPr>
                <w:rFonts w:ascii="SimHei" w:eastAsia="SimHei" w:hAnsi="SimHei"/>
                <w:b/>
                <w:bCs/>
                <w:sz w:val="20"/>
                <w:szCs w:val="20"/>
                <w:lang w:eastAsia="zh-CN"/>
              </w:rPr>
              <w:t>共计</w:t>
            </w:r>
          </w:p>
        </w:tc>
        <w:tc>
          <w:tcPr>
            <w:tcW w:w="1066" w:type="dxa"/>
            <w:tcBorders>
              <w:top w:val="nil"/>
              <w:left w:val="nil"/>
              <w:bottom w:val="single" w:sz="4" w:space="0" w:color="auto"/>
              <w:right w:val="single" w:sz="4" w:space="0" w:color="auto"/>
            </w:tcBorders>
            <w:shd w:val="clear" w:color="auto" w:fill="auto"/>
            <w:noWrap/>
            <w:hideMark/>
          </w:tcPr>
          <w:p w14:paraId="7713ABE5"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8,664</w:t>
            </w:r>
          </w:p>
        </w:tc>
        <w:tc>
          <w:tcPr>
            <w:tcW w:w="1143" w:type="dxa"/>
            <w:tcBorders>
              <w:top w:val="nil"/>
              <w:left w:val="nil"/>
              <w:bottom w:val="single" w:sz="4" w:space="0" w:color="auto"/>
              <w:right w:val="single" w:sz="4" w:space="0" w:color="auto"/>
            </w:tcBorders>
            <w:shd w:val="clear" w:color="auto" w:fill="auto"/>
            <w:noWrap/>
            <w:hideMark/>
          </w:tcPr>
          <w:p w14:paraId="48B66634"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7,833</w:t>
            </w:r>
          </w:p>
        </w:tc>
        <w:tc>
          <w:tcPr>
            <w:tcW w:w="1170" w:type="dxa"/>
            <w:tcBorders>
              <w:top w:val="nil"/>
              <w:left w:val="nil"/>
              <w:bottom w:val="single" w:sz="4" w:space="0" w:color="auto"/>
              <w:right w:val="single" w:sz="4" w:space="0" w:color="auto"/>
            </w:tcBorders>
            <w:shd w:val="clear" w:color="auto" w:fill="auto"/>
            <w:noWrap/>
            <w:hideMark/>
          </w:tcPr>
          <w:p w14:paraId="187BB607"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90</w:t>
            </w:r>
          </w:p>
        </w:tc>
        <w:tc>
          <w:tcPr>
            <w:tcW w:w="1433" w:type="dxa"/>
            <w:tcBorders>
              <w:top w:val="nil"/>
              <w:left w:val="nil"/>
              <w:bottom w:val="single" w:sz="4" w:space="0" w:color="auto"/>
              <w:right w:val="single" w:sz="4" w:space="0" w:color="auto"/>
            </w:tcBorders>
            <w:shd w:val="clear" w:color="auto" w:fill="auto"/>
            <w:noWrap/>
            <w:hideMark/>
          </w:tcPr>
          <w:p w14:paraId="5D02FBEA"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3,384,321,153</w:t>
            </w:r>
          </w:p>
        </w:tc>
        <w:tc>
          <w:tcPr>
            <w:tcW w:w="1433" w:type="dxa"/>
            <w:tcBorders>
              <w:top w:val="nil"/>
              <w:left w:val="nil"/>
              <w:bottom w:val="single" w:sz="4" w:space="0" w:color="auto"/>
              <w:right w:val="single" w:sz="4" w:space="0" w:color="auto"/>
            </w:tcBorders>
            <w:shd w:val="clear" w:color="auto" w:fill="auto"/>
            <w:noWrap/>
            <w:hideMark/>
          </w:tcPr>
          <w:p w14:paraId="568723E3" w14:textId="77777777" w:rsidR="00EE08AD" w:rsidRPr="000F3872" w:rsidRDefault="00EE08AD" w:rsidP="00DC26EF">
            <w:pPr>
              <w:overflowPunct w:val="0"/>
              <w:jc w:val="right"/>
              <w:rPr>
                <w:rFonts w:eastAsia="SimSun"/>
                <w:b/>
                <w:bCs/>
                <w:sz w:val="20"/>
                <w:szCs w:val="20"/>
              </w:rPr>
            </w:pPr>
            <w:r w:rsidRPr="003B414D">
              <w:rPr>
                <w:rFonts w:eastAsia="SimHei"/>
                <w:b/>
                <w:bCs/>
                <w:sz w:val="20"/>
                <w:szCs w:val="20"/>
              </w:rPr>
              <w:t>3,156,297,187</w:t>
            </w:r>
          </w:p>
        </w:tc>
        <w:tc>
          <w:tcPr>
            <w:tcW w:w="1216" w:type="dxa"/>
            <w:tcBorders>
              <w:top w:val="nil"/>
              <w:left w:val="nil"/>
              <w:bottom w:val="single" w:sz="4" w:space="0" w:color="auto"/>
              <w:right w:val="single" w:sz="4" w:space="0" w:color="auto"/>
            </w:tcBorders>
            <w:shd w:val="clear" w:color="auto" w:fill="auto"/>
            <w:noWrap/>
            <w:hideMark/>
          </w:tcPr>
          <w:p w14:paraId="19789A2D" w14:textId="77777777" w:rsidR="00EE08AD" w:rsidRPr="000F3872" w:rsidRDefault="00EE08AD" w:rsidP="00DC26EF">
            <w:pPr>
              <w:overflowPunct w:val="0"/>
              <w:jc w:val="right"/>
              <w:rPr>
                <w:rFonts w:eastAsia="SimSun"/>
                <w:b/>
                <w:bCs/>
                <w:sz w:val="20"/>
                <w:szCs w:val="20"/>
              </w:rPr>
            </w:pPr>
            <w:r w:rsidRPr="003B414D">
              <w:rPr>
                <w:rFonts w:eastAsia="SimHei"/>
                <w:b/>
                <w:bCs/>
                <w:sz w:val="20"/>
                <w:szCs w:val="20"/>
              </w:rPr>
              <w:t>228,023,965</w:t>
            </w:r>
          </w:p>
        </w:tc>
        <w:tc>
          <w:tcPr>
            <w:tcW w:w="1138" w:type="dxa"/>
            <w:tcBorders>
              <w:top w:val="nil"/>
              <w:left w:val="nil"/>
              <w:bottom w:val="single" w:sz="4" w:space="0" w:color="auto"/>
              <w:right w:val="single" w:sz="4" w:space="0" w:color="auto"/>
            </w:tcBorders>
            <w:shd w:val="clear" w:color="auto" w:fill="auto"/>
            <w:noWrap/>
            <w:hideMark/>
          </w:tcPr>
          <w:p w14:paraId="42BF7A9A" w14:textId="77777777" w:rsidR="00EE08AD" w:rsidRPr="003B414D" w:rsidRDefault="00EE08AD" w:rsidP="00DC26EF">
            <w:pPr>
              <w:overflowPunct w:val="0"/>
              <w:jc w:val="right"/>
              <w:rPr>
                <w:rFonts w:eastAsia="SimHei"/>
                <w:b/>
                <w:bCs/>
                <w:sz w:val="20"/>
                <w:szCs w:val="20"/>
              </w:rPr>
            </w:pPr>
            <w:r w:rsidRPr="003B414D">
              <w:rPr>
                <w:rFonts w:eastAsia="SimHei"/>
                <w:b/>
                <w:bCs/>
                <w:sz w:val="20"/>
                <w:szCs w:val="20"/>
              </w:rPr>
              <w:t>93</w:t>
            </w:r>
          </w:p>
        </w:tc>
      </w:tr>
    </w:tbl>
    <w:p w14:paraId="17D7734E" w14:textId="77777777" w:rsidR="00EE08AD" w:rsidRPr="00DC26EF" w:rsidRDefault="00EE08AD" w:rsidP="00DC26EF">
      <w:p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不包括已关闭和已转出的项目。</w:t>
      </w:r>
    </w:p>
    <w:p w14:paraId="3F6F445D" w14:textId="77777777" w:rsidR="00EE08AD" w:rsidRPr="00DC26EF" w:rsidRDefault="00EE08AD" w:rsidP="00DC26EF">
      <w:p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不包括机构支助费用。</w:t>
      </w:r>
    </w:p>
    <w:p w14:paraId="2A9E7323" w14:textId="77777777" w:rsidR="00EE08AD" w:rsidRPr="00DC26EF" w:rsidRDefault="00EE08AD" w:rsidP="00DC26EF">
      <w:pPr>
        <w:overflowPunct w:val="0"/>
        <w:rPr>
          <w:rFonts w:eastAsia="SimSun"/>
          <w:sz w:val="24"/>
          <w:lang w:eastAsia="zh-CN"/>
        </w:rPr>
      </w:pPr>
    </w:p>
    <w:p w14:paraId="1BB3C6E8" w14:textId="77777777" w:rsidR="00EE08AD" w:rsidRPr="003B414D" w:rsidRDefault="00EE08AD" w:rsidP="00DC26EF">
      <w:pPr>
        <w:pStyle w:val="a--"/>
        <w:keepNext/>
        <w:tabs>
          <w:tab w:val="clear" w:pos="-720"/>
          <w:tab w:val="clear" w:pos="0"/>
          <w:tab w:val="clear" w:pos="720"/>
          <w:tab w:val="clear" w:pos="1440"/>
          <w:tab w:val="clear" w:pos="2160"/>
          <w:tab w:val="clear" w:pos="2880"/>
          <w:tab w:val="clear" w:pos="3600"/>
        </w:tabs>
        <w:overflowPunct w:val="0"/>
        <w:rPr>
          <w:rFonts w:eastAsia="SimHei"/>
          <w:caps/>
          <w:spacing w:val="-3"/>
          <w:szCs w:val="22"/>
          <w:lang w:val="en-CA"/>
        </w:rPr>
      </w:pPr>
      <w:r w:rsidRPr="003B414D">
        <w:rPr>
          <w:rFonts w:eastAsia="SimHei"/>
          <w:caps/>
          <w:spacing w:val="-3"/>
          <w:szCs w:val="22"/>
          <w:lang w:val="en-CA" w:eastAsia="zh-CN"/>
        </w:rPr>
        <w:t>已完成的项目</w:t>
      </w:r>
      <w:r w:rsidRPr="003B414D">
        <w:rPr>
          <w:rStyle w:val="FootnoteReference"/>
          <w:rFonts w:eastAsia="SimHei"/>
          <w:caps/>
          <w:spacing w:val="-3"/>
          <w:szCs w:val="22"/>
          <w:lang w:val="en-CA" w:eastAsia="zh-CN"/>
        </w:rPr>
        <w:footnoteReference w:id="17"/>
      </w:r>
    </w:p>
    <w:p w14:paraId="5AE266CE" w14:textId="77777777" w:rsidR="00EE08AD" w:rsidRPr="00DC26EF" w:rsidRDefault="00EE08AD" w:rsidP="00DC26EF">
      <w:pPr>
        <w:pStyle w:val="a--"/>
        <w:keepNext/>
        <w:tabs>
          <w:tab w:val="clear" w:pos="-720"/>
          <w:tab w:val="clear" w:pos="0"/>
          <w:tab w:val="clear" w:pos="720"/>
          <w:tab w:val="clear" w:pos="1440"/>
          <w:tab w:val="clear" w:pos="2160"/>
          <w:tab w:val="clear" w:pos="2880"/>
          <w:tab w:val="clear" w:pos="3600"/>
        </w:tabs>
        <w:overflowPunct w:val="0"/>
        <w:rPr>
          <w:rFonts w:eastAsia="SimSun"/>
          <w:b w:val="0"/>
          <w:caps/>
          <w:spacing w:val="-3"/>
          <w:szCs w:val="22"/>
          <w:lang w:val="en-CA"/>
        </w:rPr>
      </w:pPr>
    </w:p>
    <w:p w14:paraId="3A8ED357" w14:textId="6F47F460"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总体而言，已完成投资项目的已核准资金有</w:t>
      </w:r>
      <w:r w:rsidRPr="00DC26EF">
        <w:rPr>
          <w:rFonts w:eastAsia="SimSun"/>
          <w:sz w:val="24"/>
          <w:lang w:eastAsia="zh-CN"/>
        </w:rPr>
        <w:t>99.7%</w:t>
      </w:r>
      <w:r w:rsidRPr="00DC26EF">
        <w:rPr>
          <w:rFonts w:eastAsia="SimSun"/>
          <w:sz w:val="24"/>
          <w:lang w:eastAsia="zh-CN"/>
        </w:rPr>
        <w:t>已发放。</w:t>
      </w:r>
      <w:r w:rsidRPr="00DC26EF">
        <w:rPr>
          <w:rStyle w:val="FootnoteReference"/>
          <w:rFonts w:eastAsia="SimSun"/>
          <w:sz w:val="24"/>
          <w:lang w:eastAsia="zh-CN"/>
        </w:rPr>
        <w:footnoteReference w:id="18"/>
      </w:r>
    </w:p>
    <w:p w14:paraId="144E76AB" w14:textId="77777777" w:rsidR="00EE08AD" w:rsidRPr="003B414D" w:rsidRDefault="00EE08AD" w:rsidP="00DC26EF">
      <w:pPr>
        <w:keepNext/>
        <w:overflowPunct w:val="0"/>
        <w:rPr>
          <w:rFonts w:eastAsia="SimHei"/>
          <w:b/>
          <w:sz w:val="24"/>
        </w:rPr>
      </w:pPr>
      <w:r w:rsidRPr="003B414D">
        <w:rPr>
          <w:rFonts w:eastAsia="SimHei"/>
          <w:b/>
          <w:sz w:val="24"/>
          <w:lang w:eastAsia="zh-CN"/>
        </w:rPr>
        <w:t>已完成的投资项目</w:t>
      </w:r>
    </w:p>
    <w:p w14:paraId="212B2B3B" w14:textId="77777777" w:rsidR="00EE08AD" w:rsidRPr="00DC26EF" w:rsidRDefault="00EE08AD" w:rsidP="00DC26EF">
      <w:pPr>
        <w:keepNext/>
        <w:overflowPunct w:val="0"/>
        <w:rPr>
          <w:rFonts w:eastAsia="SimSun"/>
          <w:sz w:val="24"/>
        </w:rPr>
      </w:pPr>
    </w:p>
    <w:p w14:paraId="10263740"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4</w:t>
      </w:r>
      <w:r w:rsidRPr="00DC26EF">
        <w:rPr>
          <w:rFonts w:eastAsia="SimSun"/>
          <w:sz w:val="24"/>
          <w:lang w:eastAsia="zh-CN"/>
        </w:rPr>
        <w:t>载列了自</w:t>
      </w:r>
      <w:r w:rsidRPr="00DC26EF">
        <w:rPr>
          <w:rFonts w:eastAsia="SimSun"/>
          <w:sz w:val="24"/>
          <w:lang w:eastAsia="zh-CN"/>
        </w:rPr>
        <w:t>1991</w:t>
      </w:r>
      <w:r w:rsidRPr="00DC26EF">
        <w:rPr>
          <w:rFonts w:eastAsia="SimSun"/>
          <w:sz w:val="24"/>
          <w:lang w:eastAsia="zh-CN"/>
        </w:rPr>
        <w:t>年以来已完成的投资项目的信息，首先是总计数据，随后是按地区、行业、执行特征和发放方法分类的数据。</w:t>
      </w:r>
    </w:p>
    <w:p w14:paraId="25224A4C" w14:textId="77777777" w:rsidR="00EE08AD" w:rsidRPr="003B414D" w:rsidRDefault="00EE08AD" w:rsidP="00DC26EF">
      <w:pPr>
        <w:keepNext/>
        <w:keepLines/>
        <w:overflowPunct w:val="0"/>
        <w:rPr>
          <w:rFonts w:eastAsia="SimHei"/>
          <w:b/>
          <w:sz w:val="24"/>
          <w:lang w:eastAsia="zh-CN"/>
        </w:rPr>
      </w:pPr>
      <w:r w:rsidRPr="003B414D">
        <w:rPr>
          <w:rFonts w:eastAsia="SimHei"/>
          <w:b/>
          <w:sz w:val="24"/>
          <w:lang w:eastAsia="zh-CN"/>
        </w:rPr>
        <w:t>表</w:t>
      </w:r>
      <w:r w:rsidRPr="003B414D">
        <w:rPr>
          <w:rFonts w:eastAsia="SimHei"/>
          <w:b/>
          <w:sz w:val="24"/>
          <w:lang w:eastAsia="zh-CN"/>
        </w:rPr>
        <w:t xml:space="preserve">4. </w:t>
      </w:r>
      <w:r w:rsidRPr="003B414D">
        <w:rPr>
          <w:rFonts w:eastAsia="SimHei"/>
          <w:b/>
          <w:sz w:val="24"/>
          <w:lang w:eastAsia="zh-CN"/>
        </w:rPr>
        <w:t>已完成的投资项目累计</w:t>
      </w:r>
    </w:p>
    <w:tbl>
      <w:tblPr>
        <w:tblW w:w="10075" w:type="dxa"/>
        <w:tblInd w:w="-147" w:type="dxa"/>
        <w:tblLayout w:type="fixed"/>
        <w:tblLook w:val="04A0" w:firstRow="1" w:lastRow="0" w:firstColumn="1" w:lastColumn="0" w:noHBand="0" w:noVBand="1"/>
      </w:tblPr>
      <w:tblGrid>
        <w:gridCol w:w="1446"/>
        <w:gridCol w:w="856"/>
        <w:gridCol w:w="1251"/>
        <w:gridCol w:w="967"/>
        <w:gridCol w:w="1009"/>
        <w:gridCol w:w="992"/>
        <w:gridCol w:w="1134"/>
        <w:gridCol w:w="1240"/>
        <w:gridCol w:w="1180"/>
      </w:tblGrid>
      <w:tr w:rsidR="00EE08AD" w:rsidRPr="003B414D" w14:paraId="538DBE81" w14:textId="77777777" w:rsidTr="00D71AF2">
        <w:trPr>
          <w:trHeight w:val="68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F891A5B" w14:textId="77777777" w:rsidR="00EE08AD" w:rsidRPr="003B414D" w:rsidRDefault="00EE08AD" w:rsidP="00DC26EF">
            <w:pPr>
              <w:overflowPunct w:val="0"/>
              <w:jc w:val="left"/>
              <w:rPr>
                <w:rFonts w:eastAsia="SimHei"/>
                <w:b/>
                <w:bCs/>
                <w:sz w:val="18"/>
                <w:szCs w:val="18"/>
                <w:lang w:eastAsia="en-CA"/>
              </w:rPr>
            </w:pPr>
            <w:r w:rsidRPr="003B414D">
              <w:rPr>
                <w:rFonts w:eastAsia="SimHei"/>
                <w:b/>
                <w:bCs/>
                <w:sz w:val="18"/>
                <w:szCs w:val="18"/>
                <w:lang w:eastAsia="zh-CN"/>
              </w:rPr>
              <w:t>事项</w:t>
            </w:r>
          </w:p>
        </w:tc>
        <w:tc>
          <w:tcPr>
            <w:tcW w:w="85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9C4D93E" w14:textId="77777777" w:rsidR="00EE08AD" w:rsidRPr="003B414D" w:rsidRDefault="00EE08AD" w:rsidP="00DC26EF">
            <w:pPr>
              <w:overflowPunct w:val="0"/>
              <w:jc w:val="center"/>
              <w:rPr>
                <w:rFonts w:eastAsia="SimHei"/>
                <w:b/>
                <w:bCs/>
                <w:sz w:val="18"/>
                <w:szCs w:val="18"/>
                <w:lang w:eastAsia="en-CA"/>
              </w:rPr>
            </w:pPr>
            <w:r w:rsidRPr="003B414D">
              <w:rPr>
                <w:rFonts w:eastAsia="SimHei"/>
                <w:b/>
                <w:bCs/>
                <w:sz w:val="18"/>
                <w:szCs w:val="18"/>
                <w:lang w:eastAsia="zh-CN"/>
              </w:rPr>
              <w:t>项目数量</w:t>
            </w:r>
          </w:p>
        </w:tc>
        <w:tc>
          <w:tcPr>
            <w:tcW w:w="12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FCF049A" w14:textId="18ADC1E4" w:rsidR="00EE08AD" w:rsidRPr="003B414D" w:rsidRDefault="00EE08AD" w:rsidP="00DC26EF">
            <w:pPr>
              <w:overflowPunct w:val="0"/>
              <w:jc w:val="center"/>
              <w:rPr>
                <w:rFonts w:eastAsia="SimHei"/>
                <w:b/>
                <w:bCs/>
                <w:sz w:val="18"/>
                <w:szCs w:val="18"/>
                <w:lang w:eastAsia="zh-CN"/>
              </w:rPr>
            </w:pPr>
            <w:r w:rsidRPr="003B414D">
              <w:rPr>
                <w:rFonts w:eastAsia="SimHei"/>
                <w:b/>
                <w:bCs/>
                <w:sz w:val="18"/>
                <w:szCs w:val="18"/>
                <w:lang w:eastAsia="zh-CN"/>
              </w:rPr>
              <w:t>已核准资金加上调整额</w:t>
            </w:r>
            <w:r w:rsidR="002F5C43">
              <w:rPr>
                <w:rFonts w:eastAsia="SimHei"/>
                <w:b/>
                <w:bCs/>
                <w:sz w:val="18"/>
                <w:szCs w:val="18"/>
                <w:lang w:eastAsia="zh-CN"/>
              </w:rPr>
              <w:br/>
            </w:r>
            <w:r w:rsidRPr="003B414D">
              <w:rPr>
                <w:rFonts w:eastAsia="SimHei"/>
                <w:b/>
                <w:bCs/>
                <w:sz w:val="18"/>
                <w:szCs w:val="18"/>
                <w:lang w:eastAsia="zh-CN"/>
              </w:rPr>
              <w:t>（美元）</w:t>
            </w:r>
          </w:p>
        </w:tc>
        <w:tc>
          <w:tcPr>
            <w:tcW w:w="9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3F0630F" w14:textId="77777777" w:rsidR="00EE08AD" w:rsidRPr="003B414D" w:rsidRDefault="00EE08AD" w:rsidP="00DC26EF">
            <w:pPr>
              <w:overflowPunct w:val="0"/>
              <w:jc w:val="center"/>
              <w:rPr>
                <w:rFonts w:eastAsia="SimHei"/>
                <w:b/>
                <w:bCs/>
                <w:sz w:val="18"/>
                <w:szCs w:val="18"/>
                <w:lang w:eastAsia="zh-CN"/>
              </w:rPr>
            </w:pPr>
            <w:r w:rsidRPr="003B414D">
              <w:rPr>
                <w:rFonts w:eastAsia="SimHei"/>
                <w:b/>
                <w:bCs/>
                <w:sz w:val="18"/>
                <w:szCs w:val="18"/>
                <w:lang w:eastAsia="zh-CN"/>
              </w:rPr>
              <w:t>已发放资金的百分比</w:t>
            </w:r>
          </w:p>
        </w:tc>
        <w:tc>
          <w:tcPr>
            <w:tcW w:w="10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8150B7E" w14:textId="77777777" w:rsidR="00EE08AD" w:rsidRPr="003B414D" w:rsidRDefault="00EE08AD" w:rsidP="00DC26EF">
            <w:pPr>
              <w:overflowPunct w:val="0"/>
              <w:jc w:val="center"/>
              <w:rPr>
                <w:rFonts w:eastAsia="SimHei"/>
                <w:b/>
                <w:bCs/>
                <w:sz w:val="18"/>
                <w:szCs w:val="18"/>
                <w:lang w:eastAsia="zh-CN"/>
              </w:rPr>
            </w:pPr>
            <w:r w:rsidRPr="003B414D">
              <w:rPr>
                <w:rFonts w:eastAsia="SimHei"/>
                <w:b/>
                <w:bCs/>
                <w:sz w:val="18"/>
                <w:szCs w:val="18"/>
                <w:lang w:eastAsia="zh-CN"/>
              </w:rPr>
              <w:t>消费量（淘汰的</w:t>
            </w:r>
            <w:r w:rsidRPr="003B414D">
              <w:rPr>
                <w:rFonts w:eastAsia="SimHei"/>
                <w:b/>
                <w:bCs/>
                <w:sz w:val="18"/>
                <w:szCs w:val="18"/>
                <w:lang w:eastAsia="zh-CN"/>
              </w:rPr>
              <w:t>ODP*</w:t>
            </w:r>
            <w:r w:rsidRPr="003B414D">
              <w:rPr>
                <w:rFonts w:eastAsia="SimHei"/>
                <w:b/>
                <w:bCs/>
                <w:sz w:val="18"/>
                <w:szCs w:val="18"/>
                <w:lang w:eastAsia="zh-CN"/>
              </w:rPr>
              <w: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A66C0D4" w14:textId="77777777" w:rsidR="00EE08AD" w:rsidRPr="003B414D" w:rsidRDefault="00EE08AD" w:rsidP="00DC26EF">
            <w:pPr>
              <w:overflowPunct w:val="0"/>
              <w:jc w:val="center"/>
              <w:rPr>
                <w:rFonts w:eastAsia="SimHei"/>
                <w:b/>
                <w:bCs/>
                <w:sz w:val="18"/>
                <w:szCs w:val="18"/>
                <w:lang w:eastAsia="zh-CN"/>
              </w:rPr>
            </w:pPr>
            <w:r w:rsidRPr="003B414D">
              <w:rPr>
                <w:rFonts w:eastAsia="SimHei"/>
                <w:b/>
                <w:bCs/>
                <w:sz w:val="18"/>
                <w:szCs w:val="18"/>
                <w:lang w:eastAsia="zh-CN"/>
              </w:rPr>
              <w:t>产量（淘汰的</w:t>
            </w:r>
            <w:r w:rsidRPr="003B414D">
              <w:rPr>
                <w:rFonts w:eastAsia="SimHei"/>
                <w:b/>
                <w:bCs/>
                <w:sz w:val="18"/>
                <w:szCs w:val="18"/>
                <w:lang w:eastAsia="zh-CN"/>
              </w:rPr>
              <w:t>ODP*</w:t>
            </w:r>
            <w:r w:rsidRPr="003B414D">
              <w:rPr>
                <w:rFonts w:eastAsia="SimHei"/>
                <w:b/>
                <w:bCs/>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3007FFA" w14:textId="77777777" w:rsidR="00EE08AD" w:rsidRPr="003B414D" w:rsidRDefault="00EE08AD" w:rsidP="00EE02D3">
            <w:pPr>
              <w:overflowPunct w:val="0"/>
              <w:jc w:val="center"/>
              <w:rPr>
                <w:rFonts w:eastAsia="SimHei"/>
                <w:b/>
                <w:bCs/>
                <w:sz w:val="18"/>
                <w:szCs w:val="18"/>
                <w:lang w:eastAsia="zh-CN"/>
              </w:rPr>
            </w:pPr>
            <w:r w:rsidRPr="003B414D">
              <w:rPr>
                <w:rFonts w:eastAsia="SimHei"/>
                <w:b/>
                <w:bCs/>
                <w:sz w:val="18"/>
                <w:szCs w:val="18"/>
                <w:lang w:eastAsia="zh-CN"/>
              </w:rPr>
              <w:t>从核准到</w:t>
            </w:r>
            <w:r w:rsidRPr="00C61D4E">
              <w:rPr>
                <w:rFonts w:eastAsia="SimHei" w:hint="eastAsia"/>
                <w:b/>
                <w:bCs/>
                <w:sz w:val="18"/>
                <w:szCs w:val="18"/>
                <w:lang w:eastAsia="zh-CN"/>
              </w:rPr>
              <w:t>首次</w:t>
            </w:r>
            <w:r w:rsidRPr="003B414D">
              <w:rPr>
                <w:rFonts w:eastAsia="SimHei"/>
                <w:b/>
                <w:bCs/>
                <w:sz w:val="18"/>
                <w:szCs w:val="18"/>
                <w:lang w:eastAsia="zh-CN"/>
              </w:rPr>
              <w:t>发放的平均月数</w:t>
            </w:r>
          </w:p>
        </w:tc>
        <w:tc>
          <w:tcPr>
            <w:tcW w:w="124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53A5012" w14:textId="77777777" w:rsidR="00EE08AD" w:rsidRPr="003B414D" w:rsidRDefault="00EE08AD" w:rsidP="00DC26EF">
            <w:pPr>
              <w:overflowPunct w:val="0"/>
              <w:jc w:val="center"/>
              <w:rPr>
                <w:rFonts w:eastAsia="SimHei"/>
                <w:b/>
                <w:bCs/>
                <w:sz w:val="18"/>
                <w:szCs w:val="18"/>
                <w:lang w:eastAsia="zh-CN"/>
              </w:rPr>
            </w:pPr>
            <w:r w:rsidRPr="003B414D">
              <w:rPr>
                <w:rFonts w:eastAsia="SimHei"/>
                <w:b/>
                <w:bCs/>
                <w:sz w:val="18"/>
                <w:szCs w:val="18"/>
                <w:lang w:eastAsia="zh-CN"/>
              </w:rPr>
              <w:t>从核准到完成的平均月数</w:t>
            </w:r>
          </w:p>
        </w:tc>
        <w:tc>
          <w:tcPr>
            <w:tcW w:w="11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91E897F" w14:textId="77777777" w:rsidR="00EE08AD" w:rsidRPr="003B414D" w:rsidRDefault="00EE08AD" w:rsidP="00DC26EF">
            <w:pPr>
              <w:overflowPunct w:val="0"/>
              <w:jc w:val="center"/>
              <w:rPr>
                <w:rFonts w:eastAsia="SimHei"/>
                <w:b/>
                <w:bCs/>
                <w:sz w:val="18"/>
                <w:szCs w:val="18"/>
                <w:lang w:eastAsia="zh-CN"/>
              </w:rPr>
            </w:pPr>
            <w:r w:rsidRPr="003B414D">
              <w:rPr>
                <w:rFonts w:eastAsia="SimHei"/>
                <w:b/>
                <w:bCs/>
                <w:sz w:val="18"/>
                <w:szCs w:val="18"/>
                <w:lang w:eastAsia="zh-CN"/>
              </w:rPr>
              <w:t>对基金的总体成本效益（美元</w:t>
            </w:r>
            <w:r w:rsidRPr="003B414D">
              <w:rPr>
                <w:rFonts w:eastAsia="SimHei"/>
                <w:b/>
                <w:bCs/>
                <w:sz w:val="18"/>
                <w:szCs w:val="18"/>
                <w:lang w:eastAsia="zh-CN"/>
              </w:rPr>
              <w:t>/</w:t>
            </w:r>
            <w:r w:rsidRPr="003B414D">
              <w:rPr>
                <w:rFonts w:eastAsia="SimHei"/>
                <w:b/>
                <w:bCs/>
                <w:sz w:val="18"/>
                <w:szCs w:val="18"/>
                <w:lang w:eastAsia="zh-CN"/>
              </w:rPr>
              <w:t>千克）</w:t>
            </w:r>
          </w:p>
        </w:tc>
      </w:tr>
      <w:tr w:rsidR="00EE08AD" w:rsidRPr="003B414D" w14:paraId="51B6EE4D"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FD22DE1" w14:textId="77777777" w:rsidR="00EE08AD" w:rsidRPr="003B414D" w:rsidRDefault="00EE08AD" w:rsidP="00DC26EF">
            <w:pPr>
              <w:overflowPunct w:val="0"/>
              <w:jc w:val="left"/>
              <w:rPr>
                <w:rFonts w:eastAsia="SimHei"/>
                <w:b/>
                <w:bCs/>
                <w:sz w:val="18"/>
                <w:szCs w:val="18"/>
                <w:lang w:eastAsia="zh-CN"/>
              </w:rPr>
            </w:pPr>
            <w:r w:rsidRPr="003B414D">
              <w:rPr>
                <w:rFonts w:eastAsia="SimHei"/>
                <w:b/>
                <w:bCs/>
                <w:sz w:val="18"/>
                <w:szCs w:val="18"/>
                <w:lang w:eastAsia="zh-CN"/>
              </w:rPr>
              <w:t>共计</w:t>
            </w:r>
          </w:p>
        </w:tc>
        <w:tc>
          <w:tcPr>
            <w:tcW w:w="856" w:type="dxa"/>
            <w:tcBorders>
              <w:top w:val="nil"/>
              <w:left w:val="nil"/>
              <w:bottom w:val="single" w:sz="4" w:space="0" w:color="auto"/>
              <w:right w:val="single" w:sz="4" w:space="0" w:color="auto"/>
            </w:tcBorders>
            <w:shd w:val="clear" w:color="auto" w:fill="auto"/>
            <w:noWrap/>
            <w:hideMark/>
          </w:tcPr>
          <w:p w14:paraId="3D371AD5" w14:textId="77777777" w:rsidR="00EE08AD" w:rsidRPr="003B414D" w:rsidRDefault="00EE08AD" w:rsidP="00DC26EF">
            <w:pPr>
              <w:overflowPunct w:val="0"/>
              <w:jc w:val="right"/>
              <w:rPr>
                <w:rFonts w:eastAsia="SimHei"/>
                <w:b/>
                <w:bCs/>
                <w:sz w:val="18"/>
                <w:szCs w:val="18"/>
                <w:lang w:eastAsia="zh-CN"/>
              </w:rPr>
            </w:pPr>
            <w:r w:rsidRPr="003B414D">
              <w:rPr>
                <w:rFonts w:eastAsia="SimHei"/>
                <w:b/>
                <w:bCs/>
                <w:sz w:val="18"/>
                <w:szCs w:val="18"/>
                <w:lang w:eastAsia="zh-CN"/>
              </w:rPr>
              <w:t>2,864</w:t>
            </w:r>
          </w:p>
        </w:tc>
        <w:tc>
          <w:tcPr>
            <w:tcW w:w="1251" w:type="dxa"/>
            <w:tcBorders>
              <w:top w:val="nil"/>
              <w:left w:val="nil"/>
              <w:bottom w:val="single" w:sz="4" w:space="0" w:color="auto"/>
              <w:right w:val="single" w:sz="4" w:space="0" w:color="auto"/>
            </w:tcBorders>
            <w:shd w:val="clear" w:color="auto" w:fill="auto"/>
            <w:noWrap/>
            <w:hideMark/>
          </w:tcPr>
          <w:p w14:paraId="060D2E3B" w14:textId="77777777" w:rsidR="00EE08AD" w:rsidRPr="003B414D" w:rsidRDefault="00EE08AD" w:rsidP="00DC26EF">
            <w:pPr>
              <w:overflowPunct w:val="0"/>
              <w:jc w:val="right"/>
              <w:rPr>
                <w:rFonts w:eastAsia="SimHei"/>
                <w:b/>
                <w:bCs/>
                <w:sz w:val="18"/>
                <w:szCs w:val="18"/>
                <w:lang w:eastAsia="zh-CN"/>
              </w:rPr>
            </w:pPr>
            <w:r w:rsidRPr="003B414D">
              <w:rPr>
                <w:rFonts w:eastAsia="SimHei"/>
                <w:b/>
                <w:bCs/>
                <w:sz w:val="18"/>
                <w:szCs w:val="18"/>
                <w:lang w:eastAsia="zh-CN"/>
              </w:rPr>
              <w:t>2,319,105,803</w:t>
            </w:r>
          </w:p>
        </w:tc>
        <w:tc>
          <w:tcPr>
            <w:tcW w:w="967" w:type="dxa"/>
            <w:tcBorders>
              <w:top w:val="nil"/>
              <w:left w:val="nil"/>
              <w:bottom w:val="single" w:sz="4" w:space="0" w:color="auto"/>
              <w:right w:val="single" w:sz="4" w:space="0" w:color="auto"/>
            </w:tcBorders>
            <w:shd w:val="clear" w:color="auto" w:fill="auto"/>
            <w:noWrap/>
            <w:hideMark/>
          </w:tcPr>
          <w:p w14:paraId="42B34089" w14:textId="77777777" w:rsidR="00EE08AD" w:rsidRPr="003B414D" w:rsidRDefault="00EE08AD" w:rsidP="00DC26EF">
            <w:pPr>
              <w:overflowPunct w:val="0"/>
              <w:jc w:val="right"/>
              <w:rPr>
                <w:rFonts w:eastAsia="SimHei"/>
                <w:b/>
                <w:bCs/>
                <w:sz w:val="18"/>
                <w:szCs w:val="18"/>
                <w:lang w:eastAsia="zh-CN"/>
              </w:rPr>
            </w:pPr>
            <w:r w:rsidRPr="003B414D">
              <w:rPr>
                <w:rFonts w:eastAsia="SimHei"/>
                <w:b/>
                <w:bCs/>
                <w:sz w:val="18"/>
                <w:szCs w:val="18"/>
                <w:lang w:eastAsia="zh-CN"/>
              </w:rPr>
              <w:t>100</w:t>
            </w:r>
          </w:p>
        </w:tc>
        <w:tc>
          <w:tcPr>
            <w:tcW w:w="1009" w:type="dxa"/>
            <w:tcBorders>
              <w:top w:val="nil"/>
              <w:left w:val="nil"/>
              <w:bottom w:val="single" w:sz="4" w:space="0" w:color="auto"/>
              <w:right w:val="single" w:sz="4" w:space="0" w:color="auto"/>
            </w:tcBorders>
            <w:shd w:val="clear" w:color="auto" w:fill="auto"/>
            <w:noWrap/>
            <w:hideMark/>
          </w:tcPr>
          <w:p w14:paraId="71BF9CF6" w14:textId="77777777" w:rsidR="00EE08AD" w:rsidRPr="003B414D" w:rsidRDefault="00EE08AD" w:rsidP="00DC26EF">
            <w:pPr>
              <w:overflowPunct w:val="0"/>
              <w:jc w:val="right"/>
              <w:rPr>
                <w:rFonts w:eastAsia="SimHei"/>
                <w:b/>
                <w:bCs/>
                <w:sz w:val="18"/>
                <w:szCs w:val="18"/>
                <w:lang w:eastAsia="zh-CN"/>
              </w:rPr>
            </w:pPr>
            <w:r w:rsidRPr="003B414D">
              <w:rPr>
                <w:rFonts w:eastAsia="SimHei"/>
                <w:b/>
                <w:bCs/>
                <w:sz w:val="18"/>
                <w:szCs w:val="18"/>
                <w:lang w:eastAsia="zh-CN"/>
              </w:rPr>
              <w:t>271,724</w:t>
            </w:r>
          </w:p>
        </w:tc>
        <w:tc>
          <w:tcPr>
            <w:tcW w:w="992" w:type="dxa"/>
            <w:tcBorders>
              <w:top w:val="nil"/>
              <w:left w:val="nil"/>
              <w:bottom w:val="single" w:sz="4" w:space="0" w:color="auto"/>
              <w:right w:val="single" w:sz="4" w:space="0" w:color="auto"/>
            </w:tcBorders>
            <w:shd w:val="clear" w:color="auto" w:fill="auto"/>
            <w:noWrap/>
            <w:hideMark/>
          </w:tcPr>
          <w:p w14:paraId="5EF5775C" w14:textId="77777777" w:rsidR="00EE08AD" w:rsidRPr="003B414D" w:rsidRDefault="00EE08AD" w:rsidP="00DC26EF">
            <w:pPr>
              <w:overflowPunct w:val="0"/>
              <w:jc w:val="right"/>
              <w:rPr>
                <w:rFonts w:eastAsia="SimHei"/>
                <w:b/>
                <w:bCs/>
                <w:sz w:val="18"/>
                <w:szCs w:val="18"/>
                <w:lang w:eastAsia="zh-CN"/>
              </w:rPr>
            </w:pPr>
            <w:r w:rsidRPr="003B414D">
              <w:rPr>
                <w:rFonts w:eastAsia="SimHei"/>
                <w:b/>
                <w:bCs/>
                <w:sz w:val="18"/>
                <w:szCs w:val="18"/>
                <w:lang w:eastAsia="zh-CN"/>
              </w:rPr>
              <w:t>204,189</w:t>
            </w:r>
          </w:p>
        </w:tc>
        <w:tc>
          <w:tcPr>
            <w:tcW w:w="1134" w:type="dxa"/>
            <w:tcBorders>
              <w:top w:val="nil"/>
              <w:left w:val="nil"/>
              <w:bottom w:val="single" w:sz="4" w:space="0" w:color="auto"/>
              <w:right w:val="single" w:sz="4" w:space="0" w:color="auto"/>
            </w:tcBorders>
            <w:shd w:val="clear" w:color="auto" w:fill="auto"/>
            <w:noWrap/>
            <w:hideMark/>
          </w:tcPr>
          <w:p w14:paraId="09F0F724" w14:textId="77777777" w:rsidR="00EE08AD" w:rsidRPr="003B414D" w:rsidRDefault="00EE08AD" w:rsidP="00DC26EF">
            <w:pPr>
              <w:overflowPunct w:val="0"/>
              <w:jc w:val="right"/>
              <w:rPr>
                <w:rFonts w:eastAsia="SimHei"/>
                <w:b/>
                <w:bCs/>
                <w:sz w:val="18"/>
                <w:szCs w:val="18"/>
                <w:lang w:eastAsia="zh-CN"/>
              </w:rPr>
            </w:pPr>
            <w:r w:rsidRPr="003B414D">
              <w:rPr>
                <w:rFonts w:eastAsia="SimHei"/>
                <w:b/>
                <w:bCs/>
                <w:sz w:val="18"/>
                <w:szCs w:val="18"/>
                <w:lang w:eastAsia="zh-CN"/>
              </w:rPr>
              <w:t>14</w:t>
            </w:r>
          </w:p>
        </w:tc>
        <w:tc>
          <w:tcPr>
            <w:tcW w:w="1240" w:type="dxa"/>
            <w:tcBorders>
              <w:top w:val="nil"/>
              <w:left w:val="nil"/>
              <w:bottom w:val="single" w:sz="4" w:space="0" w:color="auto"/>
              <w:right w:val="single" w:sz="4" w:space="0" w:color="auto"/>
            </w:tcBorders>
            <w:shd w:val="clear" w:color="auto" w:fill="auto"/>
            <w:noWrap/>
            <w:hideMark/>
          </w:tcPr>
          <w:p w14:paraId="7C45D712" w14:textId="77777777" w:rsidR="00EE08AD" w:rsidRPr="003B414D" w:rsidRDefault="00EE08AD" w:rsidP="00DC26EF">
            <w:pPr>
              <w:overflowPunct w:val="0"/>
              <w:jc w:val="right"/>
              <w:rPr>
                <w:rFonts w:eastAsia="SimHei"/>
                <w:b/>
                <w:bCs/>
                <w:sz w:val="18"/>
                <w:szCs w:val="18"/>
                <w:lang w:eastAsia="en-CA"/>
              </w:rPr>
            </w:pPr>
            <w:r w:rsidRPr="003B414D">
              <w:rPr>
                <w:rFonts w:eastAsia="SimHei"/>
                <w:b/>
                <w:bCs/>
                <w:sz w:val="18"/>
                <w:szCs w:val="18"/>
                <w:lang w:eastAsia="zh-CN"/>
              </w:rPr>
              <w:t>3</w:t>
            </w:r>
            <w:r w:rsidRPr="003B414D">
              <w:rPr>
                <w:rFonts w:eastAsia="SimHei"/>
                <w:b/>
                <w:bCs/>
                <w:sz w:val="18"/>
                <w:szCs w:val="18"/>
                <w:lang w:eastAsia="en-CA"/>
              </w:rPr>
              <w:t>7</w:t>
            </w:r>
          </w:p>
        </w:tc>
        <w:tc>
          <w:tcPr>
            <w:tcW w:w="1180" w:type="dxa"/>
            <w:tcBorders>
              <w:top w:val="nil"/>
              <w:left w:val="nil"/>
              <w:bottom w:val="single" w:sz="4" w:space="0" w:color="auto"/>
              <w:right w:val="single" w:sz="4" w:space="0" w:color="auto"/>
            </w:tcBorders>
            <w:shd w:val="clear" w:color="auto" w:fill="auto"/>
            <w:noWrap/>
            <w:hideMark/>
          </w:tcPr>
          <w:p w14:paraId="1E58DA2F" w14:textId="6E99A26A" w:rsidR="00EE08AD" w:rsidRPr="003B414D" w:rsidRDefault="00EE08AD" w:rsidP="00DC26EF">
            <w:pPr>
              <w:overflowPunct w:val="0"/>
              <w:jc w:val="right"/>
              <w:rPr>
                <w:rFonts w:eastAsia="SimHei"/>
                <w:b/>
                <w:bCs/>
                <w:sz w:val="18"/>
                <w:szCs w:val="18"/>
                <w:lang w:eastAsia="en-CA"/>
              </w:rPr>
            </w:pPr>
            <w:r w:rsidRPr="003B414D">
              <w:rPr>
                <w:rFonts w:eastAsia="SimHei"/>
                <w:b/>
                <w:bCs/>
                <w:sz w:val="18"/>
                <w:szCs w:val="18"/>
                <w:lang w:eastAsia="en-CA"/>
              </w:rPr>
              <w:t>4.87</w:t>
            </w:r>
          </w:p>
        </w:tc>
      </w:tr>
      <w:tr w:rsidR="00EE08AD" w:rsidRPr="000F3872" w14:paraId="58C50A68" w14:textId="77777777" w:rsidTr="00D71AF2">
        <w:trPr>
          <w:trHeight w:val="204"/>
        </w:trPr>
        <w:tc>
          <w:tcPr>
            <w:tcW w:w="1446" w:type="dxa"/>
            <w:tcBorders>
              <w:top w:val="nil"/>
              <w:left w:val="single" w:sz="4" w:space="0" w:color="auto"/>
              <w:bottom w:val="nil"/>
              <w:right w:val="nil"/>
            </w:tcBorders>
            <w:shd w:val="clear" w:color="auto" w:fill="auto"/>
            <w:noWrap/>
            <w:hideMark/>
          </w:tcPr>
          <w:p w14:paraId="71E0E6C6"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地区</w:t>
            </w:r>
          </w:p>
        </w:tc>
        <w:tc>
          <w:tcPr>
            <w:tcW w:w="856" w:type="dxa"/>
            <w:tcBorders>
              <w:top w:val="nil"/>
              <w:left w:val="nil"/>
              <w:bottom w:val="nil"/>
              <w:right w:val="nil"/>
            </w:tcBorders>
            <w:shd w:val="clear" w:color="auto" w:fill="auto"/>
            <w:noWrap/>
            <w:hideMark/>
          </w:tcPr>
          <w:p w14:paraId="5C021BDC" w14:textId="77777777" w:rsidR="00EE08AD" w:rsidRPr="003B414D" w:rsidRDefault="00EE08AD" w:rsidP="00DC26EF">
            <w:pPr>
              <w:overflowPunct w:val="0"/>
              <w:jc w:val="left"/>
              <w:rPr>
                <w:rFonts w:eastAsia="SimHei"/>
                <w:b/>
                <w:bCs/>
                <w:sz w:val="18"/>
                <w:szCs w:val="18"/>
                <w:lang w:eastAsia="en-CA"/>
              </w:rPr>
            </w:pPr>
          </w:p>
        </w:tc>
        <w:tc>
          <w:tcPr>
            <w:tcW w:w="1251" w:type="dxa"/>
            <w:tcBorders>
              <w:top w:val="nil"/>
              <w:left w:val="nil"/>
              <w:bottom w:val="nil"/>
              <w:right w:val="nil"/>
            </w:tcBorders>
            <w:shd w:val="clear" w:color="auto" w:fill="auto"/>
            <w:noWrap/>
            <w:hideMark/>
          </w:tcPr>
          <w:p w14:paraId="57F3B058" w14:textId="77777777" w:rsidR="00EE08AD" w:rsidRPr="000F3872" w:rsidRDefault="00EE08AD" w:rsidP="00DC26EF">
            <w:pPr>
              <w:overflowPunct w:val="0"/>
              <w:jc w:val="left"/>
              <w:rPr>
                <w:rFonts w:eastAsia="SimSun"/>
                <w:sz w:val="18"/>
                <w:szCs w:val="18"/>
                <w:lang w:eastAsia="en-CA"/>
              </w:rPr>
            </w:pPr>
          </w:p>
        </w:tc>
        <w:tc>
          <w:tcPr>
            <w:tcW w:w="967" w:type="dxa"/>
            <w:tcBorders>
              <w:top w:val="nil"/>
              <w:left w:val="nil"/>
              <w:bottom w:val="nil"/>
              <w:right w:val="nil"/>
            </w:tcBorders>
            <w:shd w:val="clear" w:color="auto" w:fill="auto"/>
            <w:noWrap/>
            <w:hideMark/>
          </w:tcPr>
          <w:p w14:paraId="3AC10F9D" w14:textId="77777777" w:rsidR="00EE08AD" w:rsidRPr="000F3872" w:rsidRDefault="00EE08AD" w:rsidP="00DC26EF">
            <w:pPr>
              <w:overflowPunct w:val="0"/>
              <w:jc w:val="left"/>
              <w:rPr>
                <w:rFonts w:eastAsia="SimSun"/>
                <w:sz w:val="18"/>
                <w:szCs w:val="18"/>
                <w:lang w:eastAsia="en-CA"/>
              </w:rPr>
            </w:pPr>
          </w:p>
        </w:tc>
        <w:tc>
          <w:tcPr>
            <w:tcW w:w="1009" w:type="dxa"/>
            <w:tcBorders>
              <w:top w:val="nil"/>
              <w:left w:val="nil"/>
              <w:bottom w:val="nil"/>
              <w:right w:val="nil"/>
            </w:tcBorders>
            <w:shd w:val="clear" w:color="auto" w:fill="auto"/>
            <w:noWrap/>
            <w:hideMark/>
          </w:tcPr>
          <w:p w14:paraId="1B80C63D" w14:textId="77777777" w:rsidR="00EE08AD" w:rsidRPr="000F3872" w:rsidRDefault="00EE08AD" w:rsidP="00DC26EF">
            <w:pPr>
              <w:overflowPunct w:val="0"/>
              <w:jc w:val="left"/>
              <w:rPr>
                <w:rFonts w:eastAsia="SimSun"/>
                <w:sz w:val="18"/>
                <w:szCs w:val="18"/>
                <w:lang w:eastAsia="en-CA"/>
              </w:rPr>
            </w:pPr>
          </w:p>
        </w:tc>
        <w:tc>
          <w:tcPr>
            <w:tcW w:w="992" w:type="dxa"/>
            <w:tcBorders>
              <w:top w:val="nil"/>
              <w:left w:val="nil"/>
              <w:bottom w:val="nil"/>
              <w:right w:val="nil"/>
            </w:tcBorders>
            <w:shd w:val="clear" w:color="auto" w:fill="auto"/>
            <w:noWrap/>
            <w:hideMark/>
          </w:tcPr>
          <w:p w14:paraId="3641E196" w14:textId="77777777" w:rsidR="00EE08AD" w:rsidRPr="000F3872" w:rsidRDefault="00EE08AD" w:rsidP="00DC26EF">
            <w:pPr>
              <w:overflowPunct w:val="0"/>
              <w:jc w:val="left"/>
              <w:rPr>
                <w:rFonts w:eastAsia="SimSun"/>
                <w:sz w:val="18"/>
                <w:szCs w:val="18"/>
                <w:lang w:eastAsia="en-CA"/>
              </w:rPr>
            </w:pPr>
          </w:p>
        </w:tc>
        <w:tc>
          <w:tcPr>
            <w:tcW w:w="1134" w:type="dxa"/>
            <w:tcBorders>
              <w:top w:val="nil"/>
              <w:left w:val="nil"/>
              <w:bottom w:val="nil"/>
              <w:right w:val="nil"/>
            </w:tcBorders>
            <w:shd w:val="clear" w:color="auto" w:fill="auto"/>
            <w:noWrap/>
            <w:hideMark/>
          </w:tcPr>
          <w:p w14:paraId="1877FFA7" w14:textId="77777777" w:rsidR="00EE08AD" w:rsidRPr="000F3872" w:rsidRDefault="00EE08AD" w:rsidP="00DC26EF">
            <w:pPr>
              <w:overflowPunct w:val="0"/>
              <w:jc w:val="left"/>
              <w:rPr>
                <w:rFonts w:eastAsia="SimSun"/>
                <w:sz w:val="18"/>
                <w:szCs w:val="18"/>
                <w:lang w:eastAsia="en-CA"/>
              </w:rPr>
            </w:pPr>
          </w:p>
        </w:tc>
        <w:tc>
          <w:tcPr>
            <w:tcW w:w="1240" w:type="dxa"/>
            <w:tcBorders>
              <w:top w:val="nil"/>
              <w:left w:val="nil"/>
              <w:bottom w:val="nil"/>
              <w:right w:val="nil"/>
            </w:tcBorders>
            <w:shd w:val="clear" w:color="auto" w:fill="auto"/>
            <w:noWrap/>
            <w:hideMark/>
          </w:tcPr>
          <w:p w14:paraId="4E975A12" w14:textId="77777777" w:rsidR="00EE08AD" w:rsidRPr="000F3872" w:rsidRDefault="00EE08AD" w:rsidP="00DC26EF">
            <w:pPr>
              <w:overflowPunct w:val="0"/>
              <w:jc w:val="right"/>
              <w:rPr>
                <w:rFonts w:eastAsia="SimSun"/>
                <w:sz w:val="18"/>
                <w:szCs w:val="18"/>
                <w:lang w:eastAsia="en-CA"/>
              </w:rPr>
            </w:pPr>
          </w:p>
        </w:tc>
        <w:tc>
          <w:tcPr>
            <w:tcW w:w="1180" w:type="dxa"/>
            <w:tcBorders>
              <w:top w:val="nil"/>
              <w:left w:val="nil"/>
              <w:bottom w:val="nil"/>
              <w:right w:val="single" w:sz="4" w:space="0" w:color="auto"/>
            </w:tcBorders>
            <w:shd w:val="clear" w:color="auto" w:fill="auto"/>
            <w:noWrap/>
            <w:hideMark/>
          </w:tcPr>
          <w:p w14:paraId="1F674B6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6D19E725" w14:textId="77777777" w:rsidTr="00D71AF2">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1A2D1D0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非洲</w:t>
            </w:r>
          </w:p>
        </w:tc>
        <w:tc>
          <w:tcPr>
            <w:tcW w:w="856" w:type="dxa"/>
            <w:tcBorders>
              <w:top w:val="single" w:sz="4" w:space="0" w:color="auto"/>
              <w:left w:val="nil"/>
              <w:bottom w:val="single" w:sz="4" w:space="0" w:color="auto"/>
              <w:right w:val="single" w:sz="4" w:space="0" w:color="auto"/>
            </w:tcBorders>
            <w:shd w:val="clear" w:color="auto" w:fill="auto"/>
            <w:noWrap/>
            <w:hideMark/>
          </w:tcPr>
          <w:p w14:paraId="4FBEBEC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486</w:t>
            </w:r>
          </w:p>
        </w:tc>
        <w:tc>
          <w:tcPr>
            <w:tcW w:w="1251" w:type="dxa"/>
            <w:tcBorders>
              <w:top w:val="single" w:sz="4" w:space="0" w:color="auto"/>
              <w:left w:val="nil"/>
              <w:bottom w:val="single" w:sz="4" w:space="0" w:color="auto"/>
              <w:right w:val="single" w:sz="4" w:space="0" w:color="auto"/>
            </w:tcBorders>
            <w:shd w:val="clear" w:color="auto" w:fill="auto"/>
            <w:noWrap/>
            <w:hideMark/>
          </w:tcPr>
          <w:p w14:paraId="63A9A51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163,268,189</w:t>
            </w:r>
          </w:p>
        </w:tc>
        <w:tc>
          <w:tcPr>
            <w:tcW w:w="967" w:type="dxa"/>
            <w:tcBorders>
              <w:top w:val="single" w:sz="4" w:space="0" w:color="auto"/>
              <w:left w:val="nil"/>
              <w:bottom w:val="single" w:sz="4" w:space="0" w:color="auto"/>
              <w:right w:val="single" w:sz="4" w:space="0" w:color="auto"/>
            </w:tcBorders>
            <w:shd w:val="clear" w:color="auto" w:fill="auto"/>
            <w:noWrap/>
            <w:hideMark/>
          </w:tcPr>
          <w:p w14:paraId="7E2F6A8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7C168A9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18,286</w:t>
            </w:r>
          </w:p>
        </w:tc>
        <w:tc>
          <w:tcPr>
            <w:tcW w:w="992" w:type="dxa"/>
            <w:tcBorders>
              <w:top w:val="single" w:sz="4" w:space="0" w:color="auto"/>
              <w:left w:val="nil"/>
              <w:bottom w:val="single" w:sz="4" w:space="0" w:color="auto"/>
              <w:right w:val="single" w:sz="4" w:space="0" w:color="auto"/>
            </w:tcBorders>
            <w:shd w:val="clear" w:color="auto" w:fill="auto"/>
            <w:noWrap/>
            <w:hideMark/>
          </w:tcPr>
          <w:p w14:paraId="07CFC31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487AE83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1240" w:type="dxa"/>
            <w:tcBorders>
              <w:top w:val="single" w:sz="4" w:space="0" w:color="auto"/>
              <w:left w:val="nil"/>
              <w:bottom w:val="single" w:sz="4" w:space="0" w:color="auto"/>
              <w:right w:val="single" w:sz="4" w:space="0" w:color="auto"/>
            </w:tcBorders>
            <w:shd w:val="clear" w:color="auto" w:fill="auto"/>
            <w:noWrap/>
            <w:hideMark/>
          </w:tcPr>
          <w:p w14:paraId="2E2AA68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w:t>
            </w:r>
          </w:p>
        </w:tc>
        <w:tc>
          <w:tcPr>
            <w:tcW w:w="1180" w:type="dxa"/>
            <w:tcBorders>
              <w:top w:val="single" w:sz="4" w:space="0" w:color="auto"/>
              <w:left w:val="nil"/>
              <w:bottom w:val="single" w:sz="4" w:space="0" w:color="auto"/>
              <w:right w:val="single" w:sz="4" w:space="0" w:color="auto"/>
            </w:tcBorders>
            <w:shd w:val="clear" w:color="auto" w:fill="auto"/>
            <w:noWrap/>
            <w:hideMark/>
          </w:tcPr>
          <w:p w14:paraId="35432CC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8.93 </w:t>
            </w:r>
          </w:p>
        </w:tc>
      </w:tr>
      <w:tr w:rsidR="00EE08AD" w:rsidRPr="000F3872" w14:paraId="6A908CD6"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5C5654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亚洲及太平洋</w:t>
            </w:r>
          </w:p>
        </w:tc>
        <w:tc>
          <w:tcPr>
            <w:tcW w:w="856" w:type="dxa"/>
            <w:tcBorders>
              <w:top w:val="nil"/>
              <w:left w:val="nil"/>
              <w:bottom w:val="single" w:sz="4" w:space="0" w:color="auto"/>
              <w:right w:val="single" w:sz="4" w:space="0" w:color="auto"/>
            </w:tcBorders>
            <w:shd w:val="clear" w:color="auto" w:fill="auto"/>
            <w:noWrap/>
            <w:hideMark/>
          </w:tcPr>
          <w:p w14:paraId="50CA87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1,525</w:t>
            </w:r>
          </w:p>
        </w:tc>
        <w:tc>
          <w:tcPr>
            <w:tcW w:w="1251" w:type="dxa"/>
            <w:tcBorders>
              <w:top w:val="nil"/>
              <w:left w:val="nil"/>
              <w:bottom w:val="single" w:sz="4" w:space="0" w:color="auto"/>
              <w:right w:val="single" w:sz="4" w:space="0" w:color="auto"/>
            </w:tcBorders>
            <w:shd w:val="clear" w:color="auto" w:fill="auto"/>
            <w:noWrap/>
            <w:hideMark/>
          </w:tcPr>
          <w:p w14:paraId="04C46EA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1,681,472,968</w:t>
            </w:r>
          </w:p>
        </w:tc>
        <w:tc>
          <w:tcPr>
            <w:tcW w:w="967" w:type="dxa"/>
            <w:tcBorders>
              <w:top w:val="nil"/>
              <w:left w:val="nil"/>
              <w:bottom w:val="single" w:sz="4" w:space="0" w:color="auto"/>
              <w:right w:val="single" w:sz="4" w:space="0" w:color="auto"/>
            </w:tcBorders>
            <w:shd w:val="clear" w:color="auto" w:fill="auto"/>
            <w:noWrap/>
            <w:hideMark/>
          </w:tcPr>
          <w:p w14:paraId="7ED62FA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9EFB0F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210,775</w:t>
            </w:r>
          </w:p>
        </w:tc>
        <w:tc>
          <w:tcPr>
            <w:tcW w:w="992" w:type="dxa"/>
            <w:tcBorders>
              <w:top w:val="nil"/>
              <w:left w:val="nil"/>
              <w:bottom w:val="single" w:sz="4" w:space="0" w:color="auto"/>
              <w:right w:val="single" w:sz="4" w:space="0" w:color="auto"/>
            </w:tcBorders>
            <w:shd w:val="clear" w:color="auto" w:fill="auto"/>
            <w:noWrap/>
            <w:hideMark/>
          </w:tcPr>
          <w:p w14:paraId="7B662CD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184,239</w:t>
            </w:r>
          </w:p>
        </w:tc>
        <w:tc>
          <w:tcPr>
            <w:tcW w:w="1134" w:type="dxa"/>
            <w:tcBorders>
              <w:top w:val="nil"/>
              <w:left w:val="nil"/>
              <w:bottom w:val="single" w:sz="4" w:space="0" w:color="auto"/>
              <w:right w:val="single" w:sz="4" w:space="0" w:color="auto"/>
            </w:tcBorders>
            <w:shd w:val="clear" w:color="auto" w:fill="auto"/>
            <w:noWrap/>
            <w:hideMark/>
          </w:tcPr>
          <w:p w14:paraId="19D2CD8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w:t>
            </w:r>
          </w:p>
        </w:tc>
        <w:tc>
          <w:tcPr>
            <w:tcW w:w="1240" w:type="dxa"/>
            <w:tcBorders>
              <w:top w:val="nil"/>
              <w:left w:val="nil"/>
              <w:bottom w:val="single" w:sz="4" w:space="0" w:color="auto"/>
              <w:right w:val="single" w:sz="4" w:space="0" w:color="auto"/>
            </w:tcBorders>
            <w:shd w:val="clear" w:color="auto" w:fill="auto"/>
            <w:noWrap/>
            <w:hideMark/>
          </w:tcPr>
          <w:p w14:paraId="4722BDE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1ADB4FC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4.26 </w:t>
            </w:r>
          </w:p>
        </w:tc>
      </w:tr>
      <w:tr w:rsidR="00EE08AD" w:rsidRPr="000F3872" w14:paraId="44DB2BD6"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677DE22"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欧洲</w:t>
            </w:r>
          </w:p>
        </w:tc>
        <w:tc>
          <w:tcPr>
            <w:tcW w:w="856" w:type="dxa"/>
            <w:tcBorders>
              <w:top w:val="nil"/>
              <w:left w:val="nil"/>
              <w:bottom w:val="single" w:sz="4" w:space="0" w:color="auto"/>
              <w:right w:val="single" w:sz="4" w:space="0" w:color="auto"/>
            </w:tcBorders>
            <w:shd w:val="clear" w:color="auto" w:fill="auto"/>
            <w:noWrap/>
            <w:hideMark/>
          </w:tcPr>
          <w:p w14:paraId="7F91A9D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150</w:t>
            </w:r>
          </w:p>
        </w:tc>
        <w:tc>
          <w:tcPr>
            <w:tcW w:w="1251" w:type="dxa"/>
            <w:tcBorders>
              <w:top w:val="nil"/>
              <w:left w:val="nil"/>
              <w:bottom w:val="single" w:sz="4" w:space="0" w:color="auto"/>
              <w:right w:val="single" w:sz="4" w:space="0" w:color="auto"/>
            </w:tcBorders>
            <w:shd w:val="clear" w:color="auto" w:fill="auto"/>
            <w:noWrap/>
            <w:hideMark/>
          </w:tcPr>
          <w:p w14:paraId="122EC2F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71,853,737</w:t>
            </w:r>
          </w:p>
        </w:tc>
        <w:tc>
          <w:tcPr>
            <w:tcW w:w="967" w:type="dxa"/>
            <w:tcBorders>
              <w:top w:val="nil"/>
              <w:left w:val="nil"/>
              <w:bottom w:val="single" w:sz="4" w:space="0" w:color="auto"/>
              <w:right w:val="single" w:sz="4" w:space="0" w:color="auto"/>
            </w:tcBorders>
            <w:shd w:val="clear" w:color="auto" w:fill="auto"/>
            <w:noWrap/>
            <w:hideMark/>
          </w:tcPr>
          <w:p w14:paraId="26F9D6B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59AE2C2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8,048</w:t>
            </w:r>
          </w:p>
        </w:tc>
        <w:tc>
          <w:tcPr>
            <w:tcW w:w="992" w:type="dxa"/>
            <w:tcBorders>
              <w:top w:val="nil"/>
              <w:left w:val="nil"/>
              <w:bottom w:val="single" w:sz="4" w:space="0" w:color="auto"/>
              <w:right w:val="single" w:sz="4" w:space="0" w:color="auto"/>
            </w:tcBorders>
            <w:shd w:val="clear" w:color="auto" w:fill="auto"/>
            <w:noWrap/>
            <w:hideMark/>
          </w:tcPr>
          <w:p w14:paraId="09E0A49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175</w:t>
            </w:r>
          </w:p>
        </w:tc>
        <w:tc>
          <w:tcPr>
            <w:tcW w:w="1134" w:type="dxa"/>
            <w:tcBorders>
              <w:top w:val="nil"/>
              <w:left w:val="nil"/>
              <w:bottom w:val="single" w:sz="4" w:space="0" w:color="auto"/>
              <w:right w:val="single" w:sz="4" w:space="0" w:color="auto"/>
            </w:tcBorders>
            <w:shd w:val="clear" w:color="auto" w:fill="auto"/>
            <w:noWrap/>
            <w:hideMark/>
          </w:tcPr>
          <w:p w14:paraId="0A1624B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0E8A883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7398B81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8.74 </w:t>
            </w:r>
          </w:p>
        </w:tc>
      </w:tr>
      <w:tr w:rsidR="00EE08AD" w:rsidRPr="000F3872" w14:paraId="2282B3D1"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72D96B9"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lastRenderedPageBreak/>
              <w:t>拉丁美洲和加勒比</w:t>
            </w:r>
          </w:p>
        </w:tc>
        <w:tc>
          <w:tcPr>
            <w:tcW w:w="856" w:type="dxa"/>
            <w:tcBorders>
              <w:top w:val="nil"/>
              <w:left w:val="nil"/>
              <w:bottom w:val="single" w:sz="4" w:space="0" w:color="auto"/>
              <w:right w:val="single" w:sz="4" w:space="0" w:color="auto"/>
            </w:tcBorders>
            <w:shd w:val="clear" w:color="auto" w:fill="auto"/>
            <w:noWrap/>
            <w:hideMark/>
          </w:tcPr>
          <w:p w14:paraId="1AFBF2D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703</w:t>
            </w:r>
          </w:p>
        </w:tc>
        <w:tc>
          <w:tcPr>
            <w:tcW w:w="1251" w:type="dxa"/>
            <w:tcBorders>
              <w:top w:val="nil"/>
              <w:left w:val="nil"/>
              <w:bottom w:val="single" w:sz="4" w:space="0" w:color="auto"/>
              <w:right w:val="single" w:sz="4" w:space="0" w:color="auto"/>
            </w:tcBorders>
            <w:shd w:val="clear" w:color="auto" w:fill="auto"/>
            <w:noWrap/>
            <w:hideMark/>
          </w:tcPr>
          <w:p w14:paraId="4EA05F2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402,510,909</w:t>
            </w:r>
          </w:p>
        </w:tc>
        <w:tc>
          <w:tcPr>
            <w:tcW w:w="967" w:type="dxa"/>
            <w:tcBorders>
              <w:top w:val="nil"/>
              <w:left w:val="nil"/>
              <w:bottom w:val="single" w:sz="4" w:space="0" w:color="auto"/>
              <w:right w:val="single" w:sz="4" w:space="0" w:color="auto"/>
            </w:tcBorders>
            <w:shd w:val="clear" w:color="auto" w:fill="auto"/>
            <w:noWrap/>
            <w:hideMark/>
          </w:tcPr>
          <w:p w14:paraId="796F195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009" w:type="dxa"/>
            <w:tcBorders>
              <w:top w:val="nil"/>
              <w:left w:val="nil"/>
              <w:bottom w:val="single" w:sz="4" w:space="0" w:color="auto"/>
              <w:right w:val="single" w:sz="4" w:space="0" w:color="auto"/>
            </w:tcBorders>
            <w:shd w:val="clear" w:color="auto" w:fill="auto"/>
            <w:noWrap/>
            <w:hideMark/>
          </w:tcPr>
          <w:p w14:paraId="362CAF1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34,614</w:t>
            </w:r>
          </w:p>
        </w:tc>
        <w:tc>
          <w:tcPr>
            <w:tcW w:w="992" w:type="dxa"/>
            <w:tcBorders>
              <w:top w:val="nil"/>
              <w:left w:val="nil"/>
              <w:bottom w:val="single" w:sz="4" w:space="0" w:color="auto"/>
              <w:right w:val="single" w:sz="4" w:space="0" w:color="auto"/>
            </w:tcBorders>
            <w:shd w:val="clear" w:color="auto" w:fill="auto"/>
            <w:noWrap/>
            <w:hideMark/>
          </w:tcPr>
          <w:p w14:paraId="6B4703D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19,775</w:t>
            </w:r>
          </w:p>
        </w:tc>
        <w:tc>
          <w:tcPr>
            <w:tcW w:w="1134" w:type="dxa"/>
            <w:tcBorders>
              <w:top w:val="nil"/>
              <w:left w:val="nil"/>
              <w:bottom w:val="single" w:sz="4" w:space="0" w:color="auto"/>
              <w:right w:val="single" w:sz="4" w:space="0" w:color="auto"/>
            </w:tcBorders>
            <w:shd w:val="clear" w:color="auto" w:fill="auto"/>
            <w:noWrap/>
            <w:hideMark/>
          </w:tcPr>
          <w:p w14:paraId="1E6C19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240" w:type="dxa"/>
            <w:tcBorders>
              <w:top w:val="nil"/>
              <w:left w:val="nil"/>
              <w:bottom w:val="single" w:sz="4" w:space="0" w:color="auto"/>
              <w:right w:val="single" w:sz="4" w:space="0" w:color="auto"/>
            </w:tcBorders>
            <w:shd w:val="clear" w:color="auto" w:fill="auto"/>
            <w:noWrap/>
            <w:hideMark/>
          </w:tcPr>
          <w:p w14:paraId="34225E1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257F5F9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7.40 </w:t>
            </w:r>
          </w:p>
        </w:tc>
      </w:tr>
      <w:tr w:rsidR="00EE08AD" w:rsidRPr="000F3872" w14:paraId="3F187ECA"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B3926D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全球</w:t>
            </w:r>
          </w:p>
        </w:tc>
        <w:tc>
          <w:tcPr>
            <w:tcW w:w="856" w:type="dxa"/>
            <w:tcBorders>
              <w:top w:val="nil"/>
              <w:left w:val="nil"/>
              <w:bottom w:val="single" w:sz="4" w:space="0" w:color="auto"/>
              <w:right w:val="single" w:sz="4" w:space="0" w:color="auto"/>
            </w:tcBorders>
            <w:shd w:val="clear" w:color="auto" w:fill="auto"/>
            <w:noWrap/>
            <w:hideMark/>
          </w:tcPr>
          <w:p w14:paraId="2A944F7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zh-CN"/>
              </w:rPr>
              <w:t>暂缺</w:t>
            </w:r>
          </w:p>
        </w:tc>
        <w:tc>
          <w:tcPr>
            <w:tcW w:w="1251" w:type="dxa"/>
            <w:tcBorders>
              <w:top w:val="nil"/>
              <w:left w:val="nil"/>
              <w:bottom w:val="single" w:sz="4" w:space="0" w:color="auto"/>
              <w:right w:val="single" w:sz="4" w:space="0" w:color="auto"/>
            </w:tcBorders>
            <w:shd w:val="clear" w:color="auto" w:fill="auto"/>
            <w:noWrap/>
            <w:hideMark/>
          </w:tcPr>
          <w:p w14:paraId="16B8582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391A893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4A0DD90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04C565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B98E4D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zh-CN"/>
              </w:rPr>
              <w:t>暂缺</w:t>
            </w:r>
          </w:p>
        </w:tc>
        <w:tc>
          <w:tcPr>
            <w:tcW w:w="1240" w:type="dxa"/>
            <w:tcBorders>
              <w:top w:val="nil"/>
              <w:left w:val="nil"/>
              <w:bottom w:val="single" w:sz="4" w:space="0" w:color="auto"/>
              <w:right w:val="single" w:sz="4" w:space="0" w:color="auto"/>
            </w:tcBorders>
            <w:shd w:val="clear" w:color="auto" w:fill="auto"/>
            <w:noWrap/>
            <w:hideMark/>
          </w:tcPr>
          <w:p w14:paraId="138F6CB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zh-CN"/>
              </w:rPr>
              <w:t>暂缺</w:t>
            </w:r>
          </w:p>
        </w:tc>
        <w:tc>
          <w:tcPr>
            <w:tcW w:w="1180" w:type="dxa"/>
            <w:tcBorders>
              <w:top w:val="nil"/>
              <w:left w:val="nil"/>
              <w:bottom w:val="single" w:sz="4" w:space="0" w:color="auto"/>
              <w:right w:val="single" w:sz="4" w:space="0" w:color="auto"/>
            </w:tcBorders>
            <w:shd w:val="clear" w:color="auto" w:fill="auto"/>
            <w:noWrap/>
            <w:hideMark/>
          </w:tcPr>
          <w:p w14:paraId="004A57D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zh-CN"/>
              </w:rPr>
              <w:t>暂缺</w:t>
            </w:r>
          </w:p>
        </w:tc>
      </w:tr>
      <w:tr w:rsidR="00EE08AD" w:rsidRPr="000F3872" w14:paraId="0ED81A2F" w14:textId="77777777" w:rsidTr="00D71AF2">
        <w:trPr>
          <w:trHeight w:val="204"/>
        </w:trPr>
        <w:tc>
          <w:tcPr>
            <w:tcW w:w="1446" w:type="dxa"/>
            <w:tcBorders>
              <w:top w:val="nil"/>
              <w:left w:val="single" w:sz="4" w:space="0" w:color="auto"/>
              <w:bottom w:val="nil"/>
              <w:right w:val="nil"/>
            </w:tcBorders>
            <w:shd w:val="clear" w:color="auto" w:fill="auto"/>
            <w:noWrap/>
            <w:hideMark/>
          </w:tcPr>
          <w:p w14:paraId="29C4E141"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行业</w:t>
            </w:r>
          </w:p>
        </w:tc>
        <w:tc>
          <w:tcPr>
            <w:tcW w:w="856" w:type="dxa"/>
            <w:tcBorders>
              <w:top w:val="nil"/>
              <w:left w:val="nil"/>
              <w:bottom w:val="nil"/>
              <w:right w:val="nil"/>
            </w:tcBorders>
            <w:shd w:val="clear" w:color="auto" w:fill="auto"/>
            <w:noWrap/>
            <w:hideMark/>
          </w:tcPr>
          <w:p w14:paraId="010242A0" w14:textId="77777777" w:rsidR="00EE08AD" w:rsidRPr="003B414D" w:rsidRDefault="00EE08AD" w:rsidP="00DC26EF">
            <w:pPr>
              <w:overflowPunct w:val="0"/>
              <w:jc w:val="left"/>
              <w:rPr>
                <w:rFonts w:eastAsia="SimHei"/>
                <w:b/>
                <w:bCs/>
                <w:sz w:val="18"/>
                <w:szCs w:val="18"/>
                <w:lang w:eastAsia="en-CA"/>
              </w:rPr>
            </w:pPr>
          </w:p>
        </w:tc>
        <w:tc>
          <w:tcPr>
            <w:tcW w:w="1251" w:type="dxa"/>
            <w:tcBorders>
              <w:top w:val="nil"/>
              <w:left w:val="nil"/>
              <w:bottom w:val="nil"/>
              <w:right w:val="nil"/>
            </w:tcBorders>
            <w:shd w:val="clear" w:color="auto" w:fill="auto"/>
            <w:noWrap/>
            <w:hideMark/>
          </w:tcPr>
          <w:p w14:paraId="4EC29697" w14:textId="77777777" w:rsidR="00EE08AD" w:rsidRPr="000F3872" w:rsidRDefault="00EE08AD" w:rsidP="00DC26EF">
            <w:pPr>
              <w:overflowPunct w:val="0"/>
              <w:jc w:val="left"/>
              <w:rPr>
                <w:rFonts w:eastAsia="SimSun"/>
                <w:sz w:val="18"/>
                <w:szCs w:val="18"/>
                <w:lang w:eastAsia="en-CA"/>
              </w:rPr>
            </w:pPr>
          </w:p>
        </w:tc>
        <w:tc>
          <w:tcPr>
            <w:tcW w:w="967" w:type="dxa"/>
            <w:tcBorders>
              <w:top w:val="nil"/>
              <w:left w:val="nil"/>
              <w:bottom w:val="nil"/>
              <w:right w:val="nil"/>
            </w:tcBorders>
            <w:shd w:val="clear" w:color="auto" w:fill="auto"/>
            <w:noWrap/>
            <w:hideMark/>
          </w:tcPr>
          <w:p w14:paraId="1A180DFA" w14:textId="77777777" w:rsidR="00EE08AD" w:rsidRPr="000F3872" w:rsidRDefault="00EE08AD" w:rsidP="00DC26EF">
            <w:pPr>
              <w:overflowPunct w:val="0"/>
              <w:jc w:val="left"/>
              <w:rPr>
                <w:rFonts w:eastAsia="SimSun"/>
                <w:sz w:val="18"/>
                <w:szCs w:val="18"/>
                <w:lang w:eastAsia="en-CA"/>
              </w:rPr>
            </w:pPr>
          </w:p>
        </w:tc>
        <w:tc>
          <w:tcPr>
            <w:tcW w:w="1009" w:type="dxa"/>
            <w:tcBorders>
              <w:top w:val="nil"/>
              <w:left w:val="nil"/>
              <w:bottom w:val="nil"/>
              <w:right w:val="nil"/>
            </w:tcBorders>
            <w:shd w:val="clear" w:color="auto" w:fill="auto"/>
            <w:noWrap/>
            <w:hideMark/>
          </w:tcPr>
          <w:p w14:paraId="27DCFD13" w14:textId="77777777" w:rsidR="00EE08AD" w:rsidRPr="000F3872" w:rsidRDefault="00EE08AD" w:rsidP="00DC26EF">
            <w:pPr>
              <w:overflowPunct w:val="0"/>
              <w:jc w:val="left"/>
              <w:rPr>
                <w:rFonts w:eastAsia="SimSun"/>
                <w:sz w:val="18"/>
                <w:szCs w:val="18"/>
                <w:lang w:eastAsia="en-CA"/>
              </w:rPr>
            </w:pPr>
          </w:p>
        </w:tc>
        <w:tc>
          <w:tcPr>
            <w:tcW w:w="992" w:type="dxa"/>
            <w:tcBorders>
              <w:top w:val="nil"/>
              <w:left w:val="nil"/>
              <w:bottom w:val="nil"/>
              <w:right w:val="nil"/>
            </w:tcBorders>
            <w:shd w:val="clear" w:color="auto" w:fill="auto"/>
            <w:noWrap/>
            <w:hideMark/>
          </w:tcPr>
          <w:p w14:paraId="63E57FCB" w14:textId="77777777" w:rsidR="00EE08AD" w:rsidRPr="000F3872" w:rsidRDefault="00EE08AD" w:rsidP="00DC26EF">
            <w:pPr>
              <w:overflowPunct w:val="0"/>
              <w:jc w:val="left"/>
              <w:rPr>
                <w:rFonts w:eastAsia="SimSun"/>
                <w:sz w:val="18"/>
                <w:szCs w:val="18"/>
                <w:lang w:eastAsia="en-CA"/>
              </w:rPr>
            </w:pPr>
          </w:p>
        </w:tc>
        <w:tc>
          <w:tcPr>
            <w:tcW w:w="1134" w:type="dxa"/>
            <w:tcBorders>
              <w:top w:val="nil"/>
              <w:left w:val="nil"/>
              <w:bottom w:val="nil"/>
              <w:right w:val="nil"/>
            </w:tcBorders>
            <w:shd w:val="clear" w:color="auto" w:fill="auto"/>
            <w:noWrap/>
            <w:hideMark/>
          </w:tcPr>
          <w:p w14:paraId="766469EE" w14:textId="77777777" w:rsidR="00EE08AD" w:rsidRPr="000F3872" w:rsidRDefault="00EE08AD" w:rsidP="00DC26EF">
            <w:pPr>
              <w:overflowPunct w:val="0"/>
              <w:jc w:val="left"/>
              <w:rPr>
                <w:rFonts w:eastAsia="SimSun"/>
                <w:sz w:val="18"/>
                <w:szCs w:val="18"/>
                <w:lang w:eastAsia="en-CA"/>
              </w:rPr>
            </w:pPr>
          </w:p>
        </w:tc>
        <w:tc>
          <w:tcPr>
            <w:tcW w:w="1240" w:type="dxa"/>
            <w:tcBorders>
              <w:top w:val="nil"/>
              <w:left w:val="nil"/>
              <w:bottom w:val="nil"/>
              <w:right w:val="nil"/>
            </w:tcBorders>
            <w:shd w:val="clear" w:color="auto" w:fill="auto"/>
            <w:noWrap/>
            <w:hideMark/>
          </w:tcPr>
          <w:p w14:paraId="0540D1D7" w14:textId="77777777" w:rsidR="00EE08AD" w:rsidRPr="000F3872" w:rsidRDefault="00EE08AD" w:rsidP="00DC26EF">
            <w:pPr>
              <w:overflowPunct w:val="0"/>
              <w:jc w:val="right"/>
              <w:rPr>
                <w:rFonts w:eastAsia="SimSun"/>
                <w:sz w:val="18"/>
                <w:szCs w:val="18"/>
                <w:lang w:eastAsia="en-CA"/>
              </w:rPr>
            </w:pPr>
          </w:p>
        </w:tc>
        <w:tc>
          <w:tcPr>
            <w:tcW w:w="1180" w:type="dxa"/>
            <w:tcBorders>
              <w:top w:val="nil"/>
              <w:left w:val="nil"/>
              <w:bottom w:val="nil"/>
              <w:right w:val="single" w:sz="4" w:space="0" w:color="auto"/>
            </w:tcBorders>
            <w:shd w:val="clear" w:color="auto" w:fill="auto"/>
            <w:noWrap/>
            <w:hideMark/>
          </w:tcPr>
          <w:p w14:paraId="22BEDAA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5A8484EC" w14:textId="77777777" w:rsidTr="00D71AF2">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13712FCE"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气雾剂</w:t>
            </w:r>
          </w:p>
        </w:tc>
        <w:tc>
          <w:tcPr>
            <w:tcW w:w="856" w:type="dxa"/>
            <w:tcBorders>
              <w:top w:val="single" w:sz="4" w:space="0" w:color="auto"/>
              <w:left w:val="nil"/>
              <w:bottom w:val="single" w:sz="4" w:space="0" w:color="auto"/>
              <w:right w:val="single" w:sz="4" w:space="0" w:color="auto"/>
            </w:tcBorders>
            <w:shd w:val="clear" w:color="auto" w:fill="auto"/>
            <w:noWrap/>
            <w:hideMark/>
          </w:tcPr>
          <w:p w14:paraId="7843A42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127</w:t>
            </w:r>
          </w:p>
        </w:tc>
        <w:tc>
          <w:tcPr>
            <w:tcW w:w="1251" w:type="dxa"/>
            <w:tcBorders>
              <w:top w:val="single" w:sz="4" w:space="0" w:color="auto"/>
              <w:left w:val="nil"/>
              <w:bottom w:val="single" w:sz="4" w:space="0" w:color="auto"/>
              <w:right w:val="single" w:sz="4" w:space="0" w:color="auto"/>
            </w:tcBorders>
            <w:shd w:val="clear" w:color="auto" w:fill="auto"/>
            <w:noWrap/>
            <w:hideMark/>
          </w:tcPr>
          <w:p w14:paraId="55FEA1A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82,517,299</w:t>
            </w:r>
          </w:p>
        </w:tc>
        <w:tc>
          <w:tcPr>
            <w:tcW w:w="967" w:type="dxa"/>
            <w:tcBorders>
              <w:top w:val="single" w:sz="4" w:space="0" w:color="auto"/>
              <w:left w:val="nil"/>
              <w:bottom w:val="single" w:sz="4" w:space="0" w:color="auto"/>
              <w:right w:val="single" w:sz="4" w:space="0" w:color="auto"/>
            </w:tcBorders>
            <w:shd w:val="clear" w:color="auto" w:fill="auto"/>
            <w:noWrap/>
            <w:hideMark/>
          </w:tcPr>
          <w:p w14:paraId="248D346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582022F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27,449</w:t>
            </w:r>
          </w:p>
        </w:tc>
        <w:tc>
          <w:tcPr>
            <w:tcW w:w="992" w:type="dxa"/>
            <w:tcBorders>
              <w:top w:val="single" w:sz="4" w:space="0" w:color="auto"/>
              <w:left w:val="nil"/>
              <w:bottom w:val="single" w:sz="4" w:space="0" w:color="auto"/>
              <w:right w:val="single" w:sz="4" w:space="0" w:color="auto"/>
            </w:tcBorders>
            <w:shd w:val="clear" w:color="auto" w:fill="auto"/>
            <w:noWrap/>
            <w:hideMark/>
          </w:tcPr>
          <w:p w14:paraId="63EB405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531124A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w:t>
            </w:r>
          </w:p>
        </w:tc>
        <w:tc>
          <w:tcPr>
            <w:tcW w:w="1240" w:type="dxa"/>
            <w:tcBorders>
              <w:top w:val="single" w:sz="4" w:space="0" w:color="auto"/>
              <w:left w:val="nil"/>
              <w:bottom w:val="single" w:sz="4" w:space="0" w:color="auto"/>
              <w:right w:val="single" w:sz="4" w:space="0" w:color="auto"/>
            </w:tcBorders>
            <w:shd w:val="clear" w:color="auto" w:fill="auto"/>
            <w:noWrap/>
            <w:hideMark/>
          </w:tcPr>
          <w:p w14:paraId="53B8C21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43</w:t>
            </w:r>
          </w:p>
        </w:tc>
        <w:tc>
          <w:tcPr>
            <w:tcW w:w="1180" w:type="dxa"/>
            <w:tcBorders>
              <w:top w:val="single" w:sz="4" w:space="0" w:color="auto"/>
              <w:left w:val="nil"/>
              <w:bottom w:val="single" w:sz="4" w:space="0" w:color="auto"/>
              <w:right w:val="single" w:sz="4" w:space="0" w:color="auto"/>
            </w:tcBorders>
            <w:shd w:val="clear" w:color="auto" w:fill="auto"/>
            <w:noWrap/>
            <w:hideMark/>
          </w:tcPr>
          <w:p w14:paraId="71FB8E0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3.01 </w:t>
            </w:r>
          </w:p>
        </w:tc>
      </w:tr>
      <w:tr w:rsidR="00EE08AD" w:rsidRPr="000F3872" w14:paraId="2E3E0DF8"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8EC3E9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销毁</w:t>
            </w:r>
          </w:p>
        </w:tc>
        <w:tc>
          <w:tcPr>
            <w:tcW w:w="856" w:type="dxa"/>
            <w:tcBorders>
              <w:top w:val="nil"/>
              <w:left w:val="nil"/>
              <w:bottom w:val="single" w:sz="4" w:space="0" w:color="auto"/>
              <w:right w:val="single" w:sz="4" w:space="0" w:color="auto"/>
            </w:tcBorders>
            <w:shd w:val="clear" w:color="auto" w:fill="auto"/>
            <w:noWrap/>
            <w:hideMark/>
          </w:tcPr>
          <w:p w14:paraId="0A2A973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251" w:type="dxa"/>
            <w:tcBorders>
              <w:top w:val="nil"/>
              <w:left w:val="nil"/>
              <w:bottom w:val="single" w:sz="4" w:space="0" w:color="auto"/>
              <w:right w:val="single" w:sz="4" w:space="0" w:color="auto"/>
            </w:tcBorders>
            <w:shd w:val="clear" w:color="auto" w:fill="auto"/>
            <w:noWrap/>
            <w:hideMark/>
          </w:tcPr>
          <w:p w14:paraId="1EF85A8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38B580F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2621B67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7660A25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44060D5"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240" w:type="dxa"/>
            <w:tcBorders>
              <w:top w:val="nil"/>
              <w:left w:val="nil"/>
              <w:bottom w:val="single" w:sz="4" w:space="0" w:color="auto"/>
              <w:right w:val="single" w:sz="4" w:space="0" w:color="auto"/>
            </w:tcBorders>
            <w:shd w:val="clear" w:color="auto" w:fill="auto"/>
            <w:noWrap/>
            <w:hideMark/>
          </w:tcPr>
          <w:p w14:paraId="64CFB001"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180" w:type="dxa"/>
            <w:tcBorders>
              <w:top w:val="nil"/>
              <w:left w:val="nil"/>
              <w:bottom w:val="single" w:sz="4" w:space="0" w:color="auto"/>
              <w:right w:val="single" w:sz="4" w:space="0" w:color="auto"/>
            </w:tcBorders>
            <w:shd w:val="clear" w:color="auto" w:fill="auto"/>
            <w:noWrap/>
            <w:hideMark/>
          </w:tcPr>
          <w:p w14:paraId="0EA0147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62DD0AA4"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DAABCC9"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消防</w:t>
            </w:r>
          </w:p>
        </w:tc>
        <w:tc>
          <w:tcPr>
            <w:tcW w:w="856" w:type="dxa"/>
            <w:tcBorders>
              <w:top w:val="nil"/>
              <w:left w:val="nil"/>
              <w:bottom w:val="single" w:sz="4" w:space="0" w:color="auto"/>
              <w:right w:val="single" w:sz="4" w:space="0" w:color="auto"/>
            </w:tcBorders>
            <w:shd w:val="clear" w:color="auto" w:fill="auto"/>
            <w:noWrap/>
            <w:hideMark/>
          </w:tcPr>
          <w:p w14:paraId="3A192EC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251" w:type="dxa"/>
            <w:tcBorders>
              <w:top w:val="nil"/>
              <w:left w:val="nil"/>
              <w:bottom w:val="single" w:sz="4" w:space="0" w:color="auto"/>
              <w:right w:val="single" w:sz="4" w:space="0" w:color="auto"/>
            </w:tcBorders>
            <w:shd w:val="clear" w:color="auto" w:fill="auto"/>
            <w:noWrap/>
            <w:hideMark/>
          </w:tcPr>
          <w:p w14:paraId="732383B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348203D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7ADB083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FD79C3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D8FFF35"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240" w:type="dxa"/>
            <w:tcBorders>
              <w:top w:val="nil"/>
              <w:left w:val="nil"/>
              <w:bottom w:val="single" w:sz="4" w:space="0" w:color="auto"/>
              <w:right w:val="single" w:sz="4" w:space="0" w:color="auto"/>
            </w:tcBorders>
            <w:shd w:val="clear" w:color="auto" w:fill="auto"/>
            <w:noWrap/>
            <w:hideMark/>
          </w:tcPr>
          <w:p w14:paraId="283E7450"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180" w:type="dxa"/>
            <w:tcBorders>
              <w:top w:val="nil"/>
              <w:left w:val="nil"/>
              <w:bottom w:val="single" w:sz="4" w:space="0" w:color="auto"/>
              <w:right w:val="single" w:sz="4" w:space="0" w:color="auto"/>
            </w:tcBorders>
            <w:shd w:val="clear" w:color="auto" w:fill="auto"/>
            <w:noWrap/>
            <w:hideMark/>
          </w:tcPr>
          <w:p w14:paraId="7F00F5A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65DE796B"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4EE22E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泡沫</w:t>
            </w:r>
          </w:p>
        </w:tc>
        <w:tc>
          <w:tcPr>
            <w:tcW w:w="856" w:type="dxa"/>
            <w:tcBorders>
              <w:top w:val="nil"/>
              <w:left w:val="nil"/>
              <w:bottom w:val="single" w:sz="4" w:space="0" w:color="auto"/>
              <w:right w:val="single" w:sz="4" w:space="0" w:color="auto"/>
            </w:tcBorders>
            <w:shd w:val="clear" w:color="auto" w:fill="auto"/>
            <w:noWrap/>
            <w:hideMark/>
          </w:tcPr>
          <w:p w14:paraId="4EBDABE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1,003</w:t>
            </w:r>
          </w:p>
        </w:tc>
        <w:tc>
          <w:tcPr>
            <w:tcW w:w="1251" w:type="dxa"/>
            <w:tcBorders>
              <w:top w:val="nil"/>
              <w:left w:val="nil"/>
              <w:bottom w:val="single" w:sz="4" w:space="0" w:color="auto"/>
              <w:right w:val="single" w:sz="4" w:space="0" w:color="auto"/>
            </w:tcBorders>
            <w:shd w:val="clear" w:color="auto" w:fill="auto"/>
            <w:noWrap/>
            <w:hideMark/>
          </w:tcPr>
          <w:p w14:paraId="5D79327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376,083,231</w:t>
            </w:r>
          </w:p>
        </w:tc>
        <w:tc>
          <w:tcPr>
            <w:tcW w:w="967" w:type="dxa"/>
            <w:tcBorders>
              <w:top w:val="nil"/>
              <w:left w:val="nil"/>
              <w:bottom w:val="single" w:sz="4" w:space="0" w:color="auto"/>
              <w:right w:val="single" w:sz="4" w:space="0" w:color="auto"/>
            </w:tcBorders>
            <w:shd w:val="clear" w:color="auto" w:fill="auto"/>
            <w:noWrap/>
            <w:hideMark/>
          </w:tcPr>
          <w:p w14:paraId="0D91956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251DADF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69,420</w:t>
            </w:r>
          </w:p>
        </w:tc>
        <w:tc>
          <w:tcPr>
            <w:tcW w:w="992" w:type="dxa"/>
            <w:tcBorders>
              <w:top w:val="nil"/>
              <w:left w:val="nil"/>
              <w:bottom w:val="single" w:sz="4" w:space="0" w:color="auto"/>
              <w:right w:val="single" w:sz="4" w:space="0" w:color="auto"/>
            </w:tcBorders>
            <w:shd w:val="clear" w:color="auto" w:fill="auto"/>
            <w:noWrap/>
            <w:hideMark/>
          </w:tcPr>
          <w:p w14:paraId="7EA8C2B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B43A1D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5CA516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4454020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5.42 </w:t>
            </w:r>
          </w:p>
        </w:tc>
      </w:tr>
      <w:tr w:rsidR="00EE08AD" w:rsidRPr="000F3872" w14:paraId="225F9E1E"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2E4E48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熏蒸剂</w:t>
            </w:r>
          </w:p>
        </w:tc>
        <w:tc>
          <w:tcPr>
            <w:tcW w:w="856" w:type="dxa"/>
            <w:tcBorders>
              <w:top w:val="nil"/>
              <w:left w:val="nil"/>
              <w:bottom w:val="single" w:sz="4" w:space="0" w:color="auto"/>
              <w:right w:val="single" w:sz="4" w:space="0" w:color="auto"/>
            </w:tcBorders>
            <w:shd w:val="clear" w:color="auto" w:fill="auto"/>
            <w:noWrap/>
            <w:hideMark/>
          </w:tcPr>
          <w:p w14:paraId="421FBC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123</w:t>
            </w:r>
          </w:p>
        </w:tc>
        <w:tc>
          <w:tcPr>
            <w:tcW w:w="1251" w:type="dxa"/>
            <w:tcBorders>
              <w:top w:val="nil"/>
              <w:left w:val="nil"/>
              <w:bottom w:val="single" w:sz="4" w:space="0" w:color="auto"/>
              <w:right w:val="single" w:sz="4" w:space="0" w:color="auto"/>
            </w:tcBorders>
            <w:shd w:val="clear" w:color="auto" w:fill="auto"/>
            <w:noWrap/>
            <w:hideMark/>
          </w:tcPr>
          <w:p w14:paraId="5696041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99,900,005</w:t>
            </w:r>
          </w:p>
        </w:tc>
        <w:tc>
          <w:tcPr>
            <w:tcW w:w="967" w:type="dxa"/>
            <w:tcBorders>
              <w:top w:val="nil"/>
              <w:left w:val="nil"/>
              <w:bottom w:val="single" w:sz="4" w:space="0" w:color="auto"/>
              <w:right w:val="single" w:sz="4" w:space="0" w:color="auto"/>
            </w:tcBorders>
            <w:shd w:val="clear" w:color="auto" w:fill="auto"/>
            <w:noWrap/>
            <w:hideMark/>
          </w:tcPr>
          <w:p w14:paraId="542734D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F22806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7,993</w:t>
            </w:r>
          </w:p>
        </w:tc>
        <w:tc>
          <w:tcPr>
            <w:tcW w:w="992" w:type="dxa"/>
            <w:tcBorders>
              <w:top w:val="nil"/>
              <w:left w:val="nil"/>
              <w:bottom w:val="single" w:sz="4" w:space="0" w:color="auto"/>
              <w:right w:val="single" w:sz="4" w:space="0" w:color="auto"/>
            </w:tcBorders>
            <w:shd w:val="clear" w:color="auto" w:fill="auto"/>
            <w:noWrap/>
            <w:hideMark/>
          </w:tcPr>
          <w:p w14:paraId="69A4017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3DA538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79C26B0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49</w:t>
            </w:r>
          </w:p>
        </w:tc>
        <w:tc>
          <w:tcPr>
            <w:tcW w:w="1180" w:type="dxa"/>
            <w:tcBorders>
              <w:top w:val="nil"/>
              <w:left w:val="nil"/>
              <w:bottom w:val="single" w:sz="4" w:space="0" w:color="auto"/>
              <w:right w:val="single" w:sz="4" w:space="0" w:color="auto"/>
            </w:tcBorders>
            <w:shd w:val="clear" w:color="auto" w:fill="auto"/>
            <w:noWrap/>
            <w:hideMark/>
          </w:tcPr>
          <w:p w14:paraId="3291E73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12.50 </w:t>
            </w:r>
          </w:p>
        </w:tc>
      </w:tr>
      <w:tr w:rsidR="00EE08AD" w:rsidRPr="000F3872" w14:paraId="23102F74"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941B1C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哈龙</w:t>
            </w:r>
          </w:p>
        </w:tc>
        <w:tc>
          <w:tcPr>
            <w:tcW w:w="856" w:type="dxa"/>
            <w:tcBorders>
              <w:top w:val="nil"/>
              <w:left w:val="nil"/>
              <w:bottom w:val="single" w:sz="4" w:space="0" w:color="auto"/>
              <w:right w:val="single" w:sz="4" w:space="0" w:color="auto"/>
            </w:tcBorders>
            <w:shd w:val="clear" w:color="auto" w:fill="auto"/>
            <w:noWrap/>
            <w:hideMark/>
          </w:tcPr>
          <w:p w14:paraId="784DE0B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w:t>
            </w:r>
          </w:p>
        </w:tc>
        <w:tc>
          <w:tcPr>
            <w:tcW w:w="1251" w:type="dxa"/>
            <w:tcBorders>
              <w:top w:val="nil"/>
              <w:left w:val="nil"/>
              <w:bottom w:val="single" w:sz="4" w:space="0" w:color="auto"/>
              <w:right w:val="single" w:sz="4" w:space="0" w:color="auto"/>
            </w:tcBorders>
            <w:shd w:val="clear" w:color="auto" w:fill="auto"/>
            <w:noWrap/>
            <w:hideMark/>
          </w:tcPr>
          <w:p w14:paraId="5EB2492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71,476,177</w:t>
            </w:r>
          </w:p>
        </w:tc>
        <w:tc>
          <w:tcPr>
            <w:tcW w:w="967" w:type="dxa"/>
            <w:tcBorders>
              <w:top w:val="nil"/>
              <w:left w:val="nil"/>
              <w:bottom w:val="single" w:sz="4" w:space="0" w:color="auto"/>
              <w:right w:val="single" w:sz="4" w:space="0" w:color="auto"/>
            </w:tcBorders>
            <w:shd w:val="clear" w:color="auto" w:fill="auto"/>
            <w:noWrap/>
            <w:hideMark/>
          </w:tcPr>
          <w:p w14:paraId="78AE6A3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562D872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42,111</w:t>
            </w:r>
          </w:p>
        </w:tc>
        <w:tc>
          <w:tcPr>
            <w:tcW w:w="992" w:type="dxa"/>
            <w:tcBorders>
              <w:top w:val="nil"/>
              <w:left w:val="nil"/>
              <w:bottom w:val="single" w:sz="4" w:space="0" w:color="auto"/>
              <w:right w:val="single" w:sz="4" w:space="0" w:color="auto"/>
            </w:tcBorders>
            <w:shd w:val="clear" w:color="auto" w:fill="auto"/>
            <w:noWrap/>
            <w:hideMark/>
          </w:tcPr>
          <w:p w14:paraId="2BA71F5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41,958</w:t>
            </w:r>
          </w:p>
        </w:tc>
        <w:tc>
          <w:tcPr>
            <w:tcW w:w="1134" w:type="dxa"/>
            <w:tcBorders>
              <w:top w:val="nil"/>
              <w:left w:val="nil"/>
              <w:bottom w:val="single" w:sz="4" w:space="0" w:color="auto"/>
              <w:right w:val="single" w:sz="4" w:space="0" w:color="auto"/>
            </w:tcBorders>
            <w:shd w:val="clear" w:color="auto" w:fill="auto"/>
            <w:noWrap/>
            <w:hideMark/>
          </w:tcPr>
          <w:p w14:paraId="45691DB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w:t>
            </w:r>
          </w:p>
        </w:tc>
        <w:tc>
          <w:tcPr>
            <w:tcW w:w="1240" w:type="dxa"/>
            <w:tcBorders>
              <w:top w:val="nil"/>
              <w:left w:val="nil"/>
              <w:bottom w:val="single" w:sz="4" w:space="0" w:color="auto"/>
              <w:right w:val="single" w:sz="4" w:space="0" w:color="auto"/>
            </w:tcBorders>
            <w:shd w:val="clear" w:color="auto" w:fill="auto"/>
            <w:noWrap/>
            <w:hideMark/>
          </w:tcPr>
          <w:p w14:paraId="6CA61DF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w:t>
            </w:r>
          </w:p>
        </w:tc>
        <w:tc>
          <w:tcPr>
            <w:tcW w:w="1180" w:type="dxa"/>
            <w:tcBorders>
              <w:top w:val="nil"/>
              <w:left w:val="nil"/>
              <w:bottom w:val="single" w:sz="4" w:space="0" w:color="auto"/>
              <w:right w:val="single" w:sz="4" w:space="0" w:color="auto"/>
            </w:tcBorders>
            <w:shd w:val="clear" w:color="auto" w:fill="auto"/>
            <w:noWrap/>
            <w:hideMark/>
          </w:tcPr>
          <w:p w14:paraId="3BD986A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0.85 </w:t>
            </w:r>
          </w:p>
        </w:tc>
      </w:tr>
      <w:tr w:rsidR="00EE08AD" w:rsidRPr="000F3872" w14:paraId="7850F559"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EF94D1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多个行业</w:t>
            </w:r>
          </w:p>
        </w:tc>
        <w:tc>
          <w:tcPr>
            <w:tcW w:w="856" w:type="dxa"/>
            <w:tcBorders>
              <w:top w:val="nil"/>
              <w:left w:val="nil"/>
              <w:bottom w:val="single" w:sz="4" w:space="0" w:color="auto"/>
              <w:right w:val="single" w:sz="4" w:space="0" w:color="auto"/>
            </w:tcBorders>
            <w:shd w:val="clear" w:color="auto" w:fill="auto"/>
            <w:noWrap/>
            <w:hideMark/>
          </w:tcPr>
          <w:p w14:paraId="7D0FE81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w:t>
            </w:r>
          </w:p>
        </w:tc>
        <w:tc>
          <w:tcPr>
            <w:tcW w:w="1251" w:type="dxa"/>
            <w:tcBorders>
              <w:top w:val="nil"/>
              <w:left w:val="nil"/>
              <w:bottom w:val="single" w:sz="4" w:space="0" w:color="auto"/>
              <w:right w:val="single" w:sz="4" w:space="0" w:color="auto"/>
            </w:tcBorders>
            <w:shd w:val="clear" w:color="auto" w:fill="auto"/>
            <w:noWrap/>
            <w:hideMark/>
          </w:tcPr>
          <w:p w14:paraId="664787A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2,287,376</w:t>
            </w:r>
          </w:p>
        </w:tc>
        <w:tc>
          <w:tcPr>
            <w:tcW w:w="967" w:type="dxa"/>
            <w:tcBorders>
              <w:top w:val="nil"/>
              <w:left w:val="nil"/>
              <w:bottom w:val="single" w:sz="4" w:space="0" w:color="auto"/>
              <w:right w:val="single" w:sz="4" w:space="0" w:color="auto"/>
            </w:tcBorders>
            <w:shd w:val="clear" w:color="auto" w:fill="auto"/>
            <w:noWrap/>
            <w:hideMark/>
          </w:tcPr>
          <w:p w14:paraId="612D096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7CFBE6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419</w:t>
            </w:r>
          </w:p>
        </w:tc>
        <w:tc>
          <w:tcPr>
            <w:tcW w:w="992" w:type="dxa"/>
            <w:tcBorders>
              <w:top w:val="nil"/>
              <w:left w:val="nil"/>
              <w:bottom w:val="single" w:sz="4" w:space="0" w:color="auto"/>
              <w:right w:val="single" w:sz="4" w:space="0" w:color="auto"/>
            </w:tcBorders>
            <w:shd w:val="clear" w:color="auto" w:fill="auto"/>
            <w:noWrap/>
            <w:hideMark/>
          </w:tcPr>
          <w:p w14:paraId="17C7DEB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9B7EAE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28</w:t>
            </w:r>
          </w:p>
        </w:tc>
        <w:tc>
          <w:tcPr>
            <w:tcW w:w="1240" w:type="dxa"/>
            <w:tcBorders>
              <w:top w:val="nil"/>
              <w:left w:val="nil"/>
              <w:bottom w:val="single" w:sz="4" w:space="0" w:color="auto"/>
              <w:right w:val="single" w:sz="4" w:space="0" w:color="auto"/>
            </w:tcBorders>
            <w:shd w:val="clear" w:color="auto" w:fill="auto"/>
            <w:noWrap/>
            <w:hideMark/>
          </w:tcPr>
          <w:p w14:paraId="4FBB39E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78</w:t>
            </w:r>
          </w:p>
        </w:tc>
        <w:tc>
          <w:tcPr>
            <w:tcW w:w="1180" w:type="dxa"/>
            <w:tcBorders>
              <w:top w:val="nil"/>
              <w:left w:val="nil"/>
              <w:bottom w:val="single" w:sz="4" w:space="0" w:color="auto"/>
              <w:right w:val="single" w:sz="4" w:space="0" w:color="auto"/>
            </w:tcBorders>
            <w:shd w:val="clear" w:color="auto" w:fill="auto"/>
            <w:noWrap/>
            <w:hideMark/>
          </w:tcPr>
          <w:p w14:paraId="5CA9C75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5.46 </w:t>
            </w:r>
          </w:p>
        </w:tc>
      </w:tr>
      <w:tr w:rsidR="00EE08AD" w:rsidRPr="000F3872" w14:paraId="68E0D0D8"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4E13FA2"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其他</w:t>
            </w:r>
          </w:p>
        </w:tc>
        <w:tc>
          <w:tcPr>
            <w:tcW w:w="856" w:type="dxa"/>
            <w:tcBorders>
              <w:top w:val="nil"/>
              <w:left w:val="nil"/>
              <w:bottom w:val="single" w:sz="4" w:space="0" w:color="auto"/>
              <w:right w:val="single" w:sz="4" w:space="0" w:color="auto"/>
            </w:tcBorders>
            <w:shd w:val="clear" w:color="auto" w:fill="auto"/>
            <w:noWrap/>
            <w:hideMark/>
          </w:tcPr>
          <w:p w14:paraId="6052FDB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w:t>
            </w:r>
          </w:p>
        </w:tc>
        <w:tc>
          <w:tcPr>
            <w:tcW w:w="1251" w:type="dxa"/>
            <w:tcBorders>
              <w:top w:val="nil"/>
              <w:left w:val="nil"/>
              <w:bottom w:val="single" w:sz="4" w:space="0" w:color="auto"/>
              <w:right w:val="single" w:sz="4" w:space="0" w:color="auto"/>
            </w:tcBorders>
            <w:shd w:val="clear" w:color="auto" w:fill="auto"/>
            <w:noWrap/>
            <w:hideMark/>
          </w:tcPr>
          <w:p w14:paraId="6ADB795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16,059,360</w:t>
            </w:r>
          </w:p>
        </w:tc>
        <w:tc>
          <w:tcPr>
            <w:tcW w:w="967" w:type="dxa"/>
            <w:tcBorders>
              <w:top w:val="nil"/>
              <w:left w:val="nil"/>
              <w:bottom w:val="single" w:sz="4" w:space="0" w:color="auto"/>
              <w:right w:val="single" w:sz="4" w:space="0" w:color="auto"/>
            </w:tcBorders>
            <w:shd w:val="clear" w:color="auto" w:fill="auto"/>
            <w:noWrap/>
            <w:hideMark/>
          </w:tcPr>
          <w:p w14:paraId="00CA089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1B885E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1,574</w:t>
            </w:r>
          </w:p>
        </w:tc>
        <w:tc>
          <w:tcPr>
            <w:tcW w:w="992" w:type="dxa"/>
            <w:tcBorders>
              <w:top w:val="nil"/>
              <w:left w:val="nil"/>
              <w:bottom w:val="single" w:sz="4" w:space="0" w:color="auto"/>
              <w:right w:val="single" w:sz="4" w:space="0" w:color="auto"/>
            </w:tcBorders>
            <w:shd w:val="clear" w:color="auto" w:fill="auto"/>
            <w:noWrap/>
            <w:hideMark/>
          </w:tcPr>
          <w:p w14:paraId="7EF61B8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28BE8B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1240" w:type="dxa"/>
            <w:tcBorders>
              <w:top w:val="nil"/>
              <w:left w:val="nil"/>
              <w:bottom w:val="single" w:sz="4" w:space="0" w:color="auto"/>
              <w:right w:val="single" w:sz="4" w:space="0" w:color="auto"/>
            </w:tcBorders>
            <w:shd w:val="clear" w:color="auto" w:fill="auto"/>
            <w:noWrap/>
            <w:hideMark/>
          </w:tcPr>
          <w:p w14:paraId="0C6B449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1180" w:type="dxa"/>
            <w:tcBorders>
              <w:top w:val="nil"/>
              <w:left w:val="nil"/>
              <w:bottom w:val="single" w:sz="4" w:space="0" w:color="auto"/>
              <w:right w:val="single" w:sz="4" w:space="0" w:color="auto"/>
            </w:tcBorders>
            <w:shd w:val="clear" w:color="auto" w:fill="auto"/>
            <w:noWrap/>
            <w:hideMark/>
          </w:tcPr>
          <w:p w14:paraId="0A3330B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10.20 </w:t>
            </w:r>
          </w:p>
        </w:tc>
      </w:tr>
      <w:tr w:rsidR="00EE08AD" w:rsidRPr="000F3872" w14:paraId="418EFCA5"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3B8CBAF"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淘汰计划</w:t>
            </w:r>
          </w:p>
        </w:tc>
        <w:tc>
          <w:tcPr>
            <w:tcW w:w="856" w:type="dxa"/>
            <w:tcBorders>
              <w:top w:val="nil"/>
              <w:left w:val="nil"/>
              <w:bottom w:val="single" w:sz="4" w:space="0" w:color="auto"/>
              <w:right w:val="single" w:sz="4" w:space="0" w:color="auto"/>
            </w:tcBorders>
            <w:shd w:val="clear" w:color="auto" w:fill="auto"/>
            <w:noWrap/>
            <w:hideMark/>
          </w:tcPr>
          <w:p w14:paraId="336AAA8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722</w:t>
            </w:r>
          </w:p>
        </w:tc>
        <w:tc>
          <w:tcPr>
            <w:tcW w:w="1251" w:type="dxa"/>
            <w:tcBorders>
              <w:top w:val="nil"/>
              <w:left w:val="nil"/>
              <w:bottom w:val="single" w:sz="4" w:space="0" w:color="auto"/>
              <w:right w:val="single" w:sz="4" w:space="0" w:color="auto"/>
            </w:tcBorders>
            <w:shd w:val="clear" w:color="auto" w:fill="auto"/>
            <w:noWrap/>
            <w:hideMark/>
          </w:tcPr>
          <w:p w14:paraId="1E1DC2F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600,658,874</w:t>
            </w:r>
          </w:p>
        </w:tc>
        <w:tc>
          <w:tcPr>
            <w:tcW w:w="967" w:type="dxa"/>
            <w:tcBorders>
              <w:top w:val="nil"/>
              <w:left w:val="nil"/>
              <w:bottom w:val="single" w:sz="4" w:space="0" w:color="auto"/>
              <w:right w:val="single" w:sz="4" w:space="0" w:color="auto"/>
            </w:tcBorders>
            <w:shd w:val="clear" w:color="auto" w:fill="auto"/>
            <w:noWrap/>
            <w:hideMark/>
          </w:tcPr>
          <w:p w14:paraId="76CDF64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009" w:type="dxa"/>
            <w:tcBorders>
              <w:top w:val="nil"/>
              <w:left w:val="nil"/>
              <w:bottom w:val="single" w:sz="4" w:space="0" w:color="auto"/>
              <w:right w:val="single" w:sz="4" w:space="0" w:color="auto"/>
            </w:tcBorders>
            <w:shd w:val="clear" w:color="auto" w:fill="auto"/>
            <w:noWrap/>
            <w:hideMark/>
          </w:tcPr>
          <w:p w14:paraId="566D7BC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51,507</w:t>
            </w:r>
          </w:p>
        </w:tc>
        <w:tc>
          <w:tcPr>
            <w:tcW w:w="992" w:type="dxa"/>
            <w:tcBorders>
              <w:top w:val="nil"/>
              <w:left w:val="nil"/>
              <w:bottom w:val="single" w:sz="4" w:space="0" w:color="auto"/>
              <w:right w:val="single" w:sz="4" w:space="0" w:color="auto"/>
            </w:tcBorders>
            <w:shd w:val="clear" w:color="auto" w:fill="auto"/>
            <w:noWrap/>
            <w:hideMark/>
          </w:tcPr>
          <w:p w14:paraId="41332CE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10,988</w:t>
            </w:r>
          </w:p>
        </w:tc>
        <w:tc>
          <w:tcPr>
            <w:tcW w:w="1134" w:type="dxa"/>
            <w:tcBorders>
              <w:top w:val="nil"/>
              <w:left w:val="nil"/>
              <w:bottom w:val="single" w:sz="4" w:space="0" w:color="auto"/>
              <w:right w:val="single" w:sz="4" w:space="0" w:color="auto"/>
            </w:tcBorders>
            <w:shd w:val="clear" w:color="auto" w:fill="auto"/>
            <w:noWrap/>
            <w:hideMark/>
          </w:tcPr>
          <w:p w14:paraId="634F8EE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1240" w:type="dxa"/>
            <w:tcBorders>
              <w:top w:val="nil"/>
              <w:left w:val="nil"/>
              <w:bottom w:val="single" w:sz="4" w:space="0" w:color="auto"/>
              <w:right w:val="single" w:sz="4" w:space="0" w:color="auto"/>
            </w:tcBorders>
            <w:shd w:val="clear" w:color="auto" w:fill="auto"/>
            <w:noWrap/>
            <w:hideMark/>
          </w:tcPr>
          <w:p w14:paraId="7E2A62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w:t>
            </w:r>
          </w:p>
        </w:tc>
        <w:tc>
          <w:tcPr>
            <w:tcW w:w="1180" w:type="dxa"/>
            <w:tcBorders>
              <w:top w:val="nil"/>
              <w:left w:val="nil"/>
              <w:bottom w:val="single" w:sz="4" w:space="0" w:color="auto"/>
              <w:right w:val="single" w:sz="4" w:space="0" w:color="auto"/>
            </w:tcBorders>
            <w:shd w:val="clear" w:color="auto" w:fill="auto"/>
            <w:noWrap/>
            <w:hideMark/>
          </w:tcPr>
          <w:p w14:paraId="3B0ECB0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9.61 </w:t>
            </w:r>
          </w:p>
        </w:tc>
      </w:tr>
      <w:tr w:rsidR="00EE08AD" w:rsidRPr="000F3872" w14:paraId="06537C68"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57F1584"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加工剂</w:t>
            </w:r>
          </w:p>
        </w:tc>
        <w:tc>
          <w:tcPr>
            <w:tcW w:w="856" w:type="dxa"/>
            <w:tcBorders>
              <w:top w:val="nil"/>
              <w:left w:val="nil"/>
              <w:bottom w:val="single" w:sz="4" w:space="0" w:color="auto"/>
              <w:right w:val="single" w:sz="4" w:space="0" w:color="auto"/>
            </w:tcBorders>
            <w:shd w:val="clear" w:color="auto" w:fill="auto"/>
            <w:noWrap/>
            <w:hideMark/>
          </w:tcPr>
          <w:p w14:paraId="17693F0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w:t>
            </w:r>
          </w:p>
        </w:tc>
        <w:tc>
          <w:tcPr>
            <w:tcW w:w="1251" w:type="dxa"/>
            <w:tcBorders>
              <w:top w:val="nil"/>
              <w:left w:val="nil"/>
              <w:bottom w:val="single" w:sz="4" w:space="0" w:color="auto"/>
              <w:right w:val="single" w:sz="4" w:space="0" w:color="auto"/>
            </w:tcBorders>
            <w:shd w:val="clear" w:color="auto" w:fill="auto"/>
            <w:noWrap/>
            <w:hideMark/>
          </w:tcPr>
          <w:p w14:paraId="3BA47DE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120,252,627</w:t>
            </w:r>
          </w:p>
        </w:tc>
        <w:tc>
          <w:tcPr>
            <w:tcW w:w="967" w:type="dxa"/>
            <w:tcBorders>
              <w:top w:val="nil"/>
              <w:left w:val="nil"/>
              <w:bottom w:val="single" w:sz="4" w:space="0" w:color="auto"/>
              <w:right w:val="single" w:sz="4" w:space="0" w:color="auto"/>
            </w:tcBorders>
            <w:shd w:val="clear" w:color="auto" w:fill="auto"/>
            <w:noWrap/>
            <w:hideMark/>
          </w:tcPr>
          <w:p w14:paraId="307E2EB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3D377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19,573</w:t>
            </w:r>
          </w:p>
        </w:tc>
        <w:tc>
          <w:tcPr>
            <w:tcW w:w="992" w:type="dxa"/>
            <w:tcBorders>
              <w:top w:val="nil"/>
              <w:left w:val="nil"/>
              <w:bottom w:val="single" w:sz="4" w:space="0" w:color="auto"/>
              <w:right w:val="single" w:sz="4" w:space="0" w:color="auto"/>
            </w:tcBorders>
            <w:shd w:val="clear" w:color="auto" w:fill="auto"/>
            <w:noWrap/>
            <w:hideMark/>
          </w:tcPr>
          <w:p w14:paraId="129972F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52,162</w:t>
            </w:r>
          </w:p>
        </w:tc>
        <w:tc>
          <w:tcPr>
            <w:tcW w:w="1134" w:type="dxa"/>
            <w:tcBorders>
              <w:top w:val="nil"/>
              <w:left w:val="nil"/>
              <w:bottom w:val="single" w:sz="4" w:space="0" w:color="auto"/>
              <w:right w:val="single" w:sz="4" w:space="0" w:color="auto"/>
            </w:tcBorders>
            <w:shd w:val="clear" w:color="auto" w:fill="auto"/>
            <w:noWrap/>
            <w:hideMark/>
          </w:tcPr>
          <w:p w14:paraId="23DCCD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68CBD63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27</w:t>
            </w:r>
          </w:p>
        </w:tc>
        <w:tc>
          <w:tcPr>
            <w:tcW w:w="1180" w:type="dxa"/>
            <w:tcBorders>
              <w:top w:val="nil"/>
              <w:left w:val="nil"/>
              <w:bottom w:val="single" w:sz="4" w:space="0" w:color="auto"/>
              <w:right w:val="single" w:sz="4" w:space="0" w:color="auto"/>
            </w:tcBorders>
            <w:shd w:val="clear" w:color="auto" w:fill="auto"/>
            <w:noWrap/>
            <w:hideMark/>
          </w:tcPr>
          <w:p w14:paraId="6EE5F0C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1.68 </w:t>
            </w:r>
          </w:p>
        </w:tc>
      </w:tr>
      <w:tr w:rsidR="00EE08AD" w:rsidRPr="000F3872" w14:paraId="6F8423DE"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BD8618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化工生产</w:t>
            </w:r>
          </w:p>
        </w:tc>
        <w:tc>
          <w:tcPr>
            <w:tcW w:w="856" w:type="dxa"/>
            <w:tcBorders>
              <w:top w:val="nil"/>
              <w:left w:val="nil"/>
              <w:bottom w:val="single" w:sz="4" w:space="0" w:color="auto"/>
              <w:right w:val="single" w:sz="4" w:space="0" w:color="auto"/>
            </w:tcBorders>
            <w:shd w:val="clear" w:color="auto" w:fill="auto"/>
            <w:noWrap/>
            <w:hideMark/>
          </w:tcPr>
          <w:p w14:paraId="4723017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61</w:t>
            </w:r>
          </w:p>
        </w:tc>
        <w:tc>
          <w:tcPr>
            <w:tcW w:w="1251" w:type="dxa"/>
            <w:tcBorders>
              <w:top w:val="nil"/>
              <w:left w:val="nil"/>
              <w:bottom w:val="single" w:sz="4" w:space="0" w:color="auto"/>
              <w:right w:val="single" w:sz="4" w:space="0" w:color="auto"/>
            </w:tcBorders>
            <w:shd w:val="clear" w:color="auto" w:fill="auto"/>
            <w:noWrap/>
            <w:hideMark/>
          </w:tcPr>
          <w:p w14:paraId="24FB0DC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414,398,882</w:t>
            </w:r>
          </w:p>
        </w:tc>
        <w:tc>
          <w:tcPr>
            <w:tcW w:w="967" w:type="dxa"/>
            <w:tcBorders>
              <w:top w:val="nil"/>
              <w:left w:val="nil"/>
              <w:bottom w:val="single" w:sz="4" w:space="0" w:color="auto"/>
              <w:right w:val="single" w:sz="4" w:space="0" w:color="auto"/>
            </w:tcBorders>
            <w:shd w:val="clear" w:color="auto" w:fill="auto"/>
            <w:noWrap/>
            <w:hideMark/>
          </w:tcPr>
          <w:p w14:paraId="4E4BD72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E89701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099E37C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99,081</w:t>
            </w:r>
          </w:p>
        </w:tc>
        <w:tc>
          <w:tcPr>
            <w:tcW w:w="1134" w:type="dxa"/>
            <w:tcBorders>
              <w:top w:val="nil"/>
              <w:left w:val="nil"/>
              <w:bottom w:val="single" w:sz="4" w:space="0" w:color="auto"/>
              <w:right w:val="single" w:sz="4" w:space="0" w:color="auto"/>
            </w:tcBorders>
            <w:shd w:val="clear" w:color="auto" w:fill="auto"/>
            <w:noWrap/>
            <w:hideMark/>
          </w:tcPr>
          <w:p w14:paraId="15CE150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w:t>
            </w:r>
          </w:p>
        </w:tc>
        <w:tc>
          <w:tcPr>
            <w:tcW w:w="1240" w:type="dxa"/>
            <w:tcBorders>
              <w:top w:val="nil"/>
              <w:left w:val="nil"/>
              <w:bottom w:val="single" w:sz="4" w:space="0" w:color="auto"/>
              <w:right w:val="single" w:sz="4" w:space="0" w:color="auto"/>
            </w:tcBorders>
            <w:shd w:val="clear" w:color="auto" w:fill="auto"/>
            <w:noWrap/>
            <w:hideMark/>
          </w:tcPr>
          <w:p w14:paraId="1E09513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19</w:t>
            </w:r>
          </w:p>
        </w:tc>
        <w:tc>
          <w:tcPr>
            <w:tcW w:w="1180" w:type="dxa"/>
            <w:tcBorders>
              <w:top w:val="nil"/>
              <w:left w:val="nil"/>
              <w:bottom w:val="single" w:sz="4" w:space="0" w:color="auto"/>
              <w:right w:val="single" w:sz="4" w:space="0" w:color="auto"/>
            </w:tcBorders>
            <w:shd w:val="clear" w:color="auto" w:fill="auto"/>
            <w:noWrap/>
            <w:hideMark/>
          </w:tcPr>
          <w:p w14:paraId="667D49C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4.18 </w:t>
            </w:r>
          </w:p>
        </w:tc>
      </w:tr>
      <w:tr w:rsidR="00EE08AD" w:rsidRPr="000F3872" w14:paraId="0C8B13A5"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B60EDEA"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制冷</w:t>
            </w:r>
          </w:p>
        </w:tc>
        <w:tc>
          <w:tcPr>
            <w:tcW w:w="856" w:type="dxa"/>
            <w:tcBorders>
              <w:top w:val="nil"/>
              <w:left w:val="nil"/>
              <w:bottom w:val="single" w:sz="4" w:space="0" w:color="auto"/>
              <w:right w:val="single" w:sz="4" w:space="0" w:color="auto"/>
            </w:tcBorders>
            <w:shd w:val="clear" w:color="auto" w:fill="auto"/>
            <w:noWrap/>
            <w:hideMark/>
          </w:tcPr>
          <w:p w14:paraId="1094040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616</w:t>
            </w:r>
          </w:p>
        </w:tc>
        <w:tc>
          <w:tcPr>
            <w:tcW w:w="1251" w:type="dxa"/>
            <w:tcBorders>
              <w:top w:val="nil"/>
              <w:left w:val="nil"/>
              <w:bottom w:val="single" w:sz="4" w:space="0" w:color="auto"/>
              <w:right w:val="single" w:sz="4" w:space="0" w:color="auto"/>
            </w:tcBorders>
            <w:shd w:val="clear" w:color="auto" w:fill="auto"/>
            <w:noWrap/>
            <w:hideMark/>
          </w:tcPr>
          <w:p w14:paraId="196A2D3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440,046,314</w:t>
            </w:r>
          </w:p>
        </w:tc>
        <w:tc>
          <w:tcPr>
            <w:tcW w:w="967" w:type="dxa"/>
            <w:tcBorders>
              <w:top w:val="nil"/>
              <w:left w:val="nil"/>
              <w:bottom w:val="single" w:sz="4" w:space="0" w:color="auto"/>
              <w:right w:val="single" w:sz="4" w:space="0" w:color="auto"/>
            </w:tcBorders>
            <w:shd w:val="clear" w:color="auto" w:fill="auto"/>
            <w:noWrap/>
            <w:hideMark/>
          </w:tcPr>
          <w:p w14:paraId="19569B0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2A86773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44,334</w:t>
            </w:r>
          </w:p>
        </w:tc>
        <w:tc>
          <w:tcPr>
            <w:tcW w:w="992" w:type="dxa"/>
            <w:tcBorders>
              <w:top w:val="nil"/>
              <w:left w:val="nil"/>
              <w:bottom w:val="single" w:sz="4" w:space="0" w:color="auto"/>
              <w:right w:val="single" w:sz="4" w:space="0" w:color="auto"/>
            </w:tcBorders>
            <w:shd w:val="clear" w:color="auto" w:fill="auto"/>
            <w:noWrap/>
            <w:hideMark/>
          </w:tcPr>
          <w:p w14:paraId="0399709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08166B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w:t>
            </w:r>
          </w:p>
        </w:tc>
        <w:tc>
          <w:tcPr>
            <w:tcW w:w="1240" w:type="dxa"/>
            <w:tcBorders>
              <w:top w:val="nil"/>
              <w:left w:val="nil"/>
              <w:bottom w:val="single" w:sz="4" w:space="0" w:color="auto"/>
              <w:right w:val="single" w:sz="4" w:space="0" w:color="auto"/>
            </w:tcBorders>
            <w:shd w:val="clear" w:color="auto" w:fill="auto"/>
            <w:noWrap/>
            <w:hideMark/>
          </w:tcPr>
          <w:p w14:paraId="6F4E38B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w:t>
            </w:r>
          </w:p>
        </w:tc>
        <w:tc>
          <w:tcPr>
            <w:tcW w:w="1180" w:type="dxa"/>
            <w:tcBorders>
              <w:top w:val="nil"/>
              <w:left w:val="nil"/>
              <w:bottom w:val="single" w:sz="4" w:space="0" w:color="auto"/>
              <w:right w:val="single" w:sz="4" w:space="0" w:color="auto"/>
            </w:tcBorders>
            <w:shd w:val="clear" w:color="auto" w:fill="auto"/>
            <w:noWrap/>
            <w:hideMark/>
          </w:tcPr>
          <w:p w14:paraId="26E3CF0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9.93 </w:t>
            </w:r>
          </w:p>
        </w:tc>
      </w:tr>
      <w:tr w:rsidR="00EE08AD" w:rsidRPr="000F3872" w14:paraId="36BEA949"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E7D665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溶剂</w:t>
            </w:r>
          </w:p>
        </w:tc>
        <w:tc>
          <w:tcPr>
            <w:tcW w:w="856" w:type="dxa"/>
            <w:tcBorders>
              <w:top w:val="nil"/>
              <w:left w:val="nil"/>
              <w:bottom w:val="single" w:sz="4" w:space="0" w:color="auto"/>
              <w:right w:val="single" w:sz="4" w:space="0" w:color="auto"/>
            </w:tcBorders>
            <w:shd w:val="clear" w:color="auto" w:fill="auto"/>
            <w:noWrap/>
            <w:hideMark/>
          </w:tcPr>
          <w:p w14:paraId="3BCB5F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128</w:t>
            </w:r>
          </w:p>
        </w:tc>
        <w:tc>
          <w:tcPr>
            <w:tcW w:w="1251" w:type="dxa"/>
            <w:tcBorders>
              <w:top w:val="nil"/>
              <w:left w:val="nil"/>
              <w:bottom w:val="single" w:sz="4" w:space="0" w:color="auto"/>
              <w:right w:val="single" w:sz="4" w:space="0" w:color="auto"/>
            </w:tcBorders>
            <w:shd w:val="clear" w:color="auto" w:fill="auto"/>
            <w:noWrap/>
            <w:hideMark/>
          </w:tcPr>
          <w:p w14:paraId="0420AFC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94,351,804</w:t>
            </w:r>
          </w:p>
        </w:tc>
        <w:tc>
          <w:tcPr>
            <w:tcW w:w="967" w:type="dxa"/>
            <w:tcBorders>
              <w:top w:val="nil"/>
              <w:left w:val="nil"/>
              <w:bottom w:val="single" w:sz="4" w:space="0" w:color="auto"/>
              <w:right w:val="single" w:sz="4" w:space="0" w:color="auto"/>
            </w:tcBorders>
            <w:shd w:val="clear" w:color="auto" w:fill="auto"/>
            <w:noWrap/>
            <w:hideMark/>
          </w:tcPr>
          <w:p w14:paraId="75035A2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CA6583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7,285</w:t>
            </w:r>
          </w:p>
        </w:tc>
        <w:tc>
          <w:tcPr>
            <w:tcW w:w="992" w:type="dxa"/>
            <w:tcBorders>
              <w:top w:val="nil"/>
              <w:left w:val="nil"/>
              <w:bottom w:val="single" w:sz="4" w:space="0" w:color="auto"/>
              <w:right w:val="single" w:sz="4" w:space="0" w:color="auto"/>
            </w:tcBorders>
            <w:shd w:val="clear" w:color="auto" w:fill="auto"/>
            <w:noWrap/>
            <w:hideMark/>
          </w:tcPr>
          <w:p w14:paraId="349426D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2A35B5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19</w:t>
            </w:r>
          </w:p>
        </w:tc>
        <w:tc>
          <w:tcPr>
            <w:tcW w:w="1240" w:type="dxa"/>
            <w:tcBorders>
              <w:top w:val="nil"/>
              <w:left w:val="nil"/>
              <w:bottom w:val="single" w:sz="4" w:space="0" w:color="auto"/>
              <w:right w:val="single" w:sz="4" w:space="0" w:color="auto"/>
            </w:tcBorders>
            <w:shd w:val="clear" w:color="auto" w:fill="auto"/>
            <w:noWrap/>
            <w:hideMark/>
          </w:tcPr>
          <w:p w14:paraId="3FF4639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32</w:t>
            </w:r>
          </w:p>
        </w:tc>
        <w:tc>
          <w:tcPr>
            <w:tcW w:w="1180" w:type="dxa"/>
            <w:tcBorders>
              <w:top w:val="nil"/>
              <w:left w:val="nil"/>
              <w:bottom w:val="single" w:sz="4" w:space="0" w:color="auto"/>
              <w:right w:val="single" w:sz="4" w:space="0" w:color="auto"/>
            </w:tcBorders>
            <w:shd w:val="clear" w:color="auto" w:fill="auto"/>
            <w:noWrap/>
            <w:hideMark/>
          </w:tcPr>
          <w:p w14:paraId="1D9D4DC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12.95 </w:t>
            </w:r>
          </w:p>
        </w:tc>
      </w:tr>
      <w:tr w:rsidR="00EE08AD" w:rsidRPr="000F3872" w14:paraId="1F28B404"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B711A01" w14:textId="77777777" w:rsidR="00EE08AD" w:rsidRPr="000F3872" w:rsidRDefault="00EE08AD" w:rsidP="00DC26EF">
            <w:pPr>
              <w:overflowPunct w:val="0"/>
              <w:jc w:val="left"/>
              <w:rPr>
                <w:rFonts w:eastAsia="SimSun"/>
                <w:sz w:val="18"/>
                <w:szCs w:val="18"/>
                <w:lang w:eastAsia="en-CA"/>
              </w:rPr>
            </w:pPr>
            <w:r w:rsidRPr="00C61D4E">
              <w:rPr>
                <w:rFonts w:eastAsia="SimSun" w:hint="eastAsia"/>
                <w:sz w:val="18"/>
                <w:szCs w:val="18"/>
                <w:lang w:eastAsia="zh-CN"/>
              </w:rPr>
              <w:t>杀灭剂</w:t>
            </w:r>
          </w:p>
        </w:tc>
        <w:tc>
          <w:tcPr>
            <w:tcW w:w="856" w:type="dxa"/>
            <w:tcBorders>
              <w:top w:val="nil"/>
              <w:left w:val="nil"/>
              <w:bottom w:val="single" w:sz="4" w:space="0" w:color="auto"/>
              <w:right w:val="single" w:sz="4" w:space="0" w:color="auto"/>
            </w:tcBorders>
            <w:shd w:val="clear" w:color="auto" w:fill="auto"/>
            <w:noWrap/>
            <w:hideMark/>
          </w:tcPr>
          <w:p w14:paraId="4CFF72F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w:t>
            </w:r>
          </w:p>
        </w:tc>
        <w:tc>
          <w:tcPr>
            <w:tcW w:w="1251" w:type="dxa"/>
            <w:tcBorders>
              <w:top w:val="nil"/>
              <w:left w:val="nil"/>
              <w:bottom w:val="single" w:sz="4" w:space="0" w:color="auto"/>
              <w:right w:val="single" w:sz="4" w:space="0" w:color="auto"/>
            </w:tcBorders>
            <w:shd w:val="clear" w:color="auto" w:fill="auto"/>
            <w:noWrap/>
            <w:hideMark/>
          </w:tcPr>
          <w:p w14:paraId="7EE9C54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1,073,855</w:t>
            </w:r>
          </w:p>
        </w:tc>
        <w:tc>
          <w:tcPr>
            <w:tcW w:w="967" w:type="dxa"/>
            <w:tcBorders>
              <w:top w:val="nil"/>
              <w:left w:val="nil"/>
              <w:bottom w:val="single" w:sz="4" w:space="0" w:color="auto"/>
              <w:right w:val="single" w:sz="4" w:space="0" w:color="auto"/>
            </w:tcBorders>
            <w:shd w:val="clear" w:color="auto" w:fill="auto"/>
            <w:noWrap/>
            <w:hideMark/>
          </w:tcPr>
          <w:p w14:paraId="6941BE9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A3A38B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60</w:t>
            </w:r>
          </w:p>
        </w:tc>
        <w:tc>
          <w:tcPr>
            <w:tcW w:w="992" w:type="dxa"/>
            <w:tcBorders>
              <w:top w:val="nil"/>
              <w:left w:val="nil"/>
              <w:bottom w:val="single" w:sz="4" w:space="0" w:color="auto"/>
              <w:right w:val="single" w:sz="4" w:space="0" w:color="auto"/>
            </w:tcBorders>
            <w:shd w:val="clear" w:color="auto" w:fill="auto"/>
            <w:noWrap/>
            <w:hideMark/>
          </w:tcPr>
          <w:p w14:paraId="469EC0B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353E6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54AF411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6260304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17.78 </w:t>
            </w:r>
          </w:p>
        </w:tc>
      </w:tr>
      <w:tr w:rsidR="00EE08AD" w:rsidRPr="000F3872" w14:paraId="38C1A526" w14:textId="77777777" w:rsidTr="00D71AF2">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778EB4F9" w14:textId="77777777" w:rsidR="00EE08AD" w:rsidRPr="000F3872" w:rsidRDefault="00EE08AD" w:rsidP="00DC26EF">
            <w:pPr>
              <w:overflowPunct w:val="0"/>
              <w:jc w:val="left"/>
              <w:rPr>
                <w:rFonts w:eastAsia="SimSun"/>
                <w:sz w:val="18"/>
                <w:szCs w:val="18"/>
                <w:lang w:eastAsia="en-CA"/>
              </w:rPr>
            </w:pPr>
            <w:r w:rsidRPr="003B414D">
              <w:rPr>
                <w:rFonts w:eastAsia="SimHei"/>
                <w:b/>
                <w:bCs/>
                <w:sz w:val="18"/>
                <w:szCs w:val="18"/>
                <w:lang w:eastAsia="zh-CN"/>
              </w:rPr>
              <w:t>执行特征</w:t>
            </w:r>
          </w:p>
        </w:tc>
      </w:tr>
      <w:tr w:rsidR="00EE08AD" w:rsidRPr="000F3872" w14:paraId="0A51B68B" w14:textId="77777777" w:rsidTr="00D71AF2">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77E983D5"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机构执行</w:t>
            </w:r>
          </w:p>
        </w:tc>
        <w:tc>
          <w:tcPr>
            <w:tcW w:w="856" w:type="dxa"/>
            <w:tcBorders>
              <w:top w:val="single" w:sz="4" w:space="0" w:color="auto"/>
              <w:left w:val="nil"/>
              <w:bottom w:val="single" w:sz="4" w:space="0" w:color="auto"/>
              <w:right w:val="single" w:sz="4" w:space="0" w:color="auto"/>
            </w:tcBorders>
            <w:shd w:val="clear" w:color="auto" w:fill="auto"/>
            <w:noWrap/>
            <w:hideMark/>
          </w:tcPr>
          <w:p w14:paraId="54738B3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1,774</w:t>
            </w:r>
          </w:p>
        </w:tc>
        <w:tc>
          <w:tcPr>
            <w:tcW w:w="1251" w:type="dxa"/>
            <w:tcBorders>
              <w:top w:val="single" w:sz="4" w:space="0" w:color="auto"/>
              <w:left w:val="nil"/>
              <w:bottom w:val="single" w:sz="4" w:space="0" w:color="auto"/>
              <w:right w:val="single" w:sz="4" w:space="0" w:color="auto"/>
            </w:tcBorders>
            <w:shd w:val="clear" w:color="auto" w:fill="auto"/>
            <w:noWrap/>
            <w:hideMark/>
          </w:tcPr>
          <w:p w14:paraId="6FAFF11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832,724,855</w:t>
            </w:r>
          </w:p>
        </w:tc>
        <w:tc>
          <w:tcPr>
            <w:tcW w:w="967" w:type="dxa"/>
            <w:tcBorders>
              <w:top w:val="single" w:sz="4" w:space="0" w:color="auto"/>
              <w:left w:val="nil"/>
              <w:bottom w:val="single" w:sz="4" w:space="0" w:color="auto"/>
              <w:right w:val="single" w:sz="4" w:space="0" w:color="auto"/>
            </w:tcBorders>
            <w:shd w:val="clear" w:color="auto" w:fill="auto"/>
            <w:noWrap/>
            <w:hideMark/>
          </w:tcPr>
          <w:p w14:paraId="4BC0660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2F170BC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94,262</w:t>
            </w:r>
          </w:p>
        </w:tc>
        <w:tc>
          <w:tcPr>
            <w:tcW w:w="992" w:type="dxa"/>
            <w:tcBorders>
              <w:top w:val="single" w:sz="4" w:space="0" w:color="auto"/>
              <w:left w:val="nil"/>
              <w:bottom w:val="single" w:sz="4" w:space="0" w:color="auto"/>
              <w:right w:val="single" w:sz="4" w:space="0" w:color="auto"/>
            </w:tcBorders>
            <w:shd w:val="clear" w:color="auto" w:fill="auto"/>
            <w:noWrap/>
            <w:hideMark/>
          </w:tcPr>
          <w:p w14:paraId="222AFCE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17,381</w:t>
            </w:r>
          </w:p>
        </w:tc>
        <w:tc>
          <w:tcPr>
            <w:tcW w:w="1134" w:type="dxa"/>
            <w:tcBorders>
              <w:top w:val="single" w:sz="4" w:space="0" w:color="auto"/>
              <w:left w:val="nil"/>
              <w:bottom w:val="single" w:sz="4" w:space="0" w:color="auto"/>
              <w:right w:val="single" w:sz="4" w:space="0" w:color="auto"/>
            </w:tcBorders>
            <w:shd w:val="clear" w:color="auto" w:fill="auto"/>
            <w:noWrap/>
            <w:hideMark/>
          </w:tcPr>
          <w:p w14:paraId="6635D5B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240" w:type="dxa"/>
            <w:tcBorders>
              <w:top w:val="single" w:sz="4" w:space="0" w:color="auto"/>
              <w:left w:val="nil"/>
              <w:bottom w:val="single" w:sz="4" w:space="0" w:color="auto"/>
              <w:right w:val="single" w:sz="4" w:space="0" w:color="auto"/>
            </w:tcBorders>
            <w:shd w:val="clear" w:color="auto" w:fill="auto"/>
            <w:noWrap/>
            <w:hideMark/>
          </w:tcPr>
          <w:p w14:paraId="3A5450C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35</w:t>
            </w:r>
          </w:p>
        </w:tc>
        <w:tc>
          <w:tcPr>
            <w:tcW w:w="1180" w:type="dxa"/>
            <w:tcBorders>
              <w:top w:val="single" w:sz="4" w:space="0" w:color="auto"/>
              <w:left w:val="nil"/>
              <w:bottom w:val="single" w:sz="4" w:space="0" w:color="auto"/>
              <w:right w:val="single" w:sz="4" w:space="0" w:color="auto"/>
            </w:tcBorders>
            <w:shd w:val="clear" w:color="auto" w:fill="auto"/>
            <w:noWrap/>
            <w:hideMark/>
          </w:tcPr>
          <w:p w14:paraId="4FABBBD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7.46 </w:t>
            </w:r>
          </w:p>
        </w:tc>
      </w:tr>
      <w:tr w:rsidR="00EE08AD" w:rsidRPr="000F3872" w14:paraId="7F7BAACE"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BD4B60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国家执行</w:t>
            </w:r>
          </w:p>
        </w:tc>
        <w:tc>
          <w:tcPr>
            <w:tcW w:w="856" w:type="dxa"/>
            <w:tcBorders>
              <w:top w:val="nil"/>
              <w:left w:val="nil"/>
              <w:bottom w:val="single" w:sz="4" w:space="0" w:color="auto"/>
              <w:right w:val="single" w:sz="4" w:space="0" w:color="auto"/>
            </w:tcBorders>
            <w:shd w:val="clear" w:color="auto" w:fill="auto"/>
            <w:noWrap/>
            <w:hideMark/>
          </w:tcPr>
          <w:p w14:paraId="2A57377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1,090</w:t>
            </w:r>
          </w:p>
        </w:tc>
        <w:tc>
          <w:tcPr>
            <w:tcW w:w="1251" w:type="dxa"/>
            <w:tcBorders>
              <w:top w:val="nil"/>
              <w:left w:val="nil"/>
              <w:bottom w:val="single" w:sz="4" w:space="0" w:color="auto"/>
              <w:right w:val="single" w:sz="4" w:space="0" w:color="auto"/>
            </w:tcBorders>
            <w:shd w:val="clear" w:color="auto" w:fill="auto"/>
            <w:noWrap/>
            <w:hideMark/>
          </w:tcPr>
          <w:p w14:paraId="6EF736F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1,486,380,948</w:t>
            </w:r>
          </w:p>
        </w:tc>
        <w:tc>
          <w:tcPr>
            <w:tcW w:w="967" w:type="dxa"/>
            <w:tcBorders>
              <w:top w:val="nil"/>
              <w:left w:val="nil"/>
              <w:bottom w:val="single" w:sz="4" w:space="0" w:color="auto"/>
              <w:right w:val="single" w:sz="4" w:space="0" w:color="auto"/>
            </w:tcBorders>
            <w:shd w:val="clear" w:color="auto" w:fill="auto"/>
            <w:noWrap/>
            <w:hideMark/>
          </w:tcPr>
          <w:p w14:paraId="1D050CD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5CB07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177,462</w:t>
            </w:r>
          </w:p>
        </w:tc>
        <w:tc>
          <w:tcPr>
            <w:tcW w:w="992" w:type="dxa"/>
            <w:tcBorders>
              <w:top w:val="nil"/>
              <w:left w:val="nil"/>
              <w:bottom w:val="single" w:sz="4" w:space="0" w:color="auto"/>
              <w:right w:val="single" w:sz="4" w:space="0" w:color="auto"/>
            </w:tcBorders>
            <w:shd w:val="clear" w:color="auto" w:fill="auto"/>
            <w:noWrap/>
            <w:hideMark/>
          </w:tcPr>
          <w:p w14:paraId="38DC263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186,808</w:t>
            </w:r>
          </w:p>
        </w:tc>
        <w:tc>
          <w:tcPr>
            <w:tcW w:w="1134" w:type="dxa"/>
            <w:tcBorders>
              <w:top w:val="nil"/>
              <w:left w:val="nil"/>
              <w:bottom w:val="single" w:sz="4" w:space="0" w:color="auto"/>
              <w:right w:val="single" w:sz="4" w:space="0" w:color="auto"/>
            </w:tcBorders>
            <w:shd w:val="clear" w:color="auto" w:fill="auto"/>
            <w:noWrap/>
            <w:hideMark/>
          </w:tcPr>
          <w:p w14:paraId="70B4026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1240" w:type="dxa"/>
            <w:tcBorders>
              <w:top w:val="nil"/>
              <w:left w:val="nil"/>
              <w:bottom w:val="single" w:sz="4" w:space="0" w:color="auto"/>
              <w:right w:val="single" w:sz="4" w:space="0" w:color="auto"/>
            </w:tcBorders>
            <w:shd w:val="clear" w:color="auto" w:fill="auto"/>
            <w:noWrap/>
            <w:hideMark/>
          </w:tcPr>
          <w:p w14:paraId="44CCCFC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w:t>
            </w:r>
          </w:p>
        </w:tc>
        <w:tc>
          <w:tcPr>
            <w:tcW w:w="1180" w:type="dxa"/>
            <w:tcBorders>
              <w:top w:val="nil"/>
              <w:left w:val="nil"/>
              <w:bottom w:val="single" w:sz="4" w:space="0" w:color="auto"/>
              <w:right w:val="single" w:sz="4" w:space="0" w:color="auto"/>
            </w:tcBorders>
            <w:shd w:val="clear" w:color="auto" w:fill="auto"/>
            <w:noWrap/>
            <w:hideMark/>
          </w:tcPr>
          <w:p w14:paraId="004C058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4.08 </w:t>
            </w:r>
          </w:p>
        </w:tc>
      </w:tr>
      <w:tr w:rsidR="00EE08AD" w:rsidRPr="000F3872" w14:paraId="37A19D8B" w14:textId="77777777" w:rsidTr="00D71AF2">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4654A097" w14:textId="77777777" w:rsidR="00EE08AD" w:rsidRPr="000F3872" w:rsidRDefault="00EE08AD" w:rsidP="00DC26EF">
            <w:pPr>
              <w:overflowPunct w:val="0"/>
              <w:jc w:val="left"/>
              <w:rPr>
                <w:rFonts w:eastAsia="SimSun"/>
                <w:sz w:val="18"/>
                <w:szCs w:val="18"/>
                <w:lang w:eastAsia="en-CA"/>
              </w:rPr>
            </w:pPr>
            <w:r w:rsidRPr="003B414D">
              <w:rPr>
                <w:rFonts w:eastAsia="SimHei"/>
                <w:b/>
                <w:bCs/>
                <w:sz w:val="18"/>
                <w:szCs w:val="18"/>
                <w:lang w:eastAsia="zh-CN"/>
              </w:rPr>
              <w:t>发放方法</w:t>
            </w:r>
          </w:p>
        </w:tc>
      </w:tr>
      <w:tr w:rsidR="00EE08AD" w:rsidRPr="000F3872" w14:paraId="769507BA" w14:textId="77777777" w:rsidTr="00D71AF2">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4E25AB6C" w14:textId="77777777" w:rsidR="00EE08AD" w:rsidRPr="000F3872" w:rsidRDefault="00EE08AD" w:rsidP="00DC26EF">
            <w:pPr>
              <w:overflowPunct w:val="0"/>
              <w:jc w:val="left"/>
              <w:rPr>
                <w:rFonts w:eastAsia="SimSun"/>
                <w:sz w:val="18"/>
                <w:szCs w:val="18"/>
                <w:lang w:eastAsia="zh-CN"/>
              </w:rPr>
            </w:pPr>
            <w:r w:rsidRPr="000F3872">
              <w:rPr>
                <w:rFonts w:eastAsia="SimSun"/>
                <w:sz w:val="18"/>
                <w:szCs w:val="18"/>
                <w:lang w:eastAsia="zh-CN"/>
              </w:rPr>
              <w:t>执行期间</w:t>
            </w:r>
          </w:p>
        </w:tc>
        <w:tc>
          <w:tcPr>
            <w:tcW w:w="856" w:type="dxa"/>
            <w:tcBorders>
              <w:top w:val="single" w:sz="4" w:space="0" w:color="auto"/>
              <w:left w:val="nil"/>
              <w:bottom w:val="single" w:sz="4" w:space="0" w:color="auto"/>
              <w:right w:val="single" w:sz="4" w:space="0" w:color="auto"/>
            </w:tcBorders>
            <w:shd w:val="clear" w:color="auto" w:fill="auto"/>
            <w:noWrap/>
            <w:hideMark/>
          </w:tcPr>
          <w:p w14:paraId="162E247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2,753</w:t>
            </w:r>
          </w:p>
        </w:tc>
        <w:tc>
          <w:tcPr>
            <w:tcW w:w="1251" w:type="dxa"/>
            <w:tcBorders>
              <w:top w:val="single" w:sz="4" w:space="0" w:color="auto"/>
              <w:left w:val="nil"/>
              <w:bottom w:val="single" w:sz="4" w:space="0" w:color="auto"/>
              <w:right w:val="single" w:sz="4" w:space="0" w:color="auto"/>
            </w:tcBorders>
            <w:shd w:val="clear" w:color="auto" w:fill="auto"/>
            <w:noWrap/>
            <w:hideMark/>
          </w:tcPr>
          <w:p w14:paraId="033A38C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2,004,358,631</w:t>
            </w:r>
          </w:p>
        </w:tc>
        <w:tc>
          <w:tcPr>
            <w:tcW w:w="967" w:type="dxa"/>
            <w:tcBorders>
              <w:top w:val="single" w:sz="4" w:space="0" w:color="auto"/>
              <w:left w:val="nil"/>
              <w:bottom w:val="single" w:sz="4" w:space="0" w:color="auto"/>
              <w:right w:val="single" w:sz="4" w:space="0" w:color="auto"/>
            </w:tcBorders>
            <w:shd w:val="clear" w:color="auto" w:fill="auto"/>
            <w:noWrap/>
            <w:hideMark/>
          </w:tcPr>
          <w:p w14:paraId="6BA1300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21BCD23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264,841</w:t>
            </w:r>
          </w:p>
        </w:tc>
        <w:tc>
          <w:tcPr>
            <w:tcW w:w="992" w:type="dxa"/>
            <w:tcBorders>
              <w:top w:val="single" w:sz="4" w:space="0" w:color="auto"/>
              <w:left w:val="nil"/>
              <w:bottom w:val="single" w:sz="4" w:space="0" w:color="auto"/>
              <w:right w:val="single" w:sz="4" w:space="0" w:color="auto"/>
            </w:tcBorders>
            <w:shd w:val="clear" w:color="auto" w:fill="auto"/>
            <w:noWrap/>
            <w:hideMark/>
          </w:tcPr>
          <w:p w14:paraId="63DA609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199,719</w:t>
            </w:r>
          </w:p>
        </w:tc>
        <w:tc>
          <w:tcPr>
            <w:tcW w:w="1134" w:type="dxa"/>
            <w:tcBorders>
              <w:top w:val="single" w:sz="4" w:space="0" w:color="auto"/>
              <w:left w:val="nil"/>
              <w:bottom w:val="single" w:sz="4" w:space="0" w:color="auto"/>
              <w:right w:val="single" w:sz="4" w:space="0" w:color="auto"/>
            </w:tcBorders>
            <w:shd w:val="clear" w:color="auto" w:fill="auto"/>
            <w:noWrap/>
            <w:hideMark/>
          </w:tcPr>
          <w:p w14:paraId="4BB7CF4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240" w:type="dxa"/>
            <w:tcBorders>
              <w:top w:val="single" w:sz="4" w:space="0" w:color="auto"/>
              <w:left w:val="nil"/>
              <w:bottom w:val="single" w:sz="4" w:space="0" w:color="auto"/>
              <w:right w:val="single" w:sz="4" w:space="0" w:color="auto"/>
            </w:tcBorders>
            <w:shd w:val="clear" w:color="auto" w:fill="auto"/>
            <w:noWrap/>
            <w:hideMark/>
          </w:tcPr>
          <w:p w14:paraId="6596C10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c>
          <w:tcPr>
            <w:tcW w:w="1180" w:type="dxa"/>
            <w:tcBorders>
              <w:top w:val="single" w:sz="4" w:space="0" w:color="auto"/>
              <w:left w:val="nil"/>
              <w:bottom w:val="single" w:sz="4" w:space="0" w:color="auto"/>
              <w:right w:val="single" w:sz="4" w:space="0" w:color="auto"/>
            </w:tcBorders>
            <w:shd w:val="clear" w:color="auto" w:fill="auto"/>
            <w:noWrap/>
            <w:hideMark/>
          </w:tcPr>
          <w:p w14:paraId="6377661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4.31 </w:t>
            </w:r>
          </w:p>
        </w:tc>
      </w:tr>
      <w:tr w:rsidR="00EE08AD" w:rsidRPr="000F3872" w14:paraId="6690F37C"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E56565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执行后</w:t>
            </w:r>
          </w:p>
        </w:tc>
        <w:tc>
          <w:tcPr>
            <w:tcW w:w="856" w:type="dxa"/>
            <w:tcBorders>
              <w:top w:val="nil"/>
              <w:left w:val="nil"/>
              <w:bottom w:val="single" w:sz="4" w:space="0" w:color="auto"/>
              <w:right w:val="single" w:sz="4" w:space="0" w:color="auto"/>
            </w:tcBorders>
            <w:shd w:val="clear" w:color="auto" w:fill="auto"/>
            <w:noWrap/>
            <w:hideMark/>
          </w:tcPr>
          <w:p w14:paraId="613A430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50</w:t>
            </w:r>
          </w:p>
        </w:tc>
        <w:tc>
          <w:tcPr>
            <w:tcW w:w="1251" w:type="dxa"/>
            <w:tcBorders>
              <w:top w:val="nil"/>
              <w:left w:val="nil"/>
              <w:bottom w:val="single" w:sz="4" w:space="0" w:color="auto"/>
              <w:right w:val="single" w:sz="4" w:space="0" w:color="auto"/>
            </w:tcBorders>
            <w:shd w:val="clear" w:color="auto" w:fill="auto"/>
            <w:noWrap/>
            <w:hideMark/>
          </w:tcPr>
          <w:p w14:paraId="132B63E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17,166,608</w:t>
            </w:r>
          </w:p>
        </w:tc>
        <w:tc>
          <w:tcPr>
            <w:tcW w:w="967" w:type="dxa"/>
            <w:tcBorders>
              <w:top w:val="nil"/>
              <w:left w:val="nil"/>
              <w:bottom w:val="single" w:sz="4" w:space="0" w:color="auto"/>
              <w:right w:val="single" w:sz="4" w:space="0" w:color="auto"/>
            </w:tcBorders>
            <w:shd w:val="clear" w:color="auto" w:fill="auto"/>
            <w:noWrap/>
            <w:hideMark/>
          </w:tcPr>
          <w:p w14:paraId="02A54DE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AAA190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2,512</w:t>
            </w:r>
          </w:p>
        </w:tc>
        <w:tc>
          <w:tcPr>
            <w:tcW w:w="992" w:type="dxa"/>
            <w:tcBorders>
              <w:top w:val="nil"/>
              <w:left w:val="nil"/>
              <w:bottom w:val="single" w:sz="4" w:space="0" w:color="auto"/>
              <w:right w:val="single" w:sz="4" w:space="0" w:color="auto"/>
            </w:tcBorders>
            <w:shd w:val="clear" w:color="auto" w:fill="auto"/>
            <w:noWrap/>
            <w:hideMark/>
          </w:tcPr>
          <w:p w14:paraId="0A8E8B9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98E083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23</w:t>
            </w:r>
          </w:p>
        </w:tc>
        <w:tc>
          <w:tcPr>
            <w:tcW w:w="1240" w:type="dxa"/>
            <w:tcBorders>
              <w:top w:val="nil"/>
              <w:left w:val="nil"/>
              <w:bottom w:val="single" w:sz="4" w:space="0" w:color="auto"/>
              <w:right w:val="single" w:sz="4" w:space="0" w:color="auto"/>
            </w:tcBorders>
            <w:shd w:val="clear" w:color="auto" w:fill="auto"/>
            <w:noWrap/>
            <w:hideMark/>
          </w:tcPr>
          <w:p w14:paraId="78DE9A3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w:t>
            </w:r>
          </w:p>
        </w:tc>
        <w:tc>
          <w:tcPr>
            <w:tcW w:w="1180" w:type="dxa"/>
            <w:tcBorders>
              <w:top w:val="nil"/>
              <w:left w:val="nil"/>
              <w:bottom w:val="single" w:sz="4" w:space="0" w:color="auto"/>
              <w:right w:val="single" w:sz="4" w:space="0" w:color="auto"/>
            </w:tcBorders>
            <w:shd w:val="clear" w:color="auto" w:fill="auto"/>
            <w:noWrap/>
            <w:hideMark/>
          </w:tcPr>
          <w:p w14:paraId="0ED042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6.83 </w:t>
            </w:r>
          </w:p>
        </w:tc>
      </w:tr>
      <w:tr w:rsidR="00EE08AD" w:rsidRPr="000F3872" w14:paraId="2298455B"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1D9DC79"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追补供资</w:t>
            </w:r>
          </w:p>
        </w:tc>
        <w:tc>
          <w:tcPr>
            <w:tcW w:w="856" w:type="dxa"/>
            <w:tcBorders>
              <w:top w:val="nil"/>
              <w:left w:val="nil"/>
              <w:bottom w:val="single" w:sz="4" w:space="0" w:color="auto"/>
              <w:right w:val="single" w:sz="4" w:space="0" w:color="auto"/>
            </w:tcBorders>
            <w:shd w:val="clear" w:color="auto" w:fill="auto"/>
            <w:noWrap/>
            <w:hideMark/>
          </w:tcPr>
          <w:p w14:paraId="7DEBF48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w:t>
            </w:r>
          </w:p>
        </w:tc>
        <w:tc>
          <w:tcPr>
            <w:tcW w:w="1251" w:type="dxa"/>
            <w:tcBorders>
              <w:top w:val="nil"/>
              <w:left w:val="nil"/>
              <w:bottom w:val="single" w:sz="4" w:space="0" w:color="auto"/>
              <w:right w:val="single" w:sz="4" w:space="0" w:color="auto"/>
            </w:tcBorders>
            <w:shd w:val="clear" w:color="auto" w:fill="auto"/>
            <w:noWrap/>
            <w:hideMark/>
          </w:tcPr>
          <w:p w14:paraId="6010F8C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14,635,851</w:t>
            </w:r>
          </w:p>
        </w:tc>
        <w:tc>
          <w:tcPr>
            <w:tcW w:w="967" w:type="dxa"/>
            <w:tcBorders>
              <w:top w:val="nil"/>
              <w:left w:val="nil"/>
              <w:bottom w:val="single" w:sz="4" w:space="0" w:color="auto"/>
              <w:right w:val="single" w:sz="4" w:space="0" w:color="auto"/>
            </w:tcBorders>
            <w:shd w:val="clear" w:color="auto" w:fill="auto"/>
            <w:noWrap/>
            <w:hideMark/>
          </w:tcPr>
          <w:p w14:paraId="0625797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6B1650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2,100</w:t>
            </w:r>
          </w:p>
        </w:tc>
        <w:tc>
          <w:tcPr>
            <w:tcW w:w="992" w:type="dxa"/>
            <w:tcBorders>
              <w:top w:val="nil"/>
              <w:left w:val="nil"/>
              <w:bottom w:val="single" w:sz="4" w:space="0" w:color="auto"/>
              <w:right w:val="single" w:sz="4" w:space="0" w:color="auto"/>
            </w:tcBorders>
            <w:shd w:val="clear" w:color="auto" w:fill="auto"/>
            <w:noWrap/>
            <w:hideMark/>
          </w:tcPr>
          <w:p w14:paraId="3E7EA4F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500</w:t>
            </w:r>
          </w:p>
        </w:tc>
        <w:tc>
          <w:tcPr>
            <w:tcW w:w="1134" w:type="dxa"/>
            <w:tcBorders>
              <w:top w:val="nil"/>
              <w:left w:val="nil"/>
              <w:bottom w:val="single" w:sz="4" w:space="0" w:color="auto"/>
              <w:right w:val="single" w:sz="4" w:space="0" w:color="auto"/>
            </w:tcBorders>
            <w:shd w:val="clear" w:color="auto" w:fill="auto"/>
            <w:noWrap/>
            <w:hideMark/>
          </w:tcPr>
          <w:p w14:paraId="1B8BCAF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5CF605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180" w:type="dxa"/>
            <w:tcBorders>
              <w:top w:val="nil"/>
              <w:left w:val="nil"/>
              <w:bottom w:val="single" w:sz="4" w:space="0" w:color="auto"/>
              <w:right w:val="single" w:sz="4" w:space="0" w:color="auto"/>
            </w:tcBorders>
            <w:shd w:val="clear" w:color="auto" w:fill="auto"/>
            <w:noWrap/>
            <w:hideMark/>
          </w:tcPr>
          <w:p w14:paraId="653AFA1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5.63 </w:t>
            </w:r>
          </w:p>
        </w:tc>
      </w:tr>
      <w:tr w:rsidR="00EE08AD" w:rsidRPr="000F3872" w14:paraId="607B73E1" w14:textId="77777777" w:rsidTr="00D71AF2">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6A96C1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国家到最终受益人</w:t>
            </w:r>
          </w:p>
        </w:tc>
        <w:tc>
          <w:tcPr>
            <w:tcW w:w="856" w:type="dxa"/>
            <w:tcBorders>
              <w:top w:val="nil"/>
              <w:left w:val="nil"/>
              <w:bottom w:val="single" w:sz="4" w:space="0" w:color="auto"/>
              <w:right w:val="single" w:sz="4" w:space="0" w:color="auto"/>
            </w:tcBorders>
            <w:shd w:val="clear" w:color="auto" w:fill="auto"/>
            <w:noWrap/>
            <w:hideMark/>
          </w:tcPr>
          <w:p w14:paraId="6CA51C8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24</w:t>
            </w:r>
          </w:p>
        </w:tc>
        <w:tc>
          <w:tcPr>
            <w:tcW w:w="1251" w:type="dxa"/>
            <w:tcBorders>
              <w:top w:val="nil"/>
              <w:left w:val="nil"/>
              <w:bottom w:val="single" w:sz="4" w:space="0" w:color="auto"/>
              <w:right w:val="single" w:sz="4" w:space="0" w:color="auto"/>
            </w:tcBorders>
            <w:shd w:val="clear" w:color="auto" w:fill="auto"/>
            <w:noWrap/>
            <w:hideMark/>
          </w:tcPr>
          <w:p w14:paraId="154537C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282,944,713</w:t>
            </w:r>
          </w:p>
        </w:tc>
        <w:tc>
          <w:tcPr>
            <w:tcW w:w="967" w:type="dxa"/>
            <w:tcBorders>
              <w:top w:val="nil"/>
              <w:left w:val="nil"/>
              <w:bottom w:val="single" w:sz="4" w:space="0" w:color="auto"/>
              <w:right w:val="single" w:sz="4" w:space="0" w:color="auto"/>
            </w:tcBorders>
            <w:shd w:val="clear" w:color="auto" w:fill="auto"/>
            <w:noWrap/>
            <w:hideMark/>
          </w:tcPr>
          <w:p w14:paraId="1B7965C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B4305C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2,270</w:t>
            </w:r>
          </w:p>
        </w:tc>
        <w:tc>
          <w:tcPr>
            <w:tcW w:w="992" w:type="dxa"/>
            <w:tcBorders>
              <w:top w:val="nil"/>
              <w:left w:val="nil"/>
              <w:bottom w:val="single" w:sz="4" w:space="0" w:color="auto"/>
              <w:right w:val="single" w:sz="4" w:space="0" w:color="auto"/>
            </w:tcBorders>
            <w:shd w:val="clear" w:color="auto" w:fill="auto"/>
            <w:noWrap/>
            <w:hideMark/>
          </w:tcPr>
          <w:p w14:paraId="75422FE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3,970</w:t>
            </w:r>
          </w:p>
        </w:tc>
        <w:tc>
          <w:tcPr>
            <w:tcW w:w="1134" w:type="dxa"/>
            <w:tcBorders>
              <w:top w:val="nil"/>
              <w:left w:val="nil"/>
              <w:bottom w:val="single" w:sz="4" w:space="0" w:color="auto"/>
              <w:right w:val="single" w:sz="4" w:space="0" w:color="auto"/>
            </w:tcBorders>
            <w:shd w:val="clear" w:color="auto" w:fill="auto"/>
            <w:noWrap/>
            <w:hideMark/>
          </w:tcPr>
          <w:p w14:paraId="0734DE7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w:t>
            </w:r>
          </w:p>
        </w:tc>
        <w:tc>
          <w:tcPr>
            <w:tcW w:w="1240" w:type="dxa"/>
            <w:tcBorders>
              <w:top w:val="nil"/>
              <w:left w:val="nil"/>
              <w:bottom w:val="single" w:sz="4" w:space="0" w:color="auto"/>
              <w:right w:val="single" w:sz="4" w:space="0" w:color="auto"/>
            </w:tcBorders>
            <w:shd w:val="clear" w:color="auto" w:fill="auto"/>
            <w:noWrap/>
            <w:hideMark/>
          </w:tcPr>
          <w:p w14:paraId="1246D5B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51</w:t>
            </w:r>
          </w:p>
        </w:tc>
        <w:tc>
          <w:tcPr>
            <w:tcW w:w="1180" w:type="dxa"/>
            <w:tcBorders>
              <w:top w:val="nil"/>
              <w:left w:val="nil"/>
              <w:bottom w:val="single" w:sz="4" w:space="0" w:color="auto"/>
              <w:right w:val="single" w:sz="4" w:space="0" w:color="auto"/>
            </w:tcBorders>
            <w:shd w:val="clear" w:color="auto" w:fill="auto"/>
            <w:noWrap/>
            <w:hideMark/>
          </w:tcPr>
          <w:p w14:paraId="4280C11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xml:space="preserve">45.34 </w:t>
            </w:r>
          </w:p>
        </w:tc>
      </w:tr>
    </w:tbl>
    <w:p w14:paraId="7B195C3F" w14:textId="77777777" w:rsidR="00EE08AD" w:rsidRPr="00DC26EF" w:rsidRDefault="00EE08AD" w:rsidP="00DC26EF">
      <w:pPr>
        <w:overflowPunct w:val="0"/>
        <w:rPr>
          <w:rFonts w:eastAsia="SimSun"/>
          <w:sz w:val="20"/>
          <w:szCs w:val="18"/>
          <w:lang w:eastAsia="zh-CN"/>
        </w:rPr>
      </w:pPr>
      <w:r w:rsidRPr="00DC26EF">
        <w:rPr>
          <w:rFonts w:eastAsia="SimSun"/>
          <w:sz w:val="20"/>
          <w:szCs w:val="18"/>
          <w:lang w:eastAsia="zh-CN"/>
        </w:rPr>
        <w:t>*</w:t>
      </w:r>
      <w:r w:rsidRPr="00DC26EF">
        <w:rPr>
          <w:rFonts w:eastAsia="SimSun"/>
          <w:sz w:val="20"/>
          <w:szCs w:val="18"/>
          <w:lang w:eastAsia="zh-CN"/>
        </w:rPr>
        <w:t>不包括已关闭和已转出的项目。</w:t>
      </w:r>
    </w:p>
    <w:p w14:paraId="16F4D11A" w14:textId="77777777" w:rsidR="00EE08AD" w:rsidRPr="003B414D" w:rsidRDefault="00EE08AD" w:rsidP="00DC26EF">
      <w:pPr>
        <w:keepNext/>
        <w:keepLines/>
        <w:overflowPunct w:val="0"/>
        <w:rPr>
          <w:rFonts w:eastAsia="SimHei"/>
          <w:b/>
          <w:sz w:val="24"/>
          <w:lang w:eastAsia="zh-CN"/>
        </w:rPr>
      </w:pPr>
    </w:p>
    <w:p w14:paraId="4906A1CB" w14:textId="77777777" w:rsidR="00EE08AD" w:rsidRPr="003B414D" w:rsidRDefault="00EE08AD" w:rsidP="00DC26EF">
      <w:pPr>
        <w:pStyle w:val="a--"/>
        <w:suppressAutoHyphens w:val="0"/>
        <w:overflowPunct w:val="0"/>
        <w:rPr>
          <w:rFonts w:eastAsia="SimHei"/>
          <w:szCs w:val="22"/>
          <w:lang w:val="en-CA" w:eastAsia="zh-CN"/>
        </w:rPr>
      </w:pPr>
      <w:r w:rsidRPr="003B414D">
        <w:rPr>
          <w:rFonts w:eastAsia="SimHei"/>
          <w:szCs w:val="22"/>
          <w:lang w:val="en-CA" w:eastAsia="zh-CN"/>
        </w:rPr>
        <w:t>已完成的非投资项目</w:t>
      </w:r>
    </w:p>
    <w:p w14:paraId="1E79D04D" w14:textId="77777777" w:rsidR="00EE08AD" w:rsidRPr="003B414D" w:rsidRDefault="00EE08AD" w:rsidP="00DC26EF">
      <w:pPr>
        <w:pStyle w:val="a--"/>
        <w:suppressAutoHyphens w:val="0"/>
        <w:overflowPunct w:val="0"/>
        <w:rPr>
          <w:rFonts w:eastAsia="SimHei"/>
          <w:sz w:val="28"/>
          <w:lang w:val="en-CA"/>
        </w:rPr>
      </w:pPr>
    </w:p>
    <w:p w14:paraId="4238CE7F"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5</w:t>
      </w:r>
      <w:r w:rsidRPr="00DC26EF">
        <w:rPr>
          <w:rFonts w:eastAsia="SimSun"/>
          <w:sz w:val="24"/>
          <w:lang w:eastAsia="zh-CN"/>
        </w:rPr>
        <w:t>载列了已完成的非投资项目的累计数据。自</w:t>
      </w:r>
      <w:r w:rsidRPr="00DC26EF">
        <w:rPr>
          <w:rFonts w:eastAsia="SimSun"/>
          <w:sz w:val="24"/>
          <w:lang w:eastAsia="zh-CN"/>
        </w:rPr>
        <w:t>1991</w:t>
      </w:r>
      <w:r w:rsidRPr="00DC26EF">
        <w:rPr>
          <w:rFonts w:eastAsia="SimSun"/>
          <w:sz w:val="24"/>
          <w:lang w:eastAsia="zh-CN"/>
        </w:rPr>
        <w:t>年以来，已完成</w:t>
      </w:r>
      <w:r w:rsidRPr="00DC26EF">
        <w:rPr>
          <w:rFonts w:eastAsia="SimSun"/>
          <w:sz w:val="24"/>
          <w:lang w:eastAsia="zh-CN"/>
        </w:rPr>
        <w:t>3,340</w:t>
      </w:r>
      <w:r w:rsidRPr="00DC26EF">
        <w:rPr>
          <w:rFonts w:eastAsia="SimSun"/>
          <w:sz w:val="24"/>
          <w:lang w:eastAsia="zh-CN"/>
        </w:rPr>
        <w:t>个非投资项目，项目价值总额达</w:t>
      </w:r>
      <w:r w:rsidRPr="00DC26EF">
        <w:rPr>
          <w:rFonts w:eastAsia="SimSun"/>
          <w:sz w:val="24"/>
          <w:lang w:eastAsia="zh-CN"/>
        </w:rPr>
        <w:t>5.2693</w:t>
      </w:r>
      <w:r w:rsidRPr="00DC26EF">
        <w:rPr>
          <w:rFonts w:eastAsia="SimSun"/>
          <w:sz w:val="24"/>
          <w:lang w:eastAsia="zh-CN"/>
        </w:rPr>
        <w:t>亿美元。</w:t>
      </w:r>
    </w:p>
    <w:p w14:paraId="1856C4A4" w14:textId="77777777" w:rsidR="00EE08AD" w:rsidRPr="003B414D" w:rsidRDefault="00EE08AD" w:rsidP="00DC26EF">
      <w:pPr>
        <w:keepNext/>
        <w:overflowPunct w:val="0"/>
        <w:rPr>
          <w:rFonts w:eastAsia="SimHei"/>
          <w:b/>
          <w:sz w:val="24"/>
          <w:lang w:eastAsia="zh-CN"/>
        </w:rPr>
      </w:pPr>
      <w:r w:rsidRPr="003B414D">
        <w:rPr>
          <w:rFonts w:eastAsia="SimHei"/>
          <w:b/>
          <w:sz w:val="24"/>
          <w:lang w:eastAsia="zh-CN"/>
        </w:rPr>
        <w:t>表</w:t>
      </w:r>
      <w:r w:rsidRPr="003B414D">
        <w:rPr>
          <w:rFonts w:eastAsia="SimHei"/>
          <w:b/>
          <w:sz w:val="24"/>
          <w:lang w:eastAsia="zh-CN"/>
        </w:rPr>
        <w:t xml:space="preserve">5. </w:t>
      </w:r>
      <w:r w:rsidRPr="003B414D">
        <w:rPr>
          <w:rFonts w:eastAsia="SimHei"/>
          <w:b/>
          <w:sz w:val="24"/>
          <w:lang w:eastAsia="zh-CN"/>
        </w:rPr>
        <w:t>累计完成的非投资项目累计</w:t>
      </w:r>
    </w:p>
    <w:tbl>
      <w:tblPr>
        <w:tblW w:w="9493" w:type="dxa"/>
        <w:tblLook w:val="04A0" w:firstRow="1" w:lastRow="0" w:firstColumn="1" w:lastColumn="0" w:noHBand="0" w:noVBand="1"/>
      </w:tblPr>
      <w:tblGrid>
        <w:gridCol w:w="2840"/>
        <w:gridCol w:w="1120"/>
        <w:gridCol w:w="1422"/>
        <w:gridCol w:w="997"/>
        <w:gridCol w:w="1640"/>
        <w:gridCol w:w="1474"/>
      </w:tblGrid>
      <w:tr w:rsidR="00EE08AD" w:rsidRPr="000F3872" w14:paraId="302C92EB" w14:textId="77777777" w:rsidTr="00D71AF2">
        <w:trPr>
          <w:trHeight w:val="612"/>
          <w:tblHead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53C28DA3"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事项</w:t>
            </w:r>
          </w:p>
        </w:tc>
        <w:tc>
          <w:tcPr>
            <w:tcW w:w="1120" w:type="dxa"/>
            <w:tcBorders>
              <w:top w:val="single" w:sz="4" w:space="0" w:color="auto"/>
              <w:left w:val="nil"/>
              <w:bottom w:val="single" w:sz="4" w:space="0" w:color="auto"/>
              <w:right w:val="single" w:sz="4" w:space="0" w:color="auto"/>
            </w:tcBorders>
            <w:shd w:val="clear" w:color="auto" w:fill="auto"/>
            <w:hideMark/>
          </w:tcPr>
          <w:p w14:paraId="69C079AF" w14:textId="77777777" w:rsidR="00EE08AD" w:rsidRPr="000F3872" w:rsidRDefault="00EE08AD" w:rsidP="00DC26EF">
            <w:pPr>
              <w:overflowPunct w:val="0"/>
              <w:jc w:val="center"/>
              <w:rPr>
                <w:rFonts w:eastAsia="SimSun"/>
                <w:b/>
                <w:bCs/>
                <w:sz w:val="18"/>
                <w:szCs w:val="18"/>
                <w:lang w:eastAsia="en-CA"/>
              </w:rPr>
            </w:pPr>
            <w:r w:rsidRPr="003B414D">
              <w:rPr>
                <w:rFonts w:eastAsia="SimHei"/>
                <w:b/>
                <w:bCs/>
                <w:sz w:val="18"/>
                <w:szCs w:val="18"/>
                <w:lang w:eastAsia="zh-CN"/>
              </w:rPr>
              <w:t>项目数量</w:t>
            </w:r>
          </w:p>
        </w:tc>
        <w:tc>
          <w:tcPr>
            <w:tcW w:w="1422" w:type="dxa"/>
            <w:tcBorders>
              <w:top w:val="single" w:sz="4" w:space="0" w:color="auto"/>
              <w:left w:val="nil"/>
              <w:bottom w:val="single" w:sz="4" w:space="0" w:color="auto"/>
              <w:right w:val="single" w:sz="4" w:space="0" w:color="auto"/>
            </w:tcBorders>
            <w:shd w:val="clear" w:color="auto" w:fill="auto"/>
            <w:hideMark/>
          </w:tcPr>
          <w:p w14:paraId="180915C1" w14:textId="51CF1F62" w:rsidR="00EE08AD" w:rsidRPr="000F3872" w:rsidRDefault="00EE08AD" w:rsidP="00DC26EF">
            <w:pPr>
              <w:overflowPunct w:val="0"/>
              <w:jc w:val="center"/>
              <w:rPr>
                <w:rFonts w:eastAsia="SimSun"/>
                <w:b/>
                <w:bCs/>
                <w:sz w:val="18"/>
                <w:szCs w:val="18"/>
                <w:lang w:eastAsia="zh-CN"/>
              </w:rPr>
            </w:pPr>
            <w:r w:rsidRPr="003B414D">
              <w:rPr>
                <w:rFonts w:eastAsia="SimHei"/>
                <w:b/>
                <w:bCs/>
                <w:sz w:val="18"/>
                <w:szCs w:val="18"/>
                <w:lang w:eastAsia="zh-CN"/>
              </w:rPr>
              <w:t>已核准资金加上调整额</w:t>
            </w:r>
            <w:r w:rsidR="002F5C43">
              <w:rPr>
                <w:rFonts w:eastAsia="SimHei"/>
                <w:b/>
                <w:bCs/>
                <w:sz w:val="18"/>
                <w:szCs w:val="18"/>
                <w:lang w:eastAsia="zh-CN"/>
              </w:rPr>
              <w:br/>
            </w:r>
            <w:r w:rsidRPr="003B414D">
              <w:rPr>
                <w:rFonts w:eastAsia="SimHei"/>
                <w:b/>
                <w:bCs/>
                <w:sz w:val="18"/>
                <w:szCs w:val="18"/>
                <w:lang w:eastAsia="zh-CN"/>
              </w:rPr>
              <w:t>（美元）</w:t>
            </w:r>
          </w:p>
        </w:tc>
        <w:tc>
          <w:tcPr>
            <w:tcW w:w="997" w:type="dxa"/>
            <w:tcBorders>
              <w:top w:val="single" w:sz="4" w:space="0" w:color="auto"/>
              <w:left w:val="nil"/>
              <w:bottom w:val="single" w:sz="4" w:space="0" w:color="auto"/>
              <w:right w:val="single" w:sz="4" w:space="0" w:color="auto"/>
            </w:tcBorders>
            <w:shd w:val="clear" w:color="auto" w:fill="auto"/>
            <w:hideMark/>
          </w:tcPr>
          <w:p w14:paraId="2F944529" w14:textId="77777777" w:rsidR="00EE08AD" w:rsidRPr="000F3872" w:rsidRDefault="00EE08AD" w:rsidP="00DC26EF">
            <w:pPr>
              <w:overflowPunct w:val="0"/>
              <w:jc w:val="center"/>
              <w:rPr>
                <w:rFonts w:eastAsia="SimSun"/>
                <w:b/>
                <w:bCs/>
                <w:sz w:val="18"/>
                <w:szCs w:val="18"/>
                <w:lang w:eastAsia="zh-CN"/>
              </w:rPr>
            </w:pPr>
            <w:r w:rsidRPr="003B414D">
              <w:rPr>
                <w:rFonts w:eastAsia="SimHei"/>
                <w:b/>
                <w:bCs/>
                <w:sz w:val="18"/>
                <w:szCs w:val="18"/>
                <w:lang w:eastAsia="zh-CN"/>
              </w:rPr>
              <w:t>已发放资金的百分比（</w:t>
            </w:r>
            <w:r w:rsidRPr="003B414D">
              <w:rPr>
                <w:rFonts w:eastAsia="SimHei"/>
                <w:b/>
                <w:bCs/>
                <w:sz w:val="18"/>
                <w:szCs w:val="18"/>
                <w:lang w:eastAsia="zh-CN"/>
              </w:rPr>
              <w:t>%</w:t>
            </w:r>
            <w:r w:rsidRPr="003B414D">
              <w:rPr>
                <w:rFonts w:eastAsia="SimHei"/>
                <w:b/>
                <w:bCs/>
                <w:sz w:val="18"/>
                <w:szCs w:val="18"/>
                <w:lang w:eastAsia="zh-CN"/>
              </w:rPr>
              <w:t>）</w:t>
            </w:r>
          </w:p>
        </w:tc>
        <w:tc>
          <w:tcPr>
            <w:tcW w:w="1640" w:type="dxa"/>
            <w:tcBorders>
              <w:top w:val="single" w:sz="4" w:space="0" w:color="auto"/>
              <w:left w:val="nil"/>
              <w:bottom w:val="single" w:sz="4" w:space="0" w:color="auto"/>
              <w:right w:val="single" w:sz="4" w:space="0" w:color="auto"/>
            </w:tcBorders>
            <w:shd w:val="clear" w:color="auto" w:fill="auto"/>
            <w:hideMark/>
          </w:tcPr>
          <w:p w14:paraId="662E0AA3" w14:textId="77777777" w:rsidR="00EE08AD" w:rsidRPr="000F3872" w:rsidRDefault="00EE08AD" w:rsidP="00DC26EF">
            <w:pPr>
              <w:overflowPunct w:val="0"/>
              <w:jc w:val="center"/>
              <w:rPr>
                <w:rFonts w:eastAsia="SimSun"/>
                <w:b/>
                <w:bCs/>
                <w:sz w:val="18"/>
                <w:szCs w:val="18"/>
                <w:lang w:eastAsia="zh-CN"/>
              </w:rPr>
            </w:pPr>
            <w:r w:rsidRPr="003B414D">
              <w:rPr>
                <w:rFonts w:eastAsia="SimHei"/>
                <w:b/>
                <w:bCs/>
                <w:sz w:val="18"/>
                <w:szCs w:val="18"/>
                <w:lang w:eastAsia="zh-CN"/>
              </w:rPr>
              <w:t>从核准到</w:t>
            </w:r>
            <w:r w:rsidRPr="00C61D4E">
              <w:rPr>
                <w:rFonts w:eastAsia="SimHei" w:hint="eastAsia"/>
                <w:b/>
                <w:bCs/>
                <w:sz w:val="18"/>
                <w:szCs w:val="18"/>
                <w:lang w:eastAsia="zh-CN"/>
              </w:rPr>
              <w:t>首次</w:t>
            </w:r>
            <w:r w:rsidRPr="003B414D">
              <w:rPr>
                <w:rFonts w:eastAsia="SimHei"/>
                <w:b/>
                <w:bCs/>
                <w:sz w:val="18"/>
                <w:szCs w:val="18"/>
                <w:lang w:eastAsia="zh-CN"/>
              </w:rPr>
              <w:t>发放的平均月数</w:t>
            </w:r>
          </w:p>
        </w:tc>
        <w:tc>
          <w:tcPr>
            <w:tcW w:w="1474" w:type="dxa"/>
            <w:tcBorders>
              <w:top w:val="single" w:sz="4" w:space="0" w:color="auto"/>
              <w:left w:val="nil"/>
              <w:bottom w:val="single" w:sz="4" w:space="0" w:color="auto"/>
              <w:right w:val="single" w:sz="4" w:space="0" w:color="auto"/>
            </w:tcBorders>
            <w:shd w:val="clear" w:color="auto" w:fill="auto"/>
            <w:hideMark/>
          </w:tcPr>
          <w:p w14:paraId="0F5AF9C4" w14:textId="77777777" w:rsidR="00EE08AD" w:rsidRPr="003B414D" w:rsidRDefault="00EE08AD" w:rsidP="00DC26EF">
            <w:pPr>
              <w:overflowPunct w:val="0"/>
              <w:ind w:left="-133" w:right="-108"/>
              <w:jc w:val="center"/>
              <w:rPr>
                <w:rFonts w:eastAsia="SimHei"/>
                <w:b/>
                <w:bCs/>
                <w:sz w:val="18"/>
                <w:szCs w:val="18"/>
                <w:lang w:eastAsia="zh-CN"/>
              </w:rPr>
            </w:pPr>
            <w:r w:rsidRPr="003B414D">
              <w:rPr>
                <w:rFonts w:eastAsia="SimHei"/>
                <w:b/>
                <w:bCs/>
                <w:sz w:val="18"/>
                <w:szCs w:val="18"/>
                <w:lang w:eastAsia="zh-CN"/>
              </w:rPr>
              <w:t>从核准到完成的平均月数</w:t>
            </w:r>
          </w:p>
        </w:tc>
      </w:tr>
      <w:tr w:rsidR="00EE08AD" w:rsidRPr="000F3872" w14:paraId="29EBBD09"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90D1C7C" w14:textId="77777777" w:rsidR="00EE08AD" w:rsidRPr="003B414D" w:rsidRDefault="00EE08AD" w:rsidP="00DC26EF">
            <w:pPr>
              <w:overflowPunct w:val="0"/>
              <w:jc w:val="left"/>
              <w:rPr>
                <w:rFonts w:eastAsia="SimHei"/>
                <w:b/>
                <w:bCs/>
                <w:sz w:val="18"/>
                <w:szCs w:val="18"/>
                <w:lang w:eastAsia="zh-CN"/>
              </w:rPr>
            </w:pPr>
            <w:r w:rsidRPr="003B414D">
              <w:rPr>
                <w:rFonts w:eastAsia="SimHei"/>
                <w:b/>
                <w:bCs/>
                <w:sz w:val="18"/>
                <w:szCs w:val="18"/>
                <w:lang w:eastAsia="zh-CN"/>
              </w:rPr>
              <w:t>共计</w:t>
            </w:r>
          </w:p>
        </w:tc>
        <w:tc>
          <w:tcPr>
            <w:tcW w:w="1120" w:type="dxa"/>
            <w:tcBorders>
              <w:top w:val="nil"/>
              <w:left w:val="nil"/>
              <w:bottom w:val="single" w:sz="4" w:space="0" w:color="auto"/>
              <w:right w:val="single" w:sz="4" w:space="0" w:color="auto"/>
            </w:tcBorders>
            <w:shd w:val="clear" w:color="auto" w:fill="auto"/>
            <w:noWrap/>
            <w:vAlign w:val="bottom"/>
            <w:hideMark/>
          </w:tcPr>
          <w:p w14:paraId="470A9617"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3,340</w:t>
            </w:r>
          </w:p>
        </w:tc>
        <w:tc>
          <w:tcPr>
            <w:tcW w:w="1422" w:type="dxa"/>
            <w:tcBorders>
              <w:top w:val="nil"/>
              <w:left w:val="nil"/>
              <w:bottom w:val="single" w:sz="4" w:space="0" w:color="auto"/>
              <w:right w:val="single" w:sz="4" w:space="0" w:color="auto"/>
            </w:tcBorders>
            <w:shd w:val="clear" w:color="auto" w:fill="auto"/>
            <w:noWrap/>
            <w:vAlign w:val="bottom"/>
            <w:hideMark/>
          </w:tcPr>
          <w:p w14:paraId="7C2CD069"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526,930,493</w:t>
            </w:r>
          </w:p>
        </w:tc>
        <w:tc>
          <w:tcPr>
            <w:tcW w:w="997" w:type="dxa"/>
            <w:tcBorders>
              <w:top w:val="nil"/>
              <w:left w:val="nil"/>
              <w:bottom w:val="single" w:sz="4" w:space="0" w:color="auto"/>
              <w:right w:val="single" w:sz="4" w:space="0" w:color="auto"/>
            </w:tcBorders>
            <w:shd w:val="clear" w:color="auto" w:fill="auto"/>
            <w:noWrap/>
            <w:vAlign w:val="bottom"/>
            <w:hideMark/>
          </w:tcPr>
          <w:p w14:paraId="5E44471A"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99</w:t>
            </w:r>
          </w:p>
        </w:tc>
        <w:tc>
          <w:tcPr>
            <w:tcW w:w="1640" w:type="dxa"/>
            <w:tcBorders>
              <w:top w:val="nil"/>
              <w:left w:val="nil"/>
              <w:bottom w:val="single" w:sz="4" w:space="0" w:color="auto"/>
              <w:right w:val="single" w:sz="4" w:space="0" w:color="auto"/>
            </w:tcBorders>
            <w:shd w:val="clear" w:color="auto" w:fill="auto"/>
            <w:noWrap/>
            <w:vAlign w:val="bottom"/>
            <w:hideMark/>
          </w:tcPr>
          <w:p w14:paraId="7C688D21"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12</w:t>
            </w:r>
          </w:p>
        </w:tc>
        <w:tc>
          <w:tcPr>
            <w:tcW w:w="1474" w:type="dxa"/>
            <w:tcBorders>
              <w:top w:val="nil"/>
              <w:left w:val="nil"/>
              <w:bottom w:val="single" w:sz="4" w:space="0" w:color="auto"/>
              <w:right w:val="single" w:sz="4" w:space="0" w:color="auto"/>
            </w:tcBorders>
            <w:shd w:val="clear" w:color="auto" w:fill="auto"/>
            <w:noWrap/>
            <w:vAlign w:val="bottom"/>
            <w:hideMark/>
          </w:tcPr>
          <w:p w14:paraId="51FB1F47"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38</w:t>
            </w:r>
          </w:p>
        </w:tc>
      </w:tr>
      <w:tr w:rsidR="00EE08AD" w:rsidRPr="000F3872" w14:paraId="793988D1" w14:textId="77777777" w:rsidTr="00D71AF2">
        <w:trPr>
          <w:trHeight w:val="204"/>
        </w:trPr>
        <w:tc>
          <w:tcPr>
            <w:tcW w:w="2840" w:type="dxa"/>
            <w:tcBorders>
              <w:top w:val="nil"/>
              <w:left w:val="single" w:sz="4" w:space="0" w:color="auto"/>
              <w:bottom w:val="nil"/>
              <w:right w:val="nil"/>
            </w:tcBorders>
            <w:shd w:val="clear" w:color="auto" w:fill="auto"/>
            <w:noWrap/>
            <w:vAlign w:val="bottom"/>
            <w:hideMark/>
          </w:tcPr>
          <w:p w14:paraId="53BFDEBB" w14:textId="77777777" w:rsidR="00EE08AD" w:rsidRPr="000F3872" w:rsidRDefault="00EE08AD" w:rsidP="00DC26EF">
            <w:pPr>
              <w:overflowPunct w:val="0"/>
              <w:jc w:val="left"/>
              <w:rPr>
                <w:rFonts w:eastAsia="SimSun"/>
                <w:b/>
                <w:bCs/>
                <w:sz w:val="18"/>
                <w:szCs w:val="18"/>
                <w:lang w:eastAsia="zh-CN"/>
              </w:rPr>
            </w:pPr>
            <w:r w:rsidRPr="003B414D">
              <w:rPr>
                <w:rFonts w:eastAsia="SimHei"/>
                <w:b/>
                <w:bCs/>
                <w:sz w:val="18"/>
                <w:szCs w:val="18"/>
                <w:lang w:eastAsia="zh-CN"/>
              </w:rPr>
              <w:t>地区</w:t>
            </w:r>
          </w:p>
        </w:tc>
        <w:tc>
          <w:tcPr>
            <w:tcW w:w="1120" w:type="dxa"/>
            <w:tcBorders>
              <w:top w:val="nil"/>
              <w:left w:val="nil"/>
              <w:bottom w:val="nil"/>
              <w:right w:val="nil"/>
            </w:tcBorders>
            <w:shd w:val="clear" w:color="auto" w:fill="auto"/>
            <w:noWrap/>
            <w:vAlign w:val="bottom"/>
            <w:hideMark/>
          </w:tcPr>
          <w:p w14:paraId="02D08B52" w14:textId="77777777" w:rsidR="00EE08AD" w:rsidRPr="003B414D" w:rsidRDefault="00EE08AD" w:rsidP="00DC26EF">
            <w:pPr>
              <w:overflowPunct w:val="0"/>
              <w:jc w:val="left"/>
              <w:rPr>
                <w:rFonts w:eastAsia="SimHei"/>
                <w:b/>
                <w:bCs/>
                <w:sz w:val="18"/>
                <w:szCs w:val="18"/>
                <w:lang w:eastAsia="zh-CN"/>
              </w:rPr>
            </w:pPr>
          </w:p>
        </w:tc>
        <w:tc>
          <w:tcPr>
            <w:tcW w:w="1422" w:type="dxa"/>
            <w:tcBorders>
              <w:top w:val="nil"/>
              <w:left w:val="nil"/>
              <w:bottom w:val="nil"/>
              <w:right w:val="nil"/>
            </w:tcBorders>
            <w:shd w:val="clear" w:color="auto" w:fill="auto"/>
            <w:noWrap/>
            <w:vAlign w:val="bottom"/>
            <w:hideMark/>
          </w:tcPr>
          <w:p w14:paraId="157D8509" w14:textId="77777777" w:rsidR="00EE08AD" w:rsidRPr="000F3872" w:rsidRDefault="00EE08AD" w:rsidP="00DC26EF">
            <w:pPr>
              <w:overflowPunct w:val="0"/>
              <w:jc w:val="left"/>
              <w:rPr>
                <w:rFonts w:eastAsia="SimSun"/>
                <w:sz w:val="18"/>
                <w:szCs w:val="18"/>
                <w:lang w:eastAsia="zh-CN"/>
              </w:rPr>
            </w:pPr>
          </w:p>
        </w:tc>
        <w:tc>
          <w:tcPr>
            <w:tcW w:w="997" w:type="dxa"/>
            <w:tcBorders>
              <w:top w:val="nil"/>
              <w:left w:val="nil"/>
              <w:bottom w:val="nil"/>
              <w:right w:val="nil"/>
            </w:tcBorders>
            <w:shd w:val="clear" w:color="auto" w:fill="auto"/>
            <w:noWrap/>
            <w:vAlign w:val="bottom"/>
            <w:hideMark/>
          </w:tcPr>
          <w:p w14:paraId="0B655F40" w14:textId="77777777" w:rsidR="00EE08AD" w:rsidRPr="000F3872" w:rsidRDefault="00EE08AD" w:rsidP="00DC26EF">
            <w:pPr>
              <w:overflowPunct w:val="0"/>
              <w:jc w:val="left"/>
              <w:rPr>
                <w:rFonts w:eastAsia="SimSun"/>
                <w:sz w:val="18"/>
                <w:szCs w:val="18"/>
                <w:lang w:eastAsia="zh-CN"/>
              </w:rPr>
            </w:pPr>
          </w:p>
        </w:tc>
        <w:tc>
          <w:tcPr>
            <w:tcW w:w="1640" w:type="dxa"/>
            <w:tcBorders>
              <w:top w:val="nil"/>
              <w:left w:val="nil"/>
              <w:bottom w:val="nil"/>
              <w:right w:val="nil"/>
            </w:tcBorders>
            <w:shd w:val="clear" w:color="auto" w:fill="auto"/>
            <w:noWrap/>
            <w:vAlign w:val="bottom"/>
            <w:hideMark/>
          </w:tcPr>
          <w:p w14:paraId="4B03CE7A" w14:textId="77777777" w:rsidR="00EE08AD" w:rsidRPr="000F3872" w:rsidRDefault="00EE08AD" w:rsidP="00DC26EF">
            <w:pPr>
              <w:overflowPunct w:val="0"/>
              <w:jc w:val="right"/>
              <w:rPr>
                <w:rFonts w:eastAsia="SimSun"/>
                <w:sz w:val="18"/>
                <w:szCs w:val="18"/>
                <w:lang w:eastAsia="zh-CN"/>
              </w:rPr>
            </w:pPr>
          </w:p>
        </w:tc>
        <w:tc>
          <w:tcPr>
            <w:tcW w:w="1474" w:type="dxa"/>
            <w:tcBorders>
              <w:top w:val="nil"/>
              <w:left w:val="nil"/>
              <w:bottom w:val="nil"/>
              <w:right w:val="single" w:sz="4" w:space="0" w:color="auto"/>
            </w:tcBorders>
            <w:shd w:val="clear" w:color="auto" w:fill="auto"/>
            <w:noWrap/>
            <w:vAlign w:val="bottom"/>
            <w:hideMark/>
          </w:tcPr>
          <w:p w14:paraId="6C14E8F2"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 </w:t>
            </w:r>
          </w:p>
        </w:tc>
      </w:tr>
      <w:tr w:rsidR="00EE08AD" w:rsidRPr="000F3872" w14:paraId="35F88213" w14:textId="77777777" w:rsidTr="00D71AF2">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B256" w14:textId="77777777" w:rsidR="00EE08AD" w:rsidRPr="000F3872" w:rsidRDefault="00EE08AD" w:rsidP="00DC26EF">
            <w:pPr>
              <w:overflowPunct w:val="0"/>
              <w:jc w:val="left"/>
              <w:rPr>
                <w:rFonts w:eastAsia="SimSun"/>
                <w:sz w:val="18"/>
                <w:szCs w:val="18"/>
                <w:lang w:eastAsia="zh-CN"/>
              </w:rPr>
            </w:pPr>
            <w:r w:rsidRPr="000F3872">
              <w:rPr>
                <w:rFonts w:eastAsia="SimSun"/>
                <w:sz w:val="18"/>
                <w:szCs w:val="18"/>
                <w:lang w:eastAsia="zh-CN"/>
              </w:rPr>
              <w:t>非洲</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CC06330"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1,014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6BA9E906"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87,524,624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05D7B0C"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465C8A"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1F590A9A"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38</w:t>
            </w:r>
          </w:p>
        </w:tc>
      </w:tr>
      <w:tr w:rsidR="00EE08AD" w:rsidRPr="000F3872" w14:paraId="68FE62F7"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9A2DB5C" w14:textId="77777777" w:rsidR="00EE08AD" w:rsidRPr="000F3872" w:rsidRDefault="00EE08AD" w:rsidP="00DC26EF">
            <w:pPr>
              <w:overflowPunct w:val="0"/>
              <w:jc w:val="left"/>
              <w:rPr>
                <w:rFonts w:eastAsia="SimSun"/>
                <w:sz w:val="18"/>
                <w:szCs w:val="18"/>
                <w:lang w:eastAsia="zh-CN"/>
              </w:rPr>
            </w:pPr>
            <w:r w:rsidRPr="000F3872">
              <w:rPr>
                <w:rFonts w:eastAsia="SimSun"/>
                <w:sz w:val="18"/>
                <w:szCs w:val="18"/>
                <w:lang w:eastAsia="zh-CN"/>
              </w:rPr>
              <w:t>亚洲及太平洋</w:t>
            </w:r>
          </w:p>
        </w:tc>
        <w:tc>
          <w:tcPr>
            <w:tcW w:w="1120" w:type="dxa"/>
            <w:tcBorders>
              <w:top w:val="nil"/>
              <w:left w:val="nil"/>
              <w:bottom w:val="single" w:sz="4" w:space="0" w:color="auto"/>
              <w:right w:val="single" w:sz="4" w:space="0" w:color="auto"/>
            </w:tcBorders>
            <w:shd w:val="clear" w:color="auto" w:fill="auto"/>
            <w:noWrap/>
            <w:vAlign w:val="bottom"/>
            <w:hideMark/>
          </w:tcPr>
          <w:p w14:paraId="17C624B4" w14:textId="77777777" w:rsidR="00EE08AD" w:rsidRPr="000F3872" w:rsidRDefault="00EE08AD" w:rsidP="00DC26EF">
            <w:pPr>
              <w:overflowPunct w:val="0"/>
              <w:jc w:val="right"/>
              <w:rPr>
                <w:rFonts w:eastAsia="SimSun"/>
                <w:sz w:val="18"/>
                <w:szCs w:val="18"/>
                <w:lang w:eastAsia="zh-CN"/>
              </w:rPr>
            </w:pPr>
            <w:r w:rsidRPr="000F3872">
              <w:rPr>
                <w:rFonts w:eastAsia="SimSun"/>
                <w:sz w:val="18"/>
                <w:szCs w:val="18"/>
                <w:lang w:eastAsia="zh-CN"/>
              </w:rPr>
              <w:t>1,003</w:t>
            </w:r>
          </w:p>
        </w:tc>
        <w:tc>
          <w:tcPr>
            <w:tcW w:w="1422" w:type="dxa"/>
            <w:tcBorders>
              <w:top w:val="nil"/>
              <w:left w:val="nil"/>
              <w:bottom w:val="single" w:sz="4" w:space="0" w:color="auto"/>
              <w:right w:val="single" w:sz="4" w:space="0" w:color="auto"/>
            </w:tcBorders>
            <w:shd w:val="clear" w:color="auto" w:fill="auto"/>
            <w:noWrap/>
            <w:vAlign w:val="bottom"/>
            <w:hideMark/>
          </w:tcPr>
          <w:p w14:paraId="277ABD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zh-CN"/>
              </w:rPr>
              <w:t>150</w:t>
            </w:r>
            <w:r w:rsidRPr="000F3872">
              <w:rPr>
                <w:rFonts w:eastAsia="SimSun"/>
                <w:sz w:val="18"/>
                <w:szCs w:val="18"/>
                <w:lang w:eastAsia="en-CA"/>
              </w:rPr>
              <w:t>,297,520</w:t>
            </w:r>
          </w:p>
        </w:tc>
        <w:tc>
          <w:tcPr>
            <w:tcW w:w="997" w:type="dxa"/>
            <w:tcBorders>
              <w:top w:val="nil"/>
              <w:left w:val="nil"/>
              <w:bottom w:val="single" w:sz="4" w:space="0" w:color="auto"/>
              <w:right w:val="single" w:sz="4" w:space="0" w:color="auto"/>
            </w:tcBorders>
            <w:shd w:val="clear" w:color="auto" w:fill="auto"/>
            <w:noWrap/>
            <w:vAlign w:val="bottom"/>
            <w:hideMark/>
          </w:tcPr>
          <w:p w14:paraId="2AC19C4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6094DA3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4984069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w:t>
            </w:r>
          </w:p>
        </w:tc>
      </w:tr>
      <w:tr w:rsidR="00EE08AD" w:rsidRPr="000F3872" w14:paraId="778B5F17"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22784D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欧洲</w:t>
            </w:r>
          </w:p>
        </w:tc>
        <w:tc>
          <w:tcPr>
            <w:tcW w:w="1120" w:type="dxa"/>
            <w:tcBorders>
              <w:top w:val="nil"/>
              <w:left w:val="nil"/>
              <w:bottom w:val="single" w:sz="4" w:space="0" w:color="auto"/>
              <w:right w:val="single" w:sz="4" w:space="0" w:color="auto"/>
            </w:tcBorders>
            <w:shd w:val="clear" w:color="auto" w:fill="auto"/>
            <w:noWrap/>
            <w:vAlign w:val="bottom"/>
            <w:hideMark/>
          </w:tcPr>
          <w:p w14:paraId="411FB6D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219</w:t>
            </w:r>
          </w:p>
        </w:tc>
        <w:tc>
          <w:tcPr>
            <w:tcW w:w="1422" w:type="dxa"/>
            <w:tcBorders>
              <w:top w:val="nil"/>
              <w:left w:val="nil"/>
              <w:bottom w:val="single" w:sz="4" w:space="0" w:color="auto"/>
              <w:right w:val="single" w:sz="4" w:space="0" w:color="auto"/>
            </w:tcBorders>
            <w:shd w:val="clear" w:color="auto" w:fill="auto"/>
            <w:noWrap/>
            <w:vAlign w:val="bottom"/>
            <w:hideMark/>
          </w:tcPr>
          <w:p w14:paraId="78B56F2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20,783,266</w:t>
            </w:r>
          </w:p>
        </w:tc>
        <w:tc>
          <w:tcPr>
            <w:tcW w:w="997" w:type="dxa"/>
            <w:tcBorders>
              <w:top w:val="nil"/>
              <w:left w:val="nil"/>
              <w:bottom w:val="single" w:sz="4" w:space="0" w:color="auto"/>
              <w:right w:val="single" w:sz="4" w:space="0" w:color="auto"/>
            </w:tcBorders>
            <w:shd w:val="clear" w:color="auto" w:fill="auto"/>
            <w:noWrap/>
            <w:vAlign w:val="bottom"/>
            <w:hideMark/>
          </w:tcPr>
          <w:p w14:paraId="63762C5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7900B8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7C161E0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33</w:t>
            </w:r>
          </w:p>
        </w:tc>
      </w:tr>
      <w:tr w:rsidR="00EE08AD" w:rsidRPr="000F3872" w14:paraId="729434F2"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CBE02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拉丁美洲和加勒比</w:t>
            </w:r>
          </w:p>
        </w:tc>
        <w:tc>
          <w:tcPr>
            <w:tcW w:w="1120" w:type="dxa"/>
            <w:tcBorders>
              <w:top w:val="nil"/>
              <w:left w:val="nil"/>
              <w:bottom w:val="single" w:sz="4" w:space="0" w:color="auto"/>
              <w:right w:val="single" w:sz="4" w:space="0" w:color="auto"/>
            </w:tcBorders>
            <w:shd w:val="clear" w:color="auto" w:fill="auto"/>
            <w:noWrap/>
            <w:vAlign w:val="bottom"/>
            <w:hideMark/>
          </w:tcPr>
          <w:p w14:paraId="006225B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794</w:t>
            </w:r>
          </w:p>
        </w:tc>
        <w:tc>
          <w:tcPr>
            <w:tcW w:w="1422" w:type="dxa"/>
            <w:tcBorders>
              <w:top w:val="nil"/>
              <w:left w:val="nil"/>
              <w:bottom w:val="single" w:sz="4" w:space="0" w:color="auto"/>
              <w:right w:val="single" w:sz="4" w:space="0" w:color="auto"/>
            </w:tcBorders>
            <w:shd w:val="clear" w:color="auto" w:fill="auto"/>
            <w:noWrap/>
            <w:vAlign w:val="bottom"/>
            <w:hideMark/>
          </w:tcPr>
          <w:p w14:paraId="504C804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93,971,221</w:t>
            </w:r>
          </w:p>
        </w:tc>
        <w:tc>
          <w:tcPr>
            <w:tcW w:w="997" w:type="dxa"/>
            <w:tcBorders>
              <w:top w:val="nil"/>
              <w:left w:val="nil"/>
              <w:bottom w:val="single" w:sz="4" w:space="0" w:color="auto"/>
              <w:right w:val="single" w:sz="4" w:space="0" w:color="auto"/>
            </w:tcBorders>
            <w:shd w:val="clear" w:color="auto" w:fill="auto"/>
            <w:noWrap/>
            <w:vAlign w:val="bottom"/>
            <w:hideMark/>
          </w:tcPr>
          <w:p w14:paraId="21E28F4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0BA0148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173F4D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w:t>
            </w:r>
          </w:p>
        </w:tc>
      </w:tr>
      <w:tr w:rsidR="00EE08AD" w:rsidRPr="000F3872" w14:paraId="0E093AD1"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AC02A37"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全球</w:t>
            </w:r>
          </w:p>
        </w:tc>
        <w:tc>
          <w:tcPr>
            <w:tcW w:w="1120" w:type="dxa"/>
            <w:tcBorders>
              <w:top w:val="nil"/>
              <w:left w:val="nil"/>
              <w:bottom w:val="single" w:sz="4" w:space="0" w:color="auto"/>
              <w:right w:val="single" w:sz="4" w:space="0" w:color="auto"/>
            </w:tcBorders>
            <w:shd w:val="clear" w:color="auto" w:fill="auto"/>
            <w:noWrap/>
            <w:vAlign w:val="bottom"/>
            <w:hideMark/>
          </w:tcPr>
          <w:p w14:paraId="7920550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310</w:t>
            </w:r>
          </w:p>
        </w:tc>
        <w:tc>
          <w:tcPr>
            <w:tcW w:w="1422" w:type="dxa"/>
            <w:tcBorders>
              <w:top w:val="nil"/>
              <w:left w:val="nil"/>
              <w:bottom w:val="single" w:sz="4" w:space="0" w:color="auto"/>
              <w:right w:val="single" w:sz="4" w:space="0" w:color="auto"/>
            </w:tcBorders>
            <w:shd w:val="clear" w:color="auto" w:fill="auto"/>
            <w:noWrap/>
            <w:vAlign w:val="bottom"/>
            <w:hideMark/>
          </w:tcPr>
          <w:p w14:paraId="686AA73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174,353,862</w:t>
            </w:r>
          </w:p>
        </w:tc>
        <w:tc>
          <w:tcPr>
            <w:tcW w:w="997" w:type="dxa"/>
            <w:tcBorders>
              <w:top w:val="nil"/>
              <w:left w:val="nil"/>
              <w:bottom w:val="single" w:sz="4" w:space="0" w:color="auto"/>
              <w:right w:val="single" w:sz="4" w:space="0" w:color="auto"/>
            </w:tcBorders>
            <w:shd w:val="clear" w:color="auto" w:fill="auto"/>
            <w:noWrap/>
            <w:vAlign w:val="bottom"/>
            <w:hideMark/>
          </w:tcPr>
          <w:p w14:paraId="5E9EA3E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97</w:t>
            </w:r>
          </w:p>
        </w:tc>
        <w:tc>
          <w:tcPr>
            <w:tcW w:w="1640" w:type="dxa"/>
            <w:tcBorders>
              <w:top w:val="nil"/>
              <w:left w:val="nil"/>
              <w:bottom w:val="single" w:sz="4" w:space="0" w:color="auto"/>
              <w:right w:val="single" w:sz="4" w:space="0" w:color="auto"/>
            </w:tcBorders>
            <w:shd w:val="clear" w:color="auto" w:fill="auto"/>
            <w:noWrap/>
            <w:vAlign w:val="bottom"/>
            <w:hideMark/>
          </w:tcPr>
          <w:p w14:paraId="0702BF7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w:t>
            </w:r>
          </w:p>
        </w:tc>
        <w:tc>
          <w:tcPr>
            <w:tcW w:w="1474" w:type="dxa"/>
            <w:tcBorders>
              <w:top w:val="nil"/>
              <w:left w:val="nil"/>
              <w:bottom w:val="single" w:sz="4" w:space="0" w:color="auto"/>
              <w:right w:val="single" w:sz="4" w:space="0" w:color="auto"/>
            </w:tcBorders>
            <w:shd w:val="clear" w:color="auto" w:fill="auto"/>
            <w:noWrap/>
            <w:vAlign w:val="bottom"/>
            <w:hideMark/>
          </w:tcPr>
          <w:p w14:paraId="0F781D5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23</w:t>
            </w:r>
          </w:p>
        </w:tc>
      </w:tr>
      <w:tr w:rsidR="00EE08AD" w:rsidRPr="000F3872" w14:paraId="347DF76C" w14:textId="77777777" w:rsidTr="00D71AF2">
        <w:trPr>
          <w:trHeight w:val="204"/>
        </w:trPr>
        <w:tc>
          <w:tcPr>
            <w:tcW w:w="2840" w:type="dxa"/>
            <w:tcBorders>
              <w:top w:val="nil"/>
              <w:left w:val="single" w:sz="4" w:space="0" w:color="auto"/>
              <w:bottom w:val="nil"/>
              <w:right w:val="nil"/>
            </w:tcBorders>
            <w:shd w:val="clear" w:color="auto" w:fill="auto"/>
            <w:noWrap/>
            <w:vAlign w:val="bottom"/>
            <w:hideMark/>
          </w:tcPr>
          <w:p w14:paraId="1322129C" w14:textId="77777777" w:rsidR="00EE08AD" w:rsidRPr="000F3872" w:rsidRDefault="00EE08AD" w:rsidP="00DC26EF">
            <w:pPr>
              <w:overflowPunct w:val="0"/>
              <w:jc w:val="left"/>
              <w:rPr>
                <w:rFonts w:eastAsia="SimSun"/>
                <w:b/>
                <w:bCs/>
                <w:sz w:val="18"/>
                <w:szCs w:val="18"/>
                <w:lang w:val="en-US" w:eastAsia="en-CA"/>
              </w:rPr>
            </w:pPr>
            <w:r w:rsidRPr="003B414D">
              <w:rPr>
                <w:rFonts w:eastAsia="SimHei"/>
                <w:b/>
                <w:bCs/>
                <w:sz w:val="18"/>
                <w:szCs w:val="18"/>
                <w:lang w:eastAsia="zh-CN"/>
              </w:rPr>
              <w:t>行业</w:t>
            </w:r>
          </w:p>
        </w:tc>
        <w:tc>
          <w:tcPr>
            <w:tcW w:w="1120" w:type="dxa"/>
            <w:tcBorders>
              <w:top w:val="nil"/>
              <w:left w:val="nil"/>
              <w:bottom w:val="nil"/>
              <w:right w:val="nil"/>
            </w:tcBorders>
            <w:shd w:val="clear" w:color="auto" w:fill="auto"/>
            <w:noWrap/>
            <w:vAlign w:val="bottom"/>
            <w:hideMark/>
          </w:tcPr>
          <w:p w14:paraId="1D30A45E" w14:textId="77777777" w:rsidR="00EE08AD" w:rsidRPr="003B414D" w:rsidRDefault="00EE08AD" w:rsidP="00DC26EF">
            <w:pPr>
              <w:overflowPunct w:val="0"/>
              <w:jc w:val="left"/>
              <w:rPr>
                <w:rFonts w:eastAsia="SimHei"/>
                <w:b/>
                <w:bCs/>
                <w:sz w:val="18"/>
                <w:szCs w:val="18"/>
                <w:lang w:eastAsia="en-CA"/>
              </w:rPr>
            </w:pPr>
          </w:p>
        </w:tc>
        <w:tc>
          <w:tcPr>
            <w:tcW w:w="1422" w:type="dxa"/>
            <w:tcBorders>
              <w:top w:val="nil"/>
              <w:left w:val="nil"/>
              <w:bottom w:val="nil"/>
              <w:right w:val="nil"/>
            </w:tcBorders>
            <w:shd w:val="clear" w:color="auto" w:fill="auto"/>
            <w:noWrap/>
            <w:vAlign w:val="bottom"/>
            <w:hideMark/>
          </w:tcPr>
          <w:p w14:paraId="6E1E7EBD" w14:textId="77777777" w:rsidR="00EE08AD" w:rsidRPr="000F3872" w:rsidRDefault="00EE08AD" w:rsidP="00DC26EF">
            <w:pPr>
              <w:overflowPunct w:val="0"/>
              <w:jc w:val="left"/>
              <w:rPr>
                <w:rFonts w:eastAsia="SimSun"/>
                <w:sz w:val="18"/>
                <w:szCs w:val="18"/>
                <w:lang w:eastAsia="en-CA"/>
              </w:rPr>
            </w:pPr>
          </w:p>
        </w:tc>
        <w:tc>
          <w:tcPr>
            <w:tcW w:w="997" w:type="dxa"/>
            <w:tcBorders>
              <w:top w:val="nil"/>
              <w:left w:val="nil"/>
              <w:bottom w:val="nil"/>
              <w:right w:val="nil"/>
            </w:tcBorders>
            <w:shd w:val="clear" w:color="auto" w:fill="auto"/>
            <w:noWrap/>
            <w:vAlign w:val="bottom"/>
            <w:hideMark/>
          </w:tcPr>
          <w:p w14:paraId="22F11BA3" w14:textId="77777777" w:rsidR="00EE08AD" w:rsidRPr="000F3872" w:rsidRDefault="00EE08AD" w:rsidP="00DC26EF">
            <w:pPr>
              <w:overflowPunct w:val="0"/>
              <w:jc w:val="left"/>
              <w:rPr>
                <w:rFonts w:eastAsia="SimSun"/>
                <w:sz w:val="18"/>
                <w:szCs w:val="18"/>
                <w:lang w:eastAsia="en-CA"/>
              </w:rPr>
            </w:pPr>
          </w:p>
        </w:tc>
        <w:tc>
          <w:tcPr>
            <w:tcW w:w="1640" w:type="dxa"/>
            <w:tcBorders>
              <w:top w:val="nil"/>
              <w:left w:val="nil"/>
              <w:bottom w:val="nil"/>
              <w:right w:val="nil"/>
            </w:tcBorders>
            <w:shd w:val="clear" w:color="auto" w:fill="auto"/>
            <w:noWrap/>
            <w:vAlign w:val="bottom"/>
            <w:hideMark/>
          </w:tcPr>
          <w:p w14:paraId="16BE032D" w14:textId="77777777" w:rsidR="00EE08AD" w:rsidRPr="000F3872" w:rsidRDefault="00EE08AD" w:rsidP="00DC26EF">
            <w:pPr>
              <w:overflowPunct w:val="0"/>
              <w:jc w:val="left"/>
              <w:rPr>
                <w:rFonts w:eastAsia="SimSun"/>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128C895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74C421B5" w14:textId="77777777" w:rsidTr="00D71AF2">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9A6C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lastRenderedPageBreak/>
              <w:t>气雾剂</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CFF12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4A62CB8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2,461,265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B2768B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E815E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7F9E3E2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w:t>
            </w:r>
          </w:p>
        </w:tc>
      </w:tr>
      <w:tr w:rsidR="00EE08AD" w:rsidRPr="000F3872" w14:paraId="0038F662"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34E032F"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销毁</w:t>
            </w:r>
          </w:p>
        </w:tc>
        <w:tc>
          <w:tcPr>
            <w:tcW w:w="1120" w:type="dxa"/>
            <w:tcBorders>
              <w:top w:val="nil"/>
              <w:left w:val="nil"/>
              <w:bottom w:val="single" w:sz="4" w:space="0" w:color="auto"/>
              <w:right w:val="single" w:sz="4" w:space="0" w:color="auto"/>
            </w:tcBorders>
            <w:shd w:val="clear" w:color="auto" w:fill="auto"/>
            <w:noWrap/>
            <w:vAlign w:val="bottom"/>
            <w:hideMark/>
          </w:tcPr>
          <w:p w14:paraId="02DCE13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w:t>
            </w:r>
          </w:p>
        </w:tc>
        <w:tc>
          <w:tcPr>
            <w:tcW w:w="1422" w:type="dxa"/>
            <w:tcBorders>
              <w:top w:val="nil"/>
              <w:left w:val="nil"/>
              <w:bottom w:val="single" w:sz="4" w:space="0" w:color="auto"/>
              <w:right w:val="single" w:sz="4" w:space="0" w:color="auto"/>
            </w:tcBorders>
            <w:shd w:val="clear" w:color="auto" w:fill="auto"/>
            <w:noWrap/>
            <w:vAlign w:val="bottom"/>
            <w:hideMark/>
          </w:tcPr>
          <w:p w14:paraId="6EB9BFB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7,205,265</w:t>
            </w:r>
          </w:p>
        </w:tc>
        <w:tc>
          <w:tcPr>
            <w:tcW w:w="997" w:type="dxa"/>
            <w:tcBorders>
              <w:top w:val="nil"/>
              <w:left w:val="nil"/>
              <w:bottom w:val="single" w:sz="4" w:space="0" w:color="auto"/>
              <w:right w:val="single" w:sz="4" w:space="0" w:color="auto"/>
            </w:tcBorders>
            <w:shd w:val="clear" w:color="auto" w:fill="auto"/>
            <w:noWrap/>
            <w:vAlign w:val="bottom"/>
            <w:hideMark/>
          </w:tcPr>
          <w:p w14:paraId="66FCD88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0D0B85F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0E2017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63</w:t>
            </w:r>
          </w:p>
        </w:tc>
      </w:tr>
      <w:tr w:rsidR="00EE08AD" w:rsidRPr="000F3872" w14:paraId="07425A24"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450B95D"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消防</w:t>
            </w:r>
          </w:p>
        </w:tc>
        <w:tc>
          <w:tcPr>
            <w:tcW w:w="1120" w:type="dxa"/>
            <w:tcBorders>
              <w:top w:val="nil"/>
              <w:left w:val="nil"/>
              <w:bottom w:val="single" w:sz="4" w:space="0" w:color="auto"/>
              <w:right w:val="single" w:sz="4" w:space="0" w:color="auto"/>
            </w:tcBorders>
            <w:shd w:val="clear" w:color="auto" w:fill="auto"/>
            <w:noWrap/>
            <w:vAlign w:val="bottom"/>
            <w:hideMark/>
          </w:tcPr>
          <w:p w14:paraId="47E3DB4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0B5F5D3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6488434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5A89C00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14:paraId="7198A01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5C7A81A0"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788CB28"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泡沫</w:t>
            </w:r>
          </w:p>
        </w:tc>
        <w:tc>
          <w:tcPr>
            <w:tcW w:w="1120" w:type="dxa"/>
            <w:tcBorders>
              <w:top w:val="nil"/>
              <w:left w:val="nil"/>
              <w:bottom w:val="single" w:sz="4" w:space="0" w:color="auto"/>
              <w:right w:val="single" w:sz="4" w:space="0" w:color="auto"/>
            </w:tcBorders>
            <w:shd w:val="clear" w:color="auto" w:fill="auto"/>
            <w:noWrap/>
            <w:vAlign w:val="bottom"/>
            <w:hideMark/>
          </w:tcPr>
          <w:p w14:paraId="75E67A3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25EBBB7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10,738,870</w:t>
            </w:r>
          </w:p>
        </w:tc>
        <w:tc>
          <w:tcPr>
            <w:tcW w:w="997" w:type="dxa"/>
            <w:tcBorders>
              <w:top w:val="nil"/>
              <w:left w:val="nil"/>
              <w:bottom w:val="single" w:sz="4" w:space="0" w:color="auto"/>
              <w:right w:val="single" w:sz="4" w:space="0" w:color="auto"/>
            </w:tcBorders>
            <w:shd w:val="clear" w:color="auto" w:fill="auto"/>
            <w:noWrap/>
            <w:vAlign w:val="bottom"/>
            <w:hideMark/>
          </w:tcPr>
          <w:p w14:paraId="5F84A21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7E4A697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07BC439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w:t>
            </w:r>
          </w:p>
        </w:tc>
      </w:tr>
      <w:tr w:rsidR="00EE08AD" w:rsidRPr="000F3872" w14:paraId="566A5674"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2CBBBAD"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熏蒸剂</w:t>
            </w:r>
          </w:p>
        </w:tc>
        <w:tc>
          <w:tcPr>
            <w:tcW w:w="1120" w:type="dxa"/>
            <w:tcBorders>
              <w:top w:val="nil"/>
              <w:left w:val="nil"/>
              <w:bottom w:val="single" w:sz="4" w:space="0" w:color="auto"/>
              <w:right w:val="single" w:sz="4" w:space="0" w:color="auto"/>
            </w:tcBorders>
            <w:shd w:val="clear" w:color="auto" w:fill="auto"/>
            <w:noWrap/>
            <w:vAlign w:val="bottom"/>
            <w:hideMark/>
          </w:tcPr>
          <w:p w14:paraId="3CEBD2E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137</w:t>
            </w:r>
          </w:p>
        </w:tc>
        <w:tc>
          <w:tcPr>
            <w:tcW w:w="1422" w:type="dxa"/>
            <w:tcBorders>
              <w:top w:val="nil"/>
              <w:left w:val="nil"/>
              <w:bottom w:val="single" w:sz="4" w:space="0" w:color="auto"/>
              <w:right w:val="single" w:sz="4" w:space="0" w:color="auto"/>
            </w:tcBorders>
            <w:shd w:val="clear" w:color="auto" w:fill="auto"/>
            <w:noWrap/>
            <w:vAlign w:val="bottom"/>
            <w:hideMark/>
          </w:tcPr>
          <w:p w14:paraId="3E07002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21,224,434</w:t>
            </w:r>
          </w:p>
        </w:tc>
        <w:tc>
          <w:tcPr>
            <w:tcW w:w="997" w:type="dxa"/>
            <w:tcBorders>
              <w:top w:val="nil"/>
              <w:left w:val="nil"/>
              <w:bottom w:val="single" w:sz="4" w:space="0" w:color="auto"/>
              <w:right w:val="single" w:sz="4" w:space="0" w:color="auto"/>
            </w:tcBorders>
            <w:shd w:val="clear" w:color="auto" w:fill="auto"/>
            <w:noWrap/>
            <w:vAlign w:val="bottom"/>
            <w:hideMark/>
          </w:tcPr>
          <w:p w14:paraId="2D9E75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30B771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59E58D4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w:t>
            </w:r>
          </w:p>
        </w:tc>
      </w:tr>
      <w:tr w:rsidR="00EE08AD" w:rsidRPr="000F3872" w14:paraId="3FE043F4"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88382AC" w14:textId="77777777" w:rsidR="00EE08AD" w:rsidRPr="000F3872" w:rsidRDefault="00EE08AD" w:rsidP="00DC26EF">
            <w:pPr>
              <w:overflowPunct w:val="0"/>
              <w:jc w:val="left"/>
              <w:rPr>
                <w:rFonts w:eastAsia="SimSun"/>
                <w:sz w:val="18"/>
                <w:szCs w:val="18"/>
                <w:lang w:eastAsia="zh-CN"/>
              </w:rPr>
            </w:pPr>
            <w:r w:rsidRPr="000F3872">
              <w:rPr>
                <w:rFonts w:eastAsia="SimSun"/>
                <w:sz w:val="18"/>
                <w:szCs w:val="18"/>
                <w:lang w:eastAsia="zh-CN"/>
              </w:rPr>
              <w:t>哈龙</w:t>
            </w:r>
          </w:p>
        </w:tc>
        <w:tc>
          <w:tcPr>
            <w:tcW w:w="1120" w:type="dxa"/>
            <w:tcBorders>
              <w:top w:val="nil"/>
              <w:left w:val="nil"/>
              <w:bottom w:val="single" w:sz="4" w:space="0" w:color="auto"/>
              <w:right w:val="single" w:sz="4" w:space="0" w:color="auto"/>
            </w:tcBorders>
            <w:shd w:val="clear" w:color="auto" w:fill="auto"/>
            <w:noWrap/>
            <w:vAlign w:val="bottom"/>
            <w:hideMark/>
          </w:tcPr>
          <w:p w14:paraId="7838D4D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82</w:t>
            </w:r>
          </w:p>
        </w:tc>
        <w:tc>
          <w:tcPr>
            <w:tcW w:w="1422" w:type="dxa"/>
            <w:tcBorders>
              <w:top w:val="nil"/>
              <w:left w:val="nil"/>
              <w:bottom w:val="single" w:sz="4" w:space="0" w:color="auto"/>
              <w:right w:val="single" w:sz="4" w:space="0" w:color="auto"/>
            </w:tcBorders>
            <w:shd w:val="clear" w:color="auto" w:fill="auto"/>
            <w:noWrap/>
            <w:vAlign w:val="bottom"/>
            <w:hideMark/>
          </w:tcPr>
          <w:p w14:paraId="374A9D4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11,238,156</w:t>
            </w:r>
          </w:p>
        </w:tc>
        <w:tc>
          <w:tcPr>
            <w:tcW w:w="997" w:type="dxa"/>
            <w:tcBorders>
              <w:top w:val="nil"/>
              <w:left w:val="nil"/>
              <w:bottom w:val="single" w:sz="4" w:space="0" w:color="auto"/>
              <w:right w:val="single" w:sz="4" w:space="0" w:color="auto"/>
            </w:tcBorders>
            <w:shd w:val="clear" w:color="auto" w:fill="auto"/>
            <w:noWrap/>
            <w:vAlign w:val="bottom"/>
            <w:hideMark/>
          </w:tcPr>
          <w:p w14:paraId="44800D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7F83584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w:t>
            </w:r>
          </w:p>
        </w:tc>
        <w:tc>
          <w:tcPr>
            <w:tcW w:w="1474" w:type="dxa"/>
            <w:tcBorders>
              <w:top w:val="nil"/>
              <w:left w:val="nil"/>
              <w:bottom w:val="single" w:sz="4" w:space="0" w:color="auto"/>
              <w:right w:val="single" w:sz="4" w:space="0" w:color="auto"/>
            </w:tcBorders>
            <w:shd w:val="clear" w:color="auto" w:fill="auto"/>
            <w:noWrap/>
            <w:vAlign w:val="bottom"/>
            <w:hideMark/>
          </w:tcPr>
          <w:p w14:paraId="6CDEF16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w:t>
            </w:r>
          </w:p>
        </w:tc>
      </w:tr>
      <w:tr w:rsidR="00EE08AD" w:rsidRPr="000F3872" w14:paraId="1A24C666"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99BB665"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多个行业</w:t>
            </w:r>
          </w:p>
        </w:tc>
        <w:tc>
          <w:tcPr>
            <w:tcW w:w="1120" w:type="dxa"/>
            <w:tcBorders>
              <w:top w:val="nil"/>
              <w:left w:val="nil"/>
              <w:bottom w:val="single" w:sz="4" w:space="0" w:color="auto"/>
              <w:right w:val="single" w:sz="4" w:space="0" w:color="auto"/>
            </w:tcBorders>
            <w:shd w:val="clear" w:color="auto" w:fill="auto"/>
            <w:noWrap/>
            <w:vAlign w:val="bottom"/>
            <w:hideMark/>
          </w:tcPr>
          <w:p w14:paraId="05B0F08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70070DA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53,792</w:t>
            </w:r>
          </w:p>
        </w:tc>
        <w:tc>
          <w:tcPr>
            <w:tcW w:w="997" w:type="dxa"/>
            <w:tcBorders>
              <w:top w:val="nil"/>
              <w:left w:val="nil"/>
              <w:bottom w:val="single" w:sz="4" w:space="0" w:color="auto"/>
              <w:right w:val="single" w:sz="4" w:space="0" w:color="auto"/>
            </w:tcBorders>
            <w:shd w:val="clear" w:color="auto" w:fill="auto"/>
            <w:noWrap/>
            <w:vAlign w:val="bottom"/>
            <w:hideMark/>
          </w:tcPr>
          <w:p w14:paraId="59A2BCF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3393E8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56</w:t>
            </w:r>
          </w:p>
        </w:tc>
        <w:tc>
          <w:tcPr>
            <w:tcW w:w="1474" w:type="dxa"/>
            <w:tcBorders>
              <w:top w:val="nil"/>
              <w:left w:val="nil"/>
              <w:bottom w:val="single" w:sz="4" w:space="0" w:color="auto"/>
              <w:right w:val="single" w:sz="4" w:space="0" w:color="auto"/>
            </w:tcBorders>
            <w:shd w:val="clear" w:color="auto" w:fill="auto"/>
            <w:noWrap/>
            <w:vAlign w:val="bottom"/>
            <w:hideMark/>
          </w:tcPr>
          <w:p w14:paraId="561FB9B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58</w:t>
            </w:r>
          </w:p>
        </w:tc>
      </w:tr>
      <w:tr w:rsidR="00EE08AD" w:rsidRPr="000F3872" w14:paraId="57576E15"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FDC08E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其他</w:t>
            </w:r>
          </w:p>
        </w:tc>
        <w:tc>
          <w:tcPr>
            <w:tcW w:w="1120" w:type="dxa"/>
            <w:tcBorders>
              <w:top w:val="nil"/>
              <w:left w:val="nil"/>
              <w:bottom w:val="single" w:sz="4" w:space="0" w:color="auto"/>
              <w:right w:val="single" w:sz="4" w:space="0" w:color="auto"/>
            </w:tcBorders>
            <w:shd w:val="clear" w:color="auto" w:fill="auto"/>
            <w:noWrap/>
            <w:vAlign w:val="bottom"/>
            <w:hideMark/>
          </w:tcPr>
          <w:p w14:paraId="074D60B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3E839F6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76,499</w:t>
            </w:r>
          </w:p>
        </w:tc>
        <w:tc>
          <w:tcPr>
            <w:tcW w:w="997" w:type="dxa"/>
            <w:tcBorders>
              <w:top w:val="nil"/>
              <w:left w:val="nil"/>
              <w:bottom w:val="single" w:sz="4" w:space="0" w:color="auto"/>
              <w:right w:val="single" w:sz="4" w:space="0" w:color="auto"/>
            </w:tcBorders>
            <w:shd w:val="clear" w:color="auto" w:fill="auto"/>
            <w:noWrap/>
            <w:vAlign w:val="bottom"/>
            <w:hideMark/>
          </w:tcPr>
          <w:p w14:paraId="5A85F26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FB0382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0667CE0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r>
      <w:tr w:rsidR="00EE08AD" w:rsidRPr="000F3872" w14:paraId="69A3B1F6"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026F46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淘汰计划</w:t>
            </w:r>
          </w:p>
        </w:tc>
        <w:tc>
          <w:tcPr>
            <w:tcW w:w="1120" w:type="dxa"/>
            <w:tcBorders>
              <w:top w:val="nil"/>
              <w:left w:val="nil"/>
              <w:bottom w:val="single" w:sz="4" w:space="0" w:color="auto"/>
              <w:right w:val="single" w:sz="4" w:space="0" w:color="auto"/>
            </w:tcBorders>
            <w:shd w:val="clear" w:color="auto" w:fill="auto"/>
            <w:noWrap/>
            <w:vAlign w:val="bottom"/>
            <w:hideMark/>
          </w:tcPr>
          <w:p w14:paraId="017B901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564</w:t>
            </w:r>
          </w:p>
        </w:tc>
        <w:tc>
          <w:tcPr>
            <w:tcW w:w="1422" w:type="dxa"/>
            <w:tcBorders>
              <w:top w:val="nil"/>
              <w:left w:val="nil"/>
              <w:bottom w:val="single" w:sz="4" w:space="0" w:color="auto"/>
              <w:right w:val="single" w:sz="4" w:space="0" w:color="auto"/>
            </w:tcBorders>
            <w:shd w:val="clear" w:color="auto" w:fill="auto"/>
            <w:noWrap/>
            <w:vAlign w:val="bottom"/>
            <w:hideMark/>
          </w:tcPr>
          <w:p w14:paraId="7C53159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55,302,572</w:t>
            </w:r>
          </w:p>
        </w:tc>
        <w:tc>
          <w:tcPr>
            <w:tcW w:w="997" w:type="dxa"/>
            <w:tcBorders>
              <w:top w:val="nil"/>
              <w:left w:val="nil"/>
              <w:bottom w:val="single" w:sz="4" w:space="0" w:color="auto"/>
              <w:right w:val="single" w:sz="4" w:space="0" w:color="auto"/>
            </w:tcBorders>
            <w:shd w:val="clear" w:color="auto" w:fill="auto"/>
            <w:noWrap/>
            <w:vAlign w:val="bottom"/>
            <w:hideMark/>
          </w:tcPr>
          <w:p w14:paraId="1A71641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0B1A420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0964587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w:t>
            </w:r>
          </w:p>
        </w:tc>
      </w:tr>
      <w:tr w:rsidR="00EE08AD" w:rsidRPr="000F3872" w14:paraId="08F27FFB"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7EF228D"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加工剂</w:t>
            </w:r>
          </w:p>
        </w:tc>
        <w:tc>
          <w:tcPr>
            <w:tcW w:w="1120" w:type="dxa"/>
            <w:tcBorders>
              <w:top w:val="nil"/>
              <w:left w:val="nil"/>
              <w:bottom w:val="single" w:sz="4" w:space="0" w:color="auto"/>
              <w:right w:val="single" w:sz="4" w:space="0" w:color="auto"/>
            </w:tcBorders>
            <w:shd w:val="clear" w:color="auto" w:fill="auto"/>
            <w:noWrap/>
            <w:vAlign w:val="bottom"/>
            <w:hideMark/>
          </w:tcPr>
          <w:p w14:paraId="3C0D628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688A813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248B9AC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1ABCC96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14:paraId="57879F2E"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1F062197"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A24729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化工生产</w:t>
            </w:r>
          </w:p>
        </w:tc>
        <w:tc>
          <w:tcPr>
            <w:tcW w:w="1120" w:type="dxa"/>
            <w:tcBorders>
              <w:top w:val="nil"/>
              <w:left w:val="nil"/>
              <w:bottom w:val="single" w:sz="4" w:space="0" w:color="auto"/>
              <w:right w:val="single" w:sz="4" w:space="0" w:color="auto"/>
            </w:tcBorders>
            <w:shd w:val="clear" w:color="auto" w:fill="auto"/>
            <w:noWrap/>
            <w:vAlign w:val="bottom"/>
            <w:hideMark/>
          </w:tcPr>
          <w:p w14:paraId="434DADE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161457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40,000</w:t>
            </w:r>
          </w:p>
        </w:tc>
        <w:tc>
          <w:tcPr>
            <w:tcW w:w="997" w:type="dxa"/>
            <w:tcBorders>
              <w:top w:val="nil"/>
              <w:left w:val="nil"/>
              <w:bottom w:val="single" w:sz="4" w:space="0" w:color="auto"/>
              <w:right w:val="single" w:sz="4" w:space="0" w:color="auto"/>
            </w:tcBorders>
            <w:shd w:val="clear" w:color="auto" w:fill="auto"/>
            <w:noWrap/>
            <w:vAlign w:val="bottom"/>
            <w:hideMark/>
          </w:tcPr>
          <w:p w14:paraId="255E231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2773F38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w:t>
            </w:r>
          </w:p>
        </w:tc>
        <w:tc>
          <w:tcPr>
            <w:tcW w:w="1474" w:type="dxa"/>
            <w:tcBorders>
              <w:top w:val="nil"/>
              <w:left w:val="nil"/>
              <w:bottom w:val="single" w:sz="4" w:space="0" w:color="auto"/>
              <w:right w:val="single" w:sz="4" w:space="0" w:color="auto"/>
            </w:tcBorders>
            <w:shd w:val="clear" w:color="auto" w:fill="auto"/>
            <w:noWrap/>
            <w:vAlign w:val="bottom"/>
            <w:hideMark/>
          </w:tcPr>
          <w:p w14:paraId="26517BC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w:t>
            </w:r>
          </w:p>
        </w:tc>
      </w:tr>
      <w:tr w:rsidR="00EE08AD" w:rsidRPr="000F3872" w14:paraId="2F8E6041"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9435C58"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制冷</w:t>
            </w:r>
          </w:p>
        </w:tc>
        <w:tc>
          <w:tcPr>
            <w:tcW w:w="1120" w:type="dxa"/>
            <w:tcBorders>
              <w:top w:val="nil"/>
              <w:left w:val="nil"/>
              <w:bottom w:val="single" w:sz="4" w:space="0" w:color="auto"/>
              <w:right w:val="single" w:sz="4" w:space="0" w:color="auto"/>
            </w:tcBorders>
            <w:shd w:val="clear" w:color="auto" w:fill="auto"/>
            <w:noWrap/>
            <w:vAlign w:val="bottom"/>
            <w:hideMark/>
          </w:tcPr>
          <w:p w14:paraId="383A888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638</w:t>
            </w:r>
          </w:p>
        </w:tc>
        <w:tc>
          <w:tcPr>
            <w:tcW w:w="1422" w:type="dxa"/>
            <w:tcBorders>
              <w:top w:val="nil"/>
              <w:left w:val="nil"/>
              <w:bottom w:val="single" w:sz="4" w:space="0" w:color="auto"/>
              <w:right w:val="single" w:sz="4" w:space="0" w:color="auto"/>
            </w:tcBorders>
            <w:shd w:val="clear" w:color="auto" w:fill="auto"/>
            <w:noWrap/>
            <w:vAlign w:val="bottom"/>
            <w:hideMark/>
          </w:tcPr>
          <w:p w14:paraId="3894F78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91,902,739</w:t>
            </w:r>
          </w:p>
        </w:tc>
        <w:tc>
          <w:tcPr>
            <w:tcW w:w="997" w:type="dxa"/>
            <w:tcBorders>
              <w:top w:val="nil"/>
              <w:left w:val="nil"/>
              <w:bottom w:val="single" w:sz="4" w:space="0" w:color="auto"/>
              <w:right w:val="single" w:sz="4" w:space="0" w:color="auto"/>
            </w:tcBorders>
            <w:shd w:val="clear" w:color="auto" w:fill="auto"/>
            <w:noWrap/>
            <w:vAlign w:val="bottom"/>
            <w:hideMark/>
          </w:tcPr>
          <w:p w14:paraId="45E9481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217E935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w:t>
            </w:r>
          </w:p>
        </w:tc>
        <w:tc>
          <w:tcPr>
            <w:tcW w:w="1474" w:type="dxa"/>
            <w:tcBorders>
              <w:top w:val="nil"/>
              <w:left w:val="nil"/>
              <w:bottom w:val="single" w:sz="4" w:space="0" w:color="auto"/>
              <w:right w:val="single" w:sz="4" w:space="0" w:color="auto"/>
            </w:tcBorders>
            <w:shd w:val="clear" w:color="auto" w:fill="auto"/>
            <w:noWrap/>
            <w:vAlign w:val="bottom"/>
            <w:hideMark/>
          </w:tcPr>
          <w:p w14:paraId="0FE717F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50</w:t>
            </w:r>
          </w:p>
        </w:tc>
      </w:tr>
      <w:tr w:rsidR="00EE08AD" w:rsidRPr="000F3872" w14:paraId="205DC263"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40F6014"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多重影响</w:t>
            </w:r>
          </w:p>
        </w:tc>
        <w:tc>
          <w:tcPr>
            <w:tcW w:w="1120" w:type="dxa"/>
            <w:tcBorders>
              <w:top w:val="nil"/>
              <w:left w:val="nil"/>
              <w:bottom w:val="single" w:sz="4" w:space="0" w:color="auto"/>
              <w:right w:val="single" w:sz="4" w:space="0" w:color="auto"/>
            </w:tcBorders>
            <w:shd w:val="clear" w:color="auto" w:fill="auto"/>
            <w:noWrap/>
            <w:vAlign w:val="bottom"/>
            <w:hideMark/>
          </w:tcPr>
          <w:p w14:paraId="5CE5972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1,801</w:t>
            </w:r>
          </w:p>
        </w:tc>
        <w:tc>
          <w:tcPr>
            <w:tcW w:w="1422" w:type="dxa"/>
            <w:tcBorders>
              <w:top w:val="nil"/>
              <w:left w:val="nil"/>
              <w:bottom w:val="single" w:sz="4" w:space="0" w:color="auto"/>
              <w:right w:val="single" w:sz="4" w:space="0" w:color="auto"/>
            </w:tcBorders>
            <w:shd w:val="clear" w:color="auto" w:fill="auto"/>
            <w:noWrap/>
            <w:vAlign w:val="bottom"/>
            <w:hideMark/>
          </w:tcPr>
          <w:p w14:paraId="6EE4ED1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323,288,119</w:t>
            </w:r>
          </w:p>
        </w:tc>
        <w:tc>
          <w:tcPr>
            <w:tcW w:w="997" w:type="dxa"/>
            <w:tcBorders>
              <w:top w:val="nil"/>
              <w:left w:val="nil"/>
              <w:bottom w:val="single" w:sz="4" w:space="0" w:color="auto"/>
              <w:right w:val="single" w:sz="4" w:space="0" w:color="auto"/>
            </w:tcBorders>
            <w:shd w:val="clear" w:color="auto" w:fill="auto"/>
            <w:noWrap/>
            <w:vAlign w:val="bottom"/>
            <w:hideMark/>
          </w:tcPr>
          <w:p w14:paraId="5F67719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1E7E054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1474" w:type="dxa"/>
            <w:tcBorders>
              <w:top w:val="nil"/>
              <w:left w:val="nil"/>
              <w:bottom w:val="single" w:sz="4" w:space="0" w:color="auto"/>
              <w:right w:val="single" w:sz="4" w:space="0" w:color="auto"/>
            </w:tcBorders>
            <w:shd w:val="clear" w:color="auto" w:fill="auto"/>
            <w:noWrap/>
            <w:vAlign w:val="bottom"/>
            <w:hideMark/>
          </w:tcPr>
          <w:p w14:paraId="639D309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32</w:t>
            </w:r>
          </w:p>
        </w:tc>
      </w:tr>
      <w:tr w:rsidR="00EE08AD" w:rsidRPr="000F3872" w14:paraId="191FF361"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7F705EA"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溶剂</w:t>
            </w:r>
          </w:p>
        </w:tc>
        <w:tc>
          <w:tcPr>
            <w:tcW w:w="1120" w:type="dxa"/>
            <w:tcBorders>
              <w:top w:val="nil"/>
              <w:left w:val="nil"/>
              <w:bottom w:val="single" w:sz="4" w:space="0" w:color="auto"/>
              <w:right w:val="single" w:sz="4" w:space="0" w:color="auto"/>
            </w:tcBorders>
            <w:shd w:val="clear" w:color="auto" w:fill="auto"/>
            <w:noWrap/>
            <w:vAlign w:val="bottom"/>
            <w:hideMark/>
          </w:tcPr>
          <w:p w14:paraId="6AAAB37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31B353F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3,398,782</w:t>
            </w:r>
          </w:p>
        </w:tc>
        <w:tc>
          <w:tcPr>
            <w:tcW w:w="997" w:type="dxa"/>
            <w:tcBorders>
              <w:top w:val="nil"/>
              <w:left w:val="nil"/>
              <w:bottom w:val="single" w:sz="4" w:space="0" w:color="auto"/>
              <w:right w:val="single" w:sz="4" w:space="0" w:color="auto"/>
            </w:tcBorders>
            <w:shd w:val="clear" w:color="auto" w:fill="auto"/>
            <w:noWrap/>
            <w:vAlign w:val="bottom"/>
            <w:hideMark/>
          </w:tcPr>
          <w:p w14:paraId="47A9EB8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CBC582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408DC08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27</w:t>
            </w:r>
          </w:p>
        </w:tc>
      </w:tr>
      <w:tr w:rsidR="00EE08AD" w:rsidRPr="000F3872" w14:paraId="11B7216F"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9C89F22" w14:textId="77777777" w:rsidR="00EE08AD" w:rsidRPr="000F3872" w:rsidRDefault="00EE08AD" w:rsidP="00DC26EF">
            <w:pPr>
              <w:overflowPunct w:val="0"/>
              <w:jc w:val="left"/>
              <w:rPr>
                <w:rFonts w:eastAsia="SimSun"/>
                <w:sz w:val="18"/>
                <w:szCs w:val="18"/>
                <w:lang w:eastAsia="en-CA"/>
              </w:rPr>
            </w:pPr>
            <w:r w:rsidRPr="00C61D4E">
              <w:rPr>
                <w:rFonts w:eastAsia="SimSun" w:hint="eastAsia"/>
                <w:sz w:val="18"/>
                <w:szCs w:val="18"/>
                <w:lang w:eastAsia="zh-CN"/>
              </w:rPr>
              <w:t>杀灭剂</w:t>
            </w:r>
          </w:p>
        </w:tc>
        <w:tc>
          <w:tcPr>
            <w:tcW w:w="1120" w:type="dxa"/>
            <w:tcBorders>
              <w:top w:val="nil"/>
              <w:left w:val="nil"/>
              <w:bottom w:val="single" w:sz="4" w:space="0" w:color="auto"/>
              <w:right w:val="single" w:sz="4" w:space="0" w:color="auto"/>
            </w:tcBorders>
            <w:shd w:val="clear" w:color="auto" w:fill="auto"/>
            <w:noWrap/>
            <w:vAlign w:val="bottom"/>
            <w:hideMark/>
          </w:tcPr>
          <w:p w14:paraId="208DE5D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7EB6768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38EE706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2E5A614E"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14:paraId="5C53B0E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1CA765C6" w14:textId="77777777" w:rsidTr="00D71AF2">
        <w:trPr>
          <w:trHeight w:val="204"/>
        </w:trPr>
        <w:tc>
          <w:tcPr>
            <w:tcW w:w="2840" w:type="dxa"/>
            <w:tcBorders>
              <w:top w:val="nil"/>
              <w:left w:val="single" w:sz="4" w:space="0" w:color="auto"/>
              <w:bottom w:val="nil"/>
              <w:right w:val="nil"/>
            </w:tcBorders>
            <w:shd w:val="clear" w:color="auto" w:fill="auto"/>
            <w:noWrap/>
            <w:vAlign w:val="bottom"/>
            <w:hideMark/>
          </w:tcPr>
          <w:p w14:paraId="398A4EAE"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执行特征</w:t>
            </w:r>
          </w:p>
        </w:tc>
        <w:tc>
          <w:tcPr>
            <w:tcW w:w="1120" w:type="dxa"/>
            <w:tcBorders>
              <w:top w:val="nil"/>
              <w:left w:val="nil"/>
              <w:bottom w:val="nil"/>
              <w:right w:val="nil"/>
            </w:tcBorders>
            <w:shd w:val="clear" w:color="auto" w:fill="auto"/>
            <w:noWrap/>
            <w:vAlign w:val="bottom"/>
            <w:hideMark/>
          </w:tcPr>
          <w:p w14:paraId="09F93B43" w14:textId="77777777" w:rsidR="00EE08AD" w:rsidRPr="003B414D" w:rsidRDefault="00EE08AD" w:rsidP="00DC26EF">
            <w:pPr>
              <w:overflowPunct w:val="0"/>
              <w:jc w:val="left"/>
              <w:rPr>
                <w:rFonts w:eastAsia="SimHei"/>
                <w:b/>
                <w:bCs/>
                <w:sz w:val="18"/>
                <w:szCs w:val="18"/>
                <w:lang w:eastAsia="en-CA"/>
              </w:rPr>
            </w:pPr>
          </w:p>
        </w:tc>
        <w:tc>
          <w:tcPr>
            <w:tcW w:w="1422" w:type="dxa"/>
            <w:tcBorders>
              <w:top w:val="nil"/>
              <w:left w:val="nil"/>
              <w:bottom w:val="nil"/>
              <w:right w:val="nil"/>
            </w:tcBorders>
            <w:shd w:val="clear" w:color="auto" w:fill="auto"/>
            <w:noWrap/>
            <w:vAlign w:val="bottom"/>
            <w:hideMark/>
          </w:tcPr>
          <w:p w14:paraId="396328D8" w14:textId="77777777" w:rsidR="00EE08AD" w:rsidRPr="000F3872" w:rsidRDefault="00EE08AD" w:rsidP="00DC26EF">
            <w:pPr>
              <w:overflowPunct w:val="0"/>
              <w:jc w:val="left"/>
              <w:rPr>
                <w:rFonts w:eastAsia="SimSun"/>
                <w:sz w:val="18"/>
                <w:szCs w:val="18"/>
                <w:lang w:eastAsia="en-CA"/>
              </w:rPr>
            </w:pPr>
          </w:p>
        </w:tc>
        <w:tc>
          <w:tcPr>
            <w:tcW w:w="997" w:type="dxa"/>
            <w:tcBorders>
              <w:top w:val="nil"/>
              <w:left w:val="nil"/>
              <w:bottom w:val="nil"/>
              <w:right w:val="nil"/>
            </w:tcBorders>
            <w:shd w:val="clear" w:color="auto" w:fill="auto"/>
            <w:noWrap/>
            <w:vAlign w:val="bottom"/>
            <w:hideMark/>
          </w:tcPr>
          <w:p w14:paraId="2C22C674" w14:textId="77777777" w:rsidR="00EE08AD" w:rsidRPr="000F3872" w:rsidRDefault="00EE08AD" w:rsidP="00DC26EF">
            <w:pPr>
              <w:overflowPunct w:val="0"/>
              <w:jc w:val="left"/>
              <w:rPr>
                <w:rFonts w:eastAsia="SimSun"/>
                <w:sz w:val="18"/>
                <w:szCs w:val="18"/>
                <w:lang w:eastAsia="en-CA"/>
              </w:rPr>
            </w:pPr>
          </w:p>
        </w:tc>
        <w:tc>
          <w:tcPr>
            <w:tcW w:w="1640" w:type="dxa"/>
            <w:tcBorders>
              <w:top w:val="nil"/>
              <w:left w:val="nil"/>
              <w:bottom w:val="nil"/>
              <w:right w:val="nil"/>
            </w:tcBorders>
            <w:shd w:val="clear" w:color="auto" w:fill="auto"/>
            <w:noWrap/>
            <w:vAlign w:val="bottom"/>
            <w:hideMark/>
          </w:tcPr>
          <w:p w14:paraId="4D241DC4" w14:textId="77777777" w:rsidR="00EE08AD" w:rsidRPr="000F3872" w:rsidRDefault="00EE08AD" w:rsidP="00DC26EF">
            <w:pPr>
              <w:overflowPunct w:val="0"/>
              <w:jc w:val="left"/>
              <w:rPr>
                <w:rFonts w:eastAsia="SimSun"/>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7D96C8E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1FF32B0E" w14:textId="77777777" w:rsidTr="00D71AF2">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149A"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机构执行</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43B303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2,724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5DB5606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398,241,985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24058F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98</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A2A84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001E280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w:t>
            </w:r>
          </w:p>
        </w:tc>
      </w:tr>
      <w:tr w:rsidR="00EE08AD" w:rsidRPr="000F3872" w14:paraId="44C483EE"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EC771A2"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国家执行</w:t>
            </w:r>
          </w:p>
        </w:tc>
        <w:tc>
          <w:tcPr>
            <w:tcW w:w="1120" w:type="dxa"/>
            <w:tcBorders>
              <w:top w:val="nil"/>
              <w:left w:val="nil"/>
              <w:bottom w:val="single" w:sz="4" w:space="0" w:color="auto"/>
              <w:right w:val="single" w:sz="4" w:space="0" w:color="auto"/>
            </w:tcBorders>
            <w:shd w:val="clear" w:color="auto" w:fill="auto"/>
            <w:noWrap/>
            <w:vAlign w:val="bottom"/>
            <w:hideMark/>
          </w:tcPr>
          <w:p w14:paraId="545F28E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616</w:t>
            </w:r>
          </w:p>
        </w:tc>
        <w:tc>
          <w:tcPr>
            <w:tcW w:w="1422" w:type="dxa"/>
            <w:tcBorders>
              <w:top w:val="nil"/>
              <w:left w:val="nil"/>
              <w:bottom w:val="single" w:sz="4" w:space="0" w:color="auto"/>
              <w:right w:val="single" w:sz="4" w:space="0" w:color="auto"/>
            </w:tcBorders>
            <w:shd w:val="clear" w:color="auto" w:fill="auto"/>
            <w:noWrap/>
            <w:vAlign w:val="bottom"/>
            <w:hideMark/>
          </w:tcPr>
          <w:p w14:paraId="61B0B93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128,688,508</w:t>
            </w:r>
          </w:p>
        </w:tc>
        <w:tc>
          <w:tcPr>
            <w:tcW w:w="997" w:type="dxa"/>
            <w:tcBorders>
              <w:top w:val="nil"/>
              <w:left w:val="nil"/>
              <w:bottom w:val="single" w:sz="4" w:space="0" w:color="auto"/>
              <w:right w:val="single" w:sz="4" w:space="0" w:color="auto"/>
            </w:tcBorders>
            <w:shd w:val="clear" w:color="auto" w:fill="auto"/>
            <w:noWrap/>
            <w:vAlign w:val="bottom"/>
            <w:hideMark/>
          </w:tcPr>
          <w:p w14:paraId="53BFA0D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798A5B1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4BD4FB9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w:t>
            </w:r>
          </w:p>
        </w:tc>
      </w:tr>
      <w:tr w:rsidR="00EE08AD" w:rsidRPr="000F3872" w14:paraId="61CC1417" w14:textId="77777777" w:rsidTr="00D71AF2">
        <w:trPr>
          <w:trHeight w:val="204"/>
        </w:trPr>
        <w:tc>
          <w:tcPr>
            <w:tcW w:w="2840" w:type="dxa"/>
            <w:tcBorders>
              <w:top w:val="nil"/>
              <w:left w:val="single" w:sz="4" w:space="0" w:color="auto"/>
              <w:bottom w:val="nil"/>
              <w:right w:val="nil"/>
            </w:tcBorders>
            <w:shd w:val="clear" w:color="auto" w:fill="auto"/>
            <w:noWrap/>
            <w:vAlign w:val="bottom"/>
            <w:hideMark/>
          </w:tcPr>
          <w:p w14:paraId="42062484"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发放方法</w:t>
            </w:r>
          </w:p>
        </w:tc>
        <w:tc>
          <w:tcPr>
            <w:tcW w:w="1120" w:type="dxa"/>
            <w:tcBorders>
              <w:top w:val="nil"/>
              <w:left w:val="nil"/>
              <w:bottom w:val="nil"/>
              <w:right w:val="nil"/>
            </w:tcBorders>
            <w:shd w:val="clear" w:color="auto" w:fill="auto"/>
            <w:noWrap/>
            <w:vAlign w:val="bottom"/>
            <w:hideMark/>
          </w:tcPr>
          <w:p w14:paraId="00B3BABE" w14:textId="77777777" w:rsidR="00EE08AD" w:rsidRPr="003B414D" w:rsidRDefault="00EE08AD" w:rsidP="00DC26EF">
            <w:pPr>
              <w:overflowPunct w:val="0"/>
              <w:jc w:val="left"/>
              <w:rPr>
                <w:rFonts w:eastAsia="SimHei"/>
                <w:b/>
                <w:bCs/>
                <w:sz w:val="18"/>
                <w:szCs w:val="18"/>
                <w:lang w:eastAsia="en-CA"/>
              </w:rPr>
            </w:pPr>
          </w:p>
        </w:tc>
        <w:tc>
          <w:tcPr>
            <w:tcW w:w="1422" w:type="dxa"/>
            <w:tcBorders>
              <w:top w:val="nil"/>
              <w:left w:val="nil"/>
              <w:bottom w:val="nil"/>
              <w:right w:val="nil"/>
            </w:tcBorders>
            <w:shd w:val="clear" w:color="auto" w:fill="auto"/>
            <w:noWrap/>
            <w:vAlign w:val="bottom"/>
            <w:hideMark/>
          </w:tcPr>
          <w:p w14:paraId="0A0FB5E3" w14:textId="77777777" w:rsidR="00EE08AD" w:rsidRPr="000F3872" w:rsidRDefault="00EE08AD" w:rsidP="00DC26EF">
            <w:pPr>
              <w:overflowPunct w:val="0"/>
              <w:jc w:val="left"/>
              <w:rPr>
                <w:rFonts w:eastAsia="SimSun"/>
                <w:sz w:val="18"/>
                <w:szCs w:val="18"/>
                <w:lang w:eastAsia="en-CA"/>
              </w:rPr>
            </w:pPr>
          </w:p>
        </w:tc>
        <w:tc>
          <w:tcPr>
            <w:tcW w:w="997" w:type="dxa"/>
            <w:tcBorders>
              <w:top w:val="nil"/>
              <w:left w:val="nil"/>
              <w:bottom w:val="nil"/>
              <w:right w:val="nil"/>
            </w:tcBorders>
            <w:shd w:val="clear" w:color="auto" w:fill="auto"/>
            <w:noWrap/>
            <w:vAlign w:val="bottom"/>
            <w:hideMark/>
          </w:tcPr>
          <w:p w14:paraId="17C1750C" w14:textId="77777777" w:rsidR="00EE08AD" w:rsidRPr="000F3872" w:rsidRDefault="00EE08AD" w:rsidP="00DC26EF">
            <w:pPr>
              <w:overflowPunct w:val="0"/>
              <w:jc w:val="left"/>
              <w:rPr>
                <w:rFonts w:eastAsia="SimSun"/>
                <w:sz w:val="18"/>
                <w:szCs w:val="18"/>
                <w:lang w:eastAsia="en-CA"/>
              </w:rPr>
            </w:pPr>
          </w:p>
        </w:tc>
        <w:tc>
          <w:tcPr>
            <w:tcW w:w="1640" w:type="dxa"/>
            <w:tcBorders>
              <w:top w:val="nil"/>
              <w:left w:val="nil"/>
              <w:bottom w:val="nil"/>
              <w:right w:val="nil"/>
            </w:tcBorders>
            <w:shd w:val="clear" w:color="auto" w:fill="auto"/>
            <w:noWrap/>
            <w:vAlign w:val="bottom"/>
            <w:hideMark/>
          </w:tcPr>
          <w:p w14:paraId="73B41972" w14:textId="77777777" w:rsidR="00EE08AD" w:rsidRPr="000F3872" w:rsidRDefault="00EE08AD" w:rsidP="00DC26EF">
            <w:pPr>
              <w:overflowPunct w:val="0"/>
              <w:jc w:val="left"/>
              <w:rPr>
                <w:rFonts w:eastAsia="SimSun"/>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5F4128E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57F80A18" w14:textId="77777777" w:rsidTr="00D71AF2">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BAA3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执行期间</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F2D12F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3,306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3F3D364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515,024,296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A57B2C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737C7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467A2C0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r>
      <w:tr w:rsidR="00EE08AD" w:rsidRPr="000F3872" w14:paraId="68FCD652"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1A8223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执行后</w:t>
            </w:r>
          </w:p>
        </w:tc>
        <w:tc>
          <w:tcPr>
            <w:tcW w:w="1120" w:type="dxa"/>
            <w:tcBorders>
              <w:top w:val="nil"/>
              <w:left w:val="nil"/>
              <w:bottom w:val="single" w:sz="4" w:space="0" w:color="auto"/>
              <w:right w:val="single" w:sz="4" w:space="0" w:color="auto"/>
            </w:tcBorders>
            <w:shd w:val="clear" w:color="auto" w:fill="auto"/>
            <w:noWrap/>
            <w:vAlign w:val="bottom"/>
            <w:hideMark/>
          </w:tcPr>
          <w:p w14:paraId="0A34AC1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26</w:t>
            </w:r>
          </w:p>
        </w:tc>
        <w:tc>
          <w:tcPr>
            <w:tcW w:w="1422" w:type="dxa"/>
            <w:tcBorders>
              <w:top w:val="nil"/>
              <w:left w:val="nil"/>
              <w:bottom w:val="single" w:sz="4" w:space="0" w:color="auto"/>
              <w:right w:val="single" w:sz="4" w:space="0" w:color="auto"/>
            </w:tcBorders>
            <w:shd w:val="clear" w:color="auto" w:fill="auto"/>
            <w:noWrap/>
            <w:vAlign w:val="bottom"/>
            <w:hideMark/>
          </w:tcPr>
          <w:p w14:paraId="21BA8C4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2,325,462</w:t>
            </w:r>
          </w:p>
        </w:tc>
        <w:tc>
          <w:tcPr>
            <w:tcW w:w="997" w:type="dxa"/>
            <w:tcBorders>
              <w:top w:val="nil"/>
              <w:left w:val="nil"/>
              <w:bottom w:val="single" w:sz="4" w:space="0" w:color="auto"/>
              <w:right w:val="single" w:sz="4" w:space="0" w:color="auto"/>
            </w:tcBorders>
            <w:shd w:val="clear" w:color="auto" w:fill="auto"/>
            <w:noWrap/>
            <w:vAlign w:val="bottom"/>
            <w:hideMark/>
          </w:tcPr>
          <w:p w14:paraId="0CA35F4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728BBD9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75F5925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w:t>
            </w:r>
          </w:p>
        </w:tc>
      </w:tr>
      <w:tr w:rsidR="00EE08AD" w:rsidRPr="000F3872" w14:paraId="78914B1E"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6B6EE37"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追补供资</w:t>
            </w:r>
          </w:p>
        </w:tc>
        <w:tc>
          <w:tcPr>
            <w:tcW w:w="1120" w:type="dxa"/>
            <w:tcBorders>
              <w:top w:val="nil"/>
              <w:left w:val="nil"/>
              <w:bottom w:val="single" w:sz="4" w:space="0" w:color="auto"/>
              <w:right w:val="single" w:sz="4" w:space="0" w:color="auto"/>
            </w:tcBorders>
            <w:shd w:val="clear" w:color="auto" w:fill="auto"/>
            <w:noWrap/>
            <w:vAlign w:val="bottom"/>
            <w:hideMark/>
          </w:tcPr>
          <w:p w14:paraId="72DD996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3A540EE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146,698</w:t>
            </w:r>
          </w:p>
        </w:tc>
        <w:tc>
          <w:tcPr>
            <w:tcW w:w="997" w:type="dxa"/>
            <w:tcBorders>
              <w:top w:val="nil"/>
              <w:left w:val="nil"/>
              <w:bottom w:val="single" w:sz="4" w:space="0" w:color="auto"/>
              <w:right w:val="single" w:sz="4" w:space="0" w:color="auto"/>
            </w:tcBorders>
            <w:shd w:val="clear" w:color="auto" w:fill="auto"/>
            <w:noWrap/>
            <w:vAlign w:val="bottom"/>
            <w:hideMark/>
          </w:tcPr>
          <w:p w14:paraId="45CD0DE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669A800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w:t>
            </w:r>
          </w:p>
        </w:tc>
        <w:tc>
          <w:tcPr>
            <w:tcW w:w="1474" w:type="dxa"/>
            <w:tcBorders>
              <w:top w:val="nil"/>
              <w:left w:val="nil"/>
              <w:bottom w:val="single" w:sz="4" w:space="0" w:color="auto"/>
              <w:right w:val="single" w:sz="4" w:space="0" w:color="auto"/>
            </w:tcBorders>
            <w:shd w:val="clear" w:color="auto" w:fill="auto"/>
            <w:noWrap/>
            <w:vAlign w:val="bottom"/>
            <w:hideMark/>
          </w:tcPr>
          <w:p w14:paraId="502D653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83</w:t>
            </w:r>
          </w:p>
        </w:tc>
      </w:tr>
      <w:tr w:rsidR="00EE08AD" w:rsidRPr="000F3872" w14:paraId="2C988864" w14:textId="77777777" w:rsidTr="00D71AF2">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8FBB10F"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国家到最终受益人</w:t>
            </w:r>
          </w:p>
        </w:tc>
        <w:tc>
          <w:tcPr>
            <w:tcW w:w="1120" w:type="dxa"/>
            <w:tcBorders>
              <w:top w:val="nil"/>
              <w:left w:val="nil"/>
              <w:bottom w:val="single" w:sz="4" w:space="0" w:color="auto"/>
              <w:right w:val="single" w:sz="4" w:space="0" w:color="auto"/>
            </w:tcBorders>
            <w:shd w:val="clear" w:color="auto" w:fill="auto"/>
            <w:noWrap/>
            <w:vAlign w:val="bottom"/>
            <w:hideMark/>
          </w:tcPr>
          <w:p w14:paraId="6AC493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w:t>
            </w:r>
          </w:p>
        </w:tc>
        <w:tc>
          <w:tcPr>
            <w:tcW w:w="1422" w:type="dxa"/>
            <w:tcBorders>
              <w:top w:val="nil"/>
              <w:left w:val="nil"/>
              <w:bottom w:val="single" w:sz="4" w:space="0" w:color="auto"/>
              <w:right w:val="single" w:sz="4" w:space="0" w:color="auto"/>
            </w:tcBorders>
            <w:shd w:val="clear" w:color="auto" w:fill="auto"/>
            <w:noWrap/>
            <w:vAlign w:val="bottom"/>
            <w:hideMark/>
          </w:tcPr>
          <w:p w14:paraId="1262E8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9,434,037</w:t>
            </w:r>
          </w:p>
        </w:tc>
        <w:tc>
          <w:tcPr>
            <w:tcW w:w="997" w:type="dxa"/>
            <w:tcBorders>
              <w:top w:val="nil"/>
              <w:left w:val="nil"/>
              <w:bottom w:val="single" w:sz="4" w:space="0" w:color="auto"/>
              <w:right w:val="single" w:sz="4" w:space="0" w:color="auto"/>
            </w:tcBorders>
            <w:shd w:val="clear" w:color="auto" w:fill="auto"/>
            <w:noWrap/>
            <w:vAlign w:val="bottom"/>
            <w:hideMark/>
          </w:tcPr>
          <w:p w14:paraId="777508A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FDA2FA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506422D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r>
    </w:tbl>
    <w:p w14:paraId="72B51D59" w14:textId="77777777" w:rsidR="00EE08AD" w:rsidRPr="00DC26EF" w:rsidRDefault="00EE08AD" w:rsidP="00DC26EF">
      <w:pPr>
        <w:pStyle w:val="Header"/>
        <w:overflowPunct w:val="0"/>
        <w:rPr>
          <w:rFonts w:eastAsia="SimSun"/>
          <w:sz w:val="24"/>
        </w:rPr>
      </w:pPr>
    </w:p>
    <w:p w14:paraId="2933C1F0"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非投资项目从核准</w:t>
      </w:r>
      <w:r w:rsidRPr="003F6828">
        <w:rPr>
          <w:rFonts w:eastAsia="SimSun"/>
          <w:sz w:val="24"/>
          <w:lang w:eastAsia="zh-CN"/>
        </w:rPr>
        <w:t>到</w:t>
      </w:r>
      <w:r w:rsidRPr="000B7440">
        <w:rPr>
          <w:rFonts w:eastAsia="SimSun" w:hint="eastAsia"/>
          <w:sz w:val="24"/>
          <w:lang w:eastAsia="zh-CN"/>
        </w:rPr>
        <w:t>首次发</w:t>
      </w:r>
      <w:r w:rsidRPr="003F6828">
        <w:rPr>
          <w:rFonts w:eastAsia="SimSun"/>
          <w:sz w:val="24"/>
          <w:lang w:eastAsia="zh-CN"/>
        </w:rPr>
        <w:t>放的</w:t>
      </w:r>
      <w:r w:rsidRPr="00DC26EF">
        <w:rPr>
          <w:rFonts w:eastAsia="SimSun"/>
          <w:sz w:val="24"/>
          <w:lang w:eastAsia="zh-CN"/>
        </w:rPr>
        <w:t>平均时间为</w:t>
      </w:r>
      <w:r w:rsidRPr="00DC26EF">
        <w:rPr>
          <w:rFonts w:eastAsia="SimSun"/>
          <w:sz w:val="24"/>
          <w:lang w:eastAsia="zh-CN"/>
        </w:rPr>
        <w:t>12</w:t>
      </w:r>
      <w:r w:rsidRPr="00DC26EF">
        <w:rPr>
          <w:rFonts w:eastAsia="SimSun"/>
          <w:sz w:val="24"/>
          <w:lang w:eastAsia="zh-CN"/>
        </w:rPr>
        <w:t>个月。非投资项目平均在核准后</w:t>
      </w:r>
      <w:r w:rsidRPr="00DC26EF">
        <w:rPr>
          <w:rFonts w:eastAsia="SimSun"/>
          <w:sz w:val="24"/>
          <w:lang w:eastAsia="zh-CN"/>
        </w:rPr>
        <w:t>38</w:t>
      </w:r>
      <w:r w:rsidRPr="00DC26EF">
        <w:rPr>
          <w:rFonts w:eastAsia="SimSun"/>
          <w:sz w:val="24"/>
          <w:lang w:eastAsia="zh-CN"/>
        </w:rPr>
        <w:t>个月完成，主要是受到</w:t>
      </w:r>
      <w:r w:rsidRPr="001D0185">
        <w:rPr>
          <w:rFonts w:ascii="SimSun" w:eastAsia="SimSun" w:hAnsi="SimSun"/>
          <w:sz w:val="24"/>
          <w:lang w:eastAsia="zh-CN"/>
        </w:rPr>
        <w:t>“多重影响”</w:t>
      </w:r>
      <w:r w:rsidRPr="00DC26EF">
        <w:rPr>
          <w:rFonts w:eastAsia="SimSun"/>
          <w:sz w:val="24"/>
          <w:lang w:eastAsia="zh-CN"/>
        </w:rPr>
        <w:t>行业中大量项目（</w:t>
      </w:r>
      <w:r w:rsidRPr="00DC26EF">
        <w:rPr>
          <w:rFonts w:eastAsia="SimSun"/>
          <w:sz w:val="24"/>
          <w:lang w:eastAsia="zh-CN"/>
        </w:rPr>
        <w:t>3,340</w:t>
      </w:r>
      <w:r w:rsidRPr="00DC26EF">
        <w:rPr>
          <w:rFonts w:eastAsia="SimSun"/>
          <w:sz w:val="24"/>
          <w:lang w:eastAsia="zh-CN"/>
        </w:rPr>
        <w:t>个中的</w:t>
      </w:r>
      <w:r w:rsidRPr="00DC26EF">
        <w:rPr>
          <w:rFonts w:eastAsia="SimSun"/>
          <w:sz w:val="24"/>
          <w:lang w:eastAsia="zh-CN"/>
        </w:rPr>
        <w:t>1,801</w:t>
      </w:r>
      <w:r w:rsidRPr="00DC26EF">
        <w:rPr>
          <w:rFonts w:eastAsia="SimSun"/>
          <w:sz w:val="24"/>
          <w:lang w:eastAsia="zh-CN"/>
        </w:rPr>
        <w:t>个）的影响，这些项目从核准到完成平均需要</w:t>
      </w:r>
      <w:r w:rsidRPr="00DC26EF">
        <w:rPr>
          <w:rFonts w:eastAsia="SimSun"/>
          <w:sz w:val="24"/>
          <w:lang w:eastAsia="zh-CN"/>
        </w:rPr>
        <w:t>32</w:t>
      </w:r>
      <w:r w:rsidRPr="00DC26EF">
        <w:rPr>
          <w:rFonts w:eastAsia="SimSun"/>
          <w:sz w:val="24"/>
          <w:lang w:eastAsia="zh-CN"/>
        </w:rPr>
        <w:t>个月。其他行业的非投资项目在核准后的</w:t>
      </w:r>
      <w:r w:rsidRPr="00DC26EF">
        <w:rPr>
          <w:rFonts w:eastAsia="SimSun"/>
          <w:sz w:val="24"/>
          <w:lang w:eastAsia="zh-CN"/>
        </w:rPr>
        <w:t>4</w:t>
      </w:r>
      <w:r w:rsidRPr="00DC26EF">
        <w:rPr>
          <w:rFonts w:eastAsia="SimSun"/>
          <w:sz w:val="24"/>
          <w:lang w:eastAsia="zh-CN"/>
        </w:rPr>
        <w:t>至</w:t>
      </w:r>
      <w:r w:rsidRPr="00DC26EF">
        <w:rPr>
          <w:rFonts w:eastAsia="SimSun"/>
          <w:sz w:val="24"/>
          <w:lang w:eastAsia="zh-CN"/>
        </w:rPr>
        <w:t>63</w:t>
      </w:r>
      <w:r w:rsidRPr="00DC26EF">
        <w:rPr>
          <w:rFonts w:eastAsia="SimSun"/>
          <w:sz w:val="24"/>
          <w:lang w:eastAsia="zh-CN"/>
        </w:rPr>
        <w:t>个月完成。</w:t>
      </w:r>
    </w:p>
    <w:p w14:paraId="41A3EF86"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几乎所有项目均由有关机构而非国家执行。机构执行非投资项目通常不需要法律协议，因此与国家执行的非投资项目（</w:t>
      </w:r>
      <w:r w:rsidRPr="00DC26EF">
        <w:rPr>
          <w:rFonts w:eastAsia="SimSun"/>
          <w:sz w:val="24"/>
          <w:lang w:eastAsia="zh-CN"/>
        </w:rPr>
        <w:t>41</w:t>
      </w:r>
      <w:r w:rsidRPr="00DC26EF">
        <w:rPr>
          <w:rFonts w:eastAsia="SimSun"/>
          <w:sz w:val="24"/>
          <w:lang w:eastAsia="zh-CN"/>
        </w:rPr>
        <w:t>个月）相比，其所需的执行时间较短（</w:t>
      </w:r>
      <w:r w:rsidRPr="00DC26EF">
        <w:rPr>
          <w:rFonts w:eastAsia="SimSun"/>
          <w:sz w:val="24"/>
          <w:lang w:eastAsia="zh-CN"/>
        </w:rPr>
        <w:t>37</w:t>
      </w:r>
      <w:r w:rsidRPr="00DC26EF">
        <w:rPr>
          <w:rFonts w:eastAsia="SimSun"/>
          <w:sz w:val="24"/>
          <w:lang w:eastAsia="zh-CN"/>
        </w:rPr>
        <w:t>个月）。</w:t>
      </w:r>
    </w:p>
    <w:p w14:paraId="4928D1A1" w14:textId="77777777" w:rsidR="00EE08AD" w:rsidRPr="003B414D" w:rsidRDefault="00EE08AD" w:rsidP="00DC26EF">
      <w:pPr>
        <w:keepLines/>
        <w:overflowPunct w:val="0"/>
        <w:rPr>
          <w:rFonts w:eastAsia="SimHei"/>
          <w:b/>
          <w:caps/>
          <w:sz w:val="24"/>
          <w:lang w:eastAsia="zh-CN"/>
        </w:rPr>
      </w:pPr>
      <w:r w:rsidRPr="003B414D">
        <w:rPr>
          <w:rFonts w:eastAsia="SimHei"/>
          <w:b/>
          <w:caps/>
          <w:sz w:val="24"/>
          <w:lang w:eastAsia="zh-CN"/>
        </w:rPr>
        <w:t>进行中项目</w:t>
      </w:r>
    </w:p>
    <w:p w14:paraId="3DFEE12F" w14:textId="77777777" w:rsidR="00EE08AD" w:rsidRPr="00DC26EF" w:rsidRDefault="00EE08AD" w:rsidP="00DC26EF">
      <w:pPr>
        <w:pStyle w:val="Footer"/>
        <w:keepLines/>
        <w:tabs>
          <w:tab w:val="clear" w:pos="4320"/>
          <w:tab w:val="clear" w:pos="8640"/>
        </w:tabs>
        <w:overflowPunct w:val="0"/>
        <w:rPr>
          <w:rFonts w:eastAsia="SimSun"/>
          <w:sz w:val="24"/>
          <w:lang w:eastAsia="zh-CN"/>
        </w:rPr>
      </w:pPr>
    </w:p>
    <w:p w14:paraId="76119DCA" w14:textId="77777777" w:rsidR="00EE08AD" w:rsidRPr="003B414D" w:rsidRDefault="00EE08AD" w:rsidP="00DC26EF">
      <w:pPr>
        <w:pStyle w:val="Heading2"/>
        <w:keepNext/>
        <w:numPr>
          <w:ilvl w:val="0"/>
          <w:numId w:val="0"/>
        </w:numPr>
        <w:overflowPunct w:val="0"/>
        <w:spacing w:after="0"/>
        <w:rPr>
          <w:rFonts w:eastAsia="SimHei"/>
          <w:b/>
          <w:sz w:val="24"/>
          <w:lang w:eastAsia="zh-CN"/>
        </w:rPr>
      </w:pPr>
      <w:r w:rsidRPr="003B414D">
        <w:rPr>
          <w:rFonts w:eastAsia="SimHei"/>
          <w:b/>
          <w:sz w:val="24"/>
          <w:lang w:eastAsia="zh-CN"/>
        </w:rPr>
        <w:t>正在进行的投资项目</w:t>
      </w:r>
    </w:p>
    <w:p w14:paraId="1CDF46CC" w14:textId="77777777" w:rsidR="00EE08AD" w:rsidRPr="00DC26EF" w:rsidRDefault="00EE08AD" w:rsidP="00DC26EF">
      <w:pPr>
        <w:pStyle w:val="Heading2"/>
        <w:keepNext/>
        <w:numPr>
          <w:ilvl w:val="0"/>
          <w:numId w:val="0"/>
        </w:numPr>
        <w:overflowPunct w:val="0"/>
        <w:spacing w:after="0"/>
        <w:rPr>
          <w:rFonts w:eastAsia="SimSun"/>
          <w:sz w:val="24"/>
          <w:lang w:eastAsia="zh-CN"/>
        </w:rPr>
      </w:pPr>
    </w:p>
    <w:p w14:paraId="3CABAFB0"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6</w:t>
      </w:r>
      <w:r w:rsidRPr="00DC26EF">
        <w:rPr>
          <w:rFonts w:eastAsia="SimSun"/>
          <w:sz w:val="24"/>
          <w:lang w:eastAsia="zh-CN"/>
        </w:rPr>
        <w:t>按地区、行业和执行特征分列了正在执行的投资项目现况的信息。</w:t>
      </w:r>
    </w:p>
    <w:p w14:paraId="217FD9E4" w14:textId="77777777" w:rsidR="00EE08AD" w:rsidRPr="003B414D" w:rsidRDefault="00EE08AD" w:rsidP="00DC26EF">
      <w:pPr>
        <w:pStyle w:val="subhead"/>
        <w:keepNext/>
        <w:overflowPunct w:val="0"/>
        <w:jc w:val="left"/>
        <w:rPr>
          <w:rFonts w:eastAsia="SimHei"/>
          <w:b/>
          <w:szCs w:val="22"/>
          <w:lang w:val="en-CA"/>
        </w:rPr>
      </w:pPr>
      <w:r w:rsidRPr="003B414D">
        <w:rPr>
          <w:rFonts w:eastAsia="SimHei"/>
          <w:b/>
          <w:szCs w:val="22"/>
          <w:lang w:val="en-CA" w:eastAsia="zh-CN"/>
        </w:rPr>
        <w:lastRenderedPageBreak/>
        <w:t>表</w:t>
      </w:r>
      <w:r w:rsidRPr="003B414D">
        <w:rPr>
          <w:rFonts w:eastAsia="SimHei"/>
          <w:b/>
          <w:szCs w:val="22"/>
          <w:lang w:val="en-CA" w:eastAsia="zh-CN"/>
        </w:rPr>
        <w:t xml:space="preserve">6. </w:t>
      </w:r>
      <w:r w:rsidRPr="003B414D">
        <w:rPr>
          <w:rFonts w:eastAsia="SimHei"/>
          <w:b/>
          <w:szCs w:val="22"/>
          <w:lang w:val="en-CA" w:eastAsia="zh-CN"/>
        </w:rPr>
        <w:t>累计正在进行的投资项目</w:t>
      </w:r>
    </w:p>
    <w:tbl>
      <w:tblPr>
        <w:tblW w:w="10566" w:type="dxa"/>
        <w:tblInd w:w="-431" w:type="dxa"/>
        <w:tblLayout w:type="fixed"/>
        <w:tblCellMar>
          <w:left w:w="28" w:type="dxa"/>
          <w:right w:w="28" w:type="dxa"/>
        </w:tblCellMar>
        <w:tblLook w:val="04A0" w:firstRow="1" w:lastRow="0" w:firstColumn="1" w:lastColumn="0" w:noHBand="0" w:noVBand="1"/>
      </w:tblPr>
      <w:tblGrid>
        <w:gridCol w:w="1702"/>
        <w:gridCol w:w="856"/>
        <w:gridCol w:w="1129"/>
        <w:gridCol w:w="850"/>
        <w:gridCol w:w="851"/>
        <w:gridCol w:w="992"/>
        <w:gridCol w:w="1134"/>
        <w:gridCol w:w="992"/>
        <w:gridCol w:w="992"/>
        <w:gridCol w:w="1060"/>
        <w:gridCol w:w="8"/>
      </w:tblGrid>
      <w:tr w:rsidR="00EE08AD" w:rsidRPr="000F3872" w14:paraId="7E2E17A2" w14:textId="77777777" w:rsidTr="00CE538C">
        <w:trPr>
          <w:gridAfter w:val="1"/>
          <w:wAfter w:w="8" w:type="dxa"/>
          <w:trHeight w:val="1057"/>
          <w:tblHeader/>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D6C955" w14:textId="77777777" w:rsidR="00EE08AD" w:rsidRPr="000F3872" w:rsidRDefault="00EE08AD" w:rsidP="00DC26EF">
            <w:pPr>
              <w:overflowPunct w:val="0"/>
              <w:jc w:val="center"/>
              <w:rPr>
                <w:rFonts w:eastAsia="SimSun"/>
                <w:b/>
                <w:bCs/>
                <w:sz w:val="18"/>
                <w:szCs w:val="18"/>
                <w:lang w:eastAsia="en-CA"/>
              </w:rPr>
            </w:pPr>
            <w:r w:rsidRPr="003B414D">
              <w:rPr>
                <w:rFonts w:eastAsia="SimHei"/>
                <w:b/>
                <w:bCs/>
                <w:sz w:val="18"/>
                <w:szCs w:val="18"/>
                <w:lang w:eastAsia="zh-CN"/>
              </w:rPr>
              <w:t>事项</w:t>
            </w:r>
          </w:p>
        </w:tc>
        <w:tc>
          <w:tcPr>
            <w:tcW w:w="856" w:type="dxa"/>
            <w:tcBorders>
              <w:top w:val="single" w:sz="4" w:space="0" w:color="auto"/>
              <w:left w:val="nil"/>
              <w:bottom w:val="single" w:sz="4" w:space="0" w:color="auto"/>
              <w:right w:val="single" w:sz="4" w:space="0" w:color="auto"/>
            </w:tcBorders>
            <w:shd w:val="clear" w:color="auto" w:fill="auto"/>
            <w:hideMark/>
          </w:tcPr>
          <w:p w14:paraId="0AF6A2FD" w14:textId="77777777" w:rsidR="00EE08AD" w:rsidRPr="000F3872" w:rsidRDefault="00EE08AD" w:rsidP="00CE538C">
            <w:pPr>
              <w:overflowPunct w:val="0"/>
              <w:jc w:val="center"/>
              <w:rPr>
                <w:rFonts w:eastAsia="SimSun"/>
                <w:b/>
                <w:bCs/>
                <w:sz w:val="18"/>
                <w:szCs w:val="18"/>
                <w:lang w:eastAsia="en-CA"/>
              </w:rPr>
            </w:pPr>
            <w:r w:rsidRPr="003B414D">
              <w:rPr>
                <w:rFonts w:eastAsia="SimHei"/>
                <w:b/>
                <w:bCs/>
                <w:sz w:val="18"/>
                <w:szCs w:val="18"/>
                <w:lang w:eastAsia="zh-CN"/>
              </w:rPr>
              <w:t>项目数量</w:t>
            </w:r>
          </w:p>
        </w:tc>
        <w:tc>
          <w:tcPr>
            <w:tcW w:w="1129" w:type="dxa"/>
            <w:tcBorders>
              <w:top w:val="single" w:sz="4" w:space="0" w:color="auto"/>
              <w:left w:val="nil"/>
              <w:bottom w:val="single" w:sz="4" w:space="0" w:color="auto"/>
              <w:right w:val="single" w:sz="4" w:space="0" w:color="auto"/>
            </w:tcBorders>
            <w:shd w:val="clear" w:color="auto" w:fill="auto"/>
            <w:hideMark/>
          </w:tcPr>
          <w:p w14:paraId="32D786F9" w14:textId="77777777" w:rsidR="00EE08AD" w:rsidRPr="000F3872" w:rsidRDefault="00EE08AD" w:rsidP="00CE538C">
            <w:pPr>
              <w:overflowPunct w:val="0"/>
              <w:jc w:val="center"/>
              <w:rPr>
                <w:rFonts w:eastAsia="SimSun"/>
                <w:b/>
                <w:bCs/>
                <w:sz w:val="18"/>
                <w:szCs w:val="18"/>
                <w:lang w:eastAsia="zh-CN"/>
              </w:rPr>
            </w:pPr>
            <w:r w:rsidRPr="003B414D">
              <w:rPr>
                <w:rFonts w:eastAsia="SimHei"/>
                <w:b/>
                <w:bCs/>
                <w:sz w:val="18"/>
                <w:szCs w:val="18"/>
                <w:lang w:eastAsia="zh-CN"/>
              </w:rPr>
              <w:t>已核准资金加上调整额（美元）</w:t>
            </w:r>
          </w:p>
        </w:tc>
        <w:tc>
          <w:tcPr>
            <w:tcW w:w="850" w:type="dxa"/>
            <w:tcBorders>
              <w:top w:val="single" w:sz="4" w:space="0" w:color="auto"/>
              <w:left w:val="nil"/>
              <w:bottom w:val="single" w:sz="4" w:space="0" w:color="auto"/>
              <w:right w:val="single" w:sz="4" w:space="0" w:color="auto"/>
            </w:tcBorders>
            <w:shd w:val="clear" w:color="auto" w:fill="auto"/>
            <w:hideMark/>
          </w:tcPr>
          <w:p w14:paraId="1161C7BD" w14:textId="77777777" w:rsidR="00EE08AD" w:rsidRPr="000F3872" w:rsidRDefault="00EE08AD" w:rsidP="00CE538C">
            <w:pPr>
              <w:overflowPunct w:val="0"/>
              <w:jc w:val="center"/>
              <w:rPr>
                <w:rFonts w:eastAsia="SimSun"/>
                <w:b/>
                <w:bCs/>
                <w:sz w:val="18"/>
                <w:szCs w:val="18"/>
                <w:lang w:eastAsia="en-CA"/>
              </w:rPr>
            </w:pPr>
            <w:r w:rsidRPr="003B414D">
              <w:rPr>
                <w:rFonts w:eastAsia="SimHei"/>
                <w:b/>
                <w:bCs/>
                <w:sz w:val="18"/>
                <w:szCs w:val="18"/>
                <w:lang w:eastAsia="zh-CN"/>
              </w:rPr>
              <w:t>已发放资金的百分比</w:t>
            </w:r>
          </w:p>
        </w:tc>
        <w:tc>
          <w:tcPr>
            <w:tcW w:w="851" w:type="dxa"/>
            <w:tcBorders>
              <w:top w:val="single" w:sz="4" w:space="0" w:color="auto"/>
              <w:left w:val="nil"/>
              <w:bottom w:val="single" w:sz="4" w:space="0" w:color="auto"/>
              <w:right w:val="single" w:sz="4" w:space="0" w:color="auto"/>
            </w:tcBorders>
            <w:shd w:val="clear" w:color="auto" w:fill="auto"/>
            <w:hideMark/>
          </w:tcPr>
          <w:p w14:paraId="6F3869DC" w14:textId="77777777" w:rsidR="00EE08AD" w:rsidRPr="000F3872" w:rsidRDefault="00EE08AD" w:rsidP="00CE538C">
            <w:pPr>
              <w:overflowPunct w:val="0"/>
              <w:jc w:val="center"/>
              <w:rPr>
                <w:rFonts w:eastAsia="SimSun"/>
                <w:b/>
                <w:bCs/>
                <w:sz w:val="18"/>
                <w:szCs w:val="18"/>
                <w:lang w:eastAsia="en-CA"/>
              </w:rPr>
            </w:pPr>
            <w:r w:rsidRPr="003B414D">
              <w:rPr>
                <w:rFonts w:eastAsia="SimHei"/>
                <w:b/>
                <w:bCs/>
                <w:sz w:val="18"/>
                <w:szCs w:val="18"/>
                <w:lang w:eastAsia="zh-CN"/>
              </w:rPr>
              <w:t>正在发放项目数量</w:t>
            </w:r>
          </w:p>
        </w:tc>
        <w:tc>
          <w:tcPr>
            <w:tcW w:w="992" w:type="dxa"/>
            <w:tcBorders>
              <w:top w:val="single" w:sz="4" w:space="0" w:color="auto"/>
              <w:left w:val="nil"/>
              <w:bottom w:val="single" w:sz="4" w:space="0" w:color="auto"/>
              <w:right w:val="single" w:sz="4" w:space="0" w:color="auto"/>
            </w:tcBorders>
            <w:shd w:val="clear" w:color="auto" w:fill="auto"/>
            <w:hideMark/>
          </w:tcPr>
          <w:p w14:paraId="624212B5" w14:textId="77777777" w:rsidR="00EE08AD" w:rsidRPr="000F3872" w:rsidRDefault="00EE08AD" w:rsidP="00CE538C">
            <w:pPr>
              <w:overflowPunct w:val="0"/>
              <w:jc w:val="center"/>
              <w:rPr>
                <w:rFonts w:eastAsia="SimSun"/>
                <w:b/>
                <w:bCs/>
                <w:sz w:val="18"/>
                <w:szCs w:val="18"/>
                <w:lang w:eastAsia="zh-CN"/>
              </w:rPr>
            </w:pPr>
            <w:r w:rsidRPr="003B414D">
              <w:rPr>
                <w:rFonts w:eastAsia="SimHei"/>
                <w:b/>
                <w:bCs/>
                <w:sz w:val="18"/>
                <w:szCs w:val="18"/>
                <w:lang w:eastAsia="zh-CN"/>
              </w:rPr>
              <w:t>正在发放项目的百分比</w:t>
            </w:r>
          </w:p>
        </w:tc>
        <w:tc>
          <w:tcPr>
            <w:tcW w:w="1134" w:type="dxa"/>
            <w:tcBorders>
              <w:top w:val="single" w:sz="4" w:space="0" w:color="auto"/>
              <w:left w:val="nil"/>
              <w:bottom w:val="single" w:sz="4" w:space="0" w:color="auto"/>
              <w:right w:val="single" w:sz="4" w:space="0" w:color="auto"/>
            </w:tcBorders>
            <w:shd w:val="clear" w:color="auto" w:fill="auto"/>
            <w:hideMark/>
          </w:tcPr>
          <w:p w14:paraId="1BD49847" w14:textId="77777777" w:rsidR="00EE08AD" w:rsidRPr="000F3872" w:rsidRDefault="00EE08AD" w:rsidP="00CE538C">
            <w:pPr>
              <w:overflowPunct w:val="0"/>
              <w:jc w:val="center"/>
              <w:rPr>
                <w:rFonts w:eastAsia="SimSun"/>
                <w:b/>
                <w:bCs/>
                <w:sz w:val="18"/>
                <w:szCs w:val="18"/>
                <w:lang w:eastAsia="zh-CN"/>
              </w:rPr>
            </w:pPr>
            <w:r w:rsidRPr="003B414D">
              <w:rPr>
                <w:rFonts w:eastAsia="SimHei"/>
                <w:b/>
                <w:bCs/>
                <w:sz w:val="18"/>
                <w:szCs w:val="18"/>
                <w:lang w:eastAsia="zh-CN"/>
              </w:rPr>
              <w:t>从核准到首次发放的平均月数</w:t>
            </w:r>
          </w:p>
        </w:tc>
        <w:tc>
          <w:tcPr>
            <w:tcW w:w="992" w:type="dxa"/>
            <w:tcBorders>
              <w:top w:val="single" w:sz="4" w:space="0" w:color="auto"/>
              <w:left w:val="nil"/>
              <w:bottom w:val="single" w:sz="4" w:space="0" w:color="auto"/>
              <w:right w:val="single" w:sz="4" w:space="0" w:color="auto"/>
            </w:tcBorders>
            <w:shd w:val="clear" w:color="auto" w:fill="auto"/>
            <w:hideMark/>
          </w:tcPr>
          <w:p w14:paraId="45E28C32" w14:textId="77777777" w:rsidR="00EE08AD" w:rsidRPr="000F3872" w:rsidRDefault="00EE08AD" w:rsidP="00CE538C">
            <w:pPr>
              <w:overflowPunct w:val="0"/>
              <w:jc w:val="center"/>
              <w:rPr>
                <w:rFonts w:eastAsia="SimSun"/>
                <w:b/>
                <w:bCs/>
                <w:sz w:val="18"/>
                <w:szCs w:val="18"/>
                <w:lang w:eastAsia="zh-CN"/>
              </w:rPr>
            </w:pPr>
            <w:r w:rsidRPr="003B414D">
              <w:rPr>
                <w:rFonts w:eastAsia="SimHei"/>
                <w:b/>
                <w:bCs/>
                <w:sz w:val="18"/>
                <w:szCs w:val="18"/>
                <w:lang w:eastAsia="zh-CN"/>
              </w:rPr>
              <w:t>从核准到计划完成的平均月数</w:t>
            </w:r>
          </w:p>
        </w:tc>
        <w:tc>
          <w:tcPr>
            <w:tcW w:w="992" w:type="dxa"/>
            <w:tcBorders>
              <w:top w:val="single" w:sz="4" w:space="0" w:color="auto"/>
              <w:left w:val="nil"/>
              <w:bottom w:val="single" w:sz="4" w:space="0" w:color="auto"/>
              <w:right w:val="single" w:sz="4" w:space="0" w:color="auto"/>
            </w:tcBorders>
            <w:shd w:val="clear" w:color="auto" w:fill="auto"/>
            <w:hideMark/>
          </w:tcPr>
          <w:p w14:paraId="1F29410B" w14:textId="77777777" w:rsidR="00EE08AD" w:rsidRPr="000F3872" w:rsidRDefault="00EE08AD" w:rsidP="00CE538C">
            <w:pPr>
              <w:overflowPunct w:val="0"/>
              <w:jc w:val="center"/>
              <w:rPr>
                <w:rFonts w:eastAsia="SimSun"/>
                <w:b/>
                <w:bCs/>
                <w:sz w:val="18"/>
                <w:szCs w:val="18"/>
                <w:lang w:eastAsia="zh-CN"/>
              </w:rPr>
            </w:pPr>
            <w:r w:rsidRPr="003B414D">
              <w:rPr>
                <w:rFonts w:eastAsia="SimHei"/>
                <w:b/>
                <w:bCs/>
                <w:sz w:val="18"/>
                <w:szCs w:val="18"/>
                <w:lang w:eastAsia="zh-CN"/>
              </w:rPr>
              <w:t>项目计划完成的平均延迟时间</w:t>
            </w:r>
          </w:p>
        </w:tc>
        <w:tc>
          <w:tcPr>
            <w:tcW w:w="1060" w:type="dxa"/>
            <w:tcBorders>
              <w:top w:val="single" w:sz="4" w:space="0" w:color="auto"/>
              <w:left w:val="nil"/>
              <w:bottom w:val="single" w:sz="4" w:space="0" w:color="auto"/>
              <w:right w:val="single" w:sz="4" w:space="0" w:color="auto"/>
            </w:tcBorders>
            <w:shd w:val="clear" w:color="auto" w:fill="auto"/>
            <w:hideMark/>
          </w:tcPr>
          <w:p w14:paraId="0CB10589" w14:textId="77777777" w:rsidR="00EE08AD" w:rsidRPr="003B414D" w:rsidRDefault="00EE08AD" w:rsidP="00CE538C">
            <w:pPr>
              <w:overflowPunct w:val="0"/>
              <w:jc w:val="center"/>
              <w:rPr>
                <w:rFonts w:eastAsia="SimHei"/>
                <w:b/>
                <w:bCs/>
                <w:sz w:val="18"/>
                <w:szCs w:val="18"/>
                <w:lang w:eastAsia="zh-CN"/>
              </w:rPr>
            </w:pPr>
            <w:r w:rsidRPr="003B414D">
              <w:rPr>
                <w:rFonts w:eastAsia="SimHei"/>
                <w:b/>
                <w:bCs/>
                <w:sz w:val="18"/>
                <w:szCs w:val="18"/>
                <w:lang w:eastAsia="zh-CN"/>
              </w:rPr>
              <w:t>对基金的总体成本效益（美元</w:t>
            </w:r>
            <w:r w:rsidRPr="003B414D">
              <w:rPr>
                <w:rFonts w:eastAsia="SimHei"/>
                <w:b/>
                <w:bCs/>
                <w:sz w:val="18"/>
                <w:szCs w:val="18"/>
                <w:lang w:eastAsia="zh-CN"/>
              </w:rPr>
              <w:t>/</w:t>
            </w:r>
            <w:r w:rsidRPr="003B414D">
              <w:rPr>
                <w:rFonts w:eastAsia="SimHei"/>
                <w:b/>
                <w:bCs/>
                <w:sz w:val="18"/>
                <w:szCs w:val="18"/>
                <w:lang w:eastAsia="zh-CN"/>
              </w:rPr>
              <w:t>千克）</w:t>
            </w:r>
            <w:r w:rsidRPr="003B414D">
              <w:rPr>
                <w:rFonts w:eastAsia="SimHei"/>
                <w:b/>
                <w:bCs/>
                <w:sz w:val="18"/>
                <w:szCs w:val="18"/>
                <w:lang w:eastAsia="zh-CN"/>
              </w:rPr>
              <w:t>*</w:t>
            </w:r>
          </w:p>
        </w:tc>
      </w:tr>
      <w:tr w:rsidR="00EE08AD" w:rsidRPr="000F3872" w14:paraId="4F5B36A2"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494D8AE7"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共计</w:t>
            </w:r>
          </w:p>
        </w:tc>
        <w:tc>
          <w:tcPr>
            <w:tcW w:w="856" w:type="dxa"/>
            <w:tcBorders>
              <w:top w:val="nil"/>
              <w:left w:val="nil"/>
              <w:bottom w:val="single" w:sz="4" w:space="0" w:color="auto"/>
              <w:right w:val="single" w:sz="4" w:space="0" w:color="auto"/>
            </w:tcBorders>
            <w:shd w:val="clear" w:color="auto" w:fill="auto"/>
            <w:noWrap/>
            <w:hideMark/>
          </w:tcPr>
          <w:p w14:paraId="3ED68CDF"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262</w:t>
            </w:r>
          </w:p>
        </w:tc>
        <w:tc>
          <w:tcPr>
            <w:tcW w:w="1129" w:type="dxa"/>
            <w:tcBorders>
              <w:top w:val="nil"/>
              <w:left w:val="nil"/>
              <w:bottom w:val="single" w:sz="4" w:space="0" w:color="auto"/>
              <w:right w:val="single" w:sz="4" w:space="0" w:color="auto"/>
            </w:tcBorders>
            <w:shd w:val="clear" w:color="auto" w:fill="auto"/>
            <w:noWrap/>
            <w:hideMark/>
          </w:tcPr>
          <w:p w14:paraId="47E70F64"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350,726,061</w:t>
            </w:r>
          </w:p>
        </w:tc>
        <w:tc>
          <w:tcPr>
            <w:tcW w:w="850" w:type="dxa"/>
            <w:tcBorders>
              <w:top w:val="nil"/>
              <w:left w:val="nil"/>
              <w:bottom w:val="single" w:sz="4" w:space="0" w:color="auto"/>
              <w:right w:val="single" w:sz="4" w:space="0" w:color="auto"/>
            </w:tcBorders>
            <w:shd w:val="clear" w:color="auto" w:fill="auto"/>
            <w:noWrap/>
            <w:hideMark/>
          </w:tcPr>
          <w:p w14:paraId="06465B01"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59</w:t>
            </w:r>
          </w:p>
        </w:tc>
        <w:tc>
          <w:tcPr>
            <w:tcW w:w="851" w:type="dxa"/>
            <w:tcBorders>
              <w:top w:val="nil"/>
              <w:left w:val="nil"/>
              <w:bottom w:val="single" w:sz="4" w:space="0" w:color="auto"/>
              <w:right w:val="single" w:sz="4" w:space="0" w:color="auto"/>
            </w:tcBorders>
            <w:shd w:val="clear" w:color="auto" w:fill="auto"/>
            <w:noWrap/>
            <w:hideMark/>
          </w:tcPr>
          <w:p w14:paraId="541DE983"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156</w:t>
            </w:r>
          </w:p>
        </w:tc>
        <w:tc>
          <w:tcPr>
            <w:tcW w:w="992" w:type="dxa"/>
            <w:tcBorders>
              <w:top w:val="nil"/>
              <w:left w:val="nil"/>
              <w:bottom w:val="single" w:sz="4" w:space="0" w:color="auto"/>
              <w:right w:val="single" w:sz="4" w:space="0" w:color="auto"/>
            </w:tcBorders>
            <w:shd w:val="clear" w:color="auto" w:fill="auto"/>
            <w:noWrap/>
            <w:hideMark/>
          </w:tcPr>
          <w:p w14:paraId="1A94309E"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60</w:t>
            </w:r>
          </w:p>
        </w:tc>
        <w:tc>
          <w:tcPr>
            <w:tcW w:w="1134" w:type="dxa"/>
            <w:tcBorders>
              <w:top w:val="nil"/>
              <w:left w:val="nil"/>
              <w:bottom w:val="single" w:sz="4" w:space="0" w:color="auto"/>
              <w:right w:val="single" w:sz="4" w:space="0" w:color="auto"/>
            </w:tcBorders>
            <w:shd w:val="clear" w:color="auto" w:fill="auto"/>
            <w:noWrap/>
            <w:hideMark/>
          </w:tcPr>
          <w:p w14:paraId="4219D1B3"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738E919F"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54</w:t>
            </w:r>
          </w:p>
        </w:tc>
        <w:tc>
          <w:tcPr>
            <w:tcW w:w="992" w:type="dxa"/>
            <w:tcBorders>
              <w:top w:val="nil"/>
              <w:left w:val="nil"/>
              <w:bottom w:val="single" w:sz="4" w:space="0" w:color="auto"/>
              <w:right w:val="single" w:sz="4" w:space="0" w:color="auto"/>
            </w:tcBorders>
            <w:shd w:val="clear" w:color="auto" w:fill="auto"/>
            <w:noWrap/>
            <w:hideMark/>
          </w:tcPr>
          <w:p w14:paraId="3F75798C"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32</w:t>
            </w:r>
          </w:p>
        </w:tc>
        <w:tc>
          <w:tcPr>
            <w:tcW w:w="1060" w:type="dxa"/>
            <w:tcBorders>
              <w:top w:val="nil"/>
              <w:left w:val="nil"/>
              <w:bottom w:val="single" w:sz="4" w:space="0" w:color="auto"/>
              <w:right w:val="single" w:sz="4" w:space="0" w:color="auto"/>
            </w:tcBorders>
            <w:shd w:val="clear" w:color="auto" w:fill="auto"/>
            <w:noWrap/>
            <w:hideMark/>
          </w:tcPr>
          <w:p w14:paraId="18C4C235" w14:textId="77777777" w:rsidR="00EE08AD" w:rsidRPr="003B414D" w:rsidRDefault="00EE08AD" w:rsidP="00DC26EF">
            <w:pPr>
              <w:overflowPunct w:val="0"/>
              <w:jc w:val="right"/>
              <w:rPr>
                <w:rFonts w:eastAsia="SimHei"/>
                <w:b/>
                <w:bCs/>
                <w:sz w:val="18"/>
                <w:szCs w:val="18"/>
                <w:lang w:eastAsia="en-CA"/>
              </w:rPr>
            </w:pPr>
            <w:r w:rsidRPr="003B414D">
              <w:rPr>
                <w:rFonts w:eastAsia="SimHei"/>
                <w:b/>
                <w:bCs/>
                <w:sz w:val="18"/>
                <w:szCs w:val="18"/>
                <w:lang w:eastAsia="en-CA"/>
              </w:rPr>
              <w:t>50.01</w:t>
            </w:r>
          </w:p>
        </w:tc>
      </w:tr>
      <w:tr w:rsidR="00EE08AD" w:rsidRPr="000F3872" w14:paraId="21208997" w14:textId="77777777" w:rsidTr="00CE538C">
        <w:trPr>
          <w:gridAfter w:val="1"/>
          <w:wAfter w:w="8" w:type="dxa"/>
          <w:trHeight w:val="204"/>
        </w:trPr>
        <w:tc>
          <w:tcPr>
            <w:tcW w:w="1702" w:type="dxa"/>
            <w:tcBorders>
              <w:top w:val="nil"/>
              <w:left w:val="single" w:sz="4" w:space="0" w:color="auto"/>
              <w:bottom w:val="nil"/>
              <w:right w:val="nil"/>
            </w:tcBorders>
            <w:shd w:val="clear" w:color="auto" w:fill="auto"/>
            <w:noWrap/>
            <w:hideMark/>
          </w:tcPr>
          <w:p w14:paraId="794BB459"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地区</w:t>
            </w:r>
          </w:p>
        </w:tc>
        <w:tc>
          <w:tcPr>
            <w:tcW w:w="856" w:type="dxa"/>
            <w:tcBorders>
              <w:top w:val="nil"/>
              <w:left w:val="nil"/>
              <w:bottom w:val="nil"/>
              <w:right w:val="nil"/>
            </w:tcBorders>
            <w:shd w:val="clear" w:color="auto" w:fill="auto"/>
            <w:noWrap/>
            <w:hideMark/>
          </w:tcPr>
          <w:p w14:paraId="6852AFD1" w14:textId="77777777" w:rsidR="00EE08AD" w:rsidRPr="003B414D" w:rsidRDefault="00EE08AD" w:rsidP="00DC26EF">
            <w:pPr>
              <w:overflowPunct w:val="0"/>
              <w:jc w:val="left"/>
              <w:rPr>
                <w:rFonts w:eastAsia="SimHei"/>
                <w:b/>
                <w:bCs/>
                <w:sz w:val="18"/>
                <w:szCs w:val="18"/>
                <w:lang w:eastAsia="en-CA"/>
              </w:rPr>
            </w:pPr>
          </w:p>
        </w:tc>
        <w:tc>
          <w:tcPr>
            <w:tcW w:w="1129" w:type="dxa"/>
            <w:tcBorders>
              <w:top w:val="nil"/>
              <w:left w:val="nil"/>
              <w:bottom w:val="nil"/>
              <w:right w:val="nil"/>
            </w:tcBorders>
            <w:shd w:val="clear" w:color="auto" w:fill="auto"/>
            <w:noWrap/>
            <w:hideMark/>
          </w:tcPr>
          <w:p w14:paraId="472FDDEF" w14:textId="77777777" w:rsidR="00EE08AD" w:rsidRPr="000F3872" w:rsidRDefault="00EE08AD" w:rsidP="00DC26EF">
            <w:pPr>
              <w:overflowPunct w:val="0"/>
              <w:jc w:val="left"/>
              <w:rPr>
                <w:rFonts w:eastAsia="SimSun"/>
                <w:sz w:val="18"/>
                <w:szCs w:val="18"/>
                <w:lang w:eastAsia="en-CA"/>
              </w:rPr>
            </w:pPr>
          </w:p>
        </w:tc>
        <w:tc>
          <w:tcPr>
            <w:tcW w:w="850" w:type="dxa"/>
            <w:tcBorders>
              <w:top w:val="nil"/>
              <w:left w:val="nil"/>
              <w:bottom w:val="nil"/>
              <w:right w:val="nil"/>
            </w:tcBorders>
            <w:shd w:val="clear" w:color="auto" w:fill="auto"/>
            <w:noWrap/>
            <w:hideMark/>
          </w:tcPr>
          <w:p w14:paraId="12620114" w14:textId="77777777" w:rsidR="00EE08AD" w:rsidRPr="000F3872" w:rsidRDefault="00EE08AD" w:rsidP="00DC26EF">
            <w:pPr>
              <w:overflowPunct w:val="0"/>
              <w:jc w:val="left"/>
              <w:rPr>
                <w:rFonts w:eastAsia="SimSun"/>
                <w:sz w:val="18"/>
                <w:szCs w:val="18"/>
                <w:lang w:eastAsia="en-CA"/>
              </w:rPr>
            </w:pPr>
          </w:p>
        </w:tc>
        <w:tc>
          <w:tcPr>
            <w:tcW w:w="851" w:type="dxa"/>
            <w:tcBorders>
              <w:top w:val="nil"/>
              <w:left w:val="nil"/>
              <w:bottom w:val="nil"/>
              <w:right w:val="nil"/>
            </w:tcBorders>
            <w:shd w:val="clear" w:color="auto" w:fill="auto"/>
            <w:noWrap/>
            <w:hideMark/>
          </w:tcPr>
          <w:p w14:paraId="54D01B48" w14:textId="77777777" w:rsidR="00EE08AD" w:rsidRPr="000F3872" w:rsidRDefault="00EE08AD" w:rsidP="00DC26EF">
            <w:pPr>
              <w:overflowPunct w:val="0"/>
              <w:jc w:val="left"/>
              <w:rPr>
                <w:rFonts w:eastAsia="SimSun"/>
                <w:sz w:val="18"/>
                <w:szCs w:val="18"/>
                <w:lang w:eastAsia="en-CA"/>
              </w:rPr>
            </w:pPr>
          </w:p>
        </w:tc>
        <w:tc>
          <w:tcPr>
            <w:tcW w:w="992" w:type="dxa"/>
            <w:tcBorders>
              <w:top w:val="nil"/>
              <w:left w:val="nil"/>
              <w:bottom w:val="nil"/>
              <w:right w:val="nil"/>
            </w:tcBorders>
            <w:shd w:val="clear" w:color="auto" w:fill="auto"/>
            <w:noWrap/>
            <w:hideMark/>
          </w:tcPr>
          <w:p w14:paraId="4EB369C7" w14:textId="77777777" w:rsidR="00EE08AD" w:rsidRPr="000F3872" w:rsidRDefault="00EE08AD" w:rsidP="00DC26EF">
            <w:pPr>
              <w:overflowPunct w:val="0"/>
              <w:jc w:val="left"/>
              <w:rPr>
                <w:rFonts w:eastAsia="SimSun"/>
                <w:sz w:val="18"/>
                <w:szCs w:val="18"/>
                <w:lang w:eastAsia="en-CA"/>
              </w:rPr>
            </w:pPr>
          </w:p>
        </w:tc>
        <w:tc>
          <w:tcPr>
            <w:tcW w:w="1134" w:type="dxa"/>
            <w:tcBorders>
              <w:top w:val="nil"/>
              <w:left w:val="nil"/>
              <w:bottom w:val="nil"/>
              <w:right w:val="nil"/>
            </w:tcBorders>
            <w:shd w:val="clear" w:color="auto" w:fill="auto"/>
            <w:noWrap/>
            <w:hideMark/>
          </w:tcPr>
          <w:p w14:paraId="53EDE237" w14:textId="77777777" w:rsidR="00EE08AD" w:rsidRPr="000F3872" w:rsidRDefault="00EE08AD" w:rsidP="00DC26EF">
            <w:pPr>
              <w:overflowPunct w:val="0"/>
              <w:jc w:val="left"/>
              <w:rPr>
                <w:rFonts w:eastAsia="SimSun"/>
                <w:sz w:val="18"/>
                <w:szCs w:val="18"/>
                <w:lang w:eastAsia="en-CA"/>
              </w:rPr>
            </w:pPr>
          </w:p>
        </w:tc>
        <w:tc>
          <w:tcPr>
            <w:tcW w:w="992" w:type="dxa"/>
            <w:tcBorders>
              <w:top w:val="nil"/>
              <w:left w:val="nil"/>
              <w:bottom w:val="nil"/>
              <w:right w:val="nil"/>
            </w:tcBorders>
            <w:shd w:val="clear" w:color="auto" w:fill="auto"/>
            <w:noWrap/>
            <w:hideMark/>
          </w:tcPr>
          <w:p w14:paraId="680C3989" w14:textId="77777777" w:rsidR="00EE08AD" w:rsidRPr="000F3872" w:rsidRDefault="00EE08AD" w:rsidP="00DC26EF">
            <w:pPr>
              <w:overflowPunct w:val="0"/>
              <w:jc w:val="right"/>
              <w:rPr>
                <w:rFonts w:eastAsia="SimSun"/>
                <w:sz w:val="18"/>
                <w:szCs w:val="18"/>
                <w:lang w:eastAsia="en-CA"/>
              </w:rPr>
            </w:pPr>
          </w:p>
        </w:tc>
        <w:tc>
          <w:tcPr>
            <w:tcW w:w="992" w:type="dxa"/>
            <w:tcBorders>
              <w:top w:val="nil"/>
              <w:left w:val="nil"/>
              <w:bottom w:val="nil"/>
              <w:right w:val="nil"/>
            </w:tcBorders>
            <w:shd w:val="clear" w:color="auto" w:fill="auto"/>
            <w:noWrap/>
            <w:hideMark/>
          </w:tcPr>
          <w:p w14:paraId="380829A4" w14:textId="77777777" w:rsidR="00EE08AD" w:rsidRPr="000F3872" w:rsidRDefault="00EE08AD" w:rsidP="00DC26EF">
            <w:pPr>
              <w:overflowPunct w:val="0"/>
              <w:jc w:val="right"/>
              <w:rPr>
                <w:rFonts w:eastAsia="SimSun"/>
                <w:sz w:val="18"/>
                <w:szCs w:val="18"/>
                <w:lang w:eastAsia="en-CA"/>
              </w:rPr>
            </w:pPr>
          </w:p>
        </w:tc>
        <w:tc>
          <w:tcPr>
            <w:tcW w:w="1060" w:type="dxa"/>
            <w:tcBorders>
              <w:top w:val="nil"/>
              <w:left w:val="nil"/>
              <w:bottom w:val="nil"/>
              <w:right w:val="single" w:sz="4" w:space="0" w:color="auto"/>
            </w:tcBorders>
            <w:shd w:val="clear" w:color="auto" w:fill="auto"/>
            <w:noWrap/>
            <w:hideMark/>
          </w:tcPr>
          <w:p w14:paraId="2C324F7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17B65423" w14:textId="77777777" w:rsidTr="00CE538C">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784B202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非洲</w:t>
            </w:r>
          </w:p>
        </w:tc>
        <w:tc>
          <w:tcPr>
            <w:tcW w:w="856" w:type="dxa"/>
            <w:tcBorders>
              <w:top w:val="single" w:sz="4" w:space="0" w:color="auto"/>
              <w:left w:val="nil"/>
              <w:bottom w:val="single" w:sz="4" w:space="0" w:color="auto"/>
              <w:right w:val="single" w:sz="4" w:space="0" w:color="auto"/>
            </w:tcBorders>
            <w:shd w:val="clear" w:color="auto" w:fill="auto"/>
            <w:noWrap/>
            <w:hideMark/>
          </w:tcPr>
          <w:p w14:paraId="751D37C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80</w:t>
            </w:r>
          </w:p>
        </w:tc>
        <w:tc>
          <w:tcPr>
            <w:tcW w:w="1129" w:type="dxa"/>
            <w:tcBorders>
              <w:top w:val="single" w:sz="4" w:space="0" w:color="auto"/>
              <w:left w:val="nil"/>
              <w:bottom w:val="single" w:sz="4" w:space="0" w:color="auto"/>
              <w:right w:val="single" w:sz="4" w:space="0" w:color="auto"/>
            </w:tcBorders>
            <w:shd w:val="clear" w:color="auto" w:fill="auto"/>
            <w:noWrap/>
            <w:hideMark/>
          </w:tcPr>
          <w:p w14:paraId="7CF1D5B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30,647,500</w:t>
            </w:r>
          </w:p>
        </w:tc>
        <w:tc>
          <w:tcPr>
            <w:tcW w:w="850" w:type="dxa"/>
            <w:tcBorders>
              <w:top w:val="single" w:sz="4" w:space="0" w:color="auto"/>
              <w:left w:val="nil"/>
              <w:bottom w:val="single" w:sz="4" w:space="0" w:color="auto"/>
              <w:right w:val="single" w:sz="4" w:space="0" w:color="auto"/>
            </w:tcBorders>
            <w:shd w:val="clear" w:color="auto" w:fill="auto"/>
            <w:noWrap/>
            <w:hideMark/>
          </w:tcPr>
          <w:p w14:paraId="64A184A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851" w:type="dxa"/>
            <w:tcBorders>
              <w:top w:val="single" w:sz="4" w:space="0" w:color="auto"/>
              <w:left w:val="nil"/>
              <w:bottom w:val="single" w:sz="4" w:space="0" w:color="auto"/>
              <w:right w:val="single" w:sz="4" w:space="0" w:color="auto"/>
            </w:tcBorders>
            <w:shd w:val="clear" w:color="auto" w:fill="auto"/>
            <w:noWrap/>
            <w:hideMark/>
          </w:tcPr>
          <w:p w14:paraId="236B088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50</w:t>
            </w:r>
          </w:p>
        </w:tc>
        <w:tc>
          <w:tcPr>
            <w:tcW w:w="992" w:type="dxa"/>
            <w:tcBorders>
              <w:top w:val="single" w:sz="4" w:space="0" w:color="auto"/>
              <w:left w:val="nil"/>
              <w:bottom w:val="single" w:sz="4" w:space="0" w:color="auto"/>
              <w:right w:val="single" w:sz="4" w:space="0" w:color="auto"/>
            </w:tcBorders>
            <w:shd w:val="clear" w:color="auto" w:fill="auto"/>
            <w:noWrap/>
            <w:hideMark/>
          </w:tcPr>
          <w:p w14:paraId="5C32372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63</w:t>
            </w:r>
          </w:p>
        </w:tc>
        <w:tc>
          <w:tcPr>
            <w:tcW w:w="1134" w:type="dxa"/>
            <w:tcBorders>
              <w:top w:val="single" w:sz="4" w:space="0" w:color="auto"/>
              <w:left w:val="nil"/>
              <w:bottom w:val="single" w:sz="4" w:space="0" w:color="auto"/>
              <w:right w:val="single" w:sz="4" w:space="0" w:color="auto"/>
            </w:tcBorders>
            <w:shd w:val="clear" w:color="auto" w:fill="auto"/>
            <w:noWrap/>
            <w:hideMark/>
          </w:tcPr>
          <w:p w14:paraId="0D7A711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2D505ED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56</w:t>
            </w:r>
          </w:p>
        </w:tc>
        <w:tc>
          <w:tcPr>
            <w:tcW w:w="992" w:type="dxa"/>
            <w:tcBorders>
              <w:top w:val="single" w:sz="4" w:space="0" w:color="auto"/>
              <w:left w:val="nil"/>
              <w:bottom w:val="single" w:sz="4" w:space="0" w:color="auto"/>
              <w:right w:val="single" w:sz="4" w:space="0" w:color="auto"/>
            </w:tcBorders>
            <w:shd w:val="clear" w:color="auto" w:fill="auto"/>
            <w:noWrap/>
            <w:hideMark/>
          </w:tcPr>
          <w:p w14:paraId="7F53F4E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28</w:t>
            </w:r>
          </w:p>
        </w:tc>
        <w:tc>
          <w:tcPr>
            <w:tcW w:w="1060" w:type="dxa"/>
            <w:tcBorders>
              <w:top w:val="single" w:sz="4" w:space="0" w:color="auto"/>
              <w:left w:val="nil"/>
              <w:bottom w:val="single" w:sz="4" w:space="0" w:color="auto"/>
              <w:right w:val="single" w:sz="4" w:space="0" w:color="auto"/>
            </w:tcBorders>
            <w:shd w:val="clear" w:color="auto" w:fill="auto"/>
            <w:noWrap/>
            <w:hideMark/>
          </w:tcPr>
          <w:p w14:paraId="52E78A6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84.01</w:t>
            </w:r>
          </w:p>
        </w:tc>
      </w:tr>
      <w:tr w:rsidR="00EE08AD" w:rsidRPr="000F3872" w14:paraId="18D7407A"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48C682B4"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亚洲及太平洋</w:t>
            </w:r>
          </w:p>
        </w:tc>
        <w:tc>
          <w:tcPr>
            <w:tcW w:w="856" w:type="dxa"/>
            <w:tcBorders>
              <w:top w:val="nil"/>
              <w:left w:val="nil"/>
              <w:bottom w:val="single" w:sz="4" w:space="0" w:color="auto"/>
              <w:right w:val="single" w:sz="4" w:space="0" w:color="auto"/>
            </w:tcBorders>
            <w:shd w:val="clear" w:color="auto" w:fill="auto"/>
            <w:noWrap/>
            <w:hideMark/>
          </w:tcPr>
          <w:p w14:paraId="029111E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102</w:t>
            </w:r>
          </w:p>
        </w:tc>
        <w:tc>
          <w:tcPr>
            <w:tcW w:w="1129" w:type="dxa"/>
            <w:tcBorders>
              <w:top w:val="nil"/>
              <w:left w:val="nil"/>
              <w:bottom w:val="single" w:sz="4" w:space="0" w:color="auto"/>
              <w:right w:val="single" w:sz="4" w:space="0" w:color="auto"/>
            </w:tcBorders>
            <w:shd w:val="clear" w:color="auto" w:fill="auto"/>
            <w:noWrap/>
            <w:hideMark/>
          </w:tcPr>
          <w:p w14:paraId="12679A1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282,482,116</w:t>
            </w:r>
          </w:p>
        </w:tc>
        <w:tc>
          <w:tcPr>
            <w:tcW w:w="850" w:type="dxa"/>
            <w:tcBorders>
              <w:top w:val="nil"/>
              <w:left w:val="nil"/>
              <w:bottom w:val="single" w:sz="4" w:space="0" w:color="auto"/>
              <w:right w:val="single" w:sz="4" w:space="0" w:color="auto"/>
            </w:tcBorders>
            <w:shd w:val="clear" w:color="auto" w:fill="auto"/>
            <w:noWrap/>
            <w:hideMark/>
          </w:tcPr>
          <w:p w14:paraId="2B8F24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64</w:t>
            </w:r>
          </w:p>
        </w:tc>
        <w:tc>
          <w:tcPr>
            <w:tcW w:w="851" w:type="dxa"/>
            <w:tcBorders>
              <w:top w:val="nil"/>
              <w:left w:val="nil"/>
              <w:bottom w:val="single" w:sz="4" w:space="0" w:color="auto"/>
              <w:right w:val="single" w:sz="4" w:space="0" w:color="auto"/>
            </w:tcBorders>
            <w:shd w:val="clear" w:color="auto" w:fill="auto"/>
            <w:noWrap/>
            <w:hideMark/>
          </w:tcPr>
          <w:p w14:paraId="2D75195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62</w:t>
            </w:r>
          </w:p>
        </w:tc>
        <w:tc>
          <w:tcPr>
            <w:tcW w:w="992" w:type="dxa"/>
            <w:tcBorders>
              <w:top w:val="nil"/>
              <w:left w:val="nil"/>
              <w:bottom w:val="single" w:sz="4" w:space="0" w:color="auto"/>
              <w:right w:val="single" w:sz="4" w:space="0" w:color="auto"/>
            </w:tcBorders>
            <w:shd w:val="clear" w:color="auto" w:fill="auto"/>
            <w:noWrap/>
            <w:hideMark/>
          </w:tcPr>
          <w:p w14:paraId="00597A0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61</w:t>
            </w:r>
          </w:p>
        </w:tc>
        <w:tc>
          <w:tcPr>
            <w:tcW w:w="1134" w:type="dxa"/>
            <w:tcBorders>
              <w:top w:val="nil"/>
              <w:left w:val="nil"/>
              <w:bottom w:val="single" w:sz="4" w:space="0" w:color="auto"/>
              <w:right w:val="single" w:sz="4" w:space="0" w:color="auto"/>
            </w:tcBorders>
            <w:shd w:val="clear" w:color="auto" w:fill="auto"/>
            <w:noWrap/>
            <w:hideMark/>
          </w:tcPr>
          <w:p w14:paraId="03ABB9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6DEEFAD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60</w:t>
            </w:r>
          </w:p>
        </w:tc>
        <w:tc>
          <w:tcPr>
            <w:tcW w:w="992" w:type="dxa"/>
            <w:tcBorders>
              <w:top w:val="nil"/>
              <w:left w:val="nil"/>
              <w:bottom w:val="single" w:sz="4" w:space="0" w:color="auto"/>
              <w:right w:val="single" w:sz="4" w:space="0" w:color="auto"/>
            </w:tcBorders>
            <w:shd w:val="clear" w:color="auto" w:fill="auto"/>
            <w:noWrap/>
            <w:hideMark/>
          </w:tcPr>
          <w:p w14:paraId="0419AE2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w:t>
            </w:r>
          </w:p>
        </w:tc>
        <w:tc>
          <w:tcPr>
            <w:tcW w:w="1060" w:type="dxa"/>
            <w:tcBorders>
              <w:top w:val="nil"/>
              <w:left w:val="nil"/>
              <w:bottom w:val="single" w:sz="4" w:space="0" w:color="auto"/>
              <w:right w:val="single" w:sz="4" w:space="0" w:color="auto"/>
            </w:tcBorders>
            <w:shd w:val="clear" w:color="auto" w:fill="auto"/>
            <w:noWrap/>
            <w:hideMark/>
          </w:tcPr>
          <w:p w14:paraId="683A1F7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46.18</w:t>
            </w:r>
          </w:p>
        </w:tc>
      </w:tr>
      <w:tr w:rsidR="00EE08AD" w:rsidRPr="000F3872" w14:paraId="0F796CED"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4D14D08"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欧洲</w:t>
            </w:r>
          </w:p>
        </w:tc>
        <w:tc>
          <w:tcPr>
            <w:tcW w:w="856" w:type="dxa"/>
            <w:tcBorders>
              <w:top w:val="nil"/>
              <w:left w:val="nil"/>
              <w:bottom w:val="single" w:sz="4" w:space="0" w:color="auto"/>
              <w:right w:val="single" w:sz="4" w:space="0" w:color="auto"/>
            </w:tcBorders>
            <w:shd w:val="clear" w:color="auto" w:fill="auto"/>
            <w:noWrap/>
            <w:hideMark/>
          </w:tcPr>
          <w:p w14:paraId="3C84F50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w:t>
            </w:r>
          </w:p>
        </w:tc>
        <w:tc>
          <w:tcPr>
            <w:tcW w:w="1129" w:type="dxa"/>
            <w:tcBorders>
              <w:top w:val="nil"/>
              <w:left w:val="nil"/>
              <w:bottom w:val="single" w:sz="4" w:space="0" w:color="auto"/>
              <w:right w:val="single" w:sz="4" w:space="0" w:color="auto"/>
            </w:tcBorders>
            <w:shd w:val="clear" w:color="auto" w:fill="auto"/>
            <w:noWrap/>
            <w:hideMark/>
          </w:tcPr>
          <w:p w14:paraId="53B93EE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5,143,646</w:t>
            </w:r>
          </w:p>
        </w:tc>
        <w:tc>
          <w:tcPr>
            <w:tcW w:w="850" w:type="dxa"/>
            <w:tcBorders>
              <w:top w:val="nil"/>
              <w:left w:val="nil"/>
              <w:bottom w:val="single" w:sz="4" w:space="0" w:color="auto"/>
              <w:right w:val="single" w:sz="4" w:space="0" w:color="auto"/>
            </w:tcBorders>
            <w:shd w:val="clear" w:color="auto" w:fill="auto"/>
            <w:noWrap/>
            <w:hideMark/>
          </w:tcPr>
          <w:p w14:paraId="04AED53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29</w:t>
            </w:r>
          </w:p>
        </w:tc>
        <w:tc>
          <w:tcPr>
            <w:tcW w:w="851" w:type="dxa"/>
            <w:tcBorders>
              <w:top w:val="nil"/>
              <w:left w:val="nil"/>
              <w:bottom w:val="single" w:sz="4" w:space="0" w:color="auto"/>
              <w:right w:val="single" w:sz="4" w:space="0" w:color="auto"/>
            </w:tcBorders>
            <w:shd w:val="clear" w:color="auto" w:fill="auto"/>
            <w:noWrap/>
            <w:hideMark/>
          </w:tcPr>
          <w:p w14:paraId="4236B31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992" w:type="dxa"/>
            <w:tcBorders>
              <w:top w:val="nil"/>
              <w:left w:val="nil"/>
              <w:bottom w:val="single" w:sz="4" w:space="0" w:color="auto"/>
              <w:right w:val="single" w:sz="4" w:space="0" w:color="auto"/>
            </w:tcBorders>
            <w:shd w:val="clear" w:color="auto" w:fill="auto"/>
            <w:noWrap/>
            <w:hideMark/>
          </w:tcPr>
          <w:p w14:paraId="47823D5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57</w:t>
            </w:r>
          </w:p>
        </w:tc>
        <w:tc>
          <w:tcPr>
            <w:tcW w:w="1134" w:type="dxa"/>
            <w:tcBorders>
              <w:top w:val="nil"/>
              <w:left w:val="nil"/>
              <w:bottom w:val="single" w:sz="4" w:space="0" w:color="auto"/>
              <w:right w:val="single" w:sz="4" w:space="0" w:color="auto"/>
            </w:tcBorders>
            <w:shd w:val="clear" w:color="auto" w:fill="auto"/>
            <w:noWrap/>
            <w:hideMark/>
          </w:tcPr>
          <w:p w14:paraId="6A7842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w:t>
            </w:r>
          </w:p>
        </w:tc>
        <w:tc>
          <w:tcPr>
            <w:tcW w:w="992" w:type="dxa"/>
            <w:tcBorders>
              <w:top w:val="nil"/>
              <w:left w:val="nil"/>
              <w:bottom w:val="single" w:sz="4" w:space="0" w:color="auto"/>
              <w:right w:val="single" w:sz="4" w:space="0" w:color="auto"/>
            </w:tcBorders>
            <w:shd w:val="clear" w:color="auto" w:fill="auto"/>
            <w:noWrap/>
            <w:hideMark/>
          </w:tcPr>
          <w:p w14:paraId="22A3657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w:t>
            </w:r>
          </w:p>
        </w:tc>
        <w:tc>
          <w:tcPr>
            <w:tcW w:w="992" w:type="dxa"/>
            <w:tcBorders>
              <w:top w:val="nil"/>
              <w:left w:val="nil"/>
              <w:bottom w:val="single" w:sz="4" w:space="0" w:color="auto"/>
              <w:right w:val="single" w:sz="4" w:space="0" w:color="auto"/>
            </w:tcBorders>
            <w:shd w:val="clear" w:color="auto" w:fill="auto"/>
            <w:noWrap/>
            <w:hideMark/>
          </w:tcPr>
          <w:p w14:paraId="7177F53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29</w:t>
            </w:r>
          </w:p>
        </w:tc>
        <w:tc>
          <w:tcPr>
            <w:tcW w:w="1060" w:type="dxa"/>
            <w:tcBorders>
              <w:top w:val="nil"/>
              <w:left w:val="nil"/>
              <w:bottom w:val="single" w:sz="4" w:space="0" w:color="auto"/>
              <w:right w:val="single" w:sz="4" w:space="0" w:color="auto"/>
            </w:tcBorders>
            <w:shd w:val="clear" w:color="auto" w:fill="auto"/>
            <w:noWrap/>
            <w:hideMark/>
          </w:tcPr>
          <w:p w14:paraId="22075C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86.30</w:t>
            </w:r>
          </w:p>
        </w:tc>
      </w:tr>
      <w:tr w:rsidR="00EE08AD" w:rsidRPr="000F3872" w14:paraId="42326531"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40546ACF" w14:textId="77777777" w:rsidR="00EE08AD" w:rsidRPr="000F3872" w:rsidRDefault="00EE08AD" w:rsidP="00DC26EF">
            <w:pPr>
              <w:overflowPunct w:val="0"/>
              <w:jc w:val="left"/>
              <w:rPr>
                <w:rFonts w:eastAsia="SimSun"/>
                <w:sz w:val="18"/>
                <w:szCs w:val="18"/>
                <w:lang w:eastAsia="zh-CN"/>
              </w:rPr>
            </w:pPr>
            <w:r w:rsidRPr="000F3872">
              <w:rPr>
                <w:rFonts w:eastAsia="SimSun"/>
                <w:sz w:val="18"/>
                <w:szCs w:val="18"/>
                <w:lang w:eastAsia="zh-CN"/>
              </w:rPr>
              <w:t>拉丁美洲和加勒比</w:t>
            </w:r>
          </w:p>
        </w:tc>
        <w:tc>
          <w:tcPr>
            <w:tcW w:w="856" w:type="dxa"/>
            <w:tcBorders>
              <w:top w:val="nil"/>
              <w:left w:val="nil"/>
              <w:bottom w:val="single" w:sz="4" w:space="0" w:color="auto"/>
              <w:right w:val="single" w:sz="4" w:space="0" w:color="auto"/>
            </w:tcBorders>
            <w:shd w:val="clear" w:color="auto" w:fill="auto"/>
            <w:noWrap/>
            <w:hideMark/>
          </w:tcPr>
          <w:p w14:paraId="01924F3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59</w:t>
            </w:r>
          </w:p>
        </w:tc>
        <w:tc>
          <w:tcPr>
            <w:tcW w:w="1129" w:type="dxa"/>
            <w:tcBorders>
              <w:top w:val="nil"/>
              <w:left w:val="nil"/>
              <w:bottom w:val="single" w:sz="4" w:space="0" w:color="auto"/>
              <w:right w:val="single" w:sz="4" w:space="0" w:color="auto"/>
            </w:tcBorders>
            <w:shd w:val="clear" w:color="auto" w:fill="auto"/>
            <w:noWrap/>
            <w:hideMark/>
          </w:tcPr>
          <w:p w14:paraId="64F56D1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32,452,799</w:t>
            </w:r>
          </w:p>
        </w:tc>
        <w:tc>
          <w:tcPr>
            <w:tcW w:w="850" w:type="dxa"/>
            <w:tcBorders>
              <w:top w:val="nil"/>
              <w:left w:val="nil"/>
              <w:bottom w:val="single" w:sz="4" w:space="0" w:color="auto"/>
              <w:right w:val="single" w:sz="4" w:space="0" w:color="auto"/>
            </w:tcBorders>
            <w:shd w:val="clear" w:color="auto" w:fill="auto"/>
            <w:noWrap/>
            <w:hideMark/>
          </w:tcPr>
          <w:p w14:paraId="3666ADC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c>
          <w:tcPr>
            <w:tcW w:w="851" w:type="dxa"/>
            <w:tcBorders>
              <w:top w:val="nil"/>
              <w:left w:val="nil"/>
              <w:bottom w:val="single" w:sz="4" w:space="0" w:color="auto"/>
              <w:right w:val="single" w:sz="4" w:space="0" w:color="auto"/>
            </w:tcBorders>
            <w:shd w:val="clear" w:color="auto" w:fill="auto"/>
            <w:noWrap/>
            <w:hideMark/>
          </w:tcPr>
          <w:p w14:paraId="1C246C0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32</w:t>
            </w:r>
          </w:p>
        </w:tc>
        <w:tc>
          <w:tcPr>
            <w:tcW w:w="992" w:type="dxa"/>
            <w:tcBorders>
              <w:top w:val="nil"/>
              <w:left w:val="nil"/>
              <w:bottom w:val="single" w:sz="4" w:space="0" w:color="auto"/>
              <w:right w:val="single" w:sz="4" w:space="0" w:color="auto"/>
            </w:tcBorders>
            <w:shd w:val="clear" w:color="auto" w:fill="auto"/>
            <w:noWrap/>
            <w:hideMark/>
          </w:tcPr>
          <w:p w14:paraId="3C50204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54</w:t>
            </w:r>
          </w:p>
        </w:tc>
        <w:tc>
          <w:tcPr>
            <w:tcW w:w="1134" w:type="dxa"/>
            <w:tcBorders>
              <w:top w:val="nil"/>
              <w:left w:val="nil"/>
              <w:bottom w:val="single" w:sz="4" w:space="0" w:color="auto"/>
              <w:right w:val="single" w:sz="4" w:space="0" w:color="auto"/>
            </w:tcBorders>
            <w:shd w:val="clear" w:color="auto" w:fill="auto"/>
            <w:noWrap/>
            <w:hideMark/>
          </w:tcPr>
          <w:p w14:paraId="68F238C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2F79EC7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45</w:t>
            </w:r>
          </w:p>
        </w:tc>
        <w:tc>
          <w:tcPr>
            <w:tcW w:w="992" w:type="dxa"/>
            <w:tcBorders>
              <w:top w:val="nil"/>
              <w:left w:val="nil"/>
              <w:bottom w:val="single" w:sz="4" w:space="0" w:color="auto"/>
              <w:right w:val="single" w:sz="4" w:space="0" w:color="auto"/>
            </w:tcBorders>
            <w:shd w:val="clear" w:color="auto" w:fill="auto"/>
            <w:noWrap/>
            <w:hideMark/>
          </w:tcPr>
          <w:p w14:paraId="73722CF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1060" w:type="dxa"/>
            <w:tcBorders>
              <w:top w:val="nil"/>
              <w:left w:val="nil"/>
              <w:bottom w:val="single" w:sz="4" w:space="0" w:color="auto"/>
              <w:right w:val="single" w:sz="4" w:space="0" w:color="auto"/>
            </w:tcBorders>
            <w:shd w:val="clear" w:color="auto" w:fill="auto"/>
            <w:noWrap/>
            <w:hideMark/>
          </w:tcPr>
          <w:p w14:paraId="7E34948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68.65</w:t>
            </w:r>
          </w:p>
        </w:tc>
      </w:tr>
      <w:tr w:rsidR="00EE08AD" w:rsidRPr="000F3872" w14:paraId="5C716615"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260EF88"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全球</w:t>
            </w:r>
          </w:p>
        </w:tc>
        <w:tc>
          <w:tcPr>
            <w:tcW w:w="856" w:type="dxa"/>
            <w:tcBorders>
              <w:top w:val="nil"/>
              <w:left w:val="nil"/>
              <w:bottom w:val="single" w:sz="4" w:space="0" w:color="auto"/>
              <w:right w:val="single" w:sz="4" w:space="0" w:color="auto"/>
            </w:tcBorders>
            <w:shd w:val="clear" w:color="auto" w:fill="auto"/>
            <w:noWrap/>
            <w:hideMark/>
          </w:tcPr>
          <w:p w14:paraId="7BD1E90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3EE4B8D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6793ABC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2730E5E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9F194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3DFD50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CFC6701"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1A0855B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4CCC80AE"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74B2F2B9" w14:textId="77777777" w:rsidTr="00CE538C">
        <w:trPr>
          <w:gridAfter w:val="1"/>
          <w:wAfter w:w="8" w:type="dxa"/>
          <w:trHeight w:val="204"/>
        </w:trPr>
        <w:tc>
          <w:tcPr>
            <w:tcW w:w="1702" w:type="dxa"/>
            <w:tcBorders>
              <w:top w:val="nil"/>
              <w:left w:val="single" w:sz="4" w:space="0" w:color="auto"/>
              <w:bottom w:val="nil"/>
              <w:right w:val="nil"/>
            </w:tcBorders>
            <w:shd w:val="clear" w:color="auto" w:fill="auto"/>
            <w:noWrap/>
            <w:hideMark/>
          </w:tcPr>
          <w:p w14:paraId="0566096D"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行业</w:t>
            </w:r>
          </w:p>
        </w:tc>
        <w:tc>
          <w:tcPr>
            <w:tcW w:w="856" w:type="dxa"/>
            <w:tcBorders>
              <w:top w:val="nil"/>
              <w:left w:val="nil"/>
              <w:bottom w:val="nil"/>
              <w:right w:val="nil"/>
            </w:tcBorders>
            <w:shd w:val="clear" w:color="auto" w:fill="auto"/>
            <w:noWrap/>
            <w:hideMark/>
          </w:tcPr>
          <w:p w14:paraId="36844D40" w14:textId="77777777" w:rsidR="00EE08AD" w:rsidRPr="003B414D" w:rsidRDefault="00EE08AD" w:rsidP="00DC26EF">
            <w:pPr>
              <w:overflowPunct w:val="0"/>
              <w:jc w:val="left"/>
              <w:rPr>
                <w:rFonts w:eastAsia="SimHei"/>
                <w:b/>
                <w:bCs/>
                <w:sz w:val="18"/>
                <w:szCs w:val="18"/>
                <w:lang w:eastAsia="en-CA"/>
              </w:rPr>
            </w:pPr>
          </w:p>
        </w:tc>
        <w:tc>
          <w:tcPr>
            <w:tcW w:w="1129" w:type="dxa"/>
            <w:tcBorders>
              <w:top w:val="nil"/>
              <w:left w:val="nil"/>
              <w:bottom w:val="nil"/>
              <w:right w:val="nil"/>
            </w:tcBorders>
            <w:shd w:val="clear" w:color="auto" w:fill="auto"/>
            <w:noWrap/>
            <w:hideMark/>
          </w:tcPr>
          <w:p w14:paraId="0C946200" w14:textId="77777777" w:rsidR="00EE08AD" w:rsidRPr="000F3872" w:rsidRDefault="00EE08AD" w:rsidP="00DC26EF">
            <w:pPr>
              <w:overflowPunct w:val="0"/>
              <w:jc w:val="left"/>
              <w:rPr>
                <w:rFonts w:eastAsia="SimSun"/>
                <w:sz w:val="18"/>
                <w:szCs w:val="18"/>
                <w:lang w:eastAsia="en-CA"/>
              </w:rPr>
            </w:pPr>
          </w:p>
        </w:tc>
        <w:tc>
          <w:tcPr>
            <w:tcW w:w="850" w:type="dxa"/>
            <w:tcBorders>
              <w:top w:val="nil"/>
              <w:left w:val="nil"/>
              <w:bottom w:val="nil"/>
              <w:right w:val="nil"/>
            </w:tcBorders>
            <w:shd w:val="clear" w:color="auto" w:fill="auto"/>
            <w:noWrap/>
            <w:hideMark/>
          </w:tcPr>
          <w:p w14:paraId="338053FF" w14:textId="77777777" w:rsidR="00EE08AD" w:rsidRPr="000F3872" w:rsidRDefault="00EE08AD" w:rsidP="00DC26EF">
            <w:pPr>
              <w:overflowPunct w:val="0"/>
              <w:jc w:val="left"/>
              <w:rPr>
                <w:rFonts w:eastAsia="SimSun"/>
                <w:sz w:val="18"/>
                <w:szCs w:val="18"/>
                <w:lang w:eastAsia="en-CA"/>
              </w:rPr>
            </w:pPr>
          </w:p>
        </w:tc>
        <w:tc>
          <w:tcPr>
            <w:tcW w:w="851" w:type="dxa"/>
            <w:tcBorders>
              <w:top w:val="nil"/>
              <w:left w:val="nil"/>
              <w:bottom w:val="nil"/>
              <w:right w:val="nil"/>
            </w:tcBorders>
            <w:shd w:val="clear" w:color="auto" w:fill="auto"/>
            <w:noWrap/>
            <w:hideMark/>
          </w:tcPr>
          <w:p w14:paraId="5D2327BD" w14:textId="77777777" w:rsidR="00EE08AD" w:rsidRPr="000F3872" w:rsidRDefault="00EE08AD" w:rsidP="00DC26EF">
            <w:pPr>
              <w:overflowPunct w:val="0"/>
              <w:jc w:val="left"/>
              <w:rPr>
                <w:rFonts w:eastAsia="SimSun"/>
                <w:sz w:val="18"/>
                <w:szCs w:val="18"/>
                <w:lang w:eastAsia="en-CA"/>
              </w:rPr>
            </w:pPr>
          </w:p>
        </w:tc>
        <w:tc>
          <w:tcPr>
            <w:tcW w:w="992" w:type="dxa"/>
            <w:tcBorders>
              <w:top w:val="nil"/>
              <w:left w:val="nil"/>
              <w:bottom w:val="nil"/>
              <w:right w:val="nil"/>
            </w:tcBorders>
            <w:shd w:val="clear" w:color="auto" w:fill="auto"/>
            <w:noWrap/>
            <w:hideMark/>
          </w:tcPr>
          <w:p w14:paraId="28B87027" w14:textId="77777777" w:rsidR="00EE08AD" w:rsidRPr="000F3872" w:rsidRDefault="00EE08AD" w:rsidP="00DC26EF">
            <w:pPr>
              <w:overflowPunct w:val="0"/>
              <w:jc w:val="left"/>
              <w:rPr>
                <w:rFonts w:eastAsia="SimSun"/>
                <w:sz w:val="18"/>
                <w:szCs w:val="18"/>
                <w:lang w:eastAsia="en-CA"/>
              </w:rPr>
            </w:pPr>
          </w:p>
        </w:tc>
        <w:tc>
          <w:tcPr>
            <w:tcW w:w="1134" w:type="dxa"/>
            <w:tcBorders>
              <w:top w:val="nil"/>
              <w:left w:val="nil"/>
              <w:bottom w:val="nil"/>
              <w:right w:val="nil"/>
            </w:tcBorders>
            <w:shd w:val="clear" w:color="auto" w:fill="auto"/>
            <w:noWrap/>
            <w:hideMark/>
          </w:tcPr>
          <w:p w14:paraId="46B350A0" w14:textId="77777777" w:rsidR="00EE08AD" w:rsidRPr="000F3872" w:rsidRDefault="00EE08AD" w:rsidP="00DC26EF">
            <w:pPr>
              <w:overflowPunct w:val="0"/>
              <w:jc w:val="left"/>
              <w:rPr>
                <w:rFonts w:eastAsia="SimSun"/>
                <w:sz w:val="18"/>
                <w:szCs w:val="18"/>
                <w:lang w:eastAsia="en-CA"/>
              </w:rPr>
            </w:pPr>
          </w:p>
        </w:tc>
        <w:tc>
          <w:tcPr>
            <w:tcW w:w="992" w:type="dxa"/>
            <w:tcBorders>
              <w:top w:val="nil"/>
              <w:left w:val="nil"/>
              <w:bottom w:val="nil"/>
              <w:right w:val="nil"/>
            </w:tcBorders>
            <w:shd w:val="clear" w:color="auto" w:fill="auto"/>
            <w:noWrap/>
            <w:hideMark/>
          </w:tcPr>
          <w:p w14:paraId="6828D666" w14:textId="77777777" w:rsidR="00EE08AD" w:rsidRPr="000F3872" w:rsidRDefault="00EE08AD" w:rsidP="00DC26EF">
            <w:pPr>
              <w:overflowPunct w:val="0"/>
              <w:jc w:val="right"/>
              <w:rPr>
                <w:rFonts w:eastAsia="SimSun"/>
                <w:sz w:val="18"/>
                <w:szCs w:val="18"/>
                <w:lang w:eastAsia="en-CA"/>
              </w:rPr>
            </w:pPr>
          </w:p>
        </w:tc>
        <w:tc>
          <w:tcPr>
            <w:tcW w:w="992" w:type="dxa"/>
            <w:tcBorders>
              <w:top w:val="nil"/>
              <w:left w:val="nil"/>
              <w:bottom w:val="nil"/>
              <w:right w:val="nil"/>
            </w:tcBorders>
            <w:shd w:val="clear" w:color="auto" w:fill="auto"/>
            <w:noWrap/>
            <w:hideMark/>
          </w:tcPr>
          <w:p w14:paraId="01B603D0" w14:textId="77777777" w:rsidR="00EE08AD" w:rsidRPr="000F3872" w:rsidRDefault="00EE08AD" w:rsidP="00DC26EF">
            <w:pPr>
              <w:overflowPunct w:val="0"/>
              <w:jc w:val="right"/>
              <w:rPr>
                <w:rFonts w:eastAsia="SimSun"/>
                <w:sz w:val="18"/>
                <w:szCs w:val="18"/>
                <w:lang w:eastAsia="en-CA"/>
              </w:rPr>
            </w:pPr>
          </w:p>
        </w:tc>
        <w:tc>
          <w:tcPr>
            <w:tcW w:w="1060" w:type="dxa"/>
            <w:tcBorders>
              <w:top w:val="nil"/>
              <w:left w:val="nil"/>
              <w:bottom w:val="nil"/>
              <w:right w:val="single" w:sz="4" w:space="0" w:color="auto"/>
            </w:tcBorders>
            <w:shd w:val="clear" w:color="auto" w:fill="auto"/>
            <w:noWrap/>
            <w:hideMark/>
          </w:tcPr>
          <w:p w14:paraId="3EBD069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28DE13CB" w14:textId="77777777" w:rsidTr="00CE538C">
        <w:trPr>
          <w:gridAfter w:val="1"/>
          <w:wAfter w:w="8" w:type="dxa"/>
          <w:trHeight w:val="58"/>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10169D9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气雾剂</w:t>
            </w:r>
          </w:p>
        </w:tc>
        <w:tc>
          <w:tcPr>
            <w:tcW w:w="856" w:type="dxa"/>
            <w:tcBorders>
              <w:top w:val="single" w:sz="4" w:space="0" w:color="auto"/>
              <w:left w:val="nil"/>
              <w:bottom w:val="single" w:sz="4" w:space="0" w:color="auto"/>
              <w:right w:val="single" w:sz="4" w:space="0" w:color="auto"/>
            </w:tcBorders>
            <w:shd w:val="clear" w:color="auto" w:fill="auto"/>
            <w:noWrap/>
            <w:hideMark/>
          </w:tcPr>
          <w:p w14:paraId="4EA78EF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single" w:sz="4" w:space="0" w:color="auto"/>
              <w:left w:val="nil"/>
              <w:bottom w:val="single" w:sz="4" w:space="0" w:color="auto"/>
              <w:right w:val="single" w:sz="4" w:space="0" w:color="auto"/>
            </w:tcBorders>
            <w:shd w:val="clear" w:color="auto" w:fill="auto"/>
            <w:noWrap/>
            <w:hideMark/>
          </w:tcPr>
          <w:p w14:paraId="0D24FBB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single" w:sz="4" w:space="0" w:color="auto"/>
              <w:left w:val="nil"/>
              <w:bottom w:val="single" w:sz="4" w:space="0" w:color="auto"/>
              <w:right w:val="single" w:sz="4" w:space="0" w:color="auto"/>
            </w:tcBorders>
            <w:shd w:val="clear" w:color="auto" w:fill="auto"/>
            <w:noWrap/>
            <w:hideMark/>
          </w:tcPr>
          <w:p w14:paraId="5ED96EB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single" w:sz="4" w:space="0" w:color="auto"/>
              <w:left w:val="nil"/>
              <w:bottom w:val="single" w:sz="4" w:space="0" w:color="auto"/>
              <w:right w:val="single" w:sz="4" w:space="0" w:color="auto"/>
            </w:tcBorders>
            <w:shd w:val="clear" w:color="auto" w:fill="auto"/>
            <w:noWrap/>
            <w:hideMark/>
          </w:tcPr>
          <w:p w14:paraId="5679A7D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single" w:sz="4" w:space="0" w:color="auto"/>
              <w:left w:val="nil"/>
              <w:bottom w:val="single" w:sz="4" w:space="0" w:color="auto"/>
              <w:right w:val="single" w:sz="4" w:space="0" w:color="auto"/>
            </w:tcBorders>
            <w:shd w:val="clear" w:color="auto" w:fill="auto"/>
            <w:noWrap/>
            <w:hideMark/>
          </w:tcPr>
          <w:p w14:paraId="1428CDE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7C6F045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14:paraId="4A070C2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14:paraId="0B6ACA3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single" w:sz="4" w:space="0" w:color="auto"/>
              <w:left w:val="nil"/>
              <w:bottom w:val="single" w:sz="4" w:space="0" w:color="auto"/>
              <w:right w:val="single" w:sz="4" w:space="0" w:color="auto"/>
            </w:tcBorders>
            <w:shd w:val="clear" w:color="auto" w:fill="auto"/>
            <w:noWrap/>
            <w:hideMark/>
          </w:tcPr>
          <w:p w14:paraId="1ADCEF8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5B97A0EF"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AAA0EF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销毁</w:t>
            </w:r>
          </w:p>
        </w:tc>
        <w:tc>
          <w:tcPr>
            <w:tcW w:w="856" w:type="dxa"/>
            <w:tcBorders>
              <w:top w:val="nil"/>
              <w:left w:val="nil"/>
              <w:bottom w:val="single" w:sz="4" w:space="0" w:color="auto"/>
              <w:right w:val="single" w:sz="4" w:space="0" w:color="auto"/>
            </w:tcBorders>
            <w:shd w:val="clear" w:color="auto" w:fill="auto"/>
            <w:noWrap/>
            <w:hideMark/>
          </w:tcPr>
          <w:p w14:paraId="190DDB4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43A0E9D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F378A7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0C6C06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43D027D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394C5E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1D784F1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2B7ECC9F"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3A7CAA2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7503C1A1"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305CEB5"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消防</w:t>
            </w:r>
          </w:p>
        </w:tc>
        <w:tc>
          <w:tcPr>
            <w:tcW w:w="856" w:type="dxa"/>
            <w:tcBorders>
              <w:top w:val="nil"/>
              <w:left w:val="nil"/>
              <w:bottom w:val="single" w:sz="4" w:space="0" w:color="auto"/>
              <w:right w:val="single" w:sz="4" w:space="0" w:color="auto"/>
            </w:tcBorders>
            <w:shd w:val="clear" w:color="auto" w:fill="auto"/>
            <w:noWrap/>
            <w:hideMark/>
          </w:tcPr>
          <w:p w14:paraId="70D7E67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5B0847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7FD5EBF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CC9774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67F1F36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8128B2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0A70685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156005B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1FC8CA40"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0952FB99"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C282929" w14:textId="77777777" w:rsidR="00EE08AD" w:rsidRPr="000F3872" w:rsidRDefault="00EE08AD" w:rsidP="00DC26EF">
            <w:pPr>
              <w:overflowPunct w:val="0"/>
              <w:jc w:val="left"/>
              <w:rPr>
                <w:rFonts w:eastAsia="SimSun"/>
                <w:sz w:val="18"/>
                <w:szCs w:val="18"/>
                <w:lang w:eastAsia="zh-CN"/>
              </w:rPr>
            </w:pPr>
            <w:r w:rsidRPr="000F3872">
              <w:rPr>
                <w:rFonts w:eastAsia="SimSun"/>
                <w:sz w:val="18"/>
                <w:szCs w:val="18"/>
                <w:lang w:eastAsia="zh-CN"/>
              </w:rPr>
              <w:t>泡沫</w:t>
            </w:r>
          </w:p>
        </w:tc>
        <w:tc>
          <w:tcPr>
            <w:tcW w:w="856" w:type="dxa"/>
            <w:tcBorders>
              <w:top w:val="nil"/>
              <w:left w:val="nil"/>
              <w:bottom w:val="single" w:sz="4" w:space="0" w:color="auto"/>
              <w:right w:val="single" w:sz="4" w:space="0" w:color="auto"/>
            </w:tcBorders>
            <w:shd w:val="clear" w:color="auto" w:fill="auto"/>
            <w:noWrap/>
            <w:hideMark/>
          </w:tcPr>
          <w:p w14:paraId="1BBFE47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w:t>
            </w:r>
          </w:p>
        </w:tc>
        <w:tc>
          <w:tcPr>
            <w:tcW w:w="1129" w:type="dxa"/>
            <w:tcBorders>
              <w:top w:val="nil"/>
              <w:left w:val="nil"/>
              <w:bottom w:val="single" w:sz="4" w:space="0" w:color="auto"/>
              <w:right w:val="single" w:sz="4" w:space="0" w:color="auto"/>
            </w:tcBorders>
            <w:shd w:val="clear" w:color="auto" w:fill="auto"/>
            <w:noWrap/>
            <w:hideMark/>
          </w:tcPr>
          <w:p w14:paraId="2BAD33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3,573,740</w:t>
            </w:r>
          </w:p>
        </w:tc>
        <w:tc>
          <w:tcPr>
            <w:tcW w:w="850" w:type="dxa"/>
            <w:tcBorders>
              <w:top w:val="nil"/>
              <w:left w:val="nil"/>
              <w:bottom w:val="single" w:sz="4" w:space="0" w:color="auto"/>
              <w:right w:val="single" w:sz="4" w:space="0" w:color="auto"/>
            </w:tcBorders>
            <w:shd w:val="clear" w:color="auto" w:fill="auto"/>
            <w:noWrap/>
            <w:hideMark/>
          </w:tcPr>
          <w:p w14:paraId="2EA44A6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68</w:t>
            </w:r>
          </w:p>
        </w:tc>
        <w:tc>
          <w:tcPr>
            <w:tcW w:w="851" w:type="dxa"/>
            <w:tcBorders>
              <w:top w:val="nil"/>
              <w:left w:val="nil"/>
              <w:bottom w:val="single" w:sz="4" w:space="0" w:color="auto"/>
              <w:right w:val="single" w:sz="4" w:space="0" w:color="auto"/>
            </w:tcBorders>
            <w:shd w:val="clear" w:color="auto" w:fill="auto"/>
            <w:noWrap/>
            <w:hideMark/>
          </w:tcPr>
          <w:p w14:paraId="6FC6B04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w:t>
            </w:r>
          </w:p>
        </w:tc>
        <w:tc>
          <w:tcPr>
            <w:tcW w:w="992" w:type="dxa"/>
            <w:tcBorders>
              <w:top w:val="nil"/>
              <w:left w:val="nil"/>
              <w:bottom w:val="single" w:sz="4" w:space="0" w:color="auto"/>
              <w:right w:val="single" w:sz="4" w:space="0" w:color="auto"/>
            </w:tcBorders>
            <w:shd w:val="clear" w:color="auto" w:fill="auto"/>
            <w:noWrap/>
            <w:hideMark/>
          </w:tcPr>
          <w:p w14:paraId="346648E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134" w:type="dxa"/>
            <w:tcBorders>
              <w:top w:val="nil"/>
              <w:left w:val="nil"/>
              <w:bottom w:val="single" w:sz="4" w:space="0" w:color="auto"/>
              <w:right w:val="single" w:sz="4" w:space="0" w:color="auto"/>
            </w:tcBorders>
            <w:shd w:val="clear" w:color="auto" w:fill="auto"/>
            <w:noWrap/>
            <w:hideMark/>
          </w:tcPr>
          <w:p w14:paraId="5306773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3A17670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94</w:t>
            </w:r>
          </w:p>
        </w:tc>
        <w:tc>
          <w:tcPr>
            <w:tcW w:w="992" w:type="dxa"/>
            <w:tcBorders>
              <w:top w:val="nil"/>
              <w:left w:val="nil"/>
              <w:bottom w:val="single" w:sz="4" w:space="0" w:color="auto"/>
              <w:right w:val="single" w:sz="4" w:space="0" w:color="auto"/>
            </w:tcBorders>
            <w:shd w:val="clear" w:color="auto" w:fill="auto"/>
            <w:noWrap/>
            <w:hideMark/>
          </w:tcPr>
          <w:p w14:paraId="2ED80AF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72</w:t>
            </w:r>
          </w:p>
        </w:tc>
        <w:tc>
          <w:tcPr>
            <w:tcW w:w="1060" w:type="dxa"/>
            <w:tcBorders>
              <w:top w:val="nil"/>
              <w:left w:val="nil"/>
              <w:bottom w:val="single" w:sz="4" w:space="0" w:color="auto"/>
              <w:right w:val="single" w:sz="4" w:space="0" w:color="auto"/>
            </w:tcBorders>
            <w:shd w:val="clear" w:color="auto" w:fill="auto"/>
            <w:noWrap/>
            <w:hideMark/>
          </w:tcPr>
          <w:p w14:paraId="3128E7D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73.53</w:t>
            </w:r>
          </w:p>
        </w:tc>
      </w:tr>
      <w:tr w:rsidR="00EE08AD" w:rsidRPr="000F3872" w14:paraId="599B03C0"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4F8AE3EA"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熏蒸剂</w:t>
            </w:r>
          </w:p>
        </w:tc>
        <w:tc>
          <w:tcPr>
            <w:tcW w:w="856" w:type="dxa"/>
            <w:tcBorders>
              <w:top w:val="nil"/>
              <w:left w:val="nil"/>
              <w:bottom w:val="single" w:sz="4" w:space="0" w:color="auto"/>
              <w:right w:val="single" w:sz="4" w:space="0" w:color="auto"/>
            </w:tcBorders>
            <w:shd w:val="clear" w:color="auto" w:fill="auto"/>
            <w:noWrap/>
            <w:hideMark/>
          </w:tcPr>
          <w:p w14:paraId="1E565ED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28198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70CB09A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83D24C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CB9B90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BFCBC68"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49D49A5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7C324DD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30E1984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27951F3C"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AEBCC8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哈龙</w:t>
            </w:r>
          </w:p>
        </w:tc>
        <w:tc>
          <w:tcPr>
            <w:tcW w:w="856" w:type="dxa"/>
            <w:tcBorders>
              <w:top w:val="nil"/>
              <w:left w:val="nil"/>
              <w:bottom w:val="single" w:sz="4" w:space="0" w:color="auto"/>
              <w:right w:val="single" w:sz="4" w:space="0" w:color="auto"/>
            </w:tcBorders>
            <w:shd w:val="clear" w:color="auto" w:fill="auto"/>
            <w:noWrap/>
            <w:hideMark/>
          </w:tcPr>
          <w:p w14:paraId="3312CAA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2F4966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C3A8FF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5DB1A02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025A564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EABE42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035BFB7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7ACAF28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56C6E6E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2B0B7413"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EDC092E"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多个行业</w:t>
            </w:r>
          </w:p>
        </w:tc>
        <w:tc>
          <w:tcPr>
            <w:tcW w:w="856" w:type="dxa"/>
            <w:tcBorders>
              <w:top w:val="nil"/>
              <w:left w:val="nil"/>
              <w:bottom w:val="single" w:sz="4" w:space="0" w:color="auto"/>
              <w:right w:val="single" w:sz="4" w:space="0" w:color="auto"/>
            </w:tcBorders>
            <w:shd w:val="clear" w:color="auto" w:fill="auto"/>
            <w:noWrap/>
            <w:hideMark/>
          </w:tcPr>
          <w:p w14:paraId="7A58EF0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40D66D5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7D2D198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6399DC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B676CD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9C7EDE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45FF1A7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66A7867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43DDB23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4AA40AB0"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170D34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其他</w:t>
            </w:r>
          </w:p>
        </w:tc>
        <w:tc>
          <w:tcPr>
            <w:tcW w:w="856" w:type="dxa"/>
            <w:tcBorders>
              <w:top w:val="nil"/>
              <w:left w:val="nil"/>
              <w:bottom w:val="single" w:sz="4" w:space="0" w:color="auto"/>
              <w:right w:val="single" w:sz="4" w:space="0" w:color="auto"/>
            </w:tcBorders>
            <w:shd w:val="clear" w:color="auto" w:fill="auto"/>
            <w:noWrap/>
            <w:hideMark/>
          </w:tcPr>
          <w:p w14:paraId="1066CEA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5312671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40973F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79B35ED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714A453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94DD9B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4AA55A9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4491B71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2529AB7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6C55B88B"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23AD197"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淘汰计划</w:t>
            </w:r>
          </w:p>
        </w:tc>
        <w:tc>
          <w:tcPr>
            <w:tcW w:w="856" w:type="dxa"/>
            <w:tcBorders>
              <w:top w:val="nil"/>
              <w:left w:val="nil"/>
              <w:bottom w:val="single" w:sz="4" w:space="0" w:color="auto"/>
              <w:right w:val="single" w:sz="4" w:space="0" w:color="auto"/>
            </w:tcBorders>
            <w:shd w:val="clear" w:color="auto" w:fill="auto"/>
            <w:noWrap/>
            <w:hideMark/>
          </w:tcPr>
          <w:p w14:paraId="7587448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252</w:t>
            </w:r>
          </w:p>
        </w:tc>
        <w:tc>
          <w:tcPr>
            <w:tcW w:w="1129" w:type="dxa"/>
            <w:tcBorders>
              <w:top w:val="nil"/>
              <w:left w:val="nil"/>
              <w:bottom w:val="single" w:sz="4" w:space="0" w:color="auto"/>
              <w:right w:val="single" w:sz="4" w:space="0" w:color="auto"/>
            </w:tcBorders>
            <w:shd w:val="clear" w:color="auto" w:fill="auto"/>
            <w:noWrap/>
            <w:hideMark/>
          </w:tcPr>
          <w:p w14:paraId="615DC5F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317,825,367</w:t>
            </w:r>
          </w:p>
        </w:tc>
        <w:tc>
          <w:tcPr>
            <w:tcW w:w="850" w:type="dxa"/>
            <w:tcBorders>
              <w:top w:val="nil"/>
              <w:left w:val="nil"/>
              <w:bottom w:val="single" w:sz="4" w:space="0" w:color="auto"/>
              <w:right w:val="single" w:sz="4" w:space="0" w:color="auto"/>
            </w:tcBorders>
            <w:shd w:val="clear" w:color="auto" w:fill="auto"/>
            <w:noWrap/>
            <w:hideMark/>
          </w:tcPr>
          <w:p w14:paraId="658162F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57</w:t>
            </w:r>
          </w:p>
        </w:tc>
        <w:tc>
          <w:tcPr>
            <w:tcW w:w="851" w:type="dxa"/>
            <w:tcBorders>
              <w:top w:val="nil"/>
              <w:left w:val="nil"/>
              <w:bottom w:val="single" w:sz="4" w:space="0" w:color="auto"/>
              <w:right w:val="single" w:sz="4" w:space="0" w:color="auto"/>
            </w:tcBorders>
            <w:shd w:val="clear" w:color="auto" w:fill="auto"/>
            <w:noWrap/>
            <w:hideMark/>
          </w:tcPr>
          <w:p w14:paraId="2FBF42D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149</w:t>
            </w:r>
          </w:p>
        </w:tc>
        <w:tc>
          <w:tcPr>
            <w:tcW w:w="992" w:type="dxa"/>
            <w:tcBorders>
              <w:top w:val="nil"/>
              <w:left w:val="nil"/>
              <w:bottom w:val="single" w:sz="4" w:space="0" w:color="auto"/>
              <w:right w:val="single" w:sz="4" w:space="0" w:color="auto"/>
            </w:tcBorders>
            <w:shd w:val="clear" w:color="auto" w:fill="auto"/>
            <w:noWrap/>
            <w:hideMark/>
          </w:tcPr>
          <w:p w14:paraId="57746ED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59</w:t>
            </w:r>
          </w:p>
        </w:tc>
        <w:tc>
          <w:tcPr>
            <w:tcW w:w="1134" w:type="dxa"/>
            <w:tcBorders>
              <w:top w:val="nil"/>
              <w:left w:val="nil"/>
              <w:bottom w:val="single" w:sz="4" w:space="0" w:color="auto"/>
              <w:right w:val="single" w:sz="4" w:space="0" w:color="auto"/>
            </w:tcBorders>
            <w:shd w:val="clear" w:color="auto" w:fill="auto"/>
            <w:noWrap/>
            <w:hideMark/>
          </w:tcPr>
          <w:p w14:paraId="28CD69E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6B63978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53</w:t>
            </w:r>
          </w:p>
        </w:tc>
        <w:tc>
          <w:tcPr>
            <w:tcW w:w="992" w:type="dxa"/>
            <w:tcBorders>
              <w:top w:val="nil"/>
              <w:left w:val="nil"/>
              <w:bottom w:val="single" w:sz="4" w:space="0" w:color="auto"/>
              <w:right w:val="single" w:sz="4" w:space="0" w:color="auto"/>
            </w:tcBorders>
            <w:shd w:val="clear" w:color="auto" w:fill="auto"/>
            <w:noWrap/>
            <w:hideMark/>
          </w:tcPr>
          <w:p w14:paraId="66BA12F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w:t>
            </w:r>
          </w:p>
        </w:tc>
        <w:tc>
          <w:tcPr>
            <w:tcW w:w="1060" w:type="dxa"/>
            <w:tcBorders>
              <w:top w:val="nil"/>
              <w:left w:val="nil"/>
              <w:bottom w:val="single" w:sz="4" w:space="0" w:color="auto"/>
              <w:right w:val="single" w:sz="4" w:space="0" w:color="auto"/>
            </w:tcBorders>
            <w:shd w:val="clear" w:color="auto" w:fill="auto"/>
            <w:noWrap/>
            <w:hideMark/>
          </w:tcPr>
          <w:p w14:paraId="0B76EC5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47.13</w:t>
            </w:r>
          </w:p>
        </w:tc>
      </w:tr>
      <w:tr w:rsidR="00EE08AD" w:rsidRPr="000F3872" w14:paraId="5F452DB9"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F959EC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加工剂</w:t>
            </w:r>
          </w:p>
        </w:tc>
        <w:tc>
          <w:tcPr>
            <w:tcW w:w="856" w:type="dxa"/>
            <w:tcBorders>
              <w:top w:val="nil"/>
              <w:left w:val="nil"/>
              <w:bottom w:val="single" w:sz="4" w:space="0" w:color="auto"/>
              <w:right w:val="single" w:sz="4" w:space="0" w:color="auto"/>
            </w:tcBorders>
            <w:shd w:val="clear" w:color="auto" w:fill="auto"/>
            <w:noWrap/>
            <w:hideMark/>
          </w:tcPr>
          <w:p w14:paraId="19F878D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6C403C9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7762974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1C52277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6C1657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45D45A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59466BA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7D9C4718"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6F605FB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748D58F0"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BF7F33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生产</w:t>
            </w:r>
          </w:p>
        </w:tc>
        <w:tc>
          <w:tcPr>
            <w:tcW w:w="856" w:type="dxa"/>
            <w:tcBorders>
              <w:top w:val="nil"/>
              <w:left w:val="nil"/>
              <w:bottom w:val="single" w:sz="4" w:space="0" w:color="auto"/>
              <w:right w:val="single" w:sz="4" w:space="0" w:color="auto"/>
            </w:tcBorders>
            <w:shd w:val="clear" w:color="auto" w:fill="auto"/>
            <w:noWrap/>
            <w:hideMark/>
          </w:tcPr>
          <w:p w14:paraId="723B4D9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w:t>
            </w:r>
          </w:p>
        </w:tc>
        <w:tc>
          <w:tcPr>
            <w:tcW w:w="1129" w:type="dxa"/>
            <w:tcBorders>
              <w:top w:val="nil"/>
              <w:left w:val="nil"/>
              <w:bottom w:val="single" w:sz="4" w:space="0" w:color="auto"/>
              <w:right w:val="single" w:sz="4" w:space="0" w:color="auto"/>
            </w:tcBorders>
            <w:shd w:val="clear" w:color="auto" w:fill="auto"/>
            <w:noWrap/>
            <w:hideMark/>
          </w:tcPr>
          <w:p w14:paraId="681D73F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25,273,058</w:t>
            </w:r>
          </w:p>
        </w:tc>
        <w:tc>
          <w:tcPr>
            <w:tcW w:w="850" w:type="dxa"/>
            <w:tcBorders>
              <w:top w:val="nil"/>
              <w:left w:val="nil"/>
              <w:bottom w:val="single" w:sz="4" w:space="0" w:color="auto"/>
              <w:right w:val="single" w:sz="4" w:space="0" w:color="auto"/>
            </w:tcBorders>
            <w:shd w:val="clear" w:color="auto" w:fill="auto"/>
            <w:noWrap/>
            <w:hideMark/>
          </w:tcPr>
          <w:p w14:paraId="4CF60B1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79</w:t>
            </w:r>
          </w:p>
        </w:tc>
        <w:tc>
          <w:tcPr>
            <w:tcW w:w="851" w:type="dxa"/>
            <w:tcBorders>
              <w:top w:val="nil"/>
              <w:left w:val="nil"/>
              <w:bottom w:val="single" w:sz="4" w:space="0" w:color="auto"/>
              <w:right w:val="single" w:sz="4" w:space="0" w:color="auto"/>
            </w:tcBorders>
            <w:shd w:val="clear" w:color="auto" w:fill="auto"/>
            <w:noWrap/>
            <w:hideMark/>
          </w:tcPr>
          <w:p w14:paraId="16154F9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w:t>
            </w:r>
          </w:p>
        </w:tc>
        <w:tc>
          <w:tcPr>
            <w:tcW w:w="992" w:type="dxa"/>
            <w:tcBorders>
              <w:top w:val="nil"/>
              <w:left w:val="nil"/>
              <w:bottom w:val="single" w:sz="4" w:space="0" w:color="auto"/>
              <w:right w:val="single" w:sz="4" w:space="0" w:color="auto"/>
            </w:tcBorders>
            <w:shd w:val="clear" w:color="auto" w:fill="auto"/>
            <w:noWrap/>
            <w:hideMark/>
          </w:tcPr>
          <w:p w14:paraId="4A9A6D6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67</w:t>
            </w:r>
          </w:p>
        </w:tc>
        <w:tc>
          <w:tcPr>
            <w:tcW w:w="1134" w:type="dxa"/>
            <w:tcBorders>
              <w:top w:val="nil"/>
              <w:left w:val="nil"/>
              <w:bottom w:val="single" w:sz="4" w:space="0" w:color="auto"/>
              <w:right w:val="single" w:sz="4" w:space="0" w:color="auto"/>
            </w:tcBorders>
            <w:shd w:val="clear" w:color="auto" w:fill="auto"/>
            <w:noWrap/>
            <w:hideMark/>
          </w:tcPr>
          <w:p w14:paraId="2164E33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992" w:type="dxa"/>
            <w:tcBorders>
              <w:top w:val="nil"/>
              <w:left w:val="nil"/>
              <w:bottom w:val="single" w:sz="4" w:space="0" w:color="auto"/>
              <w:right w:val="single" w:sz="4" w:space="0" w:color="auto"/>
            </w:tcBorders>
            <w:shd w:val="clear" w:color="auto" w:fill="auto"/>
            <w:noWrap/>
            <w:hideMark/>
          </w:tcPr>
          <w:p w14:paraId="366C743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54</w:t>
            </w:r>
          </w:p>
        </w:tc>
        <w:tc>
          <w:tcPr>
            <w:tcW w:w="992" w:type="dxa"/>
            <w:tcBorders>
              <w:top w:val="nil"/>
              <w:left w:val="nil"/>
              <w:bottom w:val="single" w:sz="4" w:space="0" w:color="auto"/>
              <w:right w:val="single" w:sz="4" w:space="0" w:color="auto"/>
            </w:tcBorders>
            <w:shd w:val="clear" w:color="auto" w:fill="auto"/>
            <w:noWrap/>
            <w:hideMark/>
          </w:tcPr>
          <w:p w14:paraId="79B247C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w:t>
            </w:r>
          </w:p>
        </w:tc>
        <w:tc>
          <w:tcPr>
            <w:tcW w:w="1060" w:type="dxa"/>
            <w:tcBorders>
              <w:top w:val="nil"/>
              <w:left w:val="nil"/>
              <w:bottom w:val="single" w:sz="4" w:space="0" w:color="auto"/>
              <w:right w:val="single" w:sz="4" w:space="0" w:color="auto"/>
            </w:tcBorders>
            <w:shd w:val="clear" w:color="auto" w:fill="auto"/>
            <w:noWrap/>
            <w:hideMark/>
          </w:tcPr>
          <w:p w14:paraId="47787E2D"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54777A14"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D99F229"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制冷</w:t>
            </w:r>
          </w:p>
        </w:tc>
        <w:tc>
          <w:tcPr>
            <w:tcW w:w="856" w:type="dxa"/>
            <w:tcBorders>
              <w:top w:val="nil"/>
              <w:left w:val="nil"/>
              <w:bottom w:val="single" w:sz="4" w:space="0" w:color="auto"/>
              <w:right w:val="single" w:sz="4" w:space="0" w:color="auto"/>
            </w:tcBorders>
            <w:shd w:val="clear" w:color="auto" w:fill="auto"/>
            <w:noWrap/>
            <w:hideMark/>
          </w:tcPr>
          <w:p w14:paraId="45EBFC3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w:t>
            </w:r>
          </w:p>
        </w:tc>
        <w:tc>
          <w:tcPr>
            <w:tcW w:w="1129" w:type="dxa"/>
            <w:tcBorders>
              <w:top w:val="nil"/>
              <w:left w:val="nil"/>
              <w:bottom w:val="single" w:sz="4" w:space="0" w:color="auto"/>
              <w:right w:val="single" w:sz="4" w:space="0" w:color="auto"/>
            </w:tcBorders>
            <w:shd w:val="clear" w:color="auto" w:fill="auto"/>
            <w:noWrap/>
            <w:hideMark/>
          </w:tcPr>
          <w:p w14:paraId="0937A46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4,053,896</w:t>
            </w:r>
          </w:p>
        </w:tc>
        <w:tc>
          <w:tcPr>
            <w:tcW w:w="850" w:type="dxa"/>
            <w:tcBorders>
              <w:top w:val="nil"/>
              <w:left w:val="nil"/>
              <w:bottom w:val="single" w:sz="4" w:space="0" w:color="auto"/>
              <w:right w:val="single" w:sz="4" w:space="0" w:color="auto"/>
            </w:tcBorders>
            <w:shd w:val="clear" w:color="auto" w:fill="auto"/>
            <w:noWrap/>
            <w:hideMark/>
          </w:tcPr>
          <w:p w14:paraId="36AB7FE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73</w:t>
            </w:r>
          </w:p>
        </w:tc>
        <w:tc>
          <w:tcPr>
            <w:tcW w:w="851" w:type="dxa"/>
            <w:tcBorders>
              <w:top w:val="nil"/>
              <w:left w:val="nil"/>
              <w:bottom w:val="single" w:sz="4" w:space="0" w:color="auto"/>
              <w:right w:val="single" w:sz="4" w:space="0" w:color="auto"/>
            </w:tcBorders>
            <w:shd w:val="clear" w:color="auto" w:fill="auto"/>
            <w:noWrap/>
            <w:hideMark/>
          </w:tcPr>
          <w:p w14:paraId="6C5785E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w:t>
            </w:r>
          </w:p>
        </w:tc>
        <w:tc>
          <w:tcPr>
            <w:tcW w:w="992" w:type="dxa"/>
            <w:tcBorders>
              <w:top w:val="nil"/>
              <w:left w:val="nil"/>
              <w:bottom w:val="single" w:sz="4" w:space="0" w:color="auto"/>
              <w:right w:val="single" w:sz="4" w:space="0" w:color="auto"/>
            </w:tcBorders>
            <w:shd w:val="clear" w:color="auto" w:fill="auto"/>
            <w:noWrap/>
            <w:hideMark/>
          </w:tcPr>
          <w:p w14:paraId="74B8005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50</w:t>
            </w:r>
          </w:p>
        </w:tc>
        <w:tc>
          <w:tcPr>
            <w:tcW w:w="1134" w:type="dxa"/>
            <w:tcBorders>
              <w:top w:val="nil"/>
              <w:left w:val="nil"/>
              <w:bottom w:val="single" w:sz="4" w:space="0" w:color="auto"/>
              <w:right w:val="single" w:sz="4" w:space="0" w:color="auto"/>
            </w:tcBorders>
            <w:shd w:val="clear" w:color="auto" w:fill="auto"/>
            <w:noWrap/>
            <w:hideMark/>
          </w:tcPr>
          <w:p w14:paraId="51F1461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w:t>
            </w:r>
          </w:p>
        </w:tc>
        <w:tc>
          <w:tcPr>
            <w:tcW w:w="992" w:type="dxa"/>
            <w:tcBorders>
              <w:top w:val="nil"/>
              <w:left w:val="nil"/>
              <w:bottom w:val="single" w:sz="4" w:space="0" w:color="auto"/>
              <w:right w:val="single" w:sz="4" w:space="0" w:color="auto"/>
            </w:tcBorders>
            <w:shd w:val="clear" w:color="auto" w:fill="auto"/>
            <w:noWrap/>
            <w:hideMark/>
          </w:tcPr>
          <w:p w14:paraId="301AEDB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97</w:t>
            </w:r>
          </w:p>
        </w:tc>
        <w:tc>
          <w:tcPr>
            <w:tcW w:w="992" w:type="dxa"/>
            <w:tcBorders>
              <w:top w:val="nil"/>
              <w:left w:val="nil"/>
              <w:bottom w:val="single" w:sz="4" w:space="0" w:color="auto"/>
              <w:right w:val="single" w:sz="4" w:space="0" w:color="auto"/>
            </w:tcBorders>
            <w:shd w:val="clear" w:color="auto" w:fill="auto"/>
            <w:noWrap/>
            <w:hideMark/>
          </w:tcPr>
          <w:p w14:paraId="141F88D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71</w:t>
            </w:r>
          </w:p>
        </w:tc>
        <w:tc>
          <w:tcPr>
            <w:tcW w:w="1060" w:type="dxa"/>
            <w:tcBorders>
              <w:top w:val="nil"/>
              <w:left w:val="nil"/>
              <w:bottom w:val="single" w:sz="4" w:space="0" w:color="auto"/>
              <w:right w:val="single" w:sz="4" w:space="0" w:color="auto"/>
            </w:tcBorders>
            <w:shd w:val="clear" w:color="auto" w:fill="auto"/>
            <w:noWrap/>
            <w:hideMark/>
          </w:tcPr>
          <w:p w14:paraId="18D23CE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18.34</w:t>
            </w:r>
          </w:p>
        </w:tc>
      </w:tr>
      <w:tr w:rsidR="00EE08AD" w:rsidRPr="000F3872" w14:paraId="10251E27"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6933D64"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溶剂</w:t>
            </w:r>
          </w:p>
        </w:tc>
        <w:tc>
          <w:tcPr>
            <w:tcW w:w="856" w:type="dxa"/>
            <w:tcBorders>
              <w:top w:val="nil"/>
              <w:left w:val="nil"/>
              <w:bottom w:val="single" w:sz="4" w:space="0" w:color="auto"/>
              <w:right w:val="single" w:sz="4" w:space="0" w:color="auto"/>
            </w:tcBorders>
            <w:shd w:val="clear" w:color="auto" w:fill="auto"/>
            <w:noWrap/>
            <w:hideMark/>
          </w:tcPr>
          <w:p w14:paraId="59A6DCE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176416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60B79C9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7EFFA2C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014762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C0653B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39C69C9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137282D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2B12ED4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56F59E65"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B02667A" w14:textId="77777777" w:rsidR="00EE08AD" w:rsidRPr="000F3872" w:rsidRDefault="00EE08AD" w:rsidP="00DC26EF">
            <w:pPr>
              <w:overflowPunct w:val="0"/>
              <w:jc w:val="left"/>
              <w:rPr>
                <w:rFonts w:eastAsia="SimSun"/>
                <w:sz w:val="18"/>
                <w:szCs w:val="18"/>
                <w:lang w:eastAsia="en-CA"/>
              </w:rPr>
            </w:pPr>
            <w:r w:rsidRPr="00C61D4E">
              <w:rPr>
                <w:rFonts w:eastAsia="SimSun" w:hint="eastAsia"/>
                <w:sz w:val="18"/>
                <w:szCs w:val="18"/>
                <w:lang w:eastAsia="zh-CN"/>
              </w:rPr>
              <w:t>杀灭剂</w:t>
            </w:r>
          </w:p>
        </w:tc>
        <w:tc>
          <w:tcPr>
            <w:tcW w:w="856" w:type="dxa"/>
            <w:tcBorders>
              <w:top w:val="nil"/>
              <w:left w:val="nil"/>
              <w:bottom w:val="single" w:sz="4" w:space="0" w:color="auto"/>
              <w:right w:val="single" w:sz="4" w:space="0" w:color="auto"/>
            </w:tcBorders>
            <w:shd w:val="clear" w:color="auto" w:fill="auto"/>
            <w:noWrap/>
            <w:hideMark/>
          </w:tcPr>
          <w:p w14:paraId="26224BE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0CC5F6C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1998D7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1AD5895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0D01B5E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5AC31B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09FC084F"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24D7757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78C2745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1AF0848C" w14:textId="77777777" w:rsidTr="00CE538C">
        <w:trPr>
          <w:trHeight w:val="264"/>
        </w:trPr>
        <w:tc>
          <w:tcPr>
            <w:tcW w:w="10566" w:type="dxa"/>
            <w:gridSpan w:val="11"/>
            <w:tcBorders>
              <w:top w:val="nil"/>
              <w:left w:val="single" w:sz="4" w:space="0" w:color="auto"/>
              <w:bottom w:val="nil"/>
              <w:right w:val="single" w:sz="4" w:space="0" w:color="auto"/>
            </w:tcBorders>
            <w:shd w:val="clear" w:color="auto" w:fill="auto"/>
            <w:noWrap/>
            <w:hideMark/>
          </w:tcPr>
          <w:p w14:paraId="27CA677A" w14:textId="77777777" w:rsidR="00EE08AD" w:rsidRPr="000F3872" w:rsidRDefault="00EE08AD" w:rsidP="00DC26EF">
            <w:pPr>
              <w:overflowPunct w:val="0"/>
              <w:jc w:val="left"/>
              <w:rPr>
                <w:rFonts w:eastAsia="SimSun"/>
                <w:sz w:val="18"/>
                <w:szCs w:val="18"/>
                <w:lang w:eastAsia="en-CA"/>
              </w:rPr>
            </w:pPr>
            <w:r w:rsidRPr="003B414D">
              <w:rPr>
                <w:rFonts w:eastAsia="SimHei"/>
                <w:b/>
                <w:bCs/>
                <w:sz w:val="18"/>
                <w:szCs w:val="18"/>
                <w:lang w:eastAsia="zh-CN"/>
              </w:rPr>
              <w:t>执行特征</w:t>
            </w:r>
          </w:p>
        </w:tc>
      </w:tr>
      <w:tr w:rsidR="00EE08AD" w:rsidRPr="000F3872" w14:paraId="49DF511A" w14:textId="77777777" w:rsidTr="00CE538C">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18199E7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机构执行</w:t>
            </w:r>
          </w:p>
        </w:tc>
        <w:tc>
          <w:tcPr>
            <w:tcW w:w="856" w:type="dxa"/>
            <w:tcBorders>
              <w:top w:val="single" w:sz="4" w:space="0" w:color="auto"/>
              <w:left w:val="nil"/>
              <w:bottom w:val="single" w:sz="4" w:space="0" w:color="auto"/>
              <w:right w:val="single" w:sz="4" w:space="0" w:color="auto"/>
            </w:tcBorders>
            <w:shd w:val="clear" w:color="auto" w:fill="auto"/>
            <w:noWrap/>
            <w:hideMark/>
          </w:tcPr>
          <w:p w14:paraId="29E015A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183</w:t>
            </w:r>
          </w:p>
        </w:tc>
        <w:tc>
          <w:tcPr>
            <w:tcW w:w="1129" w:type="dxa"/>
            <w:tcBorders>
              <w:top w:val="single" w:sz="4" w:space="0" w:color="auto"/>
              <w:left w:val="nil"/>
              <w:bottom w:val="single" w:sz="4" w:space="0" w:color="auto"/>
              <w:right w:val="single" w:sz="4" w:space="0" w:color="auto"/>
            </w:tcBorders>
            <w:shd w:val="clear" w:color="auto" w:fill="auto"/>
            <w:noWrap/>
            <w:hideMark/>
          </w:tcPr>
          <w:p w14:paraId="14AAFE1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216,878,898</w:t>
            </w:r>
          </w:p>
        </w:tc>
        <w:tc>
          <w:tcPr>
            <w:tcW w:w="850" w:type="dxa"/>
            <w:tcBorders>
              <w:top w:val="single" w:sz="4" w:space="0" w:color="auto"/>
              <w:left w:val="nil"/>
              <w:bottom w:val="single" w:sz="4" w:space="0" w:color="auto"/>
              <w:right w:val="single" w:sz="4" w:space="0" w:color="auto"/>
            </w:tcBorders>
            <w:shd w:val="clear" w:color="auto" w:fill="auto"/>
            <w:noWrap/>
            <w:hideMark/>
          </w:tcPr>
          <w:p w14:paraId="7EE24CB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58</w:t>
            </w:r>
          </w:p>
        </w:tc>
        <w:tc>
          <w:tcPr>
            <w:tcW w:w="851" w:type="dxa"/>
            <w:tcBorders>
              <w:top w:val="single" w:sz="4" w:space="0" w:color="auto"/>
              <w:left w:val="nil"/>
              <w:bottom w:val="single" w:sz="4" w:space="0" w:color="auto"/>
              <w:right w:val="single" w:sz="4" w:space="0" w:color="auto"/>
            </w:tcBorders>
            <w:shd w:val="clear" w:color="auto" w:fill="auto"/>
            <w:noWrap/>
            <w:hideMark/>
          </w:tcPr>
          <w:p w14:paraId="4AA6B1B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126</w:t>
            </w:r>
          </w:p>
        </w:tc>
        <w:tc>
          <w:tcPr>
            <w:tcW w:w="992" w:type="dxa"/>
            <w:tcBorders>
              <w:top w:val="single" w:sz="4" w:space="0" w:color="auto"/>
              <w:left w:val="nil"/>
              <w:bottom w:val="single" w:sz="4" w:space="0" w:color="auto"/>
              <w:right w:val="single" w:sz="4" w:space="0" w:color="auto"/>
            </w:tcBorders>
            <w:shd w:val="clear" w:color="auto" w:fill="auto"/>
            <w:noWrap/>
            <w:hideMark/>
          </w:tcPr>
          <w:p w14:paraId="77FCCF8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69</w:t>
            </w:r>
          </w:p>
        </w:tc>
        <w:tc>
          <w:tcPr>
            <w:tcW w:w="1134" w:type="dxa"/>
            <w:tcBorders>
              <w:top w:val="single" w:sz="4" w:space="0" w:color="auto"/>
              <w:left w:val="nil"/>
              <w:bottom w:val="single" w:sz="4" w:space="0" w:color="auto"/>
              <w:right w:val="single" w:sz="4" w:space="0" w:color="auto"/>
            </w:tcBorders>
            <w:shd w:val="clear" w:color="auto" w:fill="auto"/>
            <w:noWrap/>
            <w:hideMark/>
          </w:tcPr>
          <w:p w14:paraId="38B39A7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992" w:type="dxa"/>
            <w:tcBorders>
              <w:top w:val="single" w:sz="4" w:space="0" w:color="auto"/>
              <w:left w:val="nil"/>
              <w:bottom w:val="single" w:sz="4" w:space="0" w:color="auto"/>
              <w:right w:val="single" w:sz="4" w:space="0" w:color="auto"/>
            </w:tcBorders>
            <w:shd w:val="clear" w:color="auto" w:fill="auto"/>
            <w:noWrap/>
            <w:hideMark/>
          </w:tcPr>
          <w:p w14:paraId="5D3A528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60</w:t>
            </w:r>
          </w:p>
        </w:tc>
        <w:tc>
          <w:tcPr>
            <w:tcW w:w="992" w:type="dxa"/>
            <w:tcBorders>
              <w:top w:val="single" w:sz="4" w:space="0" w:color="auto"/>
              <w:left w:val="nil"/>
              <w:bottom w:val="single" w:sz="4" w:space="0" w:color="auto"/>
              <w:right w:val="single" w:sz="4" w:space="0" w:color="auto"/>
            </w:tcBorders>
            <w:shd w:val="clear" w:color="auto" w:fill="auto"/>
            <w:noWrap/>
            <w:hideMark/>
          </w:tcPr>
          <w:p w14:paraId="217BCEF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33</w:t>
            </w:r>
          </w:p>
        </w:tc>
        <w:tc>
          <w:tcPr>
            <w:tcW w:w="1060" w:type="dxa"/>
            <w:tcBorders>
              <w:top w:val="single" w:sz="4" w:space="0" w:color="auto"/>
              <w:left w:val="nil"/>
              <w:bottom w:val="single" w:sz="4" w:space="0" w:color="auto"/>
              <w:right w:val="single" w:sz="4" w:space="0" w:color="auto"/>
            </w:tcBorders>
            <w:shd w:val="clear" w:color="auto" w:fill="auto"/>
            <w:noWrap/>
            <w:hideMark/>
          </w:tcPr>
          <w:p w14:paraId="25BFCB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47.57</w:t>
            </w:r>
          </w:p>
        </w:tc>
      </w:tr>
      <w:tr w:rsidR="00EE08AD" w:rsidRPr="000F3872" w14:paraId="721FA496"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737362D"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国家执行</w:t>
            </w:r>
          </w:p>
        </w:tc>
        <w:tc>
          <w:tcPr>
            <w:tcW w:w="856" w:type="dxa"/>
            <w:tcBorders>
              <w:top w:val="nil"/>
              <w:left w:val="nil"/>
              <w:bottom w:val="single" w:sz="4" w:space="0" w:color="auto"/>
              <w:right w:val="single" w:sz="4" w:space="0" w:color="auto"/>
            </w:tcBorders>
            <w:shd w:val="clear" w:color="auto" w:fill="auto"/>
            <w:noWrap/>
            <w:hideMark/>
          </w:tcPr>
          <w:p w14:paraId="3C262D1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79</w:t>
            </w:r>
          </w:p>
        </w:tc>
        <w:tc>
          <w:tcPr>
            <w:tcW w:w="1129" w:type="dxa"/>
            <w:tcBorders>
              <w:top w:val="nil"/>
              <w:left w:val="nil"/>
              <w:bottom w:val="single" w:sz="4" w:space="0" w:color="auto"/>
              <w:right w:val="single" w:sz="4" w:space="0" w:color="auto"/>
            </w:tcBorders>
            <w:shd w:val="clear" w:color="auto" w:fill="auto"/>
            <w:noWrap/>
            <w:hideMark/>
          </w:tcPr>
          <w:p w14:paraId="1F9DD0C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133,847,163</w:t>
            </w:r>
          </w:p>
        </w:tc>
        <w:tc>
          <w:tcPr>
            <w:tcW w:w="850" w:type="dxa"/>
            <w:tcBorders>
              <w:top w:val="nil"/>
              <w:left w:val="nil"/>
              <w:bottom w:val="single" w:sz="4" w:space="0" w:color="auto"/>
              <w:right w:val="single" w:sz="4" w:space="0" w:color="auto"/>
            </w:tcBorders>
            <w:shd w:val="clear" w:color="auto" w:fill="auto"/>
            <w:noWrap/>
            <w:hideMark/>
          </w:tcPr>
          <w:p w14:paraId="045E7BC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60</w:t>
            </w:r>
          </w:p>
        </w:tc>
        <w:tc>
          <w:tcPr>
            <w:tcW w:w="851" w:type="dxa"/>
            <w:tcBorders>
              <w:top w:val="nil"/>
              <w:left w:val="nil"/>
              <w:bottom w:val="single" w:sz="4" w:space="0" w:color="auto"/>
              <w:right w:val="single" w:sz="4" w:space="0" w:color="auto"/>
            </w:tcBorders>
            <w:shd w:val="clear" w:color="auto" w:fill="auto"/>
            <w:noWrap/>
            <w:hideMark/>
          </w:tcPr>
          <w:p w14:paraId="37BFE20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w:t>
            </w:r>
          </w:p>
        </w:tc>
        <w:tc>
          <w:tcPr>
            <w:tcW w:w="992" w:type="dxa"/>
            <w:tcBorders>
              <w:top w:val="nil"/>
              <w:left w:val="nil"/>
              <w:bottom w:val="single" w:sz="4" w:space="0" w:color="auto"/>
              <w:right w:val="single" w:sz="4" w:space="0" w:color="auto"/>
            </w:tcBorders>
            <w:shd w:val="clear" w:color="auto" w:fill="auto"/>
            <w:noWrap/>
            <w:hideMark/>
          </w:tcPr>
          <w:p w14:paraId="574E103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c>
          <w:tcPr>
            <w:tcW w:w="1134" w:type="dxa"/>
            <w:tcBorders>
              <w:top w:val="nil"/>
              <w:left w:val="nil"/>
              <w:bottom w:val="single" w:sz="4" w:space="0" w:color="auto"/>
              <w:right w:val="single" w:sz="4" w:space="0" w:color="auto"/>
            </w:tcBorders>
            <w:shd w:val="clear" w:color="auto" w:fill="auto"/>
            <w:noWrap/>
            <w:hideMark/>
          </w:tcPr>
          <w:p w14:paraId="68D1BFC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992" w:type="dxa"/>
            <w:tcBorders>
              <w:top w:val="nil"/>
              <w:left w:val="nil"/>
              <w:bottom w:val="single" w:sz="4" w:space="0" w:color="auto"/>
              <w:right w:val="single" w:sz="4" w:space="0" w:color="auto"/>
            </w:tcBorders>
            <w:shd w:val="clear" w:color="auto" w:fill="auto"/>
            <w:noWrap/>
            <w:hideMark/>
          </w:tcPr>
          <w:p w14:paraId="51B6803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w:t>
            </w:r>
          </w:p>
        </w:tc>
        <w:tc>
          <w:tcPr>
            <w:tcW w:w="992" w:type="dxa"/>
            <w:tcBorders>
              <w:top w:val="nil"/>
              <w:left w:val="nil"/>
              <w:bottom w:val="single" w:sz="4" w:space="0" w:color="auto"/>
              <w:right w:val="single" w:sz="4" w:space="0" w:color="auto"/>
            </w:tcBorders>
            <w:shd w:val="clear" w:color="auto" w:fill="auto"/>
            <w:noWrap/>
            <w:hideMark/>
          </w:tcPr>
          <w:p w14:paraId="6162B3A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w:t>
            </w:r>
          </w:p>
        </w:tc>
        <w:tc>
          <w:tcPr>
            <w:tcW w:w="1060" w:type="dxa"/>
            <w:tcBorders>
              <w:top w:val="nil"/>
              <w:left w:val="nil"/>
              <w:bottom w:val="single" w:sz="4" w:space="0" w:color="auto"/>
              <w:right w:val="single" w:sz="4" w:space="0" w:color="auto"/>
            </w:tcBorders>
            <w:shd w:val="clear" w:color="auto" w:fill="auto"/>
            <w:noWrap/>
            <w:hideMark/>
          </w:tcPr>
          <w:p w14:paraId="2292BB1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54.53</w:t>
            </w:r>
          </w:p>
        </w:tc>
      </w:tr>
      <w:tr w:rsidR="00EE08AD" w:rsidRPr="000F3872" w14:paraId="0C4988E7" w14:textId="77777777" w:rsidTr="00CE538C">
        <w:trPr>
          <w:trHeight w:val="58"/>
        </w:trPr>
        <w:tc>
          <w:tcPr>
            <w:tcW w:w="10566" w:type="dxa"/>
            <w:gridSpan w:val="11"/>
            <w:tcBorders>
              <w:top w:val="nil"/>
              <w:left w:val="single" w:sz="4" w:space="0" w:color="auto"/>
              <w:bottom w:val="nil"/>
              <w:right w:val="single" w:sz="4" w:space="0" w:color="auto"/>
            </w:tcBorders>
            <w:shd w:val="clear" w:color="auto" w:fill="auto"/>
            <w:noWrap/>
            <w:hideMark/>
          </w:tcPr>
          <w:p w14:paraId="42FA02C8" w14:textId="77777777" w:rsidR="00EE08AD" w:rsidRPr="000F3872" w:rsidRDefault="00EE08AD" w:rsidP="00DC26EF">
            <w:pPr>
              <w:overflowPunct w:val="0"/>
              <w:jc w:val="left"/>
              <w:rPr>
                <w:rFonts w:eastAsia="SimSun"/>
                <w:sz w:val="18"/>
                <w:szCs w:val="18"/>
                <w:lang w:eastAsia="en-CA"/>
              </w:rPr>
            </w:pPr>
            <w:r w:rsidRPr="003B414D">
              <w:rPr>
                <w:rFonts w:eastAsia="SimHei"/>
                <w:b/>
                <w:bCs/>
                <w:sz w:val="18"/>
                <w:szCs w:val="18"/>
                <w:lang w:eastAsia="zh-CN"/>
              </w:rPr>
              <w:t>发放方法</w:t>
            </w:r>
            <w:r w:rsidRPr="000F3872">
              <w:rPr>
                <w:rFonts w:eastAsia="SimSun"/>
                <w:sz w:val="18"/>
                <w:szCs w:val="18"/>
                <w:lang w:eastAsia="zh-CN"/>
              </w:rPr>
              <w:t> </w:t>
            </w:r>
          </w:p>
        </w:tc>
      </w:tr>
      <w:tr w:rsidR="00EE08AD" w:rsidRPr="000F3872" w14:paraId="1BE14547" w14:textId="77777777" w:rsidTr="00CE538C">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7C15BC0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执行期间</w:t>
            </w:r>
          </w:p>
        </w:tc>
        <w:tc>
          <w:tcPr>
            <w:tcW w:w="856" w:type="dxa"/>
            <w:tcBorders>
              <w:top w:val="single" w:sz="4" w:space="0" w:color="auto"/>
              <w:left w:val="nil"/>
              <w:bottom w:val="single" w:sz="4" w:space="0" w:color="auto"/>
              <w:right w:val="single" w:sz="4" w:space="0" w:color="auto"/>
            </w:tcBorders>
            <w:shd w:val="clear" w:color="auto" w:fill="auto"/>
            <w:noWrap/>
            <w:hideMark/>
          </w:tcPr>
          <w:p w14:paraId="68DAC4D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248</w:t>
            </w:r>
          </w:p>
        </w:tc>
        <w:tc>
          <w:tcPr>
            <w:tcW w:w="1129" w:type="dxa"/>
            <w:tcBorders>
              <w:top w:val="single" w:sz="4" w:space="0" w:color="auto"/>
              <w:left w:val="nil"/>
              <w:bottom w:val="single" w:sz="4" w:space="0" w:color="auto"/>
              <w:right w:val="single" w:sz="4" w:space="0" w:color="auto"/>
            </w:tcBorders>
            <w:shd w:val="clear" w:color="auto" w:fill="auto"/>
            <w:noWrap/>
            <w:hideMark/>
          </w:tcPr>
          <w:p w14:paraId="2BBE286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163,326,691</w:t>
            </w:r>
          </w:p>
        </w:tc>
        <w:tc>
          <w:tcPr>
            <w:tcW w:w="850" w:type="dxa"/>
            <w:tcBorders>
              <w:top w:val="single" w:sz="4" w:space="0" w:color="auto"/>
              <w:left w:val="nil"/>
              <w:bottom w:val="single" w:sz="4" w:space="0" w:color="auto"/>
              <w:right w:val="single" w:sz="4" w:space="0" w:color="auto"/>
            </w:tcBorders>
            <w:shd w:val="clear" w:color="auto" w:fill="auto"/>
            <w:noWrap/>
            <w:hideMark/>
          </w:tcPr>
          <w:p w14:paraId="3921998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w:t>
            </w:r>
          </w:p>
        </w:tc>
        <w:tc>
          <w:tcPr>
            <w:tcW w:w="851" w:type="dxa"/>
            <w:tcBorders>
              <w:top w:val="single" w:sz="4" w:space="0" w:color="auto"/>
              <w:left w:val="nil"/>
              <w:bottom w:val="single" w:sz="4" w:space="0" w:color="auto"/>
              <w:right w:val="single" w:sz="4" w:space="0" w:color="auto"/>
            </w:tcBorders>
            <w:shd w:val="clear" w:color="auto" w:fill="auto"/>
            <w:noWrap/>
            <w:hideMark/>
          </w:tcPr>
          <w:p w14:paraId="590C28F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142</w:t>
            </w:r>
          </w:p>
        </w:tc>
        <w:tc>
          <w:tcPr>
            <w:tcW w:w="992" w:type="dxa"/>
            <w:tcBorders>
              <w:top w:val="single" w:sz="4" w:space="0" w:color="auto"/>
              <w:left w:val="nil"/>
              <w:bottom w:val="single" w:sz="4" w:space="0" w:color="auto"/>
              <w:right w:val="single" w:sz="4" w:space="0" w:color="auto"/>
            </w:tcBorders>
            <w:shd w:val="clear" w:color="auto" w:fill="auto"/>
            <w:noWrap/>
            <w:hideMark/>
          </w:tcPr>
          <w:p w14:paraId="428C397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57</w:t>
            </w:r>
          </w:p>
        </w:tc>
        <w:tc>
          <w:tcPr>
            <w:tcW w:w="1134" w:type="dxa"/>
            <w:tcBorders>
              <w:top w:val="single" w:sz="4" w:space="0" w:color="auto"/>
              <w:left w:val="nil"/>
              <w:bottom w:val="single" w:sz="4" w:space="0" w:color="auto"/>
              <w:right w:val="single" w:sz="4" w:space="0" w:color="auto"/>
            </w:tcBorders>
            <w:shd w:val="clear" w:color="auto" w:fill="auto"/>
            <w:noWrap/>
            <w:hideMark/>
          </w:tcPr>
          <w:p w14:paraId="18844FE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26F974E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53</w:t>
            </w:r>
          </w:p>
        </w:tc>
        <w:tc>
          <w:tcPr>
            <w:tcW w:w="992" w:type="dxa"/>
            <w:tcBorders>
              <w:top w:val="single" w:sz="4" w:space="0" w:color="auto"/>
              <w:left w:val="nil"/>
              <w:bottom w:val="single" w:sz="4" w:space="0" w:color="auto"/>
              <w:right w:val="single" w:sz="4" w:space="0" w:color="auto"/>
            </w:tcBorders>
            <w:shd w:val="clear" w:color="auto" w:fill="auto"/>
            <w:noWrap/>
            <w:hideMark/>
          </w:tcPr>
          <w:p w14:paraId="4B06C00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w:t>
            </w:r>
          </w:p>
        </w:tc>
        <w:tc>
          <w:tcPr>
            <w:tcW w:w="1060" w:type="dxa"/>
            <w:tcBorders>
              <w:top w:val="single" w:sz="4" w:space="0" w:color="auto"/>
              <w:left w:val="nil"/>
              <w:bottom w:val="single" w:sz="4" w:space="0" w:color="auto"/>
              <w:right w:val="single" w:sz="4" w:space="0" w:color="auto"/>
            </w:tcBorders>
            <w:shd w:val="clear" w:color="auto" w:fill="auto"/>
            <w:noWrap/>
            <w:hideMark/>
          </w:tcPr>
          <w:p w14:paraId="5D01748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36.02</w:t>
            </w:r>
          </w:p>
        </w:tc>
      </w:tr>
      <w:tr w:rsidR="00EE08AD" w:rsidRPr="000F3872" w14:paraId="24E90079"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C2B7888"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执行后</w:t>
            </w:r>
          </w:p>
        </w:tc>
        <w:tc>
          <w:tcPr>
            <w:tcW w:w="856" w:type="dxa"/>
            <w:tcBorders>
              <w:top w:val="nil"/>
              <w:left w:val="nil"/>
              <w:bottom w:val="single" w:sz="4" w:space="0" w:color="auto"/>
              <w:right w:val="single" w:sz="4" w:space="0" w:color="auto"/>
            </w:tcBorders>
            <w:shd w:val="clear" w:color="auto" w:fill="auto"/>
            <w:noWrap/>
            <w:hideMark/>
          </w:tcPr>
          <w:p w14:paraId="1ABBB4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E0F1E5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150B28F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82EC11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64B2DF9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D382880"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2E769A61"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170D59F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7640898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3E424FA0"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9C3E25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追补供资</w:t>
            </w:r>
          </w:p>
        </w:tc>
        <w:tc>
          <w:tcPr>
            <w:tcW w:w="856" w:type="dxa"/>
            <w:tcBorders>
              <w:top w:val="nil"/>
              <w:left w:val="nil"/>
              <w:bottom w:val="single" w:sz="4" w:space="0" w:color="auto"/>
              <w:right w:val="single" w:sz="4" w:space="0" w:color="auto"/>
            </w:tcBorders>
            <w:shd w:val="clear" w:color="auto" w:fill="auto"/>
            <w:noWrap/>
            <w:hideMark/>
          </w:tcPr>
          <w:p w14:paraId="0ACE3EC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54A393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B8201A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585EAC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6D8D04A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5F92AA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52E61F5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992" w:type="dxa"/>
            <w:tcBorders>
              <w:top w:val="nil"/>
              <w:left w:val="nil"/>
              <w:bottom w:val="single" w:sz="4" w:space="0" w:color="auto"/>
              <w:right w:val="single" w:sz="4" w:space="0" w:color="auto"/>
            </w:tcBorders>
            <w:shd w:val="clear" w:color="auto" w:fill="auto"/>
            <w:noWrap/>
            <w:hideMark/>
          </w:tcPr>
          <w:p w14:paraId="614DEC5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0" w:type="dxa"/>
            <w:tcBorders>
              <w:top w:val="nil"/>
              <w:left w:val="nil"/>
              <w:bottom w:val="single" w:sz="4" w:space="0" w:color="auto"/>
              <w:right w:val="single" w:sz="4" w:space="0" w:color="auto"/>
            </w:tcBorders>
            <w:shd w:val="clear" w:color="auto" w:fill="auto"/>
            <w:noWrap/>
            <w:hideMark/>
          </w:tcPr>
          <w:p w14:paraId="05703F8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44961DD0" w14:textId="77777777" w:rsidTr="00CE538C">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0F5735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国家到最终受益人</w:t>
            </w:r>
          </w:p>
        </w:tc>
        <w:tc>
          <w:tcPr>
            <w:tcW w:w="856" w:type="dxa"/>
            <w:tcBorders>
              <w:top w:val="nil"/>
              <w:left w:val="nil"/>
              <w:bottom w:val="single" w:sz="4" w:space="0" w:color="auto"/>
              <w:right w:val="single" w:sz="4" w:space="0" w:color="auto"/>
            </w:tcBorders>
            <w:shd w:val="clear" w:color="auto" w:fill="auto"/>
            <w:noWrap/>
            <w:hideMark/>
          </w:tcPr>
          <w:p w14:paraId="3356654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129" w:type="dxa"/>
            <w:tcBorders>
              <w:top w:val="nil"/>
              <w:left w:val="nil"/>
              <w:bottom w:val="single" w:sz="4" w:space="0" w:color="auto"/>
              <w:right w:val="single" w:sz="4" w:space="0" w:color="auto"/>
            </w:tcBorders>
            <w:shd w:val="clear" w:color="auto" w:fill="auto"/>
            <w:noWrap/>
            <w:hideMark/>
          </w:tcPr>
          <w:p w14:paraId="1478807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187,399,370</w:t>
            </w:r>
          </w:p>
        </w:tc>
        <w:tc>
          <w:tcPr>
            <w:tcW w:w="850" w:type="dxa"/>
            <w:tcBorders>
              <w:top w:val="nil"/>
              <w:left w:val="nil"/>
              <w:bottom w:val="single" w:sz="4" w:space="0" w:color="auto"/>
              <w:right w:val="single" w:sz="4" w:space="0" w:color="auto"/>
            </w:tcBorders>
            <w:shd w:val="clear" w:color="auto" w:fill="auto"/>
            <w:noWrap/>
            <w:hideMark/>
          </w:tcPr>
          <w:p w14:paraId="6DE4C14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77</w:t>
            </w:r>
          </w:p>
        </w:tc>
        <w:tc>
          <w:tcPr>
            <w:tcW w:w="851" w:type="dxa"/>
            <w:tcBorders>
              <w:top w:val="nil"/>
              <w:left w:val="nil"/>
              <w:bottom w:val="single" w:sz="4" w:space="0" w:color="auto"/>
              <w:right w:val="single" w:sz="4" w:space="0" w:color="auto"/>
            </w:tcBorders>
            <w:shd w:val="clear" w:color="auto" w:fill="auto"/>
            <w:noWrap/>
            <w:hideMark/>
          </w:tcPr>
          <w:p w14:paraId="7BD874A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992" w:type="dxa"/>
            <w:tcBorders>
              <w:top w:val="nil"/>
              <w:left w:val="nil"/>
              <w:bottom w:val="single" w:sz="4" w:space="0" w:color="auto"/>
              <w:right w:val="single" w:sz="4" w:space="0" w:color="auto"/>
            </w:tcBorders>
            <w:shd w:val="clear" w:color="auto" w:fill="auto"/>
            <w:noWrap/>
            <w:hideMark/>
          </w:tcPr>
          <w:p w14:paraId="3A00D2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134" w:type="dxa"/>
            <w:tcBorders>
              <w:top w:val="nil"/>
              <w:left w:val="nil"/>
              <w:bottom w:val="single" w:sz="4" w:space="0" w:color="auto"/>
              <w:right w:val="single" w:sz="4" w:space="0" w:color="auto"/>
            </w:tcBorders>
            <w:shd w:val="clear" w:color="auto" w:fill="auto"/>
            <w:noWrap/>
            <w:hideMark/>
          </w:tcPr>
          <w:p w14:paraId="4C8F1DD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2978C89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80</w:t>
            </w:r>
          </w:p>
        </w:tc>
        <w:tc>
          <w:tcPr>
            <w:tcW w:w="992" w:type="dxa"/>
            <w:tcBorders>
              <w:top w:val="nil"/>
              <w:left w:val="nil"/>
              <w:bottom w:val="single" w:sz="4" w:space="0" w:color="auto"/>
              <w:right w:val="single" w:sz="4" w:space="0" w:color="auto"/>
            </w:tcBorders>
            <w:shd w:val="clear" w:color="auto" w:fill="auto"/>
            <w:noWrap/>
            <w:hideMark/>
          </w:tcPr>
          <w:p w14:paraId="19B398D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53</w:t>
            </w:r>
          </w:p>
        </w:tc>
        <w:tc>
          <w:tcPr>
            <w:tcW w:w="1060" w:type="dxa"/>
            <w:tcBorders>
              <w:top w:val="nil"/>
              <w:left w:val="nil"/>
              <w:bottom w:val="single" w:sz="4" w:space="0" w:color="auto"/>
              <w:right w:val="single" w:sz="4" w:space="0" w:color="auto"/>
            </w:tcBorders>
            <w:shd w:val="clear" w:color="auto" w:fill="auto"/>
            <w:noWrap/>
            <w:hideMark/>
          </w:tcPr>
          <w:p w14:paraId="19FAC64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75.60</w:t>
            </w:r>
          </w:p>
        </w:tc>
      </w:tr>
    </w:tbl>
    <w:p w14:paraId="4E0283FC" w14:textId="77777777" w:rsidR="00EE08AD" w:rsidRPr="00DC26EF" w:rsidRDefault="00EE08AD" w:rsidP="00DC26EF">
      <w:pPr>
        <w:pStyle w:val="Header"/>
        <w:overflowPunct w:val="0"/>
        <w:rPr>
          <w:rFonts w:eastAsia="SimSun"/>
          <w:sz w:val="20"/>
          <w:szCs w:val="18"/>
          <w:lang w:eastAsia="zh-CN"/>
        </w:rPr>
      </w:pPr>
      <w:r w:rsidRPr="00DC26EF">
        <w:rPr>
          <w:rFonts w:eastAsia="SimSun"/>
          <w:sz w:val="20"/>
          <w:szCs w:val="18"/>
          <w:lang w:eastAsia="zh-CN"/>
        </w:rPr>
        <w:t>*</w:t>
      </w:r>
      <w:r w:rsidRPr="00DC26EF">
        <w:rPr>
          <w:rFonts w:eastAsia="SimSun"/>
          <w:sz w:val="20"/>
          <w:szCs w:val="18"/>
          <w:lang w:eastAsia="zh-CN"/>
        </w:rPr>
        <w:t>依据按提案将淘汰的消耗臭氧层物质。</w:t>
      </w:r>
    </w:p>
    <w:p w14:paraId="518E4911" w14:textId="77777777" w:rsidR="00EE08AD" w:rsidRPr="00DC26EF" w:rsidRDefault="00EE08AD" w:rsidP="00DC26EF">
      <w:pPr>
        <w:pStyle w:val="Header"/>
        <w:overflowPunct w:val="0"/>
        <w:rPr>
          <w:rFonts w:eastAsia="SimSun"/>
          <w:sz w:val="24"/>
          <w:lang w:eastAsia="zh-CN"/>
        </w:rPr>
      </w:pPr>
    </w:p>
    <w:p w14:paraId="5A95E7F1"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目前有</w:t>
      </w:r>
      <w:r w:rsidRPr="00DC26EF">
        <w:rPr>
          <w:rFonts w:eastAsia="SimSun"/>
          <w:sz w:val="24"/>
          <w:lang w:eastAsia="zh-CN"/>
        </w:rPr>
        <w:t>262</w:t>
      </w:r>
      <w:r w:rsidRPr="00DC26EF">
        <w:rPr>
          <w:rFonts w:eastAsia="SimSun"/>
          <w:sz w:val="24"/>
          <w:lang w:eastAsia="zh-CN"/>
        </w:rPr>
        <w:t>个正在执行的投资项目，项目价值总额超过</w:t>
      </w:r>
      <w:r w:rsidRPr="00DC26EF">
        <w:rPr>
          <w:rFonts w:eastAsia="SimSun"/>
          <w:sz w:val="24"/>
          <w:lang w:eastAsia="zh-CN"/>
        </w:rPr>
        <w:t>3.5072</w:t>
      </w:r>
      <w:r w:rsidRPr="00DC26EF">
        <w:rPr>
          <w:rFonts w:eastAsia="SimSun"/>
          <w:sz w:val="24"/>
          <w:lang w:eastAsia="zh-CN"/>
        </w:rPr>
        <w:t>亿美元。约</w:t>
      </w:r>
      <w:r w:rsidRPr="00DC26EF">
        <w:rPr>
          <w:rFonts w:eastAsia="SimSun"/>
          <w:sz w:val="24"/>
          <w:lang w:eastAsia="zh-CN"/>
        </w:rPr>
        <w:t>59%</w:t>
      </w:r>
      <w:r w:rsidRPr="00DC26EF">
        <w:rPr>
          <w:rFonts w:eastAsia="SimSun"/>
          <w:sz w:val="24"/>
          <w:lang w:eastAsia="zh-CN"/>
        </w:rPr>
        <w:t>的资金已发放。正在进行的投资项目的淘汰总体平均成本效益为</w:t>
      </w:r>
      <w:r w:rsidRPr="00DC26EF">
        <w:rPr>
          <w:rFonts w:eastAsia="SimSun"/>
          <w:sz w:val="24"/>
          <w:lang w:eastAsia="zh-CN"/>
        </w:rPr>
        <w:t>50.01</w:t>
      </w:r>
      <w:r w:rsidRPr="00DC26EF">
        <w:rPr>
          <w:rFonts w:eastAsia="SimSun"/>
          <w:sz w:val="24"/>
          <w:lang w:eastAsia="zh-CN"/>
        </w:rPr>
        <w:t>美元</w:t>
      </w:r>
      <w:r w:rsidRPr="00DC26EF">
        <w:rPr>
          <w:rFonts w:eastAsia="SimSun"/>
          <w:sz w:val="24"/>
          <w:lang w:eastAsia="zh-CN"/>
        </w:rPr>
        <w:t>/</w:t>
      </w:r>
      <w:r w:rsidRPr="00DC26EF">
        <w:rPr>
          <w:rFonts w:eastAsia="SimSun"/>
          <w:sz w:val="24"/>
          <w:lang w:eastAsia="zh-CN"/>
        </w:rPr>
        <w:t>千克</w:t>
      </w:r>
      <w:r w:rsidRPr="00DC26EF">
        <w:rPr>
          <w:rFonts w:eastAsia="SimSun"/>
          <w:sz w:val="24"/>
          <w:lang w:eastAsia="zh-CN"/>
        </w:rPr>
        <w:t>ODP</w:t>
      </w:r>
      <w:r w:rsidRPr="00DC26EF">
        <w:rPr>
          <w:rFonts w:eastAsia="SimSun"/>
          <w:sz w:val="24"/>
          <w:lang w:eastAsia="zh-CN"/>
        </w:rPr>
        <w:t>。从核准到</w:t>
      </w:r>
      <w:r w:rsidRPr="00C61D4E">
        <w:rPr>
          <w:rFonts w:eastAsia="SimSun" w:hint="eastAsia"/>
          <w:sz w:val="24"/>
          <w:lang w:eastAsia="zh-CN"/>
        </w:rPr>
        <w:t>首次</w:t>
      </w:r>
      <w:r w:rsidRPr="00DC26EF">
        <w:rPr>
          <w:rFonts w:eastAsia="SimSun"/>
          <w:sz w:val="24"/>
          <w:lang w:eastAsia="zh-CN"/>
        </w:rPr>
        <w:t>发放的平均月数为</w:t>
      </w:r>
      <w:r w:rsidRPr="00DC26EF">
        <w:rPr>
          <w:rFonts w:eastAsia="SimSun"/>
          <w:sz w:val="24"/>
          <w:lang w:eastAsia="zh-CN"/>
        </w:rPr>
        <w:t>11</w:t>
      </w:r>
      <w:r w:rsidRPr="00DC26EF">
        <w:rPr>
          <w:rFonts w:eastAsia="SimSun"/>
          <w:sz w:val="24"/>
          <w:lang w:eastAsia="zh-CN"/>
        </w:rPr>
        <w:t>个月。正在进行的投资项目平均持续</w:t>
      </w:r>
      <w:r w:rsidRPr="00DC26EF">
        <w:rPr>
          <w:rFonts w:eastAsia="SimSun"/>
          <w:sz w:val="24"/>
          <w:lang w:eastAsia="zh-CN"/>
        </w:rPr>
        <w:t>54</w:t>
      </w:r>
      <w:r w:rsidRPr="00DC26EF">
        <w:rPr>
          <w:rFonts w:eastAsia="SimSun"/>
          <w:sz w:val="24"/>
          <w:lang w:eastAsia="zh-CN"/>
        </w:rPr>
        <w:t>个月。通常，正在进行的投资项目比原计划延后</w:t>
      </w:r>
      <w:r w:rsidRPr="00DC26EF">
        <w:rPr>
          <w:rFonts w:eastAsia="SimSun"/>
          <w:sz w:val="24"/>
          <w:lang w:eastAsia="zh-CN"/>
        </w:rPr>
        <w:t>32</w:t>
      </w:r>
      <w:r w:rsidRPr="00DC26EF">
        <w:rPr>
          <w:rFonts w:eastAsia="SimSun"/>
          <w:sz w:val="24"/>
          <w:lang w:eastAsia="zh-CN"/>
        </w:rPr>
        <w:t>个月完成，可将这一时间视为平均延迟时间。</w:t>
      </w:r>
    </w:p>
    <w:p w14:paraId="43EFEF6D" w14:textId="77777777" w:rsidR="00EE08AD" w:rsidRPr="00DC26EF" w:rsidRDefault="00EE08AD" w:rsidP="00DC26EF">
      <w:pPr>
        <w:suppressAutoHyphens/>
        <w:overflowPunct w:val="0"/>
        <w:rPr>
          <w:rFonts w:eastAsia="SimSun"/>
          <w:spacing w:val="-3"/>
          <w:sz w:val="24"/>
          <w:lang w:eastAsia="zh-CN"/>
        </w:rPr>
      </w:pPr>
      <w:r w:rsidRPr="003B414D">
        <w:rPr>
          <w:rFonts w:eastAsia="SimHei"/>
          <w:b/>
          <w:spacing w:val="-3"/>
          <w:sz w:val="24"/>
          <w:lang w:eastAsia="zh-CN"/>
        </w:rPr>
        <w:t>正在进行的非投资项目</w:t>
      </w:r>
    </w:p>
    <w:p w14:paraId="66C1117F" w14:textId="77777777" w:rsidR="00EE08AD" w:rsidRPr="00DC26EF" w:rsidRDefault="00EE08AD" w:rsidP="00DC26EF">
      <w:pPr>
        <w:suppressAutoHyphens/>
        <w:overflowPunct w:val="0"/>
        <w:rPr>
          <w:rFonts w:eastAsia="SimSun"/>
          <w:spacing w:val="-3"/>
          <w:sz w:val="24"/>
          <w:lang w:eastAsia="zh-CN"/>
        </w:rPr>
      </w:pPr>
    </w:p>
    <w:p w14:paraId="17C91A5E"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7</w:t>
      </w:r>
      <w:r w:rsidRPr="00DC26EF">
        <w:rPr>
          <w:rFonts w:eastAsia="SimSun"/>
          <w:sz w:val="24"/>
          <w:lang w:eastAsia="zh-CN"/>
        </w:rPr>
        <w:t>按地区、行业和执行特征分列了正在执行的非投资项目现况的信息。</w:t>
      </w:r>
    </w:p>
    <w:p w14:paraId="19054AD6" w14:textId="77777777" w:rsidR="00EE08AD" w:rsidRPr="003B414D" w:rsidRDefault="00EE08AD" w:rsidP="00DC26EF">
      <w:pPr>
        <w:keepNext/>
        <w:overflowPunct w:val="0"/>
        <w:rPr>
          <w:rFonts w:eastAsia="SimHei"/>
          <w:b/>
          <w:sz w:val="24"/>
          <w:lang w:eastAsia="zh-CN"/>
        </w:rPr>
      </w:pPr>
      <w:r w:rsidRPr="003B414D">
        <w:rPr>
          <w:rFonts w:eastAsia="SimHei"/>
          <w:b/>
          <w:sz w:val="24"/>
          <w:lang w:eastAsia="zh-CN"/>
        </w:rPr>
        <w:lastRenderedPageBreak/>
        <w:t>表</w:t>
      </w:r>
      <w:r w:rsidRPr="003B414D">
        <w:rPr>
          <w:rFonts w:eastAsia="SimHei"/>
          <w:b/>
          <w:sz w:val="24"/>
          <w:lang w:eastAsia="zh-CN"/>
        </w:rPr>
        <w:t xml:space="preserve">7. </w:t>
      </w:r>
      <w:r w:rsidRPr="003B414D">
        <w:rPr>
          <w:rFonts w:eastAsia="SimHei"/>
          <w:b/>
          <w:sz w:val="24"/>
          <w:lang w:eastAsia="zh-CN"/>
        </w:rPr>
        <w:t>正在进行的非投资项目累计</w:t>
      </w:r>
    </w:p>
    <w:tbl>
      <w:tblPr>
        <w:tblW w:w="9655" w:type="dxa"/>
        <w:tblInd w:w="-5" w:type="dxa"/>
        <w:tblCellMar>
          <w:left w:w="28" w:type="dxa"/>
          <w:right w:w="28" w:type="dxa"/>
        </w:tblCellMar>
        <w:tblLook w:val="04A0" w:firstRow="1" w:lastRow="0" w:firstColumn="1" w:lastColumn="0" w:noHBand="0" w:noVBand="1"/>
      </w:tblPr>
      <w:tblGrid>
        <w:gridCol w:w="1701"/>
        <w:gridCol w:w="856"/>
        <w:gridCol w:w="1087"/>
        <w:gridCol w:w="892"/>
        <w:gridCol w:w="919"/>
        <w:gridCol w:w="924"/>
        <w:gridCol w:w="1144"/>
        <w:gridCol w:w="1066"/>
        <w:gridCol w:w="1054"/>
        <w:gridCol w:w="12"/>
      </w:tblGrid>
      <w:tr w:rsidR="00EE08AD" w:rsidRPr="000F3872" w14:paraId="62627D78" w14:textId="77777777" w:rsidTr="00CD0734">
        <w:trPr>
          <w:trHeight w:val="735"/>
          <w:tblHead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14C08A" w14:textId="77777777" w:rsidR="00EE08AD" w:rsidRPr="000F3872" w:rsidRDefault="00EE08AD" w:rsidP="00CD0734">
            <w:pPr>
              <w:overflowPunct w:val="0"/>
              <w:jc w:val="center"/>
              <w:rPr>
                <w:rFonts w:eastAsia="SimSun"/>
                <w:b/>
                <w:bCs/>
                <w:sz w:val="18"/>
                <w:szCs w:val="18"/>
                <w:lang w:eastAsia="en-CA"/>
              </w:rPr>
            </w:pPr>
            <w:r w:rsidRPr="003B414D">
              <w:rPr>
                <w:rFonts w:eastAsia="SimHei"/>
                <w:b/>
                <w:bCs/>
                <w:sz w:val="18"/>
                <w:szCs w:val="18"/>
                <w:lang w:eastAsia="zh-CN"/>
              </w:rPr>
              <w:t>事项</w:t>
            </w:r>
          </w:p>
        </w:tc>
        <w:tc>
          <w:tcPr>
            <w:tcW w:w="856" w:type="dxa"/>
            <w:tcBorders>
              <w:top w:val="single" w:sz="4" w:space="0" w:color="auto"/>
              <w:left w:val="nil"/>
              <w:bottom w:val="single" w:sz="4" w:space="0" w:color="auto"/>
              <w:right w:val="single" w:sz="4" w:space="0" w:color="auto"/>
            </w:tcBorders>
            <w:shd w:val="clear" w:color="auto" w:fill="auto"/>
            <w:hideMark/>
          </w:tcPr>
          <w:p w14:paraId="662B754D" w14:textId="77777777" w:rsidR="00EE08AD" w:rsidRPr="000F3872" w:rsidRDefault="00EE08AD" w:rsidP="00CD0734">
            <w:pPr>
              <w:overflowPunct w:val="0"/>
              <w:jc w:val="center"/>
              <w:rPr>
                <w:rFonts w:eastAsia="SimSun"/>
                <w:b/>
                <w:bCs/>
                <w:sz w:val="18"/>
                <w:szCs w:val="18"/>
                <w:lang w:eastAsia="en-CA"/>
              </w:rPr>
            </w:pPr>
            <w:r w:rsidRPr="003B414D">
              <w:rPr>
                <w:rFonts w:eastAsia="SimHei"/>
                <w:b/>
                <w:bCs/>
                <w:sz w:val="18"/>
                <w:szCs w:val="18"/>
                <w:lang w:eastAsia="zh-CN"/>
              </w:rPr>
              <w:t>项目数量</w:t>
            </w:r>
          </w:p>
        </w:tc>
        <w:tc>
          <w:tcPr>
            <w:tcW w:w="1087" w:type="dxa"/>
            <w:tcBorders>
              <w:top w:val="single" w:sz="4" w:space="0" w:color="auto"/>
              <w:left w:val="nil"/>
              <w:bottom w:val="single" w:sz="4" w:space="0" w:color="auto"/>
              <w:right w:val="single" w:sz="4" w:space="0" w:color="auto"/>
            </w:tcBorders>
            <w:shd w:val="clear" w:color="auto" w:fill="auto"/>
            <w:hideMark/>
          </w:tcPr>
          <w:p w14:paraId="2C3FFEE3" w14:textId="6B94F8F4" w:rsidR="00EE08AD" w:rsidRPr="000F3872" w:rsidRDefault="00EE08AD" w:rsidP="00CD0734">
            <w:pPr>
              <w:overflowPunct w:val="0"/>
              <w:jc w:val="center"/>
              <w:rPr>
                <w:rFonts w:eastAsia="SimSun"/>
                <w:b/>
                <w:bCs/>
                <w:sz w:val="18"/>
                <w:szCs w:val="18"/>
                <w:lang w:eastAsia="zh-CN"/>
              </w:rPr>
            </w:pPr>
            <w:r w:rsidRPr="003B414D">
              <w:rPr>
                <w:rFonts w:eastAsia="SimHei"/>
                <w:b/>
                <w:bCs/>
                <w:sz w:val="18"/>
                <w:szCs w:val="18"/>
                <w:lang w:eastAsia="zh-CN"/>
              </w:rPr>
              <w:t>已核准资金加上调整额</w:t>
            </w:r>
            <w:r w:rsidR="007850C6">
              <w:rPr>
                <w:rFonts w:eastAsia="SimHei" w:hint="eastAsia"/>
                <w:b/>
                <w:bCs/>
                <w:sz w:val="18"/>
                <w:szCs w:val="18"/>
                <w:lang w:eastAsia="zh-CN"/>
              </w:rPr>
              <w:t>（美元）</w:t>
            </w:r>
          </w:p>
        </w:tc>
        <w:tc>
          <w:tcPr>
            <w:tcW w:w="892" w:type="dxa"/>
            <w:tcBorders>
              <w:top w:val="single" w:sz="4" w:space="0" w:color="auto"/>
              <w:left w:val="nil"/>
              <w:bottom w:val="single" w:sz="4" w:space="0" w:color="auto"/>
              <w:right w:val="single" w:sz="4" w:space="0" w:color="auto"/>
            </w:tcBorders>
            <w:shd w:val="clear" w:color="auto" w:fill="auto"/>
            <w:hideMark/>
          </w:tcPr>
          <w:p w14:paraId="2E22243B" w14:textId="77777777" w:rsidR="00EE08AD" w:rsidRPr="000F3872" w:rsidRDefault="00EE08AD" w:rsidP="00CD0734">
            <w:pPr>
              <w:overflowPunct w:val="0"/>
              <w:jc w:val="center"/>
              <w:rPr>
                <w:rFonts w:eastAsia="SimSun"/>
                <w:b/>
                <w:bCs/>
                <w:sz w:val="18"/>
                <w:szCs w:val="18"/>
                <w:lang w:eastAsia="en-CA"/>
              </w:rPr>
            </w:pPr>
            <w:r w:rsidRPr="003B414D">
              <w:rPr>
                <w:rFonts w:eastAsia="SimHei"/>
                <w:b/>
                <w:bCs/>
                <w:sz w:val="18"/>
                <w:szCs w:val="18"/>
                <w:lang w:eastAsia="zh-CN"/>
              </w:rPr>
              <w:t>已发放资金的百分比</w:t>
            </w:r>
          </w:p>
        </w:tc>
        <w:tc>
          <w:tcPr>
            <w:tcW w:w="919" w:type="dxa"/>
            <w:tcBorders>
              <w:top w:val="single" w:sz="4" w:space="0" w:color="auto"/>
              <w:left w:val="nil"/>
              <w:bottom w:val="single" w:sz="4" w:space="0" w:color="auto"/>
              <w:right w:val="single" w:sz="4" w:space="0" w:color="auto"/>
            </w:tcBorders>
            <w:shd w:val="clear" w:color="auto" w:fill="auto"/>
            <w:hideMark/>
          </w:tcPr>
          <w:p w14:paraId="6ED4B622" w14:textId="77777777" w:rsidR="00EE08AD" w:rsidRPr="000F3872" w:rsidRDefault="00EE08AD" w:rsidP="00CD0734">
            <w:pPr>
              <w:overflowPunct w:val="0"/>
              <w:jc w:val="center"/>
              <w:rPr>
                <w:rFonts w:eastAsia="SimSun"/>
                <w:b/>
                <w:bCs/>
                <w:sz w:val="18"/>
                <w:szCs w:val="18"/>
                <w:lang w:eastAsia="en-CA"/>
              </w:rPr>
            </w:pPr>
            <w:r w:rsidRPr="003B414D">
              <w:rPr>
                <w:rFonts w:eastAsia="SimHei"/>
                <w:b/>
                <w:bCs/>
                <w:sz w:val="18"/>
                <w:szCs w:val="18"/>
                <w:lang w:eastAsia="zh-CN"/>
              </w:rPr>
              <w:t>正在发放项目数量</w:t>
            </w:r>
          </w:p>
        </w:tc>
        <w:tc>
          <w:tcPr>
            <w:tcW w:w="924" w:type="dxa"/>
            <w:tcBorders>
              <w:top w:val="single" w:sz="4" w:space="0" w:color="auto"/>
              <w:left w:val="nil"/>
              <w:bottom w:val="single" w:sz="4" w:space="0" w:color="auto"/>
              <w:right w:val="single" w:sz="4" w:space="0" w:color="auto"/>
            </w:tcBorders>
            <w:shd w:val="clear" w:color="auto" w:fill="auto"/>
            <w:hideMark/>
          </w:tcPr>
          <w:p w14:paraId="715C3A39" w14:textId="77777777" w:rsidR="00EE08AD" w:rsidRPr="000F3872" w:rsidRDefault="00EE08AD" w:rsidP="00CD0734">
            <w:pPr>
              <w:overflowPunct w:val="0"/>
              <w:jc w:val="center"/>
              <w:rPr>
                <w:rFonts w:eastAsia="SimSun"/>
                <w:b/>
                <w:bCs/>
                <w:sz w:val="18"/>
                <w:szCs w:val="18"/>
                <w:lang w:eastAsia="zh-CN"/>
              </w:rPr>
            </w:pPr>
            <w:r w:rsidRPr="003B414D">
              <w:rPr>
                <w:rFonts w:eastAsia="SimHei"/>
                <w:b/>
                <w:bCs/>
                <w:sz w:val="18"/>
                <w:szCs w:val="18"/>
                <w:lang w:eastAsia="zh-CN"/>
              </w:rPr>
              <w:t>正在发放项目的百分比</w:t>
            </w:r>
          </w:p>
        </w:tc>
        <w:tc>
          <w:tcPr>
            <w:tcW w:w="1144" w:type="dxa"/>
            <w:tcBorders>
              <w:top w:val="single" w:sz="4" w:space="0" w:color="auto"/>
              <w:left w:val="nil"/>
              <w:bottom w:val="single" w:sz="4" w:space="0" w:color="auto"/>
              <w:right w:val="single" w:sz="4" w:space="0" w:color="auto"/>
            </w:tcBorders>
            <w:shd w:val="clear" w:color="auto" w:fill="auto"/>
            <w:hideMark/>
          </w:tcPr>
          <w:p w14:paraId="7A3290EB" w14:textId="77777777" w:rsidR="00EE08AD" w:rsidRPr="000F3872" w:rsidRDefault="00EE08AD" w:rsidP="00CD0734">
            <w:pPr>
              <w:overflowPunct w:val="0"/>
              <w:jc w:val="center"/>
              <w:rPr>
                <w:rFonts w:eastAsia="SimSun"/>
                <w:b/>
                <w:bCs/>
                <w:sz w:val="18"/>
                <w:szCs w:val="18"/>
                <w:lang w:eastAsia="zh-CN"/>
              </w:rPr>
            </w:pPr>
            <w:r w:rsidRPr="003B414D">
              <w:rPr>
                <w:rFonts w:eastAsia="SimHei"/>
                <w:b/>
                <w:bCs/>
                <w:sz w:val="18"/>
                <w:szCs w:val="18"/>
                <w:lang w:eastAsia="zh-CN"/>
              </w:rPr>
              <w:t>从核准到</w:t>
            </w:r>
            <w:r w:rsidRPr="00C61D4E">
              <w:rPr>
                <w:rFonts w:eastAsia="SimHei" w:hint="eastAsia"/>
                <w:b/>
                <w:bCs/>
                <w:sz w:val="18"/>
                <w:szCs w:val="18"/>
                <w:lang w:eastAsia="zh-CN"/>
              </w:rPr>
              <w:t>首次</w:t>
            </w:r>
            <w:r w:rsidRPr="003B414D">
              <w:rPr>
                <w:rFonts w:eastAsia="SimHei"/>
                <w:b/>
                <w:bCs/>
                <w:sz w:val="18"/>
                <w:szCs w:val="18"/>
                <w:lang w:eastAsia="zh-CN"/>
              </w:rPr>
              <w:t>发放的平均月数</w:t>
            </w:r>
          </w:p>
        </w:tc>
        <w:tc>
          <w:tcPr>
            <w:tcW w:w="1066" w:type="dxa"/>
            <w:tcBorders>
              <w:top w:val="single" w:sz="4" w:space="0" w:color="auto"/>
              <w:left w:val="nil"/>
              <w:bottom w:val="single" w:sz="4" w:space="0" w:color="auto"/>
              <w:right w:val="single" w:sz="4" w:space="0" w:color="auto"/>
            </w:tcBorders>
            <w:shd w:val="clear" w:color="auto" w:fill="auto"/>
            <w:hideMark/>
          </w:tcPr>
          <w:p w14:paraId="00EE7D16" w14:textId="77777777" w:rsidR="00EE08AD" w:rsidRPr="000F3872" w:rsidRDefault="00EE08AD" w:rsidP="00CD0734">
            <w:pPr>
              <w:overflowPunct w:val="0"/>
              <w:jc w:val="center"/>
              <w:rPr>
                <w:rFonts w:eastAsia="SimSun"/>
                <w:b/>
                <w:bCs/>
                <w:sz w:val="18"/>
                <w:szCs w:val="18"/>
                <w:lang w:eastAsia="zh-CN"/>
              </w:rPr>
            </w:pPr>
            <w:r w:rsidRPr="003B414D">
              <w:rPr>
                <w:rFonts w:eastAsia="SimHei"/>
                <w:b/>
                <w:bCs/>
                <w:sz w:val="18"/>
                <w:szCs w:val="18"/>
                <w:lang w:eastAsia="zh-CN"/>
              </w:rPr>
              <w:t>从核准到计划完成的平均月数</w:t>
            </w:r>
          </w:p>
        </w:tc>
        <w:tc>
          <w:tcPr>
            <w:tcW w:w="1066" w:type="dxa"/>
            <w:gridSpan w:val="2"/>
            <w:tcBorders>
              <w:top w:val="single" w:sz="4" w:space="0" w:color="auto"/>
              <w:left w:val="nil"/>
              <w:bottom w:val="single" w:sz="4" w:space="0" w:color="auto"/>
              <w:right w:val="single" w:sz="4" w:space="0" w:color="auto"/>
            </w:tcBorders>
            <w:shd w:val="clear" w:color="auto" w:fill="auto"/>
            <w:hideMark/>
          </w:tcPr>
          <w:p w14:paraId="58417641" w14:textId="77777777" w:rsidR="00EE08AD" w:rsidRPr="003B414D" w:rsidRDefault="00EE08AD" w:rsidP="00CD0734">
            <w:pPr>
              <w:overflowPunct w:val="0"/>
              <w:jc w:val="center"/>
              <w:rPr>
                <w:rFonts w:eastAsia="SimHei"/>
                <w:b/>
                <w:bCs/>
                <w:sz w:val="18"/>
                <w:szCs w:val="18"/>
                <w:lang w:eastAsia="zh-CN"/>
              </w:rPr>
            </w:pPr>
            <w:r w:rsidRPr="003B414D">
              <w:rPr>
                <w:rFonts w:eastAsia="SimHei"/>
                <w:b/>
                <w:bCs/>
                <w:sz w:val="18"/>
                <w:szCs w:val="18"/>
                <w:lang w:eastAsia="zh-CN"/>
              </w:rPr>
              <w:t>项目计划完成的平均延迟时间</w:t>
            </w:r>
          </w:p>
        </w:tc>
      </w:tr>
      <w:tr w:rsidR="00EE08AD" w:rsidRPr="000F3872" w14:paraId="5F8C129F"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7745270" w14:textId="77777777" w:rsidR="00EE08AD" w:rsidRPr="000F3872" w:rsidRDefault="00EE08AD" w:rsidP="00DC26EF">
            <w:pPr>
              <w:overflowPunct w:val="0"/>
              <w:jc w:val="left"/>
              <w:rPr>
                <w:rFonts w:eastAsia="SimSun"/>
                <w:b/>
                <w:bCs/>
                <w:sz w:val="18"/>
                <w:szCs w:val="18"/>
                <w:lang w:eastAsia="zh-CN"/>
              </w:rPr>
            </w:pPr>
            <w:r w:rsidRPr="003B414D">
              <w:rPr>
                <w:rFonts w:eastAsia="SimHei"/>
                <w:b/>
                <w:bCs/>
                <w:sz w:val="18"/>
                <w:szCs w:val="18"/>
                <w:lang w:eastAsia="zh-CN"/>
              </w:rPr>
              <w:t>共计</w:t>
            </w:r>
          </w:p>
        </w:tc>
        <w:tc>
          <w:tcPr>
            <w:tcW w:w="856" w:type="dxa"/>
            <w:tcBorders>
              <w:top w:val="nil"/>
              <w:left w:val="nil"/>
              <w:bottom w:val="single" w:sz="4" w:space="0" w:color="auto"/>
              <w:right w:val="single" w:sz="4" w:space="0" w:color="auto"/>
            </w:tcBorders>
            <w:shd w:val="clear" w:color="auto" w:fill="auto"/>
            <w:noWrap/>
            <w:hideMark/>
          </w:tcPr>
          <w:p w14:paraId="448B7777"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447</w:t>
            </w:r>
          </w:p>
        </w:tc>
        <w:tc>
          <w:tcPr>
            <w:tcW w:w="1087" w:type="dxa"/>
            <w:tcBorders>
              <w:top w:val="nil"/>
              <w:left w:val="nil"/>
              <w:bottom w:val="single" w:sz="4" w:space="0" w:color="auto"/>
              <w:right w:val="single" w:sz="4" w:space="0" w:color="auto"/>
            </w:tcBorders>
            <w:shd w:val="clear" w:color="auto" w:fill="auto"/>
            <w:noWrap/>
            <w:hideMark/>
          </w:tcPr>
          <w:p w14:paraId="3572F5E9"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81,990,312</w:t>
            </w:r>
          </w:p>
        </w:tc>
        <w:tc>
          <w:tcPr>
            <w:tcW w:w="892" w:type="dxa"/>
            <w:tcBorders>
              <w:top w:val="nil"/>
              <w:left w:val="nil"/>
              <w:bottom w:val="single" w:sz="4" w:space="0" w:color="auto"/>
              <w:right w:val="single" w:sz="4" w:space="0" w:color="auto"/>
            </w:tcBorders>
            <w:shd w:val="clear" w:color="auto" w:fill="auto"/>
            <w:noWrap/>
            <w:hideMark/>
          </w:tcPr>
          <w:p w14:paraId="1650B1C8"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22</w:t>
            </w:r>
          </w:p>
        </w:tc>
        <w:tc>
          <w:tcPr>
            <w:tcW w:w="919" w:type="dxa"/>
            <w:tcBorders>
              <w:top w:val="nil"/>
              <w:left w:val="nil"/>
              <w:bottom w:val="single" w:sz="4" w:space="0" w:color="auto"/>
              <w:right w:val="single" w:sz="4" w:space="0" w:color="auto"/>
            </w:tcBorders>
            <w:shd w:val="clear" w:color="auto" w:fill="auto"/>
            <w:noWrap/>
            <w:hideMark/>
          </w:tcPr>
          <w:p w14:paraId="30C0F9BC"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210</w:t>
            </w:r>
          </w:p>
        </w:tc>
        <w:tc>
          <w:tcPr>
            <w:tcW w:w="924" w:type="dxa"/>
            <w:tcBorders>
              <w:top w:val="nil"/>
              <w:left w:val="nil"/>
              <w:bottom w:val="single" w:sz="4" w:space="0" w:color="auto"/>
              <w:right w:val="single" w:sz="4" w:space="0" w:color="auto"/>
            </w:tcBorders>
            <w:shd w:val="clear" w:color="auto" w:fill="auto"/>
            <w:noWrap/>
            <w:hideMark/>
          </w:tcPr>
          <w:p w14:paraId="76395DFC"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47</w:t>
            </w:r>
          </w:p>
        </w:tc>
        <w:tc>
          <w:tcPr>
            <w:tcW w:w="1144" w:type="dxa"/>
            <w:tcBorders>
              <w:top w:val="nil"/>
              <w:left w:val="nil"/>
              <w:bottom w:val="single" w:sz="4" w:space="0" w:color="auto"/>
              <w:right w:val="single" w:sz="4" w:space="0" w:color="auto"/>
            </w:tcBorders>
            <w:shd w:val="clear" w:color="auto" w:fill="auto"/>
            <w:noWrap/>
            <w:hideMark/>
          </w:tcPr>
          <w:p w14:paraId="11D791B3"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12</w:t>
            </w:r>
          </w:p>
        </w:tc>
        <w:tc>
          <w:tcPr>
            <w:tcW w:w="1066" w:type="dxa"/>
            <w:tcBorders>
              <w:top w:val="nil"/>
              <w:left w:val="nil"/>
              <w:bottom w:val="single" w:sz="4" w:space="0" w:color="auto"/>
              <w:right w:val="single" w:sz="4" w:space="0" w:color="auto"/>
            </w:tcBorders>
            <w:shd w:val="clear" w:color="auto" w:fill="auto"/>
            <w:noWrap/>
            <w:hideMark/>
          </w:tcPr>
          <w:p w14:paraId="15FD2AF7" w14:textId="77777777" w:rsidR="00EE08AD" w:rsidRPr="000F3872" w:rsidRDefault="00EE08AD" w:rsidP="00DC26EF">
            <w:pPr>
              <w:overflowPunct w:val="0"/>
              <w:jc w:val="right"/>
              <w:rPr>
                <w:rFonts w:eastAsia="SimSun"/>
                <w:b/>
                <w:bCs/>
                <w:sz w:val="18"/>
                <w:szCs w:val="18"/>
                <w:lang w:eastAsia="en-CA"/>
              </w:rPr>
            </w:pPr>
            <w:r w:rsidRPr="003B414D">
              <w:rPr>
                <w:rFonts w:eastAsia="SimHei"/>
                <w:b/>
                <w:bCs/>
                <w:sz w:val="18"/>
                <w:szCs w:val="18"/>
                <w:lang w:eastAsia="en-CA"/>
              </w:rPr>
              <w:t>38</w:t>
            </w:r>
          </w:p>
        </w:tc>
        <w:tc>
          <w:tcPr>
            <w:tcW w:w="1066" w:type="dxa"/>
            <w:gridSpan w:val="2"/>
            <w:tcBorders>
              <w:top w:val="nil"/>
              <w:left w:val="nil"/>
              <w:bottom w:val="single" w:sz="4" w:space="0" w:color="auto"/>
              <w:right w:val="single" w:sz="4" w:space="0" w:color="auto"/>
            </w:tcBorders>
            <w:shd w:val="clear" w:color="auto" w:fill="auto"/>
            <w:noWrap/>
            <w:hideMark/>
          </w:tcPr>
          <w:p w14:paraId="2C65FC48" w14:textId="77777777" w:rsidR="00EE08AD" w:rsidRPr="003B414D" w:rsidRDefault="00EE08AD" w:rsidP="00DC26EF">
            <w:pPr>
              <w:overflowPunct w:val="0"/>
              <w:jc w:val="right"/>
              <w:rPr>
                <w:rFonts w:eastAsia="SimHei"/>
                <w:b/>
                <w:bCs/>
                <w:sz w:val="18"/>
                <w:szCs w:val="18"/>
                <w:lang w:eastAsia="en-CA"/>
              </w:rPr>
            </w:pPr>
            <w:r w:rsidRPr="003B414D">
              <w:rPr>
                <w:rFonts w:eastAsia="SimHei"/>
                <w:b/>
                <w:bCs/>
                <w:sz w:val="18"/>
                <w:szCs w:val="18"/>
                <w:lang w:eastAsia="en-CA"/>
              </w:rPr>
              <w:t>11</w:t>
            </w:r>
          </w:p>
        </w:tc>
      </w:tr>
      <w:tr w:rsidR="00EE08AD" w:rsidRPr="000F3872" w14:paraId="6079BD04" w14:textId="77777777" w:rsidTr="00CD0734">
        <w:trPr>
          <w:trHeight w:val="204"/>
        </w:trPr>
        <w:tc>
          <w:tcPr>
            <w:tcW w:w="1701" w:type="dxa"/>
            <w:tcBorders>
              <w:top w:val="nil"/>
              <w:left w:val="single" w:sz="4" w:space="0" w:color="auto"/>
              <w:bottom w:val="nil"/>
              <w:right w:val="nil"/>
            </w:tcBorders>
            <w:shd w:val="clear" w:color="auto" w:fill="auto"/>
            <w:noWrap/>
            <w:hideMark/>
          </w:tcPr>
          <w:p w14:paraId="1BB34E02"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地区</w:t>
            </w:r>
          </w:p>
        </w:tc>
        <w:tc>
          <w:tcPr>
            <w:tcW w:w="856" w:type="dxa"/>
            <w:tcBorders>
              <w:top w:val="nil"/>
              <w:left w:val="nil"/>
              <w:bottom w:val="nil"/>
              <w:right w:val="nil"/>
            </w:tcBorders>
            <w:shd w:val="clear" w:color="auto" w:fill="auto"/>
            <w:noWrap/>
            <w:hideMark/>
          </w:tcPr>
          <w:p w14:paraId="48C459F3" w14:textId="77777777" w:rsidR="00EE08AD" w:rsidRPr="003B414D" w:rsidRDefault="00EE08AD" w:rsidP="00DC26EF">
            <w:pPr>
              <w:overflowPunct w:val="0"/>
              <w:jc w:val="left"/>
              <w:rPr>
                <w:rFonts w:eastAsia="SimHei"/>
                <w:b/>
                <w:bCs/>
                <w:sz w:val="18"/>
                <w:szCs w:val="18"/>
                <w:lang w:eastAsia="en-CA"/>
              </w:rPr>
            </w:pPr>
          </w:p>
        </w:tc>
        <w:tc>
          <w:tcPr>
            <w:tcW w:w="1087" w:type="dxa"/>
            <w:tcBorders>
              <w:top w:val="nil"/>
              <w:left w:val="nil"/>
              <w:bottom w:val="nil"/>
              <w:right w:val="nil"/>
            </w:tcBorders>
            <w:shd w:val="clear" w:color="auto" w:fill="auto"/>
            <w:noWrap/>
            <w:hideMark/>
          </w:tcPr>
          <w:p w14:paraId="2FBB9419" w14:textId="77777777" w:rsidR="00EE08AD" w:rsidRPr="000F3872" w:rsidRDefault="00EE08AD" w:rsidP="00DC26EF">
            <w:pPr>
              <w:overflowPunct w:val="0"/>
              <w:jc w:val="left"/>
              <w:rPr>
                <w:rFonts w:eastAsia="SimSun"/>
                <w:sz w:val="18"/>
                <w:szCs w:val="18"/>
                <w:lang w:eastAsia="en-CA"/>
              </w:rPr>
            </w:pPr>
          </w:p>
        </w:tc>
        <w:tc>
          <w:tcPr>
            <w:tcW w:w="892" w:type="dxa"/>
            <w:tcBorders>
              <w:top w:val="nil"/>
              <w:left w:val="nil"/>
              <w:bottom w:val="nil"/>
              <w:right w:val="nil"/>
            </w:tcBorders>
            <w:shd w:val="clear" w:color="auto" w:fill="auto"/>
            <w:noWrap/>
            <w:hideMark/>
          </w:tcPr>
          <w:p w14:paraId="4A2D4E3C" w14:textId="77777777" w:rsidR="00EE08AD" w:rsidRPr="000F3872" w:rsidRDefault="00EE08AD" w:rsidP="00DC26EF">
            <w:pPr>
              <w:overflowPunct w:val="0"/>
              <w:jc w:val="left"/>
              <w:rPr>
                <w:rFonts w:eastAsia="SimSun"/>
                <w:sz w:val="18"/>
                <w:szCs w:val="18"/>
                <w:lang w:eastAsia="en-CA"/>
              </w:rPr>
            </w:pPr>
          </w:p>
        </w:tc>
        <w:tc>
          <w:tcPr>
            <w:tcW w:w="919" w:type="dxa"/>
            <w:tcBorders>
              <w:top w:val="nil"/>
              <w:left w:val="nil"/>
              <w:bottom w:val="nil"/>
              <w:right w:val="nil"/>
            </w:tcBorders>
            <w:shd w:val="clear" w:color="auto" w:fill="auto"/>
            <w:noWrap/>
            <w:hideMark/>
          </w:tcPr>
          <w:p w14:paraId="471F34C1" w14:textId="77777777" w:rsidR="00EE08AD" w:rsidRPr="000F3872" w:rsidRDefault="00EE08AD" w:rsidP="00DC26EF">
            <w:pPr>
              <w:overflowPunct w:val="0"/>
              <w:jc w:val="left"/>
              <w:rPr>
                <w:rFonts w:eastAsia="SimSun"/>
                <w:sz w:val="18"/>
                <w:szCs w:val="18"/>
                <w:lang w:eastAsia="en-CA"/>
              </w:rPr>
            </w:pPr>
          </w:p>
        </w:tc>
        <w:tc>
          <w:tcPr>
            <w:tcW w:w="924" w:type="dxa"/>
            <w:tcBorders>
              <w:top w:val="nil"/>
              <w:left w:val="nil"/>
              <w:bottom w:val="nil"/>
              <w:right w:val="nil"/>
            </w:tcBorders>
            <w:shd w:val="clear" w:color="auto" w:fill="auto"/>
            <w:noWrap/>
            <w:hideMark/>
          </w:tcPr>
          <w:p w14:paraId="1337AB9B" w14:textId="77777777" w:rsidR="00EE08AD" w:rsidRPr="000F3872" w:rsidRDefault="00EE08AD" w:rsidP="00DC26EF">
            <w:pPr>
              <w:overflowPunct w:val="0"/>
              <w:jc w:val="left"/>
              <w:rPr>
                <w:rFonts w:eastAsia="SimSun"/>
                <w:sz w:val="18"/>
                <w:szCs w:val="18"/>
                <w:lang w:eastAsia="en-CA"/>
              </w:rPr>
            </w:pPr>
          </w:p>
        </w:tc>
        <w:tc>
          <w:tcPr>
            <w:tcW w:w="1144" w:type="dxa"/>
            <w:tcBorders>
              <w:top w:val="nil"/>
              <w:left w:val="nil"/>
              <w:bottom w:val="nil"/>
              <w:right w:val="nil"/>
            </w:tcBorders>
            <w:shd w:val="clear" w:color="auto" w:fill="auto"/>
            <w:noWrap/>
            <w:hideMark/>
          </w:tcPr>
          <w:p w14:paraId="59BF0477" w14:textId="77777777" w:rsidR="00EE08AD" w:rsidRPr="000F3872" w:rsidRDefault="00EE08AD" w:rsidP="00DC26EF">
            <w:pPr>
              <w:overflowPunct w:val="0"/>
              <w:jc w:val="left"/>
              <w:rPr>
                <w:rFonts w:eastAsia="SimSun"/>
                <w:sz w:val="18"/>
                <w:szCs w:val="18"/>
                <w:lang w:eastAsia="en-CA"/>
              </w:rPr>
            </w:pPr>
          </w:p>
        </w:tc>
        <w:tc>
          <w:tcPr>
            <w:tcW w:w="1066" w:type="dxa"/>
            <w:tcBorders>
              <w:top w:val="nil"/>
              <w:left w:val="nil"/>
              <w:bottom w:val="nil"/>
              <w:right w:val="single" w:sz="4" w:space="0" w:color="auto"/>
            </w:tcBorders>
            <w:shd w:val="clear" w:color="auto" w:fill="auto"/>
            <w:noWrap/>
            <w:hideMark/>
          </w:tcPr>
          <w:p w14:paraId="101B3B0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c>
          <w:tcPr>
            <w:tcW w:w="1066" w:type="dxa"/>
            <w:gridSpan w:val="2"/>
            <w:tcBorders>
              <w:top w:val="nil"/>
              <w:left w:val="nil"/>
              <w:bottom w:val="nil"/>
              <w:right w:val="single" w:sz="4" w:space="0" w:color="auto"/>
            </w:tcBorders>
            <w:shd w:val="clear" w:color="auto" w:fill="auto"/>
            <w:noWrap/>
            <w:hideMark/>
          </w:tcPr>
          <w:p w14:paraId="7FB511D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7445BDEB" w14:textId="77777777" w:rsidTr="00CD0734">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9553BEA"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非洲</w:t>
            </w:r>
          </w:p>
        </w:tc>
        <w:tc>
          <w:tcPr>
            <w:tcW w:w="856" w:type="dxa"/>
            <w:tcBorders>
              <w:top w:val="single" w:sz="4" w:space="0" w:color="auto"/>
              <w:left w:val="nil"/>
              <w:bottom w:val="single" w:sz="4" w:space="0" w:color="auto"/>
              <w:right w:val="single" w:sz="4" w:space="0" w:color="auto"/>
            </w:tcBorders>
            <w:shd w:val="clear" w:color="auto" w:fill="auto"/>
            <w:noWrap/>
            <w:hideMark/>
          </w:tcPr>
          <w:p w14:paraId="15E8445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126</w:t>
            </w:r>
          </w:p>
        </w:tc>
        <w:tc>
          <w:tcPr>
            <w:tcW w:w="1087" w:type="dxa"/>
            <w:tcBorders>
              <w:top w:val="single" w:sz="4" w:space="0" w:color="auto"/>
              <w:left w:val="nil"/>
              <w:bottom w:val="single" w:sz="4" w:space="0" w:color="auto"/>
              <w:right w:val="single" w:sz="4" w:space="0" w:color="auto"/>
            </w:tcBorders>
            <w:shd w:val="clear" w:color="auto" w:fill="auto"/>
            <w:noWrap/>
            <w:hideMark/>
          </w:tcPr>
          <w:p w14:paraId="0A92B0A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14,065,461</w:t>
            </w:r>
          </w:p>
        </w:tc>
        <w:tc>
          <w:tcPr>
            <w:tcW w:w="892" w:type="dxa"/>
            <w:tcBorders>
              <w:top w:val="single" w:sz="4" w:space="0" w:color="auto"/>
              <w:left w:val="nil"/>
              <w:bottom w:val="single" w:sz="4" w:space="0" w:color="auto"/>
              <w:right w:val="single" w:sz="4" w:space="0" w:color="auto"/>
            </w:tcBorders>
            <w:shd w:val="clear" w:color="auto" w:fill="auto"/>
            <w:noWrap/>
            <w:hideMark/>
          </w:tcPr>
          <w:p w14:paraId="388E96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w:t>
            </w:r>
          </w:p>
        </w:tc>
        <w:tc>
          <w:tcPr>
            <w:tcW w:w="919" w:type="dxa"/>
            <w:tcBorders>
              <w:top w:val="single" w:sz="4" w:space="0" w:color="auto"/>
              <w:left w:val="nil"/>
              <w:bottom w:val="single" w:sz="4" w:space="0" w:color="auto"/>
              <w:right w:val="single" w:sz="4" w:space="0" w:color="auto"/>
            </w:tcBorders>
            <w:shd w:val="clear" w:color="auto" w:fill="auto"/>
            <w:noWrap/>
            <w:hideMark/>
          </w:tcPr>
          <w:p w14:paraId="51359AA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47</w:t>
            </w:r>
          </w:p>
        </w:tc>
        <w:tc>
          <w:tcPr>
            <w:tcW w:w="924" w:type="dxa"/>
            <w:tcBorders>
              <w:top w:val="single" w:sz="4" w:space="0" w:color="auto"/>
              <w:left w:val="nil"/>
              <w:bottom w:val="single" w:sz="4" w:space="0" w:color="auto"/>
              <w:right w:val="single" w:sz="4" w:space="0" w:color="auto"/>
            </w:tcBorders>
            <w:shd w:val="clear" w:color="auto" w:fill="auto"/>
            <w:noWrap/>
            <w:hideMark/>
          </w:tcPr>
          <w:p w14:paraId="107A84F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37</w:t>
            </w:r>
          </w:p>
        </w:tc>
        <w:tc>
          <w:tcPr>
            <w:tcW w:w="1144" w:type="dxa"/>
            <w:tcBorders>
              <w:top w:val="single" w:sz="4" w:space="0" w:color="auto"/>
              <w:left w:val="nil"/>
              <w:bottom w:val="single" w:sz="4" w:space="0" w:color="auto"/>
              <w:right w:val="single" w:sz="4" w:space="0" w:color="auto"/>
            </w:tcBorders>
            <w:shd w:val="clear" w:color="auto" w:fill="auto"/>
            <w:noWrap/>
            <w:hideMark/>
          </w:tcPr>
          <w:p w14:paraId="474B7CC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15</w:t>
            </w:r>
          </w:p>
        </w:tc>
        <w:tc>
          <w:tcPr>
            <w:tcW w:w="1066" w:type="dxa"/>
            <w:tcBorders>
              <w:top w:val="single" w:sz="4" w:space="0" w:color="auto"/>
              <w:left w:val="nil"/>
              <w:bottom w:val="single" w:sz="4" w:space="0" w:color="auto"/>
              <w:right w:val="single" w:sz="4" w:space="0" w:color="auto"/>
            </w:tcBorders>
            <w:shd w:val="clear" w:color="auto" w:fill="auto"/>
            <w:noWrap/>
            <w:hideMark/>
          </w:tcPr>
          <w:p w14:paraId="35FDB21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34</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60A6A64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w:t>
            </w:r>
          </w:p>
        </w:tc>
      </w:tr>
      <w:tr w:rsidR="00EE08AD" w:rsidRPr="000F3872" w14:paraId="0C905C6B"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293CF3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亚洲及太平洋</w:t>
            </w:r>
          </w:p>
        </w:tc>
        <w:tc>
          <w:tcPr>
            <w:tcW w:w="856" w:type="dxa"/>
            <w:tcBorders>
              <w:top w:val="nil"/>
              <w:left w:val="nil"/>
              <w:bottom w:val="single" w:sz="4" w:space="0" w:color="auto"/>
              <w:right w:val="single" w:sz="4" w:space="0" w:color="auto"/>
            </w:tcBorders>
            <w:shd w:val="clear" w:color="auto" w:fill="auto"/>
            <w:noWrap/>
            <w:hideMark/>
          </w:tcPr>
          <w:p w14:paraId="6B80572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180</w:t>
            </w:r>
          </w:p>
        </w:tc>
        <w:tc>
          <w:tcPr>
            <w:tcW w:w="1087" w:type="dxa"/>
            <w:tcBorders>
              <w:top w:val="nil"/>
              <w:left w:val="nil"/>
              <w:bottom w:val="single" w:sz="4" w:space="0" w:color="auto"/>
              <w:right w:val="single" w:sz="4" w:space="0" w:color="auto"/>
            </w:tcBorders>
            <w:shd w:val="clear" w:color="auto" w:fill="auto"/>
            <w:noWrap/>
            <w:hideMark/>
          </w:tcPr>
          <w:p w14:paraId="359C508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36,612,607</w:t>
            </w:r>
          </w:p>
        </w:tc>
        <w:tc>
          <w:tcPr>
            <w:tcW w:w="892" w:type="dxa"/>
            <w:tcBorders>
              <w:top w:val="nil"/>
              <w:left w:val="nil"/>
              <w:bottom w:val="single" w:sz="4" w:space="0" w:color="auto"/>
              <w:right w:val="single" w:sz="4" w:space="0" w:color="auto"/>
            </w:tcBorders>
            <w:shd w:val="clear" w:color="auto" w:fill="auto"/>
            <w:noWrap/>
            <w:hideMark/>
          </w:tcPr>
          <w:p w14:paraId="48CA317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w:t>
            </w:r>
          </w:p>
        </w:tc>
        <w:tc>
          <w:tcPr>
            <w:tcW w:w="919" w:type="dxa"/>
            <w:tcBorders>
              <w:top w:val="nil"/>
              <w:left w:val="nil"/>
              <w:bottom w:val="single" w:sz="4" w:space="0" w:color="auto"/>
              <w:right w:val="single" w:sz="4" w:space="0" w:color="auto"/>
            </w:tcBorders>
            <w:shd w:val="clear" w:color="auto" w:fill="auto"/>
            <w:noWrap/>
            <w:hideMark/>
          </w:tcPr>
          <w:p w14:paraId="0FD8AE0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92</w:t>
            </w:r>
          </w:p>
        </w:tc>
        <w:tc>
          <w:tcPr>
            <w:tcW w:w="924" w:type="dxa"/>
            <w:tcBorders>
              <w:top w:val="nil"/>
              <w:left w:val="nil"/>
              <w:bottom w:val="single" w:sz="4" w:space="0" w:color="auto"/>
              <w:right w:val="single" w:sz="4" w:space="0" w:color="auto"/>
            </w:tcBorders>
            <w:shd w:val="clear" w:color="auto" w:fill="auto"/>
            <w:noWrap/>
            <w:hideMark/>
          </w:tcPr>
          <w:p w14:paraId="0699D9F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51</w:t>
            </w:r>
          </w:p>
        </w:tc>
        <w:tc>
          <w:tcPr>
            <w:tcW w:w="1144" w:type="dxa"/>
            <w:tcBorders>
              <w:top w:val="nil"/>
              <w:left w:val="nil"/>
              <w:bottom w:val="single" w:sz="4" w:space="0" w:color="auto"/>
              <w:right w:val="single" w:sz="4" w:space="0" w:color="auto"/>
            </w:tcBorders>
            <w:shd w:val="clear" w:color="auto" w:fill="auto"/>
            <w:noWrap/>
            <w:hideMark/>
          </w:tcPr>
          <w:p w14:paraId="574B261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c>
          <w:tcPr>
            <w:tcW w:w="1066" w:type="dxa"/>
            <w:tcBorders>
              <w:top w:val="nil"/>
              <w:left w:val="nil"/>
              <w:bottom w:val="single" w:sz="4" w:space="0" w:color="auto"/>
              <w:right w:val="single" w:sz="4" w:space="0" w:color="auto"/>
            </w:tcBorders>
            <w:shd w:val="clear" w:color="auto" w:fill="auto"/>
            <w:noWrap/>
            <w:hideMark/>
          </w:tcPr>
          <w:p w14:paraId="7900AF3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42</w:t>
            </w:r>
          </w:p>
        </w:tc>
        <w:tc>
          <w:tcPr>
            <w:tcW w:w="1066" w:type="dxa"/>
            <w:gridSpan w:val="2"/>
            <w:tcBorders>
              <w:top w:val="nil"/>
              <w:left w:val="nil"/>
              <w:bottom w:val="single" w:sz="4" w:space="0" w:color="auto"/>
              <w:right w:val="single" w:sz="4" w:space="0" w:color="auto"/>
            </w:tcBorders>
            <w:shd w:val="clear" w:color="auto" w:fill="auto"/>
            <w:noWrap/>
            <w:hideMark/>
          </w:tcPr>
          <w:p w14:paraId="2A4DFA8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r>
      <w:tr w:rsidR="00EE08AD" w:rsidRPr="000F3872" w14:paraId="38C0002F"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19362CC5"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欧洲</w:t>
            </w:r>
          </w:p>
        </w:tc>
        <w:tc>
          <w:tcPr>
            <w:tcW w:w="856" w:type="dxa"/>
            <w:tcBorders>
              <w:top w:val="nil"/>
              <w:left w:val="nil"/>
              <w:bottom w:val="single" w:sz="4" w:space="0" w:color="auto"/>
              <w:right w:val="single" w:sz="4" w:space="0" w:color="auto"/>
            </w:tcBorders>
            <w:shd w:val="clear" w:color="auto" w:fill="auto"/>
            <w:noWrap/>
            <w:hideMark/>
          </w:tcPr>
          <w:p w14:paraId="4E60486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27</w:t>
            </w:r>
          </w:p>
        </w:tc>
        <w:tc>
          <w:tcPr>
            <w:tcW w:w="1087" w:type="dxa"/>
            <w:tcBorders>
              <w:top w:val="nil"/>
              <w:left w:val="nil"/>
              <w:bottom w:val="single" w:sz="4" w:space="0" w:color="auto"/>
              <w:right w:val="single" w:sz="4" w:space="0" w:color="auto"/>
            </w:tcBorders>
            <w:shd w:val="clear" w:color="auto" w:fill="auto"/>
            <w:noWrap/>
            <w:hideMark/>
          </w:tcPr>
          <w:p w14:paraId="5EC5574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2,669,826</w:t>
            </w:r>
          </w:p>
        </w:tc>
        <w:tc>
          <w:tcPr>
            <w:tcW w:w="892" w:type="dxa"/>
            <w:tcBorders>
              <w:top w:val="nil"/>
              <w:left w:val="nil"/>
              <w:bottom w:val="single" w:sz="4" w:space="0" w:color="auto"/>
              <w:right w:val="single" w:sz="4" w:space="0" w:color="auto"/>
            </w:tcBorders>
            <w:shd w:val="clear" w:color="auto" w:fill="auto"/>
            <w:noWrap/>
            <w:hideMark/>
          </w:tcPr>
          <w:p w14:paraId="53B3094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w:t>
            </w:r>
          </w:p>
        </w:tc>
        <w:tc>
          <w:tcPr>
            <w:tcW w:w="919" w:type="dxa"/>
            <w:tcBorders>
              <w:top w:val="nil"/>
              <w:left w:val="nil"/>
              <w:bottom w:val="single" w:sz="4" w:space="0" w:color="auto"/>
              <w:right w:val="single" w:sz="4" w:space="0" w:color="auto"/>
            </w:tcBorders>
            <w:shd w:val="clear" w:color="auto" w:fill="auto"/>
            <w:noWrap/>
            <w:hideMark/>
          </w:tcPr>
          <w:p w14:paraId="1678B12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924" w:type="dxa"/>
            <w:tcBorders>
              <w:top w:val="nil"/>
              <w:left w:val="nil"/>
              <w:bottom w:val="single" w:sz="4" w:space="0" w:color="auto"/>
              <w:right w:val="single" w:sz="4" w:space="0" w:color="auto"/>
            </w:tcBorders>
            <w:shd w:val="clear" w:color="auto" w:fill="auto"/>
            <w:noWrap/>
            <w:hideMark/>
          </w:tcPr>
          <w:p w14:paraId="2F3016E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48</w:t>
            </w:r>
          </w:p>
        </w:tc>
        <w:tc>
          <w:tcPr>
            <w:tcW w:w="1144" w:type="dxa"/>
            <w:tcBorders>
              <w:top w:val="nil"/>
              <w:left w:val="nil"/>
              <w:bottom w:val="single" w:sz="4" w:space="0" w:color="auto"/>
              <w:right w:val="single" w:sz="4" w:space="0" w:color="auto"/>
            </w:tcBorders>
            <w:shd w:val="clear" w:color="auto" w:fill="auto"/>
            <w:noWrap/>
            <w:hideMark/>
          </w:tcPr>
          <w:p w14:paraId="62EA920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w:t>
            </w:r>
          </w:p>
        </w:tc>
        <w:tc>
          <w:tcPr>
            <w:tcW w:w="1066" w:type="dxa"/>
            <w:tcBorders>
              <w:top w:val="nil"/>
              <w:left w:val="nil"/>
              <w:bottom w:val="single" w:sz="4" w:space="0" w:color="auto"/>
              <w:right w:val="single" w:sz="4" w:space="0" w:color="auto"/>
            </w:tcBorders>
            <w:shd w:val="clear" w:color="auto" w:fill="auto"/>
            <w:noWrap/>
            <w:hideMark/>
          </w:tcPr>
          <w:p w14:paraId="5BF1CE2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30</w:t>
            </w:r>
          </w:p>
        </w:tc>
        <w:tc>
          <w:tcPr>
            <w:tcW w:w="1066" w:type="dxa"/>
            <w:gridSpan w:val="2"/>
            <w:tcBorders>
              <w:top w:val="nil"/>
              <w:left w:val="nil"/>
              <w:bottom w:val="single" w:sz="4" w:space="0" w:color="auto"/>
              <w:right w:val="single" w:sz="4" w:space="0" w:color="auto"/>
            </w:tcBorders>
            <w:shd w:val="clear" w:color="auto" w:fill="auto"/>
            <w:noWrap/>
            <w:hideMark/>
          </w:tcPr>
          <w:p w14:paraId="667F327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w:t>
            </w:r>
          </w:p>
        </w:tc>
      </w:tr>
      <w:tr w:rsidR="00EE08AD" w:rsidRPr="000F3872" w14:paraId="6DC2E66C"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8D3D5B4"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拉丁美洲和加勒比</w:t>
            </w:r>
          </w:p>
        </w:tc>
        <w:tc>
          <w:tcPr>
            <w:tcW w:w="856" w:type="dxa"/>
            <w:tcBorders>
              <w:top w:val="nil"/>
              <w:left w:val="nil"/>
              <w:bottom w:val="single" w:sz="4" w:space="0" w:color="auto"/>
              <w:right w:val="single" w:sz="4" w:space="0" w:color="auto"/>
            </w:tcBorders>
            <w:shd w:val="clear" w:color="auto" w:fill="auto"/>
            <w:noWrap/>
            <w:hideMark/>
          </w:tcPr>
          <w:p w14:paraId="31BA30E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109</w:t>
            </w:r>
          </w:p>
        </w:tc>
        <w:tc>
          <w:tcPr>
            <w:tcW w:w="1087" w:type="dxa"/>
            <w:tcBorders>
              <w:top w:val="nil"/>
              <w:left w:val="nil"/>
              <w:bottom w:val="single" w:sz="4" w:space="0" w:color="auto"/>
              <w:right w:val="single" w:sz="4" w:space="0" w:color="auto"/>
            </w:tcBorders>
            <w:shd w:val="clear" w:color="auto" w:fill="auto"/>
            <w:noWrap/>
            <w:hideMark/>
          </w:tcPr>
          <w:p w14:paraId="4EF412C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17,859,980</w:t>
            </w:r>
          </w:p>
        </w:tc>
        <w:tc>
          <w:tcPr>
            <w:tcW w:w="892" w:type="dxa"/>
            <w:tcBorders>
              <w:top w:val="nil"/>
              <w:left w:val="nil"/>
              <w:bottom w:val="single" w:sz="4" w:space="0" w:color="auto"/>
              <w:right w:val="single" w:sz="4" w:space="0" w:color="auto"/>
            </w:tcBorders>
            <w:shd w:val="clear" w:color="auto" w:fill="auto"/>
            <w:noWrap/>
            <w:hideMark/>
          </w:tcPr>
          <w:p w14:paraId="0481EB0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29</w:t>
            </w:r>
          </w:p>
        </w:tc>
        <w:tc>
          <w:tcPr>
            <w:tcW w:w="919" w:type="dxa"/>
            <w:tcBorders>
              <w:top w:val="nil"/>
              <w:left w:val="nil"/>
              <w:bottom w:val="single" w:sz="4" w:space="0" w:color="auto"/>
              <w:right w:val="single" w:sz="4" w:space="0" w:color="auto"/>
            </w:tcBorders>
            <w:shd w:val="clear" w:color="auto" w:fill="auto"/>
            <w:noWrap/>
            <w:hideMark/>
          </w:tcPr>
          <w:p w14:paraId="07218FD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57</w:t>
            </w:r>
          </w:p>
        </w:tc>
        <w:tc>
          <w:tcPr>
            <w:tcW w:w="924" w:type="dxa"/>
            <w:tcBorders>
              <w:top w:val="nil"/>
              <w:left w:val="nil"/>
              <w:bottom w:val="single" w:sz="4" w:space="0" w:color="auto"/>
              <w:right w:val="single" w:sz="4" w:space="0" w:color="auto"/>
            </w:tcBorders>
            <w:shd w:val="clear" w:color="auto" w:fill="auto"/>
            <w:noWrap/>
            <w:hideMark/>
          </w:tcPr>
          <w:p w14:paraId="2D97AB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52</w:t>
            </w:r>
          </w:p>
        </w:tc>
        <w:tc>
          <w:tcPr>
            <w:tcW w:w="1144" w:type="dxa"/>
            <w:tcBorders>
              <w:top w:val="nil"/>
              <w:left w:val="nil"/>
              <w:bottom w:val="single" w:sz="4" w:space="0" w:color="auto"/>
              <w:right w:val="single" w:sz="4" w:space="0" w:color="auto"/>
            </w:tcBorders>
            <w:shd w:val="clear" w:color="auto" w:fill="auto"/>
            <w:noWrap/>
            <w:hideMark/>
          </w:tcPr>
          <w:p w14:paraId="2EA023B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50880B3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w:t>
            </w:r>
          </w:p>
        </w:tc>
        <w:tc>
          <w:tcPr>
            <w:tcW w:w="1066" w:type="dxa"/>
            <w:gridSpan w:val="2"/>
            <w:tcBorders>
              <w:top w:val="nil"/>
              <w:left w:val="nil"/>
              <w:bottom w:val="single" w:sz="4" w:space="0" w:color="auto"/>
              <w:right w:val="single" w:sz="4" w:space="0" w:color="auto"/>
            </w:tcBorders>
            <w:shd w:val="clear" w:color="auto" w:fill="auto"/>
            <w:noWrap/>
            <w:hideMark/>
          </w:tcPr>
          <w:p w14:paraId="0E22F2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r>
      <w:tr w:rsidR="00EE08AD" w:rsidRPr="000F3872" w14:paraId="6EAFB55D"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90EB890"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全球</w:t>
            </w:r>
          </w:p>
        </w:tc>
        <w:tc>
          <w:tcPr>
            <w:tcW w:w="856" w:type="dxa"/>
            <w:tcBorders>
              <w:top w:val="nil"/>
              <w:left w:val="nil"/>
              <w:bottom w:val="single" w:sz="4" w:space="0" w:color="auto"/>
              <w:right w:val="single" w:sz="4" w:space="0" w:color="auto"/>
            </w:tcBorders>
            <w:shd w:val="clear" w:color="auto" w:fill="auto"/>
            <w:noWrap/>
            <w:hideMark/>
          </w:tcPr>
          <w:p w14:paraId="74CB6BE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w:t>
            </w:r>
          </w:p>
        </w:tc>
        <w:tc>
          <w:tcPr>
            <w:tcW w:w="1087" w:type="dxa"/>
            <w:tcBorders>
              <w:top w:val="nil"/>
              <w:left w:val="nil"/>
              <w:bottom w:val="single" w:sz="4" w:space="0" w:color="auto"/>
              <w:right w:val="single" w:sz="4" w:space="0" w:color="auto"/>
            </w:tcBorders>
            <w:shd w:val="clear" w:color="auto" w:fill="auto"/>
            <w:noWrap/>
            <w:hideMark/>
          </w:tcPr>
          <w:p w14:paraId="3AF7D6A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10,782,438</w:t>
            </w:r>
          </w:p>
        </w:tc>
        <w:tc>
          <w:tcPr>
            <w:tcW w:w="892" w:type="dxa"/>
            <w:tcBorders>
              <w:top w:val="nil"/>
              <w:left w:val="nil"/>
              <w:bottom w:val="single" w:sz="4" w:space="0" w:color="auto"/>
              <w:right w:val="single" w:sz="4" w:space="0" w:color="auto"/>
            </w:tcBorders>
            <w:shd w:val="clear" w:color="auto" w:fill="auto"/>
            <w:noWrap/>
            <w:hideMark/>
          </w:tcPr>
          <w:p w14:paraId="50F2E58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919" w:type="dxa"/>
            <w:tcBorders>
              <w:top w:val="nil"/>
              <w:left w:val="nil"/>
              <w:bottom w:val="single" w:sz="4" w:space="0" w:color="auto"/>
              <w:right w:val="single" w:sz="4" w:space="0" w:color="auto"/>
            </w:tcBorders>
            <w:shd w:val="clear" w:color="auto" w:fill="auto"/>
            <w:noWrap/>
            <w:hideMark/>
          </w:tcPr>
          <w:p w14:paraId="115CB84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2D171B4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1144" w:type="dxa"/>
            <w:tcBorders>
              <w:top w:val="nil"/>
              <w:left w:val="nil"/>
              <w:bottom w:val="single" w:sz="4" w:space="0" w:color="auto"/>
              <w:right w:val="single" w:sz="4" w:space="0" w:color="auto"/>
            </w:tcBorders>
            <w:shd w:val="clear" w:color="auto" w:fill="auto"/>
            <w:noWrap/>
            <w:hideMark/>
          </w:tcPr>
          <w:p w14:paraId="6A7EE45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066" w:type="dxa"/>
            <w:tcBorders>
              <w:top w:val="nil"/>
              <w:left w:val="nil"/>
              <w:bottom w:val="single" w:sz="4" w:space="0" w:color="auto"/>
              <w:right w:val="single" w:sz="4" w:space="0" w:color="auto"/>
            </w:tcBorders>
            <w:shd w:val="clear" w:color="auto" w:fill="auto"/>
            <w:noWrap/>
            <w:hideMark/>
          </w:tcPr>
          <w:p w14:paraId="210B8EA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1066" w:type="dxa"/>
            <w:gridSpan w:val="2"/>
            <w:tcBorders>
              <w:top w:val="nil"/>
              <w:left w:val="nil"/>
              <w:bottom w:val="single" w:sz="4" w:space="0" w:color="auto"/>
              <w:right w:val="single" w:sz="4" w:space="0" w:color="auto"/>
            </w:tcBorders>
            <w:shd w:val="clear" w:color="auto" w:fill="auto"/>
            <w:noWrap/>
            <w:hideMark/>
          </w:tcPr>
          <w:p w14:paraId="536BEEA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7</w:t>
            </w:r>
          </w:p>
        </w:tc>
      </w:tr>
      <w:tr w:rsidR="00EE08AD" w:rsidRPr="000F3872" w14:paraId="5C15A622" w14:textId="77777777" w:rsidTr="00CD0734">
        <w:trPr>
          <w:trHeight w:val="204"/>
        </w:trPr>
        <w:tc>
          <w:tcPr>
            <w:tcW w:w="1701" w:type="dxa"/>
            <w:tcBorders>
              <w:top w:val="nil"/>
              <w:left w:val="single" w:sz="4" w:space="0" w:color="auto"/>
              <w:bottom w:val="nil"/>
              <w:right w:val="nil"/>
            </w:tcBorders>
            <w:shd w:val="clear" w:color="auto" w:fill="auto"/>
            <w:noWrap/>
            <w:hideMark/>
          </w:tcPr>
          <w:p w14:paraId="65CDA72B" w14:textId="77777777" w:rsidR="00EE08AD" w:rsidRPr="000F3872" w:rsidRDefault="00EE08AD" w:rsidP="00DC26EF">
            <w:pPr>
              <w:overflowPunct w:val="0"/>
              <w:jc w:val="left"/>
              <w:rPr>
                <w:rFonts w:eastAsia="SimSun"/>
                <w:b/>
                <w:bCs/>
                <w:sz w:val="18"/>
                <w:szCs w:val="18"/>
                <w:lang w:eastAsia="en-CA"/>
              </w:rPr>
            </w:pPr>
            <w:r w:rsidRPr="003B414D">
              <w:rPr>
                <w:rFonts w:eastAsia="SimHei"/>
                <w:b/>
                <w:bCs/>
                <w:sz w:val="18"/>
                <w:szCs w:val="18"/>
                <w:lang w:eastAsia="zh-CN"/>
              </w:rPr>
              <w:t>行业</w:t>
            </w:r>
          </w:p>
        </w:tc>
        <w:tc>
          <w:tcPr>
            <w:tcW w:w="856" w:type="dxa"/>
            <w:tcBorders>
              <w:top w:val="nil"/>
              <w:left w:val="nil"/>
              <w:bottom w:val="nil"/>
              <w:right w:val="nil"/>
            </w:tcBorders>
            <w:shd w:val="clear" w:color="auto" w:fill="auto"/>
            <w:noWrap/>
            <w:hideMark/>
          </w:tcPr>
          <w:p w14:paraId="1D931C87" w14:textId="77777777" w:rsidR="00EE08AD" w:rsidRPr="003B414D" w:rsidRDefault="00EE08AD" w:rsidP="00DC26EF">
            <w:pPr>
              <w:overflowPunct w:val="0"/>
              <w:jc w:val="left"/>
              <w:rPr>
                <w:rFonts w:eastAsia="SimHei"/>
                <w:b/>
                <w:bCs/>
                <w:sz w:val="18"/>
                <w:szCs w:val="18"/>
                <w:lang w:eastAsia="en-CA"/>
              </w:rPr>
            </w:pPr>
          </w:p>
        </w:tc>
        <w:tc>
          <w:tcPr>
            <w:tcW w:w="1087" w:type="dxa"/>
            <w:tcBorders>
              <w:top w:val="nil"/>
              <w:left w:val="nil"/>
              <w:bottom w:val="nil"/>
              <w:right w:val="nil"/>
            </w:tcBorders>
            <w:shd w:val="clear" w:color="auto" w:fill="auto"/>
            <w:noWrap/>
            <w:hideMark/>
          </w:tcPr>
          <w:p w14:paraId="2FBA1CD8" w14:textId="77777777" w:rsidR="00EE08AD" w:rsidRPr="000F3872" w:rsidRDefault="00EE08AD" w:rsidP="00DC26EF">
            <w:pPr>
              <w:overflowPunct w:val="0"/>
              <w:jc w:val="left"/>
              <w:rPr>
                <w:rFonts w:eastAsia="SimSun"/>
                <w:sz w:val="18"/>
                <w:szCs w:val="18"/>
                <w:lang w:eastAsia="en-CA"/>
              </w:rPr>
            </w:pPr>
          </w:p>
        </w:tc>
        <w:tc>
          <w:tcPr>
            <w:tcW w:w="892" w:type="dxa"/>
            <w:tcBorders>
              <w:top w:val="nil"/>
              <w:left w:val="nil"/>
              <w:bottom w:val="nil"/>
              <w:right w:val="nil"/>
            </w:tcBorders>
            <w:shd w:val="clear" w:color="auto" w:fill="auto"/>
            <w:noWrap/>
            <w:hideMark/>
          </w:tcPr>
          <w:p w14:paraId="11F14DFB" w14:textId="77777777" w:rsidR="00EE08AD" w:rsidRPr="000F3872" w:rsidRDefault="00EE08AD" w:rsidP="00DC26EF">
            <w:pPr>
              <w:overflowPunct w:val="0"/>
              <w:jc w:val="left"/>
              <w:rPr>
                <w:rFonts w:eastAsia="SimSun"/>
                <w:sz w:val="18"/>
                <w:szCs w:val="18"/>
                <w:lang w:eastAsia="en-CA"/>
              </w:rPr>
            </w:pPr>
          </w:p>
        </w:tc>
        <w:tc>
          <w:tcPr>
            <w:tcW w:w="919" w:type="dxa"/>
            <w:tcBorders>
              <w:top w:val="nil"/>
              <w:left w:val="nil"/>
              <w:bottom w:val="nil"/>
              <w:right w:val="nil"/>
            </w:tcBorders>
            <w:shd w:val="clear" w:color="auto" w:fill="auto"/>
            <w:noWrap/>
            <w:hideMark/>
          </w:tcPr>
          <w:p w14:paraId="714962E8" w14:textId="77777777" w:rsidR="00EE08AD" w:rsidRPr="000F3872" w:rsidRDefault="00EE08AD" w:rsidP="00DC26EF">
            <w:pPr>
              <w:overflowPunct w:val="0"/>
              <w:jc w:val="left"/>
              <w:rPr>
                <w:rFonts w:eastAsia="SimSun"/>
                <w:sz w:val="18"/>
                <w:szCs w:val="18"/>
                <w:lang w:eastAsia="en-CA"/>
              </w:rPr>
            </w:pPr>
          </w:p>
        </w:tc>
        <w:tc>
          <w:tcPr>
            <w:tcW w:w="924" w:type="dxa"/>
            <w:tcBorders>
              <w:top w:val="nil"/>
              <w:left w:val="nil"/>
              <w:bottom w:val="nil"/>
              <w:right w:val="nil"/>
            </w:tcBorders>
            <w:shd w:val="clear" w:color="auto" w:fill="auto"/>
            <w:noWrap/>
            <w:hideMark/>
          </w:tcPr>
          <w:p w14:paraId="27645E7C" w14:textId="77777777" w:rsidR="00EE08AD" w:rsidRPr="000F3872" w:rsidRDefault="00EE08AD" w:rsidP="00DC26EF">
            <w:pPr>
              <w:overflowPunct w:val="0"/>
              <w:jc w:val="left"/>
              <w:rPr>
                <w:rFonts w:eastAsia="SimSun"/>
                <w:sz w:val="18"/>
                <w:szCs w:val="18"/>
                <w:lang w:eastAsia="en-CA"/>
              </w:rPr>
            </w:pPr>
          </w:p>
        </w:tc>
        <w:tc>
          <w:tcPr>
            <w:tcW w:w="1144" w:type="dxa"/>
            <w:tcBorders>
              <w:top w:val="nil"/>
              <w:left w:val="nil"/>
              <w:bottom w:val="nil"/>
              <w:right w:val="nil"/>
            </w:tcBorders>
            <w:shd w:val="clear" w:color="auto" w:fill="auto"/>
            <w:noWrap/>
            <w:hideMark/>
          </w:tcPr>
          <w:p w14:paraId="50898CCB" w14:textId="77777777" w:rsidR="00EE08AD" w:rsidRPr="000F3872" w:rsidRDefault="00EE08AD" w:rsidP="00DC26EF">
            <w:pPr>
              <w:overflowPunct w:val="0"/>
              <w:jc w:val="left"/>
              <w:rPr>
                <w:rFonts w:eastAsia="SimSun"/>
                <w:sz w:val="18"/>
                <w:szCs w:val="18"/>
                <w:lang w:eastAsia="en-CA"/>
              </w:rPr>
            </w:pPr>
          </w:p>
        </w:tc>
        <w:tc>
          <w:tcPr>
            <w:tcW w:w="1066" w:type="dxa"/>
            <w:tcBorders>
              <w:top w:val="nil"/>
              <w:left w:val="nil"/>
              <w:bottom w:val="nil"/>
              <w:right w:val="single" w:sz="4" w:space="0" w:color="auto"/>
            </w:tcBorders>
            <w:shd w:val="clear" w:color="auto" w:fill="auto"/>
            <w:noWrap/>
            <w:hideMark/>
          </w:tcPr>
          <w:p w14:paraId="47EB281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c>
          <w:tcPr>
            <w:tcW w:w="1066" w:type="dxa"/>
            <w:gridSpan w:val="2"/>
            <w:tcBorders>
              <w:top w:val="nil"/>
              <w:left w:val="nil"/>
              <w:bottom w:val="nil"/>
              <w:right w:val="single" w:sz="4" w:space="0" w:color="auto"/>
            </w:tcBorders>
            <w:shd w:val="clear" w:color="auto" w:fill="auto"/>
            <w:noWrap/>
            <w:hideMark/>
          </w:tcPr>
          <w:p w14:paraId="236E5DE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 </w:t>
            </w:r>
          </w:p>
        </w:tc>
      </w:tr>
      <w:tr w:rsidR="00EE08AD" w:rsidRPr="000F3872" w14:paraId="1D6469B8" w14:textId="77777777" w:rsidTr="00CD0734">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93552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气雾剂</w:t>
            </w:r>
          </w:p>
        </w:tc>
        <w:tc>
          <w:tcPr>
            <w:tcW w:w="856" w:type="dxa"/>
            <w:tcBorders>
              <w:top w:val="single" w:sz="4" w:space="0" w:color="auto"/>
              <w:left w:val="nil"/>
              <w:bottom w:val="single" w:sz="4" w:space="0" w:color="auto"/>
              <w:right w:val="single" w:sz="4" w:space="0" w:color="auto"/>
            </w:tcBorders>
            <w:shd w:val="clear" w:color="auto" w:fill="auto"/>
            <w:noWrap/>
            <w:hideMark/>
          </w:tcPr>
          <w:p w14:paraId="403745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single" w:sz="4" w:space="0" w:color="auto"/>
              <w:left w:val="nil"/>
              <w:bottom w:val="single" w:sz="4" w:space="0" w:color="auto"/>
              <w:right w:val="single" w:sz="4" w:space="0" w:color="auto"/>
            </w:tcBorders>
            <w:shd w:val="clear" w:color="auto" w:fill="auto"/>
            <w:noWrap/>
            <w:hideMark/>
          </w:tcPr>
          <w:p w14:paraId="2368F1B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single" w:sz="4" w:space="0" w:color="auto"/>
              <w:left w:val="nil"/>
              <w:bottom w:val="single" w:sz="4" w:space="0" w:color="auto"/>
              <w:right w:val="single" w:sz="4" w:space="0" w:color="auto"/>
            </w:tcBorders>
            <w:shd w:val="clear" w:color="auto" w:fill="auto"/>
            <w:noWrap/>
            <w:hideMark/>
          </w:tcPr>
          <w:p w14:paraId="0C0E7D5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single" w:sz="4" w:space="0" w:color="auto"/>
              <w:left w:val="nil"/>
              <w:bottom w:val="single" w:sz="4" w:space="0" w:color="auto"/>
              <w:right w:val="single" w:sz="4" w:space="0" w:color="auto"/>
            </w:tcBorders>
            <w:shd w:val="clear" w:color="auto" w:fill="auto"/>
            <w:noWrap/>
            <w:hideMark/>
          </w:tcPr>
          <w:p w14:paraId="22EAFD0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single" w:sz="4" w:space="0" w:color="auto"/>
              <w:left w:val="nil"/>
              <w:bottom w:val="single" w:sz="4" w:space="0" w:color="auto"/>
              <w:right w:val="single" w:sz="4" w:space="0" w:color="auto"/>
            </w:tcBorders>
            <w:shd w:val="clear" w:color="auto" w:fill="auto"/>
            <w:noWrap/>
            <w:hideMark/>
          </w:tcPr>
          <w:p w14:paraId="2BF98C2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single" w:sz="4" w:space="0" w:color="auto"/>
              <w:left w:val="nil"/>
              <w:bottom w:val="single" w:sz="4" w:space="0" w:color="auto"/>
              <w:right w:val="single" w:sz="4" w:space="0" w:color="auto"/>
            </w:tcBorders>
            <w:shd w:val="clear" w:color="auto" w:fill="auto"/>
            <w:noWrap/>
            <w:hideMark/>
          </w:tcPr>
          <w:p w14:paraId="1F834848"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single" w:sz="4" w:space="0" w:color="auto"/>
              <w:left w:val="nil"/>
              <w:bottom w:val="single" w:sz="4" w:space="0" w:color="auto"/>
              <w:right w:val="single" w:sz="4" w:space="0" w:color="auto"/>
            </w:tcBorders>
            <w:shd w:val="clear" w:color="auto" w:fill="auto"/>
            <w:noWrap/>
            <w:hideMark/>
          </w:tcPr>
          <w:p w14:paraId="0A78B2E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5373D2A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403EE1E8"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0387BA8"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销毁</w:t>
            </w:r>
          </w:p>
        </w:tc>
        <w:tc>
          <w:tcPr>
            <w:tcW w:w="856" w:type="dxa"/>
            <w:tcBorders>
              <w:top w:val="nil"/>
              <w:left w:val="nil"/>
              <w:bottom w:val="single" w:sz="4" w:space="0" w:color="auto"/>
              <w:right w:val="single" w:sz="4" w:space="0" w:color="auto"/>
            </w:tcBorders>
            <w:shd w:val="clear" w:color="auto" w:fill="auto"/>
            <w:noWrap/>
            <w:hideMark/>
          </w:tcPr>
          <w:p w14:paraId="01EC9E4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6D80866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1,490,600</w:t>
            </w:r>
          </w:p>
        </w:tc>
        <w:tc>
          <w:tcPr>
            <w:tcW w:w="892" w:type="dxa"/>
            <w:tcBorders>
              <w:top w:val="nil"/>
              <w:left w:val="nil"/>
              <w:bottom w:val="single" w:sz="4" w:space="0" w:color="auto"/>
              <w:right w:val="single" w:sz="4" w:space="0" w:color="auto"/>
            </w:tcBorders>
            <w:shd w:val="clear" w:color="auto" w:fill="auto"/>
            <w:noWrap/>
            <w:hideMark/>
          </w:tcPr>
          <w:p w14:paraId="76B1B06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89</w:t>
            </w:r>
          </w:p>
        </w:tc>
        <w:tc>
          <w:tcPr>
            <w:tcW w:w="919" w:type="dxa"/>
            <w:tcBorders>
              <w:top w:val="nil"/>
              <w:left w:val="nil"/>
              <w:bottom w:val="single" w:sz="4" w:space="0" w:color="auto"/>
              <w:right w:val="single" w:sz="4" w:space="0" w:color="auto"/>
            </w:tcBorders>
            <w:shd w:val="clear" w:color="auto" w:fill="auto"/>
            <w:noWrap/>
            <w:hideMark/>
          </w:tcPr>
          <w:p w14:paraId="19C9682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5EADD9C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4E880B1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541F72B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103</w:t>
            </w:r>
          </w:p>
        </w:tc>
        <w:tc>
          <w:tcPr>
            <w:tcW w:w="1066" w:type="dxa"/>
            <w:gridSpan w:val="2"/>
            <w:tcBorders>
              <w:top w:val="nil"/>
              <w:left w:val="nil"/>
              <w:bottom w:val="single" w:sz="4" w:space="0" w:color="auto"/>
              <w:right w:val="single" w:sz="4" w:space="0" w:color="auto"/>
            </w:tcBorders>
            <w:shd w:val="clear" w:color="auto" w:fill="auto"/>
            <w:noWrap/>
            <w:hideMark/>
          </w:tcPr>
          <w:p w14:paraId="558090C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59</w:t>
            </w:r>
          </w:p>
        </w:tc>
      </w:tr>
      <w:tr w:rsidR="00EE08AD" w:rsidRPr="000F3872" w14:paraId="4658FE5C"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76D634A"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消防</w:t>
            </w:r>
          </w:p>
        </w:tc>
        <w:tc>
          <w:tcPr>
            <w:tcW w:w="856" w:type="dxa"/>
            <w:tcBorders>
              <w:top w:val="nil"/>
              <w:left w:val="nil"/>
              <w:bottom w:val="single" w:sz="4" w:space="0" w:color="auto"/>
              <w:right w:val="single" w:sz="4" w:space="0" w:color="auto"/>
            </w:tcBorders>
            <w:shd w:val="clear" w:color="auto" w:fill="auto"/>
            <w:noWrap/>
            <w:hideMark/>
          </w:tcPr>
          <w:p w14:paraId="4A86D7D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3213114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08B614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E20DF3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6E20918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727AEF1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7133D8B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6D0DD2B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632FD6FB"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F22E77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泡沫</w:t>
            </w:r>
          </w:p>
        </w:tc>
        <w:tc>
          <w:tcPr>
            <w:tcW w:w="856" w:type="dxa"/>
            <w:tcBorders>
              <w:top w:val="nil"/>
              <w:left w:val="nil"/>
              <w:bottom w:val="single" w:sz="4" w:space="0" w:color="auto"/>
              <w:right w:val="single" w:sz="4" w:space="0" w:color="auto"/>
            </w:tcBorders>
            <w:shd w:val="clear" w:color="auto" w:fill="auto"/>
            <w:noWrap/>
            <w:hideMark/>
          </w:tcPr>
          <w:p w14:paraId="5916841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4FD73C1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0F299D0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4A7A828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8EED64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D9F3C15"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40D0C6BF"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2465746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2D005493"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D57382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熏蒸剂</w:t>
            </w:r>
          </w:p>
        </w:tc>
        <w:tc>
          <w:tcPr>
            <w:tcW w:w="856" w:type="dxa"/>
            <w:tcBorders>
              <w:top w:val="nil"/>
              <w:left w:val="nil"/>
              <w:bottom w:val="single" w:sz="4" w:space="0" w:color="auto"/>
              <w:right w:val="single" w:sz="4" w:space="0" w:color="auto"/>
            </w:tcBorders>
            <w:shd w:val="clear" w:color="auto" w:fill="auto"/>
            <w:noWrap/>
            <w:hideMark/>
          </w:tcPr>
          <w:p w14:paraId="5612B36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2679FBF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30C51D3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4FF58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22E36DA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9F19C53"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1506BFA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3EF3E0B5"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4E09DE66"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0B9568F"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哈龙</w:t>
            </w:r>
          </w:p>
        </w:tc>
        <w:tc>
          <w:tcPr>
            <w:tcW w:w="856" w:type="dxa"/>
            <w:tcBorders>
              <w:top w:val="nil"/>
              <w:left w:val="nil"/>
              <w:bottom w:val="single" w:sz="4" w:space="0" w:color="auto"/>
              <w:right w:val="single" w:sz="4" w:space="0" w:color="auto"/>
            </w:tcBorders>
            <w:shd w:val="clear" w:color="auto" w:fill="auto"/>
            <w:noWrap/>
            <w:hideMark/>
          </w:tcPr>
          <w:p w14:paraId="613A668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87CBDF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0491498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54BED03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746470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1E1F1C0D"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2A83F00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229BCCB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24B7E391"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BA5DF4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多个行业</w:t>
            </w:r>
          </w:p>
        </w:tc>
        <w:tc>
          <w:tcPr>
            <w:tcW w:w="856" w:type="dxa"/>
            <w:tcBorders>
              <w:top w:val="nil"/>
              <w:left w:val="nil"/>
              <w:bottom w:val="single" w:sz="4" w:space="0" w:color="auto"/>
              <w:right w:val="single" w:sz="4" w:space="0" w:color="auto"/>
            </w:tcBorders>
            <w:shd w:val="clear" w:color="auto" w:fill="auto"/>
            <w:noWrap/>
            <w:hideMark/>
          </w:tcPr>
          <w:p w14:paraId="5574443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6869070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0409C9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69C369D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08C1923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513FC2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6ABD8E1A"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05017A27"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19414A00"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DA1EA6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其他</w:t>
            </w:r>
          </w:p>
        </w:tc>
        <w:tc>
          <w:tcPr>
            <w:tcW w:w="856" w:type="dxa"/>
            <w:tcBorders>
              <w:top w:val="nil"/>
              <w:left w:val="nil"/>
              <w:bottom w:val="single" w:sz="4" w:space="0" w:color="auto"/>
              <w:right w:val="single" w:sz="4" w:space="0" w:color="auto"/>
            </w:tcBorders>
            <w:shd w:val="clear" w:color="auto" w:fill="auto"/>
            <w:noWrap/>
            <w:hideMark/>
          </w:tcPr>
          <w:p w14:paraId="07AA11C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227937D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1F601B8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450DF85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43FE099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3C1A3DF"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36B84B3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572A9FCC"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222D6FC0"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8C0A342"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淘汰计划</w:t>
            </w:r>
          </w:p>
        </w:tc>
        <w:tc>
          <w:tcPr>
            <w:tcW w:w="856" w:type="dxa"/>
            <w:tcBorders>
              <w:top w:val="nil"/>
              <w:left w:val="nil"/>
              <w:bottom w:val="single" w:sz="4" w:space="0" w:color="auto"/>
              <w:right w:val="single" w:sz="4" w:space="0" w:color="auto"/>
            </w:tcBorders>
            <w:shd w:val="clear" w:color="auto" w:fill="auto"/>
            <w:noWrap/>
            <w:hideMark/>
          </w:tcPr>
          <w:p w14:paraId="1144233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253</w:t>
            </w:r>
          </w:p>
        </w:tc>
        <w:tc>
          <w:tcPr>
            <w:tcW w:w="1087" w:type="dxa"/>
            <w:tcBorders>
              <w:top w:val="nil"/>
              <w:left w:val="nil"/>
              <w:bottom w:val="single" w:sz="4" w:space="0" w:color="auto"/>
              <w:right w:val="single" w:sz="4" w:space="0" w:color="auto"/>
            </w:tcBorders>
            <w:shd w:val="clear" w:color="auto" w:fill="auto"/>
            <w:noWrap/>
            <w:hideMark/>
          </w:tcPr>
          <w:p w14:paraId="7E0717B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42,905,669</w:t>
            </w:r>
          </w:p>
        </w:tc>
        <w:tc>
          <w:tcPr>
            <w:tcW w:w="892" w:type="dxa"/>
            <w:tcBorders>
              <w:top w:val="nil"/>
              <w:left w:val="nil"/>
              <w:bottom w:val="single" w:sz="4" w:space="0" w:color="auto"/>
              <w:right w:val="single" w:sz="4" w:space="0" w:color="auto"/>
            </w:tcBorders>
            <w:shd w:val="clear" w:color="auto" w:fill="auto"/>
            <w:noWrap/>
            <w:hideMark/>
          </w:tcPr>
          <w:p w14:paraId="7124DC0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w:t>
            </w:r>
          </w:p>
        </w:tc>
        <w:tc>
          <w:tcPr>
            <w:tcW w:w="919" w:type="dxa"/>
            <w:tcBorders>
              <w:top w:val="nil"/>
              <w:left w:val="nil"/>
              <w:bottom w:val="single" w:sz="4" w:space="0" w:color="auto"/>
              <w:right w:val="single" w:sz="4" w:space="0" w:color="auto"/>
            </w:tcBorders>
            <w:shd w:val="clear" w:color="auto" w:fill="auto"/>
            <w:noWrap/>
            <w:hideMark/>
          </w:tcPr>
          <w:p w14:paraId="2E1A0D2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103</w:t>
            </w:r>
          </w:p>
        </w:tc>
        <w:tc>
          <w:tcPr>
            <w:tcW w:w="924" w:type="dxa"/>
            <w:tcBorders>
              <w:top w:val="nil"/>
              <w:left w:val="nil"/>
              <w:bottom w:val="single" w:sz="4" w:space="0" w:color="auto"/>
              <w:right w:val="single" w:sz="4" w:space="0" w:color="auto"/>
            </w:tcBorders>
            <w:shd w:val="clear" w:color="auto" w:fill="auto"/>
            <w:noWrap/>
            <w:hideMark/>
          </w:tcPr>
          <w:p w14:paraId="387665F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41</w:t>
            </w:r>
          </w:p>
        </w:tc>
        <w:tc>
          <w:tcPr>
            <w:tcW w:w="1144" w:type="dxa"/>
            <w:tcBorders>
              <w:top w:val="nil"/>
              <w:left w:val="nil"/>
              <w:bottom w:val="single" w:sz="4" w:space="0" w:color="auto"/>
              <w:right w:val="single" w:sz="4" w:space="0" w:color="auto"/>
            </w:tcBorders>
            <w:shd w:val="clear" w:color="auto" w:fill="auto"/>
            <w:noWrap/>
            <w:hideMark/>
          </w:tcPr>
          <w:p w14:paraId="31323FF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6FCCF05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40</w:t>
            </w:r>
          </w:p>
        </w:tc>
        <w:tc>
          <w:tcPr>
            <w:tcW w:w="1066" w:type="dxa"/>
            <w:gridSpan w:val="2"/>
            <w:tcBorders>
              <w:top w:val="nil"/>
              <w:left w:val="nil"/>
              <w:bottom w:val="single" w:sz="4" w:space="0" w:color="auto"/>
              <w:right w:val="single" w:sz="4" w:space="0" w:color="auto"/>
            </w:tcBorders>
            <w:shd w:val="clear" w:color="auto" w:fill="auto"/>
            <w:noWrap/>
            <w:hideMark/>
          </w:tcPr>
          <w:p w14:paraId="242E603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r>
      <w:tr w:rsidR="00EE08AD" w:rsidRPr="000F3872" w14:paraId="35773318"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424EFD1"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加工剂</w:t>
            </w:r>
          </w:p>
        </w:tc>
        <w:tc>
          <w:tcPr>
            <w:tcW w:w="856" w:type="dxa"/>
            <w:tcBorders>
              <w:top w:val="nil"/>
              <w:left w:val="nil"/>
              <w:bottom w:val="single" w:sz="4" w:space="0" w:color="auto"/>
              <w:right w:val="single" w:sz="4" w:space="0" w:color="auto"/>
            </w:tcBorders>
            <w:shd w:val="clear" w:color="auto" w:fill="auto"/>
            <w:noWrap/>
            <w:hideMark/>
          </w:tcPr>
          <w:p w14:paraId="5811015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F6C327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14D9590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7139FC5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891C34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6AFCA359"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79138E81"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7E4EF0C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424C497A"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8EFF9DC"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生产</w:t>
            </w:r>
          </w:p>
        </w:tc>
        <w:tc>
          <w:tcPr>
            <w:tcW w:w="856" w:type="dxa"/>
            <w:tcBorders>
              <w:top w:val="nil"/>
              <w:left w:val="nil"/>
              <w:bottom w:val="single" w:sz="4" w:space="0" w:color="auto"/>
              <w:right w:val="single" w:sz="4" w:space="0" w:color="auto"/>
            </w:tcBorders>
            <w:shd w:val="clear" w:color="auto" w:fill="auto"/>
            <w:noWrap/>
            <w:hideMark/>
          </w:tcPr>
          <w:p w14:paraId="6951341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6B48B8B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5FE3143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258AF2E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E960E0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3DA497D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6E617AD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2CB1F68D"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7E4890FD"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ABA76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制冷</w:t>
            </w:r>
          </w:p>
        </w:tc>
        <w:tc>
          <w:tcPr>
            <w:tcW w:w="856" w:type="dxa"/>
            <w:tcBorders>
              <w:top w:val="nil"/>
              <w:left w:val="nil"/>
              <w:bottom w:val="single" w:sz="4" w:space="0" w:color="auto"/>
              <w:right w:val="single" w:sz="4" w:space="0" w:color="auto"/>
            </w:tcBorders>
            <w:shd w:val="clear" w:color="auto" w:fill="auto"/>
            <w:noWrap/>
            <w:hideMark/>
          </w:tcPr>
          <w:p w14:paraId="6B41412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416E4EB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808,438</w:t>
            </w:r>
          </w:p>
        </w:tc>
        <w:tc>
          <w:tcPr>
            <w:tcW w:w="892" w:type="dxa"/>
            <w:tcBorders>
              <w:top w:val="nil"/>
              <w:left w:val="nil"/>
              <w:bottom w:val="single" w:sz="4" w:space="0" w:color="auto"/>
              <w:right w:val="single" w:sz="4" w:space="0" w:color="auto"/>
            </w:tcBorders>
            <w:shd w:val="clear" w:color="auto" w:fill="auto"/>
            <w:noWrap/>
            <w:hideMark/>
          </w:tcPr>
          <w:p w14:paraId="3FCF780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919" w:type="dxa"/>
            <w:tcBorders>
              <w:top w:val="nil"/>
              <w:left w:val="nil"/>
              <w:bottom w:val="single" w:sz="4" w:space="0" w:color="auto"/>
              <w:right w:val="single" w:sz="4" w:space="0" w:color="auto"/>
            </w:tcBorders>
            <w:shd w:val="clear" w:color="auto" w:fill="auto"/>
            <w:noWrap/>
            <w:hideMark/>
          </w:tcPr>
          <w:p w14:paraId="153BCC4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32189AA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74F2EBB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14</w:t>
            </w:r>
          </w:p>
        </w:tc>
        <w:tc>
          <w:tcPr>
            <w:tcW w:w="1066" w:type="dxa"/>
            <w:tcBorders>
              <w:top w:val="nil"/>
              <w:left w:val="nil"/>
              <w:bottom w:val="single" w:sz="4" w:space="0" w:color="auto"/>
              <w:right w:val="single" w:sz="4" w:space="0" w:color="auto"/>
            </w:tcBorders>
            <w:shd w:val="clear" w:color="auto" w:fill="auto"/>
            <w:noWrap/>
            <w:hideMark/>
          </w:tcPr>
          <w:p w14:paraId="2649918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49</w:t>
            </w:r>
          </w:p>
        </w:tc>
        <w:tc>
          <w:tcPr>
            <w:tcW w:w="1066" w:type="dxa"/>
            <w:gridSpan w:val="2"/>
            <w:tcBorders>
              <w:top w:val="nil"/>
              <w:left w:val="nil"/>
              <w:bottom w:val="single" w:sz="4" w:space="0" w:color="auto"/>
              <w:right w:val="single" w:sz="4" w:space="0" w:color="auto"/>
            </w:tcBorders>
            <w:shd w:val="clear" w:color="auto" w:fill="auto"/>
            <w:noWrap/>
            <w:hideMark/>
          </w:tcPr>
          <w:p w14:paraId="6F612E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w:t>
            </w:r>
          </w:p>
        </w:tc>
      </w:tr>
      <w:tr w:rsidR="00EE08AD" w:rsidRPr="000F3872" w14:paraId="2EA93670"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0EF3AB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多重影响</w:t>
            </w:r>
          </w:p>
        </w:tc>
        <w:tc>
          <w:tcPr>
            <w:tcW w:w="856" w:type="dxa"/>
            <w:tcBorders>
              <w:top w:val="nil"/>
              <w:left w:val="nil"/>
              <w:bottom w:val="single" w:sz="4" w:space="0" w:color="auto"/>
              <w:right w:val="single" w:sz="4" w:space="0" w:color="auto"/>
            </w:tcBorders>
            <w:shd w:val="clear" w:color="auto" w:fill="auto"/>
            <w:noWrap/>
            <w:hideMark/>
          </w:tcPr>
          <w:p w14:paraId="34AC3B4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192</w:t>
            </w:r>
          </w:p>
        </w:tc>
        <w:tc>
          <w:tcPr>
            <w:tcW w:w="1087" w:type="dxa"/>
            <w:tcBorders>
              <w:top w:val="nil"/>
              <w:left w:val="nil"/>
              <w:bottom w:val="single" w:sz="4" w:space="0" w:color="auto"/>
              <w:right w:val="single" w:sz="4" w:space="0" w:color="auto"/>
            </w:tcBorders>
            <w:shd w:val="clear" w:color="auto" w:fill="auto"/>
            <w:noWrap/>
            <w:hideMark/>
          </w:tcPr>
          <w:p w14:paraId="4E69C5A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36,785,605</w:t>
            </w:r>
          </w:p>
        </w:tc>
        <w:tc>
          <w:tcPr>
            <w:tcW w:w="892" w:type="dxa"/>
            <w:tcBorders>
              <w:top w:val="nil"/>
              <w:left w:val="nil"/>
              <w:bottom w:val="single" w:sz="4" w:space="0" w:color="auto"/>
              <w:right w:val="single" w:sz="4" w:space="0" w:color="auto"/>
            </w:tcBorders>
            <w:shd w:val="clear" w:color="auto" w:fill="auto"/>
            <w:noWrap/>
            <w:hideMark/>
          </w:tcPr>
          <w:p w14:paraId="4ACFF1A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919" w:type="dxa"/>
            <w:tcBorders>
              <w:top w:val="nil"/>
              <w:left w:val="nil"/>
              <w:bottom w:val="single" w:sz="4" w:space="0" w:color="auto"/>
              <w:right w:val="single" w:sz="4" w:space="0" w:color="auto"/>
            </w:tcBorders>
            <w:shd w:val="clear" w:color="auto" w:fill="auto"/>
            <w:noWrap/>
            <w:hideMark/>
          </w:tcPr>
          <w:p w14:paraId="2677768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105</w:t>
            </w:r>
          </w:p>
        </w:tc>
        <w:tc>
          <w:tcPr>
            <w:tcW w:w="924" w:type="dxa"/>
            <w:tcBorders>
              <w:top w:val="nil"/>
              <w:left w:val="nil"/>
              <w:bottom w:val="single" w:sz="4" w:space="0" w:color="auto"/>
              <w:right w:val="single" w:sz="4" w:space="0" w:color="auto"/>
            </w:tcBorders>
            <w:shd w:val="clear" w:color="auto" w:fill="auto"/>
            <w:noWrap/>
            <w:hideMark/>
          </w:tcPr>
          <w:p w14:paraId="500AFC7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55</w:t>
            </w:r>
          </w:p>
        </w:tc>
        <w:tc>
          <w:tcPr>
            <w:tcW w:w="1144" w:type="dxa"/>
            <w:tcBorders>
              <w:top w:val="nil"/>
              <w:left w:val="nil"/>
              <w:bottom w:val="single" w:sz="4" w:space="0" w:color="auto"/>
              <w:right w:val="single" w:sz="4" w:space="0" w:color="auto"/>
            </w:tcBorders>
            <w:shd w:val="clear" w:color="auto" w:fill="auto"/>
            <w:noWrap/>
            <w:hideMark/>
          </w:tcPr>
          <w:p w14:paraId="50848938"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1066" w:type="dxa"/>
            <w:tcBorders>
              <w:top w:val="nil"/>
              <w:left w:val="nil"/>
              <w:bottom w:val="single" w:sz="4" w:space="0" w:color="auto"/>
              <w:right w:val="single" w:sz="4" w:space="0" w:color="auto"/>
            </w:tcBorders>
            <w:shd w:val="clear" w:color="auto" w:fill="auto"/>
            <w:noWrap/>
            <w:hideMark/>
          </w:tcPr>
          <w:p w14:paraId="07910C5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35</w:t>
            </w:r>
          </w:p>
        </w:tc>
        <w:tc>
          <w:tcPr>
            <w:tcW w:w="1066" w:type="dxa"/>
            <w:gridSpan w:val="2"/>
            <w:tcBorders>
              <w:top w:val="nil"/>
              <w:left w:val="nil"/>
              <w:bottom w:val="single" w:sz="4" w:space="0" w:color="auto"/>
              <w:right w:val="single" w:sz="4" w:space="0" w:color="auto"/>
            </w:tcBorders>
            <w:shd w:val="clear" w:color="auto" w:fill="auto"/>
            <w:noWrap/>
            <w:hideMark/>
          </w:tcPr>
          <w:p w14:paraId="6292A3F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r>
      <w:tr w:rsidR="00EE08AD" w:rsidRPr="000F3872" w14:paraId="7573456B"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C9A3C42"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溶剂</w:t>
            </w:r>
          </w:p>
        </w:tc>
        <w:tc>
          <w:tcPr>
            <w:tcW w:w="856" w:type="dxa"/>
            <w:tcBorders>
              <w:top w:val="nil"/>
              <w:left w:val="nil"/>
              <w:bottom w:val="single" w:sz="4" w:space="0" w:color="auto"/>
              <w:right w:val="single" w:sz="4" w:space="0" w:color="auto"/>
            </w:tcBorders>
            <w:shd w:val="clear" w:color="auto" w:fill="auto"/>
            <w:noWrap/>
            <w:hideMark/>
          </w:tcPr>
          <w:p w14:paraId="3406741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76A04E1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7EE11AA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CC959F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738CD0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7C1E8662"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3A165B1B"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06B1FE3E"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1C08F2BC"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23B2337"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杀灭剂</w:t>
            </w:r>
          </w:p>
        </w:tc>
        <w:tc>
          <w:tcPr>
            <w:tcW w:w="856" w:type="dxa"/>
            <w:tcBorders>
              <w:top w:val="nil"/>
              <w:left w:val="nil"/>
              <w:bottom w:val="single" w:sz="4" w:space="0" w:color="auto"/>
              <w:right w:val="single" w:sz="4" w:space="0" w:color="auto"/>
            </w:tcBorders>
            <w:shd w:val="clear" w:color="auto" w:fill="auto"/>
            <w:noWrap/>
            <w:hideMark/>
          </w:tcPr>
          <w:p w14:paraId="11C2CCE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793A635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5001389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59E5308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4882A66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73743BE"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7E2EA6F0"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5EC73A00"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38AA81A0" w14:textId="77777777" w:rsidTr="00CD0734">
        <w:trPr>
          <w:gridAfter w:val="1"/>
          <w:wAfter w:w="12" w:type="dxa"/>
          <w:trHeight w:val="204"/>
        </w:trPr>
        <w:tc>
          <w:tcPr>
            <w:tcW w:w="9643" w:type="dxa"/>
            <w:gridSpan w:val="9"/>
            <w:tcBorders>
              <w:top w:val="nil"/>
              <w:left w:val="single" w:sz="4" w:space="0" w:color="auto"/>
              <w:bottom w:val="nil"/>
              <w:right w:val="single" w:sz="4" w:space="0" w:color="auto"/>
            </w:tcBorders>
            <w:shd w:val="clear" w:color="auto" w:fill="auto"/>
            <w:noWrap/>
            <w:hideMark/>
          </w:tcPr>
          <w:p w14:paraId="1E54DCE2" w14:textId="77777777" w:rsidR="00EE08AD" w:rsidRPr="000F3872" w:rsidRDefault="00EE08AD" w:rsidP="00DC26EF">
            <w:pPr>
              <w:overflowPunct w:val="0"/>
              <w:jc w:val="left"/>
              <w:rPr>
                <w:rFonts w:eastAsia="SimSun"/>
                <w:sz w:val="18"/>
                <w:szCs w:val="18"/>
                <w:lang w:eastAsia="en-CA"/>
              </w:rPr>
            </w:pPr>
            <w:r w:rsidRPr="003B414D">
              <w:rPr>
                <w:rFonts w:eastAsia="SimHei"/>
                <w:b/>
                <w:bCs/>
                <w:sz w:val="18"/>
                <w:szCs w:val="18"/>
                <w:lang w:eastAsia="zh-CN"/>
              </w:rPr>
              <w:t>执行特征</w:t>
            </w:r>
            <w:r w:rsidRPr="000F3872">
              <w:rPr>
                <w:rFonts w:eastAsia="SimSun"/>
                <w:sz w:val="18"/>
                <w:szCs w:val="18"/>
                <w:lang w:eastAsia="en-CA"/>
              </w:rPr>
              <w:t> </w:t>
            </w:r>
          </w:p>
        </w:tc>
      </w:tr>
      <w:tr w:rsidR="00EE08AD" w:rsidRPr="000F3872" w14:paraId="15831B4B" w14:textId="77777777" w:rsidTr="00CD0734">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03BA175"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机构执行</w:t>
            </w:r>
          </w:p>
        </w:tc>
        <w:tc>
          <w:tcPr>
            <w:tcW w:w="856" w:type="dxa"/>
            <w:tcBorders>
              <w:top w:val="single" w:sz="4" w:space="0" w:color="auto"/>
              <w:left w:val="nil"/>
              <w:bottom w:val="single" w:sz="4" w:space="0" w:color="auto"/>
              <w:right w:val="single" w:sz="4" w:space="0" w:color="auto"/>
            </w:tcBorders>
            <w:shd w:val="clear" w:color="auto" w:fill="auto"/>
            <w:noWrap/>
            <w:hideMark/>
          </w:tcPr>
          <w:p w14:paraId="0AADC02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362</w:t>
            </w:r>
          </w:p>
        </w:tc>
        <w:tc>
          <w:tcPr>
            <w:tcW w:w="1087" w:type="dxa"/>
            <w:tcBorders>
              <w:top w:val="single" w:sz="4" w:space="0" w:color="auto"/>
              <w:left w:val="nil"/>
              <w:bottom w:val="single" w:sz="4" w:space="0" w:color="auto"/>
              <w:right w:val="single" w:sz="4" w:space="0" w:color="auto"/>
            </w:tcBorders>
            <w:shd w:val="clear" w:color="auto" w:fill="auto"/>
            <w:noWrap/>
            <w:hideMark/>
          </w:tcPr>
          <w:p w14:paraId="46B23A7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57,196,445</w:t>
            </w:r>
          </w:p>
        </w:tc>
        <w:tc>
          <w:tcPr>
            <w:tcW w:w="892" w:type="dxa"/>
            <w:tcBorders>
              <w:top w:val="single" w:sz="4" w:space="0" w:color="auto"/>
              <w:left w:val="nil"/>
              <w:bottom w:val="single" w:sz="4" w:space="0" w:color="auto"/>
              <w:right w:val="single" w:sz="4" w:space="0" w:color="auto"/>
            </w:tcBorders>
            <w:shd w:val="clear" w:color="auto" w:fill="auto"/>
            <w:noWrap/>
            <w:hideMark/>
          </w:tcPr>
          <w:p w14:paraId="3E78DCD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w:t>
            </w:r>
          </w:p>
        </w:tc>
        <w:tc>
          <w:tcPr>
            <w:tcW w:w="919" w:type="dxa"/>
            <w:tcBorders>
              <w:top w:val="single" w:sz="4" w:space="0" w:color="auto"/>
              <w:left w:val="nil"/>
              <w:bottom w:val="single" w:sz="4" w:space="0" w:color="auto"/>
              <w:right w:val="single" w:sz="4" w:space="0" w:color="auto"/>
            </w:tcBorders>
            <w:shd w:val="clear" w:color="auto" w:fill="auto"/>
            <w:noWrap/>
            <w:hideMark/>
          </w:tcPr>
          <w:p w14:paraId="3DBC8F2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161</w:t>
            </w:r>
          </w:p>
        </w:tc>
        <w:tc>
          <w:tcPr>
            <w:tcW w:w="924" w:type="dxa"/>
            <w:tcBorders>
              <w:top w:val="single" w:sz="4" w:space="0" w:color="auto"/>
              <w:left w:val="nil"/>
              <w:bottom w:val="single" w:sz="4" w:space="0" w:color="auto"/>
              <w:right w:val="single" w:sz="4" w:space="0" w:color="auto"/>
            </w:tcBorders>
            <w:shd w:val="clear" w:color="auto" w:fill="auto"/>
            <w:noWrap/>
            <w:hideMark/>
          </w:tcPr>
          <w:p w14:paraId="05CB9DD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w:t>
            </w:r>
          </w:p>
        </w:tc>
        <w:tc>
          <w:tcPr>
            <w:tcW w:w="1144" w:type="dxa"/>
            <w:tcBorders>
              <w:top w:val="single" w:sz="4" w:space="0" w:color="auto"/>
              <w:left w:val="nil"/>
              <w:bottom w:val="single" w:sz="4" w:space="0" w:color="auto"/>
              <w:right w:val="single" w:sz="4" w:space="0" w:color="auto"/>
            </w:tcBorders>
            <w:shd w:val="clear" w:color="auto" w:fill="auto"/>
            <w:noWrap/>
            <w:hideMark/>
          </w:tcPr>
          <w:p w14:paraId="6F73D59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13</w:t>
            </w:r>
          </w:p>
        </w:tc>
        <w:tc>
          <w:tcPr>
            <w:tcW w:w="1066" w:type="dxa"/>
            <w:tcBorders>
              <w:top w:val="single" w:sz="4" w:space="0" w:color="auto"/>
              <w:left w:val="nil"/>
              <w:bottom w:val="single" w:sz="4" w:space="0" w:color="auto"/>
              <w:right w:val="single" w:sz="4" w:space="0" w:color="auto"/>
            </w:tcBorders>
            <w:shd w:val="clear" w:color="auto" w:fill="auto"/>
            <w:noWrap/>
            <w:hideMark/>
          </w:tcPr>
          <w:p w14:paraId="49D5E56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39</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2DCFBC9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r>
      <w:tr w:rsidR="00EE08AD" w:rsidRPr="000F3872" w14:paraId="6B0547C7"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1BABA53"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国家执行</w:t>
            </w:r>
          </w:p>
        </w:tc>
        <w:tc>
          <w:tcPr>
            <w:tcW w:w="856" w:type="dxa"/>
            <w:tcBorders>
              <w:top w:val="nil"/>
              <w:left w:val="nil"/>
              <w:bottom w:val="single" w:sz="4" w:space="0" w:color="auto"/>
              <w:right w:val="single" w:sz="4" w:space="0" w:color="auto"/>
            </w:tcBorders>
            <w:shd w:val="clear" w:color="auto" w:fill="auto"/>
            <w:noWrap/>
            <w:hideMark/>
          </w:tcPr>
          <w:p w14:paraId="538AF73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85</w:t>
            </w:r>
          </w:p>
        </w:tc>
        <w:tc>
          <w:tcPr>
            <w:tcW w:w="1087" w:type="dxa"/>
            <w:tcBorders>
              <w:top w:val="nil"/>
              <w:left w:val="nil"/>
              <w:bottom w:val="single" w:sz="4" w:space="0" w:color="auto"/>
              <w:right w:val="single" w:sz="4" w:space="0" w:color="auto"/>
            </w:tcBorders>
            <w:shd w:val="clear" w:color="auto" w:fill="auto"/>
            <w:noWrap/>
            <w:hideMark/>
          </w:tcPr>
          <w:p w14:paraId="1539E20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24,793,867</w:t>
            </w:r>
          </w:p>
        </w:tc>
        <w:tc>
          <w:tcPr>
            <w:tcW w:w="892" w:type="dxa"/>
            <w:tcBorders>
              <w:top w:val="nil"/>
              <w:left w:val="nil"/>
              <w:bottom w:val="single" w:sz="4" w:space="0" w:color="auto"/>
              <w:right w:val="single" w:sz="4" w:space="0" w:color="auto"/>
            </w:tcBorders>
            <w:shd w:val="clear" w:color="auto" w:fill="auto"/>
            <w:noWrap/>
            <w:hideMark/>
          </w:tcPr>
          <w:p w14:paraId="689FF39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26</w:t>
            </w:r>
          </w:p>
        </w:tc>
        <w:tc>
          <w:tcPr>
            <w:tcW w:w="919" w:type="dxa"/>
            <w:tcBorders>
              <w:top w:val="nil"/>
              <w:left w:val="nil"/>
              <w:bottom w:val="single" w:sz="4" w:space="0" w:color="auto"/>
              <w:right w:val="single" w:sz="4" w:space="0" w:color="auto"/>
            </w:tcBorders>
            <w:shd w:val="clear" w:color="auto" w:fill="auto"/>
            <w:noWrap/>
            <w:hideMark/>
          </w:tcPr>
          <w:p w14:paraId="5B51B12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49</w:t>
            </w:r>
          </w:p>
        </w:tc>
        <w:tc>
          <w:tcPr>
            <w:tcW w:w="924" w:type="dxa"/>
            <w:tcBorders>
              <w:top w:val="nil"/>
              <w:left w:val="nil"/>
              <w:bottom w:val="single" w:sz="4" w:space="0" w:color="auto"/>
              <w:right w:val="single" w:sz="4" w:space="0" w:color="auto"/>
            </w:tcBorders>
            <w:shd w:val="clear" w:color="auto" w:fill="auto"/>
            <w:noWrap/>
            <w:hideMark/>
          </w:tcPr>
          <w:p w14:paraId="68067E0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58</w:t>
            </w:r>
          </w:p>
        </w:tc>
        <w:tc>
          <w:tcPr>
            <w:tcW w:w="1144" w:type="dxa"/>
            <w:tcBorders>
              <w:top w:val="nil"/>
              <w:left w:val="nil"/>
              <w:bottom w:val="single" w:sz="4" w:space="0" w:color="auto"/>
              <w:right w:val="single" w:sz="4" w:space="0" w:color="auto"/>
            </w:tcBorders>
            <w:shd w:val="clear" w:color="auto" w:fill="auto"/>
            <w:noWrap/>
            <w:hideMark/>
          </w:tcPr>
          <w:p w14:paraId="5C1D063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w:t>
            </w:r>
          </w:p>
        </w:tc>
        <w:tc>
          <w:tcPr>
            <w:tcW w:w="1066" w:type="dxa"/>
            <w:tcBorders>
              <w:top w:val="nil"/>
              <w:left w:val="nil"/>
              <w:bottom w:val="single" w:sz="4" w:space="0" w:color="auto"/>
              <w:right w:val="single" w:sz="4" w:space="0" w:color="auto"/>
            </w:tcBorders>
            <w:shd w:val="clear" w:color="auto" w:fill="auto"/>
            <w:noWrap/>
            <w:hideMark/>
          </w:tcPr>
          <w:p w14:paraId="60835C1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c>
          <w:tcPr>
            <w:tcW w:w="1066" w:type="dxa"/>
            <w:gridSpan w:val="2"/>
            <w:tcBorders>
              <w:top w:val="nil"/>
              <w:left w:val="nil"/>
              <w:bottom w:val="single" w:sz="4" w:space="0" w:color="auto"/>
              <w:right w:val="single" w:sz="4" w:space="0" w:color="auto"/>
            </w:tcBorders>
            <w:shd w:val="clear" w:color="auto" w:fill="auto"/>
            <w:noWrap/>
            <w:hideMark/>
          </w:tcPr>
          <w:p w14:paraId="2A71CE5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w:t>
            </w:r>
          </w:p>
        </w:tc>
      </w:tr>
      <w:tr w:rsidR="00EE08AD" w:rsidRPr="000F3872" w14:paraId="3608D552" w14:textId="77777777" w:rsidTr="00CD0734">
        <w:trPr>
          <w:trHeight w:val="204"/>
        </w:trPr>
        <w:tc>
          <w:tcPr>
            <w:tcW w:w="9655" w:type="dxa"/>
            <w:gridSpan w:val="10"/>
            <w:tcBorders>
              <w:top w:val="nil"/>
              <w:left w:val="single" w:sz="4" w:space="0" w:color="auto"/>
              <w:bottom w:val="single" w:sz="4" w:space="0" w:color="auto"/>
              <w:right w:val="single" w:sz="4" w:space="0" w:color="auto"/>
            </w:tcBorders>
            <w:shd w:val="clear" w:color="auto" w:fill="auto"/>
            <w:noWrap/>
            <w:hideMark/>
          </w:tcPr>
          <w:p w14:paraId="449F8046" w14:textId="77777777" w:rsidR="00EE08AD" w:rsidRPr="003B414D" w:rsidRDefault="00EE08AD" w:rsidP="00DC26EF">
            <w:pPr>
              <w:overflowPunct w:val="0"/>
              <w:jc w:val="left"/>
              <w:rPr>
                <w:rFonts w:eastAsia="SimHei"/>
                <w:b/>
                <w:sz w:val="18"/>
                <w:szCs w:val="18"/>
                <w:lang w:eastAsia="en-CA"/>
              </w:rPr>
            </w:pPr>
            <w:r w:rsidRPr="003B414D">
              <w:rPr>
                <w:rFonts w:eastAsia="SimHei"/>
                <w:b/>
                <w:sz w:val="18"/>
                <w:szCs w:val="18"/>
                <w:lang w:eastAsia="zh-CN"/>
              </w:rPr>
              <w:t>发放方法</w:t>
            </w:r>
            <w:r w:rsidRPr="003B414D">
              <w:rPr>
                <w:rFonts w:eastAsia="SimHei"/>
                <w:b/>
                <w:sz w:val="18"/>
                <w:szCs w:val="18"/>
                <w:lang w:eastAsia="en-CA"/>
              </w:rPr>
              <w:t> </w:t>
            </w:r>
          </w:p>
        </w:tc>
      </w:tr>
      <w:tr w:rsidR="00EE08AD" w:rsidRPr="000F3872" w14:paraId="6FE7DEC2"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BEC871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执行期间</w:t>
            </w:r>
          </w:p>
        </w:tc>
        <w:tc>
          <w:tcPr>
            <w:tcW w:w="856" w:type="dxa"/>
            <w:tcBorders>
              <w:top w:val="single" w:sz="4" w:space="0" w:color="auto"/>
              <w:left w:val="nil"/>
              <w:bottom w:val="single" w:sz="4" w:space="0" w:color="auto"/>
              <w:right w:val="single" w:sz="4" w:space="0" w:color="auto"/>
            </w:tcBorders>
            <w:shd w:val="clear" w:color="auto" w:fill="auto"/>
            <w:noWrap/>
            <w:hideMark/>
          </w:tcPr>
          <w:p w14:paraId="0C07C1E5"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446</w:t>
            </w:r>
          </w:p>
        </w:tc>
        <w:tc>
          <w:tcPr>
            <w:tcW w:w="1087" w:type="dxa"/>
            <w:tcBorders>
              <w:top w:val="single" w:sz="4" w:space="0" w:color="auto"/>
              <w:left w:val="nil"/>
              <w:bottom w:val="single" w:sz="4" w:space="0" w:color="auto"/>
              <w:right w:val="single" w:sz="4" w:space="0" w:color="auto"/>
            </w:tcBorders>
            <w:shd w:val="clear" w:color="auto" w:fill="auto"/>
            <w:noWrap/>
            <w:hideMark/>
          </w:tcPr>
          <w:p w14:paraId="20A632AE"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81,491,112</w:t>
            </w:r>
          </w:p>
        </w:tc>
        <w:tc>
          <w:tcPr>
            <w:tcW w:w="892" w:type="dxa"/>
            <w:tcBorders>
              <w:top w:val="single" w:sz="4" w:space="0" w:color="auto"/>
              <w:left w:val="nil"/>
              <w:bottom w:val="single" w:sz="4" w:space="0" w:color="auto"/>
              <w:right w:val="single" w:sz="4" w:space="0" w:color="auto"/>
            </w:tcBorders>
            <w:shd w:val="clear" w:color="auto" w:fill="auto"/>
            <w:noWrap/>
            <w:hideMark/>
          </w:tcPr>
          <w:p w14:paraId="22F2F17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21</w:t>
            </w:r>
          </w:p>
        </w:tc>
        <w:tc>
          <w:tcPr>
            <w:tcW w:w="919" w:type="dxa"/>
            <w:tcBorders>
              <w:top w:val="single" w:sz="4" w:space="0" w:color="auto"/>
              <w:left w:val="nil"/>
              <w:bottom w:val="single" w:sz="4" w:space="0" w:color="auto"/>
              <w:right w:val="single" w:sz="4" w:space="0" w:color="auto"/>
            </w:tcBorders>
            <w:shd w:val="clear" w:color="auto" w:fill="auto"/>
            <w:noWrap/>
            <w:hideMark/>
          </w:tcPr>
          <w:p w14:paraId="5D252051"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209</w:t>
            </w:r>
          </w:p>
        </w:tc>
        <w:tc>
          <w:tcPr>
            <w:tcW w:w="924" w:type="dxa"/>
            <w:tcBorders>
              <w:top w:val="single" w:sz="4" w:space="0" w:color="auto"/>
              <w:left w:val="nil"/>
              <w:bottom w:val="single" w:sz="4" w:space="0" w:color="auto"/>
              <w:right w:val="single" w:sz="4" w:space="0" w:color="auto"/>
            </w:tcBorders>
            <w:shd w:val="clear" w:color="auto" w:fill="auto"/>
            <w:noWrap/>
            <w:hideMark/>
          </w:tcPr>
          <w:p w14:paraId="745599F7"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47</w:t>
            </w:r>
          </w:p>
        </w:tc>
        <w:tc>
          <w:tcPr>
            <w:tcW w:w="1144" w:type="dxa"/>
            <w:tcBorders>
              <w:top w:val="single" w:sz="4" w:space="0" w:color="auto"/>
              <w:left w:val="nil"/>
              <w:bottom w:val="single" w:sz="4" w:space="0" w:color="auto"/>
              <w:right w:val="single" w:sz="4" w:space="0" w:color="auto"/>
            </w:tcBorders>
            <w:shd w:val="clear" w:color="auto" w:fill="auto"/>
            <w:noWrap/>
            <w:hideMark/>
          </w:tcPr>
          <w:p w14:paraId="1300911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c>
          <w:tcPr>
            <w:tcW w:w="1066" w:type="dxa"/>
            <w:tcBorders>
              <w:top w:val="single" w:sz="4" w:space="0" w:color="auto"/>
              <w:left w:val="nil"/>
              <w:bottom w:val="single" w:sz="4" w:space="0" w:color="auto"/>
              <w:right w:val="single" w:sz="4" w:space="0" w:color="auto"/>
            </w:tcBorders>
            <w:shd w:val="clear" w:color="auto" w:fill="auto"/>
            <w:noWrap/>
            <w:hideMark/>
          </w:tcPr>
          <w:p w14:paraId="17CA083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38</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3CAA64C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11</w:t>
            </w:r>
          </w:p>
        </w:tc>
      </w:tr>
      <w:tr w:rsidR="00EE08AD" w:rsidRPr="000F3872" w14:paraId="3CB1563B"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D599D7B"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执行后</w:t>
            </w:r>
          </w:p>
        </w:tc>
        <w:tc>
          <w:tcPr>
            <w:tcW w:w="856" w:type="dxa"/>
            <w:tcBorders>
              <w:top w:val="nil"/>
              <w:left w:val="nil"/>
              <w:bottom w:val="single" w:sz="4" w:space="0" w:color="auto"/>
              <w:right w:val="single" w:sz="4" w:space="0" w:color="auto"/>
            </w:tcBorders>
            <w:shd w:val="clear" w:color="auto" w:fill="auto"/>
            <w:noWrap/>
            <w:hideMark/>
          </w:tcPr>
          <w:p w14:paraId="61FB4BD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0098DD2F"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036A0D66"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690B3D0"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484EE28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1556075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2064183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3B0151F1"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4A27ADB1"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A45DA70"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追补供资</w:t>
            </w:r>
          </w:p>
        </w:tc>
        <w:tc>
          <w:tcPr>
            <w:tcW w:w="856" w:type="dxa"/>
            <w:tcBorders>
              <w:top w:val="nil"/>
              <w:left w:val="nil"/>
              <w:bottom w:val="single" w:sz="4" w:space="0" w:color="auto"/>
              <w:right w:val="single" w:sz="4" w:space="0" w:color="auto"/>
            </w:tcBorders>
            <w:shd w:val="clear" w:color="auto" w:fill="auto"/>
            <w:noWrap/>
            <w:hideMark/>
          </w:tcPr>
          <w:p w14:paraId="64DA060D"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B271B3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464C7F9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7FC7F04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45938D2"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DE59B24"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tcBorders>
              <w:top w:val="nil"/>
              <w:left w:val="nil"/>
              <w:bottom w:val="single" w:sz="4" w:space="0" w:color="auto"/>
              <w:right w:val="single" w:sz="4" w:space="0" w:color="auto"/>
            </w:tcBorders>
            <w:shd w:val="clear" w:color="auto" w:fill="auto"/>
            <w:noWrap/>
            <w:hideMark/>
          </w:tcPr>
          <w:p w14:paraId="4C7D9F86"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c>
          <w:tcPr>
            <w:tcW w:w="1066" w:type="dxa"/>
            <w:gridSpan w:val="2"/>
            <w:tcBorders>
              <w:top w:val="nil"/>
              <w:left w:val="nil"/>
              <w:bottom w:val="single" w:sz="4" w:space="0" w:color="auto"/>
              <w:right w:val="single" w:sz="4" w:space="0" w:color="auto"/>
            </w:tcBorders>
            <w:shd w:val="clear" w:color="auto" w:fill="auto"/>
            <w:noWrap/>
            <w:hideMark/>
          </w:tcPr>
          <w:p w14:paraId="0A5DC3A8" w14:textId="77777777" w:rsidR="00EE08AD" w:rsidRPr="000F3872" w:rsidRDefault="00EE08AD" w:rsidP="00DC26EF">
            <w:pPr>
              <w:overflowPunct w:val="0"/>
              <w:jc w:val="right"/>
              <w:rPr>
                <w:rFonts w:eastAsia="SimSun"/>
                <w:sz w:val="18"/>
                <w:szCs w:val="18"/>
                <w:lang w:eastAsia="en-CA"/>
              </w:rPr>
            </w:pPr>
            <w:proofErr w:type="spellStart"/>
            <w:r w:rsidRPr="000F3872">
              <w:rPr>
                <w:rFonts w:eastAsia="SimSun"/>
                <w:sz w:val="18"/>
                <w:szCs w:val="18"/>
                <w:lang w:eastAsia="en-CA"/>
              </w:rPr>
              <w:t>暂缺</w:t>
            </w:r>
            <w:proofErr w:type="spellEnd"/>
          </w:p>
        </w:tc>
      </w:tr>
      <w:tr w:rsidR="00EE08AD" w:rsidRPr="000F3872" w14:paraId="74F34902" w14:textId="77777777" w:rsidTr="00CD0734">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F3F38D6" w14:textId="77777777" w:rsidR="00EE08AD" w:rsidRPr="000F3872" w:rsidRDefault="00EE08AD" w:rsidP="00DC26EF">
            <w:pPr>
              <w:overflowPunct w:val="0"/>
              <w:jc w:val="left"/>
              <w:rPr>
                <w:rFonts w:eastAsia="SimSun"/>
                <w:sz w:val="18"/>
                <w:szCs w:val="18"/>
                <w:lang w:eastAsia="en-CA"/>
              </w:rPr>
            </w:pPr>
            <w:r w:rsidRPr="000F3872">
              <w:rPr>
                <w:rFonts w:eastAsia="SimSun"/>
                <w:sz w:val="18"/>
                <w:szCs w:val="18"/>
                <w:lang w:eastAsia="zh-CN"/>
              </w:rPr>
              <w:t>国家到最终受益人</w:t>
            </w:r>
          </w:p>
        </w:tc>
        <w:tc>
          <w:tcPr>
            <w:tcW w:w="856" w:type="dxa"/>
            <w:tcBorders>
              <w:top w:val="nil"/>
              <w:left w:val="nil"/>
              <w:bottom w:val="single" w:sz="4" w:space="0" w:color="auto"/>
              <w:right w:val="single" w:sz="4" w:space="0" w:color="auto"/>
            </w:tcBorders>
            <w:shd w:val="clear" w:color="auto" w:fill="auto"/>
            <w:noWrap/>
            <w:hideMark/>
          </w:tcPr>
          <w:p w14:paraId="67746C44"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786A56B9"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499,200</w:t>
            </w:r>
          </w:p>
        </w:tc>
        <w:tc>
          <w:tcPr>
            <w:tcW w:w="892" w:type="dxa"/>
            <w:tcBorders>
              <w:top w:val="nil"/>
              <w:left w:val="nil"/>
              <w:bottom w:val="single" w:sz="4" w:space="0" w:color="auto"/>
              <w:right w:val="single" w:sz="4" w:space="0" w:color="auto"/>
            </w:tcBorders>
            <w:shd w:val="clear" w:color="auto" w:fill="auto"/>
            <w:noWrap/>
            <w:hideMark/>
          </w:tcPr>
          <w:p w14:paraId="228DF83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98</w:t>
            </w:r>
          </w:p>
        </w:tc>
        <w:tc>
          <w:tcPr>
            <w:tcW w:w="919" w:type="dxa"/>
            <w:tcBorders>
              <w:top w:val="nil"/>
              <w:left w:val="nil"/>
              <w:bottom w:val="single" w:sz="4" w:space="0" w:color="auto"/>
              <w:right w:val="single" w:sz="4" w:space="0" w:color="auto"/>
            </w:tcBorders>
            <w:shd w:val="clear" w:color="auto" w:fill="auto"/>
            <w:noWrap/>
            <w:hideMark/>
          </w:tcPr>
          <w:p w14:paraId="3B78E78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28579FDB"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449C5EAA"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9</w:t>
            </w:r>
          </w:p>
        </w:tc>
        <w:tc>
          <w:tcPr>
            <w:tcW w:w="1066" w:type="dxa"/>
            <w:tcBorders>
              <w:top w:val="nil"/>
              <w:left w:val="nil"/>
              <w:bottom w:val="single" w:sz="4" w:space="0" w:color="auto"/>
              <w:right w:val="single" w:sz="4" w:space="0" w:color="auto"/>
            </w:tcBorders>
            <w:shd w:val="clear" w:color="auto" w:fill="auto"/>
            <w:noWrap/>
            <w:hideMark/>
          </w:tcPr>
          <w:p w14:paraId="3DE86BE3"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36</w:t>
            </w:r>
          </w:p>
        </w:tc>
        <w:tc>
          <w:tcPr>
            <w:tcW w:w="1066" w:type="dxa"/>
            <w:gridSpan w:val="2"/>
            <w:tcBorders>
              <w:top w:val="nil"/>
              <w:left w:val="nil"/>
              <w:bottom w:val="single" w:sz="4" w:space="0" w:color="auto"/>
              <w:right w:val="single" w:sz="4" w:space="0" w:color="auto"/>
            </w:tcBorders>
            <w:shd w:val="clear" w:color="auto" w:fill="auto"/>
            <w:noWrap/>
            <w:hideMark/>
          </w:tcPr>
          <w:p w14:paraId="187FABEC" w14:textId="77777777" w:rsidR="00EE08AD" w:rsidRPr="000F3872" w:rsidRDefault="00EE08AD" w:rsidP="00DC26EF">
            <w:pPr>
              <w:overflowPunct w:val="0"/>
              <w:jc w:val="right"/>
              <w:rPr>
                <w:rFonts w:eastAsia="SimSun"/>
                <w:sz w:val="18"/>
                <w:szCs w:val="18"/>
                <w:lang w:eastAsia="en-CA"/>
              </w:rPr>
            </w:pPr>
            <w:r w:rsidRPr="000F3872">
              <w:rPr>
                <w:rFonts w:eastAsia="SimSun"/>
                <w:sz w:val="18"/>
                <w:szCs w:val="18"/>
                <w:lang w:eastAsia="en-CA"/>
              </w:rPr>
              <w:t>12</w:t>
            </w:r>
          </w:p>
        </w:tc>
      </w:tr>
    </w:tbl>
    <w:p w14:paraId="3444CE7C" w14:textId="77777777" w:rsidR="00EE08AD" w:rsidRPr="003B414D" w:rsidRDefault="00EE08AD" w:rsidP="00DC26EF">
      <w:pPr>
        <w:keepNext/>
        <w:overflowPunct w:val="0"/>
        <w:rPr>
          <w:rFonts w:eastAsia="SimHei"/>
          <w:b/>
          <w:sz w:val="24"/>
        </w:rPr>
      </w:pPr>
    </w:p>
    <w:p w14:paraId="4EB22F28"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目前有</w:t>
      </w:r>
      <w:r w:rsidRPr="00DC26EF">
        <w:rPr>
          <w:rFonts w:eastAsia="SimSun"/>
          <w:sz w:val="24"/>
          <w:lang w:eastAsia="zh-CN"/>
        </w:rPr>
        <w:t>447</w:t>
      </w:r>
      <w:r w:rsidRPr="00DC26EF">
        <w:rPr>
          <w:rFonts w:eastAsia="SimSun"/>
          <w:sz w:val="24"/>
          <w:lang w:eastAsia="zh-CN"/>
        </w:rPr>
        <w:t>个正在执行的非投资项目，项目价值总额达</w:t>
      </w:r>
      <w:r w:rsidRPr="00DC26EF">
        <w:rPr>
          <w:rFonts w:eastAsia="SimSun"/>
          <w:sz w:val="24"/>
          <w:lang w:eastAsia="zh-CN"/>
        </w:rPr>
        <w:t>8,199</w:t>
      </w:r>
      <w:r w:rsidRPr="00DC26EF">
        <w:rPr>
          <w:rFonts w:eastAsia="SimSun"/>
          <w:sz w:val="24"/>
          <w:lang w:eastAsia="zh-CN"/>
        </w:rPr>
        <w:t>万美元，其中</w:t>
      </w:r>
      <w:r w:rsidRPr="00DC26EF">
        <w:rPr>
          <w:rFonts w:eastAsia="SimSun"/>
          <w:sz w:val="24"/>
          <w:lang w:eastAsia="zh-CN"/>
        </w:rPr>
        <w:t>22%</w:t>
      </w:r>
      <w:r w:rsidRPr="00DC26EF">
        <w:rPr>
          <w:rFonts w:eastAsia="SimSun"/>
          <w:sz w:val="24"/>
          <w:lang w:eastAsia="zh-CN"/>
        </w:rPr>
        <w:t>的资金已发放。从核准到</w:t>
      </w:r>
      <w:r w:rsidRPr="00C61D4E">
        <w:rPr>
          <w:rFonts w:eastAsia="SimSun" w:hint="eastAsia"/>
          <w:sz w:val="24"/>
          <w:lang w:eastAsia="zh-CN"/>
        </w:rPr>
        <w:t>首次发</w:t>
      </w:r>
      <w:r w:rsidRPr="00DC26EF">
        <w:rPr>
          <w:rFonts w:eastAsia="SimSun"/>
          <w:sz w:val="24"/>
          <w:lang w:eastAsia="zh-CN"/>
        </w:rPr>
        <w:t>放的平均月数为</w:t>
      </w:r>
      <w:r w:rsidRPr="00DC26EF">
        <w:rPr>
          <w:rFonts w:eastAsia="SimSun"/>
          <w:sz w:val="24"/>
          <w:lang w:eastAsia="zh-CN"/>
        </w:rPr>
        <w:t>12</w:t>
      </w:r>
      <w:r w:rsidRPr="00DC26EF">
        <w:rPr>
          <w:rFonts w:eastAsia="SimSun"/>
          <w:sz w:val="24"/>
          <w:lang w:eastAsia="zh-CN"/>
        </w:rPr>
        <w:t>个月。从核准之日起，正在进行的非投资项目平均需要</w:t>
      </w:r>
      <w:r w:rsidRPr="00DC26EF">
        <w:rPr>
          <w:rFonts w:eastAsia="SimSun"/>
          <w:sz w:val="24"/>
          <w:lang w:eastAsia="zh-CN"/>
        </w:rPr>
        <w:t>38</w:t>
      </w:r>
      <w:r w:rsidRPr="00DC26EF">
        <w:rPr>
          <w:rFonts w:eastAsia="SimSun"/>
          <w:sz w:val="24"/>
          <w:lang w:eastAsia="zh-CN"/>
        </w:rPr>
        <w:t>个月完成，平均延迟</w:t>
      </w:r>
      <w:r w:rsidRPr="00DC26EF">
        <w:rPr>
          <w:rFonts w:eastAsia="SimSun"/>
          <w:sz w:val="24"/>
          <w:lang w:eastAsia="zh-CN"/>
        </w:rPr>
        <w:t>11</w:t>
      </w:r>
      <w:r w:rsidRPr="00DC26EF">
        <w:rPr>
          <w:rFonts w:eastAsia="SimSun"/>
          <w:sz w:val="24"/>
          <w:lang w:eastAsia="zh-CN"/>
        </w:rPr>
        <w:t>个月。</w:t>
      </w:r>
    </w:p>
    <w:p w14:paraId="24C7EFA5" w14:textId="77777777" w:rsidR="00EE08AD" w:rsidRPr="003B414D" w:rsidRDefault="00EE08AD" w:rsidP="00DC26EF">
      <w:pPr>
        <w:pStyle w:val="a--"/>
        <w:suppressAutoHyphens w:val="0"/>
        <w:overflowPunct w:val="0"/>
        <w:rPr>
          <w:rFonts w:eastAsia="SimHei"/>
          <w:szCs w:val="22"/>
          <w:lang w:val="en-CA"/>
        </w:rPr>
      </w:pPr>
      <w:r w:rsidRPr="003B414D">
        <w:rPr>
          <w:rFonts w:eastAsia="SimHei"/>
          <w:szCs w:val="22"/>
          <w:lang w:val="en-CA" w:eastAsia="zh-CN"/>
        </w:rPr>
        <w:t>已关闭的项目</w:t>
      </w:r>
    </w:p>
    <w:p w14:paraId="254145D0" w14:textId="77777777" w:rsidR="00EE08AD" w:rsidRPr="00DC26EF" w:rsidRDefault="00EE08AD" w:rsidP="00DC26EF">
      <w:pPr>
        <w:pStyle w:val="a--"/>
        <w:suppressAutoHyphens w:val="0"/>
        <w:overflowPunct w:val="0"/>
        <w:rPr>
          <w:rFonts w:eastAsia="SimSun"/>
          <w:b w:val="0"/>
          <w:szCs w:val="22"/>
          <w:lang w:val="en-CA"/>
        </w:rPr>
      </w:pPr>
    </w:p>
    <w:p w14:paraId="5420113B"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8</w:t>
      </w:r>
      <w:r w:rsidRPr="00DC26EF">
        <w:rPr>
          <w:rFonts w:eastAsia="SimSun"/>
          <w:sz w:val="24"/>
          <w:lang w:eastAsia="zh-CN"/>
        </w:rPr>
        <w:t>汇总了已关闭的项目。</w:t>
      </w:r>
    </w:p>
    <w:p w14:paraId="6D41E803" w14:textId="77777777" w:rsidR="00EE08AD" w:rsidRPr="003B414D" w:rsidRDefault="00EE08AD" w:rsidP="00DC26EF">
      <w:pPr>
        <w:pStyle w:val="a--"/>
        <w:keepNext/>
        <w:suppressAutoHyphens w:val="0"/>
        <w:overflowPunct w:val="0"/>
        <w:rPr>
          <w:rFonts w:eastAsia="SimHei"/>
          <w:szCs w:val="22"/>
          <w:lang w:val="en-CA"/>
        </w:rPr>
      </w:pPr>
      <w:r w:rsidRPr="003B414D">
        <w:rPr>
          <w:rFonts w:eastAsia="SimHei"/>
          <w:szCs w:val="22"/>
          <w:lang w:val="en-CA" w:eastAsia="zh-CN"/>
        </w:rPr>
        <w:lastRenderedPageBreak/>
        <w:t>表</w:t>
      </w:r>
      <w:r w:rsidRPr="003B414D">
        <w:rPr>
          <w:rFonts w:eastAsia="SimHei"/>
          <w:szCs w:val="22"/>
          <w:lang w:val="en-CA" w:eastAsia="zh-CN"/>
        </w:rPr>
        <w:t xml:space="preserve">8. </w:t>
      </w:r>
      <w:r w:rsidRPr="003B414D">
        <w:rPr>
          <w:rFonts w:eastAsia="SimHei"/>
          <w:szCs w:val="22"/>
          <w:lang w:val="en-CA" w:eastAsia="zh-CN"/>
        </w:rPr>
        <w:t>已关闭项目汇总</w:t>
      </w:r>
    </w:p>
    <w:tbl>
      <w:tblPr>
        <w:tblW w:w="9360" w:type="dxa"/>
        <w:tblLook w:val="04A0" w:firstRow="1" w:lastRow="0" w:firstColumn="1" w:lastColumn="0" w:noHBand="0" w:noVBand="1"/>
      </w:tblPr>
      <w:tblGrid>
        <w:gridCol w:w="1299"/>
        <w:gridCol w:w="1014"/>
        <w:gridCol w:w="1884"/>
        <w:gridCol w:w="1326"/>
        <w:gridCol w:w="1031"/>
        <w:gridCol w:w="1403"/>
        <w:gridCol w:w="1403"/>
      </w:tblGrid>
      <w:tr w:rsidR="00EE08AD" w:rsidRPr="000F3872" w14:paraId="64C70CB0" w14:textId="77777777" w:rsidTr="00D71AF2">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EA44B" w14:textId="77777777" w:rsidR="00EE08AD" w:rsidRPr="000F3872" w:rsidRDefault="00EE08AD" w:rsidP="00DC26EF">
            <w:pPr>
              <w:overflowPunct w:val="0"/>
              <w:jc w:val="left"/>
              <w:rPr>
                <w:rFonts w:eastAsia="SimSun"/>
                <w:b/>
                <w:bCs/>
                <w:sz w:val="20"/>
                <w:szCs w:val="20"/>
                <w:lang w:eastAsia="en-CA"/>
              </w:rPr>
            </w:pPr>
            <w:r w:rsidRPr="003B414D">
              <w:rPr>
                <w:rFonts w:eastAsia="SimHei"/>
                <w:b/>
                <w:bCs/>
                <w:sz w:val="20"/>
                <w:szCs w:val="20"/>
                <w:lang w:eastAsia="zh-CN"/>
              </w:rPr>
              <w:t>机构</w:t>
            </w:r>
          </w:p>
        </w:tc>
        <w:tc>
          <w:tcPr>
            <w:tcW w:w="992" w:type="dxa"/>
            <w:tcBorders>
              <w:top w:val="single" w:sz="4" w:space="0" w:color="auto"/>
              <w:left w:val="nil"/>
              <w:bottom w:val="single" w:sz="4" w:space="0" w:color="auto"/>
              <w:right w:val="single" w:sz="4" w:space="0" w:color="auto"/>
            </w:tcBorders>
            <w:shd w:val="clear" w:color="auto" w:fill="auto"/>
            <w:hideMark/>
          </w:tcPr>
          <w:p w14:paraId="73A1859E"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项目数量</w:t>
            </w:r>
          </w:p>
        </w:tc>
        <w:tc>
          <w:tcPr>
            <w:tcW w:w="1843" w:type="dxa"/>
            <w:tcBorders>
              <w:top w:val="single" w:sz="4" w:space="0" w:color="auto"/>
              <w:left w:val="nil"/>
              <w:bottom w:val="single" w:sz="4" w:space="0" w:color="auto"/>
              <w:right w:val="single" w:sz="4" w:space="0" w:color="auto"/>
            </w:tcBorders>
            <w:shd w:val="clear" w:color="auto" w:fill="auto"/>
            <w:hideMark/>
          </w:tcPr>
          <w:p w14:paraId="168FFD54" w14:textId="77777777" w:rsidR="00EE08AD" w:rsidRPr="000F3872" w:rsidRDefault="00EE08AD" w:rsidP="00DC26EF">
            <w:pPr>
              <w:overflowPunct w:val="0"/>
              <w:ind w:left="-112" w:right="-111"/>
              <w:jc w:val="center"/>
              <w:rPr>
                <w:rFonts w:eastAsia="SimSun"/>
                <w:b/>
                <w:bCs/>
                <w:sz w:val="20"/>
                <w:szCs w:val="20"/>
                <w:lang w:eastAsia="zh-CN"/>
              </w:rPr>
            </w:pPr>
            <w:r w:rsidRPr="003B414D">
              <w:rPr>
                <w:rFonts w:eastAsia="SimHei"/>
                <w:b/>
                <w:bCs/>
                <w:sz w:val="20"/>
                <w:szCs w:val="20"/>
                <w:lang w:eastAsia="zh-CN"/>
              </w:rPr>
              <w:t>已核准资金加上调整额（美金）</w:t>
            </w:r>
          </w:p>
        </w:tc>
        <w:tc>
          <w:tcPr>
            <w:tcW w:w="1297" w:type="dxa"/>
            <w:tcBorders>
              <w:top w:val="single" w:sz="4" w:space="0" w:color="auto"/>
              <w:left w:val="nil"/>
              <w:bottom w:val="single" w:sz="4" w:space="0" w:color="auto"/>
              <w:right w:val="single" w:sz="4" w:space="0" w:color="auto"/>
            </w:tcBorders>
            <w:shd w:val="clear" w:color="auto" w:fill="auto"/>
            <w:hideMark/>
          </w:tcPr>
          <w:p w14:paraId="2CF64DF8"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已发放资金（美元）</w:t>
            </w:r>
          </w:p>
        </w:tc>
        <w:tc>
          <w:tcPr>
            <w:tcW w:w="1008" w:type="dxa"/>
            <w:tcBorders>
              <w:top w:val="single" w:sz="4" w:space="0" w:color="auto"/>
              <w:left w:val="nil"/>
              <w:bottom w:val="single" w:sz="4" w:space="0" w:color="auto"/>
              <w:right w:val="single" w:sz="4" w:space="0" w:color="auto"/>
            </w:tcBorders>
            <w:shd w:val="clear" w:color="auto" w:fill="auto"/>
            <w:hideMark/>
          </w:tcPr>
          <w:p w14:paraId="0019DD64"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余额（美元）</w:t>
            </w:r>
          </w:p>
        </w:tc>
        <w:tc>
          <w:tcPr>
            <w:tcW w:w="1372" w:type="dxa"/>
            <w:tcBorders>
              <w:top w:val="single" w:sz="4" w:space="0" w:color="auto"/>
              <w:left w:val="nil"/>
              <w:bottom w:val="single" w:sz="4" w:space="0" w:color="auto"/>
              <w:right w:val="single" w:sz="4" w:space="0" w:color="auto"/>
            </w:tcBorders>
            <w:shd w:val="clear" w:color="auto" w:fill="auto"/>
            <w:hideMark/>
          </w:tcPr>
          <w:p w14:paraId="7B4F04F0" w14:textId="77777777" w:rsidR="00EE08AD" w:rsidRPr="000F3872" w:rsidRDefault="00EE08AD" w:rsidP="00DC26EF">
            <w:pPr>
              <w:overflowPunct w:val="0"/>
              <w:jc w:val="center"/>
              <w:rPr>
                <w:rFonts w:eastAsia="SimSun"/>
                <w:b/>
                <w:bCs/>
                <w:sz w:val="20"/>
                <w:szCs w:val="20"/>
                <w:lang w:eastAsia="zh-CN"/>
              </w:rPr>
            </w:pPr>
            <w:r w:rsidRPr="003B414D">
              <w:rPr>
                <w:rFonts w:eastAsia="SimHei"/>
                <w:b/>
                <w:bCs/>
                <w:sz w:val="20"/>
                <w:szCs w:val="20"/>
                <w:lang w:eastAsia="zh-CN"/>
              </w:rPr>
              <w:t>将淘汰的消耗臭氧层物质消费量</w:t>
            </w:r>
          </w:p>
        </w:tc>
        <w:tc>
          <w:tcPr>
            <w:tcW w:w="1372" w:type="dxa"/>
            <w:tcBorders>
              <w:top w:val="single" w:sz="4" w:space="0" w:color="auto"/>
              <w:left w:val="nil"/>
              <w:bottom w:val="single" w:sz="4" w:space="0" w:color="auto"/>
              <w:right w:val="single" w:sz="4" w:space="0" w:color="auto"/>
            </w:tcBorders>
            <w:shd w:val="clear" w:color="auto" w:fill="auto"/>
            <w:hideMark/>
          </w:tcPr>
          <w:p w14:paraId="217D7390"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已淘汰的消耗臭氧层物质消费量</w:t>
            </w:r>
          </w:p>
        </w:tc>
      </w:tr>
      <w:tr w:rsidR="00EE08AD" w:rsidRPr="000F3872" w14:paraId="1053330F" w14:textId="77777777" w:rsidTr="00D71AF2">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433EB0AD"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开发计划署</w:t>
            </w:r>
          </w:p>
        </w:tc>
        <w:tc>
          <w:tcPr>
            <w:tcW w:w="992" w:type="dxa"/>
            <w:tcBorders>
              <w:top w:val="nil"/>
              <w:left w:val="nil"/>
              <w:bottom w:val="single" w:sz="4" w:space="0" w:color="auto"/>
              <w:right w:val="single" w:sz="4" w:space="0" w:color="auto"/>
            </w:tcBorders>
            <w:shd w:val="clear" w:color="auto" w:fill="auto"/>
            <w:noWrap/>
            <w:hideMark/>
          </w:tcPr>
          <w:p w14:paraId="570CB68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81</w:t>
            </w:r>
          </w:p>
        </w:tc>
        <w:tc>
          <w:tcPr>
            <w:tcW w:w="1843" w:type="dxa"/>
            <w:tcBorders>
              <w:top w:val="nil"/>
              <w:left w:val="nil"/>
              <w:bottom w:val="single" w:sz="4" w:space="0" w:color="auto"/>
              <w:right w:val="single" w:sz="4" w:space="0" w:color="auto"/>
            </w:tcBorders>
            <w:shd w:val="clear" w:color="auto" w:fill="auto"/>
            <w:noWrap/>
            <w:hideMark/>
          </w:tcPr>
          <w:p w14:paraId="1DC38FD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6,895,392</w:t>
            </w:r>
          </w:p>
        </w:tc>
        <w:tc>
          <w:tcPr>
            <w:tcW w:w="1297" w:type="dxa"/>
            <w:tcBorders>
              <w:top w:val="nil"/>
              <w:left w:val="nil"/>
              <w:bottom w:val="single" w:sz="4" w:space="0" w:color="auto"/>
              <w:right w:val="single" w:sz="4" w:space="0" w:color="auto"/>
            </w:tcBorders>
            <w:shd w:val="clear" w:color="auto" w:fill="auto"/>
            <w:noWrap/>
            <w:hideMark/>
          </w:tcPr>
          <w:p w14:paraId="7273194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6,895,392</w:t>
            </w:r>
          </w:p>
        </w:tc>
        <w:tc>
          <w:tcPr>
            <w:tcW w:w="1008" w:type="dxa"/>
            <w:tcBorders>
              <w:top w:val="nil"/>
              <w:left w:val="nil"/>
              <w:bottom w:val="single" w:sz="4" w:space="0" w:color="auto"/>
              <w:right w:val="single" w:sz="4" w:space="0" w:color="auto"/>
            </w:tcBorders>
            <w:shd w:val="clear" w:color="auto" w:fill="auto"/>
            <w:noWrap/>
            <w:hideMark/>
          </w:tcPr>
          <w:p w14:paraId="449DACA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6FF495C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673</w:t>
            </w:r>
          </w:p>
        </w:tc>
        <w:tc>
          <w:tcPr>
            <w:tcW w:w="1372" w:type="dxa"/>
            <w:tcBorders>
              <w:top w:val="nil"/>
              <w:left w:val="nil"/>
              <w:bottom w:val="single" w:sz="4" w:space="0" w:color="auto"/>
              <w:right w:val="single" w:sz="4" w:space="0" w:color="auto"/>
            </w:tcBorders>
            <w:shd w:val="clear" w:color="auto" w:fill="auto"/>
            <w:noWrap/>
            <w:hideMark/>
          </w:tcPr>
          <w:p w14:paraId="15238FE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636</w:t>
            </w:r>
          </w:p>
        </w:tc>
      </w:tr>
      <w:tr w:rsidR="00EE08AD" w:rsidRPr="000F3872" w14:paraId="23116178" w14:textId="77777777" w:rsidTr="00D71AF2">
        <w:trPr>
          <w:trHeight w:val="70"/>
        </w:trPr>
        <w:tc>
          <w:tcPr>
            <w:tcW w:w="1271" w:type="dxa"/>
            <w:tcBorders>
              <w:top w:val="nil"/>
              <w:left w:val="single" w:sz="4" w:space="0" w:color="auto"/>
              <w:bottom w:val="single" w:sz="4" w:space="0" w:color="auto"/>
              <w:right w:val="single" w:sz="4" w:space="0" w:color="auto"/>
            </w:tcBorders>
            <w:shd w:val="clear" w:color="auto" w:fill="auto"/>
            <w:noWrap/>
            <w:hideMark/>
          </w:tcPr>
          <w:p w14:paraId="62DA802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环境规划署</w:t>
            </w:r>
          </w:p>
        </w:tc>
        <w:tc>
          <w:tcPr>
            <w:tcW w:w="992" w:type="dxa"/>
            <w:tcBorders>
              <w:top w:val="nil"/>
              <w:left w:val="nil"/>
              <w:bottom w:val="single" w:sz="4" w:space="0" w:color="auto"/>
              <w:right w:val="single" w:sz="4" w:space="0" w:color="auto"/>
            </w:tcBorders>
            <w:shd w:val="clear" w:color="auto" w:fill="auto"/>
            <w:noWrap/>
            <w:hideMark/>
          </w:tcPr>
          <w:p w14:paraId="7372E00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14</w:t>
            </w:r>
          </w:p>
        </w:tc>
        <w:tc>
          <w:tcPr>
            <w:tcW w:w="1843" w:type="dxa"/>
            <w:tcBorders>
              <w:top w:val="nil"/>
              <w:left w:val="nil"/>
              <w:bottom w:val="single" w:sz="4" w:space="0" w:color="auto"/>
              <w:right w:val="single" w:sz="4" w:space="0" w:color="auto"/>
            </w:tcBorders>
            <w:shd w:val="clear" w:color="auto" w:fill="auto"/>
            <w:noWrap/>
            <w:hideMark/>
          </w:tcPr>
          <w:p w14:paraId="190995E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21,000</w:t>
            </w:r>
          </w:p>
        </w:tc>
        <w:tc>
          <w:tcPr>
            <w:tcW w:w="1297" w:type="dxa"/>
            <w:tcBorders>
              <w:top w:val="nil"/>
              <w:left w:val="nil"/>
              <w:bottom w:val="single" w:sz="4" w:space="0" w:color="auto"/>
              <w:right w:val="single" w:sz="4" w:space="0" w:color="auto"/>
            </w:tcBorders>
            <w:shd w:val="clear" w:color="auto" w:fill="auto"/>
            <w:noWrap/>
            <w:hideMark/>
          </w:tcPr>
          <w:p w14:paraId="1FC7C61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21,000</w:t>
            </w:r>
          </w:p>
        </w:tc>
        <w:tc>
          <w:tcPr>
            <w:tcW w:w="1008" w:type="dxa"/>
            <w:tcBorders>
              <w:top w:val="nil"/>
              <w:left w:val="nil"/>
              <w:bottom w:val="single" w:sz="4" w:space="0" w:color="auto"/>
              <w:right w:val="single" w:sz="4" w:space="0" w:color="auto"/>
            </w:tcBorders>
            <w:shd w:val="clear" w:color="auto" w:fill="auto"/>
            <w:noWrap/>
            <w:hideMark/>
          </w:tcPr>
          <w:p w14:paraId="4E0607D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586692A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w:t>
            </w:r>
          </w:p>
        </w:tc>
        <w:tc>
          <w:tcPr>
            <w:tcW w:w="1372" w:type="dxa"/>
            <w:tcBorders>
              <w:top w:val="nil"/>
              <w:left w:val="nil"/>
              <w:bottom w:val="single" w:sz="4" w:space="0" w:color="auto"/>
              <w:right w:val="single" w:sz="4" w:space="0" w:color="auto"/>
            </w:tcBorders>
            <w:shd w:val="clear" w:color="auto" w:fill="auto"/>
            <w:noWrap/>
            <w:hideMark/>
          </w:tcPr>
          <w:p w14:paraId="7214CD3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w:t>
            </w:r>
          </w:p>
        </w:tc>
      </w:tr>
      <w:tr w:rsidR="00EE08AD" w:rsidRPr="000F3872" w14:paraId="4BCEEB01" w14:textId="77777777" w:rsidTr="00D71AF2">
        <w:trPr>
          <w:trHeight w:val="117"/>
        </w:trPr>
        <w:tc>
          <w:tcPr>
            <w:tcW w:w="1271" w:type="dxa"/>
            <w:tcBorders>
              <w:top w:val="nil"/>
              <w:left w:val="single" w:sz="4" w:space="0" w:color="auto"/>
              <w:bottom w:val="single" w:sz="4" w:space="0" w:color="auto"/>
              <w:right w:val="single" w:sz="4" w:space="0" w:color="auto"/>
            </w:tcBorders>
            <w:shd w:val="clear" w:color="auto" w:fill="auto"/>
            <w:noWrap/>
            <w:hideMark/>
          </w:tcPr>
          <w:p w14:paraId="6CD4EBC4"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工发组织</w:t>
            </w:r>
          </w:p>
        </w:tc>
        <w:tc>
          <w:tcPr>
            <w:tcW w:w="992" w:type="dxa"/>
            <w:tcBorders>
              <w:top w:val="nil"/>
              <w:left w:val="nil"/>
              <w:bottom w:val="single" w:sz="4" w:space="0" w:color="auto"/>
              <w:right w:val="single" w:sz="4" w:space="0" w:color="auto"/>
            </w:tcBorders>
            <w:shd w:val="clear" w:color="auto" w:fill="auto"/>
            <w:noWrap/>
            <w:hideMark/>
          </w:tcPr>
          <w:p w14:paraId="3F65C0B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67</w:t>
            </w:r>
          </w:p>
        </w:tc>
        <w:tc>
          <w:tcPr>
            <w:tcW w:w="1843" w:type="dxa"/>
            <w:tcBorders>
              <w:top w:val="nil"/>
              <w:left w:val="nil"/>
              <w:bottom w:val="single" w:sz="4" w:space="0" w:color="auto"/>
              <w:right w:val="single" w:sz="4" w:space="0" w:color="auto"/>
            </w:tcBorders>
            <w:shd w:val="clear" w:color="auto" w:fill="auto"/>
            <w:noWrap/>
            <w:hideMark/>
          </w:tcPr>
          <w:p w14:paraId="3D9F899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6,347,808</w:t>
            </w:r>
          </w:p>
        </w:tc>
        <w:tc>
          <w:tcPr>
            <w:tcW w:w="1297" w:type="dxa"/>
            <w:tcBorders>
              <w:top w:val="nil"/>
              <w:left w:val="nil"/>
              <w:bottom w:val="single" w:sz="4" w:space="0" w:color="auto"/>
              <w:right w:val="single" w:sz="4" w:space="0" w:color="auto"/>
            </w:tcBorders>
            <w:shd w:val="clear" w:color="auto" w:fill="auto"/>
            <w:noWrap/>
            <w:hideMark/>
          </w:tcPr>
          <w:p w14:paraId="2C6E66E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6,347,806</w:t>
            </w:r>
          </w:p>
        </w:tc>
        <w:tc>
          <w:tcPr>
            <w:tcW w:w="1008" w:type="dxa"/>
            <w:tcBorders>
              <w:top w:val="nil"/>
              <w:left w:val="nil"/>
              <w:bottom w:val="single" w:sz="4" w:space="0" w:color="auto"/>
              <w:right w:val="single" w:sz="4" w:space="0" w:color="auto"/>
            </w:tcBorders>
            <w:shd w:val="clear" w:color="auto" w:fill="auto"/>
            <w:noWrap/>
            <w:hideMark/>
          </w:tcPr>
          <w:p w14:paraId="226DBDB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w:t>
            </w:r>
          </w:p>
        </w:tc>
        <w:tc>
          <w:tcPr>
            <w:tcW w:w="1372" w:type="dxa"/>
            <w:tcBorders>
              <w:top w:val="nil"/>
              <w:left w:val="nil"/>
              <w:bottom w:val="single" w:sz="4" w:space="0" w:color="auto"/>
              <w:right w:val="single" w:sz="4" w:space="0" w:color="auto"/>
            </w:tcBorders>
            <w:shd w:val="clear" w:color="auto" w:fill="auto"/>
            <w:noWrap/>
            <w:hideMark/>
          </w:tcPr>
          <w:p w14:paraId="67134E7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1,808</w:t>
            </w:r>
          </w:p>
        </w:tc>
        <w:tc>
          <w:tcPr>
            <w:tcW w:w="1372" w:type="dxa"/>
            <w:tcBorders>
              <w:top w:val="nil"/>
              <w:left w:val="nil"/>
              <w:bottom w:val="single" w:sz="4" w:space="0" w:color="auto"/>
              <w:right w:val="single" w:sz="4" w:space="0" w:color="auto"/>
            </w:tcBorders>
            <w:shd w:val="clear" w:color="auto" w:fill="auto"/>
            <w:noWrap/>
            <w:hideMark/>
          </w:tcPr>
          <w:p w14:paraId="6AB5641F"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367</w:t>
            </w:r>
          </w:p>
        </w:tc>
      </w:tr>
      <w:tr w:rsidR="00EE08AD" w:rsidRPr="000F3872" w14:paraId="09A8A8A8" w14:textId="77777777" w:rsidTr="00D71AF2">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5C1A54DC"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世界银行</w:t>
            </w:r>
          </w:p>
        </w:tc>
        <w:tc>
          <w:tcPr>
            <w:tcW w:w="992" w:type="dxa"/>
            <w:tcBorders>
              <w:top w:val="nil"/>
              <w:left w:val="nil"/>
              <w:bottom w:val="single" w:sz="4" w:space="0" w:color="auto"/>
              <w:right w:val="single" w:sz="4" w:space="0" w:color="auto"/>
            </w:tcBorders>
            <w:shd w:val="clear" w:color="auto" w:fill="auto"/>
            <w:noWrap/>
            <w:hideMark/>
          </w:tcPr>
          <w:p w14:paraId="7936716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95</w:t>
            </w:r>
          </w:p>
        </w:tc>
        <w:tc>
          <w:tcPr>
            <w:tcW w:w="1843" w:type="dxa"/>
            <w:tcBorders>
              <w:top w:val="nil"/>
              <w:left w:val="nil"/>
              <w:bottom w:val="single" w:sz="4" w:space="0" w:color="auto"/>
              <w:right w:val="single" w:sz="4" w:space="0" w:color="auto"/>
            </w:tcBorders>
            <w:shd w:val="clear" w:color="auto" w:fill="auto"/>
            <w:noWrap/>
            <w:hideMark/>
          </w:tcPr>
          <w:p w14:paraId="38A99BC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1,373,519</w:t>
            </w:r>
          </w:p>
        </w:tc>
        <w:tc>
          <w:tcPr>
            <w:tcW w:w="1297" w:type="dxa"/>
            <w:tcBorders>
              <w:top w:val="nil"/>
              <w:left w:val="nil"/>
              <w:bottom w:val="single" w:sz="4" w:space="0" w:color="auto"/>
              <w:right w:val="single" w:sz="4" w:space="0" w:color="auto"/>
            </w:tcBorders>
            <w:shd w:val="clear" w:color="auto" w:fill="auto"/>
            <w:noWrap/>
            <w:hideMark/>
          </w:tcPr>
          <w:p w14:paraId="5DCA7BB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1,373,519</w:t>
            </w:r>
          </w:p>
        </w:tc>
        <w:tc>
          <w:tcPr>
            <w:tcW w:w="1008" w:type="dxa"/>
            <w:tcBorders>
              <w:top w:val="nil"/>
              <w:left w:val="nil"/>
              <w:bottom w:val="single" w:sz="4" w:space="0" w:color="auto"/>
              <w:right w:val="single" w:sz="4" w:space="0" w:color="auto"/>
            </w:tcBorders>
            <w:shd w:val="clear" w:color="auto" w:fill="auto"/>
            <w:noWrap/>
            <w:hideMark/>
          </w:tcPr>
          <w:p w14:paraId="3BF8BB1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502EA0F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657</w:t>
            </w:r>
          </w:p>
        </w:tc>
        <w:tc>
          <w:tcPr>
            <w:tcW w:w="1372" w:type="dxa"/>
            <w:tcBorders>
              <w:top w:val="nil"/>
              <w:left w:val="nil"/>
              <w:bottom w:val="single" w:sz="4" w:space="0" w:color="auto"/>
              <w:right w:val="single" w:sz="4" w:space="0" w:color="auto"/>
            </w:tcBorders>
            <w:shd w:val="clear" w:color="auto" w:fill="auto"/>
            <w:noWrap/>
            <w:hideMark/>
          </w:tcPr>
          <w:p w14:paraId="27E14F3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581</w:t>
            </w:r>
          </w:p>
        </w:tc>
      </w:tr>
      <w:tr w:rsidR="00EE08AD" w:rsidRPr="000F3872" w14:paraId="77DF0E8D" w14:textId="77777777" w:rsidTr="00D71AF2">
        <w:trPr>
          <w:trHeight w:val="67"/>
        </w:trPr>
        <w:tc>
          <w:tcPr>
            <w:tcW w:w="1271" w:type="dxa"/>
            <w:tcBorders>
              <w:top w:val="nil"/>
              <w:left w:val="single" w:sz="4" w:space="0" w:color="auto"/>
              <w:bottom w:val="single" w:sz="4" w:space="0" w:color="auto"/>
              <w:right w:val="single" w:sz="4" w:space="0" w:color="auto"/>
            </w:tcBorders>
            <w:shd w:val="clear" w:color="auto" w:fill="auto"/>
            <w:noWrap/>
            <w:hideMark/>
          </w:tcPr>
          <w:p w14:paraId="265AE6EF" w14:textId="490D0E7A"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双边</w:t>
            </w:r>
            <w:r w:rsidR="00CE7F34">
              <w:rPr>
                <w:rFonts w:eastAsia="SimSun" w:hint="eastAsia"/>
                <w:sz w:val="20"/>
                <w:szCs w:val="20"/>
                <w:lang w:eastAsia="zh-CN"/>
              </w:rPr>
              <w:t>机构</w:t>
            </w:r>
          </w:p>
        </w:tc>
        <w:tc>
          <w:tcPr>
            <w:tcW w:w="992" w:type="dxa"/>
            <w:tcBorders>
              <w:top w:val="nil"/>
              <w:left w:val="nil"/>
              <w:bottom w:val="single" w:sz="4" w:space="0" w:color="auto"/>
              <w:right w:val="single" w:sz="4" w:space="0" w:color="auto"/>
            </w:tcBorders>
            <w:shd w:val="clear" w:color="auto" w:fill="auto"/>
            <w:noWrap/>
            <w:hideMark/>
          </w:tcPr>
          <w:p w14:paraId="085A379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17</w:t>
            </w:r>
          </w:p>
        </w:tc>
        <w:tc>
          <w:tcPr>
            <w:tcW w:w="1843" w:type="dxa"/>
            <w:tcBorders>
              <w:top w:val="nil"/>
              <w:left w:val="nil"/>
              <w:bottom w:val="single" w:sz="4" w:space="0" w:color="auto"/>
              <w:right w:val="single" w:sz="4" w:space="0" w:color="auto"/>
            </w:tcBorders>
            <w:shd w:val="clear" w:color="auto" w:fill="auto"/>
            <w:noWrap/>
            <w:hideMark/>
          </w:tcPr>
          <w:p w14:paraId="0814653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227,901</w:t>
            </w:r>
          </w:p>
        </w:tc>
        <w:tc>
          <w:tcPr>
            <w:tcW w:w="1297" w:type="dxa"/>
            <w:tcBorders>
              <w:top w:val="nil"/>
              <w:left w:val="nil"/>
              <w:bottom w:val="single" w:sz="4" w:space="0" w:color="auto"/>
              <w:right w:val="single" w:sz="4" w:space="0" w:color="auto"/>
            </w:tcBorders>
            <w:shd w:val="clear" w:color="auto" w:fill="auto"/>
            <w:noWrap/>
            <w:hideMark/>
          </w:tcPr>
          <w:p w14:paraId="117CC1E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227,901</w:t>
            </w:r>
          </w:p>
        </w:tc>
        <w:tc>
          <w:tcPr>
            <w:tcW w:w="1008" w:type="dxa"/>
            <w:tcBorders>
              <w:top w:val="nil"/>
              <w:left w:val="nil"/>
              <w:bottom w:val="single" w:sz="4" w:space="0" w:color="auto"/>
              <w:right w:val="single" w:sz="4" w:space="0" w:color="auto"/>
            </w:tcBorders>
            <w:shd w:val="clear" w:color="auto" w:fill="auto"/>
            <w:noWrap/>
            <w:hideMark/>
          </w:tcPr>
          <w:p w14:paraId="7A26C41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3C3D305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223</w:t>
            </w:r>
          </w:p>
        </w:tc>
        <w:tc>
          <w:tcPr>
            <w:tcW w:w="1372" w:type="dxa"/>
            <w:tcBorders>
              <w:top w:val="nil"/>
              <w:left w:val="nil"/>
              <w:bottom w:val="single" w:sz="4" w:space="0" w:color="auto"/>
              <w:right w:val="single" w:sz="4" w:space="0" w:color="auto"/>
            </w:tcBorders>
            <w:shd w:val="clear" w:color="auto" w:fill="auto"/>
            <w:noWrap/>
            <w:hideMark/>
          </w:tcPr>
          <w:p w14:paraId="127399C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r>
      <w:tr w:rsidR="00EE08AD" w:rsidRPr="000F3872" w14:paraId="315C416E" w14:textId="77777777" w:rsidTr="00D71AF2">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433E3E52" w14:textId="77777777" w:rsidR="00EE08AD" w:rsidRPr="000F3872" w:rsidRDefault="00EE08AD" w:rsidP="00DC26EF">
            <w:pPr>
              <w:overflowPunct w:val="0"/>
              <w:jc w:val="left"/>
              <w:rPr>
                <w:rFonts w:eastAsia="SimSun"/>
                <w:b/>
                <w:bCs/>
                <w:sz w:val="20"/>
                <w:szCs w:val="20"/>
                <w:lang w:eastAsia="en-CA"/>
              </w:rPr>
            </w:pPr>
            <w:r w:rsidRPr="003B414D">
              <w:rPr>
                <w:rFonts w:eastAsia="SimHei"/>
                <w:b/>
                <w:bCs/>
                <w:sz w:val="20"/>
                <w:szCs w:val="20"/>
                <w:lang w:eastAsia="zh-CN"/>
              </w:rPr>
              <w:t>共计</w:t>
            </w:r>
          </w:p>
        </w:tc>
        <w:tc>
          <w:tcPr>
            <w:tcW w:w="992" w:type="dxa"/>
            <w:tcBorders>
              <w:top w:val="nil"/>
              <w:left w:val="nil"/>
              <w:bottom w:val="single" w:sz="4" w:space="0" w:color="auto"/>
              <w:right w:val="single" w:sz="4" w:space="0" w:color="auto"/>
            </w:tcBorders>
            <w:shd w:val="clear" w:color="auto" w:fill="auto"/>
            <w:noWrap/>
            <w:hideMark/>
          </w:tcPr>
          <w:p w14:paraId="45E99672"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274</w:t>
            </w:r>
          </w:p>
        </w:tc>
        <w:tc>
          <w:tcPr>
            <w:tcW w:w="1843" w:type="dxa"/>
            <w:tcBorders>
              <w:top w:val="nil"/>
              <w:left w:val="nil"/>
              <w:bottom w:val="single" w:sz="4" w:space="0" w:color="auto"/>
              <w:right w:val="single" w:sz="4" w:space="0" w:color="auto"/>
            </w:tcBorders>
            <w:shd w:val="clear" w:color="auto" w:fill="auto"/>
            <w:noWrap/>
            <w:hideMark/>
          </w:tcPr>
          <w:p w14:paraId="2D3D7845"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14,865,620</w:t>
            </w:r>
          </w:p>
        </w:tc>
        <w:tc>
          <w:tcPr>
            <w:tcW w:w="1297" w:type="dxa"/>
            <w:tcBorders>
              <w:top w:val="nil"/>
              <w:left w:val="nil"/>
              <w:bottom w:val="single" w:sz="4" w:space="0" w:color="auto"/>
              <w:right w:val="single" w:sz="4" w:space="0" w:color="auto"/>
            </w:tcBorders>
            <w:shd w:val="clear" w:color="auto" w:fill="auto"/>
            <w:noWrap/>
            <w:hideMark/>
          </w:tcPr>
          <w:p w14:paraId="2A3BB547"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14,865,618</w:t>
            </w:r>
          </w:p>
        </w:tc>
        <w:tc>
          <w:tcPr>
            <w:tcW w:w="1008" w:type="dxa"/>
            <w:tcBorders>
              <w:top w:val="nil"/>
              <w:left w:val="nil"/>
              <w:bottom w:val="single" w:sz="4" w:space="0" w:color="auto"/>
              <w:right w:val="single" w:sz="4" w:space="0" w:color="auto"/>
            </w:tcBorders>
            <w:shd w:val="clear" w:color="auto" w:fill="auto"/>
            <w:noWrap/>
            <w:hideMark/>
          </w:tcPr>
          <w:p w14:paraId="4FA61FD6"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w:t>
            </w:r>
          </w:p>
        </w:tc>
        <w:tc>
          <w:tcPr>
            <w:tcW w:w="1372" w:type="dxa"/>
            <w:tcBorders>
              <w:top w:val="nil"/>
              <w:left w:val="nil"/>
              <w:bottom w:val="single" w:sz="4" w:space="0" w:color="auto"/>
              <w:right w:val="single" w:sz="4" w:space="0" w:color="auto"/>
            </w:tcBorders>
            <w:shd w:val="clear" w:color="auto" w:fill="auto"/>
            <w:noWrap/>
            <w:hideMark/>
          </w:tcPr>
          <w:p w14:paraId="332033AD"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3,373</w:t>
            </w:r>
          </w:p>
        </w:tc>
        <w:tc>
          <w:tcPr>
            <w:tcW w:w="1372" w:type="dxa"/>
            <w:tcBorders>
              <w:top w:val="nil"/>
              <w:left w:val="nil"/>
              <w:bottom w:val="single" w:sz="4" w:space="0" w:color="auto"/>
              <w:right w:val="single" w:sz="4" w:space="0" w:color="auto"/>
            </w:tcBorders>
            <w:shd w:val="clear" w:color="auto" w:fill="auto"/>
            <w:noWrap/>
            <w:hideMark/>
          </w:tcPr>
          <w:p w14:paraId="756B5301" w14:textId="77777777" w:rsidR="00EE08AD" w:rsidRPr="003B414D" w:rsidRDefault="00EE08AD" w:rsidP="00DC26EF">
            <w:pPr>
              <w:overflowPunct w:val="0"/>
              <w:jc w:val="right"/>
              <w:rPr>
                <w:rFonts w:eastAsia="SimHei"/>
                <w:b/>
                <w:bCs/>
                <w:sz w:val="20"/>
                <w:szCs w:val="20"/>
                <w:lang w:eastAsia="en-CA"/>
              </w:rPr>
            </w:pPr>
            <w:r w:rsidRPr="003B414D">
              <w:rPr>
                <w:rFonts w:eastAsia="SimHei"/>
                <w:b/>
                <w:bCs/>
                <w:sz w:val="20"/>
                <w:szCs w:val="20"/>
                <w:lang w:eastAsia="en-CA"/>
              </w:rPr>
              <w:t>1,595</w:t>
            </w:r>
          </w:p>
        </w:tc>
      </w:tr>
    </w:tbl>
    <w:p w14:paraId="3B46DA60" w14:textId="77777777" w:rsidR="00EE08AD" w:rsidRPr="003B414D" w:rsidRDefault="00EE08AD" w:rsidP="00DC26EF">
      <w:pPr>
        <w:pStyle w:val="a--"/>
        <w:keepNext/>
        <w:suppressAutoHyphens w:val="0"/>
        <w:overflowPunct w:val="0"/>
        <w:rPr>
          <w:rFonts w:eastAsia="SimHei"/>
          <w:szCs w:val="22"/>
          <w:lang w:val="en-CA"/>
        </w:rPr>
      </w:pPr>
    </w:p>
    <w:p w14:paraId="28345E4E" w14:textId="77777777" w:rsidR="00EE08AD" w:rsidRPr="003B414D" w:rsidRDefault="00EE08AD" w:rsidP="00DC26EF">
      <w:pPr>
        <w:pStyle w:val="a--"/>
        <w:keepNext/>
        <w:suppressAutoHyphens w:val="0"/>
        <w:overflowPunct w:val="0"/>
        <w:rPr>
          <w:rFonts w:eastAsia="SimHei"/>
          <w:szCs w:val="22"/>
          <w:lang w:val="en-CA"/>
        </w:rPr>
      </w:pPr>
      <w:r w:rsidRPr="003B414D">
        <w:rPr>
          <w:rFonts w:eastAsia="SimHei"/>
          <w:szCs w:val="22"/>
          <w:lang w:val="en-CA" w:eastAsia="zh-CN"/>
        </w:rPr>
        <w:t>氢氟碳化物相关活动</w:t>
      </w:r>
    </w:p>
    <w:p w14:paraId="7C12B079" w14:textId="77777777" w:rsidR="00EE08AD" w:rsidRPr="003B414D" w:rsidRDefault="00EE08AD" w:rsidP="00DC26EF">
      <w:pPr>
        <w:pStyle w:val="a--"/>
        <w:keepNext/>
        <w:suppressAutoHyphens w:val="0"/>
        <w:overflowPunct w:val="0"/>
        <w:rPr>
          <w:rFonts w:eastAsia="SimHei"/>
          <w:szCs w:val="22"/>
          <w:lang w:val="en-CA"/>
        </w:rPr>
      </w:pPr>
    </w:p>
    <w:p w14:paraId="7408FF80"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表</w:t>
      </w:r>
      <w:r w:rsidRPr="00DC26EF">
        <w:rPr>
          <w:rFonts w:eastAsia="SimSun"/>
          <w:sz w:val="24"/>
          <w:lang w:eastAsia="zh-CN"/>
        </w:rPr>
        <w:t>9</w:t>
      </w:r>
      <w:r w:rsidRPr="00DC26EF">
        <w:rPr>
          <w:rFonts w:eastAsia="SimSun"/>
          <w:sz w:val="24"/>
          <w:lang w:eastAsia="zh-CN"/>
        </w:rPr>
        <w:t>汇总了经常捐款项下已核准的氢氟碳化物相关项目。</w:t>
      </w:r>
    </w:p>
    <w:p w14:paraId="183EC0EC" w14:textId="77777777" w:rsidR="00EE08AD" w:rsidRPr="003B414D" w:rsidRDefault="00EE08AD" w:rsidP="00DC26EF">
      <w:pPr>
        <w:keepNext/>
        <w:overflowPunct w:val="0"/>
        <w:rPr>
          <w:rFonts w:eastAsia="SimHei"/>
          <w:b/>
          <w:sz w:val="24"/>
          <w:lang w:eastAsia="zh-CN"/>
        </w:rPr>
      </w:pPr>
      <w:r w:rsidRPr="003B414D">
        <w:rPr>
          <w:rFonts w:eastAsia="SimHei"/>
          <w:b/>
          <w:sz w:val="24"/>
          <w:lang w:eastAsia="zh-CN"/>
        </w:rPr>
        <w:t>表</w:t>
      </w:r>
      <w:r w:rsidRPr="003B414D">
        <w:rPr>
          <w:rFonts w:eastAsia="SimHei"/>
          <w:b/>
          <w:sz w:val="24"/>
          <w:lang w:eastAsia="zh-CN"/>
        </w:rPr>
        <w:t xml:space="preserve">9. </w:t>
      </w:r>
      <w:r w:rsidRPr="003B414D">
        <w:rPr>
          <w:rFonts w:eastAsia="SimHei"/>
          <w:b/>
          <w:sz w:val="24"/>
          <w:lang w:eastAsia="zh-CN"/>
        </w:rPr>
        <w:t>经常捐款项下已核准的氢氟碳化物相关项目</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0"/>
        <w:gridCol w:w="990"/>
        <w:gridCol w:w="986"/>
        <w:gridCol w:w="1257"/>
        <w:gridCol w:w="7"/>
        <w:gridCol w:w="1071"/>
        <w:gridCol w:w="1118"/>
        <w:gridCol w:w="1014"/>
        <w:gridCol w:w="1109"/>
        <w:gridCol w:w="8"/>
      </w:tblGrid>
      <w:tr w:rsidR="00EE08AD" w:rsidRPr="000F3872" w14:paraId="590CCC33" w14:textId="77777777" w:rsidTr="000E3B21">
        <w:tc>
          <w:tcPr>
            <w:tcW w:w="1805" w:type="dxa"/>
            <w:vMerge w:val="restart"/>
            <w:shd w:val="clear" w:color="auto" w:fill="auto"/>
            <w:noWrap/>
            <w:tcMar>
              <w:left w:w="29" w:type="dxa"/>
              <w:right w:w="0" w:type="dxa"/>
            </w:tcMar>
            <w:vAlign w:val="center"/>
            <w:hideMark/>
          </w:tcPr>
          <w:p w14:paraId="3A7BD51B" w14:textId="77777777" w:rsidR="00EE08AD" w:rsidRPr="000F3872" w:rsidRDefault="00EE08AD" w:rsidP="00DC26EF">
            <w:pPr>
              <w:overflowPunct w:val="0"/>
              <w:jc w:val="left"/>
              <w:rPr>
                <w:rFonts w:eastAsia="SimSun"/>
                <w:b/>
                <w:bCs/>
                <w:sz w:val="20"/>
                <w:szCs w:val="20"/>
                <w:lang w:eastAsia="en-CA"/>
              </w:rPr>
            </w:pPr>
            <w:r w:rsidRPr="003B414D">
              <w:rPr>
                <w:rFonts w:eastAsia="SimHei"/>
                <w:b/>
                <w:bCs/>
                <w:sz w:val="20"/>
                <w:szCs w:val="20"/>
                <w:lang w:eastAsia="zh-CN"/>
              </w:rPr>
              <w:t>类别</w:t>
            </w:r>
          </w:p>
        </w:tc>
        <w:tc>
          <w:tcPr>
            <w:tcW w:w="3247" w:type="dxa"/>
            <w:gridSpan w:val="4"/>
            <w:shd w:val="clear" w:color="auto" w:fill="auto"/>
            <w:noWrap/>
            <w:hideMark/>
          </w:tcPr>
          <w:p w14:paraId="3BAB4F91"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项目数量</w:t>
            </w:r>
          </w:p>
        </w:tc>
        <w:tc>
          <w:tcPr>
            <w:tcW w:w="4329" w:type="dxa"/>
            <w:gridSpan w:val="5"/>
            <w:shd w:val="clear" w:color="auto" w:fill="auto"/>
            <w:noWrap/>
            <w:hideMark/>
          </w:tcPr>
          <w:p w14:paraId="36183096"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供资（美元）</w:t>
            </w:r>
            <w:r w:rsidRPr="003B414D">
              <w:rPr>
                <w:rFonts w:eastAsia="SimHei"/>
                <w:b/>
                <w:bCs/>
                <w:sz w:val="20"/>
                <w:szCs w:val="20"/>
                <w:lang w:eastAsia="en-CA"/>
              </w:rPr>
              <w:t>*</w:t>
            </w:r>
          </w:p>
        </w:tc>
      </w:tr>
      <w:tr w:rsidR="00EE08AD" w:rsidRPr="000F3872" w14:paraId="0F7D67F9" w14:textId="77777777" w:rsidTr="000E3B21">
        <w:trPr>
          <w:gridAfter w:val="1"/>
          <w:wAfter w:w="8" w:type="dxa"/>
        </w:trPr>
        <w:tc>
          <w:tcPr>
            <w:tcW w:w="1805" w:type="dxa"/>
            <w:vMerge/>
            <w:tcMar>
              <w:left w:w="29" w:type="dxa"/>
              <w:right w:w="0" w:type="dxa"/>
            </w:tcMar>
            <w:hideMark/>
          </w:tcPr>
          <w:p w14:paraId="5B0294F8" w14:textId="77777777" w:rsidR="00EE08AD" w:rsidRPr="000F3872" w:rsidRDefault="00EE08AD" w:rsidP="00DC26EF">
            <w:pPr>
              <w:overflowPunct w:val="0"/>
              <w:jc w:val="left"/>
              <w:rPr>
                <w:rFonts w:eastAsia="SimSun"/>
                <w:b/>
                <w:bCs/>
                <w:sz w:val="20"/>
                <w:szCs w:val="20"/>
                <w:lang w:eastAsia="en-CA"/>
              </w:rPr>
            </w:pPr>
          </w:p>
        </w:tc>
        <w:tc>
          <w:tcPr>
            <w:tcW w:w="992" w:type="dxa"/>
            <w:shd w:val="clear" w:color="auto" w:fill="auto"/>
            <w:tcMar>
              <w:left w:w="0" w:type="dxa"/>
              <w:right w:w="0" w:type="dxa"/>
            </w:tcMar>
            <w:hideMark/>
          </w:tcPr>
          <w:p w14:paraId="0D19E323" w14:textId="77777777" w:rsidR="00EE08AD" w:rsidRPr="000F3872" w:rsidRDefault="00EE08AD" w:rsidP="00DC26EF">
            <w:pPr>
              <w:overflowPunct w:val="0"/>
              <w:ind w:left="-103" w:right="-107"/>
              <w:jc w:val="center"/>
              <w:rPr>
                <w:rFonts w:eastAsia="SimSun"/>
                <w:b/>
                <w:bCs/>
                <w:sz w:val="20"/>
                <w:szCs w:val="20"/>
                <w:lang w:eastAsia="en-CA"/>
              </w:rPr>
            </w:pPr>
            <w:r w:rsidRPr="003B414D">
              <w:rPr>
                <w:rFonts w:eastAsia="SimHei"/>
                <w:b/>
                <w:bCs/>
                <w:sz w:val="20"/>
                <w:szCs w:val="20"/>
                <w:lang w:eastAsia="zh-CN"/>
              </w:rPr>
              <w:t>已核准</w:t>
            </w:r>
          </w:p>
        </w:tc>
        <w:tc>
          <w:tcPr>
            <w:tcW w:w="988" w:type="dxa"/>
            <w:shd w:val="clear" w:color="auto" w:fill="auto"/>
            <w:tcMar>
              <w:left w:w="0" w:type="dxa"/>
              <w:right w:w="0" w:type="dxa"/>
            </w:tcMar>
            <w:hideMark/>
          </w:tcPr>
          <w:p w14:paraId="352B5E8D" w14:textId="77777777" w:rsidR="00EE08AD" w:rsidRPr="000F3872" w:rsidRDefault="00EE08AD" w:rsidP="00DC26EF">
            <w:pPr>
              <w:overflowPunct w:val="0"/>
              <w:ind w:left="-107" w:right="-91"/>
              <w:jc w:val="center"/>
              <w:rPr>
                <w:rFonts w:eastAsia="SimSun"/>
                <w:b/>
                <w:bCs/>
                <w:sz w:val="20"/>
                <w:szCs w:val="20"/>
                <w:lang w:eastAsia="en-CA"/>
              </w:rPr>
            </w:pPr>
            <w:r w:rsidRPr="003B414D">
              <w:rPr>
                <w:rFonts w:eastAsia="SimHei"/>
                <w:b/>
                <w:bCs/>
                <w:sz w:val="20"/>
                <w:szCs w:val="20"/>
                <w:lang w:eastAsia="zh-CN"/>
              </w:rPr>
              <w:t>已完成</w:t>
            </w:r>
          </w:p>
        </w:tc>
        <w:tc>
          <w:tcPr>
            <w:tcW w:w="1260" w:type="dxa"/>
            <w:shd w:val="clear" w:color="auto" w:fill="auto"/>
            <w:tcMar>
              <w:left w:w="0" w:type="dxa"/>
              <w:right w:w="0" w:type="dxa"/>
            </w:tcMar>
            <w:hideMark/>
          </w:tcPr>
          <w:p w14:paraId="5BD720D6" w14:textId="77777777" w:rsidR="00EE08AD" w:rsidRPr="000F3872" w:rsidRDefault="00EE08AD" w:rsidP="00DC26EF">
            <w:pPr>
              <w:overflowPunct w:val="0"/>
              <w:ind w:left="-127" w:right="-119"/>
              <w:jc w:val="center"/>
              <w:rPr>
                <w:rFonts w:eastAsia="SimSun"/>
                <w:b/>
                <w:bCs/>
                <w:sz w:val="20"/>
                <w:szCs w:val="20"/>
                <w:lang w:eastAsia="en-CA"/>
              </w:rPr>
            </w:pPr>
            <w:r w:rsidRPr="003B414D">
              <w:rPr>
                <w:rFonts w:eastAsia="SimHei"/>
                <w:b/>
                <w:bCs/>
                <w:sz w:val="20"/>
                <w:szCs w:val="20"/>
                <w:lang w:eastAsia="zh-CN"/>
              </w:rPr>
              <w:t>完成率（</w:t>
            </w:r>
            <w:r w:rsidRPr="003B414D">
              <w:rPr>
                <w:rFonts w:eastAsia="SimHei"/>
                <w:b/>
                <w:bCs/>
                <w:sz w:val="20"/>
                <w:szCs w:val="20"/>
                <w:lang w:eastAsia="zh-CN"/>
              </w:rPr>
              <w:t>%</w:t>
            </w:r>
            <w:r w:rsidRPr="003B414D">
              <w:rPr>
                <w:rFonts w:eastAsia="SimHei"/>
                <w:b/>
                <w:bCs/>
                <w:sz w:val="20"/>
                <w:szCs w:val="20"/>
                <w:lang w:eastAsia="zh-CN"/>
              </w:rPr>
              <w:t>）</w:t>
            </w:r>
          </w:p>
        </w:tc>
        <w:tc>
          <w:tcPr>
            <w:tcW w:w="1080" w:type="dxa"/>
            <w:gridSpan w:val="2"/>
            <w:shd w:val="clear" w:color="auto" w:fill="auto"/>
            <w:tcMar>
              <w:left w:w="0" w:type="dxa"/>
              <w:right w:w="0" w:type="dxa"/>
            </w:tcMar>
            <w:hideMark/>
          </w:tcPr>
          <w:p w14:paraId="671394DF"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已核准</w:t>
            </w:r>
          </w:p>
        </w:tc>
        <w:tc>
          <w:tcPr>
            <w:tcW w:w="1120" w:type="dxa"/>
            <w:shd w:val="clear" w:color="auto" w:fill="auto"/>
            <w:tcMar>
              <w:left w:w="0" w:type="dxa"/>
              <w:right w:w="0" w:type="dxa"/>
            </w:tcMar>
            <w:hideMark/>
          </w:tcPr>
          <w:p w14:paraId="754314C3"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已发放</w:t>
            </w:r>
          </w:p>
        </w:tc>
        <w:tc>
          <w:tcPr>
            <w:tcW w:w="1016" w:type="dxa"/>
            <w:shd w:val="clear" w:color="auto" w:fill="auto"/>
            <w:tcMar>
              <w:left w:w="0" w:type="dxa"/>
              <w:right w:w="0" w:type="dxa"/>
            </w:tcMar>
            <w:hideMark/>
          </w:tcPr>
          <w:p w14:paraId="2980704E"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zh-CN"/>
              </w:rPr>
              <w:t>余额</w:t>
            </w:r>
          </w:p>
        </w:tc>
        <w:tc>
          <w:tcPr>
            <w:tcW w:w="1112" w:type="dxa"/>
            <w:shd w:val="clear" w:color="auto" w:fill="auto"/>
            <w:tcMar>
              <w:left w:w="0" w:type="dxa"/>
              <w:right w:w="0" w:type="dxa"/>
            </w:tcMar>
            <w:hideMark/>
          </w:tcPr>
          <w:p w14:paraId="3F6136BB" w14:textId="77777777" w:rsidR="00EE08AD" w:rsidRPr="003B414D" w:rsidRDefault="00EE08AD" w:rsidP="000E3B21">
            <w:pPr>
              <w:overflowPunct w:val="0"/>
              <w:jc w:val="center"/>
              <w:rPr>
                <w:rFonts w:eastAsia="SimHei"/>
                <w:b/>
                <w:bCs/>
                <w:sz w:val="20"/>
                <w:szCs w:val="20"/>
                <w:lang w:eastAsia="en-CA"/>
              </w:rPr>
            </w:pPr>
            <w:r w:rsidRPr="003B414D">
              <w:rPr>
                <w:rFonts w:eastAsia="SimHei"/>
                <w:b/>
                <w:bCs/>
                <w:sz w:val="20"/>
                <w:szCs w:val="20"/>
                <w:lang w:eastAsia="zh-CN"/>
              </w:rPr>
              <w:t>发放率（</w:t>
            </w:r>
            <w:r w:rsidRPr="003B414D">
              <w:rPr>
                <w:rFonts w:eastAsia="SimHei"/>
                <w:b/>
                <w:bCs/>
                <w:sz w:val="20"/>
                <w:szCs w:val="20"/>
                <w:lang w:eastAsia="zh-CN"/>
              </w:rPr>
              <w:t>%</w:t>
            </w:r>
            <w:r w:rsidRPr="003B414D">
              <w:rPr>
                <w:rFonts w:eastAsia="SimHei"/>
                <w:b/>
                <w:bCs/>
                <w:sz w:val="20"/>
                <w:szCs w:val="20"/>
                <w:lang w:eastAsia="zh-CN"/>
              </w:rPr>
              <w:t>）</w:t>
            </w:r>
          </w:p>
        </w:tc>
      </w:tr>
      <w:tr w:rsidR="00EE08AD" w:rsidRPr="000F3872" w14:paraId="18A122EC" w14:textId="77777777" w:rsidTr="000E3B21">
        <w:trPr>
          <w:gridAfter w:val="1"/>
          <w:wAfter w:w="8" w:type="dxa"/>
        </w:trPr>
        <w:tc>
          <w:tcPr>
            <w:tcW w:w="1805" w:type="dxa"/>
            <w:shd w:val="clear" w:color="auto" w:fill="auto"/>
            <w:noWrap/>
            <w:tcMar>
              <w:left w:w="29" w:type="dxa"/>
              <w:right w:w="0" w:type="dxa"/>
            </w:tcMar>
            <w:hideMark/>
          </w:tcPr>
          <w:p w14:paraId="590A6C3C"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投资</w:t>
            </w:r>
            <w:r w:rsidRPr="000F3872">
              <w:rPr>
                <w:rFonts w:eastAsia="SimSun"/>
                <w:sz w:val="20"/>
                <w:szCs w:val="20"/>
                <w:lang w:eastAsia="en-CA"/>
              </w:rPr>
              <w:t>**</w:t>
            </w:r>
          </w:p>
        </w:tc>
        <w:tc>
          <w:tcPr>
            <w:tcW w:w="992" w:type="dxa"/>
            <w:shd w:val="clear" w:color="auto" w:fill="auto"/>
            <w:noWrap/>
            <w:tcMar>
              <w:left w:w="115" w:type="dxa"/>
              <w:right w:w="0" w:type="dxa"/>
            </w:tcMar>
            <w:hideMark/>
          </w:tcPr>
          <w:p w14:paraId="7FE71D2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w:t>
            </w:r>
          </w:p>
        </w:tc>
        <w:tc>
          <w:tcPr>
            <w:tcW w:w="988" w:type="dxa"/>
            <w:shd w:val="clear" w:color="auto" w:fill="auto"/>
            <w:noWrap/>
            <w:tcMar>
              <w:left w:w="115" w:type="dxa"/>
              <w:right w:w="0" w:type="dxa"/>
            </w:tcMar>
            <w:hideMark/>
          </w:tcPr>
          <w:p w14:paraId="6056357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w:t>
            </w:r>
          </w:p>
        </w:tc>
        <w:tc>
          <w:tcPr>
            <w:tcW w:w="1260" w:type="dxa"/>
            <w:shd w:val="clear" w:color="auto" w:fill="auto"/>
            <w:noWrap/>
            <w:tcMar>
              <w:left w:w="115" w:type="dxa"/>
              <w:right w:w="0" w:type="dxa"/>
            </w:tcMar>
            <w:hideMark/>
          </w:tcPr>
          <w:p w14:paraId="664DD70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63</w:t>
            </w:r>
          </w:p>
        </w:tc>
        <w:tc>
          <w:tcPr>
            <w:tcW w:w="1080" w:type="dxa"/>
            <w:gridSpan w:val="2"/>
            <w:shd w:val="clear" w:color="auto" w:fill="auto"/>
            <w:noWrap/>
            <w:tcMar>
              <w:left w:w="115" w:type="dxa"/>
              <w:right w:w="0" w:type="dxa"/>
            </w:tcMar>
            <w:hideMark/>
          </w:tcPr>
          <w:p w14:paraId="533F9F6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5,377,447</w:t>
            </w:r>
          </w:p>
        </w:tc>
        <w:tc>
          <w:tcPr>
            <w:tcW w:w="1120" w:type="dxa"/>
            <w:shd w:val="clear" w:color="auto" w:fill="auto"/>
            <w:noWrap/>
            <w:tcMar>
              <w:left w:w="115" w:type="dxa"/>
              <w:right w:w="0" w:type="dxa"/>
            </w:tcMar>
            <w:hideMark/>
          </w:tcPr>
          <w:p w14:paraId="4AD32D86"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4,262,650</w:t>
            </w:r>
          </w:p>
        </w:tc>
        <w:tc>
          <w:tcPr>
            <w:tcW w:w="1016" w:type="dxa"/>
            <w:shd w:val="clear" w:color="auto" w:fill="auto"/>
            <w:noWrap/>
            <w:tcMar>
              <w:left w:w="115" w:type="dxa"/>
              <w:right w:w="0" w:type="dxa"/>
            </w:tcMar>
            <w:hideMark/>
          </w:tcPr>
          <w:p w14:paraId="2286583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1,114,797</w:t>
            </w:r>
          </w:p>
        </w:tc>
        <w:tc>
          <w:tcPr>
            <w:tcW w:w="1112" w:type="dxa"/>
            <w:shd w:val="clear" w:color="auto" w:fill="auto"/>
            <w:noWrap/>
            <w:hideMark/>
          </w:tcPr>
          <w:p w14:paraId="16F38E2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79</w:t>
            </w:r>
          </w:p>
        </w:tc>
      </w:tr>
      <w:tr w:rsidR="00EE08AD" w:rsidRPr="000F3872" w14:paraId="582E39A4" w14:textId="77777777" w:rsidTr="000E3B21">
        <w:trPr>
          <w:gridAfter w:val="1"/>
          <w:wAfter w:w="8" w:type="dxa"/>
        </w:trPr>
        <w:tc>
          <w:tcPr>
            <w:tcW w:w="1805" w:type="dxa"/>
            <w:shd w:val="clear" w:color="auto" w:fill="auto"/>
            <w:tcMar>
              <w:left w:w="29" w:type="dxa"/>
              <w:right w:w="0" w:type="dxa"/>
            </w:tcMar>
            <w:hideMark/>
          </w:tcPr>
          <w:p w14:paraId="78C56669"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项目编制</w:t>
            </w:r>
          </w:p>
        </w:tc>
        <w:tc>
          <w:tcPr>
            <w:tcW w:w="992" w:type="dxa"/>
            <w:shd w:val="clear" w:color="auto" w:fill="auto"/>
            <w:noWrap/>
            <w:tcMar>
              <w:left w:w="115" w:type="dxa"/>
              <w:right w:w="0" w:type="dxa"/>
            </w:tcMar>
            <w:hideMark/>
          </w:tcPr>
          <w:p w14:paraId="47F6D091"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w:t>
            </w:r>
          </w:p>
        </w:tc>
        <w:tc>
          <w:tcPr>
            <w:tcW w:w="988" w:type="dxa"/>
            <w:shd w:val="clear" w:color="auto" w:fill="auto"/>
            <w:noWrap/>
            <w:tcMar>
              <w:left w:w="115" w:type="dxa"/>
              <w:right w:w="0" w:type="dxa"/>
            </w:tcMar>
            <w:hideMark/>
          </w:tcPr>
          <w:p w14:paraId="62AC1F6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w:t>
            </w:r>
          </w:p>
        </w:tc>
        <w:tc>
          <w:tcPr>
            <w:tcW w:w="1260" w:type="dxa"/>
            <w:shd w:val="clear" w:color="auto" w:fill="auto"/>
            <w:noWrap/>
            <w:tcMar>
              <w:left w:w="115" w:type="dxa"/>
              <w:right w:w="0" w:type="dxa"/>
            </w:tcMar>
            <w:hideMark/>
          </w:tcPr>
          <w:p w14:paraId="003E366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67</w:t>
            </w:r>
          </w:p>
        </w:tc>
        <w:tc>
          <w:tcPr>
            <w:tcW w:w="1080" w:type="dxa"/>
            <w:gridSpan w:val="2"/>
            <w:shd w:val="clear" w:color="auto" w:fill="auto"/>
            <w:tcMar>
              <w:left w:w="115" w:type="dxa"/>
              <w:right w:w="0" w:type="dxa"/>
            </w:tcMar>
            <w:hideMark/>
          </w:tcPr>
          <w:p w14:paraId="6DBA8BF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159,816</w:t>
            </w:r>
          </w:p>
        </w:tc>
        <w:tc>
          <w:tcPr>
            <w:tcW w:w="1120" w:type="dxa"/>
            <w:shd w:val="clear" w:color="auto" w:fill="auto"/>
            <w:tcMar>
              <w:left w:w="115" w:type="dxa"/>
              <w:right w:w="0" w:type="dxa"/>
            </w:tcMar>
            <w:hideMark/>
          </w:tcPr>
          <w:p w14:paraId="2897C465"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129,510</w:t>
            </w:r>
          </w:p>
        </w:tc>
        <w:tc>
          <w:tcPr>
            <w:tcW w:w="1016" w:type="dxa"/>
            <w:shd w:val="clear" w:color="auto" w:fill="auto"/>
            <w:tcMar>
              <w:left w:w="115" w:type="dxa"/>
              <w:right w:w="0" w:type="dxa"/>
            </w:tcMar>
            <w:hideMark/>
          </w:tcPr>
          <w:p w14:paraId="615613C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30,306</w:t>
            </w:r>
          </w:p>
        </w:tc>
        <w:tc>
          <w:tcPr>
            <w:tcW w:w="1112" w:type="dxa"/>
            <w:shd w:val="clear" w:color="auto" w:fill="auto"/>
            <w:noWrap/>
            <w:hideMark/>
          </w:tcPr>
          <w:p w14:paraId="3E40D4B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81</w:t>
            </w:r>
          </w:p>
        </w:tc>
      </w:tr>
      <w:tr w:rsidR="00EE08AD" w:rsidRPr="000F3872" w14:paraId="0269A337" w14:textId="77777777" w:rsidTr="000E3B21">
        <w:trPr>
          <w:gridAfter w:val="1"/>
          <w:wAfter w:w="8" w:type="dxa"/>
        </w:trPr>
        <w:tc>
          <w:tcPr>
            <w:tcW w:w="1805" w:type="dxa"/>
            <w:shd w:val="clear" w:color="auto" w:fill="auto"/>
            <w:tcMar>
              <w:left w:w="29" w:type="dxa"/>
              <w:right w:w="0" w:type="dxa"/>
            </w:tcMar>
            <w:hideMark/>
          </w:tcPr>
          <w:p w14:paraId="00662066"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zh-CN"/>
              </w:rPr>
              <w:t>技术援助</w:t>
            </w:r>
            <w:r w:rsidRPr="000F3872">
              <w:rPr>
                <w:rFonts w:eastAsia="SimSun"/>
                <w:sz w:val="20"/>
                <w:szCs w:val="20"/>
                <w:lang w:eastAsia="zh-CN"/>
              </w:rPr>
              <w:t>-</w:t>
            </w:r>
            <w:r w:rsidRPr="00C61D4E">
              <w:rPr>
                <w:rFonts w:eastAsia="SimSun" w:hint="eastAsia"/>
                <w:sz w:val="20"/>
                <w:szCs w:val="20"/>
                <w:lang w:eastAsia="zh-CN"/>
              </w:rPr>
              <w:t>扶持</w:t>
            </w:r>
            <w:r w:rsidRPr="000F3872">
              <w:rPr>
                <w:rFonts w:eastAsia="SimSun"/>
                <w:sz w:val="20"/>
                <w:szCs w:val="20"/>
                <w:lang w:eastAsia="zh-CN"/>
              </w:rPr>
              <w:t>活动</w:t>
            </w:r>
          </w:p>
        </w:tc>
        <w:tc>
          <w:tcPr>
            <w:tcW w:w="992" w:type="dxa"/>
            <w:shd w:val="clear" w:color="auto" w:fill="auto"/>
            <w:noWrap/>
            <w:tcMar>
              <w:left w:w="115" w:type="dxa"/>
              <w:right w:w="0" w:type="dxa"/>
            </w:tcMar>
            <w:hideMark/>
          </w:tcPr>
          <w:p w14:paraId="68F5980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29</w:t>
            </w:r>
          </w:p>
        </w:tc>
        <w:tc>
          <w:tcPr>
            <w:tcW w:w="988" w:type="dxa"/>
            <w:shd w:val="clear" w:color="auto" w:fill="auto"/>
            <w:tcMar>
              <w:left w:w="115" w:type="dxa"/>
              <w:right w:w="0" w:type="dxa"/>
            </w:tcMar>
            <w:hideMark/>
          </w:tcPr>
          <w:p w14:paraId="30D666D7"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260" w:type="dxa"/>
            <w:shd w:val="clear" w:color="auto" w:fill="auto"/>
            <w:noWrap/>
            <w:tcMar>
              <w:left w:w="115" w:type="dxa"/>
              <w:right w:w="0" w:type="dxa"/>
            </w:tcMar>
            <w:hideMark/>
          </w:tcPr>
          <w:p w14:paraId="2C34189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c>
          <w:tcPr>
            <w:tcW w:w="1080" w:type="dxa"/>
            <w:gridSpan w:val="2"/>
            <w:shd w:val="clear" w:color="auto" w:fill="auto"/>
            <w:tcMar>
              <w:left w:w="115" w:type="dxa"/>
              <w:right w:w="0" w:type="dxa"/>
            </w:tcMar>
            <w:hideMark/>
          </w:tcPr>
          <w:p w14:paraId="65A0A54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3,340,000</w:t>
            </w:r>
          </w:p>
        </w:tc>
        <w:tc>
          <w:tcPr>
            <w:tcW w:w="1120" w:type="dxa"/>
            <w:shd w:val="clear" w:color="auto" w:fill="auto"/>
            <w:tcMar>
              <w:left w:w="115" w:type="dxa"/>
              <w:right w:w="0" w:type="dxa"/>
            </w:tcMar>
            <w:hideMark/>
          </w:tcPr>
          <w:p w14:paraId="5EF0C298"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1,040,636</w:t>
            </w:r>
          </w:p>
        </w:tc>
        <w:tc>
          <w:tcPr>
            <w:tcW w:w="1016" w:type="dxa"/>
            <w:shd w:val="clear" w:color="auto" w:fill="auto"/>
            <w:tcMar>
              <w:left w:w="115" w:type="dxa"/>
              <w:right w:w="0" w:type="dxa"/>
            </w:tcMar>
            <w:hideMark/>
          </w:tcPr>
          <w:p w14:paraId="5566377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2,299,364</w:t>
            </w:r>
          </w:p>
        </w:tc>
        <w:tc>
          <w:tcPr>
            <w:tcW w:w="1112" w:type="dxa"/>
            <w:shd w:val="clear" w:color="auto" w:fill="auto"/>
            <w:noWrap/>
            <w:hideMark/>
          </w:tcPr>
          <w:p w14:paraId="4D6A4F1B"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31</w:t>
            </w:r>
          </w:p>
        </w:tc>
      </w:tr>
      <w:tr w:rsidR="00EE08AD" w:rsidRPr="000F3872" w14:paraId="69E47C2E" w14:textId="77777777" w:rsidTr="000E3B21">
        <w:trPr>
          <w:gridAfter w:val="1"/>
          <w:wAfter w:w="8" w:type="dxa"/>
        </w:trPr>
        <w:tc>
          <w:tcPr>
            <w:tcW w:w="1805" w:type="dxa"/>
            <w:shd w:val="clear" w:color="auto" w:fill="auto"/>
            <w:tcMar>
              <w:left w:w="29" w:type="dxa"/>
              <w:right w:w="0" w:type="dxa"/>
            </w:tcMar>
            <w:hideMark/>
          </w:tcPr>
          <w:p w14:paraId="29A737BE" w14:textId="77777777" w:rsidR="00EE08AD" w:rsidRPr="000F3872" w:rsidRDefault="00EE08AD" w:rsidP="00DC26EF">
            <w:pPr>
              <w:overflowPunct w:val="0"/>
              <w:jc w:val="left"/>
              <w:rPr>
                <w:rFonts w:eastAsia="SimSun"/>
                <w:b/>
                <w:bCs/>
                <w:sz w:val="20"/>
                <w:szCs w:val="20"/>
                <w:lang w:eastAsia="en-CA"/>
              </w:rPr>
            </w:pPr>
            <w:r w:rsidRPr="003B414D">
              <w:rPr>
                <w:rFonts w:eastAsia="SimHei"/>
                <w:b/>
                <w:bCs/>
                <w:sz w:val="20"/>
                <w:szCs w:val="20"/>
                <w:lang w:eastAsia="zh-CN"/>
              </w:rPr>
              <w:t>共计</w:t>
            </w:r>
          </w:p>
        </w:tc>
        <w:tc>
          <w:tcPr>
            <w:tcW w:w="992" w:type="dxa"/>
            <w:shd w:val="clear" w:color="auto" w:fill="auto"/>
            <w:noWrap/>
            <w:tcMar>
              <w:left w:w="115" w:type="dxa"/>
              <w:right w:w="0" w:type="dxa"/>
            </w:tcMar>
            <w:hideMark/>
          </w:tcPr>
          <w:p w14:paraId="0F1247CD"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40</w:t>
            </w:r>
          </w:p>
        </w:tc>
        <w:tc>
          <w:tcPr>
            <w:tcW w:w="988" w:type="dxa"/>
            <w:shd w:val="clear" w:color="auto" w:fill="auto"/>
            <w:noWrap/>
            <w:tcMar>
              <w:left w:w="115" w:type="dxa"/>
              <w:right w:w="0" w:type="dxa"/>
            </w:tcMar>
            <w:hideMark/>
          </w:tcPr>
          <w:p w14:paraId="4B592A6F"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7</w:t>
            </w:r>
          </w:p>
        </w:tc>
        <w:tc>
          <w:tcPr>
            <w:tcW w:w="1260" w:type="dxa"/>
            <w:shd w:val="clear" w:color="auto" w:fill="auto"/>
            <w:noWrap/>
            <w:tcMar>
              <w:left w:w="115" w:type="dxa"/>
              <w:right w:w="0" w:type="dxa"/>
            </w:tcMar>
            <w:hideMark/>
          </w:tcPr>
          <w:p w14:paraId="36BDCF8C"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18</w:t>
            </w:r>
          </w:p>
        </w:tc>
        <w:tc>
          <w:tcPr>
            <w:tcW w:w="1080" w:type="dxa"/>
            <w:gridSpan w:val="2"/>
            <w:shd w:val="clear" w:color="auto" w:fill="auto"/>
            <w:tcMar>
              <w:left w:w="115" w:type="dxa"/>
              <w:right w:w="0" w:type="dxa"/>
            </w:tcMar>
            <w:hideMark/>
          </w:tcPr>
          <w:p w14:paraId="2AD004ED"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8,877,263</w:t>
            </w:r>
          </w:p>
        </w:tc>
        <w:tc>
          <w:tcPr>
            <w:tcW w:w="1120" w:type="dxa"/>
            <w:shd w:val="clear" w:color="auto" w:fill="auto"/>
            <w:tcMar>
              <w:left w:w="115" w:type="dxa"/>
              <w:right w:w="0" w:type="dxa"/>
            </w:tcMar>
            <w:hideMark/>
          </w:tcPr>
          <w:p w14:paraId="0959D47D"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5,432,795</w:t>
            </w:r>
          </w:p>
        </w:tc>
        <w:tc>
          <w:tcPr>
            <w:tcW w:w="1016" w:type="dxa"/>
            <w:shd w:val="clear" w:color="auto" w:fill="auto"/>
            <w:tcMar>
              <w:left w:w="115" w:type="dxa"/>
              <w:right w:w="0" w:type="dxa"/>
            </w:tcMar>
            <w:hideMark/>
          </w:tcPr>
          <w:p w14:paraId="56397176"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3,444,468</w:t>
            </w:r>
          </w:p>
        </w:tc>
        <w:tc>
          <w:tcPr>
            <w:tcW w:w="1112" w:type="dxa"/>
            <w:shd w:val="clear" w:color="auto" w:fill="auto"/>
            <w:noWrap/>
            <w:hideMark/>
          </w:tcPr>
          <w:p w14:paraId="74C2A297" w14:textId="77777777" w:rsidR="00EE08AD" w:rsidRPr="003B414D" w:rsidRDefault="00EE08AD" w:rsidP="00DC26EF">
            <w:pPr>
              <w:overflowPunct w:val="0"/>
              <w:jc w:val="right"/>
              <w:rPr>
                <w:rFonts w:eastAsia="SimHei"/>
                <w:b/>
                <w:bCs/>
                <w:sz w:val="20"/>
                <w:szCs w:val="20"/>
                <w:lang w:eastAsia="en-CA"/>
              </w:rPr>
            </w:pPr>
            <w:r w:rsidRPr="003B414D">
              <w:rPr>
                <w:rFonts w:eastAsia="SimHei"/>
                <w:b/>
                <w:bCs/>
                <w:sz w:val="20"/>
                <w:szCs w:val="20"/>
                <w:lang w:eastAsia="en-CA"/>
              </w:rPr>
              <w:t>61</w:t>
            </w:r>
          </w:p>
        </w:tc>
      </w:tr>
    </w:tbl>
    <w:p w14:paraId="7D7CDE54" w14:textId="77777777" w:rsidR="00EE08AD" w:rsidRPr="00DC26EF" w:rsidRDefault="00EE08AD" w:rsidP="00DC26EF">
      <w:p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不包括机构支助费用。</w:t>
      </w:r>
    </w:p>
    <w:p w14:paraId="3A6A32C1" w14:textId="77777777" w:rsidR="00EE08AD" w:rsidRPr="00DC26EF" w:rsidRDefault="00EE08AD" w:rsidP="00DC26EF">
      <w:pPr>
        <w:pStyle w:val="Heading1"/>
        <w:numPr>
          <w:ilvl w:val="0"/>
          <w:numId w:val="0"/>
        </w:numPr>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已淘汰</w:t>
      </w:r>
      <w:r w:rsidRPr="00DC26EF">
        <w:rPr>
          <w:rFonts w:eastAsia="SimSun"/>
          <w:sz w:val="20"/>
          <w:szCs w:val="19"/>
          <w:lang w:eastAsia="zh-CN"/>
        </w:rPr>
        <w:t>335.4</w:t>
      </w:r>
      <w:r w:rsidRPr="00DC26EF">
        <w:rPr>
          <w:rFonts w:eastAsia="SimSun"/>
          <w:sz w:val="20"/>
          <w:szCs w:val="19"/>
          <w:lang w:eastAsia="zh-CN"/>
        </w:rPr>
        <w:t>公吨（</w:t>
      </w:r>
      <w:r w:rsidRPr="00DC26EF">
        <w:rPr>
          <w:rFonts w:eastAsia="SimSun"/>
          <w:sz w:val="20"/>
          <w:szCs w:val="19"/>
          <w:lang w:eastAsia="zh-CN"/>
        </w:rPr>
        <w:t>521,729</w:t>
      </w:r>
      <w:r w:rsidRPr="00DC26EF">
        <w:rPr>
          <w:rFonts w:eastAsia="SimSun"/>
          <w:sz w:val="20"/>
          <w:szCs w:val="19"/>
          <w:lang w:eastAsia="zh-CN"/>
        </w:rPr>
        <w:t>公吨二氧化碳当量）氢氟碳化物中的</w:t>
      </w:r>
      <w:r w:rsidRPr="00DC26EF">
        <w:rPr>
          <w:rFonts w:eastAsia="SimSun"/>
          <w:sz w:val="20"/>
          <w:szCs w:val="19"/>
          <w:lang w:eastAsia="zh-CN"/>
        </w:rPr>
        <w:t>320.9</w:t>
      </w:r>
      <w:r w:rsidRPr="00DC26EF">
        <w:rPr>
          <w:rFonts w:eastAsia="SimSun"/>
          <w:sz w:val="20"/>
          <w:szCs w:val="19"/>
          <w:lang w:eastAsia="zh-CN"/>
        </w:rPr>
        <w:t>公吨（</w:t>
      </w:r>
      <w:r w:rsidRPr="00DC26EF">
        <w:rPr>
          <w:rFonts w:eastAsia="SimSun"/>
          <w:sz w:val="20"/>
          <w:szCs w:val="19"/>
          <w:lang w:eastAsia="zh-CN"/>
        </w:rPr>
        <w:t>500,994</w:t>
      </w:r>
      <w:r w:rsidRPr="00DC26EF">
        <w:rPr>
          <w:rFonts w:eastAsia="SimSun"/>
          <w:sz w:val="20"/>
          <w:szCs w:val="19"/>
          <w:lang w:eastAsia="zh-CN"/>
        </w:rPr>
        <w:t>公吨二氧化碳当量）。</w:t>
      </w:r>
    </w:p>
    <w:p w14:paraId="1729E1DE"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目前在经常捐款项下核准了</w:t>
      </w:r>
      <w:r w:rsidRPr="00DC26EF">
        <w:rPr>
          <w:rFonts w:eastAsia="SimSun"/>
          <w:sz w:val="24"/>
          <w:lang w:eastAsia="zh-CN"/>
        </w:rPr>
        <w:t>40</w:t>
      </w:r>
      <w:r w:rsidRPr="00DC26EF">
        <w:rPr>
          <w:rFonts w:eastAsia="SimSun"/>
          <w:sz w:val="24"/>
          <w:lang w:eastAsia="zh-CN"/>
        </w:rPr>
        <w:t>个氢氟碳化物相关项目（包括</w:t>
      </w:r>
      <w:r w:rsidRPr="00DC26EF">
        <w:rPr>
          <w:rFonts w:eastAsia="SimSun"/>
          <w:sz w:val="24"/>
          <w:lang w:eastAsia="zh-CN"/>
        </w:rPr>
        <w:t>8</w:t>
      </w:r>
      <w:r w:rsidRPr="00DC26EF">
        <w:rPr>
          <w:rFonts w:eastAsia="SimSun"/>
          <w:sz w:val="24"/>
          <w:lang w:eastAsia="zh-CN"/>
        </w:rPr>
        <w:t>个投资项目、</w:t>
      </w:r>
      <w:r w:rsidRPr="00DC26EF">
        <w:rPr>
          <w:rFonts w:eastAsia="SimSun"/>
          <w:sz w:val="24"/>
          <w:lang w:eastAsia="zh-CN"/>
        </w:rPr>
        <w:t>3</w:t>
      </w:r>
      <w:r w:rsidRPr="00DC26EF">
        <w:rPr>
          <w:rFonts w:eastAsia="SimSun"/>
          <w:sz w:val="24"/>
          <w:lang w:eastAsia="zh-CN"/>
        </w:rPr>
        <w:t>个项目提案编制和</w:t>
      </w:r>
      <w:r w:rsidRPr="00DC26EF">
        <w:rPr>
          <w:rFonts w:eastAsia="SimSun"/>
          <w:sz w:val="24"/>
          <w:lang w:eastAsia="zh-CN"/>
        </w:rPr>
        <w:t>29</w:t>
      </w:r>
      <w:r w:rsidRPr="00DC26EF">
        <w:rPr>
          <w:rFonts w:eastAsia="SimSun"/>
          <w:sz w:val="24"/>
          <w:lang w:eastAsia="zh-CN"/>
        </w:rPr>
        <w:t>项扶持活动），项目价值总额达</w:t>
      </w:r>
      <w:r w:rsidRPr="00DC26EF">
        <w:rPr>
          <w:rFonts w:eastAsia="SimSun"/>
          <w:sz w:val="24"/>
          <w:lang w:eastAsia="zh-CN"/>
        </w:rPr>
        <w:t>8,877,263</w:t>
      </w:r>
      <w:r w:rsidRPr="00DC26EF">
        <w:rPr>
          <w:rFonts w:eastAsia="SimSun"/>
          <w:sz w:val="24"/>
          <w:lang w:eastAsia="zh-CN"/>
        </w:rPr>
        <w:t>美元，其中</w:t>
      </w:r>
      <w:r w:rsidRPr="00DC26EF">
        <w:rPr>
          <w:rFonts w:eastAsia="SimSun"/>
          <w:sz w:val="24"/>
          <w:lang w:eastAsia="zh-CN"/>
        </w:rPr>
        <w:t>5,432,795</w:t>
      </w:r>
      <w:r w:rsidRPr="00DC26EF">
        <w:rPr>
          <w:rFonts w:eastAsia="SimSun"/>
          <w:sz w:val="24"/>
          <w:lang w:eastAsia="zh-CN"/>
        </w:rPr>
        <w:t>美元已发放。</w:t>
      </w:r>
    </w:p>
    <w:p w14:paraId="3CCACDA0"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在</w:t>
      </w:r>
      <w:r w:rsidRPr="00DC26EF">
        <w:rPr>
          <w:rFonts w:eastAsia="SimSun"/>
          <w:sz w:val="24"/>
          <w:lang w:eastAsia="zh-CN"/>
        </w:rPr>
        <w:t>40</w:t>
      </w:r>
      <w:r w:rsidRPr="00DC26EF">
        <w:rPr>
          <w:rFonts w:eastAsia="SimSun"/>
          <w:sz w:val="24"/>
          <w:lang w:eastAsia="zh-CN"/>
        </w:rPr>
        <w:t>个项目中，</w:t>
      </w:r>
      <w:r w:rsidRPr="00DC26EF">
        <w:rPr>
          <w:rFonts w:eastAsia="SimSun"/>
          <w:sz w:val="24"/>
          <w:lang w:eastAsia="zh-CN"/>
        </w:rPr>
        <w:t>5</w:t>
      </w:r>
      <w:r w:rsidRPr="00DC26EF">
        <w:rPr>
          <w:rFonts w:eastAsia="SimSun"/>
          <w:sz w:val="24"/>
          <w:lang w:eastAsia="zh-CN"/>
        </w:rPr>
        <w:t>个投资项目和</w:t>
      </w:r>
      <w:r w:rsidRPr="00DC26EF">
        <w:rPr>
          <w:rFonts w:eastAsia="SimSun"/>
          <w:sz w:val="24"/>
          <w:lang w:eastAsia="zh-CN"/>
        </w:rPr>
        <w:t>2</w:t>
      </w:r>
      <w:r w:rsidRPr="00DC26EF">
        <w:rPr>
          <w:rFonts w:eastAsia="SimSun"/>
          <w:sz w:val="24"/>
          <w:lang w:eastAsia="zh-CN"/>
        </w:rPr>
        <w:t>个项目提案编制已完成。已核准延长</w:t>
      </w:r>
      <w:r w:rsidRPr="00DC26EF">
        <w:rPr>
          <w:rFonts w:eastAsia="SimSun"/>
          <w:sz w:val="24"/>
          <w:lang w:eastAsia="zh-CN"/>
        </w:rPr>
        <w:t>29</w:t>
      </w:r>
      <w:r w:rsidRPr="00DC26EF">
        <w:rPr>
          <w:rFonts w:eastAsia="SimSun"/>
          <w:sz w:val="24"/>
          <w:lang w:eastAsia="zh-CN"/>
        </w:rPr>
        <w:t>个扶持活动的完成日期。正在进行的扶持活动正处于不同的执行阶段，预计将于</w:t>
      </w:r>
      <w:r w:rsidRPr="00DC26EF">
        <w:rPr>
          <w:rFonts w:eastAsia="SimSun"/>
          <w:sz w:val="24"/>
          <w:lang w:eastAsia="zh-CN"/>
        </w:rPr>
        <w:t>2021</w:t>
      </w:r>
      <w:r w:rsidRPr="00DC26EF">
        <w:rPr>
          <w:rFonts w:eastAsia="SimSun"/>
          <w:sz w:val="24"/>
          <w:lang w:eastAsia="zh-CN"/>
        </w:rPr>
        <w:t>年和</w:t>
      </w:r>
      <w:r w:rsidRPr="00DC26EF">
        <w:rPr>
          <w:rFonts w:eastAsia="SimSun"/>
          <w:sz w:val="24"/>
          <w:lang w:eastAsia="zh-CN"/>
        </w:rPr>
        <w:t>2022</w:t>
      </w:r>
      <w:r w:rsidRPr="00DC26EF">
        <w:rPr>
          <w:rFonts w:eastAsia="SimSun"/>
          <w:sz w:val="24"/>
          <w:lang w:eastAsia="zh-CN"/>
        </w:rPr>
        <w:t>年完成。其余</w:t>
      </w:r>
      <w:r w:rsidRPr="00DC26EF">
        <w:rPr>
          <w:rFonts w:eastAsia="SimSun"/>
          <w:sz w:val="24"/>
          <w:lang w:eastAsia="zh-CN"/>
        </w:rPr>
        <w:t>3</w:t>
      </w:r>
      <w:r w:rsidRPr="00DC26EF">
        <w:rPr>
          <w:rFonts w:eastAsia="SimSun"/>
          <w:sz w:val="24"/>
          <w:lang w:eastAsia="zh-CN"/>
        </w:rPr>
        <w:t>个正在进行的投资项目预计将在</w:t>
      </w:r>
      <w:r w:rsidRPr="00DC26EF">
        <w:rPr>
          <w:rFonts w:eastAsia="SimSun"/>
          <w:sz w:val="24"/>
          <w:lang w:eastAsia="zh-CN"/>
        </w:rPr>
        <w:t>2022</w:t>
      </w:r>
      <w:r w:rsidRPr="00DC26EF">
        <w:rPr>
          <w:rFonts w:eastAsia="SimSun"/>
          <w:sz w:val="24"/>
          <w:lang w:eastAsia="zh-CN"/>
        </w:rPr>
        <w:t>年至</w:t>
      </w:r>
      <w:r w:rsidRPr="00DC26EF">
        <w:rPr>
          <w:rFonts w:eastAsia="SimSun"/>
          <w:sz w:val="24"/>
          <w:lang w:eastAsia="zh-CN"/>
        </w:rPr>
        <w:t>2023</w:t>
      </w:r>
      <w:r w:rsidRPr="00DC26EF">
        <w:rPr>
          <w:rFonts w:eastAsia="SimSun"/>
          <w:sz w:val="24"/>
          <w:lang w:eastAsia="zh-CN"/>
        </w:rPr>
        <w:t>年期间完成，其他正在进行的项目编制预计将于</w:t>
      </w:r>
      <w:r w:rsidRPr="00DC26EF">
        <w:rPr>
          <w:rFonts w:eastAsia="SimSun"/>
          <w:sz w:val="24"/>
          <w:lang w:eastAsia="zh-CN"/>
        </w:rPr>
        <w:t>2022</w:t>
      </w:r>
      <w:r w:rsidRPr="00DC26EF">
        <w:rPr>
          <w:rFonts w:eastAsia="SimSun"/>
          <w:sz w:val="24"/>
          <w:lang w:eastAsia="zh-CN"/>
        </w:rPr>
        <w:t>年完成。</w:t>
      </w:r>
    </w:p>
    <w:p w14:paraId="4B3F5402" w14:textId="77777777" w:rsidR="00EE08AD" w:rsidRPr="003B414D" w:rsidRDefault="00EE08AD" w:rsidP="00DC26EF">
      <w:pPr>
        <w:pStyle w:val="Heading1"/>
        <w:keepNext/>
        <w:keepLines/>
        <w:numPr>
          <w:ilvl w:val="0"/>
          <w:numId w:val="0"/>
        </w:numPr>
        <w:overflowPunct w:val="0"/>
        <w:ind w:left="1418" w:hanging="1418"/>
        <w:rPr>
          <w:rFonts w:eastAsia="SimHei"/>
          <w:b/>
          <w:caps/>
          <w:sz w:val="24"/>
          <w:lang w:eastAsia="zh-CN"/>
        </w:rPr>
      </w:pPr>
      <w:r w:rsidRPr="003B414D">
        <w:rPr>
          <w:rFonts w:eastAsia="SimHei"/>
          <w:b/>
          <w:caps/>
          <w:sz w:val="24"/>
          <w:lang w:eastAsia="zh-CN"/>
        </w:rPr>
        <w:t>第二部分：</w:t>
      </w:r>
      <w:r w:rsidRPr="003B414D">
        <w:rPr>
          <w:rFonts w:eastAsia="SimHei"/>
          <w:b/>
          <w:caps/>
          <w:sz w:val="24"/>
          <w:lang w:eastAsia="zh-CN"/>
        </w:rPr>
        <w:tab/>
      </w:r>
      <w:r w:rsidRPr="00C61D4E">
        <w:rPr>
          <w:rFonts w:eastAsia="SimHei" w:hint="eastAsia"/>
          <w:b/>
          <w:caps/>
          <w:sz w:val="24"/>
          <w:lang w:eastAsia="zh-CN"/>
        </w:rPr>
        <w:t>在快速启动支持逐步减少使用氢氟碳化物的额外自愿捐款项下核准的项目</w:t>
      </w:r>
    </w:p>
    <w:p w14:paraId="5786A53F"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截至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日，执行委员会在额外自愿捐款项下核准了</w:t>
      </w:r>
      <w:r w:rsidRPr="00DC26EF">
        <w:rPr>
          <w:rFonts w:eastAsia="SimSun"/>
          <w:sz w:val="24"/>
          <w:lang w:eastAsia="zh-CN"/>
        </w:rPr>
        <w:t>144</w:t>
      </w:r>
      <w:r w:rsidRPr="00DC26EF">
        <w:rPr>
          <w:rFonts w:eastAsia="SimSun"/>
          <w:sz w:val="24"/>
          <w:lang w:eastAsia="zh-CN"/>
        </w:rPr>
        <w:t>个氢氟碳化物相关项目，总额为</w:t>
      </w:r>
      <w:r w:rsidRPr="00DC26EF">
        <w:rPr>
          <w:rFonts w:eastAsia="SimSun"/>
          <w:sz w:val="24"/>
          <w:lang w:eastAsia="zh-CN"/>
        </w:rPr>
        <w:t>2,393</w:t>
      </w:r>
      <w:r w:rsidRPr="00DC26EF">
        <w:rPr>
          <w:rFonts w:eastAsia="SimSun"/>
          <w:sz w:val="24"/>
          <w:lang w:eastAsia="zh-CN"/>
        </w:rPr>
        <w:t>万美元（不包括机构支助费用）。表</w:t>
      </w:r>
      <w:r w:rsidRPr="00DC26EF">
        <w:rPr>
          <w:rFonts w:eastAsia="SimSun"/>
          <w:sz w:val="24"/>
          <w:lang w:eastAsia="zh-CN"/>
        </w:rPr>
        <w:t>10</w:t>
      </w:r>
      <w:r w:rsidRPr="00DC26EF">
        <w:rPr>
          <w:rFonts w:eastAsia="SimSun"/>
          <w:sz w:val="24"/>
          <w:lang w:eastAsia="zh-CN"/>
        </w:rPr>
        <w:t>汇总了这些项目的现况。</w:t>
      </w:r>
    </w:p>
    <w:p w14:paraId="637E3787" w14:textId="092C74A5" w:rsidR="00EE08AD" w:rsidRPr="003B414D" w:rsidRDefault="00EE08AD" w:rsidP="00BA509F">
      <w:pPr>
        <w:pStyle w:val="Heading1"/>
        <w:keepNext/>
        <w:keepLines/>
        <w:numPr>
          <w:ilvl w:val="0"/>
          <w:numId w:val="0"/>
        </w:numPr>
        <w:overflowPunct w:val="0"/>
        <w:spacing w:after="0"/>
        <w:rPr>
          <w:rFonts w:eastAsia="SimHei"/>
          <w:b/>
          <w:sz w:val="24"/>
          <w:lang w:eastAsia="zh-CN"/>
        </w:rPr>
      </w:pPr>
      <w:r w:rsidRPr="003B414D">
        <w:rPr>
          <w:rFonts w:eastAsia="SimHei"/>
          <w:b/>
          <w:sz w:val="24"/>
          <w:lang w:eastAsia="zh-CN"/>
        </w:rPr>
        <w:lastRenderedPageBreak/>
        <w:t>表</w:t>
      </w:r>
      <w:r w:rsidRPr="003B414D">
        <w:rPr>
          <w:rFonts w:eastAsia="SimHei"/>
          <w:b/>
          <w:sz w:val="24"/>
          <w:lang w:eastAsia="zh-CN"/>
        </w:rPr>
        <w:t xml:space="preserve">10. </w:t>
      </w:r>
      <w:r w:rsidRPr="003B414D">
        <w:rPr>
          <w:rFonts w:eastAsia="SimHei"/>
          <w:b/>
          <w:sz w:val="24"/>
          <w:lang w:eastAsia="zh-CN"/>
        </w:rPr>
        <w:t>截至</w:t>
      </w:r>
      <w:r w:rsidRPr="003B414D">
        <w:rPr>
          <w:rFonts w:eastAsia="SimHei"/>
          <w:b/>
          <w:sz w:val="24"/>
          <w:lang w:eastAsia="zh-CN"/>
        </w:rPr>
        <w:t>2020</w:t>
      </w:r>
      <w:r w:rsidRPr="003B414D">
        <w:rPr>
          <w:rFonts w:eastAsia="SimHei"/>
          <w:b/>
          <w:sz w:val="24"/>
          <w:lang w:eastAsia="zh-CN"/>
        </w:rPr>
        <w:t>年底核准的氢氟碳化物相关项目的现况</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903"/>
        <w:gridCol w:w="1001"/>
        <w:gridCol w:w="1165"/>
        <w:gridCol w:w="1119"/>
        <w:gridCol w:w="1183"/>
        <w:gridCol w:w="1019"/>
        <w:gridCol w:w="1164"/>
      </w:tblGrid>
      <w:tr w:rsidR="00EE08AD" w:rsidRPr="000F3872" w14:paraId="757EAAC1" w14:textId="77777777" w:rsidTr="00D71AF2">
        <w:tc>
          <w:tcPr>
            <w:tcW w:w="1800" w:type="dxa"/>
            <w:vMerge w:val="restart"/>
            <w:shd w:val="clear" w:color="auto" w:fill="auto"/>
            <w:noWrap/>
            <w:tcMar>
              <w:left w:w="29" w:type="dxa"/>
              <w:right w:w="0" w:type="dxa"/>
            </w:tcMar>
            <w:vAlign w:val="center"/>
            <w:hideMark/>
          </w:tcPr>
          <w:p w14:paraId="7C25277B" w14:textId="77777777" w:rsidR="00EE08AD" w:rsidRPr="000F3872" w:rsidRDefault="00EE08AD" w:rsidP="00BA509F">
            <w:pPr>
              <w:keepNext/>
              <w:keepLines/>
              <w:overflowPunct w:val="0"/>
              <w:jc w:val="left"/>
              <w:rPr>
                <w:rFonts w:eastAsia="SimSun"/>
                <w:b/>
                <w:bCs/>
                <w:sz w:val="20"/>
                <w:szCs w:val="20"/>
                <w:lang w:eastAsia="en-CA"/>
              </w:rPr>
            </w:pPr>
            <w:r w:rsidRPr="003B414D">
              <w:rPr>
                <w:rFonts w:eastAsia="SimHei"/>
                <w:b/>
                <w:bCs/>
                <w:sz w:val="20"/>
                <w:szCs w:val="20"/>
                <w:lang w:eastAsia="zh-CN"/>
              </w:rPr>
              <w:t>类别</w:t>
            </w:r>
          </w:p>
        </w:tc>
        <w:tc>
          <w:tcPr>
            <w:tcW w:w="3060" w:type="dxa"/>
            <w:gridSpan w:val="3"/>
            <w:shd w:val="clear" w:color="auto" w:fill="auto"/>
            <w:noWrap/>
            <w:hideMark/>
          </w:tcPr>
          <w:p w14:paraId="38689A09"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项目数量</w:t>
            </w:r>
          </w:p>
        </w:tc>
        <w:tc>
          <w:tcPr>
            <w:tcW w:w="4473" w:type="dxa"/>
            <w:gridSpan w:val="4"/>
            <w:shd w:val="clear" w:color="auto" w:fill="auto"/>
            <w:noWrap/>
            <w:hideMark/>
          </w:tcPr>
          <w:p w14:paraId="1FEA2AF5" w14:textId="77777777" w:rsidR="00EE08AD" w:rsidRPr="003B414D" w:rsidRDefault="00EE08AD" w:rsidP="00BA509F">
            <w:pPr>
              <w:keepNext/>
              <w:keepLines/>
              <w:overflowPunct w:val="0"/>
              <w:jc w:val="center"/>
              <w:rPr>
                <w:rFonts w:eastAsia="SimHei"/>
                <w:b/>
                <w:bCs/>
                <w:sz w:val="20"/>
                <w:szCs w:val="20"/>
                <w:lang w:eastAsia="en-CA"/>
              </w:rPr>
            </w:pPr>
            <w:r w:rsidRPr="003B414D">
              <w:rPr>
                <w:rFonts w:eastAsia="SimHei"/>
                <w:b/>
                <w:bCs/>
                <w:sz w:val="20"/>
                <w:szCs w:val="20"/>
                <w:lang w:eastAsia="zh-CN"/>
              </w:rPr>
              <w:t>供资（美元）</w:t>
            </w:r>
            <w:r w:rsidRPr="003B414D">
              <w:rPr>
                <w:rFonts w:eastAsia="SimHei"/>
                <w:b/>
                <w:bCs/>
                <w:sz w:val="20"/>
                <w:szCs w:val="20"/>
                <w:lang w:eastAsia="zh-CN"/>
              </w:rPr>
              <w:t>*</w:t>
            </w:r>
          </w:p>
        </w:tc>
      </w:tr>
      <w:tr w:rsidR="00EE08AD" w:rsidRPr="000F3872" w14:paraId="7E3AE2B8" w14:textId="77777777" w:rsidTr="00D71AF2">
        <w:tc>
          <w:tcPr>
            <w:tcW w:w="1800" w:type="dxa"/>
            <w:vMerge/>
            <w:tcMar>
              <w:left w:w="29" w:type="dxa"/>
              <w:right w:w="0" w:type="dxa"/>
            </w:tcMar>
            <w:vAlign w:val="center"/>
            <w:hideMark/>
          </w:tcPr>
          <w:p w14:paraId="17699F55" w14:textId="77777777" w:rsidR="00EE08AD" w:rsidRPr="000F3872" w:rsidRDefault="00EE08AD" w:rsidP="00BA509F">
            <w:pPr>
              <w:keepNext/>
              <w:keepLines/>
              <w:overflowPunct w:val="0"/>
              <w:jc w:val="left"/>
              <w:rPr>
                <w:rFonts w:eastAsia="SimSun"/>
                <w:b/>
                <w:bCs/>
                <w:sz w:val="20"/>
                <w:szCs w:val="20"/>
                <w:lang w:eastAsia="en-CA"/>
              </w:rPr>
            </w:pPr>
          </w:p>
        </w:tc>
        <w:tc>
          <w:tcPr>
            <w:tcW w:w="900" w:type="dxa"/>
            <w:shd w:val="clear" w:color="auto" w:fill="auto"/>
            <w:tcMar>
              <w:left w:w="0" w:type="dxa"/>
              <w:right w:w="0" w:type="dxa"/>
            </w:tcMar>
            <w:vAlign w:val="center"/>
            <w:hideMark/>
          </w:tcPr>
          <w:p w14:paraId="4A12450A"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已核准</w:t>
            </w:r>
          </w:p>
        </w:tc>
        <w:tc>
          <w:tcPr>
            <w:tcW w:w="998" w:type="dxa"/>
            <w:shd w:val="clear" w:color="auto" w:fill="auto"/>
            <w:tcMar>
              <w:left w:w="0" w:type="dxa"/>
              <w:right w:w="0" w:type="dxa"/>
            </w:tcMar>
            <w:vAlign w:val="center"/>
            <w:hideMark/>
          </w:tcPr>
          <w:p w14:paraId="39EF5D36"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已完成</w:t>
            </w:r>
          </w:p>
        </w:tc>
        <w:tc>
          <w:tcPr>
            <w:tcW w:w="1162" w:type="dxa"/>
            <w:shd w:val="clear" w:color="auto" w:fill="auto"/>
            <w:tcMar>
              <w:left w:w="0" w:type="dxa"/>
              <w:right w:w="0" w:type="dxa"/>
            </w:tcMar>
            <w:vAlign w:val="center"/>
            <w:hideMark/>
          </w:tcPr>
          <w:p w14:paraId="2ED7AC85"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完成率（</w:t>
            </w:r>
            <w:r w:rsidRPr="003B414D">
              <w:rPr>
                <w:rFonts w:eastAsia="SimHei"/>
                <w:b/>
                <w:bCs/>
                <w:sz w:val="20"/>
                <w:szCs w:val="20"/>
                <w:lang w:eastAsia="zh-CN"/>
              </w:rPr>
              <w:t>%</w:t>
            </w:r>
            <w:r w:rsidRPr="003B414D">
              <w:rPr>
                <w:rFonts w:eastAsia="SimHei"/>
                <w:b/>
                <w:bCs/>
                <w:sz w:val="20"/>
                <w:szCs w:val="20"/>
                <w:lang w:eastAsia="zh-CN"/>
              </w:rPr>
              <w:t>）</w:t>
            </w:r>
          </w:p>
        </w:tc>
        <w:tc>
          <w:tcPr>
            <w:tcW w:w="1116" w:type="dxa"/>
            <w:shd w:val="clear" w:color="auto" w:fill="auto"/>
            <w:tcMar>
              <w:left w:w="0" w:type="dxa"/>
              <w:right w:w="0" w:type="dxa"/>
            </w:tcMar>
            <w:vAlign w:val="center"/>
            <w:hideMark/>
          </w:tcPr>
          <w:p w14:paraId="2302443C"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已核准</w:t>
            </w:r>
          </w:p>
        </w:tc>
        <w:tc>
          <w:tcPr>
            <w:tcW w:w="1180" w:type="dxa"/>
            <w:shd w:val="clear" w:color="auto" w:fill="auto"/>
            <w:tcMar>
              <w:left w:w="0" w:type="dxa"/>
              <w:right w:w="0" w:type="dxa"/>
            </w:tcMar>
            <w:vAlign w:val="center"/>
            <w:hideMark/>
          </w:tcPr>
          <w:p w14:paraId="29006413"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已发放</w:t>
            </w:r>
          </w:p>
        </w:tc>
        <w:tc>
          <w:tcPr>
            <w:tcW w:w="1016" w:type="dxa"/>
            <w:shd w:val="clear" w:color="auto" w:fill="auto"/>
            <w:tcMar>
              <w:left w:w="0" w:type="dxa"/>
              <w:right w:w="0" w:type="dxa"/>
            </w:tcMar>
            <w:vAlign w:val="center"/>
            <w:hideMark/>
          </w:tcPr>
          <w:p w14:paraId="0F0C022D" w14:textId="77777777" w:rsidR="00EE08AD" w:rsidRPr="000F3872" w:rsidRDefault="00EE08AD" w:rsidP="00BA509F">
            <w:pPr>
              <w:keepNext/>
              <w:keepLines/>
              <w:overflowPunct w:val="0"/>
              <w:jc w:val="center"/>
              <w:rPr>
                <w:rFonts w:eastAsia="SimSun"/>
                <w:b/>
                <w:bCs/>
                <w:sz w:val="20"/>
                <w:szCs w:val="20"/>
                <w:lang w:eastAsia="en-CA"/>
              </w:rPr>
            </w:pPr>
            <w:r w:rsidRPr="003B414D">
              <w:rPr>
                <w:rFonts w:eastAsia="SimHei"/>
                <w:b/>
                <w:bCs/>
                <w:sz w:val="20"/>
                <w:szCs w:val="20"/>
                <w:lang w:eastAsia="zh-CN"/>
              </w:rPr>
              <w:t>余额</w:t>
            </w:r>
          </w:p>
        </w:tc>
        <w:tc>
          <w:tcPr>
            <w:tcW w:w="1161" w:type="dxa"/>
            <w:shd w:val="clear" w:color="auto" w:fill="auto"/>
            <w:tcMar>
              <w:left w:w="0" w:type="dxa"/>
              <w:right w:w="0" w:type="dxa"/>
            </w:tcMar>
            <w:vAlign w:val="center"/>
            <w:hideMark/>
          </w:tcPr>
          <w:p w14:paraId="5ABC2095" w14:textId="77777777" w:rsidR="00EE08AD" w:rsidRPr="003B414D" w:rsidRDefault="00EE08AD" w:rsidP="00BA509F">
            <w:pPr>
              <w:keepNext/>
              <w:keepLines/>
              <w:overflowPunct w:val="0"/>
              <w:jc w:val="center"/>
              <w:rPr>
                <w:rFonts w:eastAsia="SimHei"/>
                <w:b/>
                <w:bCs/>
                <w:sz w:val="20"/>
                <w:szCs w:val="20"/>
                <w:lang w:eastAsia="en-CA"/>
              </w:rPr>
            </w:pPr>
            <w:r w:rsidRPr="003B414D">
              <w:rPr>
                <w:rFonts w:eastAsia="SimHei"/>
                <w:b/>
                <w:bCs/>
                <w:sz w:val="20"/>
                <w:szCs w:val="20"/>
                <w:lang w:eastAsia="zh-CN"/>
              </w:rPr>
              <w:t>发放率（</w:t>
            </w:r>
            <w:r w:rsidRPr="003B414D">
              <w:rPr>
                <w:rFonts w:eastAsia="SimHei"/>
                <w:b/>
                <w:bCs/>
                <w:sz w:val="20"/>
                <w:szCs w:val="20"/>
                <w:lang w:eastAsia="zh-CN"/>
              </w:rPr>
              <w:t>%</w:t>
            </w:r>
            <w:r w:rsidRPr="003B414D">
              <w:rPr>
                <w:rFonts w:eastAsia="SimHei"/>
                <w:b/>
                <w:bCs/>
                <w:sz w:val="20"/>
                <w:szCs w:val="20"/>
                <w:lang w:eastAsia="zh-CN"/>
              </w:rPr>
              <w:t>）</w:t>
            </w:r>
          </w:p>
        </w:tc>
      </w:tr>
      <w:tr w:rsidR="00EE08AD" w:rsidRPr="000F3872" w14:paraId="5EAC1361" w14:textId="77777777" w:rsidTr="00D71AF2">
        <w:tc>
          <w:tcPr>
            <w:tcW w:w="1800" w:type="dxa"/>
            <w:shd w:val="clear" w:color="auto" w:fill="auto"/>
            <w:noWrap/>
            <w:tcMar>
              <w:left w:w="29" w:type="dxa"/>
              <w:right w:w="0" w:type="dxa"/>
            </w:tcMar>
            <w:hideMark/>
          </w:tcPr>
          <w:p w14:paraId="3418B0F2" w14:textId="77777777" w:rsidR="00EE08AD" w:rsidRPr="000F3872" w:rsidRDefault="00EE08AD" w:rsidP="00BA509F">
            <w:pPr>
              <w:keepNext/>
              <w:keepLines/>
              <w:overflowPunct w:val="0"/>
              <w:jc w:val="left"/>
              <w:rPr>
                <w:rFonts w:eastAsia="SimSun"/>
                <w:sz w:val="20"/>
                <w:szCs w:val="20"/>
                <w:lang w:eastAsia="en-CA"/>
              </w:rPr>
            </w:pPr>
            <w:r w:rsidRPr="000F3872">
              <w:rPr>
                <w:rFonts w:eastAsia="SimSun"/>
                <w:sz w:val="20"/>
                <w:szCs w:val="20"/>
                <w:lang w:eastAsia="zh-CN"/>
              </w:rPr>
              <w:t>投资</w:t>
            </w:r>
            <w:r w:rsidRPr="000F3872">
              <w:rPr>
                <w:rFonts w:eastAsia="SimSun"/>
                <w:sz w:val="20"/>
                <w:szCs w:val="20"/>
                <w:lang w:eastAsia="en-CA"/>
              </w:rPr>
              <w:t>**</w:t>
            </w:r>
          </w:p>
        </w:tc>
        <w:tc>
          <w:tcPr>
            <w:tcW w:w="900" w:type="dxa"/>
            <w:shd w:val="clear" w:color="auto" w:fill="auto"/>
            <w:noWrap/>
            <w:hideMark/>
          </w:tcPr>
          <w:p w14:paraId="3248F062"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6</w:t>
            </w:r>
          </w:p>
        </w:tc>
        <w:tc>
          <w:tcPr>
            <w:tcW w:w="998" w:type="dxa"/>
            <w:shd w:val="clear" w:color="auto" w:fill="auto"/>
            <w:noWrap/>
            <w:hideMark/>
          </w:tcPr>
          <w:p w14:paraId="333AA97B"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2</w:t>
            </w:r>
          </w:p>
        </w:tc>
        <w:tc>
          <w:tcPr>
            <w:tcW w:w="1162" w:type="dxa"/>
            <w:shd w:val="clear" w:color="auto" w:fill="auto"/>
            <w:noWrap/>
            <w:hideMark/>
          </w:tcPr>
          <w:p w14:paraId="6C84B144"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33</w:t>
            </w:r>
          </w:p>
        </w:tc>
        <w:tc>
          <w:tcPr>
            <w:tcW w:w="1116" w:type="dxa"/>
            <w:shd w:val="clear" w:color="auto" w:fill="auto"/>
            <w:noWrap/>
            <w:hideMark/>
          </w:tcPr>
          <w:p w14:paraId="399178E3"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8,502,860</w:t>
            </w:r>
          </w:p>
        </w:tc>
        <w:tc>
          <w:tcPr>
            <w:tcW w:w="1180" w:type="dxa"/>
            <w:shd w:val="clear" w:color="auto" w:fill="auto"/>
            <w:noWrap/>
            <w:hideMark/>
          </w:tcPr>
          <w:p w14:paraId="1CD7679F"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6,266,199</w:t>
            </w:r>
          </w:p>
        </w:tc>
        <w:tc>
          <w:tcPr>
            <w:tcW w:w="1016" w:type="dxa"/>
            <w:shd w:val="clear" w:color="auto" w:fill="auto"/>
            <w:noWrap/>
            <w:hideMark/>
          </w:tcPr>
          <w:p w14:paraId="0EAEF95C"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2,236,661</w:t>
            </w:r>
          </w:p>
        </w:tc>
        <w:tc>
          <w:tcPr>
            <w:tcW w:w="1161" w:type="dxa"/>
            <w:shd w:val="clear" w:color="auto" w:fill="auto"/>
            <w:noWrap/>
            <w:hideMark/>
          </w:tcPr>
          <w:p w14:paraId="69A0F38B"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74</w:t>
            </w:r>
          </w:p>
        </w:tc>
      </w:tr>
      <w:tr w:rsidR="00EE08AD" w:rsidRPr="000F3872" w14:paraId="5E405A2D" w14:textId="77777777" w:rsidTr="00D71AF2">
        <w:tc>
          <w:tcPr>
            <w:tcW w:w="1800" w:type="dxa"/>
            <w:shd w:val="clear" w:color="auto" w:fill="auto"/>
            <w:tcMar>
              <w:left w:w="29" w:type="dxa"/>
              <w:right w:w="0" w:type="dxa"/>
            </w:tcMar>
            <w:hideMark/>
          </w:tcPr>
          <w:p w14:paraId="0A70620F" w14:textId="77777777" w:rsidR="00EE08AD" w:rsidRPr="000F3872" w:rsidRDefault="00EE08AD" w:rsidP="00BA509F">
            <w:pPr>
              <w:keepNext/>
              <w:keepLines/>
              <w:overflowPunct w:val="0"/>
              <w:jc w:val="left"/>
              <w:rPr>
                <w:rFonts w:eastAsia="SimSun"/>
                <w:sz w:val="20"/>
                <w:szCs w:val="20"/>
                <w:lang w:eastAsia="en-CA"/>
              </w:rPr>
            </w:pPr>
            <w:r w:rsidRPr="000F3872">
              <w:rPr>
                <w:rFonts w:eastAsia="SimSun"/>
                <w:sz w:val="20"/>
                <w:szCs w:val="20"/>
                <w:lang w:eastAsia="zh-CN"/>
              </w:rPr>
              <w:t>项目编制</w:t>
            </w:r>
          </w:p>
        </w:tc>
        <w:tc>
          <w:tcPr>
            <w:tcW w:w="900" w:type="dxa"/>
            <w:shd w:val="clear" w:color="auto" w:fill="auto"/>
            <w:noWrap/>
            <w:hideMark/>
          </w:tcPr>
          <w:p w14:paraId="146E898E"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10</w:t>
            </w:r>
          </w:p>
        </w:tc>
        <w:tc>
          <w:tcPr>
            <w:tcW w:w="998" w:type="dxa"/>
            <w:shd w:val="clear" w:color="auto" w:fill="auto"/>
            <w:noWrap/>
            <w:hideMark/>
          </w:tcPr>
          <w:p w14:paraId="6F9FD796"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10</w:t>
            </w:r>
          </w:p>
        </w:tc>
        <w:tc>
          <w:tcPr>
            <w:tcW w:w="1162" w:type="dxa"/>
            <w:shd w:val="clear" w:color="auto" w:fill="auto"/>
            <w:noWrap/>
            <w:hideMark/>
          </w:tcPr>
          <w:p w14:paraId="621E8EE0"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100</w:t>
            </w:r>
          </w:p>
        </w:tc>
        <w:tc>
          <w:tcPr>
            <w:tcW w:w="1116" w:type="dxa"/>
            <w:shd w:val="clear" w:color="auto" w:fill="auto"/>
            <w:hideMark/>
          </w:tcPr>
          <w:p w14:paraId="495C0B1B"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273,821</w:t>
            </w:r>
          </w:p>
        </w:tc>
        <w:tc>
          <w:tcPr>
            <w:tcW w:w="1180" w:type="dxa"/>
            <w:shd w:val="clear" w:color="auto" w:fill="auto"/>
            <w:hideMark/>
          </w:tcPr>
          <w:p w14:paraId="6B22DB94"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214,900</w:t>
            </w:r>
          </w:p>
        </w:tc>
        <w:tc>
          <w:tcPr>
            <w:tcW w:w="1016" w:type="dxa"/>
            <w:shd w:val="clear" w:color="auto" w:fill="auto"/>
            <w:hideMark/>
          </w:tcPr>
          <w:p w14:paraId="334EB5A0"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58,921</w:t>
            </w:r>
          </w:p>
        </w:tc>
        <w:tc>
          <w:tcPr>
            <w:tcW w:w="1161" w:type="dxa"/>
            <w:shd w:val="clear" w:color="auto" w:fill="auto"/>
            <w:noWrap/>
            <w:hideMark/>
          </w:tcPr>
          <w:p w14:paraId="6D9A9483"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78</w:t>
            </w:r>
          </w:p>
        </w:tc>
      </w:tr>
      <w:tr w:rsidR="00EE08AD" w:rsidRPr="000F3872" w14:paraId="24E4C31C" w14:textId="77777777" w:rsidTr="00D71AF2">
        <w:tc>
          <w:tcPr>
            <w:tcW w:w="1800" w:type="dxa"/>
            <w:shd w:val="clear" w:color="auto" w:fill="auto"/>
            <w:tcMar>
              <w:left w:w="29" w:type="dxa"/>
              <w:right w:w="0" w:type="dxa"/>
            </w:tcMar>
            <w:hideMark/>
          </w:tcPr>
          <w:p w14:paraId="65D06276" w14:textId="77777777" w:rsidR="00EE08AD" w:rsidRPr="000F3872" w:rsidRDefault="00EE08AD" w:rsidP="00BA509F">
            <w:pPr>
              <w:keepNext/>
              <w:keepLines/>
              <w:overflowPunct w:val="0"/>
              <w:jc w:val="left"/>
              <w:rPr>
                <w:rFonts w:eastAsia="SimSun"/>
                <w:sz w:val="20"/>
                <w:szCs w:val="20"/>
                <w:lang w:eastAsia="en-CA"/>
              </w:rPr>
            </w:pPr>
            <w:r w:rsidRPr="000F3872">
              <w:rPr>
                <w:rFonts w:eastAsia="SimSun"/>
                <w:sz w:val="20"/>
                <w:szCs w:val="20"/>
                <w:lang w:eastAsia="zh-CN"/>
              </w:rPr>
              <w:t>技术援助</w:t>
            </w:r>
            <w:r w:rsidRPr="000F3872">
              <w:rPr>
                <w:rFonts w:eastAsia="SimSun"/>
                <w:sz w:val="20"/>
                <w:szCs w:val="20"/>
                <w:lang w:eastAsia="zh-CN"/>
              </w:rPr>
              <w:t>-</w:t>
            </w:r>
            <w:r w:rsidRPr="00C61D4E">
              <w:rPr>
                <w:rFonts w:eastAsia="SimSun" w:hint="eastAsia"/>
                <w:sz w:val="20"/>
                <w:szCs w:val="20"/>
                <w:lang w:eastAsia="zh-CN"/>
              </w:rPr>
              <w:t>扶持</w:t>
            </w:r>
            <w:r w:rsidRPr="000F3872">
              <w:rPr>
                <w:rFonts w:eastAsia="SimSun"/>
                <w:sz w:val="20"/>
                <w:szCs w:val="20"/>
                <w:lang w:eastAsia="zh-CN"/>
              </w:rPr>
              <w:t>活动</w:t>
            </w:r>
          </w:p>
        </w:tc>
        <w:tc>
          <w:tcPr>
            <w:tcW w:w="900" w:type="dxa"/>
            <w:shd w:val="clear" w:color="auto" w:fill="auto"/>
            <w:noWrap/>
            <w:hideMark/>
          </w:tcPr>
          <w:p w14:paraId="065E3B36"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128</w:t>
            </w:r>
          </w:p>
        </w:tc>
        <w:tc>
          <w:tcPr>
            <w:tcW w:w="998" w:type="dxa"/>
            <w:shd w:val="clear" w:color="auto" w:fill="auto"/>
            <w:hideMark/>
          </w:tcPr>
          <w:p w14:paraId="68124122"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22</w:t>
            </w:r>
          </w:p>
        </w:tc>
        <w:tc>
          <w:tcPr>
            <w:tcW w:w="1162" w:type="dxa"/>
            <w:shd w:val="clear" w:color="auto" w:fill="auto"/>
            <w:noWrap/>
            <w:hideMark/>
          </w:tcPr>
          <w:p w14:paraId="1F59B03C"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17</w:t>
            </w:r>
          </w:p>
        </w:tc>
        <w:tc>
          <w:tcPr>
            <w:tcW w:w="1116" w:type="dxa"/>
            <w:shd w:val="clear" w:color="auto" w:fill="auto"/>
            <w:hideMark/>
          </w:tcPr>
          <w:p w14:paraId="4ECAC370"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15,154,254</w:t>
            </w:r>
          </w:p>
        </w:tc>
        <w:tc>
          <w:tcPr>
            <w:tcW w:w="1180" w:type="dxa"/>
            <w:shd w:val="clear" w:color="auto" w:fill="auto"/>
            <w:hideMark/>
          </w:tcPr>
          <w:p w14:paraId="53B89121"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9,842,553</w:t>
            </w:r>
          </w:p>
        </w:tc>
        <w:tc>
          <w:tcPr>
            <w:tcW w:w="1016" w:type="dxa"/>
            <w:shd w:val="clear" w:color="auto" w:fill="auto"/>
            <w:hideMark/>
          </w:tcPr>
          <w:p w14:paraId="6AA478FA"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5,311,701</w:t>
            </w:r>
          </w:p>
        </w:tc>
        <w:tc>
          <w:tcPr>
            <w:tcW w:w="1161" w:type="dxa"/>
            <w:shd w:val="clear" w:color="auto" w:fill="auto"/>
            <w:noWrap/>
            <w:hideMark/>
          </w:tcPr>
          <w:p w14:paraId="42C1EE6E" w14:textId="77777777" w:rsidR="00EE08AD" w:rsidRPr="000F3872" w:rsidRDefault="00EE08AD" w:rsidP="00BA509F">
            <w:pPr>
              <w:keepNext/>
              <w:keepLines/>
              <w:overflowPunct w:val="0"/>
              <w:jc w:val="right"/>
              <w:rPr>
                <w:rFonts w:eastAsia="SimSun"/>
                <w:sz w:val="20"/>
                <w:szCs w:val="20"/>
                <w:lang w:eastAsia="en-CA"/>
              </w:rPr>
            </w:pPr>
            <w:r w:rsidRPr="000F3872">
              <w:rPr>
                <w:rFonts w:eastAsia="SimSun"/>
                <w:sz w:val="20"/>
                <w:szCs w:val="20"/>
                <w:lang w:eastAsia="en-CA"/>
              </w:rPr>
              <w:t>65</w:t>
            </w:r>
          </w:p>
        </w:tc>
      </w:tr>
      <w:tr w:rsidR="00EE08AD" w:rsidRPr="000F3872" w14:paraId="06E2A8C9" w14:textId="77777777" w:rsidTr="00D71AF2">
        <w:tc>
          <w:tcPr>
            <w:tcW w:w="1800" w:type="dxa"/>
            <w:shd w:val="clear" w:color="auto" w:fill="auto"/>
            <w:tcMar>
              <w:left w:w="29" w:type="dxa"/>
              <w:right w:w="0" w:type="dxa"/>
            </w:tcMar>
            <w:hideMark/>
          </w:tcPr>
          <w:p w14:paraId="771DD825" w14:textId="77777777" w:rsidR="00EE08AD" w:rsidRPr="000F3872" w:rsidRDefault="00EE08AD" w:rsidP="00BA509F">
            <w:pPr>
              <w:keepNext/>
              <w:keepLines/>
              <w:overflowPunct w:val="0"/>
              <w:jc w:val="left"/>
              <w:rPr>
                <w:rFonts w:eastAsia="SimSun"/>
                <w:b/>
                <w:bCs/>
                <w:sz w:val="20"/>
                <w:szCs w:val="20"/>
                <w:lang w:eastAsia="en-CA"/>
              </w:rPr>
            </w:pPr>
            <w:r w:rsidRPr="003B414D">
              <w:rPr>
                <w:rFonts w:eastAsia="SimHei"/>
                <w:b/>
                <w:bCs/>
                <w:sz w:val="20"/>
                <w:szCs w:val="20"/>
                <w:lang w:eastAsia="zh-CN"/>
              </w:rPr>
              <w:t>共计</w:t>
            </w:r>
          </w:p>
        </w:tc>
        <w:tc>
          <w:tcPr>
            <w:tcW w:w="900" w:type="dxa"/>
            <w:shd w:val="clear" w:color="auto" w:fill="auto"/>
            <w:noWrap/>
            <w:hideMark/>
          </w:tcPr>
          <w:p w14:paraId="4EF9EE83" w14:textId="77777777" w:rsidR="00EE08AD" w:rsidRPr="000F3872" w:rsidRDefault="00EE08AD" w:rsidP="00BA509F">
            <w:pPr>
              <w:keepNext/>
              <w:keepLines/>
              <w:overflowPunct w:val="0"/>
              <w:jc w:val="right"/>
              <w:rPr>
                <w:rFonts w:eastAsia="SimSun"/>
                <w:b/>
                <w:bCs/>
                <w:sz w:val="20"/>
                <w:szCs w:val="20"/>
                <w:lang w:eastAsia="en-CA"/>
              </w:rPr>
            </w:pPr>
            <w:r w:rsidRPr="003B414D">
              <w:rPr>
                <w:rFonts w:eastAsia="SimHei"/>
                <w:b/>
                <w:bCs/>
                <w:sz w:val="20"/>
                <w:szCs w:val="20"/>
                <w:lang w:eastAsia="en-CA"/>
              </w:rPr>
              <w:t>144</w:t>
            </w:r>
          </w:p>
        </w:tc>
        <w:tc>
          <w:tcPr>
            <w:tcW w:w="998" w:type="dxa"/>
            <w:shd w:val="clear" w:color="auto" w:fill="auto"/>
            <w:hideMark/>
          </w:tcPr>
          <w:p w14:paraId="65400728" w14:textId="77777777" w:rsidR="00EE08AD" w:rsidRPr="000F3872" w:rsidRDefault="00EE08AD" w:rsidP="00BA509F">
            <w:pPr>
              <w:keepNext/>
              <w:keepLines/>
              <w:overflowPunct w:val="0"/>
              <w:jc w:val="right"/>
              <w:rPr>
                <w:rFonts w:eastAsia="SimSun"/>
                <w:b/>
                <w:bCs/>
                <w:sz w:val="20"/>
                <w:szCs w:val="20"/>
                <w:lang w:eastAsia="en-CA"/>
              </w:rPr>
            </w:pPr>
            <w:r w:rsidRPr="003B414D">
              <w:rPr>
                <w:rFonts w:eastAsia="SimHei"/>
                <w:b/>
                <w:bCs/>
                <w:sz w:val="20"/>
                <w:szCs w:val="20"/>
                <w:lang w:eastAsia="en-CA"/>
              </w:rPr>
              <w:t>34</w:t>
            </w:r>
          </w:p>
        </w:tc>
        <w:tc>
          <w:tcPr>
            <w:tcW w:w="1162" w:type="dxa"/>
            <w:shd w:val="clear" w:color="auto" w:fill="auto"/>
            <w:noWrap/>
            <w:hideMark/>
          </w:tcPr>
          <w:p w14:paraId="645F7520" w14:textId="77777777" w:rsidR="00EE08AD" w:rsidRPr="000F3872" w:rsidRDefault="00EE08AD" w:rsidP="00BA509F">
            <w:pPr>
              <w:keepNext/>
              <w:keepLines/>
              <w:overflowPunct w:val="0"/>
              <w:jc w:val="right"/>
              <w:rPr>
                <w:rFonts w:eastAsia="SimSun"/>
                <w:b/>
                <w:bCs/>
                <w:sz w:val="20"/>
                <w:szCs w:val="20"/>
                <w:lang w:eastAsia="en-CA"/>
              </w:rPr>
            </w:pPr>
            <w:r w:rsidRPr="003B414D">
              <w:rPr>
                <w:rFonts w:eastAsia="SimHei"/>
                <w:b/>
                <w:bCs/>
                <w:sz w:val="20"/>
                <w:szCs w:val="20"/>
                <w:lang w:eastAsia="en-CA"/>
              </w:rPr>
              <w:t>24</w:t>
            </w:r>
          </w:p>
        </w:tc>
        <w:tc>
          <w:tcPr>
            <w:tcW w:w="1116" w:type="dxa"/>
            <w:shd w:val="clear" w:color="auto" w:fill="auto"/>
            <w:hideMark/>
          </w:tcPr>
          <w:p w14:paraId="3D1D4689" w14:textId="77777777" w:rsidR="00EE08AD" w:rsidRPr="000F3872" w:rsidRDefault="00EE08AD" w:rsidP="00BA509F">
            <w:pPr>
              <w:keepNext/>
              <w:keepLines/>
              <w:overflowPunct w:val="0"/>
              <w:jc w:val="right"/>
              <w:rPr>
                <w:rFonts w:eastAsia="SimSun"/>
                <w:b/>
                <w:bCs/>
                <w:sz w:val="20"/>
                <w:szCs w:val="20"/>
                <w:lang w:eastAsia="en-CA"/>
              </w:rPr>
            </w:pPr>
            <w:r w:rsidRPr="003B414D">
              <w:rPr>
                <w:rFonts w:eastAsia="SimHei"/>
                <w:b/>
                <w:bCs/>
                <w:sz w:val="20"/>
                <w:szCs w:val="20"/>
                <w:lang w:eastAsia="en-CA"/>
              </w:rPr>
              <w:t>23,930,935</w:t>
            </w:r>
          </w:p>
        </w:tc>
        <w:tc>
          <w:tcPr>
            <w:tcW w:w="1180" w:type="dxa"/>
            <w:shd w:val="clear" w:color="auto" w:fill="auto"/>
            <w:hideMark/>
          </w:tcPr>
          <w:p w14:paraId="2727BD8D" w14:textId="77777777" w:rsidR="00EE08AD" w:rsidRPr="000F3872" w:rsidRDefault="00EE08AD" w:rsidP="00BA509F">
            <w:pPr>
              <w:keepNext/>
              <w:keepLines/>
              <w:overflowPunct w:val="0"/>
              <w:jc w:val="right"/>
              <w:rPr>
                <w:rFonts w:eastAsia="SimSun"/>
                <w:b/>
                <w:bCs/>
                <w:sz w:val="20"/>
                <w:szCs w:val="20"/>
                <w:lang w:eastAsia="en-CA"/>
              </w:rPr>
            </w:pPr>
            <w:r w:rsidRPr="003B414D">
              <w:rPr>
                <w:rFonts w:eastAsia="SimHei"/>
                <w:b/>
                <w:bCs/>
                <w:sz w:val="20"/>
                <w:szCs w:val="20"/>
                <w:lang w:eastAsia="en-CA"/>
              </w:rPr>
              <w:t>16,323,651</w:t>
            </w:r>
          </w:p>
        </w:tc>
        <w:tc>
          <w:tcPr>
            <w:tcW w:w="1016" w:type="dxa"/>
            <w:shd w:val="clear" w:color="auto" w:fill="auto"/>
            <w:hideMark/>
          </w:tcPr>
          <w:p w14:paraId="3A9FA483" w14:textId="77777777" w:rsidR="00EE08AD" w:rsidRPr="000F3872" w:rsidRDefault="00EE08AD" w:rsidP="00BA509F">
            <w:pPr>
              <w:keepNext/>
              <w:keepLines/>
              <w:overflowPunct w:val="0"/>
              <w:jc w:val="right"/>
              <w:rPr>
                <w:rFonts w:eastAsia="SimSun"/>
                <w:b/>
                <w:bCs/>
                <w:sz w:val="20"/>
                <w:szCs w:val="20"/>
                <w:lang w:eastAsia="en-CA"/>
              </w:rPr>
            </w:pPr>
            <w:r w:rsidRPr="003B414D">
              <w:rPr>
                <w:rFonts w:eastAsia="SimHei"/>
                <w:b/>
                <w:bCs/>
                <w:sz w:val="20"/>
                <w:szCs w:val="20"/>
                <w:lang w:eastAsia="en-CA"/>
              </w:rPr>
              <w:t>7,607,284</w:t>
            </w:r>
          </w:p>
        </w:tc>
        <w:tc>
          <w:tcPr>
            <w:tcW w:w="1161" w:type="dxa"/>
            <w:shd w:val="clear" w:color="auto" w:fill="auto"/>
            <w:noWrap/>
            <w:hideMark/>
          </w:tcPr>
          <w:p w14:paraId="19770AB6" w14:textId="77777777" w:rsidR="00EE08AD" w:rsidRPr="003B414D" w:rsidRDefault="00EE08AD" w:rsidP="00BA509F">
            <w:pPr>
              <w:keepNext/>
              <w:keepLines/>
              <w:overflowPunct w:val="0"/>
              <w:jc w:val="right"/>
              <w:rPr>
                <w:rFonts w:eastAsia="SimHei"/>
                <w:b/>
                <w:bCs/>
                <w:sz w:val="20"/>
                <w:szCs w:val="20"/>
                <w:lang w:eastAsia="en-CA"/>
              </w:rPr>
            </w:pPr>
            <w:r w:rsidRPr="003B414D">
              <w:rPr>
                <w:rFonts w:eastAsia="SimHei"/>
                <w:b/>
                <w:bCs/>
                <w:sz w:val="20"/>
                <w:szCs w:val="20"/>
                <w:lang w:eastAsia="en-CA"/>
              </w:rPr>
              <w:t>68</w:t>
            </w:r>
          </w:p>
        </w:tc>
      </w:tr>
    </w:tbl>
    <w:p w14:paraId="4071D121" w14:textId="77777777" w:rsidR="00EE08AD" w:rsidRPr="00DC26EF" w:rsidRDefault="00EE08AD" w:rsidP="00BA509F">
      <w:pPr>
        <w:keepNext/>
        <w:keepLines/>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不包括机构支助费用。</w:t>
      </w:r>
    </w:p>
    <w:p w14:paraId="6970BBF9" w14:textId="77777777" w:rsidR="00EE08AD" w:rsidRPr="00DC26EF" w:rsidRDefault="00EE08AD" w:rsidP="00BA509F">
      <w:pPr>
        <w:keepNext/>
        <w:keepLines/>
        <w:overflowPunct w:val="0"/>
        <w:rPr>
          <w:rFonts w:eastAsia="SimSun"/>
          <w:sz w:val="20"/>
          <w:szCs w:val="19"/>
          <w:lang w:eastAsia="zh-CN"/>
        </w:rPr>
      </w:pPr>
      <w:r w:rsidRPr="00DC26EF">
        <w:rPr>
          <w:rFonts w:eastAsia="SimSun"/>
          <w:sz w:val="20"/>
          <w:szCs w:val="19"/>
          <w:lang w:eastAsia="zh-CN"/>
        </w:rPr>
        <w:t>**</w:t>
      </w:r>
      <w:r w:rsidRPr="00DC26EF">
        <w:rPr>
          <w:rFonts w:eastAsia="SimSun"/>
          <w:sz w:val="20"/>
          <w:szCs w:val="19"/>
          <w:lang w:eastAsia="zh-CN"/>
        </w:rPr>
        <w:t>已淘汰</w:t>
      </w:r>
      <w:r w:rsidRPr="00DC26EF">
        <w:rPr>
          <w:rFonts w:eastAsia="SimSun"/>
          <w:sz w:val="20"/>
          <w:szCs w:val="19"/>
          <w:lang w:eastAsia="zh-CN"/>
        </w:rPr>
        <w:t>754.5</w:t>
      </w:r>
      <w:r w:rsidRPr="00DC26EF">
        <w:rPr>
          <w:rFonts w:eastAsia="SimSun"/>
          <w:sz w:val="20"/>
          <w:szCs w:val="19"/>
          <w:lang w:eastAsia="zh-CN"/>
        </w:rPr>
        <w:t>公吨（</w:t>
      </w:r>
      <w:r w:rsidRPr="00DC26EF">
        <w:rPr>
          <w:rFonts w:eastAsia="SimSun"/>
          <w:sz w:val="21"/>
          <w:szCs w:val="20"/>
          <w:lang w:eastAsia="zh-CN"/>
        </w:rPr>
        <w:t>1,108,442</w:t>
      </w:r>
      <w:r w:rsidRPr="00DC26EF">
        <w:rPr>
          <w:rFonts w:eastAsia="SimSun"/>
          <w:sz w:val="21"/>
          <w:szCs w:val="20"/>
          <w:lang w:eastAsia="zh-CN"/>
        </w:rPr>
        <w:t>公吨二氧化碳当量）</w:t>
      </w:r>
      <w:r w:rsidRPr="00DC26EF">
        <w:rPr>
          <w:rFonts w:eastAsia="SimSun"/>
          <w:sz w:val="20"/>
          <w:szCs w:val="19"/>
          <w:lang w:eastAsia="zh-CN"/>
        </w:rPr>
        <w:t>氢氟碳化物中的</w:t>
      </w:r>
      <w:r w:rsidRPr="00DC26EF">
        <w:rPr>
          <w:rFonts w:eastAsia="SimSun"/>
          <w:sz w:val="20"/>
          <w:szCs w:val="19"/>
          <w:lang w:eastAsia="zh-CN"/>
        </w:rPr>
        <w:t>443.1</w:t>
      </w:r>
      <w:r w:rsidRPr="00DC26EF">
        <w:rPr>
          <w:rFonts w:eastAsia="SimSun"/>
          <w:sz w:val="20"/>
          <w:szCs w:val="19"/>
          <w:lang w:eastAsia="zh-CN"/>
        </w:rPr>
        <w:t>公吨（</w:t>
      </w:r>
      <w:r w:rsidRPr="00DC26EF">
        <w:rPr>
          <w:rFonts w:eastAsia="SimSun"/>
          <w:sz w:val="20"/>
          <w:szCs w:val="19"/>
          <w:lang w:eastAsia="zh-CN"/>
        </w:rPr>
        <w:t>678,661</w:t>
      </w:r>
      <w:r w:rsidRPr="00DC26EF">
        <w:rPr>
          <w:rFonts w:eastAsia="SimSun"/>
          <w:sz w:val="20"/>
          <w:szCs w:val="19"/>
          <w:lang w:eastAsia="zh-CN"/>
        </w:rPr>
        <w:t>公吨二氧化碳当量）。</w:t>
      </w:r>
    </w:p>
    <w:p w14:paraId="24E82942" w14:textId="77777777" w:rsidR="00EE08AD" w:rsidRPr="00DC26EF" w:rsidRDefault="00EE08AD" w:rsidP="00DC26EF">
      <w:pPr>
        <w:overflowPunct w:val="0"/>
        <w:rPr>
          <w:rFonts w:eastAsia="SimSun"/>
          <w:sz w:val="24"/>
          <w:lang w:eastAsia="zh-CN"/>
        </w:rPr>
      </w:pPr>
    </w:p>
    <w:p w14:paraId="79838EBB"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截至</w:t>
      </w:r>
      <w:r w:rsidRPr="00DC26EF">
        <w:rPr>
          <w:rFonts w:eastAsia="SimSun"/>
          <w:sz w:val="24"/>
          <w:lang w:eastAsia="zh-CN"/>
        </w:rPr>
        <w:t>2020</w:t>
      </w:r>
      <w:r w:rsidRPr="00DC26EF">
        <w:rPr>
          <w:rFonts w:eastAsia="SimSun"/>
          <w:sz w:val="24"/>
          <w:lang w:eastAsia="zh-CN"/>
        </w:rPr>
        <w:t>年底，已核准的</w:t>
      </w:r>
      <w:r w:rsidRPr="00DC26EF">
        <w:rPr>
          <w:rFonts w:eastAsia="SimSun"/>
          <w:sz w:val="24"/>
          <w:lang w:eastAsia="zh-CN"/>
        </w:rPr>
        <w:t>144</w:t>
      </w:r>
      <w:r w:rsidRPr="00DC26EF">
        <w:rPr>
          <w:rFonts w:eastAsia="SimSun"/>
          <w:sz w:val="24"/>
          <w:lang w:eastAsia="zh-CN"/>
        </w:rPr>
        <w:t>个项目中，有</w:t>
      </w:r>
      <w:r w:rsidRPr="00DC26EF">
        <w:rPr>
          <w:rFonts w:eastAsia="SimSun"/>
          <w:sz w:val="24"/>
          <w:lang w:eastAsia="zh-CN"/>
        </w:rPr>
        <w:t>2</w:t>
      </w:r>
      <w:r w:rsidRPr="00DC26EF">
        <w:rPr>
          <w:rFonts w:eastAsia="SimSun"/>
          <w:sz w:val="24"/>
          <w:lang w:eastAsia="zh-CN"/>
        </w:rPr>
        <w:t>个投资项目、</w:t>
      </w:r>
      <w:r w:rsidRPr="00DC26EF">
        <w:rPr>
          <w:rFonts w:eastAsia="SimSun"/>
          <w:sz w:val="24"/>
          <w:lang w:eastAsia="zh-CN"/>
        </w:rPr>
        <w:t>10</w:t>
      </w:r>
      <w:r w:rsidRPr="00DC26EF">
        <w:rPr>
          <w:rFonts w:eastAsia="SimSun"/>
          <w:sz w:val="24"/>
          <w:lang w:eastAsia="zh-CN"/>
        </w:rPr>
        <w:t>个项目提案编制和</w:t>
      </w:r>
      <w:r w:rsidRPr="00DC26EF">
        <w:rPr>
          <w:rFonts w:eastAsia="SimSun"/>
          <w:sz w:val="24"/>
          <w:lang w:eastAsia="zh-CN"/>
        </w:rPr>
        <w:t>22</w:t>
      </w:r>
      <w:r w:rsidRPr="00DC26EF">
        <w:rPr>
          <w:rFonts w:eastAsia="SimSun"/>
          <w:sz w:val="24"/>
          <w:lang w:eastAsia="zh-CN"/>
        </w:rPr>
        <w:t>项扶持活动已完成。已核准延长</w:t>
      </w:r>
      <w:r w:rsidRPr="00DC26EF">
        <w:rPr>
          <w:rFonts w:eastAsia="SimSun"/>
          <w:sz w:val="24"/>
          <w:lang w:eastAsia="zh-CN"/>
        </w:rPr>
        <w:t>106</w:t>
      </w:r>
      <w:r w:rsidRPr="00DC26EF">
        <w:rPr>
          <w:rFonts w:eastAsia="SimSun"/>
          <w:sz w:val="24"/>
          <w:lang w:eastAsia="zh-CN"/>
        </w:rPr>
        <w:t>项正在进行的扶持活动的完成日期。这些正在进行的扶持活动正处于不同执行阶段，预计将于</w:t>
      </w:r>
      <w:r w:rsidRPr="00DC26EF">
        <w:rPr>
          <w:rFonts w:eastAsia="SimSun"/>
          <w:sz w:val="24"/>
          <w:lang w:eastAsia="zh-CN"/>
        </w:rPr>
        <w:t>2021</w:t>
      </w:r>
      <w:r w:rsidRPr="00DC26EF">
        <w:rPr>
          <w:rFonts w:eastAsia="SimSun"/>
          <w:sz w:val="24"/>
          <w:lang w:eastAsia="zh-CN"/>
        </w:rPr>
        <w:t>年至</w:t>
      </w:r>
      <w:r w:rsidRPr="00DC26EF">
        <w:rPr>
          <w:rFonts w:eastAsia="SimSun"/>
          <w:sz w:val="24"/>
          <w:lang w:eastAsia="zh-CN"/>
        </w:rPr>
        <w:t>2022</w:t>
      </w:r>
      <w:r w:rsidRPr="00DC26EF">
        <w:rPr>
          <w:rFonts w:eastAsia="SimSun"/>
          <w:sz w:val="24"/>
          <w:lang w:eastAsia="zh-CN"/>
        </w:rPr>
        <w:t>年期间完成。</w:t>
      </w:r>
    </w:p>
    <w:p w14:paraId="4707A042"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其余</w:t>
      </w:r>
      <w:r w:rsidRPr="00DC26EF">
        <w:rPr>
          <w:rFonts w:eastAsia="SimSun"/>
          <w:sz w:val="24"/>
          <w:lang w:eastAsia="zh-CN"/>
        </w:rPr>
        <w:t>4</w:t>
      </w:r>
      <w:r w:rsidRPr="00DC26EF">
        <w:rPr>
          <w:rFonts w:eastAsia="SimSun"/>
          <w:sz w:val="24"/>
          <w:lang w:eastAsia="zh-CN"/>
        </w:rPr>
        <w:t>个正在进行的投资项目预计将于</w:t>
      </w:r>
      <w:r w:rsidRPr="00DC26EF">
        <w:rPr>
          <w:rFonts w:eastAsia="SimSun"/>
          <w:sz w:val="24"/>
          <w:lang w:eastAsia="zh-CN"/>
        </w:rPr>
        <w:t>2021</w:t>
      </w:r>
      <w:r w:rsidRPr="00DC26EF">
        <w:rPr>
          <w:rFonts w:eastAsia="SimSun"/>
          <w:sz w:val="24"/>
          <w:lang w:eastAsia="zh-CN"/>
        </w:rPr>
        <w:t>年和</w:t>
      </w:r>
      <w:r w:rsidRPr="00DC26EF">
        <w:rPr>
          <w:rFonts w:eastAsia="SimSun"/>
          <w:sz w:val="24"/>
          <w:lang w:eastAsia="zh-CN"/>
        </w:rPr>
        <w:t>2022</w:t>
      </w:r>
      <w:r w:rsidRPr="00DC26EF">
        <w:rPr>
          <w:rFonts w:eastAsia="SimSun"/>
          <w:sz w:val="24"/>
          <w:lang w:eastAsia="zh-CN"/>
        </w:rPr>
        <w:t>年完成。总体而言，在已核准的</w:t>
      </w:r>
      <w:r w:rsidRPr="00DC26EF">
        <w:rPr>
          <w:rFonts w:eastAsia="SimSun"/>
          <w:sz w:val="24"/>
          <w:lang w:eastAsia="zh-CN"/>
        </w:rPr>
        <w:t>23,930,935</w:t>
      </w:r>
      <w:r w:rsidRPr="00DC26EF">
        <w:rPr>
          <w:rFonts w:eastAsia="SimSun"/>
          <w:sz w:val="24"/>
          <w:lang w:eastAsia="zh-CN"/>
        </w:rPr>
        <w:t>美元总发放额中（不包括机构支助费用），已发放</w:t>
      </w:r>
      <w:r w:rsidRPr="00DC26EF">
        <w:rPr>
          <w:rFonts w:eastAsia="SimSun"/>
          <w:sz w:val="24"/>
          <w:lang w:eastAsia="zh-CN"/>
        </w:rPr>
        <w:t>16,323,651</w:t>
      </w:r>
      <w:r w:rsidRPr="00DC26EF">
        <w:rPr>
          <w:rFonts w:eastAsia="SimSun"/>
          <w:sz w:val="24"/>
          <w:lang w:eastAsia="zh-CN"/>
        </w:rPr>
        <w:t>美元，发放率为</w:t>
      </w:r>
      <w:r w:rsidRPr="00DC26EF">
        <w:rPr>
          <w:rFonts w:eastAsia="SimSun"/>
          <w:sz w:val="24"/>
          <w:lang w:eastAsia="zh-CN"/>
        </w:rPr>
        <w:t>68%</w:t>
      </w:r>
      <w:r w:rsidRPr="00DC26EF">
        <w:rPr>
          <w:rFonts w:eastAsia="SimSun"/>
          <w:sz w:val="24"/>
          <w:lang w:eastAsia="zh-CN"/>
        </w:rPr>
        <w:t>。</w:t>
      </w:r>
    </w:p>
    <w:p w14:paraId="0A9BD56D" w14:textId="77777777" w:rsidR="00EE08AD" w:rsidRPr="00DC26EF" w:rsidRDefault="00EE08AD" w:rsidP="00DC26EF">
      <w:pPr>
        <w:overflowPunct w:val="0"/>
        <w:rPr>
          <w:rFonts w:eastAsia="SimSun"/>
          <w:sz w:val="24"/>
          <w:lang w:eastAsia="zh-CN"/>
        </w:rPr>
      </w:pPr>
    </w:p>
    <w:p w14:paraId="17577B16" w14:textId="77777777" w:rsidR="00EE08AD" w:rsidRPr="00DC26EF" w:rsidRDefault="00EE08AD" w:rsidP="00DC26EF">
      <w:pPr>
        <w:overflowPunct w:val="0"/>
        <w:rPr>
          <w:rFonts w:eastAsia="SimSun"/>
          <w:sz w:val="24"/>
          <w:lang w:eastAsia="zh-CN"/>
        </w:rPr>
        <w:sectPr w:rsidR="00EE08AD" w:rsidRPr="00DC26EF" w:rsidSect="00A37590">
          <w:headerReference w:type="even" r:id="rId20"/>
          <w:headerReference w:type="default" r:id="rId21"/>
          <w:headerReference w:type="first" r:id="rId22"/>
          <w:footnotePr>
            <w:numRestart w:val="eachSect"/>
          </w:footnotePr>
          <w:pgSz w:w="12240" w:h="15840" w:code="1"/>
          <w:pgMar w:top="720" w:right="1440" w:bottom="864" w:left="1440" w:header="720" w:footer="475" w:gutter="0"/>
          <w:pgNumType w:start="1"/>
          <w:cols w:space="720"/>
          <w:titlePg/>
        </w:sectPr>
      </w:pPr>
    </w:p>
    <w:p w14:paraId="1219AF38" w14:textId="77777777" w:rsidR="00EE08AD" w:rsidRPr="00DC26EF" w:rsidRDefault="00EE08AD" w:rsidP="00DC26EF">
      <w:pPr>
        <w:overflowPunct w:val="0"/>
        <w:rPr>
          <w:rFonts w:eastAsia="SimSun"/>
          <w:sz w:val="24"/>
          <w:lang w:eastAsia="zh-CN"/>
        </w:rPr>
      </w:pPr>
    </w:p>
    <w:p w14:paraId="7E63C1F8" w14:textId="77777777" w:rsidR="00EE08AD" w:rsidRPr="003B414D" w:rsidRDefault="00EE08AD" w:rsidP="00DC26EF">
      <w:pPr>
        <w:pStyle w:val="Title1"/>
        <w:overflowPunct w:val="0"/>
        <w:rPr>
          <w:rFonts w:eastAsia="SimHei"/>
          <w:caps w:val="0"/>
          <w:sz w:val="24"/>
          <w:lang w:val="en-CA" w:eastAsia="zh-CN"/>
        </w:rPr>
      </w:pPr>
      <w:r w:rsidRPr="003B414D">
        <w:rPr>
          <w:rFonts w:eastAsia="SimHei"/>
          <w:sz w:val="24"/>
          <w:lang w:val="en-CA" w:eastAsia="zh-CN"/>
        </w:rPr>
        <w:t>附录一</w:t>
      </w:r>
    </w:p>
    <w:p w14:paraId="54154400" w14:textId="77777777" w:rsidR="00EE08AD" w:rsidRPr="003B414D" w:rsidRDefault="00EE08AD" w:rsidP="00DC26EF">
      <w:pPr>
        <w:pStyle w:val="Title1"/>
        <w:overflowPunct w:val="0"/>
        <w:rPr>
          <w:rFonts w:eastAsia="SimHei"/>
          <w:caps w:val="0"/>
          <w:sz w:val="24"/>
          <w:lang w:val="en-CA" w:eastAsia="zh-CN"/>
        </w:rPr>
      </w:pPr>
    </w:p>
    <w:p w14:paraId="4EDE860C" w14:textId="77777777" w:rsidR="00EE08AD" w:rsidRPr="003B414D" w:rsidRDefault="00EE08AD" w:rsidP="00DC26EF">
      <w:pPr>
        <w:pStyle w:val="Title1"/>
        <w:overflowPunct w:val="0"/>
        <w:rPr>
          <w:rFonts w:eastAsia="SimHei"/>
          <w:caps w:val="0"/>
          <w:sz w:val="24"/>
          <w:lang w:val="en-CA" w:eastAsia="zh-CN"/>
        </w:rPr>
      </w:pPr>
      <w:r w:rsidRPr="003B414D">
        <w:rPr>
          <w:rFonts w:eastAsia="SimHei"/>
          <w:caps w:val="0"/>
          <w:sz w:val="24"/>
          <w:lang w:val="en-CA" w:eastAsia="zh-CN"/>
        </w:rPr>
        <w:t>2020</w:t>
      </w:r>
      <w:r w:rsidRPr="003B414D">
        <w:rPr>
          <w:rFonts w:eastAsia="SimHei"/>
          <w:caps w:val="0"/>
          <w:sz w:val="24"/>
          <w:lang w:val="en-CA" w:eastAsia="zh-CN"/>
        </w:rPr>
        <w:t>年按国家分列的项目执行情况</w:t>
      </w:r>
    </w:p>
    <w:p w14:paraId="49C9503A" w14:textId="77777777" w:rsidR="00EE08AD" w:rsidRPr="003B414D" w:rsidRDefault="00EE08AD" w:rsidP="00DC26EF">
      <w:pPr>
        <w:pStyle w:val="Title1"/>
        <w:overflowPunct w:val="0"/>
        <w:rPr>
          <w:rFonts w:eastAsia="SimHei"/>
          <w:caps w:val="0"/>
          <w:sz w:val="24"/>
          <w:lang w:val="en-CA" w:eastAsia="zh-CN"/>
        </w:rPr>
      </w:pPr>
    </w:p>
    <w:tbl>
      <w:tblPr>
        <w:tblW w:w="10042" w:type="dxa"/>
        <w:tblInd w:w="-147" w:type="dxa"/>
        <w:tblLook w:val="04A0" w:firstRow="1" w:lastRow="0" w:firstColumn="1" w:lastColumn="0" w:noHBand="0" w:noVBand="1"/>
      </w:tblPr>
      <w:tblGrid>
        <w:gridCol w:w="2972"/>
        <w:gridCol w:w="851"/>
        <w:gridCol w:w="1160"/>
        <w:gridCol w:w="1250"/>
        <w:gridCol w:w="1276"/>
        <w:gridCol w:w="1384"/>
        <w:gridCol w:w="1149"/>
      </w:tblGrid>
      <w:tr w:rsidR="00EE08AD" w:rsidRPr="00902740" w14:paraId="10C9CF6F" w14:textId="77777777" w:rsidTr="00D71AF2">
        <w:trPr>
          <w:trHeight w:val="1056"/>
          <w:tblHeader/>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B17A10E" w14:textId="77777777" w:rsidR="00EE08AD" w:rsidRPr="00902740" w:rsidRDefault="00EE08AD" w:rsidP="00DC26EF">
            <w:pPr>
              <w:overflowPunct w:val="0"/>
              <w:jc w:val="center"/>
              <w:rPr>
                <w:rFonts w:eastAsia="SimSun"/>
                <w:b/>
                <w:bCs/>
                <w:sz w:val="20"/>
                <w:szCs w:val="20"/>
                <w:lang w:eastAsia="en-CA"/>
              </w:rPr>
            </w:pPr>
            <w:r w:rsidRPr="003B414D">
              <w:rPr>
                <w:rFonts w:eastAsia="SimHei"/>
                <w:b/>
                <w:bCs/>
                <w:sz w:val="20"/>
                <w:szCs w:val="20"/>
                <w:lang w:eastAsia="zh-CN"/>
              </w:rPr>
              <w:t>国家</w:t>
            </w:r>
          </w:p>
        </w:tc>
        <w:tc>
          <w:tcPr>
            <w:tcW w:w="851" w:type="dxa"/>
            <w:tcBorders>
              <w:top w:val="single" w:sz="4" w:space="0" w:color="auto"/>
              <w:left w:val="nil"/>
              <w:bottom w:val="single" w:sz="4" w:space="0" w:color="auto"/>
              <w:right w:val="single" w:sz="4" w:space="0" w:color="auto"/>
            </w:tcBorders>
            <w:shd w:val="clear" w:color="auto" w:fill="auto"/>
            <w:hideMark/>
          </w:tcPr>
          <w:p w14:paraId="648A63B6" w14:textId="77777777" w:rsidR="00EE08AD" w:rsidRPr="00902740" w:rsidRDefault="00EE08AD" w:rsidP="00DC26EF">
            <w:pPr>
              <w:overflowPunct w:val="0"/>
              <w:jc w:val="center"/>
              <w:rPr>
                <w:rFonts w:eastAsia="SimSun"/>
                <w:b/>
                <w:bCs/>
                <w:sz w:val="20"/>
                <w:szCs w:val="20"/>
                <w:lang w:eastAsia="en-CA"/>
              </w:rPr>
            </w:pPr>
            <w:r w:rsidRPr="003B414D">
              <w:rPr>
                <w:rFonts w:eastAsia="SimHei"/>
                <w:b/>
                <w:bCs/>
                <w:sz w:val="20"/>
                <w:szCs w:val="20"/>
                <w:lang w:eastAsia="en-CA"/>
              </w:rPr>
              <w:t>2020</w:t>
            </w:r>
            <w:r w:rsidRPr="003B414D">
              <w:rPr>
                <w:rFonts w:eastAsia="SimHei"/>
                <w:b/>
                <w:bCs/>
                <w:sz w:val="20"/>
                <w:szCs w:val="20"/>
                <w:lang w:eastAsia="zh-CN"/>
              </w:rPr>
              <w:t>年淘汰</w:t>
            </w:r>
            <w:r w:rsidRPr="003B414D">
              <w:rPr>
                <w:rFonts w:eastAsia="SimHei"/>
                <w:b/>
                <w:bCs/>
                <w:sz w:val="20"/>
                <w:szCs w:val="20"/>
                <w:lang w:eastAsia="en-CA"/>
              </w:rPr>
              <w:t>*</w:t>
            </w:r>
          </w:p>
        </w:tc>
        <w:tc>
          <w:tcPr>
            <w:tcW w:w="1160" w:type="dxa"/>
            <w:tcBorders>
              <w:top w:val="single" w:sz="4" w:space="0" w:color="auto"/>
              <w:left w:val="nil"/>
              <w:bottom w:val="single" w:sz="4" w:space="0" w:color="auto"/>
              <w:right w:val="single" w:sz="4" w:space="0" w:color="auto"/>
            </w:tcBorders>
            <w:shd w:val="clear" w:color="auto" w:fill="auto"/>
            <w:hideMark/>
          </w:tcPr>
          <w:p w14:paraId="2C201DDA"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en-CA"/>
              </w:rPr>
              <w:t>2020</w:t>
            </w:r>
            <w:r w:rsidRPr="003B414D">
              <w:rPr>
                <w:rFonts w:eastAsia="SimHei"/>
                <w:b/>
                <w:bCs/>
                <w:sz w:val="20"/>
                <w:szCs w:val="20"/>
                <w:lang w:eastAsia="en-CA"/>
              </w:rPr>
              <w:t>年计划淘汰</w:t>
            </w:r>
          </w:p>
          <w:p w14:paraId="6725FAC7" w14:textId="77777777" w:rsidR="00EE08AD" w:rsidRPr="00902740" w:rsidRDefault="00EE08AD" w:rsidP="00DC26EF">
            <w:pPr>
              <w:overflowPunct w:val="0"/>
              <w:jc w:val="center"/>
              <w:rPr>
                <w:rFonts w:eastAsia="SimSun"/>
                <w:b/>
                <w:bCs/>
                <w:sz w:val="20"/>
                <w:szCs w:val="20"/>
                <w:lang w:eastAsia="en-CA"/>
              </w:rPr>
            </w:pPr>
            <w:r w:rsidRPr="003B414D">
              <w:rPr>
                <w:rFonts w:eastAsia="SimHei"/>
                <w:b/>
                <w:bCs/>
                <w:sz w:val="20"/>
                <w:szCs w:val="20"/>
                <w:lang w:eastAsia="zh-CN"/>
              </w:rPr>
              <w:t>百分比</w:t>
            </w:r>
          </w:p>
        </w:tc>
        <w:tc>
          <w:tcPr>
            <w:tcW w:w="1250" w:type="dxa"/>
            <w:tcBorders>
              <w:top w:val="single" w:sz="4" w:space="0" w:color="auto"/>
              <w:left w:val="nil"/>
              <w:bottom w:val="single" w:sz="4" w:space="0" w:color="auto"/>
              <w:right w:val="single" w:sz="4" w:space="0" w:color="auto"/>
            </w:tcBorders>
            <w:shd w:val="clear" w:color="auto" w:fill="auto"/>
            <w:hideMark/>
          </w:tcPr>
          <w:p w14:paraId="3712822E" w14:textId="7E9C8B3E" w:rsidR="00EE08AD" w:rsidRPr="00902740" w:rsidRDefault="00EE08AD" w:rsidP="00DC26EF">
            <w:pPr>
              <w:overflowPunct w:val="0"/>
              <w:ind w:left="-136" w:right="-108"/>
              <w:jc w:val="center"/>
              <w:rPr>
                <w:rFonts w:eastAsia="SimSun"/>
                <w:b/>
                <w:bCs/>
                <w:sz w:val="20"/>
                <w:szCs w:val="20"/>
                <w:lang w:eastAsia="zh-CN"/>
              </w:rPr>
            </w:pPr>
            <w:r w:rsidRPr="003B414D">
              <w:rPr>
                <w:rFonts w:eastAsia="SimHei"/>
                <w:b/>
                <w:bCs/>
                <w:sz w:val="20"/>
                <w:szCs w:val="20"/>
                <w:lang w:eastAsia="zh-CN"/>
              </w:rPr>
              <w:t>2020</w:t>
            </w:r>
            <w:r w:rsidRPr="003B414D">
              <w:rPr>
                <w:rFonts w:eastAsia="SimHei"/>
                <w:b/>
                <w:bCs/>
                <w:sz w:val="20"/>
                <w:szCs w:val="20"/>
                <w:lang w:eastAsia="zh-CN"/>
              </w:rPr>
              <w:t>年估计发放的资金</w:t>
            </w:r>
            <w:r w:rsidR="002F5C43">
              <w:rPr>
                <w:rFonts w:eastAsia="SimHei"/>
                <w:b/>
                <w:bCs/>
                <w:sz w:val="20"/>
                <w:szCs w:val="20"/>
                <w:lang w:eastAsia="zh-CN"/>
              </w:rPr>
              <w:br/>
            </w:r>
            <w:r w:rsidRPr="003B414D">
              <w:rPr>
                <w:rFonts w:eastAsia="SimHei"/>
                <w:b/>
                <w:bCs/>
                <w:sz w:val="20"/>
                <w:szCs w:val="20"/>
                <w:lang w:eastAsia="zh-CN"/>
              </w:rPr>
              <w:t>（美元）</w:t>
            </w:r>
          </w:p>
        </w:tc>
        <w:tc>
          <w:tcPr>
            <w:tcW w:w="1276" w:type="dxa"/>
            <w:tcBorders>
              <w:top w:val="single" w:sz="4" w:space="0" w:color="auto"/>
              <w:left w:val="nil"/>
              <w:bottom w:val="single" w:sz="4" w:space="0" w:color="auto"/>
              <w:right w:val="single" w:sz="4" w:space="0" w:color="auto"/>
            </w:tcBorders>
            <w:shd w:val="clear" w:color="auto" w:fill="auto"/>
            <w:hideMark/>
          </w:tcPr>
          <w:p w14:paraId="5C18E90A" w14:textId="77777777" w:rsidR="00EE08AD" w:rsidRPr="00902740" w:rsidRDefault="00EE08AD" w:rsidP="00DC26EF">
            <w:pPr>
              <w:overflowPunct w:val="0"/>
              <w:jc w:val="center"/>
              <w:rPr>
                <w:rFonts w:eastAsia="SimSun"/>
                <w:b/>
                <w:bCs/>
                <w:sz w:val="20"/>
                <w:szCs w:val="20"/>
                <w:lang w:eastAsia="zh-CN"/>
              </w:rPr>
            </w:pPr>
            <w:r w:rsidRPr="003B414D">
              <w:rPr>
                <w:rFonts w:eastAsia="SimHei"/>
                <w:b/>
                <w:bCs/>
                <w:sz w:val="20"/>
                <w:szCs w:val="20"/>
                <w:lang w:eastAsia="zh-CN"/>
              </w:rPr>
              <w:t>2020</w:t>
            </w:r>
            <w:r w:rsidRPr="003B414D">
              <w:rPr>
                <w:rFonts w:eastAsia="SimHei"/>
                <w:b/>
                <w:bCs/>
                <w:sz w:val="20"/>
                <w:szCs w:val="20"/>
                <w:lang w:eastAsia="zh-CN"/>
              </w:rPr>
              <w:t>年已发放的资金（美元）</w:t>
            </w:r>
          </w:p>
        </w:tc>
        <w:tc>
          <w:tcPr>
            <w:tcW w:w="1384" w:type="dxa"/>
            <w:tcBorders>
              <w:top w:val="single" w:sz="4" w:space="0" w:color="auto"/>
              <w:left w:val="nil"/>
              <w:bottom w:val="single" w:sz="4" w:space="0" w:color="auto"/>
              <w:right w:val="single" w:sz="4" w:space="0" w:color="auto"/>
            </w:tcBorders>
            <w:shd w:val="clear" w:color="auto" w:fill="auto"/>
            <w:hideMark/>
          </w:tcPr>
          <w:p w14:paraId="42B105AA" w14:textId="77777777" w:rsidR="00EE08AD" w:rsidRPr="00902740" w:rsidRDefault="00EE08AD" w:rsidP="00DC26EF">
            <w:pPr>
              <w:overflowPunct w:val="0"/>
              <w:ind w:left="-109" w:right="-144"/>
              <w:jc w:val="center"/>
              <w:rPr>
                <w:rFonts w:eastAsia="SimSun"/>
                <w:b/>
                <w:bCs/>
                <w:sz w:val="20"/>
                <w:szCs w:val="20"/>
                <w:lang w:eastAsia="zh-CN"/>
              </w:rPr>
            </w:pPr>
            <w:r w:rsidRPr="003B414D">
              <w:rPr>
                <w:rFonts w:eastAsia="SimHei"/>
                <w:b/>
                <w:bCs/>
                <w:sz w:val="20"/>
                <w:szCs w:val="20"/>
                <w:lang w:eastAsia="zh-CN"/>
              </w:rPr>
              <w:t>2020</w:t>
            </w:r>
            <w:r w:rsidRPr="003B414D">
              <w:rPr>
                <w:rFonts w:eastAsia="SimHei"/>
                <w:b/>
                <w:bCs/>
                <w:sz w:val="20"/>
                <w:szCs w:val="20"/>
                <w:lang w:eastAsia="zh-CN"/>
              </w:rPr>
              <w:t>年已发放超过估计数的资金的百分比</w:t>
            </w:r>
          </w:p>
        </w:tc>
        <w:tc>
          <w:tcPr>
            <w:tcW w:w="1149" w:type="dxa"/>
            <w:tcBorders>
              <w:top w:val="single" w:sz="4" w:space="0" w:color="auto"/>
              <w:left w:val="nil"/>
              <w:bottom w:val="single" w:sz="4" w:space="0" w:color="auto"/>
              <w:right w:val="single" w:sz="4" w:space="0" w:color="auto"/>
            </w:tcBorders>
            <w:shd w:val="clear" w:color="auto" w:fill="auto"/>
            <w:hideMark/>
          </w:tcPr>
          <w:p w14:paraId="1C332D37" w14:textId="77777777" w:rsidR="00EE08AD" w:rsidRPr="003B414D" w:rsidRDefault="00EE08AD" w:rsidP="00DC26EF">
            <w:pPr>
              <w:overflowPunct w:val="0"/>
              <w:jc w:val="center"/>
              <w:rPr>
                <w:rFonts w:eastAsia="SimHei"/>
                <w:b/>
                <w:bCs/>
                <w:sz w:val="20"/>
                <w:szCs w:val="20"/>
                <w:lang w:eastAsia="zh-CN"/>
              </w:rPr>
            </w:pPr>
            <w:r w:rsidRPr="003B414D">
              <w:rPr>
                <w:rFonts w:eastAsia="SimHei"/>
                <w:b/>
                <w:bCs/>
                <w:sz w:val="20"/>
                <w:szCs w:val="20"/>
                <w:lang w:eastAsia="zh-CN"/>
              </w:rPr>
              <w:t>2020</w:t>
            </w:r>
            <w:r w:rsidRPr="003B414D">
              <w:rPr>
                <w:rFonts w:eastAsia="SimHei"/>
                <w:b/>
                <w:bCs/>
                <w:sz w:val="20"/>
                <w:szCs w:val="20"/>
                <w:lang w:eastAsia="zh-CN"/>
              </w:rPr>
              <w:t>年已完成计划项目的</w:t>
            </w:r>
          </w:p>
          <w:p w14:paraId="725A6461" w14:textId="77777777" w:rsidR="00EE08AD" w:rsidRPr="003B414D" w:rsidRDefault="00EE08AD" w:rsidP="00DC26EF">
            <w:pPr>
              <w:overflowPunct w:val="0"/>
              <w:ind w:left="-213" w:right="-112"/>
              <w:jc w:val="center"/>
              <w:rPr>
                <w:rFonts w:eastAsia="SimHei"/>
                <w:b/>
                <w:bCs/>
                <w:sz w:val="20"/>
                <w:szCs w:val="20"/>
                <w:lang w:eastAsia="zh-CN"/>
              </w:rPr>
            </w:pPr>
            <w:r w:rsidRPr="003B414D">
              <w:rPr>
                <w:rFonts w:eastAsia="SimHei"/>
                <w:b/>
                <w:bCs/>
                <w:sz w:val="20"/>
                <w:szCs w:val="20"/>
                <w:lang w:eastAsia="zh-CN"/>
              </w:rPr>
              <w:t>百分比</w:t>
            </w:r>
          </w:p>
        </w:tc>
      </w:tr>
      <w:tr w:rsidR="00902740" w:rsidRPr="00902740" w14:paraId="35E73B9D"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92781E9" w14:textId="66EFF467"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阿富汗</w:t>
            </w:r>
          </w:p>
        </w:tc>
        <w:tc>
          <w:tcPr>
            <w:tcW w:w="851" w:type="dxa"/>
            <w:tcBorders>
              <w:top w:val="nil"/>
              <w:left w:val="nil"/>
              <w:bottom w:val="single" w:sz="4" w:space="0" w:color="auto"/>
              <w:right w:val="single" w:sz="4" w:space="0" w:color="auto"/>
            </w:tcBorders>
            <w:shd w:val="clear" w:color="auto" w:fill="auto"/>
            <w:noWrap/>
            <w:hideMark/>
          </w:tcPr>
          <w:p w14:paraId="6BAF7E0A"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0.2</w:t>
            </w:r>
          </w:p>
        </w:tc>
        <w:tc>
          <w:tcPr>
            <w:tcW w:w="1160" w:type="dxa"/>
            <w:tcBorders>
              <w:top w:val="nil"/>
              <w:left w:val="nil"/>
              <w:bottom w:val="single" w:sz="4" w:space="0" w:color="auto"/>
              <w:right w:val="single" w:sz="4" w:space="0" w:color="auto"/>
            </w:tcBorders>
            <w:shd w:val="clear" w:color="auto" w:fill="auto"/>
            <w:noWrap/>
            <w:hideMark/>
          </w:tcPr>
          <w:p w14:paraId="468340E4"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0</w:t>
            </w:r>
          </w:p>
        </w:tc>
        <w:tc>
          <w:tcPr>
            <w:tcW w:w="1250" w:type="dxa"/>
            <w:tcBorders>
              <w:top w:val="nil"/>
              <w:left w:val="nil"/>
              <w:bottom w:val="single" w:sz="4" w:space="0" w:color="auto"/>
              <w:right w:val="single" w:sz="4" w:space="0" w:color="auto"/>
            </w:tcBorders>
            <w:shd w:val="clear" w:color="auto" w:fill="auto"/>
            <w:noWrap/>
            <w:hideMark/>
          </w:tcPr>
          <w:p w14:paraId="345D3D07"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153,693</w:t>
            </w:r>
          </w:p>
        </w:tc>
        <w:tc>
          <w:tcPr>
            <w:tcW w:w="1276" w:type="dxa"/>
            <w:tcBorders>
              <w:top w:val="nil"/>
              <w:left w:val="nil"/>
              <w:bottom w:val="single" w:sz="4" w:space="0" w:color="auto"/>
              <w:right w:val="single" w:sz="4" w:space="0" w:color="auto"/>
            </w:tcBorders>
            <w:shd w:val="clear" w:color="auto" w:fill="auto"/>
            <w:noWrap/>
            <w:hideMark/>
          </w:tcPr>
          <w:p w14:paraId="77FAF2FB"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189,669</w:t>
            </w:r>
          </w:p>
        </w:tc>
        <w:tc>
          <w:tcPr>
            <w:tcW w:w="1384" w:type="dxa"/>
            <w:tcBorders>
              <w:top w:val="nil"/>
              <w:left w:val="nil"/>
              <w:bottom w:val="single" w:sz="4" w:space="0" w:color="auto"/>
              <w:right w:val="single" w:sz="4" w:space="0" w:color="auto"/>
            </w:tcBorders>
            <w:shd w:val="clear" w:color="auto" w:fill="auto"/>
            <w:noWrap/>
            <w:hideMark/>
          </w:tcPr>
          <w:p w14:paraId="71488549"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123</w:t>
            </w:r>
          </w:p>
        </w:tc>
        <w:tc>
          <w:tcPr>
            <w:tcW w:w="1149" w:type="dxa"/>
            <w:tcBorders>
              <w:top w:val="nil"/>
              <w:left w:val="nil"/>
              <w:bottom w:val="single" w:sz="4" w:space="0" w:color="auto"/>
              <w:right w:val="single" w:sz="4" w:space="0" w:color="auto"/>
            </w:tcBorders>
            <w:shd w:val="clear" w:color="auto" w:fill="auto"/>
            <w:noWrap/>
            <w:hideMark/>
          </w:tcPr>
          <w:p w14:paraId="062E3656"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50</w:t>
            </w:r>
          </w:p>
        </w:tc>
      </w:tr>
      <w:tr w:rsidR="00902740" w:rsidRPr="00902740" w14:paraId="392B07D3"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2E6BC9F" w14:textId="1C905F5F"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阿尔巴尼亚</w:t>
            </w:r>
          </w:p>
        </w:tc>
        <w:tc>
          <w:tcPr>
            <w:tcW w:w="851" w:type="dxa"/>
            <w:tcBorders>
              <w:top w:val="nil"/>
              <w:left w:val="nil"/>
              <w:bottom w:val="single" w:sz="4" w:space="0" w:color="auto"/>
              <w:right w:val="single" w:sz="4" w:space="0" w:color="auto"/>
            </w:tcBorders>
            <w:shd w:val="clear" w:color="auto" w:fill="auto"/>
            <w:noWrap/>
            <w:hideMark/>
          </w:tcPr>
          <w:p w14:paraId="68DED748"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0.0</w:t>
            </w:r>
          </w:p>
        </w:tc>
        <w:tc>
          <w:tcPr>
            <w:tcW w:w="1160" w:type="dxa"/>
            <w:tcBorders>
              <w:top w:val="nil"/>
              <w:left w:val="nil"/>
              <w:bottom w:val="single" w:sz="4" w:space="0" w:color="auto"/>
              <w:right w:val="single" w:sz="4" w:space="0" w:color="auto"/>
            </w:tcBorders>
            <w:shd w:val="clear" w:color="auto" w:fill="auto"/>
            <w:noWrap/>
            <w:hideMark/>
          </w:tcPr>
          <w:p w14:paraId="47F5D5DA" w14:textId="77777777" w:rsidR="00902740" w:rsidRPr="00902740" w:rsidRDefault="00902740" w:rsidP="00902740">
            <w:pPr>
              <w:overflowPunct w:val="0"/>
              <w:jc w:val="left"/>
              <w:rPr>
                <w:rFonts w:eastAsia="SimSun"/>
                <w:sz w:val="20"/>
                <w:szCs w:val="20"/>
                <w:lang w:eastAsia="zh-CN"/>
              </w:rPr>
            </w:pPr>
            <w:r w:rsidRPr="00902740">
              <w:rPr>
                <w:rFonts w:eastAsia="SimSun"/>
                <w:sz w:val="20"/>
                <w:szCs w:val="20"/>
                <w:lang w:eastAsia="zh-CN"/>
              </w:rPr>
              <w:t> </w:t>
            </w:r>
          </w:p>
        </w:tc>
        <w:tc>
          <w:tcPr>
            <w:tcW w:w="1250" w:type="dxa"/>
            <w:tcBorders>
              <w:top w:val="nil"/>
              <w:left w:val="nil"/>
              <w:bottom w:val="single" w:sz="4" w:space="0" w:color="auto"/>
              <w:right w:val="single" w:sz="4" w:space="0" w:color="auto"/>
            </w:tcBorders>
            <w:shd w:val="clear" w:color="auto" w:fill="auto"/>
            <w:noWrap/>
            <w:hideMark/>
          </w:tcPr>
          <w:p w14:paraId="3D19DDDE"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105,203</w:t>
            </w:r>
          </w:p>
        </w:tc>
        <w:tc>
          <w:tcPr>
            <w:tcW w:w="1276" w:type="dxa"/>
            <w:tcBorders>
              <w:top w:val="nil"/>
              <w:left w:val="nil"/>
              <w:bottom w:val="single" w:sz="4" w:space="0" w:color="auto"/>
              <w:right w:val="single" w:sz="4" w:space="0" w:color="auto"/>
            </w:tcBorders>
            <w:shd w:val="clear" w:color="auto" w:fill="auto"/>
            <w:noWrap/>
            <w:hideMark/>
          </w:tcPr>
          <w:p w14:paraId="2461670A"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87,049</w:t>
            </w:r>
          </w:p>
        </w:tc>
        <w:tc>
          <w:tcPr>
            <w:tcW w:w="1384" w:type="dxa"/>
            <w:tcBorders>
              <w:top w:val="nil"/>
              <w:left w:val="nil"/>
              <w:bottom w:val="single" w:sz="4" w:space="0" w:color="auto"/>
              <w:right w:val="single" w:sz="4" w:space="0" w:color="auto"/>
            </w:tcBorders>
            <w:shd w:val="clear" w:color="auto" w:fill="auto"/>
            <w:noWrap/>
            <w:hideMark/>
          </w:tcPr>
          <w:p w14:paraId="47BAB8DC"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83</w:t>
            </w:r>
          </w:p>
        </w:tc>
        <w:tc>
          <w:tcPr>
            <w:tcW w:w="1149" w:type="dxa"/>
            <w:tcBorders>
              <w:top w:val="nil"/>
              <w:left w:val="nil"/>
              <w:bottom w:val="single" w:sz="4" w:space="0" w:color="auto"/>
              <w:right w:val="single" w:sz="4" w:space="0" w:color="auto"/>
            </w:tcBorders>
            <w:shd w:val="clear" w:color="auto" w:fill="auto"/>
            <w:noWrap/>
            <w:hideMark/>
          </w:tcPr>
          <w:p w14:paraId="61529BAC" w14:textId="77777777" w:rsidR="00902740" w:rsidRPr="00902740" w:rsidRDefault="00902740" w:rsidP="00902740">
            <w:pPr>
              <w:overflowPunct w:val="0"/>
              <w:jc w:val="right"/>
              <w:rPr>
                <w:rFonts w:eastAsia="SimSun"/>
                <w:sz w:val="20"/>
                <w:szCs w:val="20"/>
                <w:lang w:eastAsia="zh-CN"/>
              </w:rPr>
            </w:pPr>
            <w:r w:rsidRPr="00902740">
              <w:rPr>
                <w:rFonts w:eastAsia="SimSun"/>
                <w:sz w:val="20"/>
                <w:szCs w:val="20"/>
                <w:lang w:eastAsia="zh-CN"/>
              </w:rPr>
              <w:t>100</w:t>
            </w:r>
          </w:p>
        </w:tc>
      </w:tr>
      <w:tr w:rsidR="00902740" w:rsidRPr="00902740" w14:paraId="021EAEE3"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2D80A89" w14:textId="5D3FE856" w:rsidR="00902740" w:rsidRPr="002F5C43" w:rsidRDefault="00902740"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阿尔</w:t>
            </w:r>
            <w:proofErr w:type="spellStart"/>
            <w:r w:rsidRPr="002F5C43">
              <w:rPr>
                <w:rFonts w:ascii="SimSun" w:eastAsia="SimSun" w:hAnsi="SimSun" w:hint="eastAsia"/>
                <w:sz w:val="20"/>
                <w:szCs w:val="20"/>
                <w:lang w:eastAsia="en-CA"/>
              </w:rPr>
              <w:t>及利亚</w:t>
            </w:r>
            <w:proofErr w:type="spellEnd"/>
          </w:p>
        </w:tc>
        <w:tc>
          <w:tcPr>
            <w:tcW w:w="851" w:type="dxa"/>
            <w:tcBorders>
              <w:top w:val="nil"/>
              <w:left w:val="nil"/>
              <w:bottom w:val="single" w:sz="4" w:space="0" w:color="auto"/>
              <w:right w:val="single" w:sz="4" w:space="0" w:color="auto"/>
            </w:tcBorders>
            <w:shd w:val="clear" w:color="auto" w:fill="auto"/>
            <w:noWrap/>
            <w:hideMark/>
          </w:tcPr>
          <w:p w14:paraId="7518FE4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AE0328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5FF303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187,220</w:t>
            </w:r>
          </w:p>
        </w:tc>
        <w:tc>
          <w:tcPr>
            <w:tcW w:w="1276" w:type="dxa"/>
            <w:tcBorders>
              <w:top w:val="nil"/>
              <w:left w:val="nil"/>
              <w:bottom w:val="single" w:sz="4" w:space="0" w:color="auto"/>
              <w:right w:val="single" w:sz="4" w:space="0" w:color="auto"/>
            </w:tcBorders>
            <w:shd w:val="clear" w:color="auto" w:fill="auto"/>
            <w:noWrap/>
            <w:hideMark/>
          </w:tcPr>
          <w:p w14:paraId="09E8CF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56,864</w:t>
            </w:r>
          </w:p>
        </w:tc>
        <w:tc>
          <w:tcPr>
            <w:tcW w:w="1384" w:type="dxa"/>
            <w:tcBorders>
              <w:top w:val="nil"/>
              <w:left w:val="nil"/>
              <w:bottom w:val="single" w:sz="4" w:space="0" w:color="auto"/>
              <w:right w:val="single" w:sz="4" w:space="0" w:color="auto"/>
            </w:tcBorders>
            <w:shd w:val="clear" w:color="auto" w:fill="auto"/>
            <w:noWrap/>
            <w:hideMark/>
          </w:tcPr>
          <w:p w14:paraId="435EB3C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30</w:t>
            </w:r>
          </w:p>
        </w:tc>
        <w:tc>
          <w:tcPr>
            <w:tcW w:w="1149" w:type="dxa"/>
            <w:tcBorders>
              <w:top w:val="nil"/>
              <w:left w:val="nil"/>
              <w:bottom w:val="single" w:sz="4" w:space="0" w:color="auto"/>
              <w:right w:val="single" w:sz="4" w:space="0" w:color="auto"/>
            </w:tcBorders>
            <w:shd w:val="clear" w:color="auto" w:fill="auto"/>
            <w:noWrap/>
            <w:hideMark/>
          </w:tcPr>
          <w:p w14:paraId="23229E4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6804FEEA"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27EA91" w14:textId="6DE34B98"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安哥拉</w:t>
            </w:r>
            <w:proofErr w:type="spellEnd"/>
          </w:p>
        </w:tc>
        <w:tc>
          <w:tcPr>
            <w:tcW w:w="851" w:type="dxa"/>
            <w:tcBorders>
              <w:top w:val="nil"/>
              <w:left w:val="nil"/>
              <w:bottom w:val="single" w:sz="4" w:space="0" w:color="auto"/>
              <w:right w:val="single" w:sz="4" w:space="0" w:color="auto"/>
            </w:tcBorders>
            <w:shd w:val="clear" w:color="auto" w:fill="auto"/>
            <w:noWrap/>
            <w:hideMark/>
          </w:tcPr>
          <w:p w14:paraId="0C5EAE0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747C60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784887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206,137</w:t>
            </w:r>
          </w:p>
        </w:tc>
        <w:tc>
          <w:tcPr>
            <w:tcW w:w="1276" w:type="dxa"/>
            <w:tcBorders>
              <w:top w:val="nil"/>
              <w:left w:val="nil"/>
              <w:bottom w:val="single" w:sz="4" w:space="0" w:color="auto"/>
              <w:right w:val="single" w:sz="4" w:space="0" w:color="auto"/>
            </w:tcBorders>
            <w:shd w:val="clear" w:color="auto" w:fill="auto"/>
            <w:noWrap/>
            <w:hideMark/>
          </w:tcPr>
          <w:p w14:paraId="0274A84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119,673</w:t>
            </w:r>
          </w:p>
        </w:tc>
        <w:tc>
          <w:tcPr>
            <w:tcW w:w="1384" w:type="dxa"/>
            <w:tcBorders>
              <w:top w:val="nil"/>
              <w:left w:val="nil"/>
              <w:bottom w:val="single" w:sz="4" w:space="0" w:color="auto"/>
              <w:right w:val="single" w:sz="4" w:space="0" w:color="auto"/>
            </w:tcBorders>
            <w:shd w:val="clear" w:color="auto" w:fill="auto"/>
            <w:noWrap/>
            <w:hideMark/>
          </w:tcPr>
          <w:p w14:paraId="5068A4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58</w:t>
            </w:r>
          </w:p>
        </w:tc>
        <w:tc>
          <w:tcPr>
            <w:tcW w:w="1149" w:type="dxa"/>
            <w:tcBorders>
              <w:top w:val="nil"/>
              <w:left w:val="nil"/>
              <w:bottom w:val="single" w:sz="4" w:space="0" w:color="auto"/>
              <w:right w:val="single" w:sz="4" w:space="0" w:color="auto"/>
            </w:tcBorders>
            <w:shd w:val="clear" w:color="auto" w:fill="auto"/>
            <w:noWrap/>
            <w:hideMark/>
          </w:tcPr>
          <w:p w14:paraId="597E941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13978E46"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2B443CE" w14:textId="56F3830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安提瓜和巴布达</w:t>
            </w:r>
            <w:proofErr w:type="spellEnd"/>
            <w:r w:rsidRPr="002F5C43">
              <w:rPr>
                <w:rFonts w:ascii="SimSun" w:eastAsia="SimSun" w:hAnsi="SimSun" w:hint="eastAsia"/>
                <w:sz w:val="20"/>
                <w:szCs w:val="20"/>
                <w:lang w:eastAsia="zh-CN"/>
              </w:rPr>
              <w:t xml:space="preserve"> </w:t>
            </w:r>
          </w:p>
        </w:tc>
        <w:tc>
          <w:tcPr>
            <w:tcW w:w="851" w:type="dxa"/>
            <w:tcBorders>
              <w:top w:val="nil"/>
              <w:left w:val="nil"/>
              <w:bottom w:val="single" w:sz="4" w:space="0" w:color="auto"/>
              <w:right w:val="single" w:sz="4" w:space="0" w:color="auto"/>
            </w:tcBorders>
            <w:shd w:val="clear" w:color="auto" w:fill="auto"/>
            <w:noWrap/>
            <w:hideMark/>
          </w:tcPr>
          <w:p w14:paraId="789A05C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7DCC29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B21FB4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37,812</w:t>
            </w:r>
          </w:p>
        </w:tc>
        <w:tc>
          <w:tcPr>
            <w:tcW w:w="1276" w:type="dxa"/>
            <w:tcBorders>
              <w:top w:val="nil"/>
              <w:left w:val="nil"/>
              <w:bottom w:val="single" w:sz="4" w:space="0" w:color="auto"/>
              <w:right w:val="single" w:sz="4" w:space="0" w:color="auto"/>
            </w:tcBorders>
            <w:shd w:val="clear" w:color="auto" w:fill="auto"/>
            <w:noWrap/>
            <w:hideMark/>
          </w:tcPr>
          <w:p w14:paraId="61B216F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188</w:t>
            </w:r>
          </w:p>
        </w:tc>
        <w:tc>
          <w:tcPr>
            <w:tcW w:w="1384" w:type="dxa"/>
            <w:tcBorders>
              <w:top w:val="nil"/>
              <w:left w:val="nil"/>
              <w:bottom w:val="single" w:sz="4" w:space="0" w:color="auto"/>
              <w:right w:val="single" w:sz="4" w:space="0" w:color="auto"/>
            </w:tcBorders>
            <w:shd w:val="clear" w:color="auto" w:fill="auto"/>
            <w:noWrap/>
            <w:hideMark/>
          </w:tcPr>
          <w:p w14:paraId="08277D2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6DF964A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0FB3F2CC"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839D60B" w14:textId="480DAA5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阿根廷</w:t>
            </w:r>
            <w:proofErr w:type="spellEnd"/>
          </w:p>
        </w:tc>
        <w:tc>
          <w:tcPr>
            <w:tcW w:w="851" w:type="dxa"/>
            <w:tcBorders>
              <w:top w:val="nil"/>
              <w:left w:val="nil"/>
              <w:bottom w:val="single" w:sz="4" w:space="0" w:color="auto"/>
              <w:right w:val="single" w:sz="4" w:space="0" w:color="auto"/>
            </w:tcBorders>
            <w:shd w:val="clear" w:color="auto" w:fill="auto"/>
            <w:noWrap/>
            <w:hideMark/>
          </w:tcPr>
          <w:p w14:paraId="1DD529D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4.7</w:t>
            </w:r>
          </w:p>
        </w:tc>
        <w:tc>
          <w:tcPr>
            <w:tcW w:w="1160" w:type="dxa"/>
            <w:tcBorders>
              <w:top w:val="nil"/>
              <w:left w:val="nil"/>
              <w:bottom w:val="single" w:sz="4" w:space="0" w:color="auto"/>
              <w:right w:val="single" w:sz="4" w:space="0" w:color="auto"/>
            </w:tcBorders>
            <w:shd w:val="clear" w:color="auto" w:fill="auto"/>
            <w:noWrap/>
            <w:hideMark/>
          </w:tcPr>
          <w:p w14:paraId="15B28EF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7E22A71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796,989</w:t>
            </w:r>
          </w:p>
        </w:tc>
        <w:tc>
          <w:tcPr>
            <w:tcW w:w="1276" w:type="dxa"/>
            <w:tcBorders>
              <w:top w:val="nil"/>
              <w:left w:val="nil"/>
              <w:bottom w:val="single" w:sz="4" w:space="0" w:color="auto"/>
              <w:right w:val="single" w:sz="4" w:space="0" w:color="auto"/>
            </w:tcBorders>
            <w:shd w:val="clear" w:color="auto" w:fill="auto"/>
            <w:noWrap/>
            <w:hideMark/>
          </w:tcPr>
          <w:p w14:paraId="1270FAA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874,747</w:t>
            </w:r>
          </w:p>
        </w:tc>
        <w:tc>
          <w:tcPr>
            <w:tcW w:w="1384" w:type="dxa"/>
            <w:tcBorders>
              <w:top w:val="nil"/>
              <w:left w:val="nil"/>
              <w:bottom w:val="single" w:sz="4" w:space="0" w:color="auto"/>
              <w:right w:val="single" w:sz="4" w:space="0" w:color="auto"/>
            </w:tcBorders>
            <w:shd w:val="clear" w:color="auto" w:fill="auto"/>
            <w:noWrap/>
            <w:hideMark/>
          </w:tcPr>
          <w:p w14:paraId="134C44F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110</w:t>
            </w:r>
          </w:p>
        </w:tc>
        <w:tc>
          <w:tcPr>
            <w:tcW w:w="1149" w:type="dxa"/>
            <w:tcBorders>
              <w:top w:val="nil"/>
              <w:left w:val="nil"/>
              <w:bottom w:val="single" w:sz="4" w:space="0" w:color="auto"/>
              <w:right w:val="single" w:sz="4" w:space="0" w:color="auto"/>
            </w:tcBorders>
            <w:shd w:val="clear" w:color="auto" w:fill="auto"/>
            <w:noWrap/>
            <w:hideMark/>
          </w:tcPr>
          <w:p w14:paraId="6FFE73F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r>
      <w:tr w:rsidR="00902740" w:rsidRPr="00902740" w14:paraId="6B8B461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5763FC6" w14:textId="230F463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亚美尼亚</w:t>
            </w:r>
            <w:proofErr w:type="spellEnd"/>
          </w:p>
        </w:tc>
        <w:tc>
          <w:tcPr>
            <w:tcW w:w="851" w:type="dxa"/>
            <w:tcBorders>
              <w:top w:val="nil"/>
              <w:left w:val="nil"/>
              <w:bottom w:val="single" w:sz="4" w:space="0" w:color="auto"/>
              <w:right w:val="single" w:sz="4" w:space="0" w:color="auto"/>
            </w:tcBorders>
            <w:shd w:val="clear" w:color="auto" w:fill="auto"/>
            <w:noWrap/>
            <w:hideMark/>
          </w:tcPr>
          <w:p w14:paraId="2479433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B15000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FAF055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110,545</w:t>
            </w:r>
          </w:p>
        </w:tc>
        <w:tc>
          <w:tcPr>
            <w:tcW w:w="1276" w:type="dxa"/>
            <w:tcBorders>
              <w:top w:val="nil"/>
              <w:left w:val="nil"/>
              <w:bottom w:val="single" w:sz="4" w:space="0" w:color="auto"/>
              <w:right w:val="single" w:sz="4" w:space="0" w:color="auto"/>
            </w:tcBorders>
            <w:shd w:val="clear" w:color="auto" w:fill="auto"/>
            <w:noWrap/>
            <w:hideMark/>
          </w:tcPr>
          <w:p w14:paraId="086C39D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141,250</w:t>
            </w:r>
          </w:p>
        </w:tc>
        <w:tc>
          <w:tcPr>
            <w:tcW w:w="1384" w:type="dxa"/>
            <w:tcBorders>
              <w:top w:val="nil"/>
              <w:left w:val="nil"/>
              <w:bottom w:val="single" w:sz="4" w:space="0" w:color="auto"/>
              <w:right w:val="single" w:sz="4" w:space="0" w:color="auto"/>
            </w:tcBorders>
            <w:shd w:val="clear" w:color="auto" w:fill="auto"/>
            <w:noWrap/>
            <w:hideMark/>
          </w:tcPr>
          <w:p w14:paraId="3AF49EA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128</w:t>
            </w:r>
          </w:p>
        </w:tc>
        <w:tc>
          <w:tcPr>
            <w:tcW w:w="1149" w:type="dxa"/>
            <w:tcBorders>
              <w:top w:val="nil"/>
              <w:left w:val="nil"/>
              <w:bottom w:val="single" w:sz="4" w:space="0" w:color="auto"/>
              <w:right w:val="single" w:sz="4" w:space="0" w:color="auto"/>
            </w:tcBorders>
            <w:shd w:val="clear" w:color="auto" w:fill="auto"/>
            <w:noWrap/>
            <w:hideMark/>
          </w:tcPr>
          <w:p w14:paraId="5577AF4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63B252E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90D2617" w14:textId="7CAA08E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巴哈马</w:t>
            </w:r>
            <w:proofErr w:type="spellEnd"/>
          </w:p>
        </w:tc>
        <w:tc>
          <w:tcPr>
            <w:tcW w:w="851" w:type="dxa"/>
            <w:tcBorders>
              <w:top w:val="nil"/>
              <w:left w:val="nil"/>
              <w:bottom w:val="single" w:sz="4" w:space="0" w:color="auto"/>
              <w:right w:val="single" w:sz="4" w:space="0" w:color="auto"/>
            </w:tcBorders>
            <w:shd w:val="clear" w:color="auto" w:fill="auto"/>
            <w:noWrap/>
            <w:hideMark/>
          </w:tcPr>
          <w:p w14:paraId="687B27A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7AE2A8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FA37C7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139,847</w:t>
            </w:r>
          </w:p>
        </w:tc>
        <w:tc>
          <w:tcPr>
            <w:tcW w:w="1276" w:type="dxa"/>
            <w:tcBorders>
              <w:top w:val="nil"/>
              <w:left w:val="nil"/>
              <w:bottom w:val="single" w:sz="4" w:space="0" w:color="auto"/>
              <w:right w:val="single" w:sz="4" w:space="0" w:color="auto"/>
            </w:tcBorders>
            <w:shd w:val="clear" w:color="auto" w:fill="auto"/>
            <w:noWrap/>
            <w:hideMark/>
          </w:tcPr>
          <w:p w14:paraId="4DEA331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94,603</w:t>
            </w:r>
          </w:p>
        </w:tc>
        <w:tc>
          <w:tcPr>
            <w:tcW w:w="1384" w:type="dxa"/>
            <w:tcBorders>
              <w:top w:val="nil"/>
              <w:left w:val="nil"/>
              <w:bottom w:val="single" w:sz="4" w:space="0" w:color="auto"/>
              <w:right w:val="single" w:sz="4" w:space="0" w:color="auto"/>
            </w:tcBorders>
            <w:shd w:val="clear" w:color="auto" w:fill="auto"/>
            <w:noWrap/>
            <w:hideMark/>
          </w:tcPr>
          <w:p w14:paraId="2CB63DF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6672F87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5A3EABF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B2457AA" w14:textId="6D7674B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巴林</w:t>
            </w:r>
            <w:proofErr w:type="spellEnd"/>
          </w:p>
        </w:tc>
        <w:tc>
          <w:tcPr>
            <w:tcW w:w="851" w:type="dxa"/>
            <w:tcBorders>
              <w:top w:val="nil"/>
              <w:left w:val="nil"/>
              <w:bottom w:val="single" w:sz="4" w:space="0" w:color="auto"/>
              <w:right w:val="single" w:sz="4" w:space="0" w:color="auto"/>
            </w:tcBorders>
            <w:shd w:val="clear" w:color="auto" w:fill="auto"/>
            <w:noWrap/>
            <w:hideMark/>
          </w:tcPr>
          <w:p w14:paraId="4C44017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7F994A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CC9147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73,621</w:t>
            </w:r>
          </w:p>
        </w:tc>
        <w:tc>
          <w:tcPr>
            <w:tcW w:w="1276" w:type="dxa"/>
            <w:tcBorders>
              <w:top w:val="nil"/>
              <w:left w:val="nil"/>
              <w:bottom w:val="single" w:sz="4" w:space="0" w:color="auto"/>
              <w:right w:val="single" w:sz="4" w:space="0" w:color="auto"/>
            </w:tcBorders>
            <w:shd w:val="clear" w:color="auto" w:fill="auto"/>
            <w:noWrap/>
            <w:hideMark/>
          </w:tcPr>
          <w:p w14:paraId="79225FA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118,525</w:t>
            </w:r>
          </w:p>
        </w:tc>
        <w:tc>
          <w:tcPr>
            <w:tcW w:w="1384" w:type="dxa"/>
            <w:tcBorders>
              <w:top w:val="nil"/>
              <w:left w:val="nil"/>
              <w:bottom w:val="single" w:sz="4" w:space="0" w:color="auto"/>
              <w:right w:val="single" w:sz="4" w:space="0" w:color="auto"/>
            </w:tcBorders>
            <w:shd w:val="clear" w:color="auto" w:fill="auto"/>
            <w:noWrap/>
            <w:hideMark/>
          </w:tcPr>
          <w:p w14:paraId="36BDA99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161</w:t>
            </w:r>
          </w:p>
        </w:tc>
        <w:tc>
          <w:tcPr>
            <w:tcW w:w="1149" w:type="dxa"/>
            <w:tcBorders>
              <w:top w:val="nil"/>
              <w:left w:val="nil"/>
              <w:bottom w:val="single" w:sz="4" w:space="0" w:color="auto"/>
              <w:right w:val="single" w:sz="4" w:space="0" w:color="auto"/>
            </w:tcBorders>
            <w:shd w:val="clear" w:color="auto" w:fill="auto"/>
            <w:noWrap/>
            <w:hideMark/>
          </w:tcPr>
          <w:p w14:paraId="2520112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3251685D"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1589978" w14:textId="177AD28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孟加拉国</w:t>
            </w:r>
            <w:proofErr w:type="spellEnd"/>
          </w:p>
        </w:tc>
        <w:tc>
          <w:tcPr>
            <w:tcW w:w="851" w:type="dxa"/>
            <w:tcBorders>
              <w:top w:val="nil"/>
              <w:left w:val="nil"/>
              <w:bottom w:val="single" w:sz="4" w:space="0" w:color="auto"/>
              <w:right w:val="single" w:sz="4" w:space="0" w:color="auto"/>
            </w:tcBorders>
            <w:shd w:val="clear" w:color="auto" w:fill="auto"/>
            <w:noWrap/>
            <w:hideMark/>
          </w:tcPr>
          <w:p w14:paraId="2F046FE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845CC8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8C5430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705,387</w:t>
            </w:r>
          </w:p>
        </w:tc>
        <w:tc>
          <w:tcPr>
            <w:tcW w:w="1276" w:type="dxa"/>
            <w:tcBorders>
              <w:top w:val="nil"/>
              <w:left w:val="nil"/>
              <w:bottom w:val="single" w:sz="4" w:space="0" w:color="auto"/>
              <w:right w:val="single" w:sz="4" w:space="0" w:color="auto"/>
            </w:tcBorders>
            <w:shd w:val="clear" w:color="auto" w:fill="auto"/>
            <w:noWrap/>
            <w:hideMark/>
          </w:tcPr>
          <w:p w14:paraId="12A9E69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7,532</w:t>
            </w:r>
          </w:p>
        </w:tc>
        <w:tc>
          <w:tcPr>
            <w:tcW w:w="1384" w:type="dxa"/>
            <w:tcBorders>
              <w:top w:val="nil"/>
              <w:left w:val="nil"/>
              <w:bottom w:val="single" w:sz="4" w:space="0" w:color="auto"/>
              <w:right w:val="single" w:sz="4" w:space="0" w:color="auto"/>
            </w:tcBorders>
            <w:shd w:val="clear" w:color="auto" w:fill="auto"/>
            <w:noWrap/>
            <w:hideMark/>
          </w:tcPr>
          <w:p w14:paraId="1AFF464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w:t>
            </w:r>
          </w:p>
        </w:tc>
        <w:tc>
          <w:tcPr>
            <w:tcW w:w="1149" w:type="dxa"/>
            <w:tcBorders>
              <w:top w:val="nil"/>
              <w:left w:val="nil"/>
              <w:bottom w:val="single" w:sz="4" w:space="0" w:color="auto"/>
              <w:right w:val="single" w:sz="4" w:space="0" w:color="auto"/>
            </w:tcBorders>
            <w:shd w:val="clear" w:color="auto" w:fill="auto"/>
            <w:noWrap/>
            <w:hideMark/>
          </w:tcPr>
          <w:p w14:paraId="4E3715F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021896E9" w14:textId="77777777" w:rsidTr="00D71AF2">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781D78E5" w14:textId="6911E4E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巴巴多斯</w:t>
            </w:r>
            <w:proofErr w:type="spellEnd"/>
          </w:p>
        </w:tc>
        <w:tc>
          <w:tcPr>
            <w:tcW w:w="851" w:type="dxa"/>
            <w:tcBorders>
              <w:top w:val="nil"/>
              <w:left w:val="nil"/>
              <w:bottom w:val="single" w:sz="4" w:space="0" w:color="auto"/>
              <w:right w:val="single" w:sz="4" w:space="0" w:color="auto"/>
            </w:tcBorders>
            <w:shd w:val="clear" w:color="auto" w:fill="auto"/>
            <w:noWrap/>
            <w:hideMark/>
          </w:tcPr>
          <w:p w14:paraId="1DB3E37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92A839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F06B0D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33,081</w:t>
            </w:r>
          </w:p>
        </w:tc>
        <w:tc>
          <w:tcPr>
            <w:tcW w:w="1276" w:type="dxa"/>
            <w:tcBorders>
              <w:top w:val="nil"/>
              <w:left w:val="nil"/>
              <w:bottom w:val="single" w:sz="4" w:space="0" w:color="auto"/>
              <w:right w:val="single" w:sz="4" w:space="0" w:color="auto"/>
            </w:tcBorders>
            <w:shd w:val="clear" w:color="auto" w:fill="auto"/>
            <w:noWrap/>
            <w:hideMark/>
          </w:tcPr>
          <w:p w14:paraId="0EB9F28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62,185</w:t>
            </w:r>
          </w:p>
        </w:tc>
        <w:tc>
          <w:tcPr>
            <w:tcW w:w="1384" w:type="dxa"/>
            <w:tcBorders>
              <w:top w:val="nil"/>
              <w:left w:val="nil"/>
              <w:bottom w:val="single" w:sz="4" w:space="0" w:color="auto"/>
              <w:right w:val="single" w:sz="4" w:space="0" w:color="auto"/>
            </w:tcBorders>
            <w:shd w:val="clear" w:color="auto" w:fill="auto"/>
            <w:noWrap/>
            <w:hideMark/>
          </w:tcPr>
          <w:p w14:paraId="0E9B070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188</w:t>
            </w:r>
          </w:p>
        </w:tc>
        <w:tc>
          <w:tcPr>
            <w:tcW w:w="1149" w:type="dxa"/>
            <w:tcBorders>
              <w:top w:val="nil"/>
              <w:left w:val="nil"/>
              <w:bottom w:val="single" w:sz="4" w:space="0" w:color="auto"/>
              <w:right w:val="single" w:sz="4" w:space="0" w:color="auto"/>
            </w:tcBorders>
            <w:shd w:val="clear" w:color="auto" w:fill="auto"/>
            <w:noWrap/>
            <w:hideMark/>
          </w:tcPr>
          <w:p w14:paraId="6C688DE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4E2E822C"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46220EB" w14:textId="6F6FE4A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伯利兹</w:t>
            </w:r>
            <w:proofErr w:type="spellEnd"/>
          </w:p>
        </w:tc>
        <w:tc>
          <w:tcPr>
            <w:tcW w:w="851" w:type="dxa"/>
            <w:tcBorders>
              <w:top w:val="nil"/>
              <w:left w:val="nil"/>
              <w:bottom w:val="single" w:sz="4" w:space="0" w:color="auto"/>
              <w:right w:val="single" w:sz="4" w:space="0" w:color="auto"/>
            </w:tcBorders>
            <w:shd w:val="clear" w:color="auto" w:fill="auto"/>
            <w:noWrap/>
            <w:hideMark/>
          </w:tcPr>
          <w:p w14:paraId="43959AA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D5B143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A23297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10,000</w:t>
            </w:r>
          </w:p>
        </w:tc>
        <w:tc>
          <w:tcPr>
            <w:tcW w:w="1276" w:type="dxa"/>
            <w:tcBorders>
              <w:top w:val="nil"/>
              <w:left w:val="nil"/>
              <w:bottom w:val="single" w:sz="4" w:space="0" w:color="auto"/>
              <w:right w:val="single" w:sz="4" w:space="0" w:color="auto"/>
            </w:tcBorders>
            <w:shd w:val="clear" w:color="auto" w:fill="auto"/>
            <w:noWrap/>
            <w:hideMark/>
          </w:tcPr>
          <w:p w14:paraId="01FAAF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47,850</w:t>
            </w:r>
          </w:p>
        </w:tc>
        <w:tc>
          <w:tcPr>
            <w:tcW w:w="1384" w:type="dxa"/>
            <w:tcBorders>
              <w:top w:val="nil"/>
              <w:left w:val="nil"/>
              <w:bottom w:val="single" w:sz="4" w:space="0" w:color="auto"/>
              <w:right w:val="single" w:sz="4" w:space="0" w:color="auto"/>
            </w:tcBorders>
            <w:shd w:val="clear" w:color="auto" w:fill="auto"/>
            <w:noWrap/>
            <w:hideMark/>
          </w:tcPr>
          <w:p w14:paraId="0939B83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479</w:t>
            </w:r>
          </w:p>
        </w:tc>
        <w:tc>
          <w:tcPr>
            <w:tcW w:w="1149" w:type="dxa"/>
            <w:tcBorders>
              <w:top w:val="nil"/>
              <w:left w:val="nil"/>
              <w:bottom w:val="single" w:sz="4" w:space="0" w:color="auto"/>
              <w:right w:val="single" w:sz="4" w:space="0" w:color="auto"/>
            </w:tcBorders>
            <w:shd w:val="clear" w:color="auto" w:fill="auto"/>
            <w:noWrap/>
            <w:hideMark/>
          </w:tcPr>
          <w:p w14:paraId="065D8E7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1CA980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944A99A" w14:textId="4764F5EF"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贝宁</w:t>
            </w:r>
            <w:proofErr w:type="spellEnd"/>
          </w:p>
        </w:tc>
        <w:tc>
          <w:tcPr>
            <w:tcW w:w="851" w:type="dxa"/>
            <w:tcBorders>
              <w:top w:val="nil"/>
              <w:left w:val="nil"/>
              <w:bottom w:val="single" w:sz="4" w:space="0" w:color="auto"/>
              <w:right w:val="single" w:sz="4" w:space="0" w:color="auto"/>
            </w:tcBorders>
            <w:shd w:val="clear" w:color="auto" w:fill="auto"/>
            <w:noWrap/>
            <w:hideMark/>
          </w:tcPr>
          <w:p w14:paraId="0A2B672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E21978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9BE73F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75,651</w:t>
            </w:r>
          </w:p>
        </w:tc>
        <w:tc>
          <w:tcPr>
            <w:tcW w:w="1276" w:type="dxa"/>
            <w:tcBorders>
              <w:top w:val="nil"/>
              <w:left w:val="nil"/>
              <w:bottom w:val="single" w:sz="4" w:space="0" w:color="auto"/>
              <w:right w:val="single" w:sz="4" w:space="0" w:color="auto"/>
            </w:tcBorders>
            <w:shd w:val="clear" w:color="auto" w:fill="auto"/>
            <w:noWrap/>
            <w:hideMark/>
          </w:tcPr>
          <w:p w14:paraId="0A7318A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107,992</w:t>
            </w:r>
          </w:p>
        </w:tc>
        <w:tc>
          <w:tcPr>
            <w:tcW w:w="1384" w:type="dxa"/>
            <w:tcBorders>
              <w:top w:val="nil"/>
              <w:left w:val="nil"/>
              <w:bottom w:val="single" w:sz="4" w:space="0" w:color="auto"/>
              <w:right w:val="single" w:sz="4" w:space="0" w:color="auto"/>
            </w:tcBorders>
            <w:shd w:val="clear" w:color="auto" w:fill="auto"/>
            <w:noWrap/>
            <w:hideMark/>
          </w:tcPr>
          <w:p w14:paraId="7C86982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143</w:t>
            </w:r>
          </w:p>
        </w:tc>
        <w:tc>
          <w:tcPr>
            <w:tcW w:w="1149" w:type="dxa"/>
            <w:tcBorders>
              <w:top w:val="nil"/>
              <w:left w:val="nil"/>
              <w:bottom w:val="single" w:sz="4" w:space="0" w:color="auto"/>
              <w:right w:val="single" w:sz="4" w:space="0" w:color="auto"/>
            </w:tcBorders>
            <w:shd w:val="clear" w:color="auto" w:fill="auto"/>
            <w:noWrap/>
            <w:hideMark/>
          </w:tcPr>
          <w:p w14:paraId="52884BA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637A52B5"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43779B8" w14:textId="05F544D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不丹</w:t>
            </w:r>
            <w:proofErr w:type="spellEnd"/>
          </w:p>
        </w:tc>
        <w:tc>
          <w:tcPr>
            <w:tcW w:w="851" w:type="dxa"/>
            <w:tcBorders>
              <w:top w:val="nil"/>
              <w:left w:val="nil"/>
              <w:bottom w:val="single" w:sz="4" w:space="0" w:color="auto"/>
              <w:right w:val="single" w:sz="4" w:space="0" w:color="auto"/>
            </w:tcBorders>
            <w:shd w:val="clear" w:color="auto" w:fill="auto"/>
            <w:noWrap/>
            <w:hideMark/>
          </w:tcPr>
          <w:p w14:paraId="3F4569A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4F1FA8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2254AB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125,407</w:t>
            </w:r>
          </w:p>
        </w:tc>
        <w:tc>
          <w:tcPr>
            <w:tcW w:w="1276" w:type="dxa"/>
            <w:tcBorders>
              <w:top w:val="nil"/>
              <w:left w:val="nil"/>
              <w:bottom w:val="single" w:sz="4" w:space="0" w:color="auto"/>
              <w:right w:val="single" w:sz="4" w:space="0" w:color="auto"/>
            </w:tcBorders>
            <w:shd w:val="clear" w:color="auto" w:fill="auto"/>
            <w:noWrap/>
            <w:hideMark/>
          </w:tcPr>
          <w:p w14:paraId="5BAF118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66,784</w:t>
            </w:r>
          </w:p>
        </w:tc>
        <w:tc>
          <w:tcPr>
            <w:tcW w:w="1384" w:type="dxa"/>
            <w:tcBorders>
              <w:top w:val="nil"/>
              <w:left w:val="nil"/>
              <w:bottom w:val="single" w:sz="4" w:space="0" w:color="auto"/>
              <w:right w:val="single" w:sz="4" w:space="0" w:color="auto"/>
            </w:tcBorders>
            <w:shd w:val="clear" w:color="auto" w:fill="auto"/>
            <w:noWrap/>
            <w:hideMark/>
          </w:tcPr>
          <w:p w14:paraId="663FA4A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53</w:t>
            </w:r>
          </w:p>
        </w:tc>
        <w:tc>
          <w:tcPr>
            <w:tcW w:w="1149" w:type="dxa"/>
            <w:tcBorders>
              <w:top w:val="nil"/>
              <w:left w:val="nil"/>
              <w:bottom w:val="single" w:sz="4" w:space="0" w:color="auto"/>
              <w:right w:val="single" w:sz="4" w:space="0" w:color="auto"/>
            </w:tcBorders>
            <w:shd w:val="clear" w:color="auto" w:fill="auto"/>
            <w:noWrap/>
            <w:hideMark/>
          </w:tcPr>
          <w:p w14:paraId="329D9C1A"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10ED70A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6C3CB9C" w14:textId="158B9D46" w:rsidR="00902740" w:rsidRPr="002F5C43" w:rsidRDefault="002B6167"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多民族</w:t>
            </w:r>
            <w:r w:rsidR="00902740" w:rsidRPr="002F5C43">
              <w:rPr>
                <w:rFonts w:ascii="SimSun" w:eastAsia="SimSun" w:hAnsi="SimSun" w:hint="eastAsia"/>
                <w:sz w:val="20"/>
                <w:szCs w:val="20"/>
                <w:lang w:eastAsia="zh-CN"/>
              </w:rPr>
              <w:t>玻利维亚国</w:t>
            </w:r>
          </w:p>
        </w:tc>
        <w:tc>
          <w:tcPr>
            <w:tcW w:w="851" w:type="dxa"/>
            <w:tcBorders>
              <w:top w:val="nil"/>
              <w:left w:val="nil"/>
              <w:bottom w:val="single" w:sz="4" w:space="0" w:color="auto"/>
              <w:right w:val="single" w:sz="4" w:space="0" w:color="auto"/>
            </w:tcBorders>
            <w:shd w:val="clear" w:color="auto" w:fill="auto"/>
            <w:noWrap/>
            <w:hideMark/>
          </w:tcPr>
          <w:p w14:paraId="0067020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0.5</w:t>
            </w:r>
          </w:p>
        </w:tc>
        <w:tc>
          <w:tcPr>
            <w:tcW w:w="1160" w:type="dxa"/>
            <w:tcBorders>
              <w:top w:val="nil"/>
              <w:left w:val="nil"/>
              <w:bottom w:val="single" w:sz="4" w:space="0" w:color="auto"/>
              <w:right w:val="single" w:sz="4" w:space="0" w:color="auto"/>
            </w:tcBorders>
            <w:shd w:val="clear" w:color="auto" w:fill="auto"/>
            <w:noWrap/>
            <w:hideMark/>
          </w:tcPr>
          <w:p w14:paraId="0AC6998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FFC534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81,216</w:t>
            </w:r>
          </w:p>
        </w:tc>
        <w:tc>
          <w:tcPr>
            <w:tcW w:w="1276" w:type="dxa"/>
            <w:tcBorders>
              <w:top w:val="nil"/>
              <w:left w:val="nil"/>
              <w:bottom w:val="single" w:sz="4" w:space="0" w:color="auto"/>
              <w:right w:val="single" w:sz="4" w:space="0" w:color="auto"/>
            </w:tcBorders>
            <w:shd w:val="clear" w:color="auto" w:fill="auto"/>
            <w:noWrap/>
            <w:hideMark/>
          </w:tcPr>
          <w:p w14:paraId="0E1338A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46,152</w:t>
            </w:r>
          </w:p>
        </w:tc>
        <w:tc>
          <w:tcPr>
            <w:tcW w:w="1384" w:type="dxa"/>
            <w:tcBorders>
              <w:top w:val="nil"/>
              <w:left w:val="nil"/>
              <w:bottom w:val="single" w:sz="4" w:space="0" w:color="auto"/>
              <w:right w:val="single" w:sz="4" w:space="0" w:color="auto"/>
            </w:tcBorders>
            <w:shd w:val="clear" w:color="auto" w:fill="auto"/>
            <w:noWrap/>
            <w:hideMark/>
          </w:tcPr>
          <w:p w14:paraId="12712B0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57</w:t>
            </w:r>
          </w:p>
        </w:tc>
        <w:tc>
          <w:tcPr>
            <w:tcW w:w="1149" w:type="dxa"/>
            <w:tcBorders>
              <w:top w:val="nil"/>
              <w:left w:val="nil"/>
              <w:bottom w:val="single" w:sz="4" w:space="0" w:color="auto"/>
              <w:right w:val="single" w:sz="4" w:space="0" w:color="auto"/>
            </w:tcBorders>
            <w:shd w:val="clear" w:color="auto" w:fill="auto"/>
            <w:noWrap/>
            <w:hideMark/>
          </w:tcPr>
          <w:p w14:paraId="1A8C3C2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2D3C0194" w14:textId="77777777" w:rsidTr="00D71AF2">
        <w:trPr>
          <w:trHeight w:val="150"/>
        </w:trPr>
        <w:tc>
          <w:tcPr>
            <w:tcW w:w="2972" w:type="dxa"/>
            <w:tcBorders>
              <w:top w:val="nil"/>
              <w:left w:val="single" w:sz="4" w:space="0" w:color="auto"/>
              <w:bottom w:val="single" w:sz="4" w:space="0" w:color="auto"/>
              <w:right w:val="single" w:sz="4" w:space="0" w:color="auto"/>
            </w:tcBorders>
            <w:shd w:val="clear" w:color="auto" w:fill="auto"/>
            <w:noWrap/>
            <w:hideMark/>
          </w:tcPr>
          <w:p w14:paraId="000681A5" w14:textId="3A495B52"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波斯尼亚和黑塞哥维那（简称：波黑）</w:t>
            </w:r>
          </w:p>
        </w:tc>
        <w:tc>
          <w:tcPr>
            <w:tcW w:w="851" w:type="dxa"/>
            <w:tcBorders>
              <w:top w:val="nil"/>
              <w:left w:val="nil"/>
              <w:bottom w:val="single" w:sz="4" w:space="0" w:color="auto"/>
              <w:right w:val="single" w:sz="4" w:space="0" w:color="auto"/>
            </w:tcBorders>
            <w:shd w:val="clear" w:color="auto" w:fill="auto"/>
            <w:noWrap/>
            <w:hideMark/>
          </w:tcPr>
          <w:p w14:paraId="14A8506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821B233"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FBE1EC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99,500</w:t>
            </w:r>
          </w:p>
        </w:tc>
        <w:tc>
          <w:tcPr>
            <w:tcW w:w="1276" w:type="dxa"/>
            <w:tcBorders>
              <w:top w:val="nil"/>
              <w:left w:val="nil"/>
              <w:bottom w:val="single" w:sz="4" w:space="0" w:color="auto"/>
              <w:right w:val="single" w:sz="4" w:space="0" w:color="auto"/>
            </w:tcBorders>
            <w:shd w:val="clear" w:color="auto" w:fill="auto"/>
            <w:noWrap/>
            <w:hideMark/>
          </w:tcPr>
          <w:p w14:paraId="1BB0385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95,096</w:t>
            </w:r>
          </w:p>
        </w:tc>
        <w:tc>
          <w:tcPr>
            <w:tcW w:w="1384" w:type="dxa"/>
            <w:tcBorders>
              <w:top w:val="nil"/>
              <w:left w:val="nil"/>
              <w:bottom w:val="single" w:sz="4" w:space="0" w:color="auto"/>
              <w:right w:val="single" w:sz="4" w:space="0" w:color="auto"/>
            </w:tcBorders>
            <w:shd w:val="clear" w:color="auto" w:fill="auto"/>
            <w:noWrap/>
            <w:hideMark/>
          </w:tcPr>
          <w:p w14:paraId="526E4D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96</w:t>
            </w:r>
          </w:p>
        </w:tc>
        <w:tc>
          <w:tcPr>
            <w:tcW w:w="1149" w:type="dxa"/>
            <w:tcBorders>
              <w:top w:val="nil"/>
              <w:left w:val="nil"/>
              <w:bottom w:val="single" w:sz="4" w:space="0" w:color="auto"/>
              <w:right w:val="single" w:sz="4" w:space="0" w:color="auto"/>
            </w:tcBorders>
            <w:shd w:val="clear" w:color="auto" w:fill="auto"/>
            <w:noWrap/>
            <w:hideMark/>
          </w:tcPr>
          <w:p w14:paraId="6C91B79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74A306D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21564C0" w14:textId="59B19B5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博茨瓦纳</w:t>
            </w:r>
            <w:proofErr w:type="spellEnd"/>
          </w:p>
        </w:tc>
        <w:tc>
          <w:tcPr>
            <w:tcW w:w="851" w:type="dxa"/>
            <w:tcBorders>
              <w:top w:val="nil"/>
              <w:left w:val="nil"/>
              <w:bottom w:val="single" w:sz="4" w:space="0" w:color="auto"/>
              <w:right w:val="single" w:sz="4" w:space="0" w:color="auto"/>
            </w:tcBorders>
            <w:shd w:val="clear" w:color="auto" w:fill="auto"/>
            <w:noWrap/>
            <w:hideMark/>
          </w:tcPr>
          <w:p w14:paraId="39C71FB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718CD5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D8AEB0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212,818</w:t>
            </w:r>
          </w:p>
        </w:tc>
        <w:tc>
          <w:tcPr>
            <w:tcW w:w="1276" w:type="dxa"/>
            <w:tcBorders>
              <w:top w:val="nil"/>
              <w:left w:val="nil"/>
              <w:bottom w:val="single" w:sz="4" w:space="0" w:color="auto"/>
              <w:right w:val="single" w:sz="4" w:space="0" w:color="auto"/>
            </w:tcBorders>
            <w:shd w:val="clear" w:color="auto" w:fill="auto"/>
            <w:noWrap/>
            <w:hideMark/>
          </w:tcPr>
          <w:p w14:paraId="55677C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116,557</w:t>
            </w:r>
          </w:p>
        </w:tc>
        <w:tc>
          <w:tcPr>
            <w:tcW w:w="1384" w:type="dxa"/>
            <w:tcBorders>
              <w:top w:val="nil"/>
              <w:left w:val="nil"/>
              <w:bottom w:val="single" w:sz="4" w:space="0" w:color="auto"/>
              <w:right w:val="single" w:sz="4" w:space="0" w:color="auto"/>
            </w:tcBorders>
            <w:shd w:val="clear" w:color="auto" w:fill="auto"/>
            <w:noWrap/>
            <w:hideMark/>
          </w:tcPr>
          <w:p w14:paraId="7E32726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55</w:t>
            </w:r>
          </w:p>
        </w:tc>
        <w:tc>
          <w:tcPr>
            <w:tcW w:w="1149" w:type="dxa"/>
            <w:tcBorders>
              <w:top w:val="nil"/>
              <w:left w:val="nil"/>
              <w:bottom w:val="single" w:sz="4" w:space="0" w:color="auto"/>
              <w:right w:val="single" w:sz="4" w:space="0" w:color="auto"/>
            </w:tcBorders>
            <w:shd w:val="clear" w:color="auto" w:fill="auto"/>
            <w:noWrap/>
            <w:hideMark/>
          </w:tcPr>
          <w:p w14:paraId="705B2B8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6EE6F802"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D4AEDC8" w14:textId="385D779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巴西</w:t>
            </w:r>
            <w:proofErr w:type="spellEnd"/>
          </w:p>
        </w:tc>
        <w:tc>
          <w:tcPr>
            <w:tcW w:w="851" w:type="dxa"/>
            <w:tcBorders>
              <w:top w:val="nil"/>
              <w:left w:val="nil"/>
              <w:bottom w:val="single" w:sz="4" w:space="0" w:color="auto"/>
              <w:right w:val="single" w:sz="4" w:space="0" w:color="auto"/>
            </w:tcBorders>
            <w:shd w:val="clear" w:color="auto" w:fill="auto"/>
            <w:noWrap/>
            <w:hideMark/>
          </w:tcPr>
          <w:p w14:paraId="2E90CCA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20.0</w:t>
            </w:r>
          </w:p>
        </w:tc>
        <w:tc>
          <w:tcPr>
            <w:tcW w:w="1160" w:type="dxa"/>
            <w:tcBorders>
              <w:top w:val="nil"/>
              <w:left w:val="nil"/>
              <w:bottom w:val="single" w:sz="4" w:space="0" w:color="auto"/>
              <w:right w:val="single" w:sz="4" w:space="0" w:color="auto"/>
            </w:tcBorders>
            <w:shd w:val="clear" w:color="auto" w:fill="auto"/>
            <w:noWrap/>
            <w:hideMark/>
          </w:tcPr>
          <w:p w14:paraId="0406EE1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8E8CBA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6,784,746</w:t>
            </w:r>
          </w:p>
        </w:tc>
        <w:tc>
          <w:tcPr>
            <w:tcW w:w="1276" w:type="dxa"/>
            <w:tcBorders>
              <w:top w:val="nil"/>
              <w:left w:val="nil"/>
              <w:bottom w:val="single" w:sz="4" w:space="0" w:color="auto"/>
              <w:right w:val="single" w:sz="4" w:space="0" w:color="auto"/>
            </w:tcBorders>
            <w:shd w:val="clear" w:color="auto" w:fill="auto"/>
            <w:noWrap/>
            <w:hideMark/>
          </w:tcPr>
          <w:p w14:paraId="35D8F98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3,110,462</w:t>
            </w:r>
          </w:p>
        </w:tc>
        <w:tc>
          <w:tcPr>
            <w:tcW w:w="1384" w:type="dxa"/>
            <w:tcBorders>
              <w:top w:val="nil"/>
              <w:left w:val="nil"/>
              <w:bottom w:val="single" w:sz="4" w:space="0" w:color="auto"/>
              <w:right w:val="single" w:sz="4" w:space="0" w:color="auto"/>
            </w:tcBorders>
            <w:shd w:val="clear" w:color="auto" w:fill="auto"/>
            <w:noWrap/>
            <w:hideMark/>
          </w:tcPr>
          <w:p w14:paraId="5FEA0E5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46</w:t>
            </w:r>
          </w:p>
        </w:tc>
        <w:tc>
          <w:tcPr>
            <w:tcW w:w="1149" w:type="dxa"/>
            <w:tcBorders>
              <w:top w:val="nil"/>
              <w:left w:val="nil"/>
              <w:bottom w:val="single" w:sz="4" w:space="0" w:color="auto"/>
              <w:right w:val="single" w:sz="4" w:space="0" w:color="auto"/>
            </w:tcBorders>
            <w:shd w:val="clear" w:color="auto" w:fill="auto"/>
            <w:noWrap/>
            <w:hideMark/>
          </w:tcPr>
          <w:p w14:paraId="313590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081D1165"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DC56382" w14:textId="7F7666E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文莱达鲁萨兰国</w:t>
            </w:r>
            <w:proofErr w:type="spellEnd"/>
            <w:r w:rsidRPr="002F5C43">
              <w:rPr>
                <w:rFonts w:ascii="SimSun" w:eastAsia="SimSun" w:hAnsi="SimSun" w:hint="eastAsia"/>
                <w:sz w:val="20"/>
                <w:szCs w:val="20"/>
                <w:lang w:eastAsia="zh-CN"/>
              </w:rPr>
              <w:t xml:space="preserve"> </w:t>
            </w:r>
          </w:p>
        </w:tc>
        <w:tc>
          <w:tcPr>
            <w:tcW w:w="851" w:type="dxa"/>
            <w:tcBorders>
              <w:top w:val="nil"/>
              <w:left w:val="nil"/>
              <w:bottom w:val="single" w:sz="4" w:space="0" w:color="auto"/>
              <w:right w:val="single" w:sz="4" w:space="0" w:color="auto"/>
            </w:tcBorders>
            <w:shd w:val="clear" w:color="auto" w:fill="auto"/>
            <w:noWrap/>
            <w:hideMark/>
          </w:tcPr>
          <w:p w14:paraId="0887329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45ACA5D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w:t>
            </w:r>
          </w:p>
        </w:tc>
        <w:tc>
          <w:tcPr>
            <w:tcW w:w="1250" w:type="dxa"/>
            <w:tcBorders>
              <w:top w:val="nil"/>
              <w:left w:val="nil"/>
              <w:bottom w:val="single" w:sz="4" w:space="0" w:color="auto"/>
              <w:right w:val="single" w:sz="4" w:space="0" w:color="auto"/>
            </w:tcBorders>
            <w:shd w:val="clear" w:color="auto" w:fill="auto"/>
            <w:noWrap/>
            <w:hideMark/>
          </w:tcPr>
          <w:p w14:paraId="0B62306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10,493</w:t>
            </w:r>
          </w:p>
        </w:tc>
        <w:tc>
          <w:tcPr>
            <w:tcW w:w="1276" w:type="dxa"/>
            <w:tcBorders>
              <w:top w:val="nil"/>
              <w:left w:val="nil"/>
              <w:bottom w:val="single" w:sz="4" w:space="0" w:color="auto"/>
              <w:right w:val="single" w:sz="4" w:space="0" w:color="auto"/>
            </w:tcBorders>
            <w:shd w:val="clear" w:color="auto" w:fill="auto"/>
            <w:noWrap/>
            <w:hideMark/>
          </w:tcPr>
          <w:p w14:paraId="50E77AF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122,512</w:t>
            </w:r>
          </w:p>
        </w:tc>
        <w:tc>
          <w:tcPr>
            <w:tcW w:w="1384" w:type="dxa"/>
            <w:tcBorders>
              <w:top w:val="nil"/>
              <w:left w:val="nil"/>
              <w:bottom w:val="single" w:sz="4" w:space="0" w:color="auto"/>
              <w:right w:val="single" w:sz="4" w:space="0" w:color="auto"/>
            </w:tcBorders>
            <w:shd w:val="clear" w:color="auto" w:fill="auto"/>
            <w:noWrap/>
            <w:hideMark/>
          </w:tcPr>
          <w:p w14:paraId="5B66361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1168</w:t>
            </w:r>
          </w:p>
        </w:tc>
        <w:tc>
          <w:tcPr>
            <w:tcW w:w="1149" w:type="dxa"/>
            <w:tcBorders>
              <w:top w:val="nil"/>
              <w:left w:val="nil"/>
              <w:bottom w:val="single" w:sz="4" w:space="0" w:color="auto"/>
              <w:right w:val="single" w:sz="4" w:space="0" w:color="auto"/>
            </w:tcBorders>
            <w:shd w:val="clear" w:color="auto" w:fill="auto"/>
            <w:noWrap/>
            <w:hideMark/>
          </w:tcPr>
          <w:p w14:paraId="7B37008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5BDD562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310005" w14:textId="12A6776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布基纳法索</w:t>
            </w:r>
            <w:proofErr w:type="spellEnd"/>
          </w:p>
        </w:tc>
        <w:tc>
          <w:tcPr>
            <w:tcW w:w="851" w:type="dxa"/>
            <w:tcBorders>
              <w:top w:val="nil"/>
              <w:left w:val="nil"/>
              <w:bottom w:val="single" w:sz="4" w:space="0" w:color="auto"/>
              <w:right w:val="single" w:sz="4" w:space="0" w:color="auto"/>
            </w:tcBorders>
            <w:shd w:val="clear" w:color="auto" w:fill="auto"/>
            <w:noWrap/>
            <w:hideMark/>
          </w:tcPr>
          <w:p w14:paraId="18DA9FB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62E693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D87BAE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124,565</w:t>
            </w:r>
          </w:p>
        </w:tc>
        <w:tc>
          <w:tcPr>
            <w:tcW w:w="1276" w:type="dxa"/>
            <w:tcBorders>
              <w:top w:val="nil"/>
              <w:left w:val="nil"/>
              <w:bottom w:val="single" w:sz="4" w:space="0" w:color="auto"/>
              <w:right w:val="single" w:sz="4" w:space="0" w:color="auto"/>
            </w:tcBorders>
            <w:shd w:val="clear" w:color="auto" w:fill="auto"/>
            <w:noWrap/>
            <w:hideMark/>
          </w:tcPr>
          <w:p w14:paraId="2B1ADC4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130,257</w:t>
            </w:r>
          </w:p>
        </w:tc>
        <w:tc>
          <w:tcPr>
            <w:tcW w:w="1384" w:type="dxa"/>
            <w:tcBorders>
              <w:top w:val="nil"/>
              <w:left w:val="nil"/>
              <w:bottom w:val="single" w:sz="4" w:space="0" w:color="auto"/>
              <w:right w:val="single" w:sz="4" w:space="0" w:color="auto"/>
            </w:tcBorders>
            <w:shd w:val="clear" w:color="auto" w:fill="auto"/>
            <w:noWrap/>
            <w:hideMark/>
          </w:tcPr>
          <w:p w14:paraId="40827D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105</w:t>
            </w:r>
          </w:p>
        </w:tc>
        <w:tc>
          <w:tcPr>
            <w:tcW w:w="1149" w:type="dxa"/>
            <w:tcBorders>
              <w:top w:val="nil"/>
              <w:left w:val="nil"/>
              <w:bottom w:val="single" w:sz="4" w:space="0" w:color="auto"/>
              <w:right w:val="single" w:sz="4" w:space="0" w:color="auto"/>
            </w:tcBorders>
            <w:shd w:val="clear" w:color="auto" w:fill="auto"/>
            <w:noWrap/>
            <w:hideMark/>
          </w:tcPr>
          <w:p w14:paraId="691EC0F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7BED6F48"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53F56F5" w14:textId="36E02AB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布隆迪</w:t>
            </w:r>
            <w:proofErr w:type="spellEnd"/>
          </w:p>
        </w:tc>
        <w:tc>
          <w:tcPr>
            <w:tcW w:w="851" w:type="dxa"/>
            <w:tcBorders>
              <w:top w:val="nil"/>
              <w:left w:val="nil"/>
              <w:bottom w:val="single" w:sz="4" w:space="0" w:color="auto"/>
              <w:right w:val="single" w:sz="4" w:space="0" w:color="auto"/>
            </w:tcBorders>
            <w:shd w:val="clear" w:color="auto" w:fill="auto"/>
            <w:noWrap/>
            <w:hideMark/>
          </w:tcPr>
          <w:p w14:paraId="79F7DCB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4DACE3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925F25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26,000</w:t>
            </w:r>
          </w:p>
        </w:tc>
        <w:tc>
          <w:tcPr>
            <w:tcW w:w="1276" w:type="dxa"/>
            <w:tcBorders>
              <w:top w:val="nil"/>
              <w:left w:val="nil"/>
              <w:bottom w:val="single" w:sz="4" w:space="0" w:color="auto"/>
              <w:right w:val="single" w:sz="4" w:space="0" w:color="auto"/>
            </w:tcBorders>
            <w:shd w:val="clear" w:color="auto" w:fill="auto"/>
            <w:noWrap/>
            <w:hideMark/>
          </w:tcPr>
          <w:p w14:paraId="4FCDDB3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117,455</w:t>
            </w:r>
          </w:p>
        </w:tc>
        <w:tc>
          <w:tcPr>
            <w:tcW w:w="1384" w:type="dxa"/>
            <w:tcBorders>
              <w:top w:val="nil"/>
              <w:left w:val="nil"/>
              <w:bottom w:val="single" w:sz="4" w:space="0" w:color="auto"/>
              <w:right w:val="single" w:sz="4" w:space="0" w:color="auto"/>
            </w:tcBorders>
            <w:shd w:val="clear" w:color="auto" w:fill="auto"/>
            <w:noWrap/>
            <w:hideMark/>
          </w:tcPr>
          <w:p w14:paraId="275F223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452</w:t>
            </w:r>
          </w:p>
        </w:tc>
        <w:tc>
          <w:tcPr>
            <w:tcW w:w="1149" w:type="dxa"/>
            <w:tcBorders>
              <w:top w:val="nil"/>
              <w:left w:val="nil"/>
              <w:bottom w:val="single" w:sz="4" w:space="0" w:color="auto"/>
              <w:right w:val="single" w:sz="4" w:space="0" w:color="auto"/>
            </w:tcBorders>
            <w:shd w:val="clear" w:color="auto" w:fill="auto"/>
            <w:noWrap/>
            <w:hideMark/>
          </w:tcPr>
          <w:p w14:paraId="07AFBC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660C288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D306CE" w14:textId="58DAC7F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柬埔寨</w:t>
            </w:r>
            <w:proofErr w:type="spellEnd"/>
          </w:p>
        </w:tc>
        <w:tc>
          <w:tcPr>
            <w:tcW w:w="851" w:type="dxa"/>
            <w:tcBorders>
              <w:top w:val="nil"/>
              <w:left w:val="nil"/>
              <w:bottom w:val="single" w:sz="4" w:space="0" w:color="auto"/>
              <w:right w:val="single" w:sz="4" w:space="0" w:color="auto"/>
            </w:tcBorders>
            <w:shd w:val="clear" w:color="auto" w:fill="auto"/>
            <w:noWrap/>
            <w:hideMark/>
          </w:tcPr>
          <w:p w14:paraId="60B8EB2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22C4C3"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DE3352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150,186</w:t>
            </w:r>
          </w:p>
        </w:tc>
        <w:tc>
          <w:tcPr>
            <w:tcW w:w="1276" w:type="dxa"/>
            <w:tcBorders>
              <w:top w:val="nil"/>
              <w:left w:val="nil"/>
              <w:bottom w:val="single" w:sz="4" w:space="0" w:color="auto"/>
              <w:right w:val="single" w:sz="4" w:space="0" w:color="auto"/>
            </w:tcBorders>
            <w:shd w:val="clear" w:color="auto" w:fill="auto"/>
            <w:noWrap/>
            <w:hideMark/>
          </w:tcPr>
          <w:p w14:paraId="307AB12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174,782</w:t>
            </w:r>
          </w:p>
        </w:tc>
        <w:tc>
          <w:tcPr>
            <w:tcW w:w="1384" w:type="dxa"/>
            <w:tcBorders>
              <w:top w:val="nil"/>
              <w:left w:val="nil"/>
              <w:bottom w:val="single" w:sz="4" w:space="0" w:color="auto"/>
              <w:right w:val="single" w:sz="4" w:space="0" w:color="auto"/>
            </w:tcBorders>
            <w:shd w:val="clear" w:color="auto" w:fill="auto"/>
            <w:noWrap/>
            <w:hideMark/>
          </w:tcPr>
          <w:p w14:paraId="6DEAB71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116</w:t>
            </w:r>
          </w:p>
        </w:tc>
        <w:tc>
          <w:tcPr>
            <w:tcW w:w="1149" w:type="dxa"/>
            <w:tcBorders>
              <w:top w:val="nil"/>
              <w:left w:val="nil"/>
              <w:bottom w:val="single" w:sz="4" w:space="0" w:color="auto"/>
              <w:right w:val="single" w:sz="4" w:space="0" w:color="auto"/>
            </w:tcBorders>
            <w:shd w:val="clear" w:color="auto" w:fill="auto"/>
            <w:noWrap/>
            <w:hideMark/>
          </w:tcPr>
          <w:p w14:paraId="607E3D8D"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5877E8A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B7CC3B9" w14:textId="6690AF0B"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喀麦隆</w:t>
            </w:r>
            <w:proofErr w:type="spellEnd"/>
          </w:p>
        </w:tc>
        <w:tc>
          <w:tcPr>
            <w:tcW w:w="851" w:type="dxa"/>
            <w:tcBorders>
              <w:top w:val="nil"/>
              <w:left w:val="nil"/>
              <w:bottom w:val="single" w:sz="4" w:space="0" w:color="auto"/>
              <w:right w:val="single" w:sz="4" w:space="0" w:color="auto"/>
            </w:tcBorders>
            <w:shd w:val="clear" w:color="auto" w:fill="auto"/>
            <w:noWrap/>
            <w:hideMark/>
          </w:tcPr>
          <w:p w14:paraId="7C6D7E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0FA93C2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A7589D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73,651</w:t>
            </w:r>
          </w:p>
        </w:tc>
        <w:tc>
          <w:tcPr>
            <w:tcW w:w="1276" w:type="dxa"/>
            <w:tcBorders>
              <w:top w:val="nil"/>
              <w:left w:val="nil"/>
              <w:bottom w:val="single" w:sz="4" w:space="0" w:color="auto"/>
              <w:right w:val="single" w:sz="4" w:space="0" w:color="auto"/>
            </w:tcBorders>
            <w:shd w:val="clear" w:color="auto" w:fill="auto"/>
            <w:noWrap/>
            <w:hideMark/>
          </w:tcPr>
          <w:p w14:paraId="3A360FF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34,355</w:t>
            </w:r>
          </w:p>
        </w:tc>
        <w:tc>
          <w:tcPr>
            <w:tcW w:w="1384" w:type="dxa"/>
            <w:tcBorders>
              <w:top w:val="nil"/>
              <w:left w:val="nil"/>
              <w:bottom w:val="single" w:sz="4" w:space="0" w:color="auto"/>
              <w:right w:val="single" w:sz="4" w:space="0" w:color="auto"/>
            </w:tcBorders>
            <w:shd w:val="clear" w:color="auto" w:fill="auto"/>
            <w:noWrap/>
            <w:hideMark/>
          </w:tcPr>
          <w:p w14:paraId="470F512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47</w:t>
            </w:r>
          </w:p>
        </w:tc>
        <w:tc>
          <w:tcPr>
            <w:tcW w:w="1149" w:type="dxa"/>
            <w:tcBorders>
              <w:top w:val="nil"/>
              <w:left w:val="nil"/>
              <w:bottom w:val="single" w:sz="4" w:space="0" w:color="auto"/>
              <w:right w:val="single" w:sz="4" w:space="0" w:color="auto"/>
            </w:tcBorders>
            <w:shd w:val="clear" w:color="auto" w:fill="auto"/>
            <w:noWrap/>
            <w:hideMark/>
          </w:tcPr>
          <w:p w14:paraId="31A9C1AD"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7CFD050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B246014" w14:textId="776B5AE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佛得角</w:t>
            </w:r>
            <w:proofErr w:type="spellEnd"/>
          </w:p>
        </w:tc>
        <w:tc>
          <w:tcPr>
            <w:tcW w:w="851" w:type="dxa"/>
            <w:tcBorders>
              <w:top w:val="nil"/>
              <w:left w:val="nil"/>
              <w:bottom w:val="single" w:sz="4" w:space="0" w:color="auto"/>
              <w:right w:val="single" w:sz="4" w:space="0" w:color="auto"/>
            </w:tcBorders>
            <w:shd w:val="clear" w:color="auto" w:fill="auto"/>
            <w:noWrap/>
            <w:hideMark/>
          </w:tcPr>
          <w:p w14:paraId="0D868E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E22DB6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A4887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76" w:type="dxa"/>
            <w:tcBorders>
              <w:top w:val="nil"/>
              <w:left w:val="nil"/>
              <w:bottom w:val="single" w:sz="4" w:space="0" w:color="auto"/>
              <w:right w:val="single" w:sz="4" w:space="0" w:color="auto"/>
            </w:tcBorders>
            <w:shd w:val="clear" w:color="auto" w:fill="auto"/>
            <w:noWrap/>
            <w:hideMark/>
          </w:tcPr>
          <w:p w14:paraId="6B8C3ED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58,808</w:t>
            </w:r>
          </w:p>
        </w:tc>
        <w:tc>
          <w:tcPr>
            <w:tcW w:w="1384" w:type="dxa"/>
            <w:tcBorders>
              <w:top w:val="nil"/>
              <w:left w:val="nil"/>
              <w:bottom w:val="single" w:sz="4" w:space="0" w:color="auto"/>
              <w:right w:val="single" w:sz="4" w:space="0" w:color="auto"/>
            </w:tcBorders>
            <w:shd w:val="clear" w:color="auto" w:fill="auto"/>
            <w:noWrap/>
            <w:hideMark/>
          </w:tcPr>
          <w:p w14:paraId="7E53AE7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 Over</w:t>
            </w:r>
          </w:p>
        </w:tc>
        <w:tc>
          <w:tcPr>
            <w:tcW w:w="1149" w:type="dxa"/>
            <w:tcBorders>
              <w:top w:val="nil"/>
              <w:left w:val="nil"/>
              <w:bottom w:val="single" w:sz="4" w:space="0" w:color="auto"/>
              <w:right w:val="single" w:sz="4" w:space="0" w:color="auto"/>
            </w:tcBorders>
            <w:shd w:val="clear" w:color="auto" w:fill="auto"/>
            <w:noWrap/>
            <w:hideMark/>
          </w:tcPr>
          <w:p w14:paraId="6B5A29A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35049D1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1B7704F" w14:textId="1281E09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中非共和国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455C3D2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EA39CD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5C4FED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18,000</w:t>
            </w:r>
          </w:p>
        </w:tc>
        <w:tc>
          <w:tcPr>
            <w:tcW w:w="1276" w:type="dxa"/>
            <w:tcBorders>
              <w:top w:val="nil"/>
              <w:left w:val="nil"/>
              <w:bottom w:val="single" w:sz="4" w:space="0" w:color="auto"/>
              <w:right w:val="single" w:sz="4" w:space="0" w:color="auto"/>
            </w:tcBorders>
            <w:shd w:val="clear" w:color="auto" w:fill="auto"/>
            <w:noWrap/>
            <w:hideMark/>
          </w:tcPr>
          <w:p w14:paraId="51710EA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794C6F1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044DBAD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00829523"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D0B9244" w14:textId="46D4FE8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乍得</w:t>
            </w:r>
            <w:proofErr w:type="spellEnd"/>
          </w:p>
        </w:tc>
        <w:tc>
          <w:tcPr>
            <w:tcW w:w="851" w:type="dxa"/>
            <w:tcBorders>
              <w:top w:val="nil"/>
              <w:left w:val="nil"/>
              <w:bottom w:val="single" w:sz="4" w:space="0" w:color="auto"/>
              <w:right w:val="single" w:sz="4" w:space="0" w:color="auto"/>
            </w:tcBorders>
            <w:shd w:val="clear" w:color="auto" w:fill="auto"/>
            <w:noWrap/>
            <w:hideMark/>
          </w:tcPr>
          <w:p w14:paraId="0FF6E77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E19780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21E4AD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26,250</w:t>
            </w:r>
          </w:p>
        </w:tc>
        <w:tc>
          <w:tcPr>
            <w:tcW w:w="1276" w:type="dxa"/>
            <w:tcBorders>
              <w:top w:val="nil"/>
              <w:left w:val="nil"/>
              <w:bottom w:val="single" w:sz="4" w:space="0" w:color="auto"/>
              <w:right w:val="single" w:sz="4" w:space="0" w:color="auto"/>
            </w:tcBorders>
            <w:shd w:val="clear" w:color="auto" w:fill="auto"/>
            <w:noWrap/>
            <w:hideMark/>
          </w:tcPr>
          <w:p w14:paraId="5F29A03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20,000</w:t>
            </w:r>
          </w:p>
        </w:tc>
        <w:tc>
          <w:tcPr>
            <w:tcW w:w="1384" w:type="dxa"/>
            <w:tcBorders>
              <w:top w:val="nil"/>
              <w:left w:val="nil"/>
              <w:bottom w:val="single" w:sz="4" w:space="0" w:color="auto"/>
              <w:right w:val="single" w:sz="4" w:space="0" w:color="auto"/>
            </w:tcBorders>
            <w:shd w:val="clear" w:color="auto" w:fill="auto"/>
            <w:noWrap/>
            <w:hideMark/>
          </w:tcPr>
          <w:p w14:paraId="5AF58D0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76</w:t>
            </w:r>
          </w:p>
        </w:tc>
        <w:tc>
          <w:tcPr>
            <w:tcW w:w="1149" w:type="dxa"/>
            <w:tcBorders>
              <w:top w:val="nil"/>
              <w:left w:val="nil"/>
              <w:bottom w:val="single" w:sz="4" w:space="0" w:color="auto"/>
              <w:right w:val="single" w:sz="4" w:space="0" w:color="auto"/>
            </w:tcBorders>
            <w:shd w:val="clear" w:color="auto" w:fill="auto"/>
            <w:noWrap/>
            <w:hideMark/>
          </w:tcPr>
          <w:p w14:paraId="1930CF0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7FCDC017" w14:textId="77777777" w:rsidTr="00D71AF2">
        <w:trPr>
          <w:trHeight w:val="61"/>
        </w:trPr>
        <w:tc>
          <w:tcPr>
            <w:tcW w:w="2972" w:type="dxa"/>
            <w:tcBorders>
              <w:top w:val="nil"/>
              <w:left w:val="single" w:sz="4" w:space="0" w:color="auto"/>
              <w:bottom w:val="single" w:sz="4" w:space="0" w:color="auto"/>
              <w:right w:val="single" w:sz="4" w:space="0" w:color="auto"/>
            </w:tcBorders>
            <w:shd w:val="clear" w:color="auto" w:fill="auto"/>
            <w:noWrap/>
            <w:hideMark/>
          </w:tcPr>
          <w:p w14:paraId="2CA01A89" w14:textId="17FB3FD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智利</w:t>
            </w:r>
            <w:proofErr w:type="spellEnd"/>
          </w:p>
        </w:tc>
        <w:tc>
          <w:tcPr>
            <w:tcW w:w="851" w:type="dxa"/>
            <w:tcBorders>
              <w:top w:val="nil"/>
              <w:left w:val="nil"/>
              <w:bottom w:val="single" w:sz="4" w:space="0" w:color="auto"/>
              <w:right w:val="single" w:sz="4" w:space="0" w:color="auto"/>
            </w:tcBorders>
            <w:shd w:val="clear" w:color="auto" w:fill="auto"/>
            <w:noWrap/>
            <w:hideMark/>
          </w:tcPr>
          <w:p w14:paraId="1526C3C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5.7</w:t>
            </w:r>
          </w:p>
        </w:tc>
        <w:tc>
          <w:tcPr>
            <w:tcW w:w="1160" w:type="dxa"/>
            <w:tcBorders>
              <w:top w:val="nil"/>
              <w:left w:val="nil"/>
              <w:bottom w:val="single" w:sz="4" w:space="0" w:color="auto"/>
              <w:right w:val="single" w:sz="4" w:space="0" w:color="auto"/>
            </w:tcBorders>
            <w:shd w:val="clear" w:color="auto" w:fill="auto"/>
            <w:noWrap/>
            <w:hideMark/>
          </w:tcPr>
          <w:p w14:paraId="0B32602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69ED3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609,674</w:t>
            </w:r>
          </w:p>
        </w:tc>
        <w:tc>
          <w:tcPr>
            <w:tcW w:w="1276" w:type="dxa"/>
            <w:tcBorders>
              <w:top w:val="nil"/>
              <w:left w:val="nil"/>
              <w:bottom w:val="single" w:sz="4" w:space="0" w:color="auto"/>
              <w:right w:val="single" w:sz="4" w:space="0" w:color="auto"/>
            </w:tcBorders>
            <w:shd w:val="clear" w:color="auto" w:fill="auto"/>
            <w:noWrap/>
            <w:hideMark/>
          </w:tcPr>
          <w:p w14:paraId="3627A11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441,788</w:t>
            </w:r>
          </w:p>
        </w:tc>
        <w:tc>
          <w:tcPr>
            <w:tcW w:w="1384" w:type="dxa"/>
            <w:tcBorders>
              <w:top w:val="nil"/>
              <w:left w:val="nil"/>
              <w:bottom w:val="single" w:sz="4" w:space="0" w:color="auto"/>
              <w:right w:val="single" w:sz="4" w:space="0" w:color="auto"/>
            </w:tcBorders>
            <w:shd w:val="clear" w:color="auto" w:fill="auto"/>
            <w:noWrap/>
            <w:hideMark/>
          </w:tcPr>
          <w:p w14:paraId="295B695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32E46A4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5E0B850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4F2932" w14:textId="4AD6EEC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中国</w:t>
            </w:r>
            <w:proofErr w:type="spellEnd"/>
          </w:p>
        </w:tc>
        <w:tc>
          <w:tcPr>
            <w:tcW w:w="851" w:type="dxa"/>
            <w:tcBorders>
              <w:top w:val="nil"/>
              <w:left w:val="nil"/>
              <w:bottom w:val="single" w:sz="4" w:space="0" w:color="auto"/>
              <w:right w:val="single" w:sz="4" w:space="0" w:color="auto"/>
            </w:tcBorders>
            <w:shd w:val="clear" w:color="auto" w:fill="auto"/>
            <w:noWrap/>
            <w:hideMark/>
          </w:tcPr>
          <w:p w14:paraId="5EEC19E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831.5</w:t>
            </w:r>
          </w:p>
        </w:tc>
        <w:tc>
          <w:tcPr>
            <w:tcW w:w="1160" w:type="dxa"/>
            <w:tcBorders>
              <w:top w:val="nil"/>
              <w:left w:val="nil"/>
              <w:bottom w:val="single" w:sz="4" w:space="0" w:color="auto"/>
              <w:right w:val="single" w:sz="4" w:space="0" w:color="auto"/>
            </w:tcBorders>
            <w:shd w:val="clear" w:color="auto" w:fill="auto"/>
            <w:noWrap/>
            <w:hideMark/>
          </w:tcPr>
          <w:p w14:paraId="22ABDD9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w:t>
            </w:r>
          </w:p>
        </w:tc>
        <w:tc>
          <w:tcPr>
            <w:tcW w:w="1250" w:type="dxa"/>
            <w:tcBorders>
              <w:top w:val="nil"/>
              <w:left w:val="nil"/>
              <w:bottom w:val="single" w:sz="4" w:space="0" w:color="auto"/>
              <w:right w:val="single" w:sz="4" w:space="0" w:color="auto"/>
            </w:tcBorders>
            <w:shd w:val="clear" w:color="auto" w:fill="auto"/>
            <w:noWrap/>
            <w:hideMark/>
          </w:tcPr>
          <w:p w14:paraId="365F9AD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23,648,546</w:t>
            </w:r>
          </w:p>
        </w:tc>
        <w:tc>
          <w:tcPr>
            <w:tcW w:w="1276" w:type="dxa"/>
            <w:tcBorders>
              <w:top w:val="nil"/>
              <w:left w:val="nil"/>
              <w:bottom w:val="single" w:sz="4" w:space="0" w:color="auto"/>
              <w:right w:val="single" w:sz="4" w:space="0" w:color="auto"/>
            </w:tcBorders>
            <w:shd w:val="clear" w:color="auto" w:fill="auto"/>
            <w:noWrap/>
            <w:hideMark/>
          </w:tcPr>
          <w:p w14:paraId="0CC395B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33,865,817</w:t>
            </w:r>
          </w:p>
        </w:tc>
        <w:tc>
          <w:tcPr>
            <w:tcW w:w="1384" w:type="dxa"/>
            <w:tcBorders>
              <w:top w:val="nil"/>
              <w:left w:val="nil"/>
              <w:bottom w:val="single" w:sz="4" w:space="0" w:color="auto"/>
              <w:right w:val="single" w:sz="4" w:space="0" w:color="auto"/>
            </w:tcBorders>
            <w:shd w:val="clear" w:color="auto" w:fill="auto"/>
            <w:noWrap/>
            <w:hideMark/>
          </w:tcPr>
          <w:p w14:paraId="4653CAD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143</w:t>
            </w:r>
          </w:p>
        </w:tc>
        <w:tc>
          <w:tcPr>
            <w:tcW w:w="1149" w:type="dxa"/>
            <w:tcBorders>
              <w:top w:val="nil"/>
              <w:left w:val="nil"/>
              <w:bottom w:val="single" w:sz="4" w:space="0" w:color="auto"/>
              <w:right w:val="single" w:sz="4" w:space="0" w:color="auto"/>
            </w:tcBorders>
            <w:shd w:val="clear" w:color="auto" w:fill="auto"/>
            <w:noWrap/>
            <w:hideMark/>
          </w:tcPr>
          <w:p w14:paraId="1798DAB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27</w:t>
            </w:r>
          </w:p>
        </w:tc>
      </w:tr>
      <w:tr w:rsidR="00902740" w:rsidRPr="00902740" w14:paraId="795F7C87"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AFC5D79" w14:textId="051404EF"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哥伦比亚</w:t>
            </w:r>
            <w:proofErr w:type="spellEnd"/>
          </w:p>
        </w:tc>
        <w:tc>
          <w:tcPr>
            <w:tcW w:w="851" w:type="dxa"/>
            <w:tcBorders>
              <w:top w:val="nil"/>
              <w:left w:val="nil"/>
              <w:bottom w:val="single" w:sz="4" w:space="0" w:color="auto"/>
              <w:right w:val="single" w:sz="4" w:space="0" w:color="auto"/>
            </w:tcBorders>
            <w:shd w:val="clear" w:color="auto" w:fill="auto"/>
            <w:noWrap/>
            <w:hideMark/>
          </w:tcPr>
          <w:p w14:paraId="3E9AE0A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26.0</w:t>
            </w:r>
          </w:p>
        </w:tc>
        <w:tc>
          <w:tcPr>
            <w:tcW w:w="1160" w:type="dxa"/>
            <w:tcBorders>
              <w:top w:val="nil"/>
              <w:left w:val="nil"/>
              <w:bottom w:val="single" w:sz="4" w:space="0" w:color="auto"/>
              <w:right w:val="single" w:sz="4" w:space="0" w:color="auto"/>
            </w:tcBorders>
            <w:shd w:val="clear" w:color="auto" w:fill="auto"/>
            <w:noWrap/>
            <w:hideMark/>
          </w:tcPr>
          <w:p w14:paraId="56A9E7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w:t>
            </w:r>
          </w:p>
        </w:tc>
        <w:tc>
          <w:tcPr>
            <w:tcW w:w="1250" w:type="dxa"/>
            <w:tcBorders>
              <w:top w:val="nil"/>
              <w:left w:val="nil"/>
              <w:bottom w:val="single" w:sz="4" w:space="0" w:color="auto"/>
              <w:right w:val="single" w:sz="4" w:space="0" w:color="auto"/>
            </w:tcBorders>
            <w:shd w:val="clear" w:color="auto" w:fill="auto"/>
            <w:noWrap/>
            <w:hideMark/>
          </w:tcPr>
          <w:p w14:paraId="4F2C6C3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964,254</w:t>
            </w:r>
          </w:p>
        </w:tc>
        <w:tc>
          <w:tcPr>
            <w:tcW w:w="1276" w:type="dxa"/>
            <w:tcBorders>
              <w:top w:val="nil"/>
              <w:left w:val="nil"/>
              <w:bottom w:val="single" w:sz="4" w:space="0" w:color="auto"/>
              <w:right w:val="single" w:sz="4" w:space="0" w:color="auto"/>
            </w:tcBorders>
            <w:shd w:val="clear" w:color="auto" w:fill="auto"/>
            <w:noWrap/>
            <w:hideMark/>
          </w:tcPr>
          <w:p w14:paraId="764168E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392,820</w:t>
            </w:r>
          </w:p>
        </w:tc>
        <w:tc>
          <w:tcPr>
            <w:tcW w:w="1384" w:type="dxa"/>
            <w:tcBorders>
              <w:top w:val="nil"/>
              <w:left w:val="nil"/>
              <w:bottom w:val="single" w:sz="4" w:space="0" w:color="auto"/>
              <w:right w:val="single" w:sz="4" w:space="0" w:color="auto"/>
            </w:tcBorders>
            <w:shd w:val="clear" w:color="auto" w:fill="auto"/>
            <w:noWrap/>
            <w:hideMark/>
          </w:tcPr>
          <w:p w14:paraId="466252B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41</w:t>
            </w:r>
          </w:p>
        </w:tc>
        <w:tc>
          <w:tcPr>
            <w:tcW w:w="1149" w:type="dxa"/>
            <w:tcBorders>
              <w:top w:val="nil"/>
              <w:left w:val="nil"/>
              <w:bottom w:val="single" w:sz="4" w:space="0" w:color="auto"/>
              <w:right w:val="single" w:sz="4" w:space="0" w:color="auto"/>
            </w:tcBorders>
            <w:shd w:val="clear" w:color="auto" w:fill="auto"/>
            <w:noWrap/>
            <w:hideMark/>
          </w:tcPr>
          <w:p w14:paraId="450C066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60</w:t>
            </w:r>
          </w:p>
        </w:tc>
      </w:tr>
      <w:tr w:rsidR="00902740" w:rsidRPr="00902740" w14:paraId="3F784E1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F394DB0" w14:textId="01544A5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科摩罗</w:t>
            </w:r>
            <w:proofErr w:type="spellEnd"/>
          </w:p>
        </w:tc>
        <w:tc>
          <w:tcPr>
            <w:tcW w:w="851" w:type="dxa"/>
            <w:tcBorders>
              <w:top w:val="nil"/>
              <w:left w:val="nil"/>
              <w:bottom w:val="single" w:sz="4" w:space="0" w:color="auto"/>
              <w:right w:val="single" w:sz="4" w:space="0" w:color="auto"/>
            </w:tcBorders>
            <w:shd w:val="clear" w:color="auto" w:fill="auto"/>
            <w:noWrap/>
            <w:hideMark/>
          </w:tcPr>
          <w:p w14:paraId="3466428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21272C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8CB332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72,952</w:t>
            </w:r>
          </w:p>
        </w:tc>
        <w:tc>
          <w:tcPr>
            <w:tcW w:w="1276" w:type="dxa"/>
            <w:tcBorders>
              <w:top w:val="nil"/>
              <w:left w:val="nil"/>
              <w:bottom w:val="single" w:sz="4" w:space="0" w:color="auto"/>
              <w:right w:val="single" w:sz="4" w:space="0" w:color="auto"/>
            </w:tcBorders>
            <w:shd w:val="clear" w:color="auto" w:fill="auto"/>
            <w:noWrap/>
            <w:hideMark/>
          </w:tcPr>
          <w:p w14:paraId="16767C1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96,709</w:t>
            </w:r>
          </w:p>
        </w:tc>
        <w:tc>
          <w:tcPr>
            <w:tcW w:w="1384" w:type="dxa"/>
            <w:tcBorders>
              <w:top w:val="nil"/>
              <w:left w:val="nil"/>
              <w:bottom w:val="single" w:sz="4" w:space="0" w:color="auto"/>
              <w:right w:val="single" w:sz="4" w:space="0" w:color="auto"/>
            </w:tcBorders>
            <w:shd w:val="clear" w:color="auto" w:fill="auto"/>
            <w:noWrap/>
            <w:hideMark/>
          </w:tcPr>
          <w:p w14:paraId="5A827FA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133</w:t>
            </w:r>
          </w:p>
        </w:tc>
        <w:tc>
          <w:tcPr>
            <w:tcW w:w="1149" w:type="dxa"/>
            <w:tcBorders>
              <w:top w:val="nil"/>
              <w:left w:val="nil"/>
              <w:bottom w:val="single" w:sz="4" w:space="0" w:color="auto"/>
              <w:right w:val="single" w:sz="4" w:space="0" w:color="auto"/>
            </w:tcBorders>
            <w:shd w:val="clear" w:color="auto" w:fill="auto"/>
            <w:noWrap/>
            <w:hideMark/>
          </w:tcPr>
          <w:p w14:paraId="5B67FD9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2CD1DBB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5599A96" w14:textId="3EF1527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刚果</w:t>
            </w:r>
            <w:proofErr w:type="spellEnd"/>
          </w:p>
        </w:tc>
        <w:tc>
          <w:tcPr>
            <w:tcW w:w="851" w:type="dxa"/>
            <w:tcBorders>
              <w:top w:val="nil"/>
              <w:left w:val="nil"/>
              <w:bottom w:val="single" w:sz="4" w:space="0" w:color="auto"/>
              <w:right w:val="single" w:sz="4" w:space="0" w:color="auto"/>
            </w:tcBorders>
            <w:shd w:val="clear" w:color="auto" w:fill="auto"/>
            <w:noWrap/>
            <w:hideMark/>
          </w:tcPr>
          <w:p w14:paraId="598C1D1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F4603A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C0806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85,250</w:t>
            </w:r>
          </w:p>
        </w:tc>
        <w:tc>
          <w:tcPr>
            <w:tcW w:w="1276" w:type="dxa"/>
            <w:tcBorders>
              <w:top w:val="nil"/>
              <w:left w:val="nil"/>
              <w:bottom w:val="single" w:sz="4" w:space="0" w:color="auto"/>
              <w:right w:val="single" w:sz="4" w:space="0" w:color="auto"/>
            </w:tcBorders>
            <w:shd w:val="clear" w:color="auto" w:fill="auto"/>
            <w:noWrap/>
            <w:hideMark/>
          </w:tcPr>
          <w:p w14:paraId="0AF7B3D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88,165</w:t>
            </w:r>
          </w:p>
        </w:tc>
        <w:tc>
          <w:tcPr>
            <w:tcW w:w="1384" w:type="dxa"/>
            <w:tcBorders>
              <w:top w:val="nil"/>
              <w:left w:val="nil"/>
              <w:bottom w:val="single" w:sz="4" w:space="0" w:color="auto"/>
              <w:right w:val="single" w:sz="4" w:space="0" w:color="auto"/>
            </w:tcBorders>
            <w:shd w:val="clear" w:color="auto" w:fill="auto"/>
            <w:noWrap/>
            <w:hideMark/>
          </w:tcPr>
          <w:p w14:paraId="5BBA181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0D3B08E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772A630A"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9E5D13F" w14:textId="3DA5B85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库克群岛</w:t>
            </w:r>
            <w:proofErr w:type="spellEnd"/>
          </w:p>
        </w:tc>
        <w:tc>
          <w:tcPr>
            <w:tcW w:w="851" w:type="dxa"/>
            <w:tcBorders>
              <w:top w:val="nil"/>
              <w:left w:val="nil"/>
              <w:bottom w:val="single" w:sz="4" w:space="0" w:color="auto"/>
              <w:right w:val="single" w:sz="4" w:space="0" w:color="auto"/>
            </w:tcBorders>
            <w:shd w:val="clear" w:color="auto" w:fill="auto"/>
            <w:noWrap/>
            <w:hideMark/>
          </w:tcPr>
          <w:p w14:paraId="50991D5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D07D9C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13A066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51,038</w:t>
            </w:r>
          </w:p>
        </w:tc>
        <w:tc>
          <w:tcPr>
            <w:tcW w:w="1276" w:type="dxa"/>
            <w:tcBorders>
              <w:top w:val="nil"/>
              <w:left w:val="nil"/>
              <w:bottom w:val="single" w:sz="4" w:space="0" w:color="auto"/>
              <w:right w:val="single" w:sz="4" w:space="0" w:color="auto"/>
            </w:tcBorders>
            <w:shd w:val="clear" w:color="auto" w:fill="auto"/>
            <w:noWrap/>
            <w:hideMark/>
          </w:tcPr>
          <w:p w14:paraId="3A145AD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79,492</w:t>
            </w:r>
          </w:p>
        </w:tc>
        <w:tc>
          <w:tcPr>
            <w:tcW w:w="1384" w:type="dxa"/>
            <w:tcBorders>
              <w:top w:val="nil"/>
              <w:left w:val="nil"/>
              <w:bottom w:val="single" w:sz="4" w:space="0" w:color="auto"/>
              <w:right w:val="single" w:sz="4" w:space="0" w:color="auto"/>
            </w:tcBorders>
            <w:shd w:val="clear" w:color="auto" w:fill="auto"/>
            <w:noWrap/>
            <w:hideMark/>
          </w:tcPr>
          <w:p w14:paraId="39EE81A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156</w:t>
            </w:r>
          </w:p>
        </w:tc>
        <w:tc>
          <w:tcPr>
            <w:tcW w:w="1149" w:type="dxa"/>
            <w:tcBorders>
              <w:top w:val="nil"/>
              <w:left w:val="nil"/>
              <w:bottom w:val="single" w:sz="4" w:space="0" w:color="auto"/>
              <w:right w:val="single" w:sz="4" w:space="0" w:color="auto"/>
            </w:tcBorders>
            <w:shd w:val="clear" w:color="auto" w:fill="auto"/>
            <w:noWrap/>
            <w:hideMark/>
          </w:tcPr>
          <w:p w14:paraId="0DF1252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5F6CEEC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02660BC" w14:textId="64B6B4E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哥斯达黎加</w:t>
            </w:r>
            <w:proofErr w:type="spellEnd"/>
          </w:p>
        </w:tc>
        <w:tc>
          <w:tcPr>
            <w:tcW w:w="851" w:type="dxa"/>
            <w:tcBorders>
              <w:top w:val="nil"/>
              <w:left w:val="nil"/>
              <w:bottom w:val="single" w:sz="4" w:space="0" w:color="auto"/>
              <w:right w:val="single" w:sz="4" w:space="0" w:color="auto"/>
            </w:tcBorders>
            <w:shd w:val="clear" w:color="auto" w:fill="auto"/>
            <w:noWrap/>
            <w:hideMark/>
          </w:tcPr>
          <w:p w14:paraId="4B59C79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3.5</w:t>
            </w:r>
          </w:p>
        </w:tc>
        <w:tc>
          <w:tcPr>
            <w:tcW w:w="1160" w:type="dxa"/>
            <w:tcBorders>
              <w:top w:val="nil"/>
              <w:left w:val="nil"/>
              <w:bottom w:val="single" w:sz="4" w:space="0" w:color="auto"/>
              <w:right w:val="single" w:sz="4" w:space="0" w:color="auto"/>
            </w:tcBorders>
            <w:shd w:val="clear" w:color="auto" w:fill="auto"/>
            <w:noWrap/>
            <w:hideMark/>
          </w:tcPr>
          <w:p w14:paraId="4E49D32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13651F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222,542</w:t>
            </w:r>
          </w:p>
        </w:tc>
        <w:tc>
          <w:tcPr>
            <w:tcW w:w="1276" w:type="dxa"/>
            <w:tcBorders>
              <w:top w:val="nil"/>
              <w:left w:val="nil"/>
              <w:bottom w:val="single" w:sz="4" w:space="0" w:color="auto"/>
              <w:right w:val="single" w:sz="4" w:space="0" w:color="auto"/>
            </w:tcBorders>
            <w:shd w:val="clear" w:color="auto" w:fill="auto"/>
            <w:noWrap/>
            <w:hideMark/>
          </w:tcPr>
          <w:p w14:paraId="1BF33F8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164,696</w:t>
            </w:r>
          </w:p>
        </w:tc>
        <w:tc>
          <w:tcPr>
            <w:tcW w:w="1384" w:type="dxa"/>
            <w:tcBorders>
              <w:top w:val="nil"/>
              <w:left w:val="nil"/>
              <w:bottom w:val="single" w:sz="4" w:space="0" w:color="auto"/>
              <w:right w:val="single" w:sz="4" w:space="0" w:color="auto"/>
            </w:tcBorders>
            <w:shd w:val="clear" w:color="auto" w:fill="auto"/>
            <w:noWrap/>
            <w:hideMark/>
          </w:tcPr>
          <w:p w14:paraId="5DDA07B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74</w:t>
            </w:r>
          </w:p>
        </w:tc>
        <w:tc>
          <w:tcPr>
            <w:tcW w:w="1149" w:type="dxa"/>
            <w:tcBorders>
              <w:top w:val="nil"/>
              <w:left w:val="nil"/>
              <w:bottom w:val="single" w:sz="4" w:space="0" w:color="auto"/>
              <w:right w:val="single" w:sz="4" w:space="0" w:color="auto"/>
            </w:tcBorders>
            <w:shd w:val="clear" w:color="auto" w:fill="auto"/>
            <w:noWrap/>
            <w:hideMark/>
          </w:tcPr>
          <w:p w14:paraId="1067211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AB70CB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11050EE" w14:textId="60D391D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科特迪瓦</w:t>
            </w:r>
            <w:proofErr w:type="spellEnd"/>
          </w:p>
        </w:tc>
        <w:tc>
          <w:tcPr>
            <w:tcW w:w="851" w:type="dxa"/>
            <w:tcBorders>
              <w:top w:val="nil"/>
              <w:left w:val="nil"/>
              <w:bottom w:val="single" w:sz="4" w:space="0" w:color="auto"/>
              <w:right w:val="single" w:sz="4" w:space="0" w:color="auto"/>
            </w:tcBorders>
            <w:shd w:val="clear" w:color="auto" w:fill="auto"/>
            <w:noWrap/>
            <w:hideMark/>
          </w:tcPr>
          <w:p w14:paraId="19FDAD1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33E694FD"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FEE7FE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209,446</w:t>
            </w:r>
          </w:p>
        </w:tc>
        <w:tc>
          <w:tcPr>
            <w:tcW w:w="1276" w:type="dxa"/>
            <w:tcBorders>
              <w:top w:val="nil"/>
              <w:left w:val="nil"/>
              <w:bottom w:val="single" w:sz="4" w:space="0" w:color="auto"/>
              <w:right w:val="single" w:sz="4" w:space="0" w:color="auto"/>
            </w:tcBorders>
            <w:shd w:val="clear" w:color="auto" w:fill="auto"/>
            <w:noWrap/>
            <w:hideMark/>
          </w:tcPr>
          <w:p w14:paraId="6BACD00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33,810</w:t>
            </w:r>
          </w:p>
        </w:tc>
        <w:tc>
          <w:tcPr>
            <w:tcW w:w="1384" w:type="dxa"/>
            <w:tcBorders>
              <w:top w:val="nil"/>
              <w:left w:val="nil"/>
              <w:bottom w:val="single" w:sz="4" w:space="0" w:color="auto"/>
              <w:right w:val="single" w:sz="4" w:space="0" w:color="auto"/>
            </w:tcBorders>
            <w:shd w:val="clear" w:color="auto" w:fill="auto"/>
            <w:noWrap/>
            <w:hideMark/>
          </w:tcPr>
          <w:p w14:paraId="5FB4741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w:t>
            </w:r>
          </w:p>
        </w:tc>
        <w:tc>
          <w:tcPr>
            <w:tcW w:w="1149" w:type="dxa"/>
            <w:tcBorders>
              <w:top w:val="nil"/>
              <w:left w:val="nil"/>
              <w:bottom w:val="single" w:sz="4" w:space="0" w:color="auto"/>
              <w:right w:val="single" w:sz="4" w:space="0" w:color="auto"/>
            </w:tcBorders>
            <w:shd w:val="clear" w:color="auto" w:fill="auto"/>
            <w:noWrap/>
            <w:hideMark/>
          </w:tcPr>
          <w:p w14:paraId="28D6FD1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613C6ADC"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B6F3094" w14:textId="2B9A54D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古巴</w:t>
            </w:r>
            <w:proofErr w:type="spellEnd"/>
          </w:p>
        </w:tc>
        <w:tc>
          <w:tcPr>
            <w:tcW w:w="851" w:type="dxa"/>
            <w:tcBorders>
              <w:top w:val="nil"/>
              <w:left w:val="nil"/>
              <w:bottom w:val="single" w:sz="4" w:space="0" w:color="auto"/>
              <w:right w:val="single" w:sz="4" w:space="0" w:color="auto"/>
            </w:tcBorders>
            <w:shd w:val="clear" w:color="auto" w:fill="auto"/>
            <w:noWrap/>
            <w:hideMark/>
          </w:tcPr>
          <w:p w14:paraId="33A779C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3.2</w:t>
            </w:r>
          </w:p>
        </w:tc>
        <w:tc>
          <w:tcPr>
            <w:tcW w:w="1160" w:type="dxa"/>
            <w:tcBorders>
              <w:top w:val="nil"/>
              <w:left w:val="nil"/>
              <w:bottom w:val="single" w:sz="4" w:space="0" w:color="auto"/>
              <w:right w:val="single" w:sz="4" w:space="0" w:color="auto"/>
            </w:tcBorders>
            <w:shd w:val="clear" w:color="auto" w:fill="auto"/>
            <w:noWrap/>
            <w:hideMark/>
          </w:tcPr>
          <w:p w14:paraId="3AF7A33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93DE36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223,459</w:t>
            </w:r>
          </w:p>
        </w:tc>
        <w:tc>
          <w:tcPr>
            <w:tcW w:w="1276" w:type="dxa"/>
            <w:tcBorders>
              <w:top w:val="nil"/>
              <w:left w:val="nil"/>
              <w:bottom w:val="single" w:sz="4" w:space="0" w:color="auto"/>
              <w:right w:val="single" w:sz="4" w:space="0" w:color="auto"/>
            </w:tcBorders>
            <w:shd w:val="clear" w:color="auto" w:fill="auto"/>
            <w:noWrap/>
            <w:hideMark/>
          </w:tcPr>
          <w:p w14:paraId="6649BF8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289,759</w:t>
            </w:r>
          </w:p>
        </w:tc>
        <w:tc>
          <w:tcPr>
            <w:tcW w:w="1384" w:type="dxa"/>
            <w:tcBorders>
              <w:top w:val="nil"/>
              <w:left w:val="nil"/>
              <w:bottom w:val="single" w:sz="4" w:space="0" w:color="auto"/>
              <w:right w:val="single" w:sz="4" w:space="0" w:color="auto"/>
            </w:tcBorders>
            <w:shd w:val="clear" w:color="auto" w:fill="auto"/>
            <w:noWrap/>
            <w:hideMark/>
          </w:tcPr>
          <w:p w14:paraId="3644B6F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130</w:t>
            </w:r>
          </w:p>
        </w:tc>
        <w:tc>
          <w:tcPr>
            <w:tcW w:w="1149" w:type="dxa"/>
            <w:tcBorders>
              <w:top w:val="nil"/>
              <w:left w:val="nil"/>
              <w:bottom w:val="single" w:sz="4" w:space="0" w:color="auto"/>
              <w:right w:val="single" w:sz="4" w:space="0" w:color="auto"/>
            </w:tcBorders>
            <w:shd w:val="clear" w:color="auto" w:fill="auto"/>
            <w:noWrap/>
            <w:hideMark/>
          </w:tcPr>
          <w:p w14:paraId="052B17C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7EA0B5B7" w14:textId="77777777" w:rsidTr="00D71AF2">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65DC68E4" w14:textId="12ED14B1"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lastRenderedPageBreak/>
              <w:t>朝鲜民主主义人民共和国</w:t>
            </w:r>
          </w:p>
        </w:tc>
        <w:tc>
          <w:tcPr>
            <w:tcW w:w="851" w:type="dxa"/>
            <w:tcBorders>
              <w:top w:val="nil"/>
              <w:left w:val="nil"/>
              <w:bottom w:val="single" w:sz="4" w:space="0" w:color="auto"/>
              <w:right w:val="single" w:sz="4" w:space="0" w:color="auto"/>
            </w:tcBorders>
            <w:shd w:val="clear" w:color="auto" w:fill="auto"/>
            <w:noWrap/>
            <w:hideMark/>
          </w:tcPr>
          <w:p w14:paraId="53B0CD0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0B6ED2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4B48F9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w:t>
            </w:r>
          </w:p>
        </w:tc>
        <w:tc>
          <w:tcPr>
            <w:tcW w:w="1276" w:type="dxa"/>
            <w:tcBorders>
              <w:top w:val="nil"/>
              <w:left w:val="nil"/>
              <w:bottom w:val="single" w:sz="4" w:space="0" w:color="auto"/>
              <w:right w:val="single" w:sz="4" w:space="0" w:color="auto"/>
            </w:tcBorders>
            <w:shd w:val="clear" w:color="auto" w:fill="auto"/>
            <w:noWrap/>
            <w:hideMark/>
          </w:tcPr>
          <w:p w14:paraId="5DF563F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21,485</w:t>
            </w:r>
          </w:p>
        </w:tc>
        <w:tc>
          <w:tcPr>
            <w:tcW w:w="1384" w:type="dxa"/>
            <w:tcBorders>
              <w:top w:val="nil"/>
              <w:left w:val="nil"/>
              <w:bottom w:val="single" w:sz="4" w:space="0" w:color="auto"/>
              <w:right w:val="single" w:sz="4" w:space="0" w:color="auto"/>
            </w:tcBorders>
            <w:shd w:val="clear" w:color="auto" w:fill="auto"/>
            <w:noWrap/>
            <w:hideMark/>
          </w:tcPr>
          <w:p w14:paraId="2A08682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537121</w:t>
            </w:r>
          </w:p>
        </w:tc>
        <w:tc>
          <w:tcPr>
            <w:tcW w:w="1149" w:type="dxa"/>
            <w:tcBorders>
              <w:top w:val="nil"/>
              <w:left w:val="nil"/>
              <w:bottom w:val="single" w:sz="4" w:space="0" w:color="auto"/>
              <w:right w:val="single" w:sz="4" w:space="0" w:color="auto"/>
            </w:tcBorders>
            <w:shd w:val="clear" w:color="auto" w:fill="auto"/>
            <w:noWrap/>
            <w:hideMark/>
          </w:tcPr>
          <w:p w14:paraId="1F9051D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2F3E65C9" w14:textId="77777777" w:rsidTr="00D71AF2">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76681D0C" w14:textId="15E1E79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刚果民主共和国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132F410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6DEAA7F"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73F94C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83,819</w:t>
            </w:r>
          </w:p>
        </w:tc>
        <w:tc>
          <w:tcPr>
            <w:tcW w:w="1276" w:type="dxa"/>
            <w:tcBorders>
              <w:top w:val="nil"/>
              <w:left w:val="nil"/>
              <w:bottom w:val="single" w:sz="4" w:space="0" w:color="auto"/>
              <w:right w:val="single" w:sz="4" w:space="0" w:color="auto"/>
            </w:tcBorders>
            <w:shd w:val="clear" w:color="auto" w:fill="auto"/>
            <w:noWrap/>
            <w:hideMark/>
          </w:tcPr>
          <w:p w14:paraId="5D3AF9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39,900</w:t>
            </w:r>
          </w:p>
        </w:tc>
        <w:tc>
          <w:tcPr>
            <w:tcW w:w="1384" w:type="dxa"/>
            <w:tcBorders>
              <w:top w:val="nil"/>
              <w:left w:val="nil"/>
              <w:bottom w:val="single" w:sz="4" w:space="0" w:color="auto"/>
              <w:right w:val="single" w:sz="4" w:space="0" w:color="auto"/>
            </w:tcBorders>
            <w:shd w:val="clear" w:color="auto" w:fill="auto"/>
            <w:noWrap/>
            <w:hideMark/>
          </w:tcPr>
          <w:p w14:paraId="3A8BE66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48</w:t>
            </w:r>
          </w:p>
        </w:tc>
        <w:tc>
          <w:tcPr>
            <w:tcW w:w="1149" w:type="dxa"/>
            <w:tcBorders>
              <w:top w:val="nil"/>
              <w:left w:val="nil"/>
              <w:bottom w:val="single" w:sz="4" w:space="0" w:color="auto"/>
              <w:right w:val="single" w:sz="4" w:space="0" w:color="auto"/>
            </w:tcBorders>
            <w:shd w:val="clear" w:color="auto" w:fill="auto"/>
            <w:noWrap/>
            <w:hideMark/>
          </w:tcPr>
          <w:p w14:paraId="2414063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2EBCE5FD" w14:textId="77777777" w:rsidTr="00D71AF2">
        <w:trPr>
          <w:trHeight w:val="76"/>
        </w:trPr>
        <w:tc>
          <w:tcPr>
            <w:tcW w:w="2972" w:type="dxa"/>
            <w:tcBorders>
              <w:top w:val="nil"/>
              <w:left w:val="single" w:sz="4" w:space="0" w:color="auto"/>
              <w:bottom w:val="single" w:sz="4" w:space="0" w:color="auto"/>
              <w:right w:val="single" w:sz="4" w:space="0" w:color="auto"/>
            </w:tcBorders>
            <w:shd w:val="clear" w:color="auto" w:fill="auto"/>
            <w:noWrap/>
            <w:hideMark/>
          </w:tcPr>
          <w:p w14:paraId="07D39DA6" w14:textId="5DE3974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吉布提</w:t>
            </w:r>
            <w:proofErr w:type="spellEnd"/>
          </w:p>
        </w:tc>
        <w:tc>
          <w:tcPr>
            <w:tcW w:w="851" w:type="dxa"/>
            <w:tcBorders>
              <w:top w:val="nil"/>
              <w:left w:val="nil"/>
              <w:bottom w:val="single" w:sz="4" w:space="0" w:color="auto"/>
              <w:right w:val="single" w:sz="4" w:space="0" w:color="auto"/>
            </w:tcBorders>
            <w:shd w:val="clear" w:color="auto" w:fill="auto"/>
            <w:noWrap/>
            <w:hideMark/>
          </w:tcPr>
          <w:p w14:paraId="5C53A3A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FBAEA6F"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0C05B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50,846</w:t>
            </w:r>
          </w:p>
        </w:tc>
        <w:tc>
          <w:tcPr>
            <w:tcW w:w="1276" w:type="dxa"/>
            <w:tcBorders>
              <w:top w:val="nil"/>
              <w:left w:val="nil"/>
              <w:bottom w:val="single" w:sz="4" w:space="0" w:color="auto"/>
              <w:right w:val="single" w:sz="4" w:space="0" w:color="auto"/>
            </w:tcBorders>
            <w:shd w:val="clear" w:color="auto" w:fill="auto"/>
            <w:noWrap/>
            <w:hideMark/>
          </w:tcPr>
          <w:p w14:paraId="3E905E2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3792BE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1A97058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6E133088"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FCFE6BD" w14:textId="281D3B4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多米尼</w:t>
            </w:r>
            <w:proofErr w:type="spellEnd"/>
            <w:r w:rsidR="002B6167" w:rsidRPr="002F5C43">
              <w:rPr>
                <w:rFonts w:ascii="SimSun" w:eastAsia="SimSun" w:hAnsi="SimSun" w:hint="eastAsia"/>
                <w:sz w:val="20"/>
                <w:szCs w:val="20"/>
                <w:lang w:eastAsia="zh-CN"/>
              </w:rPr>
              <w:t>克</w:t>
            </w:r>
          </w:p>
        </w:tc>
        <w:tc>
          <w:tcPr>
            <w:tcW w:w="851" w:type="dxa"/>
            <w:tcBorders>
              <w:top w:val="nil"/>
              <w:left w:val="nil"/>
              <w:bottom w:val="single" w:sz="4" w:space="0" w:color="auto"/>
              <w:right w:val="single" w:sz="4" w:space="0" w:color="auto"/>
            </w:tcBorders>
            <w:shd w:val="clear" w:color="auto" w:fill="auto"/>
            <w:noWrap/>
            <w:hideMark/>
          </w:tcPr>
          <w:p w14:paraId="05D3B39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59E1E12"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DF46D6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96,875</w:t>
            </w:r>
          </w:p>
        </w:tc>
        <w:tc>
          <w:tcPr>
            <w:tcW w:w="1276" w:type="dxa"/>
            <w:tcBorders>
              <w:top w:val="nil"/>
              <w:left w:val="nil"/>
              <w:bottom w:val="single" w:sz="4" w:space="0" w:color="auto"/>
              <w:right w:val="single" w:sz="4" w:space="0" w:color="auto"/>
            </w:tcBorders>
            <w:shd w:val="clear" w:color="auto" w:fill="auto"/>
            <w:noWrap/>
            <w:hideMark/>
          </w:tcPr>
          <w:p w14:paraId="65170D7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24,546</w:t>
            </w:r>
          </w:p>
        </w:tc>
        <w:tc>
          <w:tcPr>
            <w:tcW w:w="1384" w:type="dxa"/>
            <w:tcBorders>
              <w:top w:val="nil"/>
              <w:left w:val="nil"/>
              <w:bottom w:val="single" w:sz="4" w:space="0" w:color="auto"/>
              <w:right w:val="single" w:sz="4" w:space="0" w:color="auto"/>
            </w:tcBorders>
            <w:shd w:val="clear" w:color="auto" w:fill="auto"/>
            <w:noWrap/>
            <w:hideMark/>
          </w:tcPr>
          <w:p w14:paraId="406BAB4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w:t>
            </w:r>
          </w:p>
        </w:tc>
        <w:tc>
          <w:tcPr>
            <w:tcW w:w="1149" w:type="dxa"/>
            <w:tcBorders>
              <w:top w:val="nil"/>
              <w:left w:val="nil"/>
              <w:bottom w:val="single" w:sz="4" w:space="0" w:color="auto"/>
              <w:right w:val="single" w:sz="4" w:space="0" w:color="auto"/>
            </w:tcBorders>
            <w:shd w:val="clear" w:color="auto" w:fill="auto"/>
            <w:noWrap/>
            <w:hideMark/>
          </w:tcPr>
          <w:p w14:paraId="7D95921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05A998B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139D50D" w14:textId="230581B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多米尼加共和国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52AF597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C08334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51A3E6B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338,354</w:t>
            </w:r>
          </w:p>
        </w:tc>
        <w:tc>
          <w:tcPr>
            <w:tcW w:w="1276" w:type="dxa"/>
            <w:tcBorders>
              <w:top w:val="nil"/>
              <w:left w:val="nil"/>
              <w:bottom w:val="single" w:sz="4" w:space="0" w:color="auto"/>
              <w:right w:val="single" w:sz="4" w:space="0" w:color="auto"/>
            </w:tcBorders>
            <w:shd w:val="clear" w:color="auto" w:fill="auto"/>
            <w:noWrap/>
            <w:hideMark/>
          </w:tcPr>
          <w:p w14:paraId="17D7A02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339,888</w:t>
            </w:r>
          </w:p>
        </w:tc>
        <w:tc>
          <w:tcPr>
            <w:tcW w:w="1384" w:type="dxa"/>
            <w:tcBorders>
              <w:top w:val="nil"/>
              <w:left w:val="nil"/>
              <w:bottom w:val="single" w:sz="4" w:space="0" w:color="auto"/>
              <w:right w:val="single" w:sz="4" w:space="0" w:color="auto"/>
            </w:tcBorders>
            <w:shd w:val="clear" w:color="auto" w:fill="auto"/>
            <w:noWrap/>
            <w:hideMark/>
          </w:tcPr>
          <w:p w14:paraId="4626BFB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c>
          <w:tcPr>
            <w:tcW w:w="1149" w:type="dxa"/>
            <w:tcBorders>
              <w:top w:val="nil"/>
              <w:left w:val="nil"/>
              <w:bottom w:val="single" w:sz="4" w:space="0" w:color="auto"/>
              <w:right w:val="single" w:sz="4" w:space="0" w:color="auto"/>
            </w:tcBorders>
            <w:shd w:val="clear" w:color="auto" w:fill="auto"/>
            <w:noWrap/>
            <w:hideMark/>
          </w:tcPr>
          <w:p w14:paraId="5794E1D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6376E236" w14:textId="77777777" w:rsidTr="00D71AF2">
        <w:trPr>
          <w:trHeight w:val="73"/>
        </w:trPr>
        <w:tc>
          <w:tcPr>
            <w:tcW w:w="2972" w:type="dxa"/>
            <w:tcBorders>
              <w:top w:val="nil"/>
              <w:left w:val="single" w:sz="4" w:space="0" w:color="auto"/>
              <w:bottom w:val="single" w:sz="4" w:space="0" w:color="auto"/>
              <w:right w:val="single" w:sz="4" w:space="0" w:color="auto"/>
            </w:tcBorders>
            <w:shd w:val="clear" w:color="auto" w:fill="auto"/>
            <w:noWrap/>
            <w:hideMark/>
          </w:tcPr>
          <w:p w14:paraId="5654EF4F" w14:textId="0D5A167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厄瓜多尔</w:t>
            </w:r>
            <w:proofErr w:type="spellEnd"/>
          </w:p>
        </w:tc>
        <w:tc>
          <w:tcPr>
            <w:tcW w:w="851" w:type="dxa"/>
            <w:tcBorders>
              <w:top w:val="nil"/>
              <w:left w:val="nil"/>
              <w:bottom w:val="single" w:sz="4" w:space="0" w:color="auto"/>
              <w:right w:val="single" w:sz="4" w:space="0" w:color="auto"/>
            </w:tcBorders>
            <w:shd w:val="clear" w:color="auto" w:fill="auto"/>
            <w:noWrap/>
            <w:hideMark/>
          </w:tcPr>
          <w:p w14:paraId="136D9E7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7.7</w:t>
            </w:r>
          </w:p>
        </w:tc>
        <w:tc>
          <w:tcPr>
            <w:tcW w:w="1160" w:type="dxa"/>
            <w:tcBorders>
              <w:top w:val="nil"/>
              <w:left w:val="nil"/>
              <w:bottom w:val="single" w:sz="4" w:space="0" w:color="auto"/>
              <w:right w:val="single" w:sz="4" w:space="0" w:color="auto"/>
            </w:tcBorders>
            <w:shd w:val="clear" w:color="auto" w:fill="auto"/>
            <w:noWrap/>
            <w:hideMark/>
          </w:tcPr>
          <w:p w14:paraId="6F64086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BA234F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315,725</w:t>
            </w:r>
          </w:p>
        </w:tc>
        <w:tc>
          <w:tcPr>
            <w:tcW w:w="1276" w:type="dxa"/>
            <w:tcBorders>
              <w:top w:val="nil"/>
              <w:left w:val="nil"/>
              <w:bottom w:val="single" w:sz="4" w:space="0" w:color="auto"/>
              <w:right w:val="single" w:sz="4" w:space="0" w:color="auto"/>
            </w:tcBorders>
            <w:shd w:val="clear" w:color="auto" w:fill="auto"/>
            <w:noWrap/>
            <w:hideMark/>
          </w:tcPr>
          <w:p w14:paraId="48D7161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216,835</w:t>
            </w:r>
          </w:p>
        </w:tc>
        <w:tc>
          <w:tcPr>
            <w:tcW w:w="1384" w:type="dxa"/>
            <w:tcBorders>
              <w:top w:val="nil"/>
              <w:left w:val="nil"/>
              <w:bottom w:val="single" w:sz="4" w:space="0" w:color="auto"/>
              <w:right w:val="single" w:sz="4" w:space="0" w:color="auto"/>
            </w:tcBorders>
            <w:shd w:val="clear" w:color="auto" w:fill="auto"/>
            <w:noWrap/>
            <w:hideMark/>
          </w:tcPr>
          <w:p w14:paraId="7E773DE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69</w:t>
            </w:r>
          </w:p>
        </w:tc>
        <w:tc>
          <w:tcPr>
            <w:tcW w:w="1149" w:type="dxa"/>
            <w:tcBorders>
              <w:top w:val="nil"/>
              <w:left w:val="nil"/>
              <w:bottom w:val="single" w:sz="4" w:space="0" w:color="auto"/>
              <w:right w:val="single" w:sz="4" w:space="0" w:color="auto"/>
            </w:tcBorders>
            <w:shd w:val="clear" w:color="auto" w:fill="auto"/>
            <w:noWrap/>
            <w:hideMark/>
          </w:tcPr>
          <w:p w14:paraId="3F8EC70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682F5EF" w14:textId="77777777" w:rsidTr="00D71AF2">
        <w:trPr>
          <w:trHeight w:val="104"/>
        </w:trPr>
        <w:tc>
          <w:tcPr>
            <w:tcW w:w="2972" w:type="dxa"/>
            <w:tcBorders>
              <w:top w:val="nil"/>
              <w:left w:val="single" w:sz="4" w:space="0" w:color="auto"/>
              <w:bottom w:val="single" w:sz="4" w:space="0" w:color="auto"/>
              <w:right w:val="single" w:sz="4" w:space="0" w:color="auto"/>
            </w:tcBorders>
            <w:shd w:val="clear" w:color="auto" w:fill="auto"/>
            <w:noWrap/>
            <w:hideMark/>
          </w:tcPr>
          <w:p w14:paraId="62D11D10" w14:textId="5623F60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埃及</w:t>
            </w:r>
            <w:proofErr w:type="spellEnd"/>
          </w:p>
        </w:tc>
        <w:tc>
          <w:tcPr>
            <w:tcW w:w="851" w:type="dxa"/>
            <w:tcBorders>
              <w:top w:val="nil"/>
              <w:left w:val="nil"/>
              <w:bottom w:val="single" w:sz="4" w:space="0" w:color="auto"/>
              <w:right w:val="single" w:sz="4" w:space="0" w:color="auto"/>
            </w:tcBorders>
            <w:shd w:val="clear" w:color="auto" w:fill="auto"/>
            <w:noWrap/>
            <w:hideMark/>
          </w:tcPr>
          <w:p w14:paraId="0B54DAC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23.1</w:t>
            </w:r>
          </w:p>
        </w:tc>
        <w:tc>
          <w:tcPr>
            <w:tcW w:w="1160" w:type="dxa"/>
            <w:tcBorders>
              <w:top w:val="nil"/>
              <w:left w:val="nil"/>
              <w:bottom w:val="single" w:sz="4" w:space="0" w:color="auto"/>
              <w:right w:val="single" w:sz="4" w:space="0" w:color="auto"/>
            </w:tcBorders>
            <w:shd w:val="clear" w:color="auto" w:fill="auto"/>
            <w:noWrap/>
            <w:hideMark/>
          </w:tcPr>
          <w:p w14:paraId="515A210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29</w:t>
            </w:r>
          </w:p>
        </w:tc>
        <w:tc>
          <w:tcPr>
            <w:tcW w:w="1250" w:type="dxa"/>
            <w:tcBorders>
              <w:top w:val="nil"/>
              <w:left w:val="nil"/>
              <w:bottom w:val="single" w:sz="4" w:space="0" w:color="auto"/>
              <w:right w:val="single" w:sz="4" w:space="0" w:color="auto"/>
            </w:tcBorders>
            <w:shd w:val="clear" w:color="auto" w:fill="auto"/>
            <w:noWrap/>
            <w:hideMark/>
          </w:tcPr>
          <w:p w14:paraId="09B27C8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3,415,272</w:t>
            </w:r>
          </w:p>
        </w:tc>
        <w:tc>
          <w:tcPr>
            <w:tcW w:w="1276" w:type="dxa"/>
            <w:tcBorders>
              <w:top w:val="nil"/>
              <w:left w:val="nil"/>
              <w:bottom w:val="single" w:sz="4" w:space="0" w:color="auto"/>
              <w:right w:val="single" w:sz="4" w:space="0" w:color="auto"/>
            </w:tcBorders>
            <w:shd w:val="clear" w:color="auto" w:fill="auto"/>
            <w:noWrap/>
            <w:hideMark/>
          </w:tcPr>
          <w:p w14:paraId="1F606FE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2,307,883</w:t>
            </w:r>
          </w:p>
        </w:tc>
        <w:tc>
          <w:tcPr>
            <w:tcW w:w="1384" w:type="dxa"/>
            <w:tcBorders>
              <w:top w:val="nil"/>
              <w:left w:val="nil"/>
              <w:bottom w:val="single" w:sz="4" w:space="0" w:color="auto"/>
              <w:right w:val="single" w:sz="4" w:space="0" w:color="auto"/>
            </w:tcBorders>
            <w:shd w:val="clear" w:color="auto" w:fill="auto"/>
            <w:noWrap/>
            <w:hideMark/>
          </w:tcPr>
          <w:p w14:paraId="51B2E75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57619AF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0F665AA5" w14:textId="77777777" w:rsidTr="00D71AF2">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7921A37E" w14:textId="2E59B3DF"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萨尔瓦多</w:t>
            </w:r>
            <w:proofErr w:type="spellEnd"/>
          </w:p>
        </w:tc>
        <w:tc>
          <w:tcPr>
            <w:tcW w:w="851" w:type="dxa"/>
            <w:tcBorders>
              <w:top w:val="nil"/>
              <w:left w:val="nil"/>
              <w:bottom w:val="single" w:sz="4" w:space="0" w:color="auto"/>
              <w:right w:val="single" w:sz="4" w:space="0" w:color="auto"/>
            </w:tcBorders>
            <w:shd w:val="clear" w:color="auto" w:fill="auto"/>
            <w:noWrap/>
            <w:hideMark/>
          </w:tcPr>
          <w:p w14:paraId="1A8A188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EDBC15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F951F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288,824</w:t>
            </w:r>
          </w:p>
        </w:tc>
        <w:tc>
          <w:tcPr>
            <w:tcW w:w="1276" w:type="dxa"/>
            <w:tcBorders>
              <w:top w:val="nil"/>
              <w:left w:val="nil"/>
              <w:bottom w:val="single" w:sz="4" w:space="0" w:color="auto"/>
              <w:right w:val="single" w:sz="4" w:space="0" w:color="auto"/>
            </w:tcBorders>
            <w:shd w:val="clear" w:color="auto" w:fill="auto"/>
            <w:noWrap/>
            <w:hideMark/>
          </w:tcPr>
          <w:p w14:paraId="66ED912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104,405</w:t>
            </w:r>
          </w:p>
        </w:tc>
        <w:tc>
          <w:tcPr>
            <w:tcW w:w="1384" w:type="dxa"/>
            <w:tcBorders>
              <w:top w:val="nil"/>
              <w:left w:val="nil"/>
              <w:bottom w:val="single" w:sz="4" w:space="0" w:color="auto"/>
              <w:right w:val="single" w:sz="4" w:space="0" w:color="auto"/>
            </w:tcBorders>
            <w:shd w:val="clear" w:color="auto" w:fill="auto"/>
            <w:noWrap/>
            <w:hideMark/>
          </w:tcPr>
          <w:p w14:paraId="42E68CC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36</w:t>
            </w:r>
          </w:p>
        </w:tc>
        <w:tc>
          <w:tcPr>
            <w:tcW w:w="1149" w:type="dxa"/>
            <w:tcBorders>
              <w:top w:val="nil"/>
              <w:left w:val="nil"/>
              <w:bottom w:val="single" w:sz="4" w:space="0" w:color="auto"/>
              <w:right w:val="single" w:sz="4" w:space="0" w:color="auto"/>
            </w:tcBorders>
            <w:shd w:val="clear" w:color="auto" w:fill="auto"/>
            <w:noWrap/>
            <w:hideMark/>
          </w:tcPr>
          <w:p w14:paraId="21B3F26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600C9768" w14:textId="77777777" w:rsidTr="00D71AF2">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64B01287" w14:textId="69B6AD1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赤道几内亚</w:t>
            </w:r>
            <w:proofErr w:type="spellEnd"/>
          </w:p>
        </w:tc>
        <w:tc>
          <w:tcPr>
            <w:tcW w:w="851" w:type="dxa"/>
            <w:tcBorders>
              <w:top w:val="nil"/>
              <w:left w:val="nil"/>
              <w:bottom w:val="single" w:sz="4" w:space="0" w:color="auto"/>
              <w:right w:val="single" w:sz="4" w:space="0" w:color="auto"/>
            </w:tcBorders>
            <w:shd w:val="clear" w:color="auto" w:fill="auto"/>
            <w:noWrap/>
            <w:hideMark/>
          </w:tcPr>
          <w:p w14:paraId="51C3B3C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BD511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8148DD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92,655</w:t>
            </w:r>
          </w:p>
        </w:tc>
        <w:tc>
          <w:tcPr>
            <w:tcW w:w="1276" w:type="dxa"/>
            <w:tcBorders>
              <w:top w:val="nil"/>
              <w:left w:val="nil"/>
              <w:bottom w:val="single" w:sz="4" w:space="0" w:color="auto"/>
              <w:right w:val="single" w:sz="4" w:space="0" w:color="auto"/>
            </w:tcBorders>
            <w:shd w:val="clear" w:color="auto" w:fill="auto"/>
            <w:noWrap/>
            <w:hideMark/>
          </w:tcPr>
          <w:p w14:paraId="67914E9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146,301</w:t>
            </w:r>
          </w:p>
        </w:tc>
        <w:tc>
          <w:tcPr>
            <w:tcW w:w="1384" w:type="dxa"/>
            <w:tcBorders>
              <w:top w:val="nil"/>
              <w:left w:val="nil"/>
              <w:bottom w:val="single" w:sz="4" w:space="0" w:color="auto"/>
              <w:right w:val="single" w:sz="4" w:space="0" w:color="auto"/>
            </w:tcBorders>
            <w:shd w:val="clear" w:color="auto" w:fill="auto"/>
            <w:noWrap/>
            <w:hideMark/>
          </w:tcPr>
          <w:p w14:paraId="4C80AB2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158</w:t>
            </w:r>
          </w:p>
        </w:tc>
        <w:tc>
          <w:tcPr>
            <w:tcW w:w="1149" w:type="dxa"/>
            <w:tcBorders>
              <w:top w:val="nil"/>
              <w:left w:val="nil"/>
              <w:bottom w:val="single" w:sz="4" w:space="0" w:color="auto"/>
              <w:right w:val="single" w:sz="4" w:space="0" w:color="auto"/>
            </w:tcBorders>
            <w:shd w:val="clear" w:color="auto" w:fill="auto"/>
            <w:noWrap/>
            <w:hideMark/>
          </w:tcPr>
          <w:p w14:paraId="7F32EF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73C4A9C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19697D" w14:textId="243E78C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厄立特里亚</w:t>
            </w:r>
            <w:proofErr w:type="spellEnd"/>
          </w:p>
        </w:tc>
        <w:tc>
          <w:tcPr>
            <w:tcW w:w="851" w:type="dxa"/>
            <w:tcBorders>
              <w:top w:val="nil"/>
              <w:left w:val="nil"/>
              <w:bottom w:val="single" w:sz="4" w:space="0" w:color="auto"/>
              <w:right w:val="single" w:sz="4" w:space="0" w:color="auto"/>
            </w:tcBorders>
            <w:shd w:val="clear" w:color="auto" w:fill="auto"/>
            <w:noWrap/>
            <w:hideMark/>
          </w:tcPr>
          <w:p w14:paraId="0FF0D22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4BAF1A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2D5FC3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29,600</w:t>
            </w:r>
          </w:p>
        </w:tc>
        <w:tc>
          <w:tcPr>
            <w:tcW w:w="1276" w:type="dxa"/>
            <w:tcBorders>
              <w:top w:val="nil"/>
              <w:left w:val="nil"/>
              <w:bottom w:val="single" w:sz="4" w:space="0" w:color="auto"/>
              <w:right w:val="single" w:sz="4" w:space="0" w:color="auto"/>
            </w:tcBorders>
            <w:shd w:val="clear" w:color="auto" w:fill="auto"/>
            <w:noWrap/>
            <w:hideMark/>
          </w:tcPr>
          <w:p w14:paraId="563ACF8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89</w:t>
            </w:r>
          </w:p>
        </w:tc>
        <w:tc>
          <w:tcPr>
            <w:tcW w:w="1384" w:type="dxa"/>
            <w:tcBorders>
              <w:top w:val="nil"/>
              <w:left w:val="nil"/>
              <w:bottom w:val="single" w:sz="4" w:space="0" w:color="auto"/>
              <w:right w:val="single" w:sz="4" w:space="0" w:color="auto"/>
            </w:tcBorders>
            <w:shd w:val="clear" w:color="auto" w:fill="auto"/>
            <w:noWrap/>
            <w:hideMark/>
          </w:tcPr>
          <w:p w14:paraId="29387BA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76ECC16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4513FAA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AB1AF20" w14:textId="047708A1" w:rsidR="00902740" w:rsidRPr="002F5C43" w:rsidRDefault="003D4E84"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斯威士兰</w:t>
            </w:r>
            <w:r w:rsidR="00902740" w:rsidRPr="002F5C43">
              <w:rPr>
                <w:rFonts w:ascii="SimSun" w:eastAsia="SimSun" w:hAnsi="SimSun" w:hint="eastAsia"/>
                <w:sz w:val="20"/>
                <w:szCs w:val="20"/>
                <w:lang w:eastAsia="en-CA"/>
              </w:rPr>
              <w:t>（</w:t>
            </w:r>
            <w:proofErr w:type="spellStart"/>
            <w:r w:rsidR="00902740" w:rsidRPr="002F5C43">
              <w:rPr>
                <w:rFonts w:ascii="SimSun" w:eastAsia="SimSun" w:hAnsi="SimSun" w:hint="eastAsia"/>
                <w:sz w:val="20"/>
                <w:szCs w:val="20"/>
                <w:lang w:eastAsia="en-CA"/>
              </w:rPr>
              <w:t>王国</w:t>
            </w:r>
            <w:proofErr w:type="spellEnd"/>
            <w:r w:rsidR="00902740" w:rsidRPr="002F5C43">
              <w:rPr>
                <w:rFonts w:ascii="SimSun" w:eastAsia="SimSun" w:hAnsi="SimSun" w:hint="eastAsia"/>
                <w:sz w:val="20"/>
                <w:szCs w:val="20"/>
                <w:lang w:eastAsia="en-CA"/>
              </w:rPr>
              <w:t>）</w:t>
            </w:r>
          </w:p>
        </w:tc>
        <w:tc>
          <w:tcPr>
            <w:tcW w:w="851" w:type="dxa"/>
            <w:tcBorders>
              <w:top w:val="nil"/>
              <w:left w:val="nil"/>
              <w:bottom w:val="single" w:sz="4" w:space="0" w:color="auto"/>
              <w:right w:val="single" w:sz="4" w:space="0" w:color="auto"/>
            </w:tcBorders>
            <w:shd w:val="clear" w:color="auto" w:fill="auto"/>
            <w:noWrap/>
            <w:hideMark/>
          </w:tcPr>
          <w:p w14:paraId="6D98404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4E5F17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46CC21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64,000</w:t>
            </w:r>
          </w:p>
        </w:tc>
        <w:tc>
          <w:tcPr>
            <w:tcW w:w="1276" w:type="dxa"/>
            <w:tcBorders>
              <w:top w:val="nil"/>
              <w:left w:val="nil"/>
              <w:bottom w:val="single" w:sz="4" w:space="0" w:color="auto"/>
              <w:right w:val="single" w:sz="4" w:space="0" w:color="auto"/>
            </w:tcBorders>
            <w:shd w:val="clear" w:color="auto" w:fill="auto"/>
            <w:noWrap/>
            <w:hideMark/>
          </w:tcPr>
          <w:p w14:paraId="5B5EA2C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45,000</w:t>
            </w:r>
          </w:p>
        </w:tc>
        <w:tc>
          <w:tcPr>
            <w:tcW w:w="1384" w:type="dxa"/>
            <w:tcBorders>
              <w:top w:val="nil"/>
              <w:left w:val="nil"/>
              <w:bottom w:val="single" w:sz="4" w:space="0" w:color="auto"/>
              <w:right w:val="single" w:sz="4" w:space="0" w:color="auto"/>
            </w:tcBorders>
            <w:shd w:val="clear" w:color="auto" w:fill="auto"/>
            <w:noWrap/>
            <w:hideMark/>
          </w:tcPr>
          <w:p w14:paraId="58969B0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24C56DDA"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7CA15801" w14:textId="77777777" w:rsidTr="00D71AF2">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2A844DFC" w14:textId="68EF7D77"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埃塞俄比亚</w:t>
            </w:r>
            <w:proofErr w:type="spellEnd"/>
          </w:p>
        </w:tc>
        <w:tc>
          <w:tcPr>
            <w:tcW w:w="851" w:type="dxa"/>
            <w:tcBorders>
              <w:top w:val="nil"/>
              <w:left w:val="nil"/>
              <w:bottom w:val="single" w:sz="4" w:space="0" w:color="auto"/>
              <w:right w:val="single" w:sz="4" w:space="0" w:color="auto"/>
            </w:tcBorders>
            <w:shd w:val="clear" w:color="auto" w:fill="auto"/>
            <w:noWrap/>
            <w:hideMark/>
          </w:tcPr>
          <w:p w14:paraId="30B08A8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FBFFA1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2E95CE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119,545</w:t>
            </w:r>
          </w:p>
        </w:tc>
        <w:tc>
          <w:tcPr>
            <w:tcW w:w="1276" w:type="dxa"/>
            <w:tcBorders>
              <w:top w:val="nil"/>
              <w:left w:val="nil"/>
              <w:bottom w:val="single" w:sz="4" w:space="0" w:color="auto"/>
              <w:right w:val="single" w:sz="4" w:space="0" w:color="auto"/>
            </w:tcBorders>
            <w:shd w:val="clear" w:color="auto" w:fill="auto"/>
            <w:noWrap/>
            <w:hideMark/>
          </w:tcPr>
          <w:p w14:paraId="4D9D039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50,000</w:t>
            </w:r>
          </w:p>
        </w:tc>
        <w:tc>
          <w:tcPr>
            <w:tcW w:w="1384" w:type="dxa"/>
            <w:tcBorders>
              <w:top w:val="nil"/>
              <w:left w:val="nil"/>
              <w:bottom w:val="single" w:sz="4" w:space="0" w:color="auto"/>
              <w:right w:val="single" w:sz="4" w:space="0" w:color="auto"/>
            </w:tcBorders>
            <w:shd w:val="clear" w:color="auto" w:fill="auto"/>
            <w:noWrap/>
            <w:hideMark/>
          </w:tcPr>
          <w:p w14:paraId="1B9EDE1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42</w:t>
            </w:r>
          </w:p>
        </w:tc>
        <w:tc>
          <w:tcPr>
            <w:tcW w:w="1149" w:type="dxa"/>
            <w:tcBorders>
              <w:top w:val="nil"/>
              <w:left w:val="nil"/>
              <w:bottom w:val="single" w:sz="4" w:space="0" w:color="auto"/>
              <w:right w:val="single" w:sz="4" w:space="0" w:color="auto"/>
            </w:tcBorders>
            <w:shd w:val="clear" w:color="auto" w:fill="auto"/>
            <w:noWrap/>
            <w:hideMark/>
          </w:tcPr>
          <w:p w14:paraId="38BB185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53095562"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4BA2A7A" w14:textId="58675F3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斐济</w:t>
            </w:r>
            <w:proofErr w:type="spellEnd"/>
          </w:p>
        </w:tc>
        <w:tc>
          <w:tcPr>
            <w:tcW w:w="851" w:type="dxa"/>
            <w:tcBorders>
              <w:top w:val="nil"/>
              <w:left w:val="nil"/>
              <w:bottom w:val="single" w:sz="4" w:space="0" w:color="auto"/>
              <w:right w:val="single" w:sz="4" w:space="0" w:color="auto"/>
            </w:tcBorders>
            <w:shd w:val="clear" w:color="auto" w:fill="auto"/>
            <w:noWrap/>
            <w:hideMark/>
          </w:tcPr>
          <w:p w14:paraId="04FC7DF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5781E1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C26C07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77,896</w:t>
            </w:r>
          </w:p>
        </w:tc>
        <w:tc>
          <w:tcPr>
            <w:tcW w:w="1276" w:type="dxa"/>
            <w:tcBorders>
              <w:top w:val="nil"/>
              <w:left w:val="nil"/>
              <w:bottom w:val="single" w:sz="4" w:space="0" w:color="auto"/>
              <w:right w:val="single" w:sz="4" w:space="0" w:color="auto"/>
            </w:tcBorders>
            <w:shd w:val="clear" w:color="auto" w:fill="auto"/>
            <w:noWrap/>
            <w:hideMark/>
          </w:tcPr>
          <w:p w14:paraId="05B1FE2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75,280</w:t>
            </w:r>
          </w:p>
        </w:tc>
        <w:tc>
          <w:tcPr>
            <w:tcW w:w="1384" w:type="dxa"/>
            <w:tcBorders>
              <w:top w:val="nil"/>
              <w:left w:val="nil"/>
              <w:bottom w:val="single" w:sz="4" w:space="0" w:color="auto"/>
              <w:right w:val="single" w:sz="4" w:space="0" w:color="auto"/>
            </w:tcBorders>
            <w:shd w:val="clear" w:color="auto" w:fill="auto"/>
            <w:noWrap/>
            <w:hideMark/>
          </w:tcPr>
          <w:p w14:paraId="186FFA1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97</w:t>
            </w:r>
          </w:p>
        </w:tc>
        <w:tc>
          <w:tcPr>
            <w:tcW w:w="1149" w:type="dxa"/>
            <w:tcBorders>
              <w:top w:val="nil"/>
              <w:left w:val="nil"/>
              <w:bottom w:val="single" w:sz="4" w:space="0" w:color="auto"/>
              <w:right w:val="single" w:sz="4" w:space="0" w:color="auto"/>
            </w:tcBorders>
            <w:shd w:val="clear" w:color="auto" w:fill="auto"/>
            <w:noWrap/>
            <w:hideMark/>
          </w:tcPr>
          <w:p w14:paraId="1ADAB2C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23CA85B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81D6952" w14:textId="7D1A9464"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加蓬</w:t>
            </w:r>
            <w:proofErr w:type="spellEnd"/>
          </w:p>
        </w:tc>
        <w:tc>
          <w:tcPr>
            <w:tcW w:w="851" w:type="dxa"/>
            <w:tcBorders>
              <w:top w:val="nil"/>
              <w:left w:val="nil"/>
              <w:bottom w:val="single" w:sz="4" w:space="0" w:color="auto"/>
              <w:right w:val="single" w:sz="4" w:space="0" w:color="auto"/>
            </w:tcBorders>
            <w:shd w:val="clear" w:color="auto" w:fill="auto"/>
            <w:noWrap/>
            <w:hideMark/>
          </w:tcPr>
          <w:p w14:paraId="0B5E24A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5B1583D" w14:textId="77777777" w:rsidR="00902740" w:rsidRPr="00902740" w:rsidRDefault="00902740" w:rsidP="00902740">
            <w:pPr>
              <w:overflowPunct w:val="0"/>
              <w:jc w:val="left"/>
              <w:rPr>
                <w:rFonts w:eastAsia="SimSun"/>
                <w:sz w:val="20"/>
                <w:szCs w:val="20"/>
                <w:lang w:eastAsia="en-CA"/>
              </w:rPr>
            </w:pPr>
          </w:p>
        </w:tc>
        <w:tc>
          <w:tcPr>
            <w:tcW w:w="1250" w:type="dxa"/>
            <w:tcBorders>
              <w:top w:val="nil"/>
              <w:left w:val="nil"/>
              <w:bottom w:val="single" w:sz="4" w:space="0" w:color="auto"/>
              <w:right w:val="single" w:sz="4" w:space="0" w:color="auto"/>
            </w:tcBorders>
            <w:shd w:val="clear" w:color="auto" w:fill="auto"/>
            <w:noWrap/>
            <w:hideMark/>
          </w:tcPr>
          <w:p w14:paraId="6F92E4C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127,004</w:t>
            </w:r>
          </w:p>
        </w:tc>
        <w:tc>
          <w:tcPr>
            <w:tcW w:w="1276" w:type="dxa"/>
            <w:tcBorders>
              <w:top w:val="nil"/>
              <w:left w:val="nil"/>
              <w:bottom w:val="single" w:sz="4" w:space="0" w:color="auto"/>
              <w:right w:val="single" w:sz="4" w:space="0" w:color="auto"/>
            </w:tcBorders>
            <w:shd w:val="clear" w:color="auto" w:fill="auto"/>
            <w:noWrap/>
            <w:hideMark/>
          </w:tcPr>
          <w:p w14:paraId="715F0D6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152,124</w:t>
            </w:r>
          </w:p>
        </w:tc>
        <w:tc>
          <w:tcPr>
            <w:tcW w:w="1384" w:type="dxa"/>
            <w:tcBorders>
              <w:top w:val="nil"/>
              <w:left w:val="nil"/>
              <w:bottom w:val="single" w:sz="4" w:space="0" w:color="auto"/>
              <w:right w:val="single" w:sz="4" w:space="0" w:color="auto"/>
            </w:tcBorders>
            <w:shd w:val="clear" w:color="auto" w:fill="auto"/>
            <w:noWrap/>
            <w:hideMark/>
          </w:tcPr>
          <w:p w14:paraId="6692900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120</w:t>
            </w:r>
          </w:p>
        </w:tc>
        <w:tc>
          <w:tcPr>
            <w:tcW w:w="1149" w:type="dxa"/>
            <w:tcBorders>
              <w:top w:val="nil"/>
              <w:left w:val="nil"/>
              <w:bottom w:val="single" w:sz="4" w:space="0" w:color="auto"/>
              <w:right w:val="single" w:sz="4" w:space="0" w:color="auto"/>
            </w:tcBorders>
            <w:shd w:val="clear" w:color="auto" w:fill="auto"/>
            <w:noWrap/>
            <w:hideMark/>
          </w:tcPr>
          <w:p w14:paraId="1FABFB0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6DCD1A68" w14:textId="77777777" w:rsidTr="00D71AF2">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2B78006A" w14:textId="7C002336"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冈比亚</w:t>
            </w:r>
            <w:proofErr w:type="spellEnd"/>
          </w:p>
        </w:tc>
        <w:tc>
          <w:tcPr>
            <w:tcW w:w="851" w:type="dxa"/>
            <w:tcBorders>
              <w:top w:val="nil"/>
              <w:left w:val="nil"/>
              <w:bottom w:val="single" w:sz="4" w:space="0" w:color="auto"/>
              <w:right w:val="single" w:sz="4" w:space="0" w:color="auto"/>
            </w:tcBorders>
            <w:shd w:val="clear" w:color="auto" w:fill="auto"/>
            <w:noWrap/>
            <w:hideMark/>
          </w:tcPr>
          <w:p w14:paraId="35B4BAE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173D67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3F747D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52,585</w:t>
            </w:r>
          </w:p>
        </w:tc>
        <w:tc>
          <w:tcPr>
            <w:tcW w:w="1276" w:type="dxa"/>
            <w:tcBorders>
              <w:top w:val="nil"/>
              <w:left w:val="nil"/>
              <w:bottom w:val="single" w:sz="4" w:space="0" w:color="auto"/>
              <w:right w:val="single" w:sz="4" w:space="0" w:color="auto"/>
            </w:tcBorders>
            <w:shd w:val="clear" w:color="auto" w:fill="auto"/>
            <w:noWrap/>
            <w:hideMark/>
          </w:tcPr>
          <w:p w14:paraId="408B7DA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29,693</w:t>
            </w:r>
          </w:p>
        </w:tc>
        <w:tc>
          <w:tcPr>
            <w:tcW w:w="1384" w:type="dxa"/>
            <w:tcBorders>
              <w:top w:val="nil"/>
              <w:left w:val="nil"/>
              <w:bottom w:val="single" w:sz="4" w:space="0" w:color="auto"/>
              <w:right w:val="single" w:sz="4" w:space="0" w:color="auto"/>
            </w:tcBorders>
            <w:shd w:val="clear" w:color="auto" w:fill="auto"/>
            <w:noWrap/>
            <w:hideMark/>
          </w:tcPr>
          <w:p w14:paraId="425FA61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56</w:t>
            </w:r>
          </w:p>
        </w:tc>
        <w:tc>
          <w:tcPr>
            <w:tcW w:w="1149" w:type="dxa"/>
            <w:tcBorders>
              <w:top w:val="nil"/>
              <w:left w:val="nil"/>
              <w:bottom w:val="single" w:sz="4" w:space="0" w:color="auto"/>
              <w:right w:val="single" w:sz="4" w:space="0" w:color="auto"/>
            </w:tcBorders>
            <w:shd w:val="clear" w:color="auto" w:fill="auto"/>
            <w:noWrap/>
            <w:hideMark/>
          </w:tcPr>
          <w:p w14:paraId="6A738BF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r>
      <w:tr w:rsidR="00902740" w:rsidRPr="00902740" w14:paraId="5D8FAC25"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07AF0E7" w14:textId="6592BE0F" w:rsidR="00902740" w:rsidRPr="002F5C43" w:rsidRDefault="003D4E84"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格鲁吉亚</w:t>
            </w:r>
          </w:p>
        </w:tc>
        <w:tc>
          <w:tcPr>
            <w:tcW w:w="851" w:type="dxa"/>
            <w:tcBorders>
              <w:top w:val="nil"/>
              <w:left w:val="nil"/>
              <w:bottom w:val="single" w:sz="4" w:space="0" w:color="auto"/>
              <w:right w:val="single" w:sz="4" w:space="0" w:color="auto"/>
            </w:tcBorders>
            <w:shd w:val="clear" w:color="auto" w:fill="auto"/>
            <w:noWrap/>
            <w:hideMark/>
          </w:tcPr>
          <w:p w14:paraId="3778C8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0.7</w:t>
            </w:r>
          </w:p>
        </w:tc>
        <w:tc>
          <w:tcPr>
            <w:tcW w:w="1160" w:type="dxa"/>
            <w:tcBorders>
              <w:top w:val="nil"/>
              <w:left w:val="nil"/>
              <w:bottom w:val="single" w:sz="4" w:space="0" w:color="auto"/>
              <w:right w:val="single" w:sz="4" w:space="0" w:color="auto"/>
            </w:tcBorders>
            <w:shd w:val="clear" w:color="auto" w:fill="auto"/>
            <w:noWrap/>
            <w:hideMark/>
          </w:tcPr>
          <w:p w14:paraId="2FA2575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1FE0ED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72,547</w:t>
            </w:r>
          </w:p>
        </w:tc>
        <w:tc>
          <w:tcPr>
            <w:tcW w:w="1276" w:type="dxa"/>
            <w:tcBorders>
              <w:top w:val="nil"/>
              <w:left w:val="nil"/>
              <w:bottom w:val="single" w:sz="4" w:space="0" w:color="auto"/>
              <w:right w:val="single" w:sz="4" w:space="0" w:color="auto"/>
            </w:tcBorders>
            <w:shd w:val="clear" w:color="auto" w:fill="auto"/>
            <w:noWrap/>
            <w:hideMark/>
          </w:tcPr>
          <w:p w14:paraId="0A8BD3E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30,189</w:t>
            </w:r>
          </w:p>
        </w:tc>
        <w:tc>
          <w:tcPr>
            <w:tcW w:w="1384" w:type="dxa"/>
            <w:tcBorders>
              <w:top w:val="nil"/>
              <w:left w:val="nil"/>
              <w:bottom w:val="single" w:sz="4" w:space="0" w:color="auto"/>
              <w:right w:val="single" w:sz="4" w:space="0" w:color="auto"/>
            </w:tcBorders>
            <w:shd w:val="clear" w:color="auto" w:fill="auto"/>
            <w:noWrap/>
            <w:hideMark/>
          </w:tcPr>
          <w:p w14:paraId="314C11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42</w:t>
            </w:r>
          </w:p>
        </w:tc>
        <w:tc>
          <w:tcPr>
            <w:tcW w:w="1149" w:type="dxa"/>
            <w:tcBorders>
              <w:top w:val="nil"/>
              <w:left w:val="nil"/>
              <w:bottom w:val="single" w:sz="4" w:space="0" w:color="auto"/>
              <w:right w:val="single" w:sz="4" w:space="0" w:color="auto"/>
            </w:tcBorders>
            <w:shd w:val="clear" w:color="auto" w:fill="auto"/>
            <w:noWrap/>
            <w:hideMark/>
          </w:tcPr>
          <w:p w14:paraId="4E4F918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6D1F8B0F" w14:textId="77777777" w:rsidTr="00D71AF2">
        <w:trPr>
          <w:trHeight w:val="154"/>
        </w:trPr>
        <w:tc>
          <w:tcPr>
            <w:tcW w:w="2972" w:type="dxa"/>
            <w:tcBorders>
              <w:top w:val="nil"/>
              <w:left w:val="single" w:sz="4" w:space="0" w:color="auto"/>
              <w:bottom w:val="single" w:sz="4" w:space="0" w:color="auto"/>
              <w:right w:val="single" w:sz="4" w:space="0" w:color="auto"/>
            </w:tcBorders>
            <w:shd w:val="clear" w:color="auto" w:fill="auto"/>
            <w:noWrap/>
            <w:hideMark/>
          </w:tcPr>
          <w:p w14:paraId="6BCBE865" w14:textId="0652F26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加纳</w:t>
            </w:r>
            <w:proofErr w:type="spellEnd"/>
          </w:p>
        </w:tc>
        <w:tc>
          <w:tcPr>
            <w:tcW w:w="851" w:type="dxa"/>
            <w:tcBorders>
              <w:top w:val="nil"/>
              <w:left w:val="nil"/>
              <w:bottom w:val="single" w:sz="4" w:space="0" w:color="auto"/>
              <w:right w:val="single" w:sz="4" w:space="0" w:color="auto"/>
            </w:tcBorders>
            <w:shd w:val="clear" w:color="auto" w:fill="auto"/>
            <w:noWrap/>
            <w:hideMark/>
          </w:tcPr>
          <w:p w14:paraId="089F6C8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8.5</w:t>
            </w:r>
          </w:p>
        </w:tc>
        <w:tc>
          <w:tcPr>
            <w:tcW w:w="1160" w:type="dxa"/>
            <w:tcBorders>
              <w:top w:val="nil"/>
              <w:left w:val="nil"/>
              <w:bottom w:val="single" w:sz="4" w:space="0" w:color="auto"/>
              <w:right w:val="single" w:sz="4" w:space="0" w:color="auto"/>
            </w:tcBorders>
            <w:shd w:val="clear" w:color="auto" w:fill="auto"/>
            <w:noWrap/>
            <w:hideMark/>
          </w:tcPr>
          <w:p w14:paraId="6713E21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61</w:t>
            </w:r>
          </w:p>
        </w:tc>
        <w:tc>
          <w:tcPr>
            <w:tcW w:w="1250" w:type="dxa"/>
            <w:tcBorders>
              <w:top w:val="nil"/>
              <w:left w:val="nil"/>
              <w:bottom w:val="single" w:sz="4" w:space="0" w:color="auto"/>
              <w:right w:val="single" w:sz="4" w:space="0" w:color="auto"/>
            </w:tcBorders>
            <w:shd w:val="clear" w:color="auto" w:fill="auto"/>
            <w:noWrap/>
            <w:hideMark/>
          </w:tcPr>
          <w:p w14:paraId="00D5852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172,597</w:t>
            </w:r>
          </w:p>
        </w:tc>
        <w:tc>
          <w:tcPr>
            <w:tcW w:w="1276" w:type="dxa"/>
            <w:tcBorders>
              <w:top w:val="nil"/>
              <w:left w:val="nil"/>
              <w:bottom w:val="single" w:sz="4" w:space="0" w:color="auto"/>
              <w:right w:val="single" w:sz="4" w:space="0" w:color="auto"/>
            </w:tcBorders>
            <w:shd w:val="clear" w:color="auto" w:fill="auto"/>
            <w:noWrap/>
            <w:hideMark/>
          </w:tcPr>
          <w:p w14:paraId="1A61886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180,932</w:t>
            </w:r>
          </w:p>
        </w:tc>
        <w:tc>
          <w:tcPr>
            <w:tcW w:w="1384" w:type="dxa"/>
            <w:tcBorders>
              <w:top w:val="nil"/>
              <w:left w:val="nil"/>
              <w:bottom w:val="single" w:sz="4" w:space="0" w:color="auto"/>
              <w:right w:val="single" w:sz="4" w:space="0" w:color="auto"/>
            </w:tcBorders>
            <w:shd w:val="clear" w:color="auto" w:fill="auto"/>
            <w:noWrap/>
            <w:hideMark/>
          </w:tcPr>
          <w:p w14:paraId="2ABB88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105</w:t>
            </w:r>
          </w:p>
        </w:tc>
        <w:tc>
          <w:tcPr>
            <w:tcW w:w="1149" w:type="dxa"/>
            <w:tcBorders>
              <w:top w:val="nil"/>
              <w:left w:val="nil"/>
              <w:bottom w:val="single" w:sz="4" w:space="0" w:color="auto"/>
              <w:right w:val="single" w:sz="4" w:space="0" w:color="auto"/>
            </w:tcBorders>
            <w:shd w:val="clear" w:color="auto" w:fill="auto"/>
            <w:noWrap/>
            <w:hideMark/>
          </w:tcPr>
          <w:p w14:paraId="7782B9D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r>
      <w:tr w:rsidR="00902740" w:rsidRPr="00902740" w14:paraId="38B1FBFA" w14:textId="77777777" w:rsidTr="00D71AF2">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6E26B7E8" w14:textId="1BBCB23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格林纳达</w:t>
            </w:r>
            <w:proofErr w:type="spellEnd"/>
          </w:p>
        </w:tc>
        <w:tc>
          <w:tcPr>
            <w:tcW w:w="851" w:type="dxa"/>
            <w:tcBorders>
              <w:top w:val="nil"/>
              <w:left w:val="nil"/>
              <w:bottom w:val="single" w:sz="4" w:space="0" w:color="auto"/>
              <w:right w:val="single" w:sz="4" w:space="0" w:color="auto"/>
            </w:tcBorders>
            <w:shd w:val="clear" w:color="auto" w:fill="auto"/>
            <w:noWrap/>
            <w:hideMark/>
          </w:tcPr>
          <w:p w14:paraId="5E6A2A0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9DC2EC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EFB845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48,559</w:t>
            </w:r>
          </w:p>
        </w:tc>
        <w:tc>
          <w:tcPr>
            <w:tcW w:w="1276" w:type="dxa"/>
            <w:tcBorders>
              <w:top w:val="nil"/>
              <w:left w:val="nil"/>
              <w:bottom w:val="single" w:sz="4" w:space="0" w:color="auto"/>
              <w:right w:val="single" w:sz="4" w:space="0" w:color="auto"/>
            </w:tcBorders>
            <w:shd w:val="clear" w:color="auto" w:fill="auto"/>
            <w:noWrap/>
            <w:hideMark/>
          </w:tcPr>
          <w:p w14:paraId="121228E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1,919</w:t>
            </w:r>
          </w:p>
        </w:tc>
        <w:tc>
          <w:tcPr>
            <w:tcW w:w="1384" w:type="dxa"/>
            <w:tcBorders>
              <w:top w:val="nil"/>
              <w:left w:val="nil"/>
              <w:bottom w:val="single" w:sz="4" w:space="0" w:color="auto"/>
              <w:right w:val="single" w:sz="4" w:space="0" w:color="auto"/>
            </w:tcBorders>
            <w:shd w:val="clear" w:color="auto" w:fill="auto"/>
            <w:noWrap/>
            <w:hideMark/>
          </w:tcPr>
          <w:p w14:paraId="5DB8BBA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w:t>
            </w:r>
          </w:p>
        </w:tc>
        <w:tc>
          <w:tcPr>
            <w:tcW w:w="1149" w:type="dxa"/>
            <w:tcBorders>
              <w:top w:val="nil"/>
              <w:left w:val="nil"/>
              <w:bottom w:val="single" w:sz="4" w:space="0" w:color="auto"/>
              <w:right w:val="single" w:sz="4" w:space="0" w:color="auto"/>
            </w:tcBorders>
            <w:shd w:val="clear" w:color="auto" w:fill="auto"/>
            <w:noWrap/>
            <w:hideMark/>
          </w:tcPr>
          <w:p w14:paraId="1304C2C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091C52D0" w14:textId="77777777" w:rsidTr="00D71AF2">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1F1C86EE" w14:textId="572322B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危地马拉</w:t>
            </w:r>
            <w:proofErr w:type="spellEnd"/>
          </w:p>
        </w:tc>
        <w:tc>
          <w:tcPr>
            <w:tcW w:w="851" w:type="dxa"/>
            <w:tcBorders>
              <w:top w:val="nil"/>
              <w:left w:val="nil"/>
              <w:bottom w:val="single" w:sz="4" w:space="0" w:color="auto"/>
              <w:right w:val="single" w:sz="4" w:space="0" w:color="auto"/>
            </w:tcBorders>
            <w:shd w:val="clear" w:color="auto" w:fill="auto"/>
            <w:noWrap/>
            <w:hideMark/>
          </w:tcPr>
          <w:p w14:paraId="24711B8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0.8</w:t>
            </w:r>
          </w:p>
        </w:tc>
        <w:tc>
          <w:tcPr>
            <w:tcW w:w="1160" w:type="dxa"/>
            <w:tcBorders>
              <w:top w:val="nil"/>
              <w:left w:val="nil"/>
              <w:bottom w:val="single" w:sz="4" w:space="0" w:color="auto"/>
              <w:right w:val="single" w:sz="4" w:space="0" w:color="auto"/>
            </w:tcBorders>
            <w:shd w:val="clear" w:color="auto" w:fill="auto"/>
            <w:noWrap/>
            <w:hideMark/>
          </w:tcPr>
          <w:p w14:paraId="2239ACF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9AD259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100,047</w:t>
            </w:r>
          </w:p>
        </w:tc>
        <w:tc>
          <w:tcPr>
            <w:tcW w:w="1276" w:type="dxa"/>
            <w:tcBorders>
              <w:top w:val="nil"/>
              <w:left w:val="nil"/>
              <w:bottom w:val="single" w:sz="4" w:space="0" w:color="auto"/>
              <w:right w:val="single" w:sz="4" w:space="0" w:color="auto"/>
            </w:tcBorders>
            <w:shd w:val="clear" w:color="auto" w:fill="auto"/>
            <w:noWrap/>
            <w:hideMark/>
          </w:tcPr>
          <w:p w14:paraId="2287217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136,679</w:t>
            </w:r>
          </w:p>
        </w:tc>
        <w:tc>
          <w:tcPr>
            <w:tcW w:w="1384" w:type="dxa"/>
            <w:tcBorders>
              <w:top w:val="nil"/>
              <w:left w:val="nil"/>
              <w:bottom w:val="single" w:sz="4" w:space="0" w:color="auto"/>
              <w:right w:val="single" w:sz="4" w:space="0" w:color="auto"/>
            </w:tcBorders>
            <w:shd w:val="clear" w:color="auto" w:fill="auto"/>
            <w:noWrap/>
            <w:hideMark/>
          </w:tcPr>
          <w:p w14:paraId="351B9A6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137</w:t>
            </w:r>
          </w:p>
        </w:tc>
        <w:tc>
          <w:tcPr>
            <w:tcW w:w="1149" w:type="dxa"/>
            <w:tcBorders>
              <w:top w:val="nil"/>
              <w:left w:val="nil"/>
              <w:bottom w:val="single" w:sz="4" w:space="0" w:color="auto"/>
              <w:right w:val="single" w:sz="4" w:space="0" w:color="auto"/>
            </w:tcBorders>
            <w:shd w:val="clear" w:color="auto" w:fill="auto"/>
            <w:noWrap/>
            <w:hideMark/>
          </w:tcPr>
          <w:p w14:paraId="7EFE9EB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19BB93B2"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EA1B82D" w14:textId="1FE47C2F"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几内亚</w:t>
            </w:r>
            <w:proofErr w:type="spellEnd"/>
          </w:p>
        </w:tc>
        <w:tc>
          <w:tcPr>
            <w:tcW w:w="851" w:type="dxa"/>
            <w:tcBorders>
              <w:top w:val="nil"/>
              <w:left w:val="nil"/>
              <w:bottom w:val="single" w:sz="4" w:space="0" w:color="auto"/>
              <w:right w:val="single" w:sz="4" w:space="0" w:color="auto"/>
            </w:tcBorders>
            <w:shd w:val="clear" w:color="auto" w:fill="auto"/>
            <w:noWrap/>
            <w:hideMark/>
          </w:tcPr>
          <w:p w14:paraId="3D235C2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09435A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0DAA1C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33,698</w:t>
            </w:r>
          </w:p>
        </w:tc>
        <w:tc>
          <w:tcPr>
            <w:tcW w:w="1276" w:type="dxa"/>
            <w:tcBorders>
              <w:top w:val="nil"/>
              <w:left w:val="nil"/>
              <w:bottom w:val="single" w:sz="4" w:space="0" w:color="auto"/>
              <w:right w:val="single" w:sz="4" w:space="0" w:color="auto"/>
            </w:tcBorders>
            <w:shd w:val="clear" w:color="auto" w:fill="auto"/>
            <w:noWrap/>
            <w:hideMark/>
          </w:tcPr>
          <w:p w14:paraId="7E7C466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94,930</w:t>
            </w:r>
          </w:p>
        </w:tc>
        <w:tc>
          <w:tcPr>
            <w:tcW w:w="1384" w:type="dxa"/>
            <w:tcBorders>
              <w:top w:val="nil"/>
              <w:left w:val="nil"/>
              <w:bottom w:val="single" w:sz="4" w:space="0" w:color="auto"/>
              <w:right w:val="single" w:sz="4" w:space="0" w:color="auto"/>
            </w:tcBorders>
            <w:shd w:val="clear" w:color="auto" w:fill="auto"/>
            <w:noWrap/>
            <w:hideMark/>
          </w:tcPr>
          <w:p w14:paraId="00A5965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282</w:t>
            </w:r>
          </w:p>
        </w:tc>
        <w:tc>
          <w:tcPr>
            <w:tcW w:w="1149" w:type="dxa"/>
            <w:tcBorders>
              <w:top w:val="nil"/>
              <w:left w:val="nil"/>
              <w:bottom w:val="single" w:sz="4" w:space="0" w:color="auto"/>
              <w:right w:val="single" w:sz="4" w:space="0" w:color="auto"/>
            </w:tcBorders>
            <w:shd w:val="clear" w:color="auto" w:fill="auto"/>
            <w:noWrap/>
            <w:hideMark/>
          </w:tcPr>
          <w:p w14:paraId="6B86496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91F965F"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C1DE26A" w14:textId="59EF153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几内亚比绍</w:t>
            </w:r>
            <w:proofErr w:type="spellEnd"/>
          </w:p>
        </w:tc>
        <w:tc>
          <w:tcPr>
            <w:tcW w:w="851" w:type="dxa"/>
            <w:tcBorders>
              <w:top w:val="nil"/>
              <w:left w:val="nil"/>
              <w:bottom w:val="single" w:sz="4" w:space="0" w:color="auto"/>
              <w:right w:val="single" w:sz="4" w:space="0" w:color="auto"/>
            </w:tcBorders>
            <w:shd w:val="clear" w:color="auto" w:fill="auto"/>
            <w:noWrap/>
            <w:hideMark/>
          </w:tcPr>
          <w:p w14:paraId="3183D2A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9360C5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984491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76,982</w:t>
            </w:r>
          </w:p>
        </w:tc>
        <w:tc>
          <w:tcPr>
            <w:tcW w:w="1276" w:type="dxa"/>
            <w:tcBorders>
              <w:top w:val="nil"/>
              <w:left w:val="nil"/>
              <w:bottom w:val="single" w:sz="4" w:space="0" w:color="auto"/>
              <w:right w:val="single" w:sz="4" w:space="0" w:color="auto"/>
            </w:tcBorders>
            <w:shd w:val="clear" w:color="auto" w:fill="auto"/>
            <w:noWrap/>
            <w:hideMark/>
          </w:tcPr>
          <w:p w14:paraId="02F5996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42,549</w:t>
            </w:r>
          </w:p>
        </w:tc>
        <w:tc>
          <w:tcPr>
            <w:tcW w:w="1384" w:type="dxa"/>
            <w:tcBorders>
              <w:top w:val="nil"/>
              <w:left w:val="nil"/>
              <w:bottom w:val="single" w:sz="4" w:space="0" w:color="auto"/>
              <w:right w:val="single" w:sz="4" w:space="0" w:color="auto"/>
            </w:tcBorders>
            <w:shd w:val="clear" w:color="auto" w:fill="auto"/>
            <w:noWrap/>
            <w:hideMark/>
          </w:tcPr>
          <w:p w14:paraId="230AE34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55</w:t>
            </w:r>
          </w:p>
        </w:tc>
        <w:tc>
          <w:tcPr>
            <w:tcW w:w="1149" w:type="dxa"/>
            <w:tcBorders>
              <w:top w:val="nil"/>
              <w:left w:val="nil"/>
              <w:bottom w:val="single" w:sz="4" w:space="0" w:color="auto"/>
              <w:right w:val="single" w:sz="4" w:space="0" w:color="auto"/>
            </w:tcBorders>
            <w:shd w:val="clear" w:color="auto" w:fill="auto"/>
            <w:noWrap/>
            <w:hideMark/>
          </w:tcPr>
          <w:p w14:paraId="73BDF2F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7728A62C" w14:textId="77777777" w:rsidTr="00D71AF2">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2BD898D9" w14:textId="2336BA8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圭亚那</w:t>
            </w:r>
            <w:proofErr w:type="spellEnd"/>
          </w:p>
        </w:tc>
        <w:tc>
          <w:tcPr>
            <w:tcW w:w="851" w:type="dxa"/>
            <w:tcBorders>
              <w:top w:val="nil"/>
              <w:left w:val="nil"/>
              <w:bottom w:val="single" w:sz="4" w:space="0" w:color="auto"/>
              <w:right w:val="single" w:sz="4" w:space="0" w:color="auto"/>
            </w:tcBorders>
            <w:shd w:val="clear" w:color="auto" w:fill="auto"/>
            <w:noWrap/>
            <w:hideMark/>
          </w:tcPr>
          <w:p w14:paraId="2F6C8A9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20E4AFA"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95F3D8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140,679</w:t>
            </w:r>
          </w:p>
        </w:tc>
        <w:tc>
          <w:tcPr>
            <w:tcW w:w="1276" w:type="dxa"/>
            <w:tcBorders>
              <w:top w:val="nil"/>
              <w:left w:val="nil"/>
              <w:bottom w:val="single" w:sz="4" w:space="0" w:color="auto"/>
              <w:right w:val="single" w:sz="4" w:space="0" w:color="auto"/>
            </w:tcBorders>
            <w:shd w:val="clear" w:color="auto" w:fill="auto"/>
            <w:noWrap/>
            <w:hideMark/>
          </w:tcPr>
          <w:p w14:paraId="45C81C5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28F312B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1021AE4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41061FF1" w14:textId="77777777" w:rsidTr="00D71AF2">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6D7BDCE5" w14:textId="49D8122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海地</w:t>
            </w:r>
            <w:proofErr w:type="spellEnd"/>
          </w:p>
        </w:tc>
        <w:tc>
          <w:tcPr>
            <w:tcW w:w="851" w:type="dxa"/>
            <w:tcBorders>
              <w:top w:val="nil"/>
              <w:left w:val="nil"/>
              <w:bottom w:val="single" w:sz="4" w:space="0" w:color="auto"/>
              <w:right w:val="single" w:sz="4" w:space="0" w:color="auto"/>
            </w:tcBorders>
            <w:shd w:val="clear" w:color="auto" w:fill="auto"/>
            <w:noWrap/>
            <w:hideMark/>
          </w:tcPr>
          <w:p w14:paraId="43D6213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08C54E12"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450AB2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117,329</w:t>
            </w:r>
          </w:p>
        </w:tc>
        <w:tc>
          <w:tcPr>
            <w:tcW w:w="1276" w:type="dxa"/>
            <w:tcBorders>
              <w:top w:val="nil"/>
              <w:left w:val="nil"/>
              <w:bottom w:val="single" w:sz="4" w:space="0" w:color="auto"/>
              <w:right w:val="single" w:sz="4" w:space="0" w:color="auto"/>
            </w:tcBorders>
            <w:shd w:val="clear" w:color="auto" w:fill="auto"/>
            <w:noWrap/>
            <w:hideMark/>
          </w:tcPr>
          <w:p w14:paraId="75C2F43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97,061</w:t>
            </w:r>
          </w:p>
        </w:tc>
        <w:tc>
          <w:tcPr>
            <w:tcW w:w="1384" w:type="dxa"/>
            <w:tcBorders>
              <w:top w:val="nil"/>
              <w:left w:val="nil"/>
              <w:bottom w:val="single" w:sz="4" w:space="0" w:color="auto"/>
              <w:right w:val="single" w:sz="4" w:space="0" w:color="auto"/>
            </w:tcBorders>
            <w:shd w:val="clear" w:color="auto" w:fill="auto"/>
            <w:noWrap/>
            <w:hideMark/>
          </w:tcPr>
          <w:p w14:paraId="53200E9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83</w:t>
            </w:r>
          </w:p>
        </w:tc>
        <w:tc>
          <w:tcPr>
            <w:tcW w:w="1149" w:type="dxa"/>
            <w:tcBorders>
              <w:top w:val="nil"/>
              <w:left w:val="nil"/>
              <w:bottom w:val="single" w:sz="4" w:space="0" w:color="auto"/>
              <w:right w:val="single" w:sz="4" w:space="0" w:color="auto"/>
            </w:tcBorders>
            <w:shd w:val="clear" w:color="auto" w:fill="auto"/>
            <w:noWrap/>
            <w:hideMark/>
          </w:tcPr>
          <w:p w14:paraId="0FDD8A0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71E3BF82"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30426C3" w14:textId="680722D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洪都拉斯</w:t>
            </w:r>
            <w:proofErr w:type="spellEnd"/>
          </w:p>
        </w:tc>
        <w:tc>
          <w:tcPr>
            <w:tcW w:w="851" w:type="dxa"/>
            <w:tcBorders>
              <w:top w:val="nil"/>
              <w:left w:val="nil"/>
              <w:bottom w:val="single" w:sz="4" w:space="0" w:color="auto"/>
              <w:right w:val="single" w:sz="4" w:space="0" w:color="auto"/>
            </w:tcBorders>
            <w:shd w:val="clear" w:color="auto" w:fill="auto"/>
            <w:noWrap/>
            <w:hideMark/>
          </w:tcPr>
          <w:p w14:paraId="714FC1E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BCDDA0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3326A8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208,399</w:t>
            </w:r>
          </w:p>
        </w:tc>
        <w:tc>
          <w:tcPr>
            <w:tcW w:w="1276" w:type="dxa"/>
            <w:tcBorders>
              <w:top w:val="nil"/>
              <w:left w:val="nil"/>
              <w:bottom w:val="single" w:sz="4" w:space="0" w:color="auto"/>
              <w:right w:val="single" w:sz="4" w:space="0" w:color="auto"/>
            </w:tcBorders>
            <w:shd w:val="clear" w:color="auto" w:fill="auto"/>
            <w:noWrap/>
            <w:hideMark/>
          </w:tcPr>
          <w:p w14:paraId="002CAB8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137,145</w:t>
            </w:r>
          </w:p>
        </w:tc>
        <w:tc>
          <w:tcPr>
            <w:tcW w:w="1384" w:type="dxa"/>
            <w:tcBorders>
              <w:top w:val="nil"/>
              <w:left w:val="nil"/>
              <w:bottom w:val="single" w:sz="4" w:space="0" w:color="auto"/>
              <w:right w:val="single" w:sz="4" w:space="0" w:color="auto"/>
            </w:tcBorders>
            <w:shd w:val="clear" w:color="auto" w:fill="auto"/>
            <w:noWrap/>
            <w:hideMark/>
          </w:tcPr>
          <w:p w14:paraId="4CBD63F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66</w:t>
            </w:r>
          </w:p>
        </w:tc>
        <w:tc>
          <w:tcPr>
            <w:tcW w:w="1149" w:type="dxa"/>
            <w:tcBorders>
              <w:top w:val="nil"/>
              <w:left w:val="nil"/>
              <w:bottom w:val="single" w:sz="4" w:space="0" w:color="auto"/>
              <w:right w:val="single" w:sz="4" w:space="0" w:color="auto"/>
            </w:tcBorders>
            <w:shd w:val="clear" w:color="auto" w:fill="auto"/>
            <w:noWrap/>
            <w:hideMark/>
          </w:tcPr>
          <w:p w14:paraId="18B1A3C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80</w:t>
            </w:r>
          </w:p>
        </w:tc>
      </w:tr>
      <w:tr w:rsidR="00902740" w:rsidRPr="00902740" w14:paraId="554827F7" w14:textId="77777777" w:rsidTr="00D71AF2">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4936D85C" w14:textId="0C05115B"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印度</w:t>
            </w:r>
            <w:proofErr w:type="spellEnd"/>
          </w:p>
        </w:tc>
        <w:tc>
          <w:tcPr>
            <w:tcW w:w="851" w:type="dxa"/>
            <w:tcBorders>
              <w:top w:val="nil"/>
              <w:left w:val="nil"/>
              <w:bottom w:val="single" w:sz="4" w:space="0" w:color="auto"/>
              <w:right w:val="single" w:sz="4" w:space="0" w:color="auto"/>
            </w:tcBorders>
            <w:shd w:val="clear" w:color="auto" w:fill="auto"/>
            <w:noWrap/>
            <w:hideMark/>
          </w:tcPr>
          <w:p w14:paraId="58171E4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103.8</w:t>
            </w:r>
          </w:p>
        </w:tc>
        <w:tc>
          <w:tcPr>
            <w:tcW w:w="1160" w:type="dxa"/>
            <w:tcBorders>
              <w:top w:val="nil"/>
              <w:left w:val="nil"/>
              <w:bottom w:val="single" w:sz="4" w:space="0" w:color="auto"/>
              <w:right w:val="single" w:sz="4" w:space="0" w:color="auto"/>
            </w:tcBorders>
            <w:shd w:val="clear" w:color="auto" w:fill="auto"/>
            <w:noWrap/>
            <w:hideMark/>
          </w:tcPr>
          <w:p w14:paraId="09F0A5D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7016F71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7,163,568</w:t>
            </w:r>
          </w:p>
        </w:tc>
        <w:tc>
          <w:tcPr>
            <w:tcW w:w="1276" w:type="dxa"/>
            <w:tcBorders>
              <w:top w:val="nil"/>
              <w:left w:val="nil"/>
              <w:bottom w:val="single" w:sz="4" w:space="0" w:color="auto"/>
              <w:right w:val="single" w:sz="4" w:space="0" w:color="auto"/>
            </w:tcBorders>
            <w:shd w:val="clear" w:color="auto" w:fill="auto"/>
            <w:noWrap/>
            <w:hideMark/>
          </w:tcPr>
          <w:p w14:paraId="3C12A40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5,858,631</w:t>
            </w:r>
          </w:p>
        </w:tc>
        <w:tc>
          <w:tcPr>
            <w:tcW w:w="1384" w:type="dxa"/>
            <w:tcBorders>
              <w:top w:val="nil"/>
              <w:left w:val="nil"/>
              <w:bottom w:val="single" w:sz="4" w:space="0" w:color="auto"/>
              <w:right w:val="single" w:sz="4" w:space="0" w:color="auto"/>
            </w:tcBorders>
            <w:shd w:val="clear" w:color="auto" w:fill="auto"/>
            <w:noWrap/>
            <w:hideMark/>
          </w:tcPr>
          <w:p w14:paraId="322B2C2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3D49DA4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106C88A0"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C321BD3" w14:textId="54CFB37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印度尼西亚</w:t>
            </w:r>
            <w:proofErr w:type="spellEnd"/>
          </w:p>
        </w:tc>
        <w:tc>
          <w:tcPr>
            <w:tcW w:w="851" w:type="dxa"/>
            <w:tcBorders>
              <w:top w:val="nil"/>
              <w:left w:val="nil"/>
              <w:bottom w:val="single" w:sz="4" w:space="0" w:color="auto"/>
              <w:right w:val="single" w:sz="4" w:space="0" w:color="auto"/>
            </w:tcBorders>
            <w:shd w:val="clear" w:color="auto" w:fill="auto"/>
            <w:noWrap/>
            <w:hideMark/>
          </w:tcPr>
          <w:p w14:paraId="3962597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D0F5F6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1CBFA9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1,581,315</w:t>
            </w:r>
          </w:p>
        </w:tc>
        <w:tc>
          <w:tcPr>
            <w:tcW w:w="1276" w:type="dxa"/>
            <w:tcBorders>
              <w:top w:val="nil"/>
              <w:left w:val="nil"/>
              <w:bottom w:val="single" w:sz="4" w:space="0" w:color="auto"/>
              <w:right w:val="single" w:sz="4" w:space="0" w:color="auto"/>
            </w:tcBorders>
            <w:shd w:val="clear" w:color="auto" w:fill="auto"/>
            <w:noWrap/>
            <w:hideMark/>
          </w:tcPr>
          <w:p w14:paraId="295841B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819,584</w:t>
            </w:r>
          </w:p>
        </w:tc>
        <w:tc>
          <w:tcPr>
            <w:tcW w:w="1384" w:type="dxa"/>
            <w:tcBorders>
              <w:top w:val="nil"/>
              <w:left w:val="nil"/>
              <w:bottom w:val="single" w:sz="4" w:space="0" w:color="auto"/>
              <w:right w:val="single" w:sz="4" w:space="0" w:color="auto"/>
            </w:tcBorders>
            <w:shd w:val="clear" w:color="auto" w:fill="auto"/>
            <w:noWrap/>
            <w:hideMark/>
          </w:tcPr>
          <w:p w14:paraId="39DE47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1F5B663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60</w:t>
            </w:r>
          </w:p>
        </w:tc>
      </w:tr>
      <w:tr w:rsidR="00902740" w:rsidRPr="00902740" w14:paraId="454A5985"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EC20A4A" w14:textId="0ACC11C0"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伊朗伊斯兰共和国</w:t>
            </w:r>
          </w:p>
        </w:tc>
        <w:tc>
          <w:tcPr>
            <w:tcW w:w="851" w:type="dxa"/>
            <w:tcBorders>
              <w:top w:val="nil"/>
              <w:left w:val="nil"/>
              <w:bottom w:val="single" w:sz="4" w:space="0" w:color="auto"/>
              <w:right w:val="single" w:sz="4" w:space="0" w:color="auto"/>
            </w:tcBorders>
            <w:shd w:val="clear" w:color="auto" w:fill="auto"/>
            <w:noWrap/>
            <w:hideMark/>
          </w:tcPr>
          <w:p w14:paraId="65117A2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17.3</w:t>
            </w:r>
          </w:p>
        </w:tc>
        <w:tc>
          <w:tcPr>
            <w:tcW w:w="1160" w:type="dxa"/>
            <w:tcBorders>
              <w:top w:val="nil"/>
              <w:left w:val="nil"/>
              <w:bottom w:val="single" w:sz="4" w:space="0" w:color="auto"/>
              <w:right w:val="single" w:sz="4" w:space="0" w:color="auto"/>
            </w:tcBorders>
            <w:shd w:val="clear" w:color="auto" w:fill="auto"/>
            <w:noWrap/>
            <w:hideMark/>
          </w:tcPr>
          <w:p w14:paraId="6A87BF4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4C2A8F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2,129,546</w:t>
            </w:r>
          </w:p>
        </w:tc>
        <w:tc>
          <w:tcPr>
            <w:tcW w:w="1276" w:type="dxa"/>
            <w:tcBorders>
              <w:top w:val="nil"/>
              <w:left w:val="nil"/>
              <w:bottom w:val="single" w:sz="4" w:space="0" w:color="auto"/>
              <w:right w:val="single" w:sz="4" w:space="0" w:color="auto"/>
            </w:tcBorders>
            <w:shd w:val="clear" w:color="auto" w:fill="auto"/>
            <w:noWrap/>
            <w:hideMark/>
          </w:tcPr>
          <w:p w14:paraId="6AD9DEB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1,410,533</w:t>
            </w:r>
          </w:p>
        </w:tc>
        <w:tc>
          <w:tcPr>
            <w:tcW w:w="1384" w:type="dxa"/>
            <w:tcBorders>
              <w:top w:val="nil"/>
              <w:left w:val="nil"/>
              <w:bottom w:val="single" w:sz="4" w:space="0" w:color="auto"/>
              <w:right w:val="single" w:sz="4" w:space="0" w:color="auto"/>
            </w:tcBorders>
            <w:shd w:val="clear" w:color="auto" w:fill="auto"/>
            <w:noWrap/>
            <w:hideMark/>
          </w:tcPr>
          <w:p w14:paraId="434195B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66</w:t>
            </w:r>
          </w:p>
        </w:tc>
        <w:tc>
          <w:tcPr>
            <w:tcW w:w="1149" w:type="dxa"/>
            <w:tcBorders>
              <w:top w:val="nil"/>
              <w:left w:val="nil"/>
              <w:bottom w:val="single" w:sz="4" w:space="0" w:color="auto"/>
              <w:right w:val="single" w:sz="4" w:space="0" w:color="auto"/>
            </w:tcBorders>
            <w:shd w:val="clear" w:color="auto" w:fill="auto"/>
            <w:noWrap/>
            <w:hideMark/>
          </w:tcPr>
          <w:p w14:paraId="4618ED0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14ACEFD9" w14:textId="77777777" w:rsidTr="00D71AF2">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505928B2" w14:textId="4934B24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伊拉克</w:t>
            </w:r>
            <w:proofErr w:type="spellEnd"/>
          </w:p>
        </w:tc>
        <w:tc>
          <w:tcPr>
            <w:tcW w:w="851" w:type="dxa"/>
            <w:tcBorders>
              <w:top w:val="nil"/>
              <w:left w:val="nil"/>
              <w:bottom w:val="single" w:sz="4" w:space="0" w:color="auto"/>
              <w:right w:val="single" w:sz="4" w:space="0" w:color="auto"/>
            </w:tcBorders>
            <w:shd w:val="clear" w:color="auto" w:fill="auto"/>
            <w:noWrap/>
            <w:hideMark/>
          </w:tcPr>
          <w:p w14:paraId="077B054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586AC7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A924C9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1,039,828</w:t>
            </w:r>
          </w:p>
        </w:tc>
        <w:tc>
          <w:tcPr>
            <w:tcW w:w="1276" w:type="dxa"/>
            <w:tcBorders>
              <w:top w:val="nil"/>
              <w:left w:val="nil"/>
              <w:bottom w:val="single" w:sz="4" w:space="0" w:color="auto"/>
              <w:right w:val="single" w:sz="4" w:space="0" w:color="auto"/>
            </w:tcBorders>
            <w:shd w:val="clear" w:color="auto" w:fill="auto"/>
            <w:noWrap/>
            <w:hideMark/>
          </w:tcPr>
          <w:p w14:paraId="0991C32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206,524</w:t>
            </w:r>
          </w:p>
        </w:tc>
        <w:tc>
          <w:tcPr>
            <w:tcW w:w="1384" w:type="dxa"/>
            <w:tcBorders>
              <w:top w:val="nil"/>
              <w:left w:val="nil"/>
              <w:bottom w:val="single" w:sz="4" w:space="0" w:color="auto"/>
              <w:right w:val="single" w:sz="4" w:space="0" w:color="auto"/>
            </w:tcBorders>
            <w:shd w:val="clear" w:color="auto" w:fill="auto"/>
            <w:noWrap/>
            <w:hideMark/>
          </w:tcPr>
          <w:p w14:paraId="37F992A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w:t>
            </w:r>
          </w:p>
        </w:tc>
        <w:tc>
          <w:tcPr>
            <w:tcW w:w="1149" w:type="dxa"/>
            <w:tcBorders>
              <w:top w:val="nil"/>
              <w:left w:val="nil"/>
              <w:bottom w:val="single" w:sz="4" w:space="0" w:color="auto"/>
              <w:right w:val="single" w:sz="4" w:space="0" w:color="auto"/>
            </w:tcBorders>
            <w:shd w:val="clear" w:color="auto" w:fill="auto"/>
            <w:noWrap/>
            <w:hideMark/>
          </w:tcPr>
          <w:p w14:paraId="7C7AF8E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w:t>
            </w:r>
          </w:p>
        </w:tc>
      </w:tr>
      <w:tr w:rsidR="00902740" w:rsidRPr="00902740" w14:paraId="759EFA83" w14:textId="77777777" w:rsidTr="00D71AF2">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497A1799" w14:textId="1B3DD14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牙买加</w:t>
            </w:r>
            <w:proofErr w:type="spellEnd"/>
          </w:p>
        </w:tc>
        <w:tc>
          <w:tcPr>
            <w:tcW w:w="851" w:type="dxa"/>
            <w:tcBorders>
              <w:top w:val="nil"/>
              <w:left w:val="nil"/>
              <w:bottom w:val="single" w:sz="4" w:space="0" w:color="auto"/>
              <w:right w:val="single" w:sz="4" w:space="0" w:color="auto"/>
            </w:tcBorders>
            <w:shd w:val="clear" w:color="auto" w:fill="auto"/>
            <w:noWrap/>
            <w:hideMark/>
          </w:tcPr>
          <w:p w14:paraId="6BE8122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10D96F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1658D7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145,079</w:t>
            </w:r>
          </w:p>
        </w:tc>
        <w:tc>
          <w:tcPr>
            <w:tcW w:w="1276" w:type="dxa"/>
            <w:tcBorders>
              <w:top w:val="nil"/>
              <w:left w:val="nil"/>
              <w:bottom w:val="single" w:sz="4" w:space="0" w:color="auto"/>
              <w:right w:val="single" w:sz="4" w:space="0" w:color="auto"/>
            </w:tcBorders>
            <w:shd w:val="clear" w:color="auto" w:fill="auto"/>
            <w:noWrap/>
            <w:hideMark/>
          </w:tcPr>
          <w:p w14:paraId="6FF12B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65,089</w:t>
            </w:r>
          </w:p>
        </w:tc>
        <w:tc>
          <w:tcPr>
            <w:tcW w:w="1384" w:type="dxa"/>
            <w:tcBorders>
              <w:top w:val="nil"/>
              <w:left w:val="nil"/>
              <w:bottom w:val="single" w:sz="4" w:space="0" w:color="auto"/>
              <w:right w:val="single" w:sz="4" w:space="0" w:color="auto"/>
            </w:tcBorders>
            <w:shd w:val="clear" w:color="auto" w:fill="auto"/>
            <w:noWrap/>
            <w:hideMark/>
          </w:tcPr>
          <w:p w14:paraId="1221B7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45</w:t>
            </w:r>
          </w:p>
        </w:tc>
        <w:tc>
          <w:tcPr>
            <w:tcW w:w="1149" w:type="dxa"/>
            <w:tcBorders>
              <w:top w:val="nil"/>
              <w:left w:val="nil"/>
              <w:bottom w:val="single" w:sz="4" w:space="0" w:color="auto"/>
              <w:right w:val="single" w:sz="4" w:space="0" w:color="auto"/>
            </w:tcBorders>
            <w:shd w:val="clear" w:color="auto" w:fill="auto"/>
            <w:noWrap/>
            <w:hideMark/>
          </w:tcPr>
          <w:p w14:paraId="3290BC9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47AFD66C" w14:textId="77777777" w:rsidTr="00D71AF2">
        <w:trPr>
          <w:trHeight w:val="115"/>
        </w:trPr>
        <w:tc>
          <w:tcPr>
            <w:tcW w:w="2972" w:type="dxa"/>
            <w:tcBorders>
              <w:top w:val="nil"/>
              <w:left w:val="single" w:sz="4" w:space="0" w:color="auto"/>
              <w:bottom w:val="single" w:sz="4" w:space="0" w:color="auto"/>
              <w:right w:val="single" w:sz="4" w:space="0" w:color="auto"/>
            </w:tcBorders>
            <w:shd w:val="clear" w:color="auto" w:fill="auto"/>
            <w:noWrap/>
            <w:hideMark/>
          </w:tcPr>
          <w:p w14:paraId="6EFD6CBF" w14:textId="57AC71D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约旦</w:t>
            </w:r>
            <w:proofErr w:type="spellEnd"/>
          </w:p>
        </w:tc>
        <w:tc>
          <w:tcPr>
            <w:tcW w:w="851" w:type="dxa"/>
            <w:tcBorders>
              <w:top w:val="nil"/>
              <w:left w:val="nil"/>
              <w:bottom w:val="single" w:sz="4" w:space="0" w:color="auto"/>
              <w:right w:val="single" w:sz="4" w:space="0" w:color="auto"/>
            </w:tcBorders>
            <w:shd w:val="clear" w:color="auto" w:fill="auto"/>
            <w:noWrap/>
            <w:hideMark/>
          </w:tcPr>
          <w:p w14:paraId="0B41D0A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118.7</w:t>
            </w:r>
          </w:p>
        </w:tc>
        <w:tc>
          <w:tcPr>
            <w:tcW w:w="1160" w:type="dxa"/>
            <w:tcBorders>
              <w:top w:val="nil"/>
              <w:left w:val="nil"/>
              <w:bottom w:val="single" w:sz="4" w:space="0" w:color="auto"/>
              <w:right w:val="single" w:sz="4" w:space="0" w:color="auto"/>
            </w:tcBorders>
            <w:shd w:val="clear" w:color="auto" w:fill="auto"/>
            <w:noWrap/>
            <w:hideMark/>
          </w:tcPr>
          <w:p w14:paraId="76EE547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02BED4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1,384,134</w:t>
            </w:r>
          </w:p>
        </w:tc>
        <w:tc>
          <w:tcPr>
            <w:tcW w:w="1276" w:type="dxa"/>
            <w:tcBorders>
              <w:top w:val="nil"/>
              <w:left w:val="nil"/>
              <w:bottom w:val="single" w:sz="4" w:space="0" w:color="auto"/>
              <w:right w:val="single" w:sz="4" w:space="0" w:color="auto"/>
            </w:tcBorders>
            <w:shd w:val="clear" w:color="auto" w:fill="auto"/>
            <w:noWrap/>
            <w:hideMark/>
          </w:tcPr>
          <w:p w14:paraId="203A29D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1,486,516</w:t>
            </w:r>
          </w:p>
        </w:tc>
        <w:tc>
          <w:tcPr>
            <w:tcW w:w="1384" w:type="dxa"/>
            <w:tcBorders>
              <w:top w:val="nil"/>
              <w:left w:val="nil"/>
              <w:bottom w:val="single" w:sz="4" w:space="0" w:color="auto"/>
              <w:right w:val="single" w:sz="4" w:space="0" w:color="auto"/>
            </w:tcBorders>
            <w:shd w:val="clear" w:color="auto" w:fill="auto"/>
            <w:noWrap/>
            <w:hideMark/>
          </w:tcPr>
          <w:p w14:paraId="7263D24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107</w:t>
            </w:r>
          </w:p>
        </w:tc>
        <w:tc>
          <w:tcPr>
            <w:tcW w:w="1149" w:type="dxa"/>
            <w:tcBorders>
              <w:top w:val="nil"/>
              <w:left w:val="nil"/>
              <w:bottom w:val="single" w:sz="4" w:space="0" w:color="auto"/>
              <w:right w:val="single" w:sz="4" w:space="0" w:color="auto"/>
            </w:tcBorders>
            <w:shd w:val="clear" w:color="auto" w:fill="auto"/>
            <w:noWrap/>
            <w:hideMark/>
          </w:tcPr>
          <w:p w14:paraId="7A87D2D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4B12D8D0"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FC1CB1F" w14:textId="17C4A688"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肯尼亚</w:t>
            </w:r>
            <w:proofErr w:type="spellEnd"/>
          </w:p>
        </w:tc>
        <w:tc>
          <w:tcPr>
            <w:tcW w:w="851" w:type="dxa"/>
            <w:tcBorders>
              <w:top w:val="nil"/>
              <w:left w:val="nil"/>
              <w:bottom w:val="single" w:sz="4" w:space="0" w:color="auto"/>
              <w:right w:val="single" w:sz="4" w:space="0" w:color="auto"/>
            </w:tcBorders>
            <w:shd w:val="clear" w:color="auto" w:fill="auto"/>
            <w:noWrap/>
            <w:hideMark/>
          </w:tcPr>
          <w:p w14:paraId="089A2E9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DFA37E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33EE1E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277,152</w:t>
            </w:r>
          </w:p>
        </w:tc>
        <w:tc>
          <w:tcPr>
            <w:tcW w:w="1276" w:type="dxa"/>
            <w:tcBorders>
              <w:top w:val="nil"/>
              <w:left w:val="nil"/>
              <w:bottom w:val="single" w:sz="4" w:space="0" w:color="auto"/>
              <w:right w:val="single" w:sz="4" w:space="0" w:color="auto"/>
            </w:tcBorders>
            <w:shd w:val="clear" w:color="auto" w:fill="auto"/>
            <w:noWrap/>
            <w:hideMark/>
          </w:tcPr>
          <w:p w14:paraId="3E6DE82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189,179</w:t>
            </w:r>
          </w:p>
        </w:tc>
        <w:tc>
          <w:tcPr>
            <w:tcW w:w="1384" w:type="dxa"/>
            <w:tcBorders>
              <w:top w:val="nil"/>
              <w:left w:val="nil"/>
              <w:bottom w:val="single" w:sz="4" w:space="0" w:color="auto"/>
              <w:right w:val="single" w:sz="4" w:space="0" w:color="auto"/>
            </w:tcBorders>
            <w:shd w:val="clear" w:color="auto" w:fill="auto"/>
            <w:noWrap/>
            <w:hideMark/>
          </w:tcPr>
          <w:p w14:paraId="196F528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5EBE717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5108134D" w14:textId="77777777" w:rsidTr="00D71AF2">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2D147875" w14:textId="68D1E5E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基里巴斯</w:t>
            </w:r>
            <w:proofErr w:type="spellEnd"/>
          </w:p>
        </w:tc>
        <w:tc>
          <w:tcPr>
            <w:tcW w:w="851" w:type="dxa"/>
            <w:tcBorders>
              <w:top w:val="nil"/>
              <w:left w:val="nil"/>
              <w:bottom w:val="single" w:sz="4" w:space="0" w:color="auto"/>
              <w:right w:val="single" w:sz="4" w:space="0" w:color="auto"/>
            </w:tcBorders>
            <w:shd w:val="clear" w:color="auto" w:fill="auto"/>
            <w:noWrap/>
            <w:hideMark/>
          </w:tcPr>
          <w:p w14:paraId="055DF2A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031C0F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FC4793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67,519</w:t>
            </w:r>
          </w:p>
        </w:tc>
        <w:tc>
          <w:tcPr>
            <w:tcW w:w="1276" w:type="dxa"/>
            <w:tcBorders>
              <w:top w:val="nil"/>
              <w:left w:val="nil"/>
              <w:bottom w:val="single" w:sz="4" w:space="0" w:color="auto"/>
              <w:right w:val="single" w:sz="4" w:space="0" w:color="auto"/>
            </w:tcBorders>
            <w:shd w:val="clear" w:color="auto" w:fill="auto"/>
            <w:noWrap/>
            <w:hideMark/>
          </w:tcPr>
          <w:p w14:paraId="7F6B9A6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22,429</w:t>
            </w:r>
          </w:p>
        </w:tc>
        <w:tc>
          <w:tcPr>
            <w:tcW w:w="1384" w:type="dxa"/>
            <w:tcBorders>
              <w:top w:val="nil"/>
              <w:left w:val="nil"/>
              <w:bottom w:val="single" w:sz="4" w:space="0" w:color="auto"/>
              <w:right w:val="single" w:sz="4" w:space="0" w:color="auto"/>
            </w:tcBorders>
            <w:shd w:val="clear" w:color="auto" w:fill="auto"/>
            <w:noWrap/>
            <w:hideMark/>
          </w:tcPr>
          <w:p w14:paraId="5E107FE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c>
          <w:tcPr>
            <w:tcW w:w="1149" w:type="dxa"/>
            <w:tcBorders>
              <w:top w:val="nil"/>
              <w:left w:val="nil"/>
              <w:bottom w:val="single" w:sz="4" w:space="0" w:color="auto"/>
              <w:right w:val="single" w:sz="4" w:space="0" w:color="auto"/>
            </w:tcBorders>
            <w:shd w:val="clear" w:color="auto" w:fill="auto"/>
            <w:noWrap/>
            <w:hideMark/>
          </w:tcPr>
          <w:p w14:paraId="3A079C6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0671A7D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DD962CA" w14:textId="246DC06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科威特</w:t>
            </w:r>
            <w:proofErr w:type="spellEnd"/>
          </w:p>
        </w:tc>
        <w:tc>
          <w:tcPr>
            <w:tcW w:w="851" w:type="dxa"/>
            <w:tcBorders>
              <w:top w:val="nil"/>
              <w:left w:val="nil"/>
              <w:bottom w:val="single" w:sz="4" w:space="0" w:color="auto"/>
              <w:right w:val="single" w:sz="4" w:space="0" w:color="auto"/>
            </w:tcBorders>
            <w:shd w:val="clear" w:color="auto" w:fill="auto"/>
            <w:noWrap/>
            <w:hideMark/>
          </w:tcPr>
          <w:p w14:paraId="57AFB5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AE0373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6B2728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3,774,091</w:t>
            </w:r>
          </w:p>
        </w:tc>
        <w:tc>
          <w:tcPr>
            <w:tcW w:w="1276" w:type="dxa"/>
            <w:tcBorders>
              <w:top w:val="nil"/>
              <w:left w:val="nil"/>
              <w:bottom w:val="single" w:sz="4" w:space="0" w:color="auto"/>
              <w:right w:val="single" w:sz="4" w:space="0" w:color="auto"/>
            </w:tcBorders>
            <w:shd w:val="clear" w:color="auto" w:fill="auto"/>
            <w:noWrap/>
            <w:hideMark/>
          </w:tcPr>
          <w:p w14:paraId="16E1489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3,094,632</w:t>
            </w:r>
          </w:p>
        </w:tc>
        <w:tc>
          <w:tcPr>
            <w:tcW w:w="1384" w:type="dxa"/>
            <w:tcBorders>
              <w:top w:val="nil"/>
              <w:left w:val="nil"/>
              <w:bottom w:val="single" w:sz="4" w:space="0" w:color="auto"/>
              <w:right w:val="single" w:sz="4" w:space="0" w:color="auto"/>
            </w:tcBorders>
            <w:shd w:val="clear" w:color="auto" w:fill="auto"/>
            <w:noWrap/>
            <w:hideMark/>
          </w:tcPr>
          <w:p w14:paraId="5BAA99A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3AD487F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2CC053F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141908B" w14:textId="4D32088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吉尔吉斯斯坦</w:t>
            </w:r>
            <w:proofErr w:type="spellEnd"/>
          </w:p>
        </w:tc>
        <w:tc>
          <w:tcPr>
            <w:tcW w:w="851" w:type="dxa"/>
            <w:tcBorders>
              <w:top w:val="nil"/>
              <w:left w:val="nil"/>
              <w:bottom w:val="single" w:sz="4" w:space="0" w:color="auto"/>
              <w:right w:val="single" w:sz="4" w:space="0" w:color="auto"/>
            </w:tcBorders>
            <w:shd w:val="clear" w:color="auto" w:fill="auto"/>
            <w:noWrap/>
            <w:hideMark/>
          </w:tcPr>
          <w:p w14:paraId="5B52F45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0.5</w:t>
            </w:r>
          </w:p>
        </w:tc>
        <w:tc>
          <w:tcPr>
            <w:tcW w:w="1160" w:type="dxa"/>
            <w:tcBorders>
              <w:top w:val="nil"/>
              <w:left w:val="nil"/>
              <w:bottom w:val="single" w:sz="4" w:space="0" w:color="auto"/>
              <w:right w:val="single" w:sz="4" w:space="0" w:color="auto"/>
            </w:tcBorders>
            <w:shd w:val="clear" w:color="auto" w:fill="auto"/>
            <w:noWrap/>
            <w:hideMark/>
          </w:tcPr>
          <w:p w14:paraId="1875AC1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71</w:t>
            </w:r>
          </w:p>
        </w:tc>
        <w:tc>
          <w:tcPr>
            <w:tcW w:w="1250" w:type="dxa"/>
            <w:tcBorders>
              <w:top w:val="nil"/>
              <w:left w:val="nil"/>
              <w:bottom w:val="single" w:sz="4" w:space="0" w:color="auto"/>
              <w:right w:val="single" w:sz="4" w:space="0" w:color="auto"/>
            </w:tcBorders>
            <w:shd w:val="clear" w:color="auto" w:fill="auto"/>
            <w:noWrap/>
            <w:hideMark/>
          </w:tcPr>
          <w:p w14:paraId="7558B8F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143,942</w:t>
            </w:r>
          </w:p>
        </w:tc>
        <w:tc>
          <w:tcPr>
            <w:tcW w:w="1276" w:type="dxa"/>
            <w:tcBorders>
              <w:top w:val="nil"/>
              <w:left w:val="nil"/>
              <w:bottom w:val="single" w:sz="4" w:space="0" w:color="auto"/>
              <w:right w:val="single" w:sz="4" w:space="0" w:color="auto"/>
            </w:tcBorders>
            <w:shd w:val="clear" w:color="auto" w:fill="auto"/>
            <w:noWrap/>
            <w:hideMark/>
          </w:tcPr>
          <w:p w14:paraId="67BBB84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117,140</w:t>
            </w:r>
          </w:p>
        </w:tc>
        <w:tc>
          <w:tcPr>
            <w:tcW w:w="1384" w:type="dxa"/>
            <w:tcBorders>
              <w:top w:val="nil"/>
              <w:left w:val="nil"/>
              <w:bottom w:val="single" w:sz="4" w:space="0" w:color="auto"/>
              <w:right w:val="single" w:sz="4" w:space="0" w:color="auto"/>
            </w:tcBorders>
            <w:shd w:val="clear" w:color="auto" w:fill="auto"/>
            <w:noWrap/>
            <w:hideMark/>
          </w:tcPr>
          <w:p w14:paraId="279AA8E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w:t>
            </w:r>
          </w:p>
        </w:tc>
        <w:tc>
          <w:tcPr>
            <w:tcW w:w="1149" w:type="dxa"/>
            <w:tcBorders>
              <w:top w:val="nil"/>
              <w:left w:val="nil"/>
              <w:bottom w:val="single" w:sz="4" w:space="0" w:color="auto"/>
              <w:right w:val="single" w:sz="4" w:space="0" w:color="auto"/>
            </w:tcBorders>
            <w:shd w:val="clear" w:color="auto" w:fill="auto"/>
            <w:noWrap/>
            <w:hideMark/>
          </w:tcPr>
          <w:p w14:paraId="734EAFE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7ADEC96B" w14:textId="77777777" w:rsidTr="00D71AF2">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69630DF7" w14:textId="493C95C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老挝人民民主共和国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181B9CA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655063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6DD10A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127,928</w:t>
            </w:r>
          </w:p>
        </w:tc>
        <w:tc>
          <w:tcPr>
            <w:tcW w:w="1276" w:type="dxa"/>
            <w:tcBorders>
              <w:top w:val="nil"/>
              <w:left w:val="nil"/>
              <w:bottom w:val="single" w:sz="4" w:space="0" w:color="auto"/>
              <w:right w:val="single" w:sz="4" w:space="0" w:color="auto"/>
            </w:tcBorders>
            <w:shd w:val="clear" w:color="auto" w:fill="auto"/>
            <w:noWrap/>
            <w:hideMark/>
          </w:tcPr>
          <w:p w14:paraId="59D49D0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101,411</w:t>
            </w:r>
          </w:p>
        </w:tc>
        <w:tc>
          <w:tcPr>
            <w:tcW w:w="1384" w:type="dxa"/>
            <w:tcBorders>
              <w:top w:val="nil"/>
              <w:left w:val="nil"/>
              <w:bottom w:val="single" w:sz="4" w:space="0" w:color="auto"/>
              <w:right w:val="single" w:sz="4" w:space="0" w:color="auto"/>
            </w:tcBorders>
            <w:shd w:val="clear" w:color="auto" w:fill="auto"/>
            <w:noWrap/>
            <w:hideMark/>
          </w:tcPr>
          <w:p w14:paraId="4C98DE8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79</w:t>
            </w:r>
          </w:p>
        </w:tc>
        <w:tc>
          <w:tcPr>
            <w:tcW w:w="1149" w:type="dxa"/>
            <w:tcBorders>
              <w:top w:val="nil"/>
              <w:left w:val="nil"/>
              <w:bottom w:val="single" w:sz="4" w:space="0" w:color="auto"/>
              <w:right w:val="single" w:sz="4" w:space="0" w:color="auto"/>
            </w:tcBorders>
            <w:shd w:val="clear" w:color="auto" w:fill="auto"/>
            <w:noWrap/>
            <w:hideMark/>
          </w:tcPr>
          <w:p w14:paraId="1F9D916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29BB05C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FE1FAE4" w14:textId="3CA084B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黎巴嫩</w:t>
            </w:r>
            <w:proofErr w:type="spellEnd"/>
          </w:p>
        </w:tc>
        <w:tc>
          <w:tcPr>
            <w:tcW w:w="851" w:type="dxa"/>
            <w:tcBorders>
              <w:top w:val="nil"/>
              <w:left w:val="nil"/>
              <w:bottom w:val="single" w:sz="4" w:space="0" w:color="auto"/>
              <w:right w:val="single" w:sz="4" w:space="0" w:color="auto"/>
            </w:tcBorders>
            <w:shd w:val="clear" w:color="auto" w:fill="auto"/>
            <w:noWrap/>
            <w:hideMark/>
          </w:tcPr>
          <w:p w14:paraId="2B62E1C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6.3</w:t>
            </w:r>
          </w:p>
        </w:tc>
        <w:tc>
          <w:tcPr>
            <w:tcW w:w="1160" w:type="dxa"/>
            <w:tcBorders>
              <w:top w:val="nil"/>
              <w:left w:val="nil"/>
              <w:bottom w:val="single" w:sz="4" w:space="0" w:color="auto"/>
              <w:right w:val="single" w:sz="4" w:space="0" w:color="auto"/>
            </w:tcBorders>
            <w:shd w:val="clear" w:color="auto" w:fill="auto"/>
            <w:noWrap/>
            <w:hideMark/>
          </w:tcPr>
          <w:p w14:paraId="0B7B9CA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0358FF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249,574</w:t>
            </w:r>
          </w:p>
        </w:tc>
        <w:tc>
          <w:tcPr>
            <w:tcW w:w="1276" w:type="dxa"/>
            <w:tcBorders>
              <w:top w:val="nil"/>
              <w:left w:val="nil"/>
              <w:bottom w:val="single" w:sz="4" w:space="0" w:color="auto"/>
              <w:right w:val="single" w:sz="4" w:space="0" w:color="auto"/>
            </w:tcBorders>
            <w:shd w:val="clear" w:color="auto" w:fill="auto"/>
            <w:noWrap/>
            <w:hideMark/>
          </w:tcPr>
          <w:p w14:paraId="41E062F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420,099</w:t>
            </w:r>
          </w:p>
        </w:tc>
        <w:tc>
          <w:tcPr>
            <w:tcW w:w="1384" w:type="dxa"/>
            <w:tcBorders>
              <w:top w:val="nil"/>
              <w:left w:val="nil"/>
              <w:bottom w:val="single" w:sz="4" w:space="0" w:color="auto"/>
              <w:right w:val="single" w:sz="4" w:space="0" w:color="auto"/>
            </w:tcBorders>
            <w:shd w:val="clear" w:color="auto" w:fill="auto"/>
            <w:noWrap/>
            <w:hideMark/>
          </w:tcPr>
          <w:p w14:paraId="5840DFE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168</w:t>
            </w:r>
          </w:p>
        </w:tc>
        <w:tc>
          <w:tcPr>
            <w:tcW w:w="1149" w:type="dxa"/>
            <w:tcBorders>
              <w:top w:val="nil"/>
              <w:left w:val="nil"/>
              <w:bottom w:val="single" w:sz="4" w:space="0" w:color="auto"/>
              <w:right w:val="single" w:sz="4" w:space="0" w:color="auto"/>
            </w:tcBorders>
            <w:shd w:val="clear" w:color="auto" w:fill="auto"/>
            <w:noWrap/>
            <w:hideMark/>
          </w:tcPr>
          <w:p w14:paraId="4BDAF37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22B54E4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6DA870E" w14:textId="777AA3F0" w:rsidR="00902740" w:rsidRPr="002F5C43" w:rsidRDefault="00902740"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莱索托</w:t>
            </w:r>
          </w:p>
        </w:tc>
        <w:tc>
          <w:tcPr>
            <w:tcW w:w="851" w:type="dxa"/>
            <w:tcBorders>
              <w:top w:val="nil"/>
              <w:left w:val="nil"/>
              <w:bottom w:val="single" w:sz="4" w:space="0" w:color="auto"/>
              <w:right w:val="single" w:sz="4" w:space="0" w:color="auto"/>
            </w:tcBorders>
            <w:shd w:val="clear" w:color="auto" w:fill="auto"/>
            <w:noWrap/>
            <w:hideMark/>
          </w:tcPr>
          <w:p w14:paraId="087BE80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481E48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6291CE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81,400</w:t>
            </w:r>
          </w:p>
        </w:tc>
        <w:tc>
          <w:tcPr>
            <w:tcW w:w="1276" w:type="dxa"/>
            <w:tcBorders>
              <w:top w:val="nil"/>
              <w:left w:val="nil"/>
              <w:bottom w:val="single" w:sz="4" w:space="0" w:color="auto"/>
              <w:right w:val="single" w:sz="4" w:space="0" w:color="auto"/>
            </w:tcBorders>
            <w:shd w:val="clear" w:color="auto" w:fill="auto"/>
            <w:noWrap/>
            <w:hideMark/>
          </w:tcPr>
          <w:p w14:paraId="0245DE0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74,366</w:t>
            </w:r>
          </w:p>
        </w:tc>
        <w:tc>
          <w:tcPr>
            <w:tcW w:w="1384" w:type="dxa"/>
            <w:tcBorders>
              <w:top w:val="nil"/>
              <w:left w:val="nil"/>
              <w:bottom w:val="single" w:sz="4" w:space="0" w:color="auto"/>
              <w:right w:val="single" w:sz="4" w:space="0" w:color="auto"/>
            </w:tcBorders>
            <w:shd w:val="clear" w:color="auto" w:fill="auto"/>
            <w:noWrap/>
            <w:hideMark/>
          </w:tcPr>
          <w:p w14:paraId="4D63507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91</w:t>
            </w:r>
          </w:p>
        </w:tc>
        <w:tc>
          <w:tcPr>
            <w:tcW w:w="1149" w:type="dxa"/>
            <w:tcBorders>
              <w:top w:val="nil"/>
              <w:left w:val="nil"/>
              <w:bottom w:val="single" w:sz="4" w:space="0" w:color="auto"/>
              <w:right w:val="single" w:sz="4" w:space="0" w:color="auto"/>
            </w:tcBorders>
            <w:shd w:val="clear" w:color="auto" w:fill="auto"/>
            <w:noWrap/>
            <w:hideMark/>
          </w:tcPr>
          <w:p w14:paraId="7611C4B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2620BDF2" w14:textId="77777777" w:rsidTr="00D71AF2">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20895F9A" w14:textId="560BA38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利比里亚</w:t>
            </w:r>
            <w:proofErr w:type="spellEnd"/>
          </w:p>
        </w:tc>
        <w:tc>
          <w:tcPr>
            <w:tcW w:w="851" w:type="dxa"/>
            <w:tcBorders>
              <w:top w:val="nil"/>
              <w:left w:val="nil"/>
              <w:bottom w:val="single" w:sz="4" w:space="0" w:color="auto"/>
              <w:right w:val="single" w:sz="4" w:space="0" w:color="auto"/>
            </w:tcBorders>
            <w:shd w:val="clear" w:color="auto" w:fill="auto"/>
            <w:noWrap/>
            <w:hideMark/>
          </w:tcPr>
          <w:p w14:paraId="51254DF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F2BFCD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58F288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74,629</w:t>
            </w:r>
          </w:p>
        </w:tc>
        <w:tc>
          <w:tcPr>
            <w:tcW w:w="1276" w:type="dxa"/>
            <w:tcBorders>
              <w:top w:val="nil"/>
              <w:left w:val="nil"/>
              <w:bottom w:val="single" w:sz="4" w:space="0" w:color="auto"/>
              <w:right w:val="single" w:sz="4" w:space="0" w:color="auto"/>
            </w:tcBorders>
            <w:shd w:val="clear" w:color="auto" w:fill="auto"/>
            <w:noWrap/>
            <w:hideMark/>
          </w:tcPr>
          <w:p w14:paraId="1012C93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108,527</w:t>
            </w:r>
          </w:p>
        </w:tc>
        <w:tc>
          <w:tcPr>
            <w:tcW w:w="1384" w:type="dxa"/>
            <w:tcBorders>
              <w:top w:val="nil"/>
              <w:left w:val="nil"/>
              <w:bottom w:val="single" w:sz="4" w:space="0" w:color="auto"/>
              <w:right w:val="single" w:sz="4" w:space="0" w:color="auto"/>
            </w:tcBorders>
            <w:shd w:val="clear" w:color="auto" w:fill="auto"/>
            <w:noWrap/>
            <w:hideMark/>
          </w:tcPr>
          <w:p w14:paraId="3BBF0F4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145</w:t>
            </w:r>
          </w:p>
        </w:tc>
        <w:tc>
          <w:tcPr>
            <w:tcW w:w="1149" w:type="dxa"/>
            <w:tcBorders>
              <w:top w:val="nil"/>
              <w:left w:val="nil"/>
              <w:bottom w:val="single" w:sz="4" w:space="0" w:color="auto"/>
              <w:right w:val="single" w:sz="4" w:space="0" w:color="auto"/>
            </w:tcBorders>
            <w:shd w:val="clear" w:color="auto" w:fill="auto"/>
            <w:noWrap/>
            <w:hideMark/>
          </w:tcPr>
          <w:p w14:paraId="2BBA537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12B98AD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123ABDA" w14:textId="79CA35C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利比亚</w:t>
            </w:r>
            <w:proofErr w:type="spellEnd"/>
          </w:p>
        </w:tc>
        <w:tc>
          <w:tcPr>
            <w:tcW w:w="851" w:type="dxa"/>
            <w:tcBorders>
              <w:top w:val="nil"/>
              <w:left w:val="nil"/>
              <w:bottom w:val="single" w:sz="4" w:space="0" w:color="auto"/>
              <w:right w:val="single" w:sz="4" w:space="0" w:color="auto"/>
            </w:tcBorders>
            <w:shd w:val="clear" w:color="auto" w:fill="auto"/>
            <w:noWrap/>
            <w:hideMark/>
          </w:tcPr>
          <w:p w14:paraId="6084BA3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EE898A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C356C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171,004</w:t>
            </w:r>
          </w:p>
        </w:tc>
        <w:tc>
          <w:tcPr>
            <w:tcW w:w="1276" w:type="dxa"/>
            <w:tcBorders>
              <w:top w:val="nil"/>
              <w:left w:val="nil"/>
              <w:bottom w:val="single" w:sz="4" w:space="0" w:color="auto"/>
              <w:right w:val="single" w:sz="4" w:space="0" w:color="auto"/>
            </w:tcBorders>
            <w:shd w:val="clear" w:color="auto" w:fill="auto"/>
            <w:noWrap/>
            <w:hideMark/>
          </w:tcPr>
          <w:p w14:paraId="489333C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92,179</w:t>
            </w:r>
          </w:p>
        </w:tc>
        <w:tc>
          <w:tcPr>
            <w:tcW w:w="1384" w:type="dxa"/>
            <w:tcBorders>
              <w:top w:val="nil"/>
              <w:left w:val="nil"/>
              <w:bottom w:val="single" w:sz="4" w:space="0" w:color="auto"/>
              <w:right w:val="single" w:sz="4" w:space="0" w:color="auto"/>
            </w:tcBorders>
            <w:shd w:val="clear" w:color="auto" w:fill="auto"/>
            <w:noWrap/>
            <w:hideMark/>
          </w:tcPr>
          <w:p w14:paraId="5236DE4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54</w:t>
            </w:r>
          </w:p>
        </w:tc>
        <w:tc>
          <w:tcPr>
            <w:tcW w:w="1149" w:type="dxa"/>
            <w:tcBorders>
              <w:top w:val="nil"/>
              <w:left w:val="nil"/>
              <w:bottom w:val="single" w:sz="4" w:space="0" w:color="auto"/>
              <w:right w:val="single" w:sz="4" w:space="0" w:color="auto"/>
            </w:tcBorders>
            <w:shd w:val="clear" w:color="auto" w:fill="auto"/>
            <w:noWrap/>
            <w:hideMark/>
          </w:tcPr>
          <w:p w14:paraId="1DF9C9A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B913EE2" w14:textId="77777777" w:rsidTr="00D71AF2">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73105A61" w14:textId="3B4D6408"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马达加斯加</w:t>
            </w:r>
            <w:proofErr w:type="spellEnd"/>
          </w:p>
        </w:tc>
        <w:tc>
          <w:tcPr>
            <w:tcW w:w="851" w:type="dxa"/>
            <w:tcBorders>
              <w:top w:val="nil"/>
              <w:left w:val="nil"/>
              <w:bottom w:val="single" w:sz="4" w:space="0" w:color="auto"/>
              <w:right w:val="single" w:sz="4" w:space="0" w:color="auto"/>
            </w:tcBorders>
            <w:shd w:val="clear" w:color="auto" w:fill="auto"/>
            <w:noWrap/>
            <w:hideMark/>
          </w:tcPr>
          <w:p w14:paraId="55683A3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A8F31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278E73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124,340</w:t>
            </w:r>
          </w:p>
        </w:tc>
        <w:tc>
          <w:tcPr>
            <w:tcW w:w="1276" w:type="dxa"/>
            <w:tcBorders>
              <w:top w:val="nil"/>
              <w:left w:val="nil"/>
              <w:bottom w:val="single" w:sz="4" w:space="0" w:color="auto"/>
              <w:right w:val="single" w:sz="4" w:space="0" w:color="auto"/>
            </w:tcBorders>
            <w:shd w:val="clear" w:color="auto" w:fill="auto"/>
            <w:noWrap/>
            <w:hideMark/>
          </w:tcPr>
          <w:p w14:paraId="734B137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121,783</w:t>
            </w:r>
          </w:p>
        </w:tc>
        <w:tc>
          <w:tcPr>
            <w:tcW w:w="1384" w:type="dxa"/>
            <w:tcBorders>
              <w:top w:val="nil"/>
              <w:left w:val="nil"/>
              <w:bottom w:val="single" w:sz="4" w:space="0" w:color="auto"/>
              <w:right w:val="single" w:sz="4" w:space="0" w:color="auto"/>
            </w:tcBorders>
            <w:shd w:val="clear" w:color="auto" w:fill="auto"/>
            <w:noWrap/>
            <w:hideMark/>
          </w:tcPr>
          <w:p w14:paraId="2236274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98</w:t>
            </w:r>
          </w:p>
        </w:tc>
        <w:tc>
          <w:tcPr>
            <w:tcW w:w="1149" w:type="dxa"/>
            <w:tcBorders>
              <w:top w:val="nil"/>
              <w:left w:val="nil"/>
              <w:bottom w:val="single" w:sz="4" w:space="0" w:color="auto"/>
              <w:right w:val="single" w:sz="4" w:space="0" w:color="auto"/>
            </w:tcBorders>
            <w:shd w:val="clear" w:color="auto" w:fill="auto"/>
            <w:noWrap/>
            <w:hideMark/>
          </w:tcPr>
          <w:p w14:paraId="128CB89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8F4B890" w14:textId="77777777" w:rsidTr="00D71AF2">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4E264462" w14:textId="2C1721A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马拉维</w:t>
            </w:r>
            <w:proofErr w:type="spellEnd"/>
          </w:p>
        </w:tc>
        <w:tc>
          <w:tcPr>
            <w:tcW w:w="851" w:type="dxa"/>
            <w:tcBorders>
              <w:top w:val="nil"/>
              <w:left w:val="nil"/>
              <w:bottom w:val="single" w:sz="4" w:space="0" w:color="auto"/>
              <w:right w:val="single" w:sz="4" w:space="0" w:color="auto"/>
            </w:tcBorders>
            <w:shd w:val="clear" w:color="auto" w:fill="auto"/>
            <w:noWrap/>
            <w:hideMark/>
          </w:tcPr>
          <w:p w14:paraId="2D1A4D1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50CAE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296AA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45,360</w:t>
            </w:r>
          </w:p>
        </w:tc>
        <w:tc>
          <w:tcPr>
            <w:tcW w:w="1276" w:type="dxa"/>
            <w:tcBorders>
              <w:top w:val="nil"/>
              <w:left w:val="nil"/>
              <w:bottom w:val="single" w:sz="4" w:space="0" w:color="auto"/>
              <w:right w:val="single" w:sz="4" w:space="0" w:color="auto"/>
            </w:tcBorders>
            <w:shd w:val="clear" w:color="auto" w:fill="auto"/>
            <w:noWrap/>
            <w:hideMark/>
          </w:tcPr>
          <w:p w14:paraId="5921312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34,190</w:t>
            </w:r>
          </w:p>
        </w:tc>
        <w:tc>
          <w:tcPr>
            <w:tcW w:w="1384" w:type="dxa"/>
            <w:tcBorders>
              <w:top w:val="nil"/>
              <w:left w:val="nil"/>
              <w:bottom w:val="single" w:sz="4" w:space="0" w:color="auto"/>
              <w:right w:val="single" w:sz="4" w:space="0" w:color="auto"/>
            </w:tcBorders>
            <w:shd w:val="clear" w:color="auto" w:fill="auto"/>
            <w:noWrap/>
            <w:hideMark/>
          </w:tcPr>
          <w:p w14:paraId="6968C31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c>
          <w:tcPr>
            <w:tcW w:w="1149" w:type="dxa"/>
            <w:tcBorders>
              <w:top w:val="nil"/>
              <w:left w:val="nil"/>
              <w:bottom w:val="single" w:sz="4" w:space="0" w:color="auto"/>
              <w:right w:val="single" w:sz="4" w:space="0" w:color="auto"/>
            </w:tcBorders>
            <w:shd w:val="clear" w:color="auto" w:fill="auto"/>
            <w:noWrap/>
            <w:hideMark/>
          </w:tcPr>
          <w:p w14:paraId="7310721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097919D0"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F5943C1" w14:textId="71002ECD" w:rsidR="00902740" w:rsidRPr="002F5C43" w:rsidRDefault="00902740" w:rsidP="005967CF">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马来西亚</w:t>
            </w:r>
            <w:proofErr w:type="spellEnd"/>
          </w:p>
        </w:tc>
        <w:tc>
          <w:tcPr>
            <w:tcW w:w="851" w:type="dxa"/>
            <w:tcBorders>
              <w:top w:val="nil"/>
              <w:left w:val="nil"/>
              <w:bottom w:val="single" w:sz="4" w:space="0" w:color="auto"/>
              <w:right w:val="single" w:sz="4" w:space="0" w:color="auto"/>
            </w:tcBorders>
            <w:shd w:val="clear" w:color="auto" w:fill="auto"/>
            <w:noWrap/>
            <w:hideMark/>
          </w:tcPr>
          <w:p w14:paraId="5E891B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c>
          <w:tcPr>
            <w:tcW w:w="1160" w:type="dxa"/>
            <w:tcBorders>
              <w:top w:val="nil"/>
              <w:left w:val="nil"/>
              <w:bottom w:val="single" w:sz="4" w:space="0" w:color="auto"/>
              <w:right w:val="single" w:sz="4" w:space="0" w:color="auto"/>
            </w:tcBorders>
            <w:shd w:val="clear" w:color="auto" w:fill="auto"/>
            <w:noWrap/>
            <w:hideMark/>
          </w:tcPr>
          <w:p w14:paraId="4D032FF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E550BE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634,368</w:t>
            </w:r>
          </w:p>
        </w:tc>
        <w:tc>
          <w:tcPr>
            <w:tcW w:w="1276" w:type="dxa"/>
            <w:tcBorders>
              <w:top w:val="nil"/>
              <w:left w:val="nil"/>
              <w:bottom w:val="single" w:sz="4" w:space="0" w:color="auto"/>
              <w:right w:val="single" w:sz="4" w:space="0" w:color="auto"/>
            </w:tcBorders>
            <w:shd w:val="clear" w:color="auto" w:fill="auto"/>
            <w:noWrap/>
            <w:hideMark/>
          </w:tcPr>
          <w:p w14:paraId="6FB559B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834,646</w:t>
            </w:r>
          </w:p>
        </w:tc>
        <w:tc>
          <w:tcPr>
            <w:tcW w:w="1384" w:type="dxa"/>
            <w:tcBorders>
              <w:top w:val="nil"/>
              <w:left w:val="nil"/>
              <w:bottom w:val="single" w:sz="4" w:space="0" w:color="auto"/>
              <w:right w:val="single" w:sz="4" w:space="0" w:color="auto"/>
            </w:tcBorders>
            <w:shd w:val="clear" w:color="auto" w:fill="auto"/>
            <w:noWrap/>
            <w:hideMark/>
          </w:tcPr>
          <w:p w14:paraId="1B402E1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132</w:t>
            </w:r>
          </w:p>
        </w:tc>
        <w:tc>
          <w:tcPr>
            <w:tcW w:w="1149" w:type="dxa"/>
            <w:tcBorders>
              <w:top w:val="nil"/>
              <w:left w:val="nil"/>
              <w:bottom w:val="single" w:sz="4" w:space="0" w:color="auto"/>
              <w:right w:val="single" w:sz="4" w:space="0" w:color="auto"/>
            </w:tcBorders>
            <w:shd w:val="clear" w:color="auto" w:fill="auto"/>
            <w:noWrap/>
            <w:hideMark/>
          </w:tcPr>
          <w:p w14:paraId="08358D4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65AC349A"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5DFE535" w14:textId="43F9A73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马尔代夫</w:t>
            </w:r>
            <w:proofErr w:type="spellEnd"/>
          </w:p>
        </w:tc>
        <w:tc>
          <w:tcPr>
            <w:tcW w:w="851" w:type="dxa"/>
            <w:tcBorders>
              <w:top w:val="nil"/>
              <w:left w:val="nil"/>
              <w:bottom w:val="single" w:sz="4" w:space="0" w:color="auto"/>
              <w:right w:val="single" w:sz="4" w:space="0" w:color="auto"/>
            </w:tcBorders>
            <w:shd w:val="clear" w:color="auto" w:fill="auto"/>
            <w:noWrap/>
            <w:hideMark/>
          </w:tcPr>
          <w:p w14:paraId="7968CEE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4D6A46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96CC7B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72,023</w:t>
            </w:r>
          </w:p>
        </w:tc>
        <w:tc>
          <w:tcPr>
            <w:tcW w:w="1276" w:type="dxa"/>
            <w:tcBorders>
              <w:top w:val="nil"/>
              <w:left w:val="nil"/>
              <w:bottom w:val="single" w:sz="4" w:space="0" w:color="auto"/>
              <w:right w:val="single" w:sz="4" w:space="0" w:color="auto"/>
            </w:tcBorders>
            <w:shd w:val="clear" w:color="auto" w:fill="auto"/>
            <w:noWrap/>
            <w:hideMark/>
          </w:tcPr>
          <w:p w14:paraId="5D36DDA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37,560</w:t>
            </w:r>
          </w:p>
        </w:tc>
        <w:tc>
          <w:tcPr>
            <w:tcW w:w="1384" w:type="dxa"/>
            <w:tcBorders>
              <w:top w:val="nil"/>
              <w:left w:val="nil"/>
              <w:bottom w:val="single" w:sz="4" w:space="0" w:color="auto"/>
              <w:right w:val="single" w:sz="4" w:space="0" w:color="auto"/>
            </w:tcBorders>
            <w:shd w:val="clear" w:color="auto" w:fill="auto"/>
            <w:noWrap/>
            <w:hideMark/>
          </w:tcPr>
          <w:p w14:paraId="1CE2E4D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47716E9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4ABA3AB7" w14:textId="77777777" w:rsidTr="00D71AF2">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1A6AD60F" w14:textId="6787CD9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lastRenderedPageBreak/>
              <w:t>马里</w:t>
            </w:r>
            <w:proofErr w:type="spellEnd"/>
          </w:p>
        </w:tc>
        <w:tc>
          <w:tcPr>
            <w:tcW w:w="851" w:type="dxa"/>
            <w:tcBorders>
              <w:top w:val="nil"/>
              <w:left w:val="nil"/>
              <w:bottom w:val="single" w:sz="4" w:space="0" w:color="auto"/>
              <w:right w:val="single" w:sz="4" w:space="0" w:color="auto"/>
            </w:tcBorders>
            <w:shd w:val="clear" w:color="auto" w:fill="auto"/>
            <w:noWrap/>
            <w:hideMark/>
          </w:tcPr>
          <w:p w14:paraId="0FA2B65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0393C7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ED1381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69,630</w:t>
            </w:r>
          </w:p>
        </w:tc>
        <w:tc>
          <w:tcPr>
            <w:tcW w:w="1276" w:type="dxa"/>
            <w:tcBorders>
              <w:top w:val="nil"/>
              <w:left w:val="nil"/>
              <w:bottom w:val="single" w:sz="4" w:space="0" w:color="auto"/>
              <w:right w:val="single" w:sz="4" w:space="0" w:color="auto"/>
            </w:tcBorders>
            <w:shd w:val="clear" w:color="auto" w:fill="auto"/>
            <w:noWrap/>
            <w:hideMark/>
          </w:tcPr>
          <w:p w14:paraId="1B6166E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110</w:t>
            </w:r>
          </w:p>
        </w:tc>
        <w:tc>
          <w:tcPr>
            <w:tcW w:w="1384" w:type="dxa"/>
            <w:tcBorders>
              <w:top w:val="nil"/>
              <w:left w:val="nil"/>
              <w:bottom w:val="single" w:sz="4" w:space="0" w:color="auto"/>
              <w:right w:val="single" w:sz="4" w:space="0" w:color="auto"/>
            </w:tcBorders>
            <w:shd w:val="clear" w:color="auto" w:fill="auto"/>
            <w:noWrap/>
            <w:hideMark/>
          </w:tcPr>
          <w:p w14:paraId="02B58DA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0A07079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109350A5" w14:textId="77777777" w:rsidTr="00D71AF2">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656B64AC" w14:textId="10A45D0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马绍尔群岛</w:t>
            </w:r>
            <w:proofErr w:type="spellEnd"/>
          </w:p>
        </w:tc>
        <w:tc>
          <w:tcPr>
            <w:tcW w:w="851" w:type="dxa"/>
            <w:tcBorders>
              <w:top w:val="nil"/>
              <w:left w:val="nil"/>
              <w:bottom w:val="single" w:sz="4" w:space="0" w:color="auto"/>
              <w:right w:val="single" w:sz="4" w:space="0" w:color="auto"/>
            </w:tcBorders>
            <w:shd w:val="clear" w:color="auto" w:fill="auto"/>
            <w:noWrap/>
            <w:hideMark/>
          </w:tcPr>
          <w:p w14:paraId="6402021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C17CE0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847C4E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92,885</w:t>
            </w:r>
          </w:p>
        </w:tc>
        <w:tc>
          <w:tcPr>
            <w:tcW w:w="1276" w:type="dxa"/>
            <w:tcBorders>
              <w:top w:val="nil"/>
              <w:left w:val="nil"/>
              <w:bottom w:val="single" w:sz="4" w:space="0" w:color="auto"/>
              <w:right w:val="single" w:sz="4" w:space="0" w:color="auto"/>
            </w:tcBorders>
            <w:shd w:val="clear" w:color="auto" w:fill="auto"/>
            <w:noWrap/>
            <w:hideMark/>
          </w:tcPr>
          <w:p w14:paraId="745A7E8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42,120</w:t>
            </w:r>
          </w:p>
        </w:tc>
        <w:tc>
          <w:tcPr>
            <w:tcW w:w="1384" w:type="dxa"/>
            <w:tcBorders>
              <w:top w:val="nil"/>
              <w:left w:val="nil"/>
              <w:bottom w:val="single" w:sz="4" w:space="0" w:color="auto"/>
              <w:right w:val="single" w:sz="4" w:space="0" w:color="auto"/>
            </w:tcBorders>
            <w:shd w:val="clear" w:color="auto" w:fill="auto"/>
            <w:noWrap/>
            <w:hideMark/>
          </w:tcPr>
          <w:p w14:paraId="4EB4F75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45</w:t>
            </w:r>
          </w:p>
        </w:tc>
        <w:tc>
          <w:tcPr>
            <w:tcW w:w="1149" w:type="dxa"/>
            <w:tcBorders>
              <w:top w:val="nil"/>
              <w:left w:val="nil"/>
              <w:bottom w:val="single" w:sz="4" w:space="0" w:color="auto"/>
              <w:right w:val="single" w:sz="4" w:space="0" w:color="auto"/>
            </w:tcBorders>
            <w:shd w:val="clear" w:color="auto" w:fill="auto"/>
            <w:noWrap/>
            <w:hideMark/>
          </w:tcPr>
          <w:p w14:paraId="0F8230B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2F7A59B6"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E8988F4" w14:textId="47D1B2AE"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毛里塔尼亚</w:t>
            </w:r>
            <w:proofErr w:type="spellEnd"/>
          </w:p>
        </w:tc>
        <w:tc>
          <w:tcPr>
            <w:tcW w:w="851" w:type="dxa"/>
            <w:tcBorders>
              <w:top w:val="nil"/>
              <w:left w:val="nil"/>
              <w:bottom w:val="single" w:sz="4" w:space="0" w:color="auto"/>
              <w:right w:val="single" w:sz="4" w:space="0" w:color="auto"/>
            </w:tcBorders>
            <w:shd w:val="clear" w:color="auto" w:fill="auto"/>
            <w:noWrap/>
            <w:hideMark/>
          </w:tcPr>
          <w:p w14:paraId="7D57EFA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90B80D"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7F185F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186,500</w:t>
            </w:r>
          </w:p>
        </w:tc>
        <w:tc>
          <w:tcPr>
            <w:tcW w:w="1276" w:type="dxa"/>
            <w:tcBorders>
              <w:top w:val="nil"/>
              <w:left w:val="nil"/>
              <w:bottom w:val="single" w:sz="4" w:space="0" w:color="auto"/>
              <w:right w:val="single" w:sz="4" w:space="0" w:color="auto"/>
            </w:tcBorders>
            <w:shd w:val="clear" w:color="auto" w:fill="auto"/>
            <w:noWrap/>
            <w:hideMark/>
          </w:tcPr>
          <w:p w14:paraId="27AE2EC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135,000</w:t>
            </w:r>
          </w:p>
        </w:tc>
        <w:tc>
          <w:tcPr>
            <w:tcW w:w="1384" w:type="dxa"/>
            <w:tcBorders>
              <w:top w:val="nil"/>
              <w:left w:val="nil"/>
              <w:bottom w:val="single" w:sz="4" w:space="0" w:color="auto"/>
              <w:right w:val="single" w:sz="4" w:space="0" w:color="auto"/>
            </w:tcBorders>
            <w:shd w:val="clear" w:color="auto" w:fill="auto"/>
            <w:noWrap/>
            <w:hideMark/>
          </w:tcPr>
          <w:p w14:paraId="60444E8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37861FA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13B60C32" w14:textId="77777777" w:rsidTr="00D71AF2">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03D06C7E" w14:textId="0150C308"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毛里求斯</w:t>
            </w:r>
            <w:proofErr w:type="spellEnd"/>
          </w:p>
        </w:tc>
        <w:tc>
          <w:tcPr>
            <w:tcW w:w="851" w:type="dxa"/>
            <w:tcBorders>
              <w:top w:val="nil"/>
              <w:left w:val="nil"/>
              <w:bottom w:val="single" w:sz="4" w:space="0" w:color="auto"/>
              <w:right w:val="single" w:sz="4" w:space="0" w:color="auto"/>
            </w:tcBorders>
            <w:shd w:val="clear" w:color="auto" w:fill="auto"/>
            <w:noWrap/>
            <w:hideMark/>
          </w:tcPr>
          <w:p w14:paraId="6DDEDB4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98F849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1DE857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153,929</w:t>
            </w:r>
          </w:p>
        </w:tc>
        <w:tc>
          <w:tcPr>
            <w:tcW w:w="1276" w:type="dxa"/>
            <w:tcBorders>
              <w:top w:val="nil"/>
              <w:left w:val="nil"/>
              <w:bottom w:val="single" w:sz="4" w:space="0" w:color="auto"/>
              <w:right w:val="single" w:sz="4" w:space="0" w:color="auto"/>
            </w:tcBorders>
            <w:shd w:val="clear" w:color="auto" w:fill="auto"/>
            <w:noWrap/>
            <w:hideMark/>
          </w:tcPr>
          <w:p w14:paraId="40B34D0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181,513</w:t>
            </w:r>
          </w:p>
        </w:tc>
        <w:tc>
          <w:tcPr>
            <w:tcW w:w="1384" w:type="dxa"/>
            <w:tcBorders>
              <w:top w:val="nil"/>
              <w:left w:val="nil"/>
              <w:bottom w:val="single" w:sz="4" w:space="0" w:color="auto"/>
              <w:right w:val="single" w:sz="4" w:space="0" w:color="auto"/>
            </w:tcBorders>
            <w:shd w:val="clear" w:color="auto" w:fill="auto"/>
            <w:noWrap/>
            <w:hideMark/>
          </w:tcPr>
          <w:p w14:paraId="399E9F6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118</w:t>
            </w:r>
          </w:p>
        </w:tc>
        <w:tc>
          <w:tcPr>
            <w:tcW w:w="1149" w:type="dxa"/>
            <w:tcBorders>
              <w:top w:val="nil"/>
              <w:left w:val="nil"/>
              <w:bottom w:val="single" w:sz="4" w:space="0" w:color="auto"/>
              <w:right w:val="single" w:sz="4" w:space="0" w:color="auto"/>
            </w:tcBorders>
            <w:shd w:val="clear" w:color="auto" w:fill="auto"/>
            <w:noWrap/>
            <w:hideMark/>
          </w:tcPr>
          <w:p w14:paraId="1555B2B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1448D8B9" w14:textId="77777777" w:rsidTr="00D71AF2">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49FE9B5A" w14:textId="7CC270B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墨西哥</w:t>
            </w:r>
            <w:proofErr w:type="spellEnd"/>
          </w:p>
        </w:tc>
        <w:tc>
          <w:tcPr>
            <w:tcW w:w="851" w:type="dxa"/>
            <w:tcBorders>
              <w:top w:val="nil"/>
              <w:left w:val="nil"/>
              <w:bottom w:val="single" w:sz="4" w:space="0" w:color="auto"/>
              <w:right w:val="single" w:sz="4" w:space="0" w:color="auto"/>
            </w:tcBorders>
            <w:shd w:val="clear" w:color="auto" w:fill="auto"/>
            <w:noWrap/>
            <w:hideMark/>
          </w:tcPr>
          <w:p w14:paraId="479AA69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84.8</w:t>
            </w:r>
          </w:p>
        </w:tc>
        <w:tc>
          <w:tcPr>
            <w:tcW w:w="1160" w:type="dxa"/>
            <w:tcBorders>
              <w:top w:val="nil"/>
              <w:left w:val="nil"/>
              <w:bottom w:val="single" w:sz="4" w:space="0" w:color="auto"/>
              <w:right w:val="single" w:sz="4" w:space="0" w:color="auto"/>
            </w:tcBorders>
            <w:shd w:val="clear" w:color="auto" w:fill="auto"/>
            <w:noWrap/>
            <w:hideMark/>
          </w:tcPr>
          <w:p w14:paraId="12F588A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08774E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2,665,699</w:t>
            </w:r>
          </w:p>
        </w:tc>
        <w:tc>
          <w:tcPr>
            <w:tcW w:w="1276" w:type="dxa"/>
            <w:tcBorders>
              <w:top w:val="nil"/>
              <w:left w:val="nil"/>
              <w:bottom w:val="single" w:sz="4" w:space="0" w:color="auto"/>
              <w:right w:val="single" w:sz="4" w:space="0" w:color="auto"/>
            </w:tcBorders>
            <w:shd w:val="clear" w:color="auto" w:fill="auto"/>
            <w:noWrap/>
            <w:hideMark/>
          </w:tcPr>
          <w:p w14:paraId="179CE21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1,176,965</w:t>
            </w:r>
          </w:p>
        </w:tc>
        <w:tc>
          <w:tcPr>
            <w:tcW w:w="1384" w:type="dxa"/>
            <w:tcBorders>
              <w:top w:val="nil"/>
              <w:left w:val="nil"/>
              <w:bottom w:val="single" w:sz="4" w:space="0" w:color="auto"/>
              <w:right w:val="single" w:sz="4" w:space="0" w:color="auto"/>
            </w:tcBorders>
            <w:shd w:val="clear" w:color="auto" w:fill="auto"/>
            <w:noWrap/>
            <w:hideMark/>
          </w:tcPr>
          <w:p w14:paraId="789B59D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44</w:t>
            </w:r>
          </w:p>
        </w:tc>
        <w:tc>
          <w:tcPr>
            <w:tcW w:w="1149" w:type="dxa"/>
            <w:tcBorders>
              <w:top w:val="nil"/>
              <w:left w:val="nil"/>
              <w:bottom w:val="single" w:sz="4" w:space="0" w:color="auto"/>
              <w:right w:val="single" w:sz="4" w:space="0" w:color="auto"/>
            </w:tcBorders>
            <w:shd w:val="clear" w:color="auto" w:fill="auto"/>
            <w:noWrap/>
            <w:hideMark/>
          </w:tcPr>
          <w:p w14:paraId="7AD3394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42B8CBD6"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9AEDDCA" w14:textId="2A330AF5" w:rsidR="00902740" w:rsidRPr="002F5C43" w:rsidRDefault="00902740" w:rsidP="00902740">
            <w:pPr>
              <w:overflowPunct w:val="0"/>
              <w:ind w:right="-243"/>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密克罗尼西亚联邦</w:t>
            </w:r>
            <w:proofErr w:type="spellEnd"/>
          </w:p>
        </w:tc>
        <w:tc>
          <w:tcPr>
            <w:tcW w:w="851" w:type="dxa"/>
            <w:tcBorders>
              <w:top w:val="nil"/>
              <w:left w:val="nil"/>
              <w:bottom w:val="single" w:sz="4" w:space="0" w:color="auto"/>
              <w:right w:val="single" w:sz="4" w:space="0" w:color="auto"/>
            </w:tcBorders>
            <w:shd w:val="clear" w:color="auto" w:fill="auto"/>
            <w:noWrap/>
            <w:hideMark/>
          </w:tcPr>
          <w:p w14:paraId="547F6B2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73E3F5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A10985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69,223</w:t>
            </w:r>
          </w:p>
        </w:tc>
        <w:tc>
          <w:tcPr>
            <w:tcW w:w="1276" w:type="dxa"/>
            <w:tcBorders>
              <w:top w:val="nil"/>
              <w:left w:val="nil"/>
              <w:bottom w:val="single" w:sz="4" w:space="0" w:color="auto"/>
              <w:right w:val="single" w:sz="4" w:space="0" w:color="auto"/>
            </w:tcBorders>
            <w:shd w:val="clear" w:color="auto" w:fill="auto"/>
            <w:noWrap/>
            <w:hideMark/>
          </w:tcPr>
          <w:p w14:paraId="19B204A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61,745</w:t>
            </w:r>
          </w:p>
        </w:tc>
        <w:tc>
          <w:tcPr>
            <w:tcW w:w="1384" w:type="dxa"/>
            <w:tcBorders>
              <w:top w:val="nil"/>
              <w:left w:val="nil"/>
              <w:bottom w:val="single" w:sz="4" w:space="0" w:color="auto"/>
              <w:right w:val="single" w:sz="4" w:space="0" w:color="auto"/>
            </w:tcBorders>
            <w:shd w:val="clear" w:color="auto" w:fill="auto"/>
            <w:noWrap/>
            <w:hideMark/>
          </w:tcPr>
          <w:p w14:paraId="5D68239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89</w:t>
            </w:r>
          </w:p>
        </w:tc>
        <w:tc>
          <w:tcPr>
            <w:tcW w:w="1149" w:type="dxa"/>
            <w:tcBorders>
              <w:top w:val="nil"/>
              <w:left w:val="nil"/>
              <w:bottom w:val="single" w:sz="4" w:space="0" w:color="auto"/>
              <w:right w:val="single" w:sz="4" w:space="0" w:color="auto"/>
            </w:tcBorders>
            <w:shd w:val="clear" w:color="auto" w:fill="auto"/>
            <w:noWrap/>
            <w:hideMark/>
          </w:tcPr>
          <w:p w14:paraId="7F2B7F1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36B97B8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670A915" w14:textId="1A415527"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蒙古</w:t>
            </w:r>
            <w:proofErr w:type="spellEnd"/>
          </w:p>
        </w:tc>
        <w:tc>
          <w:tcPr>
            <w:tcW w:w="851" w:type="dxa"/>
            <w:tcBorders>
              <w:top w:val="nil"/>
              <w:left w:val="nil"/>
              <w:bottom w:val="single" w:sz="4" w:space="0" w:color="auto"/>
              <w:right w:val="single" w:sz="4" w:space="0" w:color="auto"/>
            </w:tcBorders>
            <w:shd w:val="clear" w:color="auto" w:fill="auto"/>
            <w:noWrap/>
            <w:hideMark/>
          </w:tcPr>
          <w:p w14:paraId="6B136A6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2E5370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E7DB48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120,341</w:t>
            </w:r>
          </w:p>
        </w:tc>
        <w:tc>
          <w:tcPr>
            <w:tcW w:w="1276" w:type="dxa"/>
            <w:tcBorders>
              <w:top w:val="nil"/>
              <w:left w:val="nil"/>
              <w:bottom w:val="single" w:sz="4" w:space="0" w:color="auto"/>
              <w:right w:val="single" w:sz="4" w:space="0" w:color="auto"/>
            </w:tcBorders>
            <w:shd w:val="clear" w:color="auto" w:fill="auto"/>
            <w:noWrap/>
            <w:hideMark/>
          </w:tcPr>
          <w:p w14:paraId="078391D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91,909</w:t>
            </w:r>
          </w:p>
        </w:tc>
        <w:tc>
          <w:tcPr>
            <w:tcW w:w="1384" w:type="dxa"/>
            <w:tcBorders>
              <w:top w:val="nil"/>
              <w:left w:val="nil"/>
              <w:bottom w:val="single" w:sz="4" w:space="0" w:color="auto"/>
              <w:right w:val="single" w:sz="4" w:space="0" w:color="auto"/>
            </w:tcBorders>
            <w:shd w:val="clear" w:color="auto" w:fill="auto"/>
            <w:noWrap/>
            <w:hideMark/>
          </w:tcPr>
          <w:p w14:paraId="5D7E7CB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76</w:t>
            </w:r>
          </w:p>
        </w:tc>
        <w:tc>
          <w:tcPr>
            <w:tcW w:w="1149" w:type="dxa"/>
            <w:tcBorders>
              <w:top w:val="nil"/>
              <w:left w:val="nil"/>
              <w:bottom w:val="single" w:sz="4" w:space="0" w:color="auto"/>
              <w:right w:val="single" w:sz="4" w:space="0" w:color="auto"/>
            </w:tcBorders>
            <w:shd w:val="clear" w:color="auto" w:fill="auto"/>
            <w:noWrap/>
            <w:hideMark/>
          </w:tcPr>
          <w:p w14:paraId="58830DE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053FF8AB" w14:textId="77777777" w:rsidTr="00D71AF2">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04C51316" w14:textId="743E403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黑山</w:t>
            </w:r>
            <w:proofErr w:type="spellEnd"/>
          </w:p>
        </w:tc>
        <w:tc>
          <w:tcPr>
            <w:tcW w:w="851" w:type="dxa"/>
            <w:tcBorders>
              <w:top w:val="nil"/>
              <w:left w:val="nil"/>
              <w:bottom w:val="single" w:sz="4" w:space="0" w:color="auto"/>
              <w:right w:val="single" w:sz="4" w:space="0" w:color="auto"/>
            </w:tcBorders>
            <w:shd w:val="clear" w:color="auto" w:fill="auto"/>
            <w:noWrap/>
            <w:hideMark/>
          </w:tcPr>
          <w:p w14:paraId="1779DE1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94969C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06AC55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30,001</w:t>
            </w:r>
          </w:p>
        </w:tc>
        <w:tc>
          <w:tcPr>
            <w:tcW w:w="1276" w:type="dxa"/>
            <w:tcBorders>
              <w:top w:val="nil"/>
              <w:left w:val="nil"/>
              <w:bottom w:val="single" w:sz="4" w:space="0" w:color="auto"/>
              <w:right w:val="single" w:sz="4" w:space="0" w:color="auto"/>
            </w:tcBorders>
            <w:shd w:val="clear" w:color="auto" w:fill="auto"/>
            <w:noWrap/>
            <w:hideMark/>
          </w:tcPr>
          <w:p w14:paraId="2B21653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53,352</w:t>
            </w:r>
          </w:p>
        </w:tc>
        <w:tc>
          <w:tcPr>
            <w:tcW w:w="1384" w:type="dxa"/>
            <w:tcBorders>
              <w:top w:val="nil"/>
              <w:left w:val="nil"/>
              <w:bottom w:val="single" w:sz="4" w:space="0" w:color="auto"/>
              <w:right w:val="single" w:sz="4" w:space="0" w:color="auto"/>
            </w:tcBorders>
            <w:shd w:val="clear" w:color="auto" w:fill="auto"/>
            <w:noWrap/>
            <w:hideMark/>
          </w:tcPr>
          <w:p w14:paraId="3B35855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178</w:t>
            </w:r>
          </w:p>
        </w:tc>
        <w:tc>
          <w:tcPr>
            <w:tcW w:w="1149" w:type="dxa"/>
            <w:tcBorders>
              <w:top w:val="nil"/>
              <w:left w:val="nil"/>
              <w:bottom w:val="single" w:sz="4" w:space="0" w:color="auto"/>
              <w:right w:val="single" w:sz="4" w:space="0" w:color="auto"/>
            </w:tcBorders>
            <w:shd w:val="clear" w:color="auto" w:fill="auto"/>
            <w:noWrap/>
            <w:hideMark/>
          </w:tcPr>
          <w:p w14:paraId="0F492C9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00114FB6" w14:textId="77777777" w:rsidTr="00D71AF2">
        <w:trPr>
          <w:trHeight w:val="137"/>
        </w:trPr>
        <w:tc>
          <w:tcPr>
            <w:tcW w:w="2972" w:type="dxa"/>
            <w:tcBorders>
              <w:top w:val="nil"/>
              <w:left w:val="single" w:sz="4" w:space="0" w:color="auto"/>
              <w:bottom w:val="single" w:sz="4" w:space="0" w:color="auto"/>
              <w:right w:val="single" w:sz="4" w:space="0" w:color="auto"/>
            </w:tcBorders>
            <w:shd w:val="clear" w:color="auto" w:fill="auto"/>
            <w:noWrap/>
            <w:hideMark/>
          </w:tcPr>
          <w:p w14:paraId="023375DE" w14:textId="38E1A57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摩洛哥</w:t>
            </w:r>
            <w:proofErr w:type="spellEnd"/>
          </w:p>
        </w:tc>
        <w:tc>
          <w:tcPr>
            <w:tcW w:w="851" w:type="dxa"/>
            <w:tcBorders>
              <w:top w:val="nil"/>
              <w:left w:val="nil"/>
              <w:bottom w:val="single" w:sz="4" w:space="0" w:color="auto"/>
              <w:right w:val="single" w:sz="4" w:space="0" w:color="auto"/>
            </w:tcBorders>
            <w:shd w:val="clear" w:color="auto" w:fill="auto"/>
            <w:noWrap/>
            <w:hideMark/>
          </w:tcPr>
          <w:p w14:paraId="0B3D6C8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E79A80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C2FE05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122,000</w:t>
            </w:r>
          </w:p>
        </w:tc>
        <w:tc>
          <w:tcPr>
            <w:tcW w:w="1276" w:type="dxa"/>
            <w:tcBorders>
              <w:top w:val="nil"/>
              <w:left w:val="nil"/>
              <w:bottom w:val="single" w:sz="4" w:space="0" w:color="auto"/>
              <w:right w:val="single" w:sz="4" w:space="0" w:color="auto"/>
            </w:tcBorders>
            <w:shd w:val="clear" w:color="auto" w:fill="auto"/>
            <w:noWrap/>
            <w:hideMark/>
          </w:tcPr>
          <w:p w14:paraId="43BF137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85,655</w:t>
            </w:r>
          </w:p>
        </w:tc>
        <w:tc>
          <w:tcPr>
            <w:tcW w:w="1384" w:type="dxa"/>
            <w:tcBorders>
              <w:top w:val="nil"/>
              <w:left w:val="nil"/>
              <w:bottom w:val="single" w:sz="4" w:space="0" w:color="auto"/>
              <w:right w:val="single" w:sz="4" w:space="0" w:color="auto"/>
            </w:tcBorders>
            <w:shd w:val="clear" w:color="auto" w:fill="auto"/>
            <w:noWrap/>
            <w:hideMark/>
          </w:tcPr>
          <w:p w14:paraId="1459D71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559CEBD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7F4E2F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32BA51A" w14:textId="25F84AF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莫桑比克</w:t>
            </w:r>
            <w:proofErr w:type="spellEnd"/>
          </w:p>
        </w:tc>
        <w:tc>
          <w:tcPr>
            <w:tcW w:w="851" w:type="dxa"/>
            <w:tcBorders>
              <w:top w:val="nil"/>
              <w:left w:val="nil"/>
              <w:bottom w:val="single" w:sz="4" w:space="0" w:color="auto"/>
              <w:right w:val="single" w:sz="4" w:space="0" w:color="auto"/>
            </w:tcBorders>
            <w:shd w:val="clear" w:color="auto" w:fill="auto"/>
            <w:noWrap/>
            <w:hideMark/>
          </w:tcPr>
          <w:p w14:paraId="2C69A1D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B71F8C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E622EC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115,183</w:t>
            </w:r>
          </w:p>
        </w:tc>
        <w:tc>
          <w:tcPr>
            <w:tcW w:w="1276" w:type="dxa"/>
            <w:tcBorders>
              <w:top w:val="nil"/>
              <w:left w:val="nil"/>
              <w:bottom w:val="single" w:sz="4" w:space="0" w:color="auto"/>
              <w:right w:val="single" w:sz="4" w:space="0" w:color="auto"/>
            </w:tcBorders>
            <w:shd w:val="clear" w:color="auto" w:fill="auto"/>
            <w:noWrap/>
            <w:hideMark/>
          </w:tcPr>
          <w:p w14:paraId="67A8862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124,079</w:t>
            </w:r>
          </w:p>
        </w:tc>
        <w:tc>
          <w:tcPr>
            <w:tcW w:w="1384" w:type="dxa"/>
            <w:tcBorders>
              <w:top w:val="nil"/>
              <w:left w:val="nil"/>
              <w:bottom w:val="single" w:sz="4" w:space="0" w:color="auto"/>
              <w:right w:val="single" w:sz="4" w:space="0" w:color="auto"/>
            </w:tcBorders>
            <w:shd w:val="clear" w:color="auto" w:fill="auto"/>
            <w:noWrap/>
            <w:hideMark/>
          </w:tcPr>
          <w:p w14:paraId="472EFFB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108</w:t>
            </w:r>
          </w:p>
        </w:tc>
        <w:tc>
          <w:tcPr>
            <w:tcW w:w="1149" w:type="dxa"/>
            <w:tcBorders>
              <w:top w:val="nil"/>
              <w:left w:val="nil"/>
              <w:bottom w:val="single" w:sz="4" w:space="0" w:color="auto"/>
              <w:right w:val="single" w:sz="4" w:space="0" w:color="auto"/>
            </w:tcBorders>
            <w:shd w:val="clear" w:color="auto" w:fill="auto"/>
            <w:noWrap/>
            <w:hideMark/>
          </w:tcPr>
          <w:p w14:paraId="711544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1A5CCC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8B31715" w14:textId="4F5D2386"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缅甸</w:t>
            </w:r>
            <w:proofErr w:type="spellEnd"/>
          </w:p>
        </w:tc>
        <w:tc>
          <w:tcPr>
            <w:tcW w:w="851" w:type="dxa"/>
            <w:tcBorders>
              <w:top w:val="nil"/>
              <w:left w:val="nil"/>
              <w:bottom w:val="single" w:sz="4" w:space="0" w:color="auto"/>
              <w:right w:val="single" w:sz="4" w:space="0" w:color="auto"/>
            </w:tcBorders>
            <w:shd w:val="clear" w:color="auto" w:fill="auto"/>
            <w:noWrap/>
            <w:hideMark/>
          </w:tcPr>
          <w:p w14:paraId="3989712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8C7781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75681F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189,022</w:t>
            </w:r>
          </w:p>
        </w:tc>
        <w:tc>
          <w:tcPr>
            <w:tcW w:w="1276" w:type="dxa"/>
            <w:tcBorders>
              <w:top w:val="nil"/>
              <w:left w:val="nil"/>
              <w:bottom w:val="single" w:sz="4" w:space="0" w:color="auto"/>
              <w:right w:val="single" w:sz="4" w:space="0" w:color="auto"/>
            </w:tcBorders>
            <w:shd w:val="clear" w:color="auto" w:fill="auto"/>
            <w:noWrap/>
            <w:hideMark/>
          </w:tcPr>
          <w:p w14:paraId="5CC4AD6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46,069</w:t>
            </w:r>
          </w:p>
        </w:tc>
        <w:tc>
          <w:tcPr>
            <w:tcW w:w="1384" w:type="dxa"/>
            <w:tcBorders>
              <w:top w:val="nil"/>
              <w:left w:val="nil"/>
              <w:bottom w:val="single" w:sz="4" w:space="0" w:color="auto"/>
              <w:right w:val="single" w:sz="4" w:space="0" w:color="auto"/>
            </w:tcBorders>
            <w:shd w:val="clear" w:color="auto" w:fill="auto"/>
            <w:noWrap/>
            <w:hideMark/>
          </w:tcPr>
          <w:p w14:paraId="003C5B7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24</w:t>
            </w:r>
          </w:p>
        </w:tc>
        <w:tc>
          <w:tcPr>
            <w:tcW w:w="1149" w:type="dxa"/>
            <w:tcBorders>
              <w:top w:val="nil"/>
              <w:left w:val="nil"/>
              <w:bottom w:val="single" w:sz="4" w:space="0" w:color="auto"/>
              <w:right w:val="single" w:sz="4" w:space="0" w:color="auto"/>
            </w:tcBorders>
            <w:shd w:val="clear" w:color="auto" w:fill="auto"/>
            <w:noWrap/>
            <w:hideMark/>
          </w:tcPr>
          <w:p w14:paraId="268E06C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0F0B49DA" w14:textId="77777777" w:rsidTr="00D71AF2">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40AD5B56" w14:textId="260D8114"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纳米比亚</w:t>
            </w:r>
            <w:proofErr w:type="spellEnd"/>
            <w:r w:rsidRPr="002F5C43">
              <w:rPr>
                <w:rFonts w:ascii="SimSun" w:eastAsia="SimSun" w:hAnsi="SimSun" w:hint="eastAsia"/>
                <w:sz w:val="20"/>
                <w:szCs w:val="20"/>
                <w:lang w:eastAsia="zh-CN"/>
              </w:rPr>
              <w:t xml:space="preserve"> </w:t>
            </w:r>
          </w:p>
        </w:tc>
        <w:tc>
          <w:tcPr>
            <w:tcW w:w="851" w:type="dxa"/>
            <w:tcBorders>
              <w:top w:val="nil"/>
              <w:left w:val="nil"/>
              <w:bottom w:val="single" w:sz="4" w:space="0" w:color="auto"/>
              <w:right w:val="single" w:sz="4" w:space="0" w:color="auto"/>
            </w:tcBorders>
            <w:shd w:val="clear" w:color="auto" w:fill="auto"/>
            <w:noWrap/>
            <w:hideMark/>
          </w:tcPr>
          <w:p w14:paraId="5595CDC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F05305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51BCD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134,672</w:t>
            </w:r>
          </w:p>
        </w:tc>
        <w:tc>
          <w:tcPr>
            <w:tcW w:w="1276" w:type="dxa"/>
            <w:tcBorders>
              <w:top w:val="nil"/>
              <w:left w:val="nil"/>
              <w:bottom w:val="single" w:sz="4" w:space="0" w:color="auto"/>
              <w:right w:val="single" w:sz="4" w:space="0" w:color="auto"/>
            </w:tcBorders>
            <w:shd w:val="clear" w:color="auto" w:fill="auto"/>
            <w:noWrap/>
            <w:hideMark/>
          </w:tcPr>
          <w:p w14:paraId="06B4D4A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64,231</w:t>
            </w:r>
          </w:p>
        </w:tc>
        <w:tc>
          <w:tcPr>
            <w:tcW w:w="1384" w:type="dxa"/>
            <w:tcBorders>
              <w:top w:val="nil"/>
              <w:left w:val="nil"/>
              <w:bottom w:val="single" w:sz="4" w:space="0" w:color="auto"/>
              <w:right w:val="single" w:sz="4" w:space="0" w:color="auto"/>
            </w:tcBorders>
            <w:shd w:val="clear" w:color="auto" w:fill="auto"/>
            <w:noWrap/>
            <w:hideMark/>
          </w:tcPr>
          <w:p w14:paraId="624FB85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48</w:t>
            </w:r>
          </w:p>
        </w:tc>
        <w:tc>
          <w:tcPr>
            <w:tcW w:w="1149" w:type="dxa"/>
            <w:tcBorders>
              <w:top w:val="nil"/>
              <w:left w:val="nil"/>
              <w:bottom w:val="single" w:sz="4" w:space="0" w:color="auto"/>
              <w:right w:val="single" w:sz="4" w:space="0" w:color="auto"/>
            </w:tcBorders>
            <w:shd w:val="clear" w:color="auto" w:fill="auto"/>
            <w:noWrap/>
            <w:hideMark/>
          </w:tcPr>
          <w:p w14:paraId="275F534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111E4E86"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F1CEF5C" w14:textId="1C240B5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瑙鲁</w:t>
            </w:r>
            <w:proofErr w:type="spellEnd"/>
          </w:p>
        </w:tc>
        <w:tc>
          <w:tcPr>
            <w:tcW w:w="851" w:type="dxa"/>
            <w:tcBorders>
              <w:top w:val="nil"/>
              <w:left w:val="nil"/>
              <w:bottom w:val="single" w:sz="4" w:space="0" w:color="auto"/>
              <w:right w:val="single" w:sz="4" w:space="0" w:color="auto"/>
            </w:tcBorders>
            <w:shd w:val="clear" w:color="auto" w:fill="auto"/>
            <w:noWrap/>
            <w:hideMark/>
          </w:tcPr>
          <w:p w14:paraId="54177AF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3D5D1D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CE0ED9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25,122</w:t>
            </w:r>
          </w:p>
        </w:tc>
        <w:tc>
          <w:tcPr>
            <w:tcW w:w="1276" w:type="dxa"/>
            <w:tcBorders>
              <w:top w:val="nil"/>
              <w:left w:val="nil"/>
              <w:bottom w:val="single" w:sz="4" w:space="0" w:color="auto"/>
              <w:right w:val="single" w:sz="4" w:space="0" w:color="auto"/>
            </w:tcBorders>
            <w:shd w:val="clear" w:color="auto" w:fill="auto"/>
            <w:noWrap/>
            <w:hideMark/>
          </w:tcPr>
          <w:p w14:paraId="3C079FA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17,185</w:t>
            </w:r>
          </w:p>
        </w:tc>
        <w:tc>
          <w:tcPr>
            <w:tcW w:w="1384" w:type="dxa"/>
            <w:tcBorders>
              <w:top w:val="nil"/>
              <w:left w:val="nil"/>
              <w:bottom w:val="single" w:sz="4" w:space="0" w:color="auto"/>
              <w:right w:val="single" w:sz="4" w:space="0" w:color="auto"/>
            </w:tcBorders>
            <w:shd w:val="clear" w:color="auto" w:fill="auto"/>
            <w:noWrap/>
            <w:hideMark/>
          </w:tcPr>
          <w:p w14:paraId="0B85D0A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27A21C2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6B8D14D6" w14:textId="77777777" w:rsidTr="00D71AF2">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52B71C0E" w14:textId="2B3F6A2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尼泊尔</w:t>
            </w:r>
            <w:proofErr w:type="spellEnd"/>
          </w:p>
        </w:tc>
        <w:tc>
          <w:tcPr>
            <w:tcW w:w="851" w:type="dxa"/>
            <w:tcBorders>
              <w:top w:val="nil"/>
              <w:left w:val="nil"/>
              <w:bottom w:val="single" w:sz="4" w:space="0" w:color="auto"/>
              <w:right w:val="single" w:sz="4" w:space="0" w:color="auto"/>
            </w:tcBorders>
            <w:shd w:val="clear" w:color="auto" w:fill="auto"/>
            <w:noWrap/>
            <w:hideMark/>
          </w:tcPr>
          <w:p w14:paraId="55BC39D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032D5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1EF4CB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115,899</w:t>
            </w:r>
          </w:p>
        </w:tc>
        <w:tc>
          <w:tcPr>
            <w:tcW w:w="1276" w:type="dxa"/>
            <w:tcBorders>
              <w:top w:val="nil"/>
              <w:left w:val="nil"/>
              <w:bottom w:val="single" w:sz="4" w:space="0" w:color="auto"/>
              <w:right w:val="single" w:sz="4" w:space="0" w:color="auto"/>
            </w:tcBorders>
            <w:shd w:val="clear" w:color="auto" w:fill="auto"/>
            <w:noWrap/>
            <w:hideMark/>
          </w:tcPr>
          <w:p w14:paraId="345E770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128,247</w:t>
            </w:r>
          </w:p>
        </w:tc>
        <w:tc>
          <w:tcPr>
            <w:tcW w:w="1384" w:type="dxa"/>
            <w:tcBorders>
              <w:top w:val="nil"/>
              <w:left w:val="nil"/>
              <w:bottom w:val="single" w:sz="4" w:space="0" w:color="auto"/>
              <w:right w:val="single" w:sz="4" w:space="0" w:color="auto"/>
            </w:tcBorders>
            <w:shd w:val="clear" w:color="auto" w:fill="auto"/>
            <w:noWrap/>
            <w:hideMark/>
          </w:tcPr>
          <w:p w14:paraId="2708EEA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111</w:t>
            </w:r>
          </w:p>
        </w:tc>
        <w:tc>
          <w:tcPr>
            <w:tcW w:w="1149" w:type="dxa"/>
            <w:tcBorders>
              <w:top w:val="nil"/>
              <w:left w:val="nil"/>
              <w:bottom w:val="single" w:sz="4" w:space="0" w:color="auto"/>
              <w:right w:val="single" w:sz="4" w:space="0" w:color="auto"/>
            </w:tcBorders>
            <w:shd w:val="clear" w:color="auto" w:fill="auto"/>
            <w:noWrap/>
            <w:hideMark/>
          </w:tcPr>
          <w:p w14:paraId="1CB875D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3A8C6107" w14:textId="77777777" w:rsidTr="00D71AF2">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1E65593E" w14:textId="25A7601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尼加拉瓜</w:t>
            </w:r>
            <w:proofErr w:type="spellEnd"/>
          </w:p>
        </w:tc>
        <w:tc>
          <w:tcPr>
            <w:tcW w:w="851" w:type="dxa"/>
            <w:tcBorders>
              <w:top w:val="nil"/>
              <w:left w:val="nil"/>
              <w:bottom w:val="single" w:sz="4" w:space="0" w:color="auto"/>
              <w:right w:val="single" w:sz="4" w:space="0" w:color="auto"/>
            </w:tcBorders>
            <w:shd w:val="clear" w:color="auto" w:fill="auto"/>
            <w:noWrap/>
            <w:hideMark/>
          </w:tcPr>
          <w:p w14:paraId="311D70F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0.8</w:t>
            </w:r>
          </w:p>
        </w:tc>
        <w:tc>
          <w:tcPr>
            <w:tcW w:w="1160" w:type="dxa"/>
            <w:tcBorders>
              <w:top w:val="nil"/>
              <w:left w:val="nil"/>
              <w:bottom w:val="single" w:sz="4" w:space="0" w:color="auto"/>
              <w:right w:val="single" w:sz="4" w:space="0" w:color="auto"/>
            </w:tcBorders>
            <w:shd w:val="clear" w:color="auto" w:fill="auto"/>
            <w:noWrap/>
            <w:hideMark/>
          </w:tcPr>
          <w:p w14:paraId="5183C4F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7272C2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123,494</w:t>
            </w:r>
          </w:p>
        </w:tc>
        <w:tc>
          <w:tcPr>
            <w:tcW w:w="1276" w:type="dxa"/>
            <w:tcBorders>
              <w:top w:val="nil"/>
              <w:left w:val="nil"/>
              <w:bottom w:val="single" w:sz="4" w:space="0" w:color="auto"/>
              <w:right w:val="single" w:sz="4" w:space="0" w:color="auto"/>
            </w:tcBorders>
            <w:shd w:val="clear" w:color="auto" w:fill="auto"/>
            <w:noWrap/>
            <w:hideMark/>
          </w:tcPr>
          <w:p w14:paraId="44D52BB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117,532</w:t>
            </w:r>
          </w:p>
        </w:tc>
        <w:tc>
          <w:tcPr>
            <w:tcW w:w="1384" w:type="dxa"/>
            <w:tcBorders>
              <w:top w:val="nil"/>
              <w:left w:val="nil"/>
              <w:bottom w:val="single" w:sz="4" w:space="0" w:color="auto"/>
              <w:right w:val="single" w:sz="4" w:space="0" w:color="auto"/>
            </w:tcBorders>
            <w:shd w:val="clear" w:color="auto" w:fill="auto"/>
            <w:noWrap/>
            <w:hideMark/>
          </w:tcPr>
          <w:p w14:paraId="40FA954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95</w:t>
            </w:r>
          </w:p>
        </w:tc>
        <w:tc>
          <w:tcPr>
            <w:tcW w:w="1149" w:type="dxa"/>
            <w:tcBorders>
              <w:top w:val="nil"/>
              <w:left w:val="nil"/>
              <w:bottom w:val="single" w:sz="4" w:space="0" w:color="auto"/>
              <w:right w:val="single" w:sz="4" w:space="0" w:color="auto"/>
            </w:tcBorders>
            <w:shd w:val="clear" w:color="auto" w:fill="auto"/>
            <w:noWrap/>
            <w:hideMark/>
          </w:tcPr>
          <w:p w14:paraId="683E56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783EDBD9" w14:textId="77777777" w:rsidTr="00D71AF2">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36732DA6" w14:textId="55072CD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尼日尔</w:t>
            </w:r>
            <w:proofErr w:type="spellEnd"/>
          </w:p>
        </w:tc>
        <w:tc>
          <w:tcPr>
            <w:tcW w:w="851" w:type="dxa"/>
            <w:tcBorders>
              <w:top w:val="nil"/>
              <w:left w:val="nil"/>
              <w:bottom w:val="single" w:sz="4" w:space="0" w:color="auto"/>
              <w:right w:val="single" w:sz="4" w:space="0" w:color="auto"/>
            </w:tcBorders>
            <w:shd w:val="clear" w:color="auto" w:fill="auto"/>
            <w:noWrap/>
            <w:hideMark/>
          </w:tcPr>
          <w:p w14:paraId="7BAB068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B2759D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FAE687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129,500</w:t>
            </w:r>
          </w:p>
        </w:tc>
        <w:tc>
          <w:tcPr>
            <w:tcW w:w="1276" w:type="dxa"/>
            <w:tcBorders>
              <w:top w:val="nil"/>
              <w:left w:val="nil"/>
              <w:bottom w:val="single" w:sz="4" w:space="0" w:color="auto"/>
              <w:right w:val="single" w:sz="4" w:space="0" w:color="auto"/>
            </w:tcBorders>
            <w:shd w:val="clear" w:color="auto" w:fill="auto"/>
            <w:noWrap/>
            <w:hideMark/>
          </w:tcPr>
          <w:p w14:paraId="40E9A11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3,747</w:t>
            </w:r>
          </w:p>
        </w:tc>
        <w:tc>
          <w:tcPr>
            <w:tcW w:w="1384" w:type="dxa"/>
            <w:tcBorders>
              <w:top w:val="nil"/>
              <w:left w:val="nil"/>
              <w:bottom w:val="single" w:sz="4" w:space="0" w:color="auto"/>
              <w:right w:val="single" w:sz="4" w:space="0" w:color="auto"/>
            </w:tcBorders>
            <w:shd w:val="clear" w:color="auto" w:fill="auto"/>
            <w:noWrap/>
            <w:hideMark/>
          </w:tcPr>
          <w:p w14:paraId="5DD5309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w:t>
            </w:r>
          </w:p>
        </w:tc>
        <w:tc>
          <w:tcPr>
            <w:tcW w:w="1149" w:type="dxa"/>
            <w:tcBorders>
              <w:top w:val="nil"/>
              <w:left w:val="nil"/>
              <w:bottom w:val="single" w:sz="4" w:space="0" w:color="auto"/>
              <w:right w:val="single" w:sz="4" w:space="0" w:color="auto"/>
            </w:tcBorders>
            <w:shd w:val="clear" w:color="auto" w:fill="auto"/>
            <w:noWrap/>
            <w:hideMark/>
          </w:tcPr>
          <w:p w14:paraId="56B4FC4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744D4F8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E850C8B" w14:textId="44A91E2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尼日利亚</w:t>
            </w:r>
            <w:proofErr w:type="spellEnd"/>
          </w:p>
        </w:tc>
        <w:tc>
          <w:tcPr>
            <w:tcW w:w="851" w:type="dxa"/>
            <w:tcBorders>
              <w:top w:val="nil"/>
              <w:left w:val="nil"/>
              <w:bottom w:val="single" w:sz="4" w:space="0" w:color="auto"/>
              <w:right w:val="single" w:sz="4" w:space="0" w:color="auto"/>
            </w:tcBorders>
            <w:shd w:val="clear" w:color="auto" w:fill="auto"/>
            <w:noWrap/>
            <w:hideMark/>
          </w:tcPr>
          <w:p w14:paraId="713EFBF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w:t>
            </w:r>
          </w:p>
        </w:tc>
        <w:tc>
          <w:tcPr>
            <w:tcW w:w="1160" w:type="dxa"/>
            <w:tcBorders>
              <w:top w:val="nil"/>
              <w:left w:val="nil"/>
              <w:bottom w:val="single" w:sz="4" w:space="0" w:color="auto"/>
              <w:right w:val="single" w:sz="4" w:space="0" w:color="auto"/>
            </w:tcBorders>
            <w:shd w:val="clear" w:color="auto" w:fill="auto"/>
            <w:noWrap/>
            <w:hideMark/>
          </w:tcPr>
          <w:p w14:paraId="18546F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w:t>
            </w:r>
          </w:p>
        </w:tc>
        <w:tc>
          <w:tcPr>
            <w:tcW w:w="1250" w:type="dxa"/>
            <w:tcBorders>
              <w:top w:val="nil"/>
              <w:left w:val="nil"/>
              <w:bottom w:val="single" w:sz="4" w:space="0" w:color="auto"/>
              <w:right w:val="single" w:sz="4" w:space="0" w:color="auto"/>
            </w:tcBorders>
            <w:shd w:val="clear" w:color="auto" w:fill="auto"/>
            <w:noWrap/>
            <w:hideMark/>
          </w:tcPr>
          <w:p w14:paraId="7A4FBD8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1,093,923</w:t>
            </w:r>
          </w:p>
        </w:tc>
        <w:tc>
          <w:tcPr>
            <w:tcW w:w="1276" w:type="dxa"/>
            <w:tcBorders>
              <w:top w:val="nil"/>
              <w:left w:val="nil"/>
              <w:bottom w:val="single" w:sz="4" w:space="0" w:color="auto"/>
              <w:right w:val="single" w:sz="4" w:space="0" w:color="auto"/>
            </w:tcBorders>
            <w:shd w:val="clear" w:color="auto" w:fill="auto"/>
            <w:noWrap/>
            <w:hideMark/>
          </w:tcPr>
          <w:p w14:paraId="6027381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712,562</w:t>
            </w:r>
          </w:p>
        </w:tc>
        <w:tc>
          <w:tcPr>
            <w:tcW w:w="1384" w:type="dxa"/>
            <w:tcBorders>
              <w:top w:val="nil"/>
              <w:left w:val="nil"/>
              <w:bottom w:val="single" w:sz="4" w:space="0" w:color="auto"/>
              <w:right w:val="single" w:sz="4" w:space="0" w:color="auto"/>
            </w:tcBorders>
            <w:shd w:val="clear" w:color="auto" w:fill="auto"/>
            <w:noWrap/>
            <w:hideMark/>
          </w:tcPr>
          <w:p w14:paraId="5B9FA5F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65</w:t>
            </w:r>
          </w:p>
        </w:tc>
        <w:tc>
          <w:tcPr>
            <w:tcW w:w="1149" w:type="dxa"/>
            <w:tcBorders>
              <w:top w:val="nil"/>
              <w:left w:val="nil"/>
              <w:bottom w:val="single" w:sz="4" w:space="0" w:color="auto"/>
              <w:right w:val="single" w:sz="4" w:space="0" w:color="auto"/>
            </w:tcBorders>
            <w:shd w:val="clear" w:color="auto" w:fill="auto"/>
            <w:noWrap/>
            <w:hideMark/>
          </w:tcPr>
          <w:p w14:paraId="16AFE0B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w:t>
            </w:r>
          </w:p>
        </w:tc>
      </w:tr>
      <w:tr w:rsidR="00902740" w:rsidRPr="00902740" w14:paraId="13208CBE" w14:textId="77777777" w:rsidTr="00D71AF2">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54F00571" w14:textId="27B99E1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纽埃</w:t>
            </w:r>
            <w:proofErr w:type="spellEnd"/>
          </w:p>
        </w:tc>
        <w:tc>
          <w:tcPr>
            <w:tcW w:w="851" w:type="dxa"/>
            <w:tcBorders>
              <w:top w:val="nil"/>
              <w:left w:val="nil"/>
              <w:bottom w:val="single" w:sz="4" w:space="0" w:color="auto"/>
              <w:right w:val="single" w:sz="4" w:space="0" w:color="auto"/>
            </w:tcBorders>
            <w:shd w:val="clear" w:color="auto" w:fill="auto"/>
            <w:noWrap/>
            <w:hideMark/>
          </w:tcPr>
          <w:p w14:paraId="170DAA6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24DF50D"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3BEB4D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61,600</w:t>
            </w:r>
          </w:p>
        </w:tc>
        <w:tc>
          <w:tcPr>
            <w:tcW w:w="1276" w:type="dxa"/>
            <w:tcBorders>
              <w:top w:val="nil"/>
              <w:left w:val="nil"/>
              <w:bottom w:val="single" w:sz="4" w:space="0" w:color="auto"/>
              <w:right w:val="single" w:sz="4" w:space="0" w:color="auto"/>
            </w:tcBorders>
            <w:shd w:val="clear" w:color="auto" w:fill="auto"/>
            <w:noWrap/>
            <w:hideMark/>
          </w:tcPr>
          <w:p w14:paraId="462C49A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31,035</w:t>
            </w:r>
          </w:p>
        </w:tc>
        <w:tc>
          <w:tcPr>
            <w:tcW w:w="1384" w:type="dxa"/>
            <w:tcBorders>
              <w:top w:val="nil"/>
              <w:left w:val="nil"/>
              <w:bottom w:val="single" w:sz="4" w:space="0" w:color="auto"/>
              <w:right w:val="single" w:sz="4" w:space="0" w:color="auto"/>
            </w:tcBorders>
            <w:shd w:val="clear" w:color="auto" w:fill="auto"/>
            <w:noWrap/>
            <w:hideMark/>
          </w:tcPr>
          <w:p w14:paraId="2C12DA0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c>
          <w:tcPr>
            <w:tcW w:w="1149" w:type="dxa"/>
            <w:tcBorders>
              <w:top w:val="nil"/>
              <w:left w:val="nil"/>
              <w:bottom w:val="single" w:sz="4" w:space="0" w:color="auto"/>
              <w:right w:val="single" w:sz="4" w:space="0" w:color="auto"/>
            </w:tcBorders>
            <w:shd w:val="clear" w:color="auto" w:fill="auto"/>
            <w:noWrap/>
            <w:hideMark/>
          </w:tcPr>
          <w:p w14:paraId="6A4278C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4461FE7" w14:textId="77777777" w:rsidTr="00D71AF2">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62C400B4" w14:textId="5037A6F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北马其顿</w:t>
            </w:r>
            <w:proofErr w:type="spellEnd"/>
          </w:p>
        </w:tc>
        <w:tc>
          <w:tcPr>
            <w:tcW w:w="851" w:type="dxa"/>
            <w:tcBorders>
              <w:top w:val="nil"/>
              <w:left w:val="nil"/>
              <w:bottom w:val="single" w:sz="4" w:space="0" w:color="auto"/>
              <w:right w:val="single" w:sz="4" w:space="0" w:color="auto"/>
            </w:tcBorders>
            <w:shd w:val="clear" w:color="auto" w:fill="auto"/>
            <w:noWrap/>
            <w:hideMark/>
          </w:tcPr>
          <w:p w14:paraId="145BF5A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26EAB4BF"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524D10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75,001</w:t>
            </w:r>
          </w:p>
        </w:tc>
        <w:tc>
          <w:tcPr>
            <w:tcW w:w="1276" w:type="dxa"/>
            <w:tcBorders>
              <w:top w:val="nil"/>
              <w:left w:val="nil"/>
              <w:bottom w:val="single" w:sz="4" w:space="0" w:color="auto"/>
              <w:right w:val="single" w:sz="4" w:space="0" w:color="auto"/>
            </w:tcBorders>
            <w:shd w:val="clear" w:color="auto" w:fill="auto"/>
            <w:noWrap/>
            <w:hideMark/>
          </w:tcPr>
          <w:p w14:paraId="407340D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115,312</w:t>
            </w:r>
          </w:p>
        </w:tc>
        <w:tc>
          <w:tcPr>
            <w:tcW w:w="1384" w:type="dxa"/>
            <w:tcBorders>
              <w:top w:val="nil"/>
              <w:left w:val="nil"/>
              <w:bottom w:val="single" w:sz="4" w:space="0" w:color="auto"/>
              <w:right w:val="single" w:sz="4" w:space="0" w:color="auto"/>
            </w:tcBorders>
            <w:shd w:val="clear" w:color="auto" w:fill="auto"/>
            <w:noWrap/>
            <w:hideMark/>
          </w:tcPr>
          <w:p w14:paraId="208AA53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154</w:t>
            </w:r>
          </w:p>
        </w:tc>
        <w:tc>
          <w:tcPr>
            <w:tcW w:w="1149" w:type="dxa"/>
            <w:tcBorders>
              <w:top w:val="nil"/>
              <w:left w:val="nil"/>
              <w:bottom w:val="single" w:sz="4" w:space="0" w:color="auto"/>
              <w:right w:val="single" w:sz="4" w:space="0" w:color="auto"/>
            </w:tcBorders>
            <w:shd w:val="clear" w:color="auto" w:fill="auto"/>
            <w:noWrap/>
            <w:hideMark/>
          </w:tcPr>
          <w:p w14:paraId="01F1CCB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3B90342F" w14:textId="77777777" w:rsidTr="00D71AF2">
        <w:trPr>
          <w:trHeight w:val="158"/>
        </w:trPr>
        <w:tc>
          <w:tcPr>
            <w:tcW w:w="2972" w:type="dxa"/>
            <w:tcBorders>
              <w:top w:val="nil"/>
              <w:left w:val="single" w:sz="4" w:space="0" w:color="auto"/>
              <w:bottom w:val="single" w:sz="4" w:space="0" w:color="auto"/>
              <w:right w:val="single" w:sz="4" w:space="0" w:color="auto"/>
            </w:tcBorders>
            <w:shd w:val="clear" w:color="auto" w:fill="auto"/>
            <w:noWrap/>
            <w:hideMark/>
          </w:tcPr>
          <w:p w14:paraId="0142C1F5" w14:textId="0AEC9884"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阿曼</w:t>
            </w:r>
            <w:proofErr w:type="spellEnd"/>
          </w:p>
        </w:tc>
        <w:tc>
          <w:tcPr>
            <w:tcW w:w="851" w:type="dxa"/>
            <w:tcBorders>
              <w:top w:val="nil"/>
              <w:left w:val="nil"/>
              <w:bottom w:val="single" w:sz="4" w:space="0" w:color="auto"/>
              <w:right w:val="single" w:sz="4" w:space="0" w:color="auto"/>
            </w:tcBorders>
            <w:shd w:val="clear" w:color="auto" w:fill="auto"/>
            <w:noWrap/>
            <w:hideMark/>
          </w:tcPr>
          <w:p w14:paraId="791780B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5B2970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F578CD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181,970</w:t>
            </w:r>
          </w:p>
        </w:tc>
        <w:tc>
          <w:tcPr>
            <w:tcW w:w="1276" w:type="dxa"/>
            <w:tcBorders>
              <w:top w:val="nil"/>
              <w:left w:val="nil"/>
              <w:bottom w:val="single" w:sz="4" w:space="0" w:color="auto"/>
              <w:right w:val="single" w:sz="4" w:space="0" w:color="auto"/>
            </w:tcBorders>
            <w:shd w:val="clear" w:color="auto" w:fill="auto"/>
            <w:noWrap/>
            <w:hideMark/>
          </w:tcPr>
          <w:p w14:paraId="5CC272D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107,989</w:t>
            </w:r>
          </w:p>
        </w:tc>
        <w:tc>
          <w:tcPr>
            <w:tcW w:w="1384" w:type="dxa"/>
            <w:tcBorders>
              <w:top w:val="nil"/>
              <w:left w:val="nil"/>
              <w:bottom w:val="single" w:sz="4" w:space="0" w:color="auto"/>
              <w:right w:val="single" w:sz="4" w:space="0" w:color="auto"/>
            </w:tcBorders>
            <w:shd w:val="clear" w:color="auto" w:fill="auto"/>
            <w:noWrap/>
            <w:hideMark/>
          </w:tcPr>
          <w:p w14:paraId="2ABC631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59</w:t>
            </w:r>
          </w:p>
        </w:tc>
        <w:tc>
          <w:tcPr>
            <w:tcW w:w="1149" w:type="dxa"/>
            <w:tcBorders>
              <w:top w:val="nil"/>
              <w:left w:val="nil"/>
              <w:bottom w:val="single" w:sz="4" w:space="0" w:color="auto"/>
              <w:right w:val="single" w:sz="4" w:space="0" w:color="auto"/>
            </w:tcBorders>
            <w:shd w:val="clear" w:color="auto" w:fill="auto"/>
            <w:noWrap/>
            <w:hideMark/>
          </w:tcPr>
          <w:p w14:paraId="18316F8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0CB1690F" w14:textId="77777777" w:rsidTr="00D71AF2">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262EB403" w14:textId="44D32E0B"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巴基斯坦</w:t>
            </w:r>
            <w:proofErr w:type="spellEnd"/>
          </w:p>
        </w:tc>
        <w:tc>
          <w:tcPr>
            <w:tcW w:w="851" w:type="dxa"/>
            <w:tcBorders>
              <w:top w:val="nil"/>
              <w:left w:val="nil"/>
              <w:bottom w:val="single" w:sz="4" w:space="0" w:color="auto"/>
              <w:right w:val="single" w:sz="4" w:space="0" w:color="auto"/>
            </w:tcBorders>
            <w:shd w:val="clear" w:color="auto" w:fill="auto"/>
            <w:noWrap/>
            <w:hideMark/>
          </w:tcPr>
          <w:p w14:paraId="68BC8EC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4BDA71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AC08F9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1,940,520</w:t>
            </w:r>
          </w:p>
        </w:tc>
        <w:tc>
          <w:tcPr>
            <w:tcW w:w="1276" w:type="dxa"/>
            <w:tcBorders>
              <w:top w:val="nil"/>
              <w:left w:val="nil"/>
              <w:bottom w:val="single" w:sz="4" w:space="0" w:color="auto"/>
              <w:right w:val="single" w:sz="4" w:space="0" w:color="auto"/>
            </w:tcBorders>
            <w:shd w:val="clear" w:color="auto" w:fill="auto"/>
            <w:noWrap/>
            <w:hideMark/>
          </w:tcPr>
          <w:p w14:paraId="6851C3C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408,396</w:t>
            </w:r>
          </w:p>
        </w:tc>
        <w:tc>
          <w:tcPr>
            <w:tcW w:w="1384" w:type="dxa"/>
            <w:tcBorders>
              <w:top w:val="nil"/>
              <w:left w:val="nil"/>
              <w:bottom w:val="single" w:sz="4" w:space="0" w:color="auto"/>
              <w:right w:val="single" w:sz="4" w:space="0" w:color="auto"/>
            </w:tcBorders>
            <w:shd w:val="clear" w:color="auto" w:fill="auto"/>
            <w:noWrap/>
            <w:hideMark/>
          </w:tcPr>
          <w:p w14:paraId="23D0E2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21</w:t>
            </w:r>
          </w:p>
        </w:tc>
        <w:tc>
          <w:tcPr>
            <w:tcW w:w="1149" w:type="dxa"/>
            <w:tcBorders>
              <w:top w:val="nil"/>
              <w:left w:val="nil"/>
              <w:bottom w:val="single" w:sz="4" w:space="0" w:color="auto"/>
              <w:right w:val="single" w:sz="4" w:space="0" w:color="auto"/>
            </w:tcBorders>
            <w:shd w:val="clear" w:color="auto" w:fill="auto"/>
            <w:noWrap/>
            <w:hideMark/>
          </w:tcPr>
          <w:p w14:paraId="1F975C0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1503AC5C" w14:textId="77777777" w:rsidTr="00D71AF2">
        <w:trPr>
          <w:trHeight w:val="109"/>
        </w:trPr>
        <w:tc>
          <w:tcPr>
            <w:tcW w:w="2972" w:type="dxa"/>
            <w:tcBorders>
              <w:top w:val="nil"/>
              <w:left w:val="single" w:sz="4" w:space="0" w:color="auto"/>
              <w:bottom w:val="single" w:sz="4" w:space="0" w:color="auto"/>
              <w:right w:val="single" w:sz="4" w:space="0" w:color="auto"/>
            </w:tcBorders>
            <w:shd w:val="clear" w:color="auto" w:fill="auto"/>
            <w:noWrap/>
            <w:hideMark/>
          </w:tcPr>
          <w:p w14:paraId="0D181DFF" w14:textId="66874B6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帕劳</w:t>
            </w:r>
            <w:proofErr w:type="spellEnd"/>
          </w:p>
        </w:tc>
        <w:tc>
          <w:tcPr>
            <w:tcW w:w="851" w:type="dxa"/>
            <w:tcBorders>
              <w:top w:val="nil"/>
              <w:left w:val="nil"/>
              <w:bottom w:val="single" w:sz="4" w:space="0" w:color="auto"/>
              <w:right w:val="single" w:sz="4" w:space="0" w:color="auto"/>
            </w:tcBorders>
            <w:shd w:val="clear" w:color="auto" w:fill="auto"/>
            <w:noWrap/>
            <w:hideMark/>
          </w:tcPr>
          <w:p w14:paraId="7143864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683D01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9D33BC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80,086</w:t>
            </w:r>
          </w:p>
        </w:tc>
        <w:tc>
          <w:tcPr>
            <w:tcW w:w="1276" w:type="dxa"/>
            <w:tcBorders>
              <w:top w:val="nil"/>
              <w:left w:val="nil"/>
              <w:bottom w:val="single" w:sz="4" w:space="0" w:color="auto"/>
              <w:right w:val="single" w:sz="4" w:space="0" w:color="auto"/>
            </w:tcBorders>
            <w:shd w:val="clear" w:color="auto" w:fill="auto"/>
            <w:noWrap/>
            <w:hideMark/>
          </w:tcPr>
          <w:p w14:paraId="47AA16D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5,299</w:t>
            </w:r>
          </w:p>
        </w:tc>
        <w:tc>
          <w:tcPr>
            <w:tcW w:w="1384" w:type="dxa"/>
            <w:tcBorders>
              <w:top w:val="nil"/>
              <w:left w:val="nil"/>
              <w:bottom w:val="single" w:sz="4" w:space="0" w:color="auto"/>
              <w:right w:val="single" w:sz="4" w:space="0" w:color="auto"/>
            </w:tcBorders>
            <w:shd w:val="clear" w:color="auto" w:fill="auto"/>
            <w:noWrap/>
            <w:hideMark/>
          </w:tcPr>
          <w:p w14:paraId="633A269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w:t>
            </w:r>
          </w:p>
        </w:tc>
        <w:tc>
          <w:tcPr>
            <w:tcW w:w="1149" w:type="dxa"/>
            <w:tcBorders>
              <w:top w:val="nil"/>
              <w:left w:val="nil"/>
              <w:bottom w:val="single" w:sz="4" w:space="0" w:color="auto"/>
              <w:right w:val="single" w:sz="4" w:space="0" w:color="auto"/>
            </w:tcBorders>
            <w:shd w:val="clear" w:color="auto" w:fill="auto"/>
            <w:noWrap/>
            <w:hideMark/>
          </w:tcPr>
          <w:p w14:paraId="48E85B4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3F16DDF8"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8F803E9" w14:textId="48298A7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巴拿马</w:t>
            </w:r>
            <w:proofErr w:type="spellEnd"/>
          </w:p>
        </w:tc>
        <w:tc>
          <w:tcPr>
            <w:tcW w:w="851" w:type="dxa"/>
            <w:tcBorders>
              <w:top w:val="nil"/>
              <w:left w:val="nil"/>
              <w:bottom w:val="single" w:sz="4" w:space="0" w:color="auto"/>
              <w:right w:val="single" w:sz="4" w:space="0" w:color="auto"/>
            </w:tcBorders>
            <w:shd w:val="clear" w:color="auto" w:fill="auto"/>
            <w:noWrap/>
            <w:hideMark/>
          </w:tcPr>
          <w:p w14:paraId="6DBAEE3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w:t>
            </w:r>
          </w:p>
        </w:tc>
        <w:tc>
          <w:tcPr>
            <w:tcW w:w="1160" w:type="dxa"/>
            <w:tcBorders>
              <w:top w:val="nil"/>
              <w:left w:val="nil"/>
              <w:bottom w:val="single" w:sz="4" w:space="0" w:color="auto"/>
              <w:right w:val="single" w:sz="4" w:space="0" w:color="auto"/>
            </w:tcBorders>
            <w:shd w:val="clear" w:color="auto" w:fill="auto"/>
            <w:noWrap/>
            <w:hideMark/>
          </w:tcPr>
          <w:p w14:paraId="3751956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w:t>
            </w:r>
          </w:p>
        </w:tc>
        <w:tc>
          <w:tcPr>
            <w:tcW w:w="1250" w:type="dxa"/>
            <w:tcBorders>
              <w:top w:val="nil"/>
              <w:left w:val="nil"/>
              <w:bottom w:val="single" w:sz="4" w:space="0" w:color="auto"/>
              <w:right w:val="single" w:sz="4" w:space="0" w:color="auto"/>
            </w:tcBorders>
            <w:shd w:val="clear" w:color="auto" w:fill="auto"/>
            <w:noWrap/>
            <w:hideMark/>
          </w:tcPr>
          <w:p w14:paraId="4FDCD5E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321,703</w:t>
            </w:r>
          </w:p>
        </w:tc>
        <w:tc>
          <w:tcPr>
            <w:tcW w:w="1276" w:type="dxa"/>
            <w:tcBorders>
              <w:top w:val="nil"/>
              <w:left w:val="nil"/>
              <w:bottom w:val="single" w:sz="4" w:space="0" w:color="auto"/>
              <w:right w:val="single" w:sz="4" w:space="0" w:color="auto"/>
            </w:tcBorders>
            <w:shd w:val="clear" w:color="auto" w:fill="auto"/>
            <w:noWrap/>
            <w:hideMark/>
          </w:tcPr>
          <w:p w14:paraId="6606B7B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263,364</w:t>
            </w:r>
          </w:p>
        </w:tc>
        <w:tc>
          <w:tcPr>
            <w:tcW w:w="1384" w:type="dxa"/>
            <w:tcBorders>
              <w:top w:val="nil"/>
              <w:left w:val="nil"/>
              <w:bottom w:val="single" w:sz="4" w:space="0" w:color="auto"/>
              <w:right w:val="single" w:sz="4" w:space="0" w:color="auto"/>
            </w:tcBorders>
            <w:shd w:val="clear" w:color="auto" w:fill="auto"/>
            <w:noWrap/>
            <w:hideMark/>
          </w:tcPr>
          <w:p w14:paraId="2AC2B52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0AAD8D6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12E3C546" w14:textId="77777777" w:rsidTr="00D71AF2">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6B4E515A" w14:textId="318E30B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巴布亚新几内亚</w:t>
            </w:r>
            <w:proofErr w:type="spellEnd"/>
          </w:p>
        </w:tc>
        <w:tc>
          <w:tcPr>
            <w:tcW w:w="851" w:type="dxa"/>
            <w:tcBorders>
              <w:top w:val="nil"/>
              <w:left w:val="nil"/>
              <w:bottom w:val="single" w:sz="4" w:space="0" w:color="auto"/>
              <w:right w:val="single" w:sz="4" w:space="0" w:color="auto"/>
            </w:tcBorders>
            <w:shd w:val="clear" w:color="auto" w:fill="auto"/>
            <w:noWrap/>
            <w:hideMark/>
          </w:tcPr>
          <w:p w14:paraId="3693D6D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0A6CF2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A65D01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106,013</w:t>
            </w:r>
          </w:p>
        </w:tc>
        <w:tc>
          <w:tcPr>
            <w:tcW w:w="1276" w:type="dxa"/>
            <w:tcBorders>
              <w:top w:val="nil"/>
              <w:left w:val="nil"/>
              <w:bottom w:val="single" w:sz="4" w:space="0" w:color="auto"/>
              <w:right w:val="single" w:sz="4" w:space="0" w:color="auto"/>
            </w:tcBorders>
            <w:shd w:val="clear" w:color="auto" w:fill="auto"/>
            <w:noWrap/>
            <w:hideMark/>
          </w:tcPr>
          <w:p w14:paraId="2EED537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66,961</w:t>
            </w:r>
          </w:p>
        </w:tc>
        <w:tc>
          <w:tcPr>
            <w:tcW w:w="1384" w:type="dxa"/>
            <w:tcBorders>
              <w:top w:val="nil"/>
              <w:left w:val="nil"/>
              <w:bottom w:val="single" w:sz="4" w:space="0" w:color="auto"/>
              <w:right w:val="single" w:sz="4" w:space="0" w:color="auto"/>
            </w:tcBorders>
            <w:shd w:val="clear" w:color="auto" w:fill="auto"/>
            <w:noWrap/>
            <w:hideMark/>
          </w:tcPr>
          <w:p w14:paraId="61A86E0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63</w:t>
            </w:r>
          </w:p>
        </w:tc>
        <w:tc>
          <w:tcPr>
            <w:tcW w:w="1149" w:type="dxa"/>
            <w:tcBorders>
              <w:top w:val="nil"/>
              <w:left w:val="nil"/>
              <w:bottom w:val="single" w:sz="4" w:space="0" w:color="auto"/>
              <w:right w:val="single" w:sz="4" w:space="0" w:color="auto"/>
            </w:tcBorders>
            <w:shd w:val="clear" w:color="auto" w:fill="auto"/>
            <w:noWrap/>
            <w:hideMark/>
          </w:tcPr>
          <w:p w14:paraId="1591BBF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E2246AD" w14:textId="77777777" w:rsidTr="00D71AF2">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4713D529" w14:textId="3460E96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巴拉圭</w:t>
            </w:r>
            <w:proofErr w:type="spellEnd"/>
          </w:p>
        </w:tc>
        <w:tc>
          <w:tcPr>
            <w:tcW w:w="851" w:type="dxa"/>
            <w:tcBorders>
              <w:top w:val="nil"/>
              <w:left w:val="nil"/>
              <w:bottom w:val="single" w:sz="4" w:space="0" w:color="auto"/>
              <w:right w:val="single" w:sz="4" w:space="0" w:color="auto"/>
            </w:tcBorders>
            <w:shd w:val="clear" w:color="auto" w:fill="auto"/>
            <w:noWrap/>
            <w:hideMark/>
          </w:tcPr>
          <w:p w14:paraId="5EE571B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34861EF"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AE1C93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152,433</w:t>
            </w:r>
          </w:p>
        </w:tc>
        <w:tc>
          <w:tcPr>
            <w:tcW w:w="1276" w:type="dxa"/>
            <w:tcBorders>
              <w:top w:val="nil"/>
              <w:left w:val="nil"/>
              <w:bottom w:val="single" w:sz="4" w:space="0" w:color="auto"/>
              <w:right w:val="single" w:sz="4" w:space="0" w:color="auto"/>
            </w:tcBorders>
            <w:shd w:val="clear" w:color="auto" w:fill="auto"/>
            <w:noWrap/>
            <w:hideMark/>
          </w:tcPr>
          <w:p w14:paraId="32F22AF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98,448</w:t>
            </w:r>
          </w:p>
        </w:tc>
        <w:tc>
          <w:tcPr>
            <w:tcW w:w="1384" w:type="dxa"/>
            <w:tcBorders>
              <w:top w:val="nil"/>
              <w:left w:val="nil"/>
              <w:bottom w:val="single" w:sz="4" w:space="0" w:color="auto"/>
              <w:right w:val="single" w:sz="4" w:space="0" w:color="auto"/>
            </w:tcBorders>
            <w:shd w:val="clear" w:color="auto" w:fill="auto"/>
            <w:noWrap/>
            <w:hideMark/>
          </w:tcPr>
          <w:p w14:paraId="0F6603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65</w:t>
            </w:r>
          </w:p>
        </w:tc>
        <w:tc>
          <w:tcPr>
            <w:tcW w:w="1149" w:type="dxa"/>
            <w:tcBorders>
              <w:top w:val="nil"/>
              <w:left w:val="nil"/>
              <w:bottom w:val="single" w:sz="4" w:space="0" w:color="auto"/>
              <w:right w:val="single" w:sz="4" w:space="0" w:color="auto"/>
            </w:tcBorders>
            <w:shd w:val="clear" w:color="auto" w:fill="auto"/>
            <w:noWrap/>
            <w:hideMark/>
          </w:tcPr>
          <w:p w14:paraId="57AA5F9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21D0B05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3FE295F" w14:textId="61FBCBC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秘鲁</w:t>
            </w:r>
            <w:proofErr w:type="spellEnd"/>
          </w:p>
        </w:tc>
        <w:tc>
          <w:tcPr>
            <w:tcW w:w="851" w:type="dxa"/>
            <w:tcBorders>
              <w:top w:val="nil"/>
              <w:left w:val="nil"/>
              <w:bottom w:val="single" w:sz="4" w:space="0" w:color="auto"/>
              <w:right w:val="single" w:sz="4" w:space="0" w:color="auto"/>
            </w:tcBorders>
            <w:shd w:val="clear" w:color="auto" w:fill="auto"/>
            <w:noWrap/>
            <w:hideMark/>
          </w:tcPr>
          <w:p w14:paraId="0886092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9196593"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E5A746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256,036</w:t>
            </w:r>
          </w:p>
        </w:tc>
        <w:tc>
          <w:tcPr>
            <w:tcW w:w="1276" w:type="dxa"/>
            <w:tcBorders>
              <w:top w:val="nil"/>
              <w:left w:val="nil"/>
              <w:bottom w:val="single" w:sz="4" w:space="0" w:color="auto"/>
              <w:right w:val="single" w:sz="4" w:space="0" w:color="auto"/>
            </w:tcBorders>
            <w:shd w:val="clear" w:color="auto" w:fill="auto"/>
            <w:noWrap/>
            <w:hideMark/>
          </w:tcPr>
          <w:p w14:paraId="6F3119A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250,765</w:t>
            </w:r>
          </w:p>
        </w:tc>
        <w:tc>
          <w:tcPr>
            <w:tcW w:w="1384" w:type="dxa"/>
            <w:tcBorders>
              <w:top w:val="nil"/>
              <w:left w:val="nil"/>
              <w:bottom w:val="single" w:sz="4" w:space="0" w:color="auto"/>
              <w:right w:val="single" w:sz="4" w:space="0" w:color="auto"/>
            </w:tcBorders>
            <w:shd w:val="clear" w:color="auto" w:fill="auto"/>
            <w:noWrap/>
            <w:hideMark/>
          </w:tcPr>
          <w:p w14:paraId="49B2851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98</w:t>
            </w:r>
          </w:p>
        </w:tc>
        <w:tc>
          <w:tcPr>
            <w:tcW w:w="1149" w:type="dxa"/>
            <w:tcBorders>
              <w:top w:val="nil"/>
              <w:left w:val="nil"/>
              <w:bottom w:val="single" w:sz="4" w:space="0" w:color="auto"/>
              <w:right w:val="single" w:sz="4" w:space="0" w:color="auto"/>
            </w:tcBorders>
            <w:shd w:val="clear" w:color="auto" w:fill="auto"/>
            <w:noWrap/>
            <w:hideMark/>
          </w:tcPr>
          <w:p w14:paraId="60A7D62F"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3E055766"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094587" w14:textId="12FC4057"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菲律宾</w:t>
            </w:r>
            <w:proofErr w:type="spellEnd"/>
          </w:p>
        </w:tc>
        <w:tc>
          <w:tcPr>
            <w:tcW w:w="851" w:type="dxa"/>
            <w:tcBorders>
              <w:top w:val="nil"/>
              <w:left w:val="nil"/>
              <w:bottom w:val="single" w:sz="4" w:space="0" w:color="auto"/>
              <w:right w:val="single" w:sz="4" w:space="0" w:color="auto"/>
            </w:tcBorders>
            <w:shd w:val="clear" w:color="auto" w:fill="auto"/>
            <w:noWrap/>
            <w:hideMark/>
          </w:tcPr>
          <w:p w14:paraId="24BD430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BC14E7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1EC0CC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334,920</w:t>
            </w:r>
          </w:p>
        </w:tc>
        <w:tc>
          <w:tcPr>
            <w:tcW w:w="1276" w:type="dxa"/>
            <w:tcBorders>
              <w:top w:val="nil"/>
              <w:left w:val="nil"/>
              <w:bottom w:val="single" w:sz="4" w:space="0" w:color="auto"/>
              <w:right w:val="single" w:sz="4" w:space="0" w:color="auto"/>
            </w:tcBorders>
            <w:shd w:val="clear" w:color="auto" w:fill="auto"/>
            <w:noWrap/>
            <w:hideMark/>
          </w:tcPr>
          <w:p w14:paraId="27B367E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344,917</w:t>
            </w:r>
          </w:p>
        </w:tc>
        <w:tc>
          <w:tcPr>
            <w:tcW w:w="1384" w:type="dxa"/>
            <w:tcBorders>
              <w:top w:val="nil"/>
              <w:left w:val="nil"/>
              <w:bottom w:val="single" w:sz="4" w:space="0" w:color="auto"/>
              <w:right w:val="single" w:sz="4" w:space="0" w:color="auto"/>
            </w:tcBorders>
            <w:shd w:val="clear" w:color="auto" w:fill="auto"/>
            <w:noWrap/>
            <w:hideMark/>
          </w:tcPr>
          <w:p w14:paraId="28A56C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6D49A9D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4A1EB978" w14:textId="77777777" w:rsidTr="00D71AF2">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6DF6CA2E" w14:textId="65D27D67"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卡塔尔</w:t>
            </w:r>
            <w:proofErr w:type="spellEnd"/>
          </w:p>
        </w:tc>
        <w:tc>
          <w:tcPr>
            <w:tcW w:w="851" w:type="dxa"/>
            <w:tcBorders>
              <w:top w:val="nil"/>
              <w:left w:val="nil"/>
              <w:bottom w:val="single" w:sz="4" w:space="0" w:color="auto"/>
              <w:right w:val="single" w:sz="4" w:space="0" w:color="auto"/>
            </w:tcBorders>
            <w:shd w:val="clear" w:color="auto" w:fill="auto"/>
            <w:noWrap/>
            <w:hideMark/>
          </w:tcPr>
          <w:p w14:paraId="2FB736A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w:t>
            </w:r>
          </w:p>
        </w:tc>
        <w:tc>
          <w:tcPr>
            <w:tcW w:w="1160" w:type="dxa"/>
            <w:tcBorders>
              <w:top w:val="nil"/>
              <w:left w:val="nil"/>
              <w:bottom w:val="single" w:sz="4" w:space="0" w:color="auto"/>
              <w:right w:val="single" w:sz="4" w:space="0" w:color="auto"/>
            </w:tcBorders>
            <w:shd w:val="clear" w:color="auto" w:fill="auto"/>
            <w:noWrap/>
            <w:hideMark/>
          </w:tcPr>
          <w:p w14:paraId="22B88CE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55</w:t>
            </w:r>
          </w:p>
        </w:tc>
        <w:tc>
          <w:tcPr>
            <w:tcW w:w="1250" w:type="dxa"/>
            <w:tcBorders>
              <w:top w:val="nil"/>
              <w:left w:val="nil"/>
              <w:bottom w:val="single" w:sz="4" w:space="0" w:color="auto"/>
              <w:right w:val="single" w:sz="4" w:space="0" w:color="auto"/>
            </w:tcBorders>
            <w:shd w:val="clear" w:color="auto" w:fill="auto"/>
            <w:noWrap/>
            <w:hideMark/>
          </w:tcPr>
          <w:p w14:paraId="1D01FA1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66,816</w:t>
            </w:r>
          </w:p>
        </w:tc>
        <w:tc>
          <w:tcPr>
            <w:tcW w:w="1276" w:type="dxa"/>
            <w:tcBorders>
              <w:top w:val="nil"/>
              <w:left w:val="nil"/>
              <w:bottom w:val="single" w:sz="4" w:space="0" w:color="auto"/>
              <w:right w:val="single" w:sz="4" w:space="0" w:color="auto"/>
            </w:tcBorders>
            <w:shd w:val="clear" w:color="auto" w:fill="auto"/>
            <w:noWrap/>
            <w:hideMark/>
          </w:tcPr>
          <w:p w14:paraId="6FE345F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99,204</w:t>
            </w:r>
          </w:p>
        </w:tc>
        <w:tc>
          <w:tcPr>
            <w:tcW w:w="1384" w:type="dxa"/>
            <w:tcBorders>
              <w:top w:val="nil"/>
              <w:left w:val="nil"/>
              <w:bottom w:val="single" w:sz="4" w:space="0" w:color="auto"/>
              <w:right w:val="single" w:sz="4" w:space="0" w:color="auto"/>
            </w:tcBorders>
            <w:shd w:val="clear" w:color="auto" w:fill="auto"/>
            <w:noWrap/>
            <w:hideMark/>
          </w:tcPr>
          <w:p w14:paraId="7CFF6B1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148</w:t>
            </w:r>
          </w:p>
        </w:tc>
        <w:tc>
          <w:tcPr>
            <w:tcW w:w="1149" w:type="dxa"/>
            <w:tcBorders>
              <w:top w:val="nil"/>
              <w:left w:val="nil"/>
              <w:bottom w:val="single" w:sz="4" w:space="0" w:color="auto"/>
              <w:right w:val="single" w:sz="4" w:space="0" w:color="auto"/>
            </w:tcBorders>
            <w:shd w:val="clear" w:color="auto" w:fill="auto"/>
            <w:noWrap/>
            <w:hideMark/>
          </w:tcPr>
          <w:p w14:paraId="6DBB6BA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83</w:t>
            </w:r>
          </w:p>
        </w:tc>
      </w:tr>
      <w:tr w:rsidR="00902740" w:rsidRPr="00902740" w14:paraId="42CDD6E7" w14:textId="77777777" w:rsidTr="00D71AF2">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17BE008C" w14:textId="4E6FCCB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摩尔多瓦共和国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6F27A71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F411775"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F2DCD1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118,765</w:t>
            </w:r>
          </w:p>
        </w:tc>
        <w:tc>
          <w:tcPr>
            <w:tcW w:w="1276" w:type="dxa"/>
            <w:tcBorders>
              <w:top w:val="nil"/>
              <w:left w:val="nil"/>
              <w:bottom w:val="single" w:sz="4" w:space="0" w:color="auto"/>
              <w:right w:val="single" w:sz="4" w:space="0" w:color="auto"/>
            </w:tcBorders>
            <w:shd w:val="clear" w:color="auto" w:fill="auto"/>
            <w:noWrap/>
            <w:hideMark/>
          </w:tcPr>
          <w:p w14:paraId="7B214F7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80,147</w:t>
            </w:r>
          </w:p>
        </w:tc>
        <w:tc>
          <w:tcPr>
            <w:tcW w:w="1384" w:type="dxa"/>
            <w:tcBorders>
              <w:top w:val="nil"/>
              <w:left w:val="nil"/>
              <w:bottom w:val="single" w:sz="4" w:space="0" w:color="auto"/>
              <w:right w:val="single" w:sz="4" w:space="0" w:color="auto"/>
            </w:tcBorders>
            <w:shd w:val="clear" w:color="auto" w:fill="auto"/>
            <w:noWrap/>
            <w:hideMark/>
          </w:tcPr>
          <w:p w14:paraId="47F30C0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c>
          <w:tcPr>
            <w:tcW w:w="1149" w:type="dxa"/>
            <w:tcBorders>
              <w:top w:val="nil"/>
              <w:left w:val="nil"/>
              <w:bottom w:val="single" w:sz="4" w:space="0" w:color="auto"/>
              <w:right w:val="single" w:sz="4" w:space="0" w:color="auto"/>
            </w:tcBorders>
            <w:shd w:val="clear" w:color="auto" w:fill="auto"/>
            <w:noWrap/>
            <w:hideMark/>
          </w:tcPr>
          <w:p w14:paraId="522078F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7998F09F"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DBA2BB7" w14:textId="6816B92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卢旺达</w:t>
            </w:r>
            <w:proofErr w:type="spellEnd"/>
          </w:p>
        </w:tc>
        <w:tc>
          <w:tcPr>
            <w:tcW w:w="851" w:type="dxa"/>
            <w:tcBorders>
              <w:top w:val="nil"/>
              <w:left w:val="nil"/>
              <w:bottom w:val="single" w:sz="4" w:space="0" w:color="auto"/>
              <w:right w:val="single" w:sz="4" w:space="0" w:color="auto"/>
            </w:tcBorders>
            <w:shd w:val="clear" w:color="auto" w:fill="auto"/>
            <w:noWrap/>
            <w:hideMark/>
          </w:tcPr>
          <w:p w14:paraId="1A2BF67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239B8E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w:t>
            </w:r>
          </w:p>
        </w:tc>
        <w:tc>
          <w:tcPr>
            <w:tcW w:w="1250" w:type="dxa"/>
            <w:tcBorders>
              <w:top w:val="nil"/>
              <w:left w:val="nil"/>
              <w:bottom w:val="single" w:sz="4" w:space="0" w:color="auto"/>
              <w:right w:val="single" w:sz="4" w:space="0" w:color="auto"/>
            </w:tcBorders>
            <w:shd w:val="clear" w:color="auto" w:fill="auto"/>
            <w:noWrap/>
            <w:hideMark/>
          </w:tcPr>
          <w:p w14:paraId="21C3DD3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115,331</w:t>
            </w:r>
          </w:p>
        </w:tc>
        <w:tc>
          <w:tcPr>
            <w:tcW w:w="1276" w:type="dxa"/>
            <w:tcBorders>
              <w:top w:val="nil"/>
              <w:left w:val="nil"/>
              <w:bottom w:val="single" w:sz="4" w:space="0" w:color="auto"/>
              <w:right w:val="single" w:sz="4" w:space="0" w:color="auto"/>
            </w:tcBorders>
            <w:shd w:val="clear" w:color="auto" w:fill="auto"/>
            <w:noWrap/>
            <w:hideMark/>
          </w:tcPr>
          <w:p w14:paraId="720A84A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82,680</w:t>
            </w:r>
          </w:p>
        </w:tc>
        <w:tc>
          <w:tcPr>
            <w:tcW w:w="1384" w:type="dxa"/>
            <w:tcBorders>
              <w:top w:val="nil"/>
              <w:left w:val="nil"/>
              <w:bottom w:val="single" w:sz="4" w:space="0" w:color="auto"/>
              <w:right w:val="single" w:sz="4" w:space="0" w:color="auto"/>
            </w:tcBorders>
            <w:shd w:val="clear" w:color="auto" w:fill="auto"/>
            <w:noWrap/>
            <w:hideMark/>
          </w:tcPr>
          <w:p w14:paraId="188F2C2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479D537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r>
      <w:tr w:rsidR="00902740" w:rsidRPr="00902740" w14:paraId="41576029"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B53FA85" w14:textId="16D36A0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圣基茨和尼维斯</w:t>
            </w:r>
            <w:proofErr w:type="spellEnd"/>
          </w:p>
        </w:tc>
        <w:tc>
          <w:tcPr>
            <w:tcW w:w="851" w:type="dxa"/>
            <w:tcBorders>
              <w:top w:val="nil"/>
              <w:left w:val="nil"/>
              <w:bottom w:val="single" w:sz="4" w:space="0" w:color="auto"/>
              <w:right w:val="single" w:sz="4" w:space="0" w:color="auto"/>
            </w:tcBorders>
            <w:shd w:val="clear" w:color="auto" w:fill="auto"/>
            <w:noWrap/>
            <w:hideMark/>
          </w:tcPr>
          <w:p w14:paraId="5FBEBCC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35CC68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93917A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72,300</w:t>
            </w:r>
          </w:p>
        </w:tc>
        <w:tc>
          <w:tcPr>
            <w:tcW w:w="1276" w:type="dxa"/>
            <w:tcBorders>
              <w:top w:val="nil"/>
              <w:left w:val="nil"/>
              <w:bottom w:val="single" w:sz="4" w:space="0" w:color="auto"/>
              <w:right w:val="single" w:sz="4" w:space="0" w:color="auto"/>
            </w:tcBorders>
            <w:shd w:val="clear" w:color="auto" w:fill="auto"/>
            <w:noWrap/>
            <w:hideMark/>
          </w:tcPr>
          <w:p w14:paraId="6E4CA5F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0D873E0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1863A25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CE986D3" w14:textId="77777777" w:rsidTr="00D71AF2">
        <w:trPr>
          <w:trHeight w:val="86"/>
        </w:trPr>
        <w:tc>
          <w:tcPr>
            <w:tcW w:w="2972" w:type="dxa"/>
            <w:tcBorders>
              <w:top w:val="nil"/>
              <w:left w:val="single" w:sz="4" w:space="0" w:color="auto"/>
              <w:bottom w:val="single" w:sz="4" w:space="0" w:color="auto"/>
              <w:right w:val="single" w:sz="4" w:space="0" w:color="auto"/>
            </w:tcBorders>
            <w:shd w:val="clear" w:color="auto" w:fill="auto"/>
            <w:noWrap/>
            <w:hideMark/>
          </w:tcPr>
          <w:p w14:paraId="5010D119" w14:textId="6A13DFF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圣卢西亚</w:t>
            </w:r>
            <w:proofErr w:type="spellEnd"/>
          </w:p>
        </w:tc>
        <w:tc>
          <w:tcPr>
            <w:tcW w:w="851" w:type="dxa"/>
            <w:tcBorders>
              <w:top w:val="nil"/>
              <w:left w:val="nil"/>
              <w:bottom w:val="single" w:sz="4" w:space="0" w:color="auto"/>
              <w:right w:val="single" w:sz="4" w:space="0" w:color="auto"/>
            </w:tcBorders>
            <w:shd w:val="clear" w:color="auto" w:fill="auto"/>
            <w:noWrap/>
            <w:hideMark/>
          </w:tcPr>
          <w:p w14:paraId="30327B8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BB8F26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137705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117,100</w:t>
            </w:r>
          </w:p>
        </w:tc>
        <w:tc>
          <w:tcPr>
            <w:tcW w:w="1276" w:type="dxa"/>
            <w:tcBorders>
              <w:top w:val="nil"/>
              <w:left w:val="nil"/>
              <w:bottom w:val="single" w:sz="4" w:space="0" w:color="auto"/>
              <w:right w:val="single" w:sz="4" w:space="0" w:color="auto"/>
            </w:tcBorders>
            <w:shd w:val="clear" w:color="auto" w:fill="auto"/>
            <w:noWrap/>
            <w:hideMark/>
          </w:tcPr>
          <w:p w14:paraId="66DEAD0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71,968</w:t>
            </w:r>
          </w:p>
        </w:tc>
        <w:tc>
          <w:tcPr>
            <w:tcW w:w="1384" w:type="dxa"/>
            <w:tcBorders>
              <w:top w:val="nil"/>
              <w:left w:val="nil"/>
              <w:bottom w:val="single" w:sz="4" w:space="0" w:color="auto"/>
              <w:right w:val="single" w:sz="4" w:space="0" w:color="auto"/>
            </w:tcBorders>
            <w:shd w:val="clear" w:color="auto" w:fill="auto"/>
            <w:noWrap/>
            <w:hideMark/>
          </w:tcPr>
          <w:p w14:paraId="07A0A81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61</w:t>
            </w:r>
          </w:p>
        </w:tc>
        <w:tc>
          <w:tcPr>
            <w:tcW w:w="1149" w:type="dxa"/>
            <w:tcBorders>
              <w:top w:val="nil"/>
              <w:left w:val="nil"/>
              <w:bottom w:val="single" w:sz="4" w:space="0" w:color="auto"/>
              <w:right w:val="single" w:sz="4" w:space="0" w:color="auto"/>
            </w:tcBorders>
            <w:shd w:val="clear" w:color="auto" w:fill="auto"/>
            <w:noWrap/>
            <w:hideMark/>
          </w:tcPr>
          <w:p w14:paraId="395CEC7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w:t>
            </w:r>
          </w:p>
        </w:tc>
      </w:tr>
      <w:tr w:rsidR="00902740" w:rsidRPr="00902740" w14:paraId="2AA34F87" w14:textId="77777777" w:rsidTr="00D71AF2">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65E61974" w14:textId="27B16B20"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圣文森特和格林纳丁斯</w:t>
            </w:r>
          </w:p>
        </w:tc>
        <w:tc>
          <w:tcPr>
            <w:tcW w:w="851" w:type="dxa"/>
            <w:tcBorders>
              <w:top w:val="nil"/>
              <w:left w:val="nil"/>
              <w:bottom w:val="single" w:sz="4" w:space="0" w:color="auto"/>
              <w:right w:val="single" w:sz="4" w:space="0" w:color="auto"/>
            </w:tcBorders>
            <w:shd w:val="clear" w:color="auto" w:fill="auto"/>
            <w:noWrap/>
            <w:hideMark/>
          </w:tcPr>
          <w:p w14:paraId="476B57F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C19D2D3"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5B9E8C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114,750</w:t>
            </w:r>
          </w:p>
        </w:tc>
        <w:tc>
          <w:tcPr>
            <w:tcW w:w="1276" w:type="dxa"/>
            <w:tcBorders>
              <w:top w:val="nil"/>
              <w:left w:val="nil"/>
              <w:bottom w:val="single" w:sz="4" w:space="0" w:color="auto"/>
              <w:right w:val="single" w:sz="4" w:space="0" w:color="auto"/>
            </w:tcBorders>
            <w:shd w:val="clear" w:color="auto" w:fill="auto"/>
            <w:noWrap/>
            <w:hideMark/>
          </w:tcPr>
          <w:p w14:paraId="48240B8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130,676</w:t>
            </w:r>
          </w:p>
        </w:tc>
        <w:tc>
          <w:tcPr>
            <w:tcW w:w="1384" w:type="dxa"/>
            <w:tcBorders>
              <w:top w:val="nil"/>
              <w:left w:val="nil"/>
              <w:bottom w:val="single" w:sz="4" w:space="0" w:color="auto"/>
              <w:right w:val="single" w:sz="4" w:space="0" w:color="auto"/>
            </w:tcBorders>
            <w:shd w:val="clear" w:color="auto" w:fill="auto"/>
            <w:noWrap/>
            <w:hideMark/>
          </w:tcPr>
          <w:p w14:paraId="29DA65A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114</w:t>
            </w:r>
          </w:p>
        </w:tc>
        <w:tc>
          <w:tcPr>
            <w:tcW w:w="1149" w:type="dxa"/>
            <w:tcBorders>
              <w:top w:val="nil"/>
              <w:left w:val="nil"/>
              <w:bottom w:val="single" w:sz="4" w:space="0" w:color="auto"/>
              <w:right w:val="single" w:sz="4" w:space="0" w:color="auto"/>
            </w:tcBorders>
            <w:shd w:val="clear" w:color="auto" w:fill="auto"/>
            <w:noWrap/>
            <w:hideMark/>
          </w:tcPr>
          <w:p w14:paraId="3A7B637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52369D40"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62EC795" w14:textId="63E64AD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萨摩亚</w:t>
            </w:r>
            <w:proofErr w:type="spellEnd"/>
          </w:p>
        </w:tc>
        <w:tc>
          <w:tcPr>
            <w:tcW w:w="851" w:type="dxa"/>
            <w:tcBorders>
              <w:top w:val="nil"/>
              <w:left w:val="nil"/>
              <w:bottom w:val="single" w:sz="4" w:space="0" w:color="auto"/>
              <w:right w:val="single" w:sz="4" w:space="0" w:color="auto"/>
            </w:tcBorders>
            <w:shd w:val="clear" w:color="auto" w:fill="auto"/>
            <w:noWrap/>
            <w:hideMark/>
          </w:tcPr>
          <w:p w14:paraId="5BAB7B4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CA5AFC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B54723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94,535</w:t>
            </w:r>
          </w:p>
        </w:tc>
        <w:tc>
          <w:tcPr>
            <w:tcW w:w="1276" w:type="dxa"/>
            <w:tcBorders>
              <w:top w:val="nil"/>
              <w:left w:val="nil"/>
              <w:bottom w:val="single" w:sz="4" w:space="0" w:color="auto"/>
              <w:right w:val="single" w:sz="4" w:space="0" w:color="auto"/>
            </w:tcBorders>
            <w:shd w:val="clear" w:color="auto" w:fill="auto"/>
            <w:noWrap/>
            <w:hideMark/>
          </w:tcPr>
          <w:p w14:paraId="51AE0EB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65,951</w:t>
            </w:r>
          </w:p>
        </w:tc>
        <w:tc>
          <w:tcPr>
            <w:tcW w:w="1384" w:type="dxa"/>
            <w:tcBorders>
              <w:top w:val="nil"/>
              <w:left w:val="nil"/>
              <w:bottom w:val="single" w:sz="4" w:space="0" w:color="auto"/>
              <w:right w:val="single" w:sz="4" w:space="0" w:color="auto"/>
            </w:tcBorders>
            <w:shd w:val="clear" w:color="auto" w:fill="auto"/>
            <w:noWrap/>
            <w:hideMark/>
          </w:tcPr>
          <w:p w14:paraId="1D77ED9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1CE32CB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17DAE51F" w14:textId="77777777" w:rsidTr="00D71AF2">
        <w:trPr>
          <w:trHeight w:val="129"/>
        </w:trPr>
        <w:tc>
          <w:tcPr>
            <w:tcW w:w="2972" w:type="dxa"/>
            <w:tcBorders>
              <w:top w:val="nil"/>
              <w:left w:val="single" w:sz="4" w:space="0" w:color="auto"/>
              <w:bottom w:val="single" w:sz="4" w:space="0" w:color="auto"/>
              <w:right w:val="single" w:sz="4" w:space="0" w:color="auto"/>
            </w:tcBorders>
            <w:shd w:val="clear" w:color="auto" w:fill="auto"/>
            <w:noWrap/>
            <w:hideMark/>
          </w:tcPr>
          <w:p w14:paraId="143B925E" w14:textId="38F12A0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圣多美和普林西比</w:t>
            </w:r>
            <w:proofErr w:type="spellEnd"/>
            <w:r w:rsidRPr="002F5C43">
              <w:rPr>
                <w:rFonts w:ascii="SimSun" w:eastAsia="SimSun" w:hAnsi="SimSun" w:hint="eastAsia"/>
                <w:sz w:val="20"/>
                <w:szCs w:val="20"/>
                <w:lang w:eastAsia="zh-CN"/>
              </w:rPr>
              <w:t xml:space="preserve"> </w:t>
            </w:r>
          </w:p>
        </w:tc>
        <w:tc>
          <w:tcPr>
            <w:tcW w:w="851" w:type="dxa"/>
            <w:tcBorders>
              <w:top w:val="nil"/>
              <w:left w:val="nil"/>
              <w:bottom w:val="single" w:sz="4" w:space="0" w:color="auto"/>
              <w:right w:val="single" w:sz="4" w:space="0" w:color="auto"/>
            </w:tcBorders>
            <w:shd w:val="clear" w:color="auto" w:fill="auto"/>
            <w:noWrap/>
            <w:hideMark/>
          </w:tcPr>
          <w:p w14:paraId="4C6AEC2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CF1688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44317C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72,462</w:t>
            </w:r>
          </w:p>
        </w:tc>
        <w:tc>
          <w:tcPr>
            <w:tcW w:w="1276" w:type="dxa"/>
            <w:tcBorders>
              <w:top w:val="nil"/>
              <w:left w:val="nil"/>
              <w:bottom w:val="single" w:sz="4" w:space="0" w:color="auto"/>
              <w:right w:val="single" w:sz="4" w:space="0" w:color="auto"/>
            </w:tcBorders>
            <w:shd w:val="clear" w:color="auto" w:fill="auto"/>
            <w:noWrap/>
            <w:hideMark/>
          </w:tcPr>
          <w:p w14:paraId="6CF2D00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54,076</w:t>
            </w:r>
          </w:p>
        </w:tc>
        <w:tc>
          <w:tcPr>
            <w:tcW w:w="1384" w:type="dxa"/>
            <w:tcBorders>
              <w:top w:val="nil"/>
              <w:left w:val="nil"/>
              <w:bottom w:val="single" w:sz="4" w:space="0" w:color="auto"/>
              <w:right w:val="single" w:sz="4" w:space="0" w:color="auto"/>
            </w:tcBorders>
            <w:shd w:val="clear" w:color="auto" w:fill="auto"/>
            <w:noWrap/>
            <w:hideMark/>
          </w:tcPr>
          <w:p w14:paraId="3A238DF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c>
          <w:tcPr>
            <w:tcW w:w="1149" w:type="dxa"/>
            <w:tcBorders>
              <w:top w:val="nil"/>
              <w:left w:val="nil"/>
              <w:bottom w:val="single" w:sz="4" w:space="0" w:color="auto"/>
              <w:right w:val="single" w:sz="4" w:space="0" w:color="auto"/>
            </w:tcBorders>
            <w:shd w:val="clear" w:color="auto" w:fill="auto"/>
            <w:noWrap/>
            <w:hideMark/>
          </w:tcPr>
          <w:p w14:paraId="010AD6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w:t>
            </w:r>
          </w:p>
        </w:tc>
      </w:tr>
      <w:tr w:rsidR="00902740" w:rsidRPr="00902740" w14:paraId="6362132C" w14:textId="77777777" w:rsidTr="00D71AF2">
        <w:trPr>
          <w:trHeight w:val="174"/>
        </w:trPr>
        <w:tc>
          <w:tcPr>
            <w:tcW w:w="2972" w:type="dxa"/>
            <w:tcBorders>
              <w:top w:val="nil"/>
              <w:left w:val="single" w:sz="4" w:space="0" w:color="auto"/>
              <w:bottom w:val="single" w:sz="4" w:space="0" w:color="auto"/>
              <w:right w:val="single" w:sz="4" w:space="0" w:color="auto"/>
            </w:tcBorders>
            <w:shd w:val="clear" w:color="auto" w:fill="auto"/>
            <w:noWrap/>
            <w:hideMark/>
          </w:tcPr>
          <w:p w14:paraId="43949F2B" w14:textId="4D72551B"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沙特阿拉伯</w:t>
            </w:r>
            <w:proofErr w:type="spellEnd"/>
          </w:p>
        </w:tc>
        <w:tc>
          <w:tcPr>
            <w:tcW w:w="851" w:type="dxa"/>
            <w:tcBorders>
              <w:top w:val="nil"/>
              <w:left w:val="nil"/>
              <w:bottom w:val="single" w:sz="4" w:space="0" w:color="auto"/>
              <w:right w:val="single" w:sz="4" w:space="0" w:color="auto"/>
            </w:tcBorders>
            <w:shd w:val="clear" w:color="auto" w:fill="auto"/>
            <w:noWrap/>
            <w:hideMark/>
          </w:tcPr>
          <w:p w14:paraId="37AB0F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19.0</w:t>
            </w:r>
          </w:p>
        </w:tc>
        <w:tc>
          <w:tcPr>
            <w:tcW w:w="1160" w:type="dxa"/>
            <w:tcBorders>
              <w:top w:val="nil"/>
              <w:left w:val="nil"/>
              <w:bottom w:val="single" w:sz="4" w:space="0" w:color="auto"/>
              <w:right w:val="single" w:sz="4" w:space="0" w:color="auto"/>
            </w:tcBorders>
            <w:shd w:val="clear" w:color="auto" w:fill="auto"/>
            <w:noWrap/>
            <w:hideMark/>
          </w:tcPr>
          <w:p w14:paraId="388BC41C"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4EF3C9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911,624</w:t>
            </w:r>
          </w:p>
        </w:tc>
        <w:tc>
          <w:tcPr>
            <w:tcW w:w="1276" w:type="dxa"/>
            <w:tcBorders>
              <w:top w:val="nil"/>
              <w:left w:val="nil"/>
              <w:bottom w:val="single" w:sz="4" w:space="0" w:color="auto"/>
              <w:right w:val="single" w:sz="4" w:space="0" w:color="auto"/>
            </w:tcBorders>
            <w:shd w:val="clear" w:color="auto" w:fill="auto"/>
            <w:noWrap/>
            <w:hideMark/>
          </w:tcPr>
          <w:p w14:paraId="48F34AB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863,317</w:t>
            </w:r>
          </w:p>
        </w:tc>
        <w:tc>
          <w:tcPr>
            <w:tcW w:w="1384" w:type="dxa"/>
            <w:tcBorders>
              <w:top w:val="nil"/>
              <w:left w:val="nil"/>
              <w:bottom w:val="single" w:sz="4" w:space="0" w:color="auto"/>
              <w:right w:val="single" w:sz="4" w:space="0" w:color="auto"/>
            </w:tcBorders>
            <w:shd w:val="clear" w:color="auto" w:fill="auto"/>
            <w:noWrap/>
            <w:hideMark/>
          </w:tcPr>
          <w:p w14:paraId="3885FF4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95</w:t>
            </w:r>
          </w:p>
        </w:tc>
        <w:tc>
          <w:tcPr>
            <w:tcW w:w="1149" w:type="dxa"/>
            <w:tcBorders>
              <w:top w:val="nil"/>
              <w:left w:val="nil"/>
              <w:bottom w:val="single" w:sz="4" w:space="0" w:color="auto"/>
              <w:right w:val="single" w:sz="4" w:space="0" w:color="auto"/>
            </w:tcBorders>
            <w:shd w:val="clear" w:color="auto" w:fill="auto"/>
            <w:noWrap/>
            <w:hideMark/>
          </w:tcPr>
          <w:p w14:paraId="079E6A5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19432D83" w14:textId="77777777" w:rsidTr="00D71AF2">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44866616" w14:textId="44FAC96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塞内加尔</w:t>
            </w:r>
            <w:proofErr w:type="spellEnd"/>
          </w:p>
        </w:tc>
        <w:tc>
          <w:tcPr>
            <w:tcW w:w="851" w:type="dxa"/>
            <w:tcBorders>
              <w:top w:val="nil"/>
              <w:left w:val="nil"/>
              <w:bottom w:val="single" w:sz="4" w:space="0" w:color="auto"/>
              <w:right w:val="single" w:sz="4" w:space="0" w:color="auto"/>
            </w:tcBorders>
            <w:shd w:val="clear" w:color="auto" w:fill="auto"/>
            <w:noWrap/>
            <w:hideMark/>
          </w:tcPr>
          <w:p w14:paraId="7307316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600483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3DE43C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92,672</w:t>
            </w:r>
          </w:p>
        </w:tc>
        <w:tc>
          <w:tcPr>
            <w:tcW w:w="1276" w:type="dxa"/>
            <w:tcBorders>
              <w:top w:val="nil"/>
              <w:left w:val="nil"/>
              <w:bottom w:val="single" w:sz="4" w:space="0" w:color="auto"/>
              <w:right w:val="single" w:sz="4" w:space="0" w:color="auto"/>
            </w:tcBorders>
            <w:shd w:val="clear" w:color="auto" w:fill="auto"/>
            <w:noWrap/>
            <w:hideMark/>
          </w:tcPr>
          <w:p w14:paraId="00DA601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150,334</w:t>
            </w:r>
          </w:p>
        </w:tc>
        <w:tc>
          <w:tcPr>
            <w:tcW w:w="1384" w:type="dxa"/>
            <w:tcBorders>
              <w:top w:val="nil"/>
              <w:left w:val="nil"/>
              <w:bottom w:val="single" w:sz="4" w:space="0" w:color="auto"/>
              <w:right w:val="single" w:sz="4" w:space="0" w:color="auto"/>
            </w:tcBorders>
            <w:shd w:val="clear" w:color="auto" w:fill="auto"/>
            <w:noWrap/>
            <w:hideMark/>
          </w:tcPr>
          <w:p w14:paraId="54A51A7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162</w:t>
            </w:r>
          </w:p>
        </w:tc>
        <w:tc>
          <w:tcPr>
            <w:tcW w:w="1149" w:type="dxa"/>
            <w:tcBorders>
              <w:top w:val="nil"/>
              <w:left w:val="nil"/>
              <w:bottom w:val="single" w:sz="4" w:space="0" w:color="auto"/>
              <w:right w:val="single" w:sz="4" w:space="0" w:color="auto"/>
            </w:tcBorders>
            <w:shd w:val="clear" w:color="auto" w:fill="auto"/>
            <w:noWrap/>
            <w:hideMark/>
          </w:tcPr>
          <w:p w14:paraId="5CF40A7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1E01D21C" w14:textId="77777777" w:rsidTr="00D71AF2">
        <w:trPr>
          <w:trHeight w:val="110"/>
        </w:trPr>
        <w:tc>
          <w:tcPr>
            <w:tcW w:w="2972" w:type="dxa"/>
            <w:tcBorders>
              <w:top w:val="nil"/>
              <w:left w:val="single" w:sz="4" w:space="0" w:color="auto"/>
              <w:bottom w:val="single" w:sz="4" w:space="0" w:color="auto"/>
              <w:right w:val="single" w:sz="4" w:space="0" w:color="auto"/>
            </w:tcBorders>
            <w:shd w:val="clear" w:color="auto" w:fill="auto"/>
            <w:noWrap/>
            <w:hideMark/>
          </w:tcPr>
          <w:p w14:paraId="4135B4BC" w14:textId="62E0E8B7" w:rsidR="00902740" w:rsidRPr="002F5C43" w:rsidRDefault="00902740" w:rsidP="00902740">
            <w:pPr>
              <w:overflowPunct w:val="0"/>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塞尔维亚</w:t>
            </w:r>
          </w:p>
        </w:tc>
        <w:tc>
          <w:tcPr>
            <w:tcW w:w="851" w:type="dxa"/>
            <w:tcBorders>
              <w:top w:val="nil"/>
              <w:left w:val="nil"/>
              <w:bottom w:val="single" w:sz="4" w:space="0" w:color="auto"/>
              <w:right w:val="single" w:sz="4" w:space="0" w:color="auto"/>
            </w:tcBorders>
            <w:shd w:val="clear" w:color="auto" w:fill="auto"/>
            <w:noWrap/>
            <w:hideMark/>
          </w:tcPr>
          <w:p w14:paraId="4463685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4A6957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5C1CB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135,323</w:t>
            </w:r>
          </w:p>
        </w:tc>
        <w:tc>
          <w:tcPr>
            <w:tcW w:w="1276" w:type="dxa"/>
            <w:tcBorders>
              <w:top w:val="nil"/>
              <w:left w:val="nil"/>
              <w:bottom w:val="single" w:sz="4" w:space="0" w:color="auto"/>
              <w:right w:val="single" w:sz="4" w:space="0" w:color="auto"/>
            </w:tcBorders>
            <w:shd w:val="clear" w:color="auto" w:fill="auto"/>
            <w:noWrap/>
            <w:hideMark/>
          </w:tcPr>
          <w:p w14:paraId="26BB216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70,271</w:t>
            </w:r>
          </w:p>
        </w:tc>
        <w:tc>
          <w:tcPr>
            <w:tcW w:w="1384" w:type="dxa"/>
            <w:tcBorders>
              <w:top w:val="nil"/>
              <w:left w:val="nil"/>
              <w:bottom w:val="single" w:sz="4" w:space="0" w:color="auto"/>
              <w:right w:val="single" w:sz="4" w:space="0" w:color="auto"/>
            </w:tcBorders>
            <w:shd w:val="clear" w:color="auto" w:fill="auto"/>
            <w:noWrap/>
            <w:hideMark/>
          </w:tcPr>
          <w:p w14:paraId="73FDD96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6C8AA5A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781E127C" w14:textId="77777777" w:rsidTr="00D71AF2">
        <w:trPr>
          <w:trHeight w:val="157"/>
        </w:trPr>
        <w:tc>
          <w:tcPr>
            <w:tcW w:w="2972" w:type="dxa"/>
            <w:tcBorders>
              <w:top w:val="nil"/>
              <w:left w:val="single" w:sz="4" w:space="0" w:color="auto"/>
              <w:bottom w:val="single" w:sz="4" w:space="0" w:color="auto"/>
              <w:right w:val="single" w:sz="4" w:space="0" w:color="auto"/>
            </w:tcBorders>
            <w:shd w:val="clear" w:color="auto" w:fill="auto"/>
            <w:noWrap/>
            <w:hideMark/>
          </w:tcPr>
          <w:p w14:paraId="46E638F0" w14:textId="6B8E0FF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塞舌尔</w:t>
            </w:r>
            <w:proofErr w:type="spellEnd"/>
          </w:p>
        </w:tc>
        <w:tc>
          <w:tcPr>
            <w:tcW w:w="851" w:type="dxa"/>
            <w:tcBorders>
              <w:top w:val="nil"/>
              <w:left w:val="nil"/>
              <w:bottom w:val="single" w:sz="4" w:space="0" w:color="auto"/>
              <w:right w:val="single" w:sz="4" w:space="0" w:color="auto"/>
            </w:tcBorders>
            <w:shd w:val="clear" w:color="auto" w:fill="auto"/>
            <w:noWrap/>
            <w:hideMark/>
          </w:tcPr>
          <w:p w14:paraId="092334F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6B2CEA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4AEB2F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52,800</w:t>
            </w:r>
          </w:p>
        </w:tc>
        <w:tc>
          <w:tcPr>
            <w:tcW w:w="1276" w:type="dxa"/>
            <w:tcBorders>
              <w:top w:val="nil"/>
              <w:left w:val="nil"/>
              <w:bottom w:val="single" w:sz="4" w:space="0" w:color="auto"/>
              <w:right w:val="single" w:sz="4" w:space="0" w:color="auto"/>
            </w:tcBorders>
            <w:shd w:val="clear" w:color="auto" w:fill="auto"/>
            <w:noWrap/>
            <w:hideMark/>
          </w:tcPr>
          <w:p w14:paraId="2D1550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41,661</w:t>
            </w:r>
          </w:p>
        </w:tc>
        <w:tc>
          <w:tcPr>
            <w:tcW w:w="1384" w:type="dxa"/>
            <w:tcBorders>
              <w:top w:val="nil"/>
              <w:left w:val="nil"/>
              <w:bottom w:val="single" w:sz="4" w:space="0" w:color="auto"/>
              <w:right w:val="single" w:sz="4" w:space="0" w:color="auto"/>
            </w:tcBorders>
            <w:shd w:val="clear" w:color="auto" w:fill="auto"/>
            <w:noWrap/>
            <w:hideMark/>
          </w:tcPr>
          <w:p w14:paraId="25D0621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79</w:t>
            </w:r>
          </w:p>
        </w:tc>
        <w:tc>
          <w:tcPr>
            <w:tcW w:w="1149" w:type="dxa"/>
            <w:tcBorders>
              <w:top w:val="nil"/>
              <w:left w:val="nil"/>
              <w:bottom w:val="single" w:sz="4" w:space="0" w:color="auto"/>
              <w:right w:val="single" w:sz="4" w:space="0" w:color="auto"/>
            </w:tcBorders>
            <w:shd w:val="clear" w:color="auto" w:fill="auto"/>
            <w:noWrap/>
            <w:hideMark/>
          </w:tcPr>
          <w:p w14:paraId="464FA29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4217B693" w14:textId="77777777" w:rsidTr="00D71AF2">
        <w:trPr>
          <w:trHeight w:val="60"/>
        </w:trPr>
        <w:tc>
          <w:tcPr>
            <w:tcW w:w="2972" w:type="dxa"/>
            <w:tcBorders>
              <w:top w:val="nil"/>
              <w:left w:val="single" w:sz="4" w:space="0" w:color="auto"/>
              <w:bottom w:val="single" w:sz="4" w:space="0" w:color="auto"/>
              <w:right w:val="single" w:sz="4" w:space="0" w:color="auto"/>
            </w:tcBorders>
            <w:shd w:val="clear" w:color="auto" w:fill="auto"/>
            <w:noWrap/>
            <w:hideMark/>
          </w:tcPr>
          <w:p w14:paraId="34B81AC1" w14:textId="05F2721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塞拉利昂</w:t>
            </w:r>
            <w:proofErr w:type="spellEnd"/>
          </w:p>
        </w:tc>
        <w:tc>
          <w:tcPr>
            <w:tcW w:w="851" w:type="dxa"/>
            <w:tcBorders>
              <w:top w:val="nil"/>
              <w:left w:val="nil"/>
              <w:bottom w:val="single" w:sz="4" w:space="0" w:color="auto"/>
              <w:right w:val="single" w:sz="4" w:space="0" w:color="auto"/>
            </w:tcBorders>
            <w:shd w:val="clear" w:color="auto" w:fill="auto"/>
            <w:noWrap/>
            <w:hideMark/>
          </w:tcPr>
          <w:p w14:paraId="15E733C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1B9648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053759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80,822</w:t>
            </w:r>
          </w:p>
        </w:tc>
        <w:tc>
          <w:tcPr>
            <w:tcW w:w="1276" w:type="dxa"/>
            <w:tcBorders>
              <w:top w:val="nil"/>
              <w:left w:val="nil"/>
              <w:bottom w:val="single" w:sz="4" w:space="0" w:color="auto"/>
              <w:right w:val="single" w:sz="4" w:space="0" w:color="auto"/>
            </w:tcBorders>
            <w:shd w:val="clear" w:color="auto" w:fill="auto"/>
            <w:noWrap/>
            <w:hideMark/>
          </w:tcPr>
          <w:p w14:paraId="3CD2680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132,565</w:t>
            </w:r>
          </w:p>
        </w:tc>
        <w:tc>
          <w:tcPr>
            <w:tcW w:w="1384" w:type="dxa"/>
            <w:tcBorders>
              <w:top w:val="nil"/>
              <w:left w:val="nil"/>
              <w:bottom w:val="single" w:sz="4" w:space="0" w:color="auto"/>
              <w:right w:val="single" w:sz="4" w:space="0" w:color="auto"/>
            </w:tcBorders>
            <w:shd w:val="clear" w:color="auto" w:fill="auto"/>
            <w:noWrap/>
            <w:hideMark/>
          </w:tcPr>
          <w:p w14:paraId="6EED0C3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164</w:t>
            </w:r>
          </w:p>
        </w:tc>
        <w:tc>
          <w:tcPr>
            <w:tcW w:w="1149" w:type="dxa"/>
            <w:tcBorders>
              <w:top w:val="nil"/>
              <w:left w:val="nil"/>
              <w:bottom w:val="single" w:sz="4" w:space="0" w:color="auto"/>
              <w:right w:val="single" w:sz="4" w:space="0" w:color="auto"/>
            </w:tcBorders>
            <w:shd w:val="clear" w:color="auto" w:fill="auto"/>
            <w:noWrap/>
            <w:hideMark/>
          </w:tcPr>
          <w:p w14:paraId="16FB4F2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w:t>
            </w:r>
          </w:p>
        </w:tc>
      </w:tr>
      <w:tr w:rsidR="00902740" w:rsidRPr="00902740" w14:paraId="4011151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2C3FC79" w14:textId="18C309E7"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所罗门群岛</w:t>
            </w:r>
            <w:proofErr w:type="spellEnd"/>
          </w:p>
        </w:tc>
        <w:tc>
          <w:tcPr>
            <w:tcW w:w="851" w:type="dxa"/>
            <w:tcBorders>
              <w:top w:val="nil"/>
              <w:left w:val="nil"/>
              <w:bottom w:val="single" w:sz="4" w:space="0" w:color="auto"/>
              <w:right w:val="single" w:sz="4" w:space="0" w:color="auto"/>
            </w:tcBorders>
            <w:shd w:val="clear" w:color="auto" w:fill="auto"/>
            <w:noWrap/>
            <w:hideMark/>
          </w:tcPr>
          <w:p w14:paraId="53B963F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A3D6C9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17C104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81,189</w:t>
            </w:r>
          </w:p>
        </w:tc>
        <w:tc>
          <w:tcPr>
            <w:tcW w:w="1276" w:type="dxa"/>
            <w:tcBorders>
              <w:top w:val="nil"/>
              <w:left w:val="nil"/>
              <w:bottom w:val="single" w:sz="4" w:space="0" w:color="auto"/>
              <w:right w:val="single" w:sz="4" w:space="0" w:color="auto"/>
            </w:tcBorders>
            <w:shd w:val="clear" w:color="auto" w:fill="auto"/>
            <w:noWrap/>
            <w:hideMark/>
          </w:tcPr>
          <w:p w14:paraId="3F8A81A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39,676</w:t>
            </w:r>
          </w:p>
        </w:tc>
        <w:tc>
          <w:tcPr>
            <w:tcW w:w="1384" w:type="dxa"/>
            <w:tcBorders>
              <w:top w:val="nil"/>
              <w:left w:val="nil"/>
              <w:bottom w:val="single" w:sz="4" w:space="0" w:color="auto"/>
              <w:right w:val="single" w:sz="4" w:space="0" w:color="auto"/>
            </w:tcBorders>
            <w:shd w:val="clear" w:color="auto" w:fill="auto"/>
            <w:noWrap/>
            <w:hideMark/>
          </w:tcPr>
          <w:p w14:paraId="3F9D1E0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49</w:t>
            </w:r>
          </w:p>
        </w:tc>
        <w:tc>
          <w:tcPr>
            <w:tcW w:w="1149" w:type="dxa"/>
            <w:tcBorders>
              <w:top w:val="nil"/>
              <w:left w:val="nil"/>
              <w:bottom w:val="single" w:sz="4" w:space="0" w:color="auto"/>
              <w:right w:val="single" w:sz="4" w:space="0" w:color="auto"/>
            </w:tcBorders>
            <w:shd w:val="clear" w:color="auto" w:fill="auto"/>
            <w:noWrap/>
            <w:hideMark/>
          </w:tcPr>
          <w:p w14:paraId="09954F5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6CA38B45" w14:textId="77777777" w:rsidTr="00D71AF2">
        <w:trPr>
          <w:trHeight w:val="153"/>
        </w:trPr>
        <w:tc>
          <w:tcPr>
            <w:tcW w:w="2972" w:type="dxa"/>
            <w:tcBorders>
              <w:top w:val="nil"/>
              <w:left w:val="single" w:sz="4" w:space="0" w:color="auto"/>
              <w:bottom w:val="single" w:sz="4" w:space="0" w:color="auto"/>
              <w:right w:val="single" w:sz="4" w:space="0" w:color="auto"/>
            </w:tcBorders>
            <w:shd w:val="clear" w:color="auto" w:fill="auto"/>
            <w:noWrap/>
            <w:hideMark/>
          </w:tcPr>
          <w:p w14:paraId="6A64044D" w14:textId="17D3F72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索马里</w:t>
            </w:r>
            <w:proofErr w:type="spellEnd"/>
          </w:p>
        </w:tc>
        <w:tc>
          <w:tcPr>
            <w:tcW w:w="851" w:type="dxa"/>
            <w:tcBorders>
              <w:top w:val="nil"/>
              <w:left w:val="nil"/>
              <w:bottom w:val="single" w:sz="4" w:space="0" w:color="auto"/>
              <w:right w:val="single" w:sz="4" w:space="0" w:color="auto"/>
            </w:tcBorders>
            <w:shd w:val="clear" w:color="auto" w:fill="auto"/>
            <w:noWrap/>
            <w:hideMark/>
          </w:tcPr>
          <w:p w14:paraId="1A05E71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F7F7DD9"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90BF0E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78,000</w:t>
            </w:r>
          </w:p>
        </w:tc>
        <w:tc>
          <w:tcPr>
            <w:tcW w:w="1276" w:type="dxa"/>
            <w:tcBorders>
              <w:top w:val="nil"/>
              <w:left w:val="nil"/>
              <w:bottom w:val="single" w:sz="4" w:space="0" w:color="auto"/>
              <w:right w:val="single" w:sz="4" w:space="0" w:color="auto"/>
            </w:tcBorders>
            <w:shd w:val="clear" w:color="auto" w:fill="auto"/>
            <w:noWrap/>
            <w:hideMark/>
          </w:tcPr>
          <w:p w14:paraId="2A24DC1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60,125</w:t>
            </w:r>
          </w:p>
        </w:tc>
        <w:tc>
          <w:tcPr>
            <w:tcW w:w="1384" w:type="dxa"/>
            <w:tcBorders>
              <w:top w:val="nil"/>
              <w:left w:val="nil"/>
              <w:bottom w:val="single" w:sz="4" w:space="0" w:color="auto"/>
              <w:right w:val="single" w:sz="4" w:space="0" w:color="auto"/>
            </w:tcBorders>
            <w:shd w:val="clear" w:color="auto" w:fill="auto"/>
            <w:noWrap/>
            <w:hideMark/>
          </w:tcPr>
          <w:p w14:paraId="631CAEA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77</w:t>
            </w:r>
          </w:p>
        </w:tc>
        <w:tc>
          <w:tcPr>
            <w:tcW w:w="1149" w:type="dxa"/>
            <w:tcBorders>
              <w:top w:val="nil"/>
              <w:left w:val="nil"/>
              <w:bottom w:val="single" w:sz="4" w:space="0" w:color="auto"/>
              <w:right w:val="single" w:sz="4" w:space="0" w:color="auto"/>
            </w:tcBorders>
            <w:shd w:val="clear" w:color="auto" w:fill="auto"/>
            <w:noWrap/>
            <w:hideMark/>
          </w:tcPr>
          <w:p w14:paraId="5E653B5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7B6F3C35"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922B526" w14:textId="7E9B216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南非</w:t>
            </w:r>
            <w:proofErr w:type="spellEnd"/>
          </w:p>
        </w:tc>
        <w:tc>
          <w:tcPr>
            <w:tcW w:w="851" w:type="dxa"/>
            <w:tcBorders>
              <w:top w:val="nil"/>
              <w:left w:val="nil"/>
              <w:bottom w:val="single" w:sz="4" w:space="0" w:color="auto"/>
              <w:right w:val="single" w:sz="4" w:space="0" w:color="auto"/>
            </w:tcBorders>
            <w:shd w:val="clear" w:color="auto" w:fill="auto"/>
            <w:noWrap/>
            <w:hideMark/>
          </w:tcPr>
          <w:p w14:paraId="238C5F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B4AC63F"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EA4433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163,300</w:t>
            </w:r>
          </w:p>
        </w:tc>
        <w:tc>
          <w:tcPr>
            <w:tcW w:w="1276" w:type="dxa"/>
            <w:tcBorders>
              <w:top w:val="nil"/>
              <w:left w:val="nil"/>
              <w:bottom w:val="single" w:sz="4" w:space="0" w:color="auto"/>
              <w:right w:val="single" w:sz="4" w:space="0" w:color="auto"/>
            </w:tcBorders>
            <w:shd w:val="clear" w:color="auto" w:fill="auto"/>
            <w:noWrap/>
            <w:hideMark/>
          </w:tcPr>
          <w:p w14:paraId="5EB3772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119,458</w:t>
            </w:r>
          </w:p>
        </w:tc>
        <w:tc>
          <w:tcPr>
            <w:tcW w:w="1384" w:type="dxa"/>
            <w:tcBorders>
              <w:top w:val="nil"/>
              <w:left w:val="nil"/>
              <w:bottom w:val="single" w:sz="4" w:space="0" w:color="auto"/>
              <w:right w:val="single" w:sz="4" w:space="0" w:color="auto"/>
            </w:tcBorders>
            <w:shd w:val="clear" w:color="auto" w:fill="auto"/>
            <w:noWrap/>
            <w:hideMark/>
          </w:tcPr>
          <w:p w14:paraId="25EE519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73</w:t>
            </w:r>
          </w:p>
        </w:tc>
        <w:tc>
          <w:tcPr>
            <w:tcW w:w="1149" w:type="dxa"/>
            <w:tcBorders>
              <w:top w:val="nil"/>
              <w:left w:val="nil"/>
              <w:bottom w:val="single" w:sz="4" w:space="0" w:color="auto"/>
              <w:right w:val="single" w:sz="4" w:space="0" w:color="auto"/>
            </w:tcBorders>
            <w:shd w:val="clear" w:color="auto" w:fill="auto"/>
            <w:noWrap/>
            <w:hideMark/>
          </w:tcPr>
          <w:p w14:paraId="42BD839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w:t>
            </w:r>
          </w:p>
        </w:tc>
      </w:tr>
      <w:tr w:rsidR="00902740" w:rsidRPr="00902740" w14:paraId="7B3B1D6D" w14:textId="77777777" w:rsidTr="00D71AF2">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7565A819" w14:textId="38106B8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lastRenderedPageBreak/>
              <w:t>南苏丹</w:t>
            </w:r>
            <w:proofErr w:type="spellEnd"/>
          </w:p>
        </w:tc>
        <w:tc>
          <w:tcPr>
            <w:tcW w:w="851" w:type="dxa"/>
            <w:tcBorders>
              <w:top w:val="nil"/>
              <w:left w:val="nil"/>
              <w:bottom w:val="single" w:sz="4" w:space="0" w:color="auto"/>
              <w:right w:val="single" w:sz="4" w:space="0" w:color="auto"/>
            </w:tcBorders>
            <w:shd w:val="clear" w:color="auto" w:fill="auto"/>
            <w:noWrap/>
            <w:hideMark/>
          </w:tcPr>
          <w:p w14:paraId="57EEC82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E828BB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136C0B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39,000</w:t>
            </w:r>
          </w:p>
        </w:tc>
        <w:tc>
          <w:tcPr>
            <w:tcW w:w="1276" w:type="dxa"/>
            <w:tcBorders>
              <w:top w:val="nil"/>
              <w:left w:val="nil"/>
              <w:bottom w:val="single" w:sz="4" w:space="0" w:color="auto"/>
              <w:right w:val="single" w:sz="4" w:space="0" w:color="auto"/>
            </w:tcBorders>
            <w:shd w:val="clear" w:color="auto" w:fill="auto"/>
            <w:noWrap/>
            <w:hideMark/>
          </w:tcPr>
          <w:p w14:paraId="5C8D548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34EF88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645DBD7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2021BF3A" w14:textId="77777777" w:rsidTr="00D71AF2">
        <w:trPr>
          <w:trHeight w:val="134"/>
        </w:trPr>
        <w:tc>
          <w:tcPr>
            <w:tcW w:w="2972" w:type="dxa"/>
            <w:tcBorders>
              <w:top w:val="nil"/>
              <w:left w:val="single" w:sz="4" w:space="0" w:color="auto"/>
              <w:bottom w:val="single" w:sz="4" w:space="0" w:color="auto"/>
              <w:right w:val="single" w:sz="4" w:space="0" w:color="auto"/>
            </w:tcBorders>
            <w:shd w:val="clear" w:color="auto" w:fill="auto"/>
            <w:noWrap/>
            <w:hideMark/>
          </w:tcPr>
          <w:p w14:paraId="25E4E792" w14:textId="4CC3242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斯里兰卡</w:t>
            </w:r>
            <w:proofErr w:type="spellEnd"/>
          </w:p>
        </w:tc>
        <w:tc>
          <w:tcPr>
            <w:tcW w:w="851" w:type="dxa"/>
            <w:tcBorders>
              <w:top w:val="nil"/>
              <w:left w:val="nil"/>
              <w:bottom w:val="single" w:sz="4" w:space="0" w:color="auto"/>
              <w:right w:val="single" w:sz="4" w:space="0" w:color="auto"/>
            </w:tcBorders>
            <w:shd w:val="clear" w:color="auto" w:fill="auto"/>
            <w:noWrap/>
            <w:hideMark/>
          </w:tcPr>
          <w:p w14:paraId="5994810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263A0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28D655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77,060</w:t>
            </w:r>
          </w:p>
        </w:tc>
        <w:tc>
          <w:tcPr>
            <w:tcW w:w="1276" w:type="dxa"/>
            <w:tcBorders>
              <w:top w:val="nil"/>
              <w:left w:val="nil"/>
              <w:bottom w:val="single" w:sz="4" w:space="0" w:color="auto"/>
              <w:right w:val="single" w:sz="4" w:space="0" w:color="auto"/>
            </w:tcBorders>
            <w:shd w:val="clear" w:color="auto" w:fill="auto"/>
            <w:noWrap/>
            <w:hideMark/>
          </w:tcPr>
          <w:p w14:paraId="25751D3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145,540</w:t>
            </w:r>
          </w:p>
        </w:tc>
        <w:tc>
          <w:tcPr>
            <w:tcW w:w="1384" w:type="dxa"/>
            <w:tcBorders>
              <w:top w:val="nil"/>
              <w:left w:val="nil"/>
              <w:bottom w:val="single" w:sz="4" w:space="0" w:color="auto"/>
              <w:right w:val="single" w:sz="4" w:space="0" w:color="auto"/>
            </w:tcBorders>
            <w:shd w:val="clear" w:color="auto" w:fill="auto"/>
            <w:noWrap/>
            <w:hideMark/>
          </w:tcPr>
          <w:p w14:paraId="18EF58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189</w:t>
            </w:r>
          </w:p>
        </w:tc>
        <w:tc>
          <w:tcPr>
            <w:tcW w:w="1149" w:type="dxa"/>
            <w:tcBorders>
              <w:top w:val="nil"/>
              <w:left w:val="nil"/>
              <w:bottom w:val="single" w:sz="4" w:space="0" w:color="auto"/>
              <w:right w:val="single" w:sz="4" w:space="0" w:color="auto"/>
            </w:tcBorders>
            <w:shd w:val="clear" w:color="auto" w:fill="auto"/>
            <w:noWrap/>
            <w:hideMark/>
          </w:tcPr>
          <w:p w14:paraId="31302C5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48787E0E" w14:textId="77777777" w:rsidTr="00D71AF2">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49B1E1B2" w14:textId="3CA6AE83"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苏丹</w:t>
            </w:r>
            <w:proofErr w:type="spellEnd"/>
          </w:p>
        </w:tc>
        <w:tc>
          <w:tcPr>
            <w:tcW w:w="851" w:type="dxa"/>
            <w:tcBorders>
              <w:top w:val="nil"/>
              <w:left w:val="nil"/>
              <w:bottom w:val="single" w:sz="4" w:space="0" w:color="auto"/>
              <w:right w:val="single" w:sz="4" w:space="0" w:color="auto"/>
            </w:tcBorders>
            <w:shd w:val="clear" w:color="auto" w:fill="auto"/>
            <w:noWrap/>
            <w:hideMark/>
          </w:tcPr>
          <w:p w14:paraId="482C4A6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62EF1A3"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1F8D81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763,145</w:t>
            </w:r>
          </w:p>
        </w:tc>
        <w:tc>
          <w:tcPr>
            <w:tcW w:w="1276" w:type="dxa"/>
            <w:tcBorders>
              <w:top w:val="nil"/>
              <w:left w:val="nil"/>
              <w:bottom w:val="single" w:sz="4" w:space="0" w:color="auto"/>
              <w:right w:val="single" w:sz="4" w:space="0" w:color="auto"/>
            </w:tcBorders>
            <w:shd w:val="clear" w:color="auto" w:fill="auto"/>
            <w:noWrap/>
            <w:hideMark/>
          </w:tcPr>
          <w:p w14:paraId="328727C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267,969</w:t>
            </w:r>
          </w:p>
        </w:tc>
        <w:tc>
          <w:tcPr>
            <w:tcW w:w="1384" w:type="dxa"/>
            <w:tcBorders>
              <w:top w:val="nil"/>
              <w:left w:val="nil"/>
              <w:bottom w:val="single" w:sz="4" w:space="0" w:color="auto"/>
              <w:right w:val="single" w:sz="4" w:space="0" w:color="auto"/>
            </w:tcBorders>
            <w:shd w:val="clear" w:color="auto" w:fill="auto"/>
            <w:noWrap/>
            <w:hideMark/>
          </w:tcPr>
          <w:p w14:paraId="060DB7F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35</w:t>
            </w:r>
          </w:p>
        </w:tc>
        <w:tc>
          <w:tcPr>
            <w:tcW w:w="1149" w:type="dxa"/>
            <w:tcBorders>
              <w:top w:val="nil"/>
              <w:left w:val="nil"/>
              <w:bottom w:val="single" w:sz="4" w:space="0" w:color="auto"/>
              <w:right w:val="single" w:sz="4" w:space="0" w:color="auto"/>
            </w:tcBorders>
            <w:shd w:val="clear" w:color="auto" w:fill="auto"/>
            <w:noWrap/>
            <w:hideMark/>
          </w:tcPr>
          <w:p w14:paraId="57573AD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46C9597A" w14:textId="77777777" w:rsidTr="00D71AF2">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5188AAEA" w14:textId="6B1F728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苏里南</w:t>
            </w:r>
            <w:proofErr w:type="spellEnd"/>
          </w:p>
        </w:tc>
        <w:tc>
          <w:tcPr>
            <w:tcW w:w="851" w:type="dxa"/>
            <w:tcBorders>
              <w:top w:val="nil"/>
              <w:left w:val="nil"/>
              <w:bottom w:val="single" w:sz="4" w:space="0" w:color="auto"/>
              <w:right w:val="single" w:sz="4" w:space="0" w:color="auto"/>
            </w:tcBorders>
            <w:shd w:val="clear" w:color="auto" w:fill="auto"/>
            <w:noWrap/>
            <w:hideMark/>
          </w:tcPr>
          <w:p w14:paraId="0311A5F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57185E6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CEA6A5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66,210</w:t>
            </w:r>
          </w:p>
        </w:tc>
        <w:tc>
          <w:tcPr>
            <w:tcW w:w="1276" w:type="dxa"/>
            <w:tcBorders>
              <w:top w:val="nil"/>
              <w:left w:val="nil"/>
              <w:bottom w:val="single" w:sz="4" w:space="0" w:color="auto"/>
              <w:right w:val="single" w:sz="4" w:space="0" w:color="auto"/>
            </w:tcBorders>
            <w:shd w:val="clear" w:color="auto" w:fill="auto"/>
            <w:noWrap/>
            <w:hideMark/>
          </w:tcPr>
          <w:p w14:paraId="27FD683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75,433</w:t>
            </w:r>
          </w:p>
        </w:tc>
        <w:tc>
          <w:tcPr>
            <w:tcW w:w="1384" w:type="dxa"/>
            <w:tcBorders>
              <w:top w:val="nil"/>
              <w:left w:val="nil"/>
              <w:bottom w:val="single" w:sz="4" w:space="0" w:color="auto"/>
              <w:right w:val="single" w:sz="4" w:space="0" w:color="auto"/>
            </w:tcBorders>
            <w:shd w:val="clear" w:color="auto" w:fill="auto"/>
            <w:noWrap/>
            <w:hideMark/>
          </w:tcPr>
          <w:p w14:paraId="3F92CD3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114</w:t>
            </w:r>
          </w:p>
        </w:tc>
        <w:tc>
          <w:tcPr>
            <w:tcW w:w="1149" w:type="dxa"/>
            <w:tcBorders>
              <w:top w:val="nil"/>
              <w:left w:val="nil"/>
              <w:bottom w:val="single" w:sz="4" w:space="0" w:color="auto"/>
              <w:right w:val="single" w:sz="4" w:space="0" w:color="auto"/>
            </w:tcBorders>
            <w:shd w:val="clear" w:color="auto" w:fill="auto"/>
            <w:noWrap/>
            <w:hideMark/>
          </w:tcPr>
          <w:p w14:paraId="7DD746F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1A512E76" w14:textId="77777777" w:rsidTr="00D71AF2">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357A7390" w14:textId="7EA50B08"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阿拉伯叙利亚共和国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35B037C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458865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3258DA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48,001</w:t>
            </w:r>
          </w:p>
        </w:tc>
        <w:tc>
          <w:tcPr>
            <w:tcW w:w="1276" w:type="dxa"/>
            <w:tcBorders>
              <w:top w:val="nil"/>
              <w:left w:val="nil"/>
              <w:bottom w:val="single" w:sz="4" w:space="0" w:color="auto"/>
              <w:right w:val="single" w:sz="4" w:space="0" w:color="auto"/>
            </w:tcBorders>
            <w:shd w:val="clear" w:color="auto" w:fill="auto"/>
            <w:noWrap/>
            <w:hideMark/>
          </w:tcPr>
          <w:p w14:paraId="22B8B476"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635,147</w:t>
            </w:r>
          </w:p>
        </w:tc>
        <w:tc>
          <w:tcPr>
            <w:tcW w:w="1384" w:type="dxa"/>
            <w:tcBorders>
              <w:top w:val="nil"/>
              <w:left w:val="nil"/>
              <w:bottom w:val="single" w:sz="4" w:space="0" w:color="auto"/>
              <w:right w:val="single" w:sz="4" w:space="0" w:color="auto"/>
            </w:tcBorders>
            <w:shd w:val="clear" w:color="auto" w:fill="auto"/>
            <w:noWrap/>
            <w:hideMark/>
          </w:tcPr>
          <w:p w14:paraId="22EFD67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1323</w:t>
            </w:r>
          </w:p>
        </w:tc>
        <w:tc>
          <w:tcPr>
            <w:tcW w:w="1149" w:type="dxa"/>
            <w:tcBorders>
              <w:top w:val="nil"/>
              <w:left w:val="nil"/>
              <w:bottom w:val="single" w:sz="4" w:space="0" w:color="auto"/>
              <w:right w:val="single" w:sz="4" w:space="0" w:color="auto"/>
            </w:tcBorders>
            <w:shd w:val="clear" w:color="auto" w:fill="auto"/>
            <w:noWrap/>
            <w:hideMark/>
          </w:tcPr>
          <w:p w14:paraId="6602F3D5" w14:textId="77777777" w:rsidR="00902740" w:rsidRPr="00902740" w:rsidRDefault="00902740" w:rsidP="00902740">
            <w:pPr>
              <w:overflowPunct w:val="0"/>
              <w:jc w:val="left"/>
              <w:rPr>
                <w:rFonts w:eastAsia="SimSun"/>
                <w:sz w:val="20"/>
                <w:szCs w:val="20"/>
                <w:lang w:eastAsia="en-CA"/>
              </w:rPr>
            </w:pPr>
          </w:p>
        </w:tc>
      </w:tr>
      <w:tr w:rsidR="00902740" w:rsidRPr="00902740" w14:paraId="50E7572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77036EA" w14:textId="7E7E7012"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泰国</w:t>
            </w:r>
            <w:proofErr w:type="spellEnd"/>
          </w:p>
        </w:tc>
        <w:tc>
          <w:tcPr>
            <w:tcW w:w="851" w:type="dxa"/>
            <w:tcBorders>
              <w:top w:val="nil"/>
              <w:left w:val="nil"/>
              <w:bottom w:val="single" w:sz="4" w:space="0" w:color="auto"/>
              <w:right w:val="single" w:sz="4" w:space="0" w:color="auto"/>
            </w:tcBorders>
            <w:shd w:val="clear" w:color="auto" w:fill="auto"/>
            <w:noWrap/>
            <w:hideMark/>
          </w:tcPr>
          <w:p w14:paraId="66F784E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0B1655C"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08A480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458,737</w:t>
            </w:r>
          </w:p>
        </w:tc>
        <w:tc>
          <w:tcPr>
            <w:tcW w:w="1276" w:type="dxa"/>
            <w:tcBorders>
              <w:top w:val="nil"/>
              <w:left w:val="nil"/>
              <w:bottom w:val="single" w:sz="4" w:space="0" w:color="auto"/>
              <w:right w:val="single" w:sz="4" w:space="0" w:color="auto"/>
            </w:tcBorders>
            <w:shd w:val="clear" w:color="auto" w:fill="auto"/>
            <w:noWrap/>
            <w:hideMark/>
          </w:tcPr>
          <w:p w14:paraId="03FAD51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8CDC06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185A07B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B71ABCA" w14:textId="77777777" w:rsidTr="00D71AF2">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5606E17C" w14:textId="234475EA"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东帝汶</w:t>
            </w:r>
            <w:proofErr w:type="spellEnd"/>
          </w:p>
        </w:tc>
        <w:tc>
          <w:tcPr>
            <w:tcW w:w="851" w:type="dxa"/>
            <w:tcBorders>
              <w:top w:val="nil"/>
              <w:left w:val="nil"/>
              <w:bottom w:val="single" w:sz="4" w:space="0" w:color="auto"/>
              <w:right w:val="single" w:sz="4" w:space="0" w:color="auto"/>
            </w:tcBorders>
            <w:shd w:val="clear" w:color="auto" w:fill="auto"/>
            <w:noWrap/>
            <w:hideMark/>
          </w:tcPr>
          <w:p w14:paraId="610530F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F34EC5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C5BB9A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170,312</w:t>
            </w:r>
          </w:p>
        </w:tc>
        <w:tc>
          <w:tcPr>
            <w:tcW w:w="1276" w:type="dxa"/>
            <w:tcBorders>
              <w:top w:val="nil"/>
              <w:left w:val="nil"/>
              <w:bottom w:val="single" w:sz="4" w:space="0" w:color="auto"/>
              <w:right w:val="single" w:sz="4" w:space="0" w:color="auto"/>
            </w:tcBorders>
            <w:shd w:val="clear" w:color="auto" w:fill="auto"/>
            <w:noWrap/>
            <w:hideMark/>
          </w:tcPr>
          <w:p w14:paraId="75EEBCD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60,942</w:t>
            </w:r>
          </w:p>
        </w:tc>
        <w:tc>
          <w:tcPr>
            <w:tcW w:w="1384" w:type="dxa"/>
            <w:tcBorders>
              <w:top w:val="nil"/>
              <w:left w:val="nil"/>
              <w:bottom w:val="single" w:sz="4" w:space="0" w:color="auto"/>
              <w:right w:val="single" w:sz="4" w:space="0" w:color="auto"/>
            </w:tcBorders>
            <w:shd w:val="clear" w:color="auto" w:fill="auto"/>
            <w:noWrap/>
            <w:hideMark/>
          </w:tcPr>
          <w:p w14:paraId="62CEAD1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36</w:t>
            </w:r>
          </w:p>
        </w:tc>
        <w:tc>
          <w:tcPr>
            <w:tcW w:w="1149" w:type="dxa"/>
            <w:tcBorders>
              <w:top w:val="nil"/>
              <w:left w:val="nil"/>
              <w:bottom w:val="single" w:sz="4" w:space="0" w:color="auto"/>
              <w:right w:val="single" w:sz="4" w:space="0" w:color="auto"/>
            </w:tcBorders>
            <w:shd w:val="clear" w:color="auto" w:fill="auto"/>
            <w:noWrap/>
            <w:hideMark/>
          </w:tcPr>
          <w:p w14:paraId="2DD40F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420CCF13"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2D82CB1" w14:textId="3AA2858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多哥</w:t>
            </w:r>
            <w:proofErr w:type="spellEnd"/>
          </w:p>
        </w:tc>
        <w:tc>
          <w:tcPr>
            <w:tcW w:w="851" w:type="dxa"/>
            <w:tcBorders>
              <w:top w:val="nil"/>
              <w:left w:val="nil"/>
              <w:bottom w:val="single" w:sz="4" w:space="0" w:color="auto"/>
              <w:right w:val="single" w:sz="4" w:space="0" w:color="auto"/>
            </w:tcBorders>
            <w:shd w:val="clear" w:color="auto" w:fill="auto"/>
            <w:noWrap/>
            <w:hideMark/>
          </w:tcPr>
          <w:p w14:paraId="0A3740A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3.6</w:t>
            </w:r>
          </w:p>
        </w:tc>
        <w:tc>
          <w:tcPr>
            <w:tcW w:w="1160" w:type="dxa"/>
            <w:tcBorders>
              <w:top w:val="nil"/>
              <w:left w:val="nil"/>
              <w:bottom w:val="single" w:sz="4" w:space="0" w:color="auto"/>
              <w:right w:val="single" w:sz="4" w:space="0" w:color="auto"/>
            </w:tcBorders>
            <w:shd w:val="clear" w:color="auto" w:fill="auto"/>
            <w:noWrap/>
            <w:hideMark/>
          </w:tcPr>
          <w:p w14:paraId="04B7B23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63CAB4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185,577</w:t>
            </w:r>
          </w:p>
        </w:tc>
        <w:tc>
          <w:tcPr>
            <w:tcW w:w="1276" w:type="dxa"/>
            <w:tcBorders>
              <w:top w:val="nil"/>
              <w:left w:val="nil"/>
              <w:bottom w:val="single" w:sz="4" w:space="0" w:color="auto"/>
              <w:right w:val="single" w:sz="4" w:space="0" w:color="auto"/>
            </w:tcBorders>
            <w:shd w:val="clear" w:color="auto" w:fill="auto"/>
            <w:noWrap/>
            <w:hideMark/>
          </w:tcPr>
          <w:p w14:paraId="30832DE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230,590</w:t>
            </w:r>
          </w:p>
        </w:tc>
        <w:tc>
          <w:tcPr>
            <w:tcW w:w="1384" w:type="dxa"/>
            <w:tcBorders>
              <w:top w:val="nil"/>
              <w:left w:val="nil"/>
              <w:bottom w:val="single" w:sz="4" w:space="0" w:color="auto"/>
              <w:right w:val="single" w:sz="4" w:space="0" w:color="auto"/>
            </w:tcBorders>
            <w:shd w:val="clear" w:color="auto" w:fill="auto"/>
            <w:noWrap/>
            <w:hideMark/>
          </w:tcPr>
          <w:p w14:paraId="338443A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124</w:t>
            </w:r>
          </w:p>
        </w:tc>
        <w:tc>
          <w:tcPr>
            <w:tcW w:w="1149" w:type="dxa"/>
            <w:tcBorders>
              <w:top w:val="nil"/>
              <w:left w:val="nil"/>
              <w:bottom w:val="single" w:sz="4" w:space="0" w:color="auto"/>
              <w:right w:val="single" w:sz="4" w:space="0" w:color="auto"/>
            </w:tcBorders>
            <w:shd w:val="clear" w:color="auto" w:fill="auto"/>
            <w:noWrap/>
            <w:hideMark/>
          </w:tcPr>
          <w:p w14:paraId="7424C7A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217913DA"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070F1BC" w14:textId="1754150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汤加</w:t>
            </w:r>
            <w:proofErr w:type="spellEnd"/>
          </w:p>
        </w:tc>
        <w:tc>
          <w:tcPr>
            <w:tcW w:w="851" w:type="dxa"/>
            <w:tcBorders>
              <w:top w:val="nil"/>
              <w:left w:val="nil"/>
              <w:bottom w:val="single" w:sz="4" w:space="0" w:color="auto"/>
              <w:right w:val="single" w:sz="4" w:space="0" w:color="auto"/>
            </w:tcBorders>
            <w:shd w:val="clear" w:color="auto" w:fill="auto"/>
            <w:noWrap/>
            <w:hideMark/>
          </w:tcPr>
          <w:p w14:paraId="07F6670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2DA639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F2A544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54,076</w:t>
            </w:r>
          </w:p>
        </w:tc>
        <w:tc>
          <w:tcPr>
            <w:tcW w:w="1276" w:type="dxa"/>
            <w:tcBorders>
              <w:top w:val="nil"/>
              <w:left w:val="nil"/>
              <w:bottom w:val="single" w:sz="4" w:space="0" w:color="auto"/>
              <w:right w:val="single" w:sz="4" w:space="0" w:color="auto"/>
            </w:tcBorders>
            <w:shd w:val="clear" w:color="auto" w:fill="auto"/>
            <w:noWrap/>
            <w:hideMark/>
          </w:tcPr>
          <w:p w14:paraId="75EF280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56,493</w:t>
            </w:r>
          </w:p>
        </w:tc>
        <w:tc>
          <w:tcPr>
            <w:tcW w:w="1384" w:type="dxa"/>
            <w:tcBorders>
              <w:top w:val="nil"/>
              <w:left w:val="nil"/>
              <w:bottom w:val="single" w:sz="4" w:space="0" w:color="auto"/>
              <w:right w:val="single" w:sz="4" w:space="0" w:color="auto"/>
            </w:tcBorders>
            <w:shd w:val="clear" w:color="auto" w:fill="auto"/>
            <w:noWrap/>
            <w:hideMark/>
          </w:tcPr>
          <w:p w14:paraId="72DE7D2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5C75779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55F34E0F" w14:textId="77777777" w:rsidTr="00D71AF2">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3CFB56AE" w14:textId="5ACBE01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特立尼达和多巴哥</w:t>
            </w:r>
            <w:proofErr w:type="spellEnd"/>
          </w:p>
        </w:tc>
        <w:tc>
          <w:tcPr>
            <w:tcW w:w="851" w:type="dxa"/>
            <w:tcBorders>
              <w:top w:val="nil"/>
              <w:left w:val="nil"/>
              <w:bottom w:val="single" w:sz="4" w:space="0" w:color="auto"/>
              <w:right w:val="single" w:sz="4" w:space="0" w:color="auto"/>
            </w:tcBorders>
            <w:shd w:val="clear" w:color="auto" w:fill="auto"/>
            <w:noWrap/>
            <w:hideMark/>
          </w:tcPr>
          <w:p w14:paraId="11392BC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7.2</w:t>
            </w:r>
          </w:p>
        </w:tc>
        <w:tc>
          <w:tcPr>
            <w:tcW w:w="1160" w:type="dxa"/>
            <w:tcBorders>
              <w:top w:val="nil"/>
              <w:left w:val="nil"/>
              <w:bottom w:val="single" w:sz="4" w:space="0" w:color="auto"/>
              <w:right w:val="single" w:sz="4" w:space="0" w:color="auto"/>
            </w:tcBorders>
            <w:shd w:val="clear" w:color="auto" w:fill="auto"/>
            <w:noWrap/>
            <w:hideMark/>
          </w:tcPr>
          <w:p w14:paraId="5952221A"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EF315F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135,972</w:t>
            </w:r>
          </w:p>
        </w:tc>
        <w:tc>
          <w:tcPr>
            <w:tcW w:w="1276" w:type="dxa"/>
            <w:tcBorders>
              <w:top w:val="nil"/>
              <w:left w:val="nil"/>
              <w:bottom w:val="single" w:sz="4" w:space="0" w:color="auto"/>
              <w:right w:val="single" w:sz="4" w:space="0" w:color="auto"/>
            </w:tcBorders>
            <w:shd w:val="clear" w:color="auto" w:fill="auto"/>
            <w:noWrap/>
            <w:hideMark/>
          </w:tcPr>
          <w:p w14:paraId="0E9F5CE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141,914</w:t>
            </w:r>
          </w:p>
        </w:tc>
        <w:tc>
          <w:tcPr>
            <w:tcW w:w="1384" w:type="dxa"/>
            <w:tcBorders>
              <w:top w:val="nil"/>
              <w:left w:val="nil"/>
              <w:bottom w:val="single" w:sz="4" w:space="0" w:color="auto"/>
              <w:right w:val="single" w:sz="4" w:space="0" w:color="auto"/>
            </w:tcBorders>
            <w:shd w:val="clear" w:color="auto" w:fill="auto"/>
            <w:noWrap/>
            <w:hideMark/>
          </w:tcPr>
          <w:p w14:paraId="12BB190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2EBAF91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43A57344" w14:textId="77777777" w:rsidTr="00D71AF2">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720679B3" w14:textId="0926888F"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突尼斯</w:t>
            </w:r>
            <w:proofErr w:type="spellEnd"/>
          </w:p>
        </w:tc>
        <w:tc>
          <w:tcPr>
            <w:tcW w:w="851" w:type="dxa"/>
            <w:tcBorders>
              <w:top w:val="nil"/>
              <w:left w:val="nil"/>
              <w:bottom w:val="single" w:sz="4" w:space="0" w:color="auto"/>
              <w:right w:val="single" w:sz="4" w:space="0" w:color="auto"/>
            </w:tcBorders>
            <w:shd w:val="clear" w:color="auto" w:fill="auto"/>
            <w:noWrap/>
            <w:hideMark/>
          </w:tcPr>
          <w:p w14:paraId="7D77C99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5.8</w:t>
            </w:r>
          </w:p>
        </w:tc>
        <w:tc>
          <w:tcPr>
            <w:tcW w:w="1160" w:type="dxa"/>
            <w:tcBorders>
              <w:top w:val="nil"/>
              <w:left w:val="nil"/>
              <w:bottom w:val="single" w:sz="4" w:space="0" w:color="auto"/>
              <w:right w:val="single" w:sz="4" w:space="0" w:color="auto"/>
            </w:tcBorders>
            <w:shd w:val="clear" w:color="auto" w:fill="auto"/>
            <w:noWrap/>
            <w:hideMark/>
          </w:tcPr>
          <w:p w14:paraId="777D0ED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3AFA42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575,550</w:t>
            </w:r>
          </w:p>
        </w:tc>
        <w:tc>
          <w:tcPr>
            <w:tcW w:w="1276" w:type="dxa"/>
            <w:tcBorders>
              <w:top w:val="nil"/>
              <w:left w:val="nil"/>
              <w:bottom w:val="single" w:sz="4" w:space="0" w:color="auto"/>
              <w:right w:val="single" w:sz="4" w:space="0" w:color="auto"/>
            </w:tcBorders>
            <w:shd w:val="clear" w:color="auto" w:fill="auto"/>
            <w:noWrap/>
            <w:hideMark/>
          </w:tcPr>
          <w:p w14:paraId="543A2A3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353,312</w:t>
            </w:r>
          </w:p>
        </w:tc>
        <w:tc>
          <w:tcPr>
            <w:tcW w:w="1384" w:type="dxa"/>
            <w:tcBorders>
              <w:top w:val="nil"/>
              <w:left w:val="nil"/>
              <w:bottom w:val="single" w:sz="4" w:space="0" w:color="auto"/>
              <w:right w:val="single" w:sz="4" w:space="0" w:color="auto"/>
            </w:tcBorders>
            <w:shd w:val="clear" w:color="auto" w:fill="auto"/>
            <w:noWrap/>
            <w:hideMark/>
          </w:tcPr>
          <w:p w14:paraId="5673427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61</w:t>
            </w:r>
          </w:p>
        </w:tc>
        <w:tc>
          <w:tcPr>
            <w:tcW w:w="1149" w:type="dxa"/>
            <w:tcBorders>
              <w:top w:val="nil"/>
              <w:left w:val="nil"/>
              <w:bottom w:val="single" w:sz="4" w:space="0" w:color="auto"/>
              <w:right w:val="single" w:sz="4" w:space="0" w:color="auto"/>
            </w:tcBorders>
            <w:shd w:val="clear" w:color="auto" w:fill="auto"/>
            <w:noWrap/>
            <w:hideMark/>
          </w:tcPr>
          <w:p w14:paraId="1EC9ED6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4BE7DB68"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D43D24B" w14:textId="439706B8" w:rsidR="00902740" w:rsidRPr="002F5C43" w:rsidRDefault="00902740"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 xml:space="preserve">土耳其 </w:t>
            </w:r>
          </w:p>
        </w:tc>
        <w:tc>
          <w:tcPr>
            <w:tcW w:w="851" w:type="dxa"/>
            <w:tcBorders>
              <w:top w:val="nil"/>
              <w:left w:val="nil"/>
              <w:bottom w:val="single" w:sz="4" w:space="0" w:color="auto"/>
              <w:right w:val="single" w:sz="4" w:space="0" w:color="auto"/>
            </w:tcBorders>
            <w:shd w:val="clear" w:color="auto" w:fill="auto"/>
            <w:noWrap/>
            <w:hideMark/>
          </w:tcPr>
          <w:p w14:paraId="6DE751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E3CD4EA"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EC10D6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784,020</w:t>
            </w:r>
          </w:p>
        </w:tc>
        <w:tc>
          <w:tcPr>
            <w:tcW w:w="1276" w:type="dxa"/>
            <w:tcBorders>
              <w:top w:val="nil"/>
              <w:left w:val="nil"/>
              <w:bottom w:val="single" w:sz="4" w:space="0" w:color="auto"/>
              <w:right w:val="single" w:sz="4" w:space="0" w:color="auto"/>
            </w:tcBorders>
            <w:shd w:val="clear" w:color="auto" w:fill="auto"/>
            <w:noWrap/>
            <w:hideMark/>
          </w:tcPr>
          <w:p w14:paraId="2F2C97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814,128</w:t>
            </w:r>
          </w:p>
        </w:tc>
        <w:tc>
          <w:tcPr>
            <w:tcW w:w="1384" w:type="dxa"/>
            <w:tcBorders>
              <w:top w:val="nil"/>
              <w:left w:val="nil"/>
              <w:bottom w:val="single" w:sz="4" w:space="0" w:color="auto"/>
              <w:right w:val="single" w:sz="4" w:space="0" w:color="auto"/>
            </w:tcBorders>
            <w:shd w:val="clear" w:color="auto" w:fill="auto"/>
            <w:noWrap/>
            <w:hideMark/>
          </w:tcPr>
          <w:p w14:paraId="5CC60DA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3506409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7001AEF"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8D911BB" w14:textId="5D963484"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土库曼斯坦</w:t>
            </w:r>
            <w:proofErr w:type="spellEnd"/>
          </w:p>
        </w:tc>
        <w:tc>
          <w:tcPr>
            <w:tcW w:w="851" w:type="dxa"/>
            <w:tcBorders>
              <w:top w:val="nil"/>
              <w:left w:val="nil"/>
              <w:bottom w:val="single" w:sz="4" w:space="0" w:color="auto"/>
              <w:right w:val="single" w:sz="4" w:space="0" w:color="auto"/>
            </w:tcBorders>
            <w:shd w:val="clear" w:color="auto" w:fill="auto"/>
            <w:noWrap/>
            <w:hideMark/>
          </w:tcPr>
          <w:p w14:paraId="5A89EA7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7F454D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367506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44,000</w:t>
            </w:r>
          </w:p>
        </w:tc>
        <w:tc>
          <w:tcPr>
            <w:tcW w:w="1276" w:type="dxa"/>
            <w:tcBorders>
              <w:top w:val="nil"/>
              <w:left w:val="nil"/>
              <w:bottom w:val="single" w:sz="4" w:space="0" w:color="auto"/>
              <w:right w:val="single" w:sz="4" w:space="0" w:color="auto"/>
            </w:tcBorders>
            <w:shd w:val="clear" w:color="auto" w:fill="auto"/>
            <w:noWrap/>
            <w:hideMark/>
          </w:tcPr>
          <w:p w14:paraId="5D84AEA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65,628</w:t>
            </w:r>
          </w:p>
        </w:tc>
        <w:tc>
          <w:tcPr>
            <w:tcW w:w="1384" w:type="dxa"/>
            <w:tcBorders>
              <w:top w:val="nil"/>
              <w:left w:val="nil"/>
              <w:bottom w:val="single" w:sz="4" w:space="0" w:color="auto"/>
              <w:right w:val="single" w:sz="4" w:space="0" w:color="auto"/>
            </w:tcBorders>
            <w:shd w:val="clear" w:color="auto" w:fill="auto"/>
            <w:noWrap/>
            <w:hideMark/>
          </w:tcPr>
          <w:p w14:paraId="462DF74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149</w:t>
            </w:r>
          </w:p>
        </w:tc>
        <w:tc>
          <w:tcPr>
            <w:tcW w:w="1149" w:type="dxa"/>
            <w:tcBorders>
              <w:top w:val="nil"/>
              <w:left w:val="nil"/>
              <w:bottom w:val="single" w:sz="4" w:space="0" w:color="auto"/>
              <w:right w:val="single" w:sz="4" w:space="0" w:color="auto"/>
            </w:tcBorders>
            <w:shd w:val="clear" w:color="auto" w:fill="auto"/>
            <w:noWrap/>
            <w:hideMark/>
          </w:tcPr>
          <w:p w14:paraId="6C74C6EB"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701A7ADF" w14:textId="77777777" w:rsidTr="00D71AF2">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3A161C84" w14:textId="5E585D81"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图瓦卢</w:t>
            </w:r>
            <w:proofErr w:type="spellEnd"/>
          </w:p>
        </w:tc>
        <w:tc>
          <w:tcPr>
            <w:tcW w:w="851" w:type="dxa"/>
            <w:tcBorders>
              <w:top w:val="nil"/>
              <w:left w:val="nil"/>
              <w:bottom w:val="single" w:sz="4" w:space="0" w:color="auto"/>
              <w:right w:val="single" w:sz="4" w:space="0" w:color="auto"/>
            </w:tcBorders>
            <w:shd w:val="clear" w:color="auto" w:fill="auto"/>
            <w:noWrap/>
            <w:hideMark/>
          </w:tcPr>
          <w:p w14:paraId="7D50B7A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CA3BC92"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085FA9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67,598</w:t>
            </w:r>
          </w:p>
        </w:tc>
        <w:tc>
          <w:tcPr>
            <w:tcW w:w="1276" w:type="dxa"/>
            <w:tcBorders>
              <w:top w:val="nil"/>
              <w:left w:val="nil"/>
              <w:bottom w:val="single" w:sz="4" w:space="0" w:color="auto"/>
              <w:right w:val="single" w:sz="4" w:space="0" w:color="auto"/>
            </w:tcBorders>
            <w:shd w:val="clear" w:color="auto" w:fill="auto"/>
            <w:noWrap/>
            <w:hideMark/>
          </w:tcPr>
          <w:p w14:paraId="3EEB4C9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2,590</w:t>
            </w:r>
          </w:p>
        </w:tc>
        <w:tc>
          <w:tcPr>
            <w:tcW w:w="1384" w:type="dxa"/>
            <w:tcBorders>
              <w:top w:val="nil"/>
              <w:left w:val="nil"/>
              <w:bottom w:val="single" w:sz="4" w:space="0" w:color="auto"/>
              <w:right w:val="single" w:sz="4" w:space="0" w:color="auto"/>
            </w:tcBorders>
            <w:shd w:val="clear" w:color="auto" w:fill="auto"/>
            <w:noWrap/>
            <w:hideMark/>
          </w:tcPr>
          <w:p w14:paraId="63E73A7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w:t>
            </w:r>
          </w:p>
        </w:tc>
        <w:tc>
          <w:tcPr>
            <w:tcW w:w="1149" w:type="dxa"/>
            <w:tcBorders>
              <w:top w:val="nil"/>
              <w:left w:val="nil"/>
              <w:bottom w:val="single" w:sz="4" w:space="0" w:color="auto"/>
              <w:right w:val="single" w:sz="4" w:space="0" w:color="auto"/>
            </w:tcBorders>
            <w:shd w:val="clear" w:color="auto" w:fill="auto"/>
            <w:noWrap/>
            <w:hideMark/>
          </w:tcPr>
          <w:p w14:paraId="38BAC4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3FB49CCF"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2E8B2A6" w14:textId="28015BB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乌干达</w:t>
            </w:r>
            <w:proofErr w:type="spellEnd"/>
          </w:p>
        </w:tc>
        <w:tc>
          <w:tcPr>
            <w:tcW w:w="851" w:type="dxa"/>
            <w:tcBorders>
              <w:top w:val="nil"/>
              <w:left w:val="nil"/>
              <w:bottom w:val="single" w:sz="4" w:space="0" w:color="auto"/>
              <w:right w:val="single" w:sz="4" w:space="0" w:color="auto"/>
            </w:tcBorders>
            <w:shd w:val="clear" w:color="auto" w:fill="auto"/>
            <w:noWrap/>
            <w:hideMark/>
          </w:tcPr>
          <w:p w14:paraId="741A6B0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4892537"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C658D0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60,126</w:t>
            </w:r>
          </w:p>
        </w:tc>
        <w:tc>
          <w:tcPr>
            <w:tcW w:w="1276" w:type="dxa"/>
            <w:tcBorders>
              <w:top w:val="nil"/>
              <w:left w:val="nil"/>
              <w:bottom w:val="single" w:sz="4" w:space="0" w:color="auto"/>
              <w:right w:val="single" w:sz="4" w:space="0" w:color="auto"/>
            </w:tcBorders>
            <w:shd w:val="clear" w:color="auto" w:fill="auto"/>
            <w:noWrap/>
            <w:hideMark/>
          </w:tcPr>
          <w:p w14:paraId="2EDFAAB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54,464</w:t>
            </w:r>
          </w:p>
        </w:tc>
        <w:tc>
          <w:tcPr>
            <w:tcW w:w="1384" w:type="dxa"/>
            <w:tcBorders>
              <w:top w:val="nil"/>
              <w:left w:val="nil"/>
              <w:bottom w:val="single" w:sz="4" w:space="0" w:color="auto"/>
              <w:right w:val="single" w:sz="4" w:space="0" w:color="auto"/>
            </w:tcBorders>
            <w:shd w:val="clear" w:color="auto" w:fill="auto"/>
            <w:noWrap/>
            <w:hideMark/>
          </w:tcPr>
          <w:p w14:paraId="55A52DA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91</w:t>
            </w:r>
          </w:p>
        </w:tc>
        <w:tc>
          <w:tcPr>
            <w:tcW w:w="1149" w:type="dxa"/>
            <w:tcBorders>
              <w:top w:val="nil"/>
              <w:left w:val="nil"/>
              <w:bottom w:val="single" w:sz="4" w:space="0" w:color="auto"/>
              <w:right w:val="single" w:sz="4" w:space="0" w:color="auto"/>
            </w:tcBorders>
            <w:shd w:val="clear" w:color="auto" w:fill="auto"/>
            <w:noWrap/>
            <w:hideMark/>
          </w:tcPr>
          <w:p w14:paraId="3CD4830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75</w:t>
            </w:r>
          </w:p>
        </w:tc>
      </w:tr>
      <w:tr w:rsidR="00902740" w:rsidRPr="00902740" w14:paraId="74CCAF86"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EF07A2F" w14:textId="75EA7EEC"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坦桑尼亚联合共和国</w:t>
            </w:r>
            <w:proofErr w:type="spellEnd"/>
          </w:p>
        </w:tc>
        <w:tc>
          <w:tcPr>
            <w:tcW w:w="851" w:type="dxa"/>
            <w:tcBorders>
              <w:top w:val="nil"/>
              <w:left w:val="nil"/>
              <w:bottom w:val="single" w:sz="4" w:space="0" w:color="auto"/>
              <w:right w:val="single" w:sz="4" w:space="0" w:color="auto"/>
            </w:tcBorders>
            <w:shd w:val="clear" w:color="auto" w:fill="auto"/>
            <w:noWrap/>
            <w:hideMark/>
          </w:tcPr>
          <w:p w14:paraId="3A8C0D6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9EB085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8AB452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110,243</w:t>
            </w:r>
          </w:p>
        </w:tc>
        <w:tc>
          <w:tcPr>
            <w:tcW w:w="1276" w:type="dxa"/>
            <w:tcBorders>
              <w:top w:val="nil"/>
              <w:left w:val="nil"/>
              <w:bottom w:val="single" w:sz="4" w:space="0" w:color="auto"/>
              <w:right w:val="single" w:sz="4" w:space="0" w:color="auto"/>
            </w:tcBorders>
            <w:shd w:val="clear" w:color="auto" w:fill="auto"/>
            <w:noWrap/>
            <w:hideMark/>
          </w:tcPr>
          <w:p w14:paraId="1D898DD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29,225</w:t>
            </w:r>
          </w:p>
        </w:tc>
        <w:tc>
          <w:tcPr>
            <w:tcW w:w="1384" w:type="dxa"/>
            <w:tcBorders>
              <w:top w:val="nil"/>
              <w:left w:val="nil"/>
              <w:bottom w:val="single" w:sz="4" w:space="0" w:color="auto"/>
              <w:right w:val="single" w:sz="4" w:space="0" w:color="auto"/>
            </w:tcBorders>
            <w:shd w:val="clear" w:color="auto" w:fill="auto"/>
            <w:noWrap/>
            <w:hideMark/>
          </w:tcPr>
          <w:p w14:paraId="4113375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27</w:t>
            </w:r>
          </w:p>
        </w:tc>
        <w:tc>
          <w:tcPr>
            <w:tcW w:w="1149" w:type="dxa"/>
            <w:tcBorders>
              <w:top w:val="nil"/>
              <w:left w:val="nil"/>
              <w:bottom w:val="single" w:sz="4" w:space="0" w:color="auto"/>
              <w:right w:val="single" w:sz="4" w:space="0" w:color="auto"/>
            </w:tcBorders>
            <w:shd w:val="clear" w:color="auto" w:fill="auto"/>
            <w:noWrap/>
            <w:hideMark/>
          </w:tcPr>
          <w:p w14:paraId="193DD979"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33</w:t>
            </w:r>
          </w:p>
        </w:tc>
      </w:tr>
      <w:tr w:rsidR="00902740" w:rsidRPr="00902740" w14:paraId="7B6380B3" w14:textId="77777777" w:rsidTr="00D71AF2">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6B76AD33" w14:textId="29AE3ED6" w:rsidR="00902740" w:rsidRPr="002F5C43" w:rsidRDefault="00902740" w:rsidP="004862D4">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乌拉圭</w:t>
            </w:r>
            <w:proofErr w:type="spellEnd"/>
          </w:p>
        </w:tc>
        <w:tc>
          <w:tcPr>
            <w:tcW w:w="851" w:type="dxa"/>
            <w:tcBorders>
              <w:top w:val="nil"/>
              <w:left w:val="nil"/>
              <w:bottom w:val="single" w:sz="4" w:space="0" w:color="auto"/>
              <w:right w:val="single" w:sz="4" w:space="0" w:color="auto"/>
            </w:tcBorders>
            <w:shd w:val="clear" w:color="auto" w:fill="auto"/>
            <w:noWrap/>
            <w:hideMark/>
          </w:tcPr>
          <w:p w14:paraId="42DF71B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w:t>
            </w:r>
          </w:p>
        </w:tc>
        <w:tc>
          <w:tcPr>
            <w:tcW w:w="1160" w:type="dxa"/>
            <w:tcBorders>
              <w:top w:val="nil"/>
              <w:left w:val="nil"/>
              <w:bottom w:val="single" w:sz="4" w:space="0" w:color="auto"/>
              <w:right w:val="single" w:sz="4" w:space="0" w:color="auto"/>
            </w:tcBorders>
            <w:shd w:val="clear" w:color="auto" w:fill="auto"/>
            <w:noWrap/>
            <w:hideMark/>
          </w:tcPr>
          <w:p w14:paraId="111B556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60A7051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308,885</w:t>
            </w:r>
          </w:p>
        </w:tc>
        <w:tc>
          <w:tcPr>
            <w:tcW w:w="1276" w:type="dxa"/>
            <w:tcBorders>
              <w:top w:val="nil"/>
              <w:left w:val="nil"/>
              <w:bottom w:val="single" w:sz="4" w:space="0" w:color="auto"/>
              <w:right w:val="single" w:sz="4" w:space="0" w:color="auto"/>
            </w:tcBorders>
            <w:shd w:val="clear" w:color="auto" w:fill="auto"/>
            <w:noWrap/>
            <w:hideMark/>
          </w:tcPr>
          <w:p w14:paraId="027A11B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319,339</w:t>
            </w:r>
          </w:p>
        </w:tc>
        <w:tc>
          <w:tcPr>
            <w:tcW w:w="1384" w:type="dxa"/>
            <w:tcBorders>
              <w:top w:val="nil"/>
              <w:left w:val="nil"/>
              <w:bottom w:val="single" w:sz="4" w:space="0" w:color="auto"/>
              <w:right w:val="single" w:sz="4" w:space="0" w:color="auto"/>
            </w:tcBorders>
            <w:shd w:val="clear" w:color="auto" w:fill="auto"/>
            <w:noWrap/>
            <w:hideMark/>
          </w:tcPr>
          <w:p w14:paraId="2005E68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1D69B57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7165B34B"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34D5780" w14:textId="262E61C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瓦努阿图</w:t>
            </w:r>
            <w:proofErr w:type="spellEnd"/>
          </w:p>
        </w:tc>
        <w:tc>
          <w:tcPr>
            <w:tcW w:w="851" w:type="dxa"/>
            <w:tcBorders>
              <w:top w:val="nil"/>
              <w:left w:val="nil"/>
              <w:bottom w:val="single" w:sz="4" w:space="0" w:color="auto"/>
              <w:right w:val="single" w:sz="4" w:space="0" w:color="auto"/>
            </w:tcBorders>
            <w:shd w:val="clear" w:color="auto" w:fill="auto"/>
            <w:noWrap/>
            <w:hideMark/>
          </w:tcPr>
          <w:p w14:paraId="3922A8B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1B008F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954CF4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132,345</w:t>
            </w:r>
          </w:p>
        </w:tc>
        <w:tc>
          <w:tcPr>
            <w:tcW w:w="1276" w:type="dxa"/>
            <w:tcBorders>
              <w:top w:val="nil"/>
              <w:left w:val="nil"/>
              <w:bottom w:val="single" w:sz="4" w:space="0" w:color="auto"/>
              <w:right w:val="single" w:sz="4" w:space="0" w:color="auto"/>
            </w:tcBorders>
            <w:shd w:val="clear" w:color="auto" w:fill="auto"/>
            <w:noWrap/>
            <w:hideMark/>
          </w:tcPr>
          <w:p w14:paraId="25A1F2E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54,267</w:t>
            </w:r>
          </w:p>
        </w:tc>
        <w:tc>
          <w:tcPr>
            <w:tcW w:w="1384" w:type="dxa"/>
            <w:tcBorders>
              <w:top w:val="nil"/>
              <w:left w:val="nil"/>
              <w:bottom w:val="single" w:sz="4" w:space="0" w:color="auto"/>
              <w:right w:val="single" w:sz="4" w:space="0" w:color="auto"/>
            </w:tcBorders>
            <w:shd w:val="clear" w:color="auto" w:fill="auto"/>
            <w:noWrap/>
            <w:hideMark/>
          </w:tcPr>
          <w:p w14:paraId="50F0534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41</w:t>
            </w:r>
          </w:p>
        </w:tc>
        <w:tc>
          <w:tcPr>
            <w:tcW w:w="1149" w:type="dxa"/>
            <w:tcBorders>
              <w:top w:val="nil"/>
              <w:left w:val="nil"/>
              <w:bottom w:val="single" w:sz="4" w:space="0" w:color="auto"/>
              <w:right w:val="single" w:sz="4" w:space="0" w:color="auto"/>
            </w:tcBorders>
            <w:shd w:val="clear" w:color="auto" w:fill="auto"/>
            <w:noWrap/>
            <w:hideMark/>
          </w:tcPr>
          <w:p w14:paraId="2EB85A1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50</w:t>
            </w:r>
          </w:p>
        </w:tc>
      </w:tr>
      <w:tr w:rsidR="00902740" w:rsidRPr="00902740" w14:paraId="65E17F94"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59C3D41" w14:textId="72B7B2AE" w:rsidR="00902740" w:rsidRPr="002F5C43" w:rsidRDefault="00902740" w:rsidP="00902740">
            <w:pPr>
              <w:overflowPunct w:val="0"/>
              <w:ind w:right="-109"/>
              <w:jc w:val="left"/>
              <w:rPr>
                <w:rFonts w:ascii="SimSun" w:eastAsia="SimSun" w:hAnsi="SimSun"/>
                <w:sz w:val="20"/>
                <w:szCs w:val="20"/>
                <w:highlight w:val="yellow"/>
                <w:lang w:eastAsia="zh-CN"/>
              </w:rPr>
            </w:pPr>
            <w:r w:rsidRPr="002F5C43">
              <w:rPr>
                <w:rFonts w:ascii="SimSun" w:eastAsia="SimSun" w:hAnsi="SimSun" w:hint="eastAsia"/>
                <w:sz w:val="20"/>
                <w:szCs w:val="20"/>
                <w:lang w:eastAsia="zh-CN"/>
              </w:rPr>
              <w:t>委内瑞拉玻利瓦尔共和国</w:t>
            </w:r>
          </w:p>
        </w:tc>
        <w:tc>
          <w:tcPr>
            <w:tcW w:w="851" w:type="dxa"/>
            <w:tcBorders>
              <w:top w:val="nil"/>
              <w:left w:val="nil"/>
              <w:bottom w:val="single" w:sz="4" w:space="0" w:color="auto"/>
              <w:right w:val="single" w:sz="4" w:space="0" w:color="auto"/>
            </w:tcBorders>
            <w:shd w:val="clear" w:color="auto" w:fill="auto"/>
            <w:noWrap/>
            <w:hideMark/>
          </w:tcPr>
          <w:p w14:paraId="35E6CDF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2775C88" w14:textId="77777777" w:rsidR="00902740" w:rsidRPr="00902740" w:rsidRDefault="00902740" w:rsidP="00902740">
            <w:pPr>
              <w:overflowPunct w:val="0"/>
              <w:ind w:left="-106" w:right="-8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825C04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134,681</w:t>
            </w:r>
          </w:p>
        </w:tc>
        <w:tc>
          <w:tcPr>
            <w:tcW w:w="1276" w:type="dxa"/>
            <w:tcBorders>
              <w:top w:val="nil"/>
              <w:left w:val="nil"/>
              <w:bottom w:val="single" w:sz="4" w:space="0" w:color="auto"/>
              <w:right w:val="single" w:sz="4" w:space="0" w:color="auto"/>
            </w:tcBorders>
            <w:shd w:val="clear" w:color="auto" w:fill="auto"/>
            <w:noWrap/>
            <w:hideMark/>
          </w:tcPr>
          <w:p w14:paraId="0B4E027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61,606</w:t>
            </w:r>
          </w:p>
        </w:tc>
        <w:tc>
          <w:tcPr>
            <w:tcW w:w="1384" w:type="dxa"/>
            <w:tcBorders>
              <w:top w:val="nil"/>
              <w:left w:val="nil"/>
              <w:bottom w:val="single" w:sz="4" w:space="0" w:color="auto"/>
              <w:right w:val="single" w:sz="4" w:space="0" w:color="auto"/>
            </w:tcBorders>
            <w:shd w:val="clear" w:color="auto" w:fill="auto"/>
            <w:noWrap/>
            <w:hideMark/>
          </w:tcPr>
          <w:p w14:paraId="4AC067B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46</w:t>
            </w:r>
          </w:p>
        </w:tc>
        <w:tc>
          <w:tcPr>
            <w:tcW w:w="1149" w:type="dxa"/>
            <w:tcBorders>
              <w:top w:val="nil"/>
              <w:left w:val="nil"/>
              <w:bottom w:val="single" w:sz="4" w:space="0" w:color="auto"/>
              <w:right w:val="single" w:sz="4" w:space="0" w:color="auto"/>
            </w:tcBorders>
            <w:shd w:val="clear" w:color="auto" w:fill="auto"/>
            <w:noWrap/>
            <w:hideMark/>
          </w:tcPr>
          <w:p w14:paraId="5256C572"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5F683132"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6E83074" w14:textId="36495EC7"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越南</w:t>
            </w:r>
            <w:proofErr w:type="spellEnd"/>
          </w:p>
        </w:tc>
        <w:tc>
          <w:tcPr>
            <w:tcW w:w="851" w:type="dxa"/>
            <w:tcBorders>
              <w:top w:val="nil"/>
              <w:left w:val="nil"/>
              <w:bottom w:val="single" w:sz="4" w:space="0" w:color="auto"/>
              <w:right w:val="single" w:sz="4" w:space="0" w:color="auto"/>
            </w:tcBorders>
            <w:shd w:val="clear" w:color="auto" w:fill="auto"/>
            <w:noWrap/>
            <w:hideMark/>
          </w:tcPr>
          <w:p w14:paraId="649783E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3ABB30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D00987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1,867,212</w:t>
            </w:r>
          </w:p>
        </w:tc>
        <w:tc>
          <w:tcPr>
            <w:tcW w:w="1276" w:type="dxa"/>
            <w:tcBorders>
              <w:top w:val="nil"/>
              <w:left w:val="nil"/>
              <w:bottom w:val="single" w:sz="4" w:space="0" w:color="auto"/>
              <w:right w:val="single" w:sz="4" w:space="0" w:color="auto"/>
            </w:tcBorders>
            <w:shd w:val="clear" w:color="auto" w:fill="auto"/>
            <w:noWrap/>
            <w:hideMark/>
          </w:tcPr>
          <w:p w14:paraId="6AE5130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428,133</w:t>
            </w:r>
          </w:p>
        </w:tc>
        <w:tc>
          <w:tcPr>
            <w:tcW w:w="1384" w:type="dxa"/>
            <w:tcBorders>
              <w:top w:val="nil"/>
              <w:left w:val="nil"/>
              <w:bottom w:val="single" w:sz="4" w:space="0" w:color="auto"/>
              <w:right w:val="single" w:sz="4" w:space="0" w:color="auto"/>
            </w:tcBorders>
            <w:shd w:val="clear" w:color="auto" w:fill="auto"/>
            <w:noWrap/>
            <w:hideMark/>
          </w:tcPr>
          <w:p w14:paraId="71179D3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23</w:t>
            </w:r>
          </w:p>
        </w:tc>
        <w:tc>
          <w:tcPr>
            <w:tcW w:w="1149" w:type="dxa"/>
            <w:tcBorders>
              <w:top w:val="nil"/>
              <w:left w:val="nil"/>
              <w:bottom w:val="single" w:sz="4" w:space="0" w:color="auto"/>
              <w:right w:val="single" w:sz="4" w:space="0" w:color="auto"/>
            </w:tcBorders>
            <w:shd w:val="clear" w:color="auto" w:fill="auto"/>
            <w:noWrap/>
            <w:hideMark/>
          </w:tcPr>
          <w:p w14:paraId="31F6AD6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79EEE4E1"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B343C02" w14:textId="3C1E1D99"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也门</w:t>
            </w:r>
            <w:proofErr w:type="spellEnd"/>
          </w:p>
        </w:tc>
        <w:tc>
          <w:tcPr>
            <w:tcW w:w="851" w:type="dxa"/>
            <w:tcBorders>
              <w:top w:val="nil"/>
              <w:left w:val="nil"/>
              <w:bottom w:val="single" w:sz="4" w:space="0" w:color="auto"/>
              <w:right w:val="single" w:sz="4" w:space="0" w:color="auto"/>
            </w:tcBorders>
            <w:shd w:val="clear" w:color="auto" w:fill="auto"/>
            <w:noWrap/>
            <w:hideMark/>
          </w:tcPr>
          <w:p w14:paraId="5DEEE15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0475418"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B71EADF"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51,000</w:t>
            </w:r>
          </w:p>
        </w:tc>
        <w:tc>
          <w:tcPr>
            <w:tcW w:w="1276" w:type="dxa"/>
            <w:tcBorders>
              <w:top w:val="nil"/>
              <w:left w:val="nil"/>
              <w:bottom w:val="single" w:sz="4" w:space="0" w:color="auto"/>
              <w:right w:val="single" w:sz="4" w:space="0" w:color="auto"/>
            </w:tcBorders>
            <w:shd w:val="clear" w:color="auto" w:fill="auto"/>
            <w:noWrap/>
            <w:hideMark/>
          </w:tcPr>
          <w:p w14:paraId="1C4C31C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321F2F3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7162E4C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r>
      <w:tr w:rsidR="00902740" w:rsidRPr="00902740" w14:paraId="71D989EE"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CCF760F" w14:textId="130755B0"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赞比亚</w:t>
            </w:r>
            <w:proofErr w:type="spellEnd"/>
          </w:p>
        </w:tc>
        <w:tc>
          <w:tcPr>
            <w:tcW w:w="851" w:type="dxa"/>
            <w:tcBorders>
              <w:top w:val="nil"/>
              <w:left w:val="nil"/>
              <w:bottom w:val="single" w:sz="4" w:space="0" w:color="auto"/>
              <w:right w:val="single" w:sz="4" w:space="0" w:color="auto"/>
            </w:tcBorders>
            <w:shd w:val="clear" w:color="auto" w:fill="auto"/>
            <w:noWrap/>
            <w:hideMark/>
          </w:tcPr>
          <w:p w14:paraId="1DF1141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49B71E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A6D2DF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81,405</w:t>
            </w:r>
          </w:p>
        </w:tc>
        <w:tc>
          <w:tcPr>
            <w:tcW w:w="1276" w:type="dxa"/>
            <w:tcBorders>
              <w:top w:val="nil"/>
              <w:left w:val="nil"/>
              <w:bottom w:val="single" w:sz="4" w:space="0" w:color="auto"/>
              <w:right w:val="single" w:sz="4" w:space="0" w:color="auto"/>
            </w:tcBorders>
            <w:shd w:val="clear" w:color="auto" w:fill="auto"/>
            <w:noWrap/>
            <w:hideMark/>
          </w:tcPr>
          <w:p w14:paraId="698A2DE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88,280</w:t>
            </w:r>
          </w:p>
        </w:tc>
        <w:tc>
          <w:tcPr>
            <w:tcW w:w="1384" w:type="dxa"/>
            <w:tcBorders>
              <w:top w:val="nil"/>
              <w:left w:val="nil"/>
              <w:bottom w:val="single" w:sz="4" w:space="0" w:color="auto"/>
              <w:right w:val="single" w:sz="4" w:space="0" w:color="auto"/>
            </w:tcBorders>
            <w:shd w:val="clear" w:color="auto" w:fill="auto"/>
            <w:noWrap/>
            <w:hideMark/>
          </w:tcPr>
          <w:p w14:paraId="751005C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108</w:t>
            </w:r>
          </w:p>
        </w:tc>
        <w:tc>
          <w:tcPr>
            <w:tcW w:w="1149" w:type="dxa"/>
            <w:tcBorders>
              <w:top w:val="nil"/>
              <w:left w:val="nil"/>
              <w:bottom w:val="single" w:sz="4" w:space="0" w:color="auto"/>
              <w:right w:val="single" w:sz="4" w:space="0" w:color="auto"/>
            </w:tcBorders>
            <w:shd w:val="clear" w:color="auto" w:fill="auto"/>
            <w:noWrap/>
            <w:hideMark/>
          </w:tcPr>
          <w:p w14:paraId="02BB9897"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342B33ED"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18D6EB1" w14:textId="151FDA7D"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hint="eastAsia"/>
                <w:sz w:val="20"/>
                <w:szCs w:val="20"/>
                <w:lang w:eastAsia="en-CA"/>
              </w:rPr>
              <w:t>津巴布韦</w:t>
            </w:r>
            <w:proofErr w:type="spellEnd"/>
          </w:p>
        </w:tc>
        <w:tc>
          <w:tcPr>
            <w:tcW w:w="851" w:type="dxa"/>
            <w:tcBorders>
              <w:top w:val="nil"/>
              <w:left w:val="nil"/>
              <w:bottom w:val="single" w:sz="4" w:space="0" w:color="auto"/>
              <w:right w:val="single" w:sz="4" w:space="0" w:color="auto"/>
            </w:tcBorders>
            <w:shd w:val="clear" w:color="auto" w:fill="auto"/>
            <w:noWrap/>
            <w:hideMark/>
          </w:tcPr>
          <w:p w14:paraId="69DC5730"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509B2F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0228D9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266,813</w:t>
            </w:r>
          </w:p>
        </w:tc>
        <w:tc>
          <w:tcPr>
            <w:tcW w:w="1276" w:type="dxa"/>
            <w:tcBorders>
              <w:top w:val="nil"/>
              <w:left w:val="nil"/>
              <w:bottom w:val="single" w:sz="4" w:space="0" w:color="auto"/>
              <w:right w:val="single" w:sz="4" w:space="0" w:color="auto"/>
            </w:tcBorders>
            <w:shd w:val="clear" w:color="auto" w:fill="auto"/>
            <w:noWrap/>
            <w:hideMark/>
          </w:tcPr>
          <w:p w14:paraId="689F6D2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152,122</w:t>
            </w:r>
          </w:p>
        </w:tc>
        <w:tc>
          <w:tcPr>
            <w:tcW w:w="1384" w:type="dxa"/>
            <w:tcBorders>
              <w:top w:val="nil"/>
              <w:left w:val="nil"/>
              <w:bottom w:val="single" w:sz="4" w:space="0" w:color="auto"/>
              <w:right w:val="single" w:sz="4" w:space="0" w:color="auto"/>
            </w:tcBorders>
            <w:shd w:val="clear" w:color="auto" w:fill="auto"/>
            <w:noWrap/>
            <w:hideMark/>
          </w:tcPr>
          <w:p w14:paraId="472AE54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57</w:t>
            </w:r>
          </w:p>
        </w:tc>
        <w:tc>
          <w:tcPr>
            <w:tcW w:w="1149" w:type="dxa"/>
            <w:tcBorders>
              <w:top w:val="nil"/>
              <w:left w:val="nil"/>
              <w:bottom w:val="single" w:sz="4" w:space="0" w:color="auto"/>
              <w:right w:val="single" w:sz="4" w:space="0" w:color="auto"/>
            </w:tcBorders>
            <w:shd w:val="clear" w:color="auto" w:fill="auto"/>
            <w:noWrap/>
            <w:hideMark/>
          </w:tcPr>
          <w:p w14:paraId="53A9CD06"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902740" w:rsidRPr="00902740" w14:paraId="61127B1D" w14:textId="77777777" w:rsidTr="00D71AF2">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7873CF47" w14:textId="0C4EAE0E" w:rsidR="00902740" w:rsidRPr="002F5C43" w:rsidRDefault="00C61D4E"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全球</w:t>
            </w:r>
          </w:p>
        </w:tc>
        <w:tc>
          <w:tcPr>
            <w:tcW w:w="851" w:type="dxa"/>
            <w:tcBorders>
              <w:top w:val="nil"/>
              <w:left w:val="nil"/>
              <w:bottom w:val="single" w:sz="4" w:space="0" w:color="auto"/>
              <w:right w:val="single" w:sz="4" w:space="0" w:color="auto"/>
            </w:tcBorders>
            <w:shd w:val="clear" w:color="auto" w:fill="auto"/>
            <w:noWrap/>
            <w:hideMark/>
          </w:tcPr>
          <w:p w14:paraId="0DE3E23D"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A6AF2FB"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3F8898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9,161,399</w:t>
            </w:r>
          </w:p>
        </w:tc>
        <w:tc>
          <w:tcPr>
            <w:tcW w:w="1276" w:type="dxa"/>
            <w:tcBorders>
              <w:top w:val="nil"/>
              <w:left w:val="nil"/>
              <w:bottom w:val="single" w:sz="4" w:space="0" w:color="auto"/>
              <w:right w:val="single" w:sz="4" w:space="0" w:color="auto"/>
            </w:tcBorders>
            <w:shd w:val="clear" w:color="auto" w:fill="auto"/>
            <w:noWrap/>
            <w:hideMark/>
          </w:tcPr>
          <w:p w14:paraId="20C20EE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6,519,573</w:t>
            </w:r>
          </w:p>
        </w:tc>
        <w:tc>
          <w:tcPr>
            <w:tcW w:w="1384" w:type="dxa"/>
            <w:tcBorders>
              <w:top w:val="nil"/>
              <w:left w:val="nil"/>
              <w:bottom w:val="single" w:sz="4" w:space="0" w:color="auto"/>
              <w:right w:val="single" w:sz="4" w:space="0" w:color="auto"/>
            </w:tcBorders>
            <w:shd w:val="clear" w:color="auto" w:fill="auto"/>
            <w:noWrap/>
            <w:hideMark/>
          </w:tcPr>
          <w:p w14:paraId="4FC1EF82"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71</w:t>
            </w:r>
          </w:p>
        </w:tc>
        <w:tc>
          <w:tcPr>
            <w:tcW w:w="1149" w:type="dxa"/>
            <w:tcBorders>
              <w:top w:val="nil"/>
              <w:left w:val="nil"/>
              <w:bottom w:val="single" w:sz="4" w:space="0" w:color="auto"/>
              <w:right w:val="single" w:sz="4" w:space="0" w:color="auto"/>
            </w:tcBorders>
            <w:shd w:val="clear" w:color="auto" w:fill="auto"/>
            <w:noWrap/>
            <w:hideMark/>
          </w:tcPr>
          <w:p w14:paraId="5E0E2E48"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31904870" w14:textId="77777777" w:rsidTr="00D71AF2">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1D09E426" w14:textId="37815105" w:rsidR="00902740" w:rsidRPr="002F5C43" w:rsidRDefault="00902740" w:rsidP="00902740">
            <w:pPr>
              <w:overflowPunct w:val="0"/>
              <w:jc w:val="left"/>
              <w:rPr>
                <w:rFonts w:ascii="SimSun" w:eastAsia="SimSun" w:hAnsi="SimSun"/>
                <w:sz w:val="20"/>
                <w:szCs w:val="20"/>
                <w:highlight w:val="yellow"/>
                <w:lang w:eastAsia="en-CA"/>
              </w:rPr>
            </w:pPr>
            <w:proofErr w:type="spellStart"/>
            <w:r w:rsidRPr="002F5C43">
              <w:rPr>
                <w:rFonts w:ascii="SimSun" w:eastAsia="SimSun" w:hAnsi="SimSun"/>
                <w:sz w:val="20"/>
                <w:szCs w:val="20"/>
              </w:rPr>
              <w:t>亚太地区</w:t>
            </w:r>
            <w:proofErr w:type="spellEnd"/>
          </w:p>
        </w:tc>
        <w:tc>
          <w:tcPr>
            <w:tcW w:w="851" w:type="dxa"/>
            <w:tcBorders>
              <w:top w:val="nil"/>
              <w:left w:val="nil"/>
              <w:bottom w:val="single" w:sz="4" w:space="0" w:color="auto"/>
              <w:right w:val="single" w:sz="4" w:space="0" w:color="auto"/>
            </w:tcBorders>
            <w:shd w:val="clear" w:color="auto" w:fill="auto"/>
            <w:noWrap/>
            <w:hideMark/>
          </w:tcPr>
          <w:p w14:paraId="1F824CC4"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4C7AF34"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B9939F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329,144</w:t>
            </w:r>
          </w:p>
        </w:tc>
        <w:tc>
          <w:tcPr>
            <w:tcW w:w="1276" w:type="dxa"/>
            <w:tcBorders>
              <w:top w:val="nil"/>
              <w:left w:val="nil"/>
              <w:bottom w:val="single" w:sz="4" w:space="0" w:color="auto"/>
              <w:right w:val="single" w:sz="4" w:space="0" w:color="auto"/>
            </w:tcBorders>
            <w:shd w:val="clear" w:color="auto" w:fill="auto"/>
            <w:noWrap/>
            <w:hideMark/>
          </w:tcPr>
          <w:p w14:paraId="20520EBA"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99,972</w:t>
            </w:r>
          </w:p>
        </w:tc>
        <w:tc>
          <w:tcPr>
            <w:tcW w:w="1384" w:type="dxa"/>
            <w:tcBorders>
              <w:top w:val="nil"/>
              <w:left w:val="nil"/>
              <w:bottom w:val="single" w:sz="4" w:space="0" w:color="auto"/>
              <w:right w:val="single" w:sz="4" w:space="0" w:color="auto"/>
            </w:tcBorders>
            <w:shd w:val="clear" w:color="auto" w:fill="auto"/>
            <w:noWrap/>
            <w:hideMark/>
          </w:tcPr>
          <w:p w14:paraId="070BC66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30</w:t>
            </w:r>
          </w:p>
        </w:tc>
        <w:tc>
          <w:tcPr>
            <w:tcW w:w="1149" w:type="dxa"/>
            <w:tcBorders>
              <w:top w:val="nil"/>
              <w:left w:val="nil"/>
              <w:bottom w:val="single" w:sz="4" w:space="0" w:color="auto"/>
              <w:right w:val="single" w:sz="4" w:space="0" w:color="auto"/>
            </w:tcBorders>
            <w:shd w:val="clear" w:color="auto" w:fill="auto"/>
            <w:noWrap/>
            <w:hideMark/>
          </w:tcPr>
          <w:p w14:paraId="69C7D055"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100</w:t>
            </w:r>
          </w:p>
        </w:tc>
      </w:tr>
      <w:tr w:rsidR="00902740" w:rsidRPr="00902740" w14:paraId="58E3FDE7"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737B853" w14:textId="0304C128" w:rsidR="00902740" w:rsidRPr="002F5C43" w:rsidRDefault="00902740" w:rsidP="00902740">
            <w:pPr>
              <w:overflowPunct w:val="0"/>
              <w:jc w:val="left"/>
              <w:rPr>
                <w:rFonts w:ascii="SimSun" w:eastAsia="SimSun" w:hAnsi="SimSun"/>
                <w:sz w:val="20"/>
                <w:szCs w:val="20"/>
                <w:highlight w:val="yellow"/>
                <w:lang w:eastAsia="en-CA"/>
              </w:rPr>
            </w:pPr>
            <w:r w:rsidRPr="002F5C43">
              <w:rPr>
                <w:rFonts w:ascii="SimSun" w:eastAsia="SimSun" w:hAnsi="SimSun" w:hint="eastAsia"/>
                <w:sz w:val="20"/>
                <w:szCs w:val="20"/>
                <w:lang w:eastAsia="zh-CN"/>
              </w:rPr>
              <w:t>欧洲地区</w:t>
            </w:r>
          </w:p>
        </w:tc>
        <w:tc>
          <w:tcPr>
            <w:tcW w:w="851" w:type="dxa"/>
            <w:tcBorders>
              <w:top w:val="nil"/>
              <w:left w:val="nil"/>
              <w:bottom w:val="single" w:sz="4" w:space="0" w:color="auto"/>
              <w:right w:val="single" w:sz="4" w:space="0" w:color="auto"/>
            </w:tcBorders>
            <w:shd w:val="clear" w:color="auto" w:fill="auto"/>
            <w:noWrap/>
            <w:hideMark/>
          </w:tcPr>
          <w:p w14:paraId="7FA6EE23"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20AB870"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052871E"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200,000</w:t>
            </w:r>
          </w:p>
        </w:tc>
        <w:tc>
          <w:tcPr>
            <w:tcW w:w="1276" w:type="dxa"/>
            <w:tcBorders>
              <w:top w:val="nil"/>
              <w:left w:val="nil"/>
              <w:bottom w:val="single" w:sz="4" w:space="0" w:color="auto"/>
              <w:right w:val="single" w:sz="4" w:space="0" w:color="auto"/>
            </w:tcBorders>
            <w:shd w:val="clear" w:color="auto" w:fill="auto"/>
            <w:noWrap/>
            <w:hideMark/>
          </w:tcPr>
          <w:p w14:paraId="691648FC"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362,092</w:t>
            </w:r>
          </w:p>
        </w:tc>
        <w:tc>
          <w:tcPr>
            <w:tcW w:w="1384" w:type="dxa"/>
            <w:tcBorders>
              <w:top w:val="nil"/>
              <w:left w:val="nil"/>
              <w:bottom w:val="single" w:sz="4" w:space="0" w:color="auto"/>
              <w:right w:val="single" w:sz="4" w:space="0" w:color="auto"/>
            </w:tcBorders>
            <w:shd w:val="clear" w:color="auto" w:fill="auto"/>
            <w:noWrap/>
            <w:hideMark/>
          </w:tcPr>
          <w:p w14:paraId="16FAE981" w14:textId="77777777" w:rsidR="00902740" w:rsidRPr="00902740" w:rsidRDefault="00902740" w:rsidP="00902740">
            <w:pPr>
              <w:overflowPunct w:val="0"/>
              <w:jc w:val="right"/>
              <w:rPr>
                <w:rFonts w:eastAsia="SimSun"/>
                <w:sz w:val="20"/>
                <w:szCs w:val="20"/>
                <w:lang w:eastAsia="en-CA"/>
              </w:rPr>
            </w:pPr>
            <w:r w:rsidRPr="00902740">
              <w:rPr>
                <w:rFonts w:eastAsia="SimSun"/>
                <w:sz w:val="20"/>
                <w:szCs w:val="20"/>
                <w:lang w:eastAsia="en-CA"/>
              </w:rPr>
              <w:t>181</w:t>
            </w:r>
          </w:p>
        </w:tc>
        <w:tc>
          <w:tcPr>
            <w:tcW w:w="1149" w:type="dxa"/>
            <w:tcBorders>
              <w:top w:val="nil"/>
              <w:left w:val="nil"/>
              <w:bottom w:val="single" w:sz="4" w:space="0" w:color="auto"/>
              <w:right w:val="single" w:sz="4" w:space="0" w:color="auto"/>
            </w:tcBorders>
            <w:shd w:val="clear" w:color="auto" w:fill="auto"/>
            <w:noWrap/>
            <w:hideMark/>
          </w:tcPr>
          <w:p w14:paraId="32DCBA4E" w14:textId="77777777" w:rsidR="00902740" w:rsidRPr="00902740" w:rsidRDefault="00902740" w:rsidP="00902740">
            <w:pPr>
              <w:overflowPunct w:val="0"/>
              <w:jc w:val="left"/>
              <w:rPr>
                <w:rFonts w:eastAsia="SimSun"/>
                <w:sz w:val="20"/>
                <w:szCs w:val="20"/>
                <w:lang w:eastAsia="en-CA"/>
              </w:rPr>
            </w:pPr>
            <w:r w:rsidRPr="00902740">
              <w:rPr>
                <w:rFonts w:eastAsia="SimSun"/>
                <w:sz w:val="20"/>
                <w:szCs w:val="20"/>
                <w:lang w:eastAsia="en-CA"/>
              </w:rPr>
              <w:t> </w:t>
            </w:r>
          </w:p>
        </w:tc>
      </w:tr>
      <w:tr w:rsidR="00EE08AD" w:rsidRPr="00902740" w14:paraId="1953AE5A" w14:textId="77777777" w:rsidTr="00D71AF2">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D907045" w14:textId="77777777" w:rsidR="00EE08AD" w:rsidRPr="00902740" w:rsidRDefault="00EE08AD" w:rsidP="00DC26EF">
            <w:pPr>
              <w:overflowPunct w:val="0"/>
              <w:jc w:val="left"/>
              <w:rPr>
                <w:rFonts w:eastAsia="SimSun"/>
                <w:b/>
                <w:sz w:val="20"/>
                <w:szCs w:val="20"/>
                <w:lang w:eastAsia="en-CA"/>
              </w:rPr>
            </w:pPr>
            <w:r w:rsidRPr="003B414D">
              <w:rPr>
                <w:rFonts w:eastAsia="SimHei"/>
                <w:b/>
                <w:sz w:val="20"/>
                <w:szCs w:val="20"/>
                <w:lang w:eastAsia="zh-CN"/>
              </w:rPr>
              <w:t>总计</w:t>
            </w:r>
          </w:p>
        </w:tc>
        <w:tc>
          <w:tcPr>
            <w:tcW w:w="851" w:type="dxa"/>
            <w:tcBorders>
              <w:top w:val="nil"/>
              <w:left w:val="nil"/>
              <w:bottom w:val="single" w:sz="4" w:space="0" w:color="auto"/>
              <w:right w:val="single" w:sz="4" w:space="0" w:color="auto"/>
            </w:tcBorders>
            <w:shd w:val="clear" w:color="auto" w:fill="auto"/>
            <w:noWrap/>
            <w:hideMark/>
          </w:tcPr>
          <w:p w14:paraId="692FC960" w14:textId="77777777" w:rsidR="00EE08AD" w:rsidRPr="00902740" w:rsidRDefault="00EE08AD" w:rsidP="00DC26EF">
            <w:pPr>
              <w:overflowPunct w:val="0"/>
              <w:jc w:val="right"/>
              <w:rPr>
                <w:rFonts w:eastAsia="SimSun"/>
                <w:b/>
                <w:sz w:val="20"/>
                <w:szCs w:val="20"/>
                <w:lang w:eastAsia="en-CA"/>
              </w:rPr>
            </w:pPr>
            <w:r w:rsidRPr="003B414D">
              <w:rPr>
                <w:rFonts w:eastAsia="SimHei"/>
                <w:b/>
                <w:sz w:val="20"/>
                <w:szCs w:val="20"/>
                <w:lang w:eastAsia="en-CA"/>
              </w:rPr>
              <w:t>1,324.1</w:t>
            </w:r>
          </w:p>
        </w:tc>
        <w:tc>
          <w:tcPr>
            <w:tcW w:w="1160" w:type="dxa"/>
            <w:tcBorders>
              <w:top w:val="nil"/>
              <w:left w:val="nil"/>
              <w:bottom w:val="single" w:sz="4" w:space="0" w:color="auto"/>
              <w:right w:val="single" w:sz="4" w:space="0" w:color="auto"/>
            </w:tcBorders>
            <w:shd w:val="clear" w:color="auto" w:fill="auto"/>
            <w:noWrap/>
            <w:hideMark/>
          </w:tcPr>
          <w:p w14:paraId="694D5E8F" w14:textId="77777777" w:rsidR="00EE08AD" w:rsidRPr="00902740" w:rsidRDefault="00EE08AD" w:rsidP="00DC26EF">
            <w:pPr>
              <w:overflowPunct w:val="0"/>
              <w:jc w:val="right"/>
              <w:rPr>
                <w:rFonts w:eastAsia="SimSun"/>
                <w:b/>
                <w:sz w:val="20"/>
                <w:szCs w:val="20"/>
                <w:lang w:eastAsia="en-CA"/>
              </w:rPr>
            </w:pPr>
            <w:r w:rsidRPr="003B414D">
              <w:rPr>
                <w:rFonts w:eastAsia="SimHei"/>
                <w:b/>
                <w:sz w:val="20"/>
                <w:szCs w:val="20"/>
                <w:lang w:eastAsia="en-CA"/>
              </w:rPr>
              <w:t>19</w:t>
            </w:r>
          </w:p>
        </w:tc>
        <w:tc>
          <w:tcPr>
            <w:tcW w:w="1250" w:type="dxa"/>
            <w:tcBorders>
              <w:top w:val="nil"/>
              <w:left w:val="nil"/>
              <w:bottom w:val="single" w:sz="4" w:space="0" w:color="auto"/>
              <w:right w:val="single" w:sz="4" w:space="0" w:color="auto"/>
            </w:tcBorders>
            <w:shd w:val="clear" w:color="auto" w:fill="auto"/>
            <w:noWrap/>
            <w:hideMark/>
          </w:tcPr>
          <w:p w14:paraId="5831895C" w14:textId="77777777" w:rsidR="00EE08AD" w:rsidRPr="00902740" w:rsidRDefault="00EE08AD" w:rsidP="00DC26EF">
            <w:pPr>
              <w:overflowPunct w:val="0"/>
              <w:jc w:val="right"/>
              <w:rPr>
                <w:rFonts w:eastAsia="SimSun"/>
                <w:b/>
                <w:sz w:val="20"/>
                <w:szCs w:val="20"/>
                <w:lang w:eastAsia="en-CA"/>
              </w:rPr>
            </w:pPr>
            <w:r w:rsidRPr="003B414D">
              <w:rPr>
                <w:rFonts w:eastAsia="SimHei"/>
                <w:b/>
                <w:sz w:val="20"/>
                <w:szCs w:val="20"/>
                <w:lang w:eastAsia="en-CA"/>
              </w:rPr>
              <w:t>89,353,425</w:t>
            </w:r>
          </w:p>
        </w:tc>
        <w:tc>
          <w:tcPr>
            <w:tcW w:w="1276" w:type="dxa"/>
            <w:tcBorders>
              <w:top w:val="nil"/>
              <w:left w:val="nil"/>
              <w:bottom w:val="single" w:sz="4" w:space="0" w:color="auto"/>
              <w:right w:val="single" w:sz="4" w:space="0" w:color="auto"/>
            </w:tcBorders>
            <w:shd w:val="clear" w:color="auto" w:fill="auto"/>
            <w:noWrap/>
            <w:hideMark/>
          </w:tcPr>
          <w:p w14:paraId="7F6F8076" w14:textId="77777777" w:rsidR="00EE08AD" w:rsidRPr="00902740" w:rsidRDefault="00EE08AD" w:rsidP="00DC26EF">
            <w:pPr>
              <w:overflowPunct w:val="0"/>
              <w:jc w:val="right"/>
              <w:rPr>
                <w:rFonts w:eastAsia="SimSun"/>
                <w:b/>
                <w:sz w:val="20"/>
                <w:szCs w:val="20"/>
                <w:lang w:eastAsia="en-CA"/>
              </w:rPr>
            </w:pPr>
            <w:r w:rsidRPr="003B414D">
              <w:rPr>
                <w:rFonts w:eastAsia="SimHei"/>
                <w:b/>
                <w:sz w:val="20"/>
                <w:szCs w:val="20"/>
                <w:lang w:eastAsia="en-CA"/>
              </w:rPr>
              <w:t>78,639,627</w:t>
            </w:r>
          </w:p>
        </w:tc>
        <w:tc>
          <w:tcPr>
            <w:tcW w:w="1384" w:type="dxa"/>
            <w:tcBorders>
              <w:top w:val="nil"/>
              <w:left w:val="nil"/>
              <w:bottom w:val="single" w:sz="4" w:space="0" w:color="auto"/>
              <w:right w:val="single" w:sz="4" w:space="0" w:color="auto"/>
            </w:tcBorders>
            <w:shd w:val="clear" w:color="auto" w:fill="auto"/>
            <w:noWrap/>
            <w:hideMark/>
          </w:tcPr>
          <w:p w14:paraId="73A01A3D" w14:textId="77777777" w:rsidR="00EE08AD" w:rsidRPr="00902740" w:rsidRDefault="00EE08AD" w:rsidP="00DC26EF">
            <w:pPr>
              <w:overflowPunct w:val="0"/>
              <w:jc w:val="right"/>
              <w:rPr>
                <w:rFonts w:eastAsia="SimSun"/>
                <w:b/>
                <w:sz w:val="20"/>
                <w:szCs w:val="20"/>
                <w:lang w:eastAsia="en-CA"/>
              </w:rPr>
            </w:pPr>
            <w:r w:rsidRPr="003B414D">
              <w:rPr>
                <w:rFonts w:eastAsia="SimHei"/>
                <w:b/>
                <w:sz w:val="20"/>
                <w:szCs w:val="20"/>
                <w:lang w:eastAsia="en-CA"/>
              </w:rPr>
              <w:t>88</w:t>
            </w:r>
          </w:p>
        </w:tc>
        <w:tc>
          <w:tcPr>
            <w:tcW w:w="1149" w:type="dxa"/>
            <w:tcBorders>
              <w:top w:val="nil"/>
              <w:left w:val="nil"/>
              <w:bottom w:val="single" w:sz="4" w:space="0" w:color="auto"/>
              <w:right w:val="single" w:sz="4" w:space="0" w:color="auto"/>
            </w:tcBorders>
            <w:shd w:val="clear" w:color="auto" w:fill="auto"/>
            <w:noWrap/>
            <w:hideMark/>
          </w:tcPr>
          <w:p w14:paraId="601B7B3D" w14:textId="77777777" w:rsidR="00EE08AD" w:rsidRPr="003B414D" w:rsidRDefault="00EE08AD" w:rsidP="00DC26EF">
            <w:pPr>
              <w:overflowPunct w:val="0"/>
              <w:jc w:val="right"/>
              <w:rPr>
                <w:rFonts w:eastAsia="SimHei"/>
                <w:b/>
                <w:sz w:val="20"/>
                <w:szCs w:val="20"/>
                <w:lang w:eastAsia="en-CA"/>
              </w:rPr>
            </w:pPr>
            <w:r w:rsidRPr="003B414D">
              <w:rPr>
                <w:rFonts w:eastAsia="SimHei"/>
                <w:b/>
                <w:sz w:val="20"/>
                <w:szCs w:val="20"/>
                <w:lang w:eastAsia="en-CA"/>
              </w:rPr>
              <w:t>51</w:t>
            </w:r>
          </w:p>
        </w:tc>
      </w:tr>
    </w:tbl>
    <w:p w14:paraId="3A546858" w14:textId="3661E4F3" w:rsidR="00EE08AD" w:rsidRPr="00DC26EF" w:rsidRDefault="00EE08AD" w:rsidP="00DC26EF">
      <w:pPr>
        <w:pStyle w:val="Title1"/>
        <w:keepNext/>
        <w:overflowPunct w:val="0"/>
        <w:jc w:val="both"/>
        <w:rPr>
          <w:rFonts w:eastAsia="SimSun"/>
          <w:b w:val="0"/>
          <w:caps w:val="0"/>
          <w:sz w:val="21"/>
          <w:szCs w:val="20"/>
          <w:lang w:val="en-CA" w:eastAsia="zh-CN"/>
        </w:rPr>
      </w:pPr>
      <w:r w:rsidRPr="00DC26EF">
        <w:rPr>
          <w:rFonts w:eastAsia="SimSun"/>
          <w:b w:val="0"/>
          <w:caps w:val="0"/>
          <w:sz w:val="21"/>
          <w:szCs w:val="20"/>
          <w:lang w:val="en-CA" w:eastAsia="zh-CN"/>
        </w:rPr>
        <w:t>*</w:t>
      </w:r>
      <w:r w:rsidRPr="00DC26EF">
        <w:rPr>
          <w:rFonts w:eastAsia="SimSun"/>
          <w:b w:val="0"/>
          <w:caps w:val="0"/>
          <w:sz w:val="21"/>
          <w:szCs w:val="20"/>
          <w:lang w:val="en-CA" w:eastAsia="zh-CN"/>
        </w:rPr>
        <w:t>与氢氟碳化物有关的项目在</w:t>
      </w:r>
      <w:r w:rsidRPr="00DC26EF">
        <w:rPr>
          <w:rFonts w:eastAsia="SimSun"/>
          <w:b w:val="0"/>
          <w:caps w:val="0"/>
          <w:sz w:val="21"/>
          <w:szCs w:val="20"/>
          <w:lang w:val="en-CA" w:eastAsia="zh-CN"/>
        </w:rPr>
        <w:t>2020</w:t>
      </w:r>
      <w:r w:rsidRPr="00DC26EF">
        <w:rPr>
          <w:rFonts w:eastAsia="SimSun"/>
          <w:b w:val="0"/>
          <w:caps w:val="0"/>
          <w:sz w:val="21"/>
          <w:szCs w:val="20"/>
          <w:lang w:val="en-CA" w:eastAsia="zh-CN"/>
        </w:rPr>
        <w:t>年淘汰了</w:t>
      </w:r>
      <w:r w:rsidRPr="00DC26EF">
        <w:rPr>
          <w:rFonts w:eastAsia="SimSun"/>
          <w:b w:val="0"/>
          <w:caps w:val="0"/>
          <w:sz w:val="20"/>
          <w:szCs w:val="19"/>
          <w:lang w:val="en-CA" w:eastAsia="zh-CN"/>
        </w:rPr>
        <w:t>203.5</w:t>
      </w:r>
      <w:r w:rsidRPr="00DC26EF">
        <w:rPr>
          <w:rFonts w:eastAsia="SimSun"/>
          <w:b w:val="0"/>
          <w:caps w:val="0"/>
          <w:sz w:val="20"/>
          <w:szCs w:val="19"/>
          <w:lang w:val="en-CA" w:eastAsia="zh-CN"/>
        </w:rPr>
        <w:t>公吨</w:t>
      </w:r>
      <w:r w:rsidR="002F5C43">
        <w:rPr>
          <w:rFonts w:eastAsia="SimSun" w:hint="eastAsia"/>
          <w:b w:val="0"/>
          <w:caps w:val="0"/>
          <w:sz w:val="20"/>
          <w:szCs w:val="19"/>
          <w:lang w:val="en-CA" w:eastAsia="zh-CN"/>
        </w:rPr>
        <w:t>（</w:t>
      </w:r>
      <w:r w:rsidRPr="00DC26EF">
        <w:rPr>
          <w:rFonts w:eastAsia="SimSun"/>
          <w:b w:val="0"/>
          <w:caps w:val="0"/>
          <w:sz w:val="20"/>
          <w:szCs w:val="19"/>
          <w:lang w:val="en-CA" w:eastAsia="zh-CN"/>
        </w:rPr>
        <w:t>332,848</w:t>
      </w:r>
      <w:r w:rsidR="002B6167" w:rsidRPr="00DC26EF">
        <w:rPr>
          <w:rFonts w:eastAsia="SimSun"/>
          <w:b w:val="0"/>
          <w:caps w:val="0"/>
          <w:sz w:val="20"/>
          <w:szCs w:val="19"/>
          <w:lang w:val="en-CA" w:eastAsia="zh-CN"/>
        </w:rPr>
        <w:t>公吨</w:t>
      </w:r>
      <w:r w:rsidRPr="00DC26EF">
        <w:rPr>
          <w:rFonts w:eastAsia="SimSun"/>
          <w:b w:val="0"/>
          <w:caps w:val="0"/>
          <w:sz w:val="20"/>
          <w:szCs w:val="19"/>
          <w:lang w:val="en-CA" w:eastAsia="zh-CN"/>
        </w:rPr>
        <w:t>二氧化碳当量</w:t>
      </w:r>
      <w:r w:rsidR="002F5C43">
        <w:rPr>
          <w:rFonts w:eastAsia="SimSun" w:hint="eastAsia"/>
          <w:b w:val="0"/>
          <w:caps w:val="0"/>
          <w:sz w:val="20"/>
          <w:szCs w:val="19"/>
          <w:lang w:val="en-CA" w:eastAsia="zh-CN"/>
        </w:rPr>
        <w:t>）</w:t>
      </w:r>
      <w:r w:rsidRPr="00DC26EF">
        <w:rPr>
          <w:rFonts w:eastAsia="SimSun"/>
          <w:b w:val="0"/>
          <w:caps w:val="0"/>
          <w:sz w:val="21"/>
          <w:szCs w:val="20"/>
          <w:lang w:val="en-CA" w:eastAsia="zh-CN"/>
        </w:rPr>
        <w:t>。</w:t>
      </w:r>
    </w:p>
    <w:p w14:paraId="5333D3E8" w14:textId="77777777" w:rsidR="00EE08AD" w:rsidRPr="003B414D" w:rsidRDefault="00EE08AD" w:rsidP="00DC26EF">
      <w:pPr>
        <w:pStyle w:val="Title1"/>
        <w:overflowPunct w:val="0"/>
        <w:rPr>
          <w:rFonts w:eastAsia="SimHei"/>
          <w:caps w:val="0"/>
          <w:sz w:val="24"/>
          <w:lang w:val="en-CA" w:eastAsia="zh-CN"/>
        </w:rPr>
      </w:pPr>
    </w:p>
    <w:p w14:paraId="06554041" w14:textId="77777777" w:rsidR="00EE08AD" w:rsidRPr="002B6167" w:rsidRDefault="00EE08AD" w:rsidP="00DC26EF">
      <w:pPr>
        <w:pStyle w:val="Title1"/>
        <w:overflowPunct w:val="0"/>
        <w:rPr>
          <w:rFonts w:eastAsia="SimHei"/>
          <w:caps w:val="0"/>
          <w:sz w:val="24"/>
          <w:lang w:val="en-CA" w:eastAsia="zh-CN"/>
        </w:rPr>
      </w:pPr>
    </w:p>
    <w:p w14:paraId="0F8EB058" w14:textId="77777777" w:rsidR="00EE08AD" w:rsidRPr="003B414D" w:rsidRDefault="00EE08AD" w:rsidP="00DC26EF">
      <w:pPr>
        <w:pStyle w:val="Title1"/>
        <w:overflowPunct w:val="0"/>
        <w:rPr>
          <w:rFonts w:eastAsia="SimHei"/>
          <w:caps w:val="0"/>
          <w:sz w:val="24"/>
          <w:lang w:val="en-CA" w:eastAsia="zh-CN"/>
        </w:rPr>
      </w:pPr>
    </w:p>
    <w:p w14:paraId="700FD251" w14:textId="77777777" w:rsidR="00EE08AD" w:rsidRPr="00DC26EF" w:rsidRDefault="00EE08AD" w:rsidP="00DC26EF">
      <w:pPr>
        <w:pStyle w:val="Title1"/>
        <w:overflowPunct w:val="0"/>
        <w:jc w:val="both"/>
        <w:rPr>
          <w:rFonts w:eastAsia="SimSun"/>
          <w:b w:val="0"/>
          <w:caps w:val="0"/>
          <w:sz w:val="20"/>
          <w:szCs w:val="19"/>
          <w:lang w:val="en-CA" w:eastAsia="zh-CN"/>
        </w:rPr>
      </w:pPr>
    </w:p>
    <w:p w14:paraId="2A047007" w14:textId="77777777" w:rsidR="00EE08AD" w:rsidRPr="002F5C43" w:rsidRDefault="00EE08AD" w:rsidP="00DC26EF">
      <w:pPr>
        <w:overflowPunct w:val="0"/>
        <w:rPr>
          <w:rFonts w:eastAsia="SimSun"/>
          <w:sz w:val="24"/>
          <w:lang w:eastAsia="zh-CN"/>
        </w:rPr>
        <w:sectPr w:rsidR="00EE08AD" w:rsidRPr="002F5C43" w:rsidSect="00A37590">
          <w:headerReference w:type="even" r:id="rId23"/>
          <w:headerReference w:type="default" r:id="rId24"/>
          <w:headerReference w:type="first" r:id="rId25"/>
          <w:pgSz w:w="12240" w:h="15840" w:code="1"/>
          <w:pgMar w:top="720" w:right="1440" w:bottom="864" w:left="1440" w:header="720" w:footer="475" w:gutter="0"/>
          <w:pgNumType w:start="1"/>
          <w:cols w:space="720"/>
          <w:titlePg/>
        </w:sectPr>
      </w:pPr>
    </w:p>
    <w:p w14:paraId="074A871A" w14:textId="77777777" w:rsidR="00EE08AD" w:rsidRPr="003B414D" w:rsidRDefault="00EE08AD" w:rsidP="00DC26EF">
      <w:pPr>
        <w:pStyle w:val="Title1"/>
        <w:overflowPunct w:val="0"/>
        <w:rPr>
          <w:rFonts w:eastAsia="SimHei"/>
          <w:caps w:val="0"/>
          <w:sz w:val="24"/>
          <w:lang w:val="en-CA" w:eastAsia="zh-CN"/>
        </w:rPr>
      </w:pPr>
      <w:r w:rsidRPr="003B414D">
        <w:rPr>
          <w:rFonts w:eastAsia="SimHei"/>
          <w:caps w:val="0"/>
          <w:sz w:val="24"/>
          <w:lang w:val="en-CA" w:eastAsia="zh-CN"/>
        </w:rPr>
        <w:lastRenderedPageBreak/>
        <w:t>附录二</w:t>
      </w:r>
    </w:p>
    <w:p w14:paraId="512D99A8" w14:textId="77777777" w:rsidR="00EE08AD" w:rsidRPr="003B414D" w:rsidRDefault="00EE08AD" w:rsidP="00DC26EF">
      <w:pPr>
        <w:pStyle w:val="Title1"/>
        <w:overflowPunct w:val="0"/>
        <w:rPr>
          <w:rFonts w:eastAsia="SimHei"/>
          <w:caps w:val="0"/>
          <w:sz w:val="24"/>
          <w:lang w:val="en-CA" w:eastAsia="zh-CN"/>
        </w:rPr>
      </w:pPr>
    </w:p>
    <w:p w14:paraId="5D6C981F" w14:textId="77777777" w:rsidR="00EE08AD" w:rsidRPr="003B414D" w:rsidRDefault="00EE08AD" w:rsidP="00DC26EF">
      <w:pPr>
        <w:pStyle w:val="Title1"/>
        <w:overflowPunct w:val="0"/>
        <w:rPr>
          <w:rFonts w:eastAsia="SimHei"/>
          <w:sz w:val="24"/>
          <w:lang w:val="en-CA" w:eastAsia="zh-CN"/>
        </w:rPr>
      </w:pPr>
      <w:r w:rsidRPr="003B414D">
        <w:rPr>
          <w:rFonts w:eastAsia="SimHei"/>
          <w:caps w:val="0"/>
          <w:sz w:val="24"/>
          <w:lang w:val="en-CA" w:eastAsia="zh-CN"/>
        </w:rPr>
        <w:t>截至</w:t>
      </w:r>
      <w:r w:rsidRPr="003B414D">
        <w:rPr>
          <w:rFonts w:eastAsia="SimHei"/>
          <w:caps w:val="0"/>
          <w:sz w:val="24"/>
          <w:lang w:val="en-CA" w:eastAsia="zh-CN"/>
        </w:rPr>
        <w:t>2020</w:t>
      </w:r>
      <w:r w:rsidRPr="003B414D">
        <w:rPr>
          <w:rFonts w:eastAsia="SimHei"/>
          <w:caps w:val="0"/>
          <w:sz w:val="24"/>
          <w:lang w:val="en-CA" w:eastAsia="zh-CN"/>
        </w:rPr>
        <w:t>年</w:t>
      </w:r>
      <w:r w:rsidRPr="003B414D">
        <w:rPr>
          <w:rFonts w:eastAsia="SimHei"/>
          <w:caps w:val="0"/>
          <w:sz w:val="24"/>
          <w:lang w:val="en-CA" w:eastAsia="zh-CN"/>
        </w:rPr>
        <w:t>12</w:t>
      </w:r>
      <w:r w:rsidRPr="003B414D">
        <w:rPr>
          <w:rFonts w:eastAsia="SimHei"/>
          <w:caps w:val="0"/>
          <w:sz w:val="24"/>
          <w:lang w:val="en-CA" w:eastAsia="zh-CN"/>
        </w:rPr>
        <w:t>月</w:t>
      </w:r>
      <w:r w:rsidRPr="003B414D">
        <w:rPr>
          <w:rFonts w:eastAsia="SimHei"/>
          <w:caps w:val="0"/>
          <w:sz w:val="24"/>
          <w:lang w:val="en-CA" w:eastAsia="zh-CN"/>
        </w:rPr>
        <w:t>31</w:t>
      </w:r>
      <w:r w:rsidRPr="003B414D">
        <w:rPr>
          <w:rFonts w:eastAsia="SimHei"/>
          <w:caps w:val="0"/>
          <w:sz w:val="24"/>
          <w:lang w:val="en-CA" w:eastAsia="zh-CN"/>
        </w:rPr>
        <w:t>日按国别分列的氟氯烃淘汰管理计划</w:t>
      </w:r>
    </w:p>
    <w:p w14:paraId="2A14D227" w14:textId="77777777" w:rsidR="00EE08AD" w:rsidRPr="003B414D" w:rsidRDefault="00EE08AD" w:rsidP="00DC26EF">
      <w:pPr>
        <w:pStyle w:val="Title1"/>
        <w:overflowPunct w:val="0"/>
        <w:rPr>
          <w:rFonts w:eastAsia="SimHei"/>
          <w:sz w:val="24"/>
          <w:lang w:val="en-CA" w:eastAsia="zh-CN"/>
        </w:rPr>
      </w:pPr>
    </w:p>
    <w:tbl>
      <w:tblPr>
        <w:tblW w:w="9974" w:type="dxa"/>
        <w:tblInd w:w="-289" w:type="dxa"/>
        <w:tblLook w:val="04A0" w:firstRow="1" w:lastRow="0" w:firstColumn="1" w:lastColumn="0" w:noHBand="0" w:noVBand="1"/>
      </w:tblPr>
      <w:tblGrid>
        <w:gridCol w:w="3828"/>
        <w:gridCol w:w="1295"/>
        <w:gridCol w:w="1275"/>
        <w:gridCol w:w="1276"/>
        <w:gridCol w:w="1250"/>
        <w:gridCol w:w="1050"/>
      </w:tblGrid>
      <w:tr w:rsidR="00EE08AD" w:rsidRPr="00DC26EF" w14:paraId="73E7EF90" w14:textId="77777777" w:rsidTr="00D71AF2">
        <w:trPr>
          <w:trHeight w:val="516"/>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E36D" w14:textId="77777777" w:rsidR="00EE08AD" w:rsidRPr="000F3872" w:rsidRDefault="00EE08AD" w:rsidP="00DC26EF">
            <w:pPr>
              <w:overflowPunct w:val="0"/>
              <w:jc w:val="left"/>
              <w:rPr>
                <w:rFonts w:eastAsia="SimSun"/>
                <w:b/>
                <w:bCs/>
                <w:sz w:val="20"/>
                <w:szCs w:val="20"/>
                <w:lang w:eastAsia="en-CA"/>
              </w:rPr>
            </w:pPr>
            <w:r w:rsidRPr="003B414D">
              <w:rPr>
                <w:rFonts w:eastAsia="SimHei"/>
                <w:b/>
                <w:bCs/>
                <w:sz w:val="20"/>
                <w:szCs w:val="20"/>
                <w:lang w:eastAsia="zh-CN"/>
              </w:rPr>
              <w:t>国家</w:t>
            </w:r>
          </w:p>
        </w:tc>
        <w:tc>
          <w:tcPr>
            <w:tcW w:w="1295" w:type="dxa"/>
            <w:tcBorders>
              <w:top w:val="single" w:sz="4" w:space="0" w:color="auto"/>
              <w:left w:val="nil"/>
              <w:bottom w:val="single" w:sz="4" w:space="0" w:color="auto"/>
              <w:right w:val="single" w:sz="4" w:space="0" w:color="auto"/>
            </w:tcBorders>
            <w:shd w:val="clear" w:color="auto" w:fill="auto"/>
            <w:hideMark/>
          </w:tcPr>
          <w:p w14:paraId="4AF7D4D1" w14:textId="6D47BAD6" w:rsidR="00EE08AD" w:rsidRPr="000F3872" w:rsidRDefault="00EE08AD" w:rsidP="00DC26EF">
            <w:pPr>
              <w:overflowPunct w:val="0"/>
              <w:ind w:left="-227" w:right="-111"/>
              <w:jc w:val="center"/>
              <w:rPr>
                <w:rFonts w:eastAsia="SimSun"/>
                <w:b/>
                <w:bCs/>
                <w:sz w:val="20"/>
                <w:szCs w:val="20"/>
                <w:lang w:eastAsia="zh-CN"/>
              </w:rPr>
            </w:pPr>
            <w:proofErr w:type="spellStart"/>
            <w:r w:rsidRPr="003B414D">
              <w:rPr>
                <w:rFonts w:eastAsia="SimHei"/>
                <w:b/>
                <w:bCs/>
                <w:sz w:val="20"/>
                <w:szCs w:val="20"/>
                <w:lang w:eastAsia="en-CA"/>
              </w:rPr>
              <w:t>批准的淘汰</w:t>
            </w:r>
            <w:proofErr w:type="spellEnd"/>
            <w:r w:rsidR="002F5C43">
              <w:rPr>
                <w:rFonts w:eastAsia="SimHei"/>
                <w:b/>
                <w:bCs/>
                <w:sz w:val="20"/>
                <w:szCs w:val="20"/>
                <w:lang w:eastAsia="en-CA"/>
              </w:rPr>
              <w:t xml:space="preserve"> </w:t>
            </w:r>
            <w:r w:rsidR="002F5C43">
              <w:rPr>
                <w:rFonts w:eastAsia="SimHei" w:hint="eastAsia"/>
                <w:b/>
                <w:bCs/>
                <w:sz w:val="20"/>
                <w:szCs w:val="20"/>
                <w:lang w:eastAsia="zh-CN"/>
              </w:rPr>
              <w:t>（</w:t>
            </w:r>
            <w:r w:rsidRPr="003B414D">
              <w:rPr>
                <w:rFonts w:eastAsia="SimHei"/>
                <w:b/>
                <w:bCs/>
                <w:sz w:val="20"/>
                <w:szCs w:val="20"/>
                <w:lang w:eastAsia="en-CA"/>
              </w:rPr>
              <w:t xml:space="preserve">ODP </w:t>
            </w:r>
            <w:r w:rsidRPr="003B414D">
              <w:rPr>
                <w:rFonts w:eastAsia="SimHei"/>
                <w:b/>
                <w:bCs/>
                <w:sz w:val="20"/>
                <w:szCs w:val="20"/>
                <w:lang w:eastAsia="zh-CN"/>
              </w:rPr>
              <w:t>吨</w:t>
            </w:r>
            <w:r w:rsidR="002F5C43">
              <w:rPr>
                <w:rFonts w:eastAsia="SimHei" w:hint="eastAsia"/>
                <w:b/>
                <w:bCs/>
                <w:sz w:val="20"/>
                <w:szCs w:val="20"/>
                <w:lang w:eastAsia="zh-CN"/>
              </w:rPr>
              <w:t>）</w:t>
            </w:r>
          </w:p>
        </w:tc>
        <w:tc>
          <w:tcPr>
            <w:tcW w:w="1275" w:type="dxa"/>
            <w:tcBorders>
              <w:top w:val="single" w:sz="4" w:space="0" w:color="auto"/>
              <w:left w:val="nil"/>
              <w:bottom w:val="single" w:sz="4" w:space="0" w:color="auto"/>
              <w:right w:val="single" w:sz="4" w:space="0" w:color="auto"/>
            </w:tcBorders>
            <w:shd w:val="clear" w:color="auto" w:fill="auto"/>
            <w:hideMark/>
          </w:tcPr>
          <w:p w14:paraId="20AC3875" w14:textId="77777777" w:rsidR="00EE08AD" w:rsidRPr="003B414D" w:rsidRDefault="00EE08AD" w:rsidP="00DC26EF">
            <w:pPr>
              <w:overflowPunct w:val="0"/>
              <w:jc w:val="center"/>
              <w:rPr>
                <w:rFonts w:eastAsia="SimHei"/>
                <w:b/>
                <w:bCs/>
                <w:sz w:val="20"/>
                <w:szCs w:val="20"/>
                <w:lang w:eastAsia="en-CA"/>
              </w:rPr>
            </w:pPr>
            <w:proofErr w:type="spellStart"/>
            <w:r w:rsidRPr="003B414D">
              <w:rPr>
                <w:rFonts w:eastAsia="SimHei"/>
                <w:b/>
                <w:bCs/>
                <w:sz w:val="20"/>
                <w:szCs w:val="20"/>
                <w:lang w:eastAsia="en-CA"/>
              </w:rPr>
              <w:t>核准资金</w:t>
            </w:r>
            <w:proofErr w:type="spellEnd"/>
          </w:p>
          <w:p w14:paraId="09FEB4E0"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en-CA"/>
              </w:rPr>
              <w:t>（</w:t>
            </w:r>
            <w:proofErr w:type="spellStart"/>
            <w:r w:rsidRPr="003B414D">
              <w:rPr>
                <w:rFonts w:eastAsia="SimHei"/>
                <w:b/>
                <w:bCs/>
                <w:sz w:val="20"/>
                <w:szCs w:val="20"/>
                <w:lang w:eastAsia="en-CA"/>
              </w:rPr>
              <w:t>美元</w:t>
            </w:r>
            <w:proofErr w:type="spellEnd"/>
            <w:r w:rsidRPr="003B414D">
              <w:rPr>
                <w:rFonts w:eastAsia="SimHei"/>
                <w:b/>
                <w:bCs/>
                <w:sz w:val="20"/>
                <w:szCs w:val="20"/>
                <w:lang w:eastAsia="en-CA"/>
              </w:rPr>
              <w:t>）</w:t>
            </w:r>
          </w:p>
        </w:tc>
        <w:tc>
          <w:tcPr>
            <w:tcW w:w="1276" w:type="dxa"/>
            <w:tcBorders>
              <w:top w:val="single" w:sz="4" w:space="0" w:color="auto"/>
              <w:left w:val="nil"/>
              <w:bottom w:val="single" w:sz="4" w:space="0" w:color="auto"/>
              <w:right w:val="single" w:sz="4" w:space="0" w:color="auto"/>
            </w:tcBorders>
            <w:shd w:val="clear" w:color="auto" w:fill="auto"/>
            <w:hideMark/>
          </w:tcPr>
          <w:p w14:paraId="0B6DBD16"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发放</w:t>
            </w:r>
            <w:proofErr w:type="spellStart"/>
            <w:r w:rsidRPr="003B414D">
              <w:rPr>
                <w:rFonts w:eastAsia="SimHei"/>
                <w:b/>
                <w:bCs/>
                <w:sz w:val="20"/>
                <w:szCs w:val="20"/>
                <w:lang w:eastAsia="en-CA"/>
              </w:rPr>
              <w:t>资金</w:t>
            </w:r>
            <w:proofErr w:type="spellEnd"/>
          </w:p>
          <w:p w14:paraId="0BFBA1F4" w14:textId="77777777" w:rsidR="00EE08AD" w:rsidRPr="000F3872" w:rsidRDefault="00EE08AD" w:rsidP="00DC26EF">
            <w:pPr>
              <w:overflowPunct w:val="0"/>
              <w:jc w:val="center"/>
              <w:rPr>
                <w:rFonts w:eastAsia="SimSun"/>
                <w:b/>
                <w:bCs/>
                <w:sz w:val="20"/>
                <w:szCs w:val="20"/>
                <w:lang w:eastAsia="en-CA"/>
              </w:rPr>
            </w:pPr>
            <w:r w:rsidRPr="003B414D">
              <w:rPr>
                <w:rFonts w:eastAsia="SimHei"/>
                <w:b/>
                <w:bCs/>
                <w:sz w:val="20"/>
                <w:szCs w:val="20"/>
                <w:lang w:eastAsia="en-CA"/>
              </w:rPr>
              <w:t>（</w:t>
            </w:r>
            <w:proofErr w:type="spellStart"/>
            <w:r w:rsidRPr="003B414D">
              <w:rPr>
                <w:rFonts w:eastAsia="SimHei"/>
                <w:b/>
                <w:bCs/>
                <w:sz w:val="20"/>
                <w:szCs w:val="20"/>
                <w:lang w:eastAsia="en-CA"/>
              </w:rPr>
              <w:t>美元</w:t>
            </w:r>
            <w:proofErr w:type="spellEnd"/>
            <w:r w:rsidRPr="003B414D">
              <w:rPr>
                <w:rFonts w:eastAsia="SimHei"/>
                <w:b/>
                <w:bCs/>
                <w:sz w:val="20"/>
                <w:szCs w:val="20"/>
                <w:lang w:eastAsia="en-CA"/>
              </w:rPr>
              <w:t>）</w:t>
            </w:r>
          </w:p>
        </w:tc>
        <w:tc>
          <w:tcPr>
            <w:tcW w:w="1250" w:type="dxa"/>
            <w:tcBorders>
              <w:top w:val="single" w:sz="4" w:space="0" w:color="auto"/>
              <w:left w:val="nil"/>
              <w:bottom w:val="single" w:sz="4" w:space="0" w:color="auto"/>
              <w:right w:val="single" w:sz="4" w:space="0" w:color="auto"/>
            </w:tcBorders>
            <w:shd w:val="clear" w:color="auto" w:fill="auto"/>
            <w:hideMark/>
          </w:tcPr>
          <w:p w14:paraId="4F80C084" w14:textId="77777777"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余额</w:t>
            </w:r>
            <w:r w:rsidRPr="003B414D">
              <w:rPr>
                <w:rFonts w:eastAsia="SimHei"/>
                <w:b/>
                <w:bCs/>
                <w:sz w:val="20"/>
                <w:szCs w:val="20"/>
                <w:lang w:eastAsia="en-CA"/>
              </w:rPr>
              <w:t xml:space="preserve"> </w:t>
            </w:r>
          </w:p>
          <w:p w14:paraId="19666E9C" w14:textId="49B65758" w:rsidR="00EE08AD" w:rsidRPr="000F3872" w:rsidRDefault="002F5C43" w:rsidP="002F5C43">
            <w:pPr>
              <w:overflowPunct w:val="0"/>
              <w:jc w:val="center"/>
              <w:rPr>
                <w:rFonts w:eastAsia="SimSun"/>
                <w:b/>
                <w:bCs/>
                <w:sz w:val="20"/>
                <w:szCs w:val="20"/>
                <w:lang w:eastAsia="zh-CN"/>
              </w:rPr>
            </w:pPr>
            <w:r>
              <w:rPr>
                <w:rFonts w:eastAsia="SimHei" w:hint="eastAsia"/>
                <w:b/>
                <w:bCs/>
                <w:sz w:val="20"/>
                <w:szCs w:val="20"/>
                <w:lang w:eastAsia="zh-CN"/>
              </w:rPr>
              <w:t>（</w:t>
            </w:r>
            <w:r w:rsidR="00EE08AD" w:rsidRPr="003B414D">
              <w:rPr>
                <w:rFonts w:eastAsia="SimHei"/>
                <w:b/>
                <w:bCs/>
                <w:sz w:val="20"/>
                <w:szCs w:val="20"/>
                <w:lang w:eastAsia="zh-CN"/>
              </w:rPr>
              <w:t>美元</w:t>
            </w:r>
            <w:r>
              <w:rPr>
                <w:rFonts w:eastAsia="SimHei" w:hint="eastAsia"/>
                <w:b/>
                <w:bCs/>
                <w:sz w:val="20"/>
                <w:szCs w:val="20"/>
                <w:lang w:eastAsia="zh-CN"/>
              </w:rPr>
              <w:t>）</w:t>
            </w:r>
          </w:p>
        </w:tc>
        <w:tc>
          <w:tcPr>
            <w:tcW w:w="1050" w:type="dxa"/>
            <w:tcBorders>
              <w:top w:val="single" w:sz="4" w:space="0" w:color="auto"/>
              <w:left w:val="nil"/>
              <w:bottom w:val="single" w:sz="4" w:space="0" w:color="auto"/>
              <w:right w:val="single" w:sz="4" w:space="0" w:color="auto"/>
            </w:tcBorders>
            <w:shd w:val="clear" w:color="auto" w:fill="auto"/>
            <w:hideMark/>
          </w:tcPr>
          <w:p w14:paraId="09AE044F" w14:textId="15B0A189" w:rsidR="00EE08AD" w:rsidRPr="003B414D" w:rsidRDefault="00EE08AD" w:rsidP="00DC26EF">
            <w:pPr>
              <w:overflowPunct w:val="0"/>
              <w:jc w:val="center"/>
              <w:rPr>
                <w:rFonts w:eastAsia="SimHei"/>
                <w:b/>
                <w:bCs/>
                <w:sz w:val="20"/>
                <w:szCs w:val="20"/>
                <w:lang w:eastAsia="en-CA"/>
              </w:rPr>
            </w:pPr>
            <w:r w:rsidRPr="003B414D">
              <w:rPr>
                <w:rFonts w:eastAsia="SimHei"/>
                <w:b/>
                <w:bCs/>
                <w:sz w:val="20"/>
                <w:szCs w:val="20"/>
                <w:lang w:eastAsia="zh-CN"/>
              </w:rPr>
              <w:t>发放</w:t>
            </w:r>
            <w:r w:rsidRPr="003B414D">
              <w:rPr>
                <w:rFonts w:eastAsia="SimHei" w:hint="eastAsia"/>
                <w:b/>
                <w:bCs/>
                <w:sz w:val="20"/>
                <w:szCs w:val="20"/>
                <w:lang w:eastAsia="zh-CN"/>
              </w:rPr>
              <w:t>资金</w:t>
            </w:r>
            <w:r w:rsidRPr="003B414D">
              <w:rPr>
                <w:rFonts w:eastAsia="SimHei"/>
                <w:b/>
                <w:bCs/>
                <w:sz w:val="20"/>
                <w:szCs w:val="20"/>
                <w:lang w:eastAsia="en-CA"/>
              </w:rPr>
              <w:t xml:space="preserve"> (%)</w:t>
            </w:r>
          </w:p>
        </w:tc>
      </w:tr>
      <w:tr w:rsidR="004862D4" w:rsidRPr="00DC26EF" w14:paraId="48A3DEE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3DE4F3D" w14:textId="1F02F83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阿富汗</w:t>
            </w:r>
            <w:proofErr w:type="spellEnd"/>
            <w:r w:rsidRPr="002F5C43">
              <w:rPr>
                <w:rFonts w:eastAsia="SimSun"/>
                <w:sz w:val="20"/>
                <w:szCs w:val="20"/>
                <w:lang w:eastAsia="zh-CN"/>
              </w:rPr>
              <w:t xml:space="preserve"> </w:t>
            </w:r>
          </w:p>
        </w:tc>
        <w:tc>
          <w:tcPr>
            <w:tcW w:w="1295" w:type="dxa"/>
            <w:tcBorders>
              <w:top w:val="nil"/>
              <w:left w:val="nil"/>
              <w:bottom w:val="single" w:sz="4" w:space="0" w:color="auto"/>
              <w:right w:val="single" w:sz="4" w:space="0" w:color="auto"/>
            </w:tcBorders>
            <w:shd w:val="clear" w:color="auto" w:fill="auto"/>
            <w:noWrap/>
            <w:hideMark/>
          </w:tcPr>
          <w:p w14:paraId="2292AE9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9.4</w:t>
            </w:r>
          </w:p>
        </w:tc>
        <w:tc>
          <w:tcPr>
            <w:tcW w:w="1275" w:type="dxa"/>
            <w:tcBorders>
              <w:top w:val="nil"/>
              <w:left w:val="nil"/>
              <w:bottom w:val="single" w:sz="4" w:space="0" w:color="auto"/>
              <w:right w:val="single" w:sz="4" w:space="0" w:color="auto"/>
            </w:tcBorders>
            <w:shd w:val="clear" w:color="auto" w:fill="auto"/>
            <w:noWrap/>
            <w:hideMark/>
          </w:tcPr>
          <w:p w14:paraId="704122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989,524</w:t>
            </w:r>
          </w:p>
        </w:tc>
        <w:tc>
          <w:tcPr>
            <w:tcW w:w="1276" w:type="dxa"/>
            <w:tcBorders>
              <w:top w:val="nil"/>
              <w:left w:val="nil"/>
              <w:bottom w:val="single" w:sz="4" w:space="0" w:color="auto"/>
              <w:right w:val="single" w:sz="4" w:space="0" w:color="auto"/>
            </w:tcBorders>
            <w:shd w:val="clear" w:color="auto" w:fill="auto"/>
            <w:noWrap/>
            <w:hideMark/>
          </w:tcPr>
          <w:p w14:paraId="0DE1496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503,649</w:t>
            </w:r>
          </w:p>
        </w:tc>
        <w:tc>
          <w:tcPr>
            <w:tcW w:w="1250" w:type="dxa"/>
            <w:tcBorders>
              <w:top w:val="nil"/>
              <w:left w:val="nil"/>
              <w:bottom w:val="single" w:sz="4" w:space="0" w:color="auto"/>
              <w:right w:val="single" w:sz="4" w:space="0" w:color="auto"/>
            </w:tcBorders>
            <w:shd w:val="clear" w:color="auto" w:fill="auto"/>
            <w:noWrap/>
            <w:hideMark/>
          </w:tcPr>
          <w:p w14:paraId="16C8AA3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485,875</w:t>
            </w:r>
          </w:p>
        </w:tc>
        <w:tc>
          <w:tcPr>
            <w:tcW w:w="1050" w:type="dxa"/>
            <w:tcBorders>
              <w:top w:val="nil"/>
              <w:left w:val="nil"/>
              <w:bottom w:val="single" w:sz="4" w:space="0" w:color="auto"/>
              <w:right w:val="single" w:sz="4" w:space="0" w:color="auto"/>
            </w:tcBorders>
            <w:shd w:val="clear" w:color="auto" w:fill="auto"/>
            <w:noWrap/>
            <w:hideMark/>
          </w:tcPr>
          <w:p w14:paraId="2B35C3C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51</w:t>
            </w:r>
          </w:p>
        </w:tc>
      </w:tr>
      <w:tr w:rsidR="004862D4" w:rsidRPr="00DC26EF" w14:paraId="60ADC5C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1AA9C81" w14:textId="633CD283"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阿尔巴尼亚</w:t>
            </w:r>
            <w:proofErr w:type="spellEnd"/>
          </w:p>
        </w:tc>
        <w:tc>
          <w:tcPr>
            <w:tcW w:w="1295" w:type="dxa"/>
            <w:tcBorders>
              <w:top w:val="nil"/>
              <w:left w:val="nil"/>
              <w:bottom w:val="single" w:sz="4" w:space="0" w:color="auto"/>
              <w:right w:val="single" w:sz="4" w:space="0" w:color="auto"/>
            </w:tcBorders>
            <w:shd w:val="clear" w:color="auto" w:fill="auto"/>
            <w:noWrap/>
            <w:hideMark/>
          </w:tcPr>
          <w:p w14:paraId="1942EC3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w:t>
            </w:r>
          </w:p>
        </w:tc>
        <w:tc>
          <w:tcPr>
            <w:tcW w:w="1275" w:type="dxa"/>
            <w:tcBorders>
              <w:top w:val="nil"/>
              <w:left w:val="nil"/>
              <w:bottom w:val="single" w:sz="4" w:space="0" w:color="auto"/>
              <w:right w:val="single" w:sz="4" w:space="0" w:color="auto"/>
            </w:tcBorders>
            <w:shd w:val="clear" w:color="auto" w:fill="auto"/>
            <w:noWrap/>
            <w:hideMark/>
          </w:tcPr>
          <w:p w14:paraId="376D9EC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440,813</w:t>
            </w:r>
          </w:p>
        </w:tc>
        <w:tc>
          <w:tcPr>
            <w:tcW w:w="1276" w:type="dxa"/>
            <w:tcBorders>
              <w:top w:val="nil"/>
              <w:left w:val="nil"/>
              <w:bottom w:val="single" w:sz="4" w:space="0" w:color="auto"/>
              <w:right w:val="single" w:sz="4" w:space="0" w:color="auto"/>
            </w:tcBorders>
            <w:shd w:val="clear" w:color="auto" w:fill="auto"/>
            <w:noWrap/>
            <w:hideMark/>
          </w:tcPr>
          <w:p w14:paraId="0371F29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283,415</w:t>
            </w:r>
          </w:p>
        </w:tc>
        <w:tc>
          <w:tcPr>
            <w:tcW w:w="1250" w:type="dxa"/>
            <w:tcBorders>
              <w:top w:val="nil"/>
              <w:left w:val="nil"/>
              <w:bottom w:val="single" w:sz="4" w:space="0" w:color="auto"/>
              <w:right w:val="single" w:sz="4" w:space="0" w:color="auto"/>
            </w:tcBorders>
            <w:shd w:val="clear" w:color="auto" w:fill="auto"/>
            <w:noWrap/>
            <w:hideMark/>
          </w:tcPr>
          <w:p w14:paraId="4575709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157,398</w:t>
            </w:r>
          </w:p>
        </w:tc>
        <w:tc>
          <w:tcPr>
            <w:tcW w:w="1050" w:type="dxa"/>
            <w:tcBorders>
              <w:top w:val="nil"/>
              <w:left w:val="nil"/>
              <w:bottom w:val="single" w:sz="4" w:space="0" w:color="auto"/>
              <w:right w:val="single" w:sz="4" w:space="0" w:color="auto"/>
            </w:tcBorders>
            <w:shd w:val="clear" w:color="auto" w:fill="auto"/>
            <w:noWrap/>
            <w:hideMark/>
          </w:tcPr>
          <w:p w14:paraId="456C23F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64</w:t>
            </w:r>
          </w:p>
        </w:tc>
      </w:tr>
      <w:tr w:rsidR="004862D4" w:rsidRPr="00DC26EF" w14:paraId="715A870D" w14:textId="77777777" w:rsidTr="00D71AF2">
        <w:trPr>
          <w:trHeight w:val="74"/>
        </w:trPr>
        <w:tc>
          <w:tcPr>
            <w:tcW w:w="3828" w:type="dxa"/>
            <w:tcBorders>
              <w:top w:val="nil"/>
              <w:left w:val="single" w:sz="4" w:space="0" w:color="auto"/>
              <w:bottom w:val="single" w:sz="4" w:space="0" w:color="auto"/>
              <w:right w:val="single" w:sz="4" w:space="0" w:color="auto"/>
            </w:tcBorders>
            <w:shd w:val="clear" w:color="auto" w:fill="auto"/>
            <w:noWrap/>
            <w:hideMark/>
          </w:tcPr>
          <w:p w14:paraId="058847F8" w14:textId="30DCF05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阿尔及利亚</w:t>
            </w:r>
            <w:proofErr w:type="spellEnd"/>
          </w:p>
        </w:tc>
        <w:tc>
          <w:tcPr>
            <w:tcW w:w="1295" w:type="dxa"/>
            <w:tcBorders>
              <w:top w:val="nil"/>
              <w:left w:val="nil"/>
              <w:bottom w:val="single" w:sz="4" w:space="0" w:color="auto"/>
              <w:right w:val="single" w:sz="4" w:space="0" w:color="auto"/>
            </w:tcBorders>
            <w:shd w:val="clear" w:color="auto" w:fill="auto"/>
            <w:noWrap/>
            <w:hideMark/>
          </w:tcPr>
          <w:p w14:paraId="583DBA2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13.5</w:t>
            </w:r>
          </w:p>
        </w:tc>
        <w:tc>
          <w:tcPr>
            <w:tcW w:w="1275" w:type="dxa"/>
            <w:tcBorders>
              <w:top w:val="nil"/>
              <w:left w:val="nil"/>
              <w:bottom w:val="single" w:sz="4" w:space="0" w:color="auto"/>
              <w:right w:val="single" w:sz="4" w:space="0" w:color="auto"/>
            </w:tcBorders>
            <w:shd w:val="clear" w:color="auto" w:fill="auto"/>
            <w:noWrap/>
            <w:hideMark/>
          </w:tcPr>
          <w:p w14:paraId="531C3C5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1,808,804</w:t>
            </w:r>
          </w:p>
        </w:tc>
        <w:tc>
          <w:tcPr>
            <w:tcW w:w="1276" w:type="dxa"/>
            <w:tcBorders>
              <w:top w:val="nil"/>
              <w:left w:val="nil"/>
              <w:bottom w:val="single" w:sz="4" w:space="0" w:color="auto"/>
              <w:right w:val="single" w:sz="4" w:space="0" w:color="auto"/>
            </w:tcBorders>
            <w:shd w:val="clear" w:color="auto" w:fill="auto"/>
            <w:noWrap/>
            <w:hideMark/>
          </w:tcPr>
          <w:p w14:paraId="7D42E5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1,192,850</w:t>
            </w:r>
          </w:p>
        </w:tc>
        <w:tc>
          <w:tcPr>
            <w:tcW w:w="1250" w:type="dxa"/>
            <w:tcBorders>
              <w:top w:val="nil"/>
              <w:left w:val="nil"/>
              <w:bottom w:val="single" w:sz="4" w:space="0" w:color="auto"/>
              <w:right w:val="single" w:sz="4" w:space="0" w:color="auto"/>
            </w:tcBorders>
            <w:shd w:val="clear" w:color="auto" w:fill="auto"/>
            <w:noWrap/>
            <w:hideMark/>
          </w:tcPr>
          <w:p w14:paraId="0A77361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615,954</w:t>
            </w:r>
          </w:p>
        </w:tc>
        <w:tc>
          <w:tcPr>
            <w:tcW w:w="1050" w:type="dxa"/>
            <w:tcBorders>
              <w:top w:val="nil"/>
              <w:left w:val="nil"/>
              <w:bottom w:val="single" w:sz="4" w:space="0" w:color="auto"/>
              <w:right w:val="single" w:sz="4" w:space="0" w:color="auto"/>
            </w:tcBorders>
            <w:shd w:val="clear" w:color="auto" w:fill="auto"/>
            <w:noWrap/>
            <w:hideMark/>
          </w:tcPr>
          <w:p w14:paraId="1A635FA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66</w:t>
            </w:r>
          </w:p>
        </w:tc>
      </w:tr>
      <w:tr w:rsidR="004862D4" w:rsidRPr="00DC26EF" w14:paraId="76A203C5"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8FBECB1" w14:textId="106136C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安哥拉</w:t>
            </w:r>
            <w:proofErr w:type="spellEnd"/>
          </w:p>
        </w:tc>
        <w:tc>
          <w:tcPr>
            <w:tcW w:w="1295" w:type="dxa"/>
            <w:tcBorders>
              <w:top w:val="nil"/>
              <w:left w:val="nil"/>
              <w:bottom w:val="single" w:sz="4" w:space="0" w:color="auto"/>
              <w:right w:val="single" w:sz="4" w:space="0" w:color="auto"/>
            </w:tcBorders>
            <w:shd w:val="clear" w:color="auto" w:fill="auto"/>
            <w:noWrap/>
            <w:hideMark/>
          </w:tcPr>
          <w:p w14:paraId="33B41C9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c>
          <w:tcPr>
            <w:tcW w:w="1275" w:type="dxa"/>
            <w:tcBorders>
              <w:top w:val="nil"/>
              <w:left w:val="nil"/>
              <w:bottom w:val="single" w:sz="4" w:space="0" w:color="auto"/>
              <w:right w:val="single" w:sz="4" w:space="0" w:color="auto"/>
            </w:tcBorders>
            <w:shd w:val="clear" w:color="auto" w:fill="auto"/>
            <w:noWrap/>
            <w:hideMark/>
          </w:tcPr>
          <w:p w14:paraId="1FB9A1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625,726</w:t>
            </w:r>
          </w:p>
        </w:tc>
        <w:tc>
          <w:tcPr>
            <w:tcW w:w="1276" w:type="dxa"/>
            <w:tcBorders>
              <w:top w:val="nil"/>
              <w:left w:val="nil"/>
              <w:bottom w:val="single" w:sz="4" w:space="0" w:color="auto"/>
              <w:right w:val="single" w:sz="4" w:space="0" w:color="auto"/>
            </w:tcBorders>
            <w:shd w:val="clear" w:color="auto" w:fill="auto"/>
            <w:noWrap/>
            <w:hideMark/>
          </w:tcPr>
          <w:p w14:paraId="2F87B47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506,636</w:t>
            </w:r>
          </w:p>
        </w:tc>
        <w:tc>
          <w:tcPr>
            <w:tcW w:w="1250" w:type="dxa"/>
            <w:tcBorders>
              <w:top w:val="nil"/>
              <w:left w:val="nil"/>
              <w:bottom w:val="single" w:sz="4" w:space="0" w:color="auto"/>
              <w:right w:val="single" w:sz="4" w:space="0" w:color="auto"/>
            </w:tcBorders>
            <w:shd w:val="clear" w:color="auto" w:fill="auto"/>
            <w:noWrap/>
            <w:hideMark/>
          </w:tcPr>
          <w:p w14:paraId="0423C98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119,090</w:t>
            </w:r>
          </w:p>
        </w:tc>
        <w:tc>
          <w:tcPr>
            <w:tcW w:w="1050" w:type="dxa"/>
            <w:tcBorders>
              <w:top w:val="nil"/>
              <w:left w:val="nil"/>
              <w:bottom w:val="single" w:sz="4" w:space="0" w:color="auto"/>
              <w:right w:val="single" w:sz="4" w:space="0" w:color="auto"/>
            </w:tcBorders>
            <w:shd w:val="clear" w:color="auto" w:fill="auto"/>
            <w:noWrap/>
            <w:hideMark/>
          </w:tcPr>
          <w:p w14:paraId="6BF6D0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w:t>
            </w:r>
          </w:p>
        </w:tc>
      </w:tr>
      <w:tr w:rsidR="004862D4" w:rsidRPr="00DC26EF" w14:paraId="03E7810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07788B0" w14:textId="3E42874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安提瓜和巴布达</w:t>
            </w:r>
            <w:proofErr w:type="spellEnd"/>
          </w:p>
        </w:tc>
        <w:tc>
          <w:tcPr>
            <w:tcW w:w="1295" w:type="dxa"/>
            <w:tcBorders>
              <w:top w:val="nil"/>
              <w:left w:val="nil"/>
              <w:bottom w:val="single" w:sz="4" w:space="0" w:color="auto"/>
              <w:right w:val="single" w:sz="4" w:space="0" w:color="auto"/>
            </w:tcBorders>
            <w:shd w:val="clear" w:color="auto" w:fill="auto"/>
            <w:noWrap/>
            <w:hideMark/>
          </w:tcPr>
          <w:p w14:paraId="44C3A5F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0C319B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27,235</w:t>
            </w:r>
          </w:p>
        </w:tc>
        <w:tc>
          <w:tcPr>
            <w:tcW w:w="1276" w:type="dxa"/>
            <w:tcBorders>
              <w:top w:val="nil"/>
              <w:left w:val="nil"/>
              <w:bottom w:val="single" w:sz="4" w:space="0" w:color="auto"/>
              <w:right w:val="single" w:sz="4" w:space="0" w:color="auto"/>
            </w:tcBorders>
            <w:shd w:val="clear" w:color="auto" w:fill="auto"/>
            <w:noWrap/>
            <w:hideMark/>
          </w:tcPr>
          <w:p w14:paraId="77BEA6F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27,235</w:t>
            </w:r>
          </w:p>
        </w:tc>
        <w:tc>
          <w:tcPr>
            <w:tcW w:w="1250" w:type="dxa"/>
            <w:tcBorders>
              <w:top w:val="nil"/>
              <w:left w:val="nil"/>
              <w:bottom w:val="single" w:sz="4" w:space="0" w:color="auto"/>
              <w:right w:val="single" w:sz="4" w:space="0" w:color="auto"/>
            </w:tcBorders>
            <w:shd w:val="clear" w:color="auto" w:fill="auto"/>
            <w:noWrap/>
            <w:hideMark/>
          </w:tcPr>
          <w:p w14:paraId="681967D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050" w:type="dxa"/>
            <w:tcBorders>
              <w:top w:val="nil"/>
              <w:left w:val="nil"/>
              <w:bottom w:val="single" w:sz="4" w:space="0" w:color="auto"/>
              <w:right w:val="single" w:sz="4" w:space="0" w:color="auto"/>
            </w:tcBorders>
            <w:shd w:val="clear" w:color="auto" w:fill="auto"/>
            <w:noWrap/>
            <w:hideMark/>
          </w:tcPr>
          <w:p w14:paraId="31B18FD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29AABDAD" w14:textId="77777777" w:rsidTr="00D71AF2">
        <w:trPr>
          <w:trHeight w:val="71"/>
        </w:trPr>
        <w:tc>
          <w:tcPr>
            <w:tcW w:w="3828" w:type="dxa"/>
            <w:tcBorders>
              <w:top w:val="nil"/>
              <w:left w:val="single" w:sz="4" w:space="0" w:color="auto"/>
              <w:bottom w:val="single" w:sz="4" w:space="0" w:color="auto"/>
              <w:right w:val="single" w:sz="4" w:space="0" w:color="auto"/>
            </w:tcBorders>
            <w:shd w:val="clear" w:color="auto" w:fill="auto"/>
            <w:noWrap/>
            <w:hideMark/>
          </w:tcPr>
          <w:p w14:paraId="634C8D54" w14:textId="3CA4448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阿根廷</w:t>
            </w:r>
            <w:proofErr w:type="spellEnd"/>
          </w:p>
        </w:tc>
        <w:tc>
          <w:tcPr>
            <w:tcW w:w="1295" w:type="dxa"/>
            <w:tcBorders>
              <w:top w:val="nil"/>
              <w:left w:val="nil"/>
              <w:bottom w:val="single" w:sz="4" w:space="0" w:color="auto"/>
              <w:right w:val="single" w:sz="4" w:space="0" w:color="auto"/>
            </w:tcBorders>
            <w:shd w:val="clear" w:color="auto" w:fill="auto"/>
            <w:noWrap/>
            <w:hideMark/>
          </w:tcPr>
          <w:p w14:paraId="0AD6AF6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142.4</w:t>
            </w:r>
          </w:p>
        </w:tc>
        <w:tc>
          <w:tcPr>
            <w:tcW w:w="1275" w:type="dxa"/>
            <w:tcBorders>
              <w:top w:val="nil"/>
              <w:left w:val="nil"/>
              <w:bottom w:val="single" w:sz="4" w:space="0" w:color="auto"/>
              <w:right w:val="single" w:sz="4" w:space="0" w:color="auto"/>
            </w:tcBorders>
            <w:shd w:val="clear" w:color="auto" w:fill="auto"/>
            <w:noWrap/>
            <w:hideMark/>
          </w:tcPr>
          <w:p w14:paraId="6914AF4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15,348,626</w:t>
            </w:r>
          </w:p>
        </w:tc>
        <w:tc>
          <w:tcPr>
            <w:tcW w:w="1276" w:type="dxa"/>
            <w:tcBorders>
              <w:top w:val="nil"/>
              <w:left w:val="nil"/>
              <w:bottom w:val="single" w:sz="4" w:space="0" w:color="auto"/>
              <w:right w:val="single" w:sz="4" w:space="0" w:color="auto"/>
            </w:tcBorders>
            <w:shd w:val="clear" w:color="auto" w:fill="auto"/>
            <w:noWrap/>
            <w:hideMark/>
          </w:tcPr>
          <w:p w14:paraId="5994357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11,407,995</w:t>
            </w:r>
          </w:p>
        </w:tc>
        <w:tc>
          <w:tcPr>
            <w:tcW w:w="1250" w:type="dxa"/>
            <w:tcBorders>
              <w:top w:val="nil"/>
              <w:left w:val="nil"/>
              <w:bottom w:val="single" w:sz="4" w:space="0" w:color="auto"/>
              <w:right w:val="single" w:sz="4" w:space="0" w:color="auto"/>
            </w:tcBorders>
            <w:shd w:val="clear" w:color="auto" w:fill="auto"/>
            <w:noWrap/>
            <w:hideMark/>
          </w:tcPr>
          <w:p w14:paraId="25D402C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3,940,631</w:t>
            </w:r>
          </w:p>
        </w:tc>
        <w:tc>
          <w:tcPr>
            <w:tcW w:w="1050" w:type="dxa"/>
            <w:tcBorders>
              <w:top w:val="nil"/>
              <w:left w:val="nil"/>
              <w:bottom w:val="single" w:sz="4" w:space="0" w:color="auto"/>
              <w:right w:val="single" w:sz="4" w:space="0" w:color="auto"/>
            </w:tcBorders>
            <w:shd w:val="clear" w:color="auto" w:fill="auto"/>
            <w:noWrap/>
            <w:hideMark/>
          </w:tcPr>
          <w:p w14:paraId="517C53E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74</w:t>
            </w:r>
          </w:p>
        </w:tc>
      </w:tr>
      <w:tr w:rsidR="004862D4" w:rsidRPr="00DC26EF" w14:paraId="50575635" w14:textId="77777777" w:rsidTr="00D71AF2">
        <w:trPr>
          <w:trHeight w:val="117"/>
        </w:trPr>
        <w:tc>
          <w:tcPr>
            <w:tcW w:w="3828" w:type="dxa"/>
            <w:tcBorders>
              <w:top w:val="nil"/>
              <w:left w:val="single" w:sz="4" w:space="0" w:color="auto"/>
              <w:bottom w:val="single" w:sz="4" w:space="0" w:color="auto"/>
              <w:right w:val="single" w:sz="4" w:space="0" w:color="auto"/>
            </w:tcBorders>
            <w:shd w:val="clear" w:color="auto" w:fill="auto"/>
            <w:noWrap/>
            <w:hideMark/>
          </w:tcPr>
          <w:p w14:paraId="163B4EA5" w14:textId="000E929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亚美尼亚</w:t>
            </w:r>
            <w:proofErr w:type="spellEnd"/>
          </w:p>
        </w:tc>
        <w:tc>
          <w:tcPr>
            <w:tcW w:w="1295" w:type="dxa"/>
            <w:tcBorders>
              <w:top w:val="nil"/>
              <w:left w:val="nil"/>
              <w:bottom w:val="single" w:sz="4" w:space="0" w:color="auto"/>
              <w:right w:val="single" w:sz="4" w:space="0" w:color="auto"/>
            </w:tcBorders>
            <w:shd w:val="clear" w:color="auto" w:fill="auto"/>
            <w:noWrap/>
            <w:hideMark/>
          </w:tcPr>
          <w:p w14:paraId="7C44DDA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3.5</w:t>
            </w:r>
          </w:p>
        </w:tc>
        <w:tc>
          <w:tcPr>
            <w:tcW w:w="1275" w:type="dxa"/>
            <w:tcBorders>
              <w:top w:val="nil"/>
              <w:left w:val="nil"/>
              <w:bottom w:val="single" w:sz="4" w:space="0" w:color="auto"/>
              <w:right w:val="single" w:sz="4" w:space="0" w:color="auto"/>
            </w:tcBorders>
            <w:shd w:val="clear" w:color="auto" w:fill="auto"/>
            <w:noWrap/>
            <w:hideMark/>
          </w:tcPr>
          <w:p w14:paraId="78F7C44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678,536</w:t>
            </w:r>
          </w:p>
        </w:tc>
        <w:tc>
          <w:tcPr>
            <w:tcW w:w="1276" w:type="dxa"/>
            <w:tcBorders>
              <w:top w:val="nil"/>
              <w:left w:val="nil"/>
              <w:bottom w:val="single" w:sz="4" w:space="0" w:color="auto"/>
              <w:right w:val="single" w:sz="4" w:space="0" w:color="auto"/>
            </w:tcBorders>
            <w:shd w:val="clear" w:color="auto" w:fill="auto"/>
            <w:noWrap/>
            <w:hideMark/>
          </w:tcPr>
          <w:p w14:paraId="5431C09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616,775</w:t>
            </w:r>
          </w:p>
        </w:tc>
        <w:tc>
          <w:tcPr>
            <w:tcW w:w="1250" w:type="dxa"/>
            <w:tcBorders>
              <w:top w:val="nil"/>
              <w:left w:val="nil"/>
              <w:bottom w:val="single" w:sz="4" w:space="0" w:color="auto"/>
              <w:right w:val="single" w:sz="4" w:space="0" w:color="auto"/>
            </w:tcBorders>
            <w:shd w:val="clear" w:color="auto" w:fill="auto"/>
            <w:noWrap/>
            <w:hideMark/>
          </w:tcPr>
          <w:p w14:paraId="13B74BB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61,761</w:t>
            </w:r>
          </w:p>
        </w:tc>
        <w:tc>
          <w:tcPr>
            <w:tcW w:w="1050" w:type="dxa"/>
            <w:tcBorders>
              <w:top w:val="nil"/>
              <w:left w:val="nil"/>
              <w:bottom w:val="single" w:sz="4" w:space="0" w:color="auto"/>
              <w:right w:val="single" w:sz="4" w:space="0" w:color="auto"/>
            </w:tcBorders>
            <w:shd w:val="clear" w:color="auto" w:fill="auto"/>
            <w:noWrap/>
            <w:hideMark/>
          </w:tcPr>
          <w:p w14:paraId="79E1391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91</w:t>
            </w:r>
          </w:p>
        </w:tc>
      </w:tr>
      <w:tr w:rsidR="004862D4" w:rsidRPr="00DC26EF" w14:paraId="15E2E203"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1931408" w14:textId="0385386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巴哈马</w:t>
            </w:r>
            <w:proofErr w:type="spellEnd"/>
            <w:r w:rsidRPr="002F5C43">
              <w:rPr>
                <w:rFonts w:eastAsia="SimSun"/>
                <w:sz w:val="20"/>
                <w:szCs w:val="20"/>
                <w:lang w:eastAsia="zh-CN"/>
              </w:rPr>
              <w:t xml:space="preserve"> </w:t>
            </w:r>
          </w:p>
        </w:tc>
        <w:tc>
          <w:tcPr>
            <w:tcW w:w="1295" w:type="dxa"/>
            <w:tcBorders>
              <w:top w:val="nil"/>
              <w:left w:val="nil"/>
              <w:bottom w:val="single" w:sz="4" w:space="0" w:color="auto"/>
              <w:right w:val="single" w:sz="4" w:space="0" w:color="auto"/>
            </w:tcBorders>
            <w:shd w:val="clear" w:color="auto" w:fill="auto"/>
            <w:noWrap/>
            <w:hideMark/>
          </w:tcPr>
          <w:p w14:paraId="42745C8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w:t>
            </w:r>
          </w:p>
        </w:tc>
        <w:tc>
          <w:tcPr>
            <w:tcW w:w="1275" w:type="dxa"/>
            <w:tcBorders>
              <w:top w:val="nil"/>
              <w:left w:val="nil"/>
              <w:bottom w:val="single" w:sz="4" w:space="0" w:color="auto"/>
              <w:right w:val="single" w:sz="4" w:space="0" w:color="auto"/>
            </w:tcBorders>
            <w:shd w:val="clear" w:color="auto" w:fill="auto"/>
            <w:noWrap/>
            <w:hideMark/>
          </w:tcPr>
          <w:p w14:paraId="050DCCC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277,050</w:t>
            </w:r>
          </w:p>
        </w:tc>
        <w:tc>
          <w:tcPr>
            <w:tcW w:w="1276" w:type="dxa"/>
            <w:tcBorders>
              <w:top w:val="nil"/>
              <w:left w:val="nil"/>
              <w:bottom w:val="single" w:sz="4" w:space="0" w:color="auto"/>
              <w:right w:val="single" w:sz="4" w:space="0" w:color="auto"/>
            </w:tcBorders>
            <w:shd w:val="clear" w:color="auto" w:fill="auto"/>
            <w:noWrap/>
            <w:hideMark/>
          </w:tcPr>
          <w:p w14:paraId="7D74E6A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223,058</w:t>
            </w:r>
          </w:p>
        </w:tc>
        <w:tc>
          <w:tcPr>
            <w:tcW w:w="1250" w:type="dxa"/>
            <w:tcBorders>
              <w:top w:val="nil"/>
              <w:left w:val="nil"/>
              <w:bottom w:val="single" w:sz="4" w:space="0" w:color="auto"/>
              <w:right w:val="single" w:sz="4" w:space="0" w:color="auto"/>
            </w:tcBorders>
            <w:shd w:val="clear" w:color="auto" w:fill="auto"/>
            <w:noWrap/>
            <w:hideMark/>
          </w:tcPr>
          <w:p w14:paraId="08C2372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53,992</w:t>
            </w:r>
          </w:p>
        </w:tc>
        <w:tc>
          <w:tcPr>
            <w:tcW w:w="1050" w:type="dxa"/>
            <w:tcBorders>
              <w:top w:val="nil"/>
              <w:left w:val="nil"/>
              <w:bottom w:val="single" w:sz="4" w:space="0" w:color="auto"/>
              <w:right w:val="single" w:sz="4" w:space="0" w:color="auto"/>
            </w:tcBorders>
            <w:shd w:val="clear" w:color="auto" w:fill="auto"/>
            <w:noWrap/>
            <w:hideMark/>
          </w:tcPr>
          <w:p w14:paraId="1DCB28A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w:t>
            </w:r>
          </w:p>
        </w:tc>
      </w:tr>
      <w:tr w:rsidR="004862D4" w:rsidRPr="00DC26EF" w14:paraId="16EE611A"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C055D0A" w14:textId="1AE9688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巴林</w:t>
            </w:r>
            <w:proofErr w:type="spellEnd"/>
          </w:p>
        </w:tc>
        <w:tc>
          <w:tcPr>
            <w:tcW w:w="1295" w:type="dxa"/>
            <w:tcBorders>
              <w:top w:val="nil"/>
              <w:left w:val="nil"/>
              <w:bottom w:val="single" w:sz="4" w:space="0" w:color="auto"/>
              <w:right w:val="single" w:sz="4" w:space="0" w:color="auto"/>
            </w:tcBorders>
            <w:shd w:val="clear" w:color="auto" w:fill="auto"/>
            <w:noWrap/>
            <w:hideMark/>
          </w:tcPr>
          <w:p w14:paraId="34CF1B3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9.4</w:t>
            </w:r>
          </w:p>
        </w:tc>
        <w:tc>
          <w:tcPr>
            <w:tcW w:w="1275" w:type="dxa"/>
            <w:tcBorders>
              <w:top w:val="nil"/>
              <w:left w:val="nil"/>
              <w:bottom w:val="single" w:sz="4" w:space="0" w:color="auto"/>
              <w:right w:val="single" w:sz="4" w:space="0" w:color="auto"/>
            </w:tcBorders>
            <w:shd w:val="clear" w:color="auto" w:fill="auto"/>
            <w:noWrap/>
            <w:hideMark/>
          </w:tcPr>
          <w:p w14:paraId="08537A2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993,125</w:t>
            </w:r>
          </w:p>
        </w:tc>
        <w:tc>
          <w:tcPr>
            <w:tcW w:w="1276" w:type="dxa"/>
            <w:tcBorders>
              <w:top w:val="nil"/>
              <w:left w:val="nil"/>
              <w:bottom w:val="single" w:sz="4" w:space="0" w:color="auto"/>
              <w:right w:val="single" w:sz="4" w:space="0" w:color="auto"/>
            </w:tcBorders>
            <w:shd w:val="clear" w:color="auto" w:fill="auto"/>
            <w:noWrap/>
            <w:hideMark/>
          </w:tcPr>
          <w:p w14:paraId="0582D37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813,126</w:t>
            </w:r>
          </w:p>
        </w:tc>
        <w:tc>
          <w:tcPr>
            <w:tcW w:w="1250" w:type="dxa"/>
            <w:tcBorders>
              <w:top w:val="nil"/>
              <w:left w:val="nil"/>
              <w:bottom w:val="single" w:sz="4" w:space="0" w:color="auto"/>
              <w:right w:val="single" w:sz="4" w:space="0" w:color="auto"/>
            </w:tcBorders>
            <w:shd w:val="clear" w:color="auto" w:fill="auto"/>
            <w:noWrap/>
            <w:hideMark/>
          </w:tcPr>
          <w:p w14:paraId="06F80C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179,999</w:t>
            </w:r>
          </w:p>
        </w:tc>
        <w:tc>
          <w:tcPr>
            <w:tcW w:w="1050" w:type="dxa"/>
            <w:tcBorders>
              <w:top w:val="nil"/>
              <w:left w:val="nil"/>
              <w:bottom w:val="single" w:sz="4" w:space="0" w:color="auto"/>
              <w:right w:val="single" w:sz="4" w:space="0" w:color="auto"/>
            </w:tcBorders>
            <w:shd w:val="clear" w:color="auto" w:fill="auto"/>
            <w:noWrap/>
            <w:hideMark/>
          </w:tcPr>
          <w:p w14:paraId="74FC87B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w:t>
            </w:r>
          </w:p>
        </w:tc>
      </w:tr>
      <w:tr w:rsidR="004862D4" w:rsidRPr="00DC26EF" w14:paraId="556F4FD1" w14:textId="77777777" w:rsidTr="00D71AF2">
        <w:trPr>
          <w:trHeight w:val="98"/>
        </w:trPr>
        <w:tc>
          <w:tcPr>
            <w:tcW w:w="3828" w:type="dxa"/>
            <w:tcBorders>
              <w:top w:val="nil"/>
              <w:left w:val="single" w:sz="4" w:space="0" w:color="auto"/>
              <w:bottom w:val="single" w:sz="4" w:space="0" w:color="auto"/>
              <w:right w:val="single" w:sz="4" w:space="0" w:color="auto"/>
            </w:tcBorders>
            <w:shd w:val="clear" w:color="auto" w:fill="auto"/>
            <w:noWrap/>
            <w:hideMark/>
          </w:tcPr>
          <w:p w14:paraId="520FE727" w14:textId="50D2F8C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孟加拉国</w:t>
            </w:r>
            <w:proofErr w:type="spellEnd"/>
          </w:p>
        </w:tc>
        <w:tc>
          <w:tcPr>
            <w:tcW w:w="1295" w:type="dxa"/>
            <w:tcBorders>
              <w:top w:val="nil"/>
              <w:left w:val="nil"/>
              <w:bottom w:val="single" w:sz="4" w:space="0" w:color="auto"/>
              <w:right w:val="single" w:sz="4" w:space="0" w:color="auto"/>
            </w:tcBorders>
            <w:shd w:val="clear" w:color="auto" w:fill="auto"/>
            <w:noWrap/>
            <w:hideMark/>
          </w:tcPr>
          <w:p w14:paraId="4723B2A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32.3</w:t>
            </w:r>
          </w:p>
        </w:tc>
        <w:tc>
          <w:tcPr>
            <w:tcW w:w="1275" w:type="dxa"/>
            <w:tcBorders>
              <w:top w:val="nil"/>
              <w:left w:val="nil"/>
              <w:bottom w:val="single" w:sz="4" w:space="0" w:color="auto"/>
              <w:right w:val="single" w:sz="4" w:space="0" w:color="auto"/>
            </w:tcBorders>
            <w:shd w:val="clear" w:color="auto" w:fill="auto"/>
            <w:noWrap/>
            <w:hideMark/>
          </w:tcPr>
          <w:p w14:paraId="3F89E2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4,052,216</w:t>
            </w:r>
          </w:p>
        </w:tc>
        <w:tc>
          <w:tcPr>
            <w:tcW w:w="1276" w:type="dxa"/>
            <w:tcBorders>
              <w:top w:val="nil"/>
              <w:left w:val="nil"/>
              <w:bottom w:val="single" w:sz="4" w:space="0" w:color="auto"/>
              <w:right w:val="single" w:sz="4" w:space="0" w:color="auto"/>
            </w:tcBorders>
            <w:shd w:val="clear" w:color="auto" w:fill="auto"/>
            <w:noWrap/>
            <w:hideMark/>
          </w:tcPr>
          <w:p w14:paraId="27B0D7D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1,550,586</w:t>
            </w:r>
          </w:p>
        </w:tc>
        <w:tc>
          <w:tcPr>
            <w:tcW w:w="1250" w:type="dxa"/>
            <w:tcBorders>
              <w:top w:val="nil"/>
              <w:left w:val="nil"/>
              <w:bottom w:val="single" w:sz="4" w:space="0" w:color="auto"/>
              <w:right w:val="single" w:sz="4" w:space="0" w:color="auto"/>
            </w:tcBorders>
            <w:shd w:val="clear" w:color="auto" w:fill="auto"/>
            <w:noWrap/>
            <w:hideMark/>
          </w:tcPr>
          <w:p w14:paraId="4655673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2,501,630</w:t>
            </w:r>
          </w:p>
        </w:tc>
        <w:tc>
          <w:tcPr>
            <w:tcW w:w="1050" w:type="dxa"/>
            <w:tcBorders>
              <w:top w:val="nil"/>
              <w:left w:val="nil"/>
              <w:bottom w:val="single" w:sz="4" w:space="0" w:color="auto"/>
              <w:right w:val="single" w:sz="4" w:space="0" w:color="auto"/>
            </w:tcBorders>
            <w:shd w:val="clear" w:color="auto" w:fill="auto"/>
            <w:noWrap/>
            <w:hideMark/>
          </w:tcPr>
          <w:p w14:paraId="55666CF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w:t>
            </w:r>
          </w:p>
        </w:tc>
      </w:tr>
      <w:tr w:rsidR="004862D4" w:rsidRPr="00DC26EF" w14:paraId="184C207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A55EA15" w14:textId="2880B11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巴巴多斯</w:t>
            </w:r>
            <w:proofErr w:type="spellEnd"/>
          </w:p>
        </w:tc>
        <w:tc>
          <w:tcPr>
            <w:tcW w:w="1295" w:type="dxa"/>
            <w:tcBorders>
              <w:top w:val="nil"/>
              <w:left w:val="nil"/>
              <w:bottom w:val="single" w:sz="4" w:space="0" w:color="auto"/>
              <w:right w:val="single" w:sz="4" w:space="0" w:color="auto"/>
            </w:tcBorders>
            <w:shd w:val="clear" w:color="auto" w:fill="auto"/>
            <w:noWrap/>
            <w:hideMark/>
          </w:tcPr>
          <w:p w14:paraId="3D01E3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w:t>
            </w:r>
          </w:p>
        </w:tc>
        <w:tc>
          <w:tcPr>
            <w:tcW w:w="1275" w:type="dxa"/>
            <w:tcBorders>
              <w:top w:val="nil"/>
              <w:left w:val="nil"/>
              <w:bottom w:val="single" w:sz="4" w:space="0" w:color="auto"/>
              <w:right w:val="single" w:sz="4" w:space="0" w:color="auto"/>
            </w:tcBorders>
            <w:shd w:val="clear" w:color="auto" w:fill="auto"/>
            <w:noWrap/>
            <w:hideMark/>
          </w:tcPr>
          <w:p w14:paraId="0C7B9E4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250,178</w:t>
            </w:r>
          </w:p>
        </w:tc>
        <w:tc>
          <w:tcPr>
            <w:tcW w:w="1276" w:type="dxa"/>
            <w:tcBorders>
              <w:top w:val="nil"/>
              <w:left w:val="nil"/>
              <w:bottom w:val="single" w:sz="4" w:space="0" w:color="auto"/>
              <w:right w:val="single" w:sz="4" w:space="0" w:color="auto"/>
            </w:tcBorders>
            <w:shd w:val="clear" w:color="auto" w:fill="auto"/>
            <w:noWrap/>
            <w:hideMark/>
          </w:tcPr>
          <w:p w14:paraId="7D73040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179,771</w:t>
            </w:r>
          </w:p>
        </w:tc>
        <w:tc>
          <w:tcPr>
            <w:tcW w:w="1250" w:type="dxa"/>
            <w:tcBorders>
              <w:top w:val="nil"/>
              <w:left w:val="nil"/>
              <w:bottom w:val="single" w:sz="4" w:space="0" w:color="auto"/>
              <w:right w:val="single" w:sz="4" w:space="0" w:color="auto"/>
            </w:tcBorders>
            <w:shd w:val="clear" w:color="auto" w:fill="auto"/>
            <w:noWrap/>
            <w:hideMark/>
          </w:tcPr>
          <w:p w14:paraId="406F116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70,407</w:t>
            </w:r>
          </w:p>
        </w:tc>
        <w:tc>
          <w:tcPr>
            <w:tcW w:w="1050" w:type="dxa"/>
            <w:tcBorders>
              <w:top w:val="nil"/>
              <w:left w:val="nil"/>
              <w:bottom w:val="single" w:sz="4" w:space="0" w:color="auto"/>
              <w:right w:val="single" w:sz="4" w:space="0" w:color="auto"/>
            </w:tcBorders>
            <w:shd w:val="clear" w:color="auto" w:fill="auto"/>
            <w:noWrap/>
            <w:hideMark/>
          </w:tcPr>
          <w:p w14:paraId="7FFC977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72</w:t>
            </w:r>
          </w:p>
        </w:tc>
      </w:tr>
      <w:tr w:rsidR="004862D4" w:rsidRPr="00DC26EF" w14:paraId="00CC3FD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B85C2CE" w14:textId="591F249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伯利兹</w:t>
            </w:r>
            <w:proofErr w:type="spellEnd"/>
          </w:p>
        </w:tc>
        <w:tc>
          <w:tcPr>
            <w:tcW w:w="1295" w:type="dxa"/>
            <w:tcBorders>
              <w:top w:val="nil"/>
              <w:left w:val="nil"/>
              <w:bottom w:val="single" w:sz="4" w:space="0" w:color="auto"/>
              <w:right w:val="single" w:sz="4" w:space="0" w:color="auto"/>
            </w:tcBorders>
            <w:shd w:val="clear" w:color="auto" w:fill="auto"/>
            <w:noWrap/>
            <w:hideMark/>
          </w:tcPr>
          <w:p w14:paraId="158F295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303098B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236,000</w:t>
            </w:r>
          </w:p>
        </w:tc>
        <w:tc>
          <w:tcPr>
            <w:tcW w:w="1276" w:type="dxa"/>
            <w:tcBorders>
              <w:top w:val="nil"/>
              <w:left w:val="nil"/>
              <w:bottom w:val="single" w:sz="4" w:space="0" w:color="auto"/>
              <w:right w:val="single" w:sz="4" w:space="0" w:color="auto"/>
            </w:tcBorders>
            <w:shd w:val="clear" w:color="auto" w:fill="auto"/>
            <w:noWrap/>
            <w:hideMark/>
          </w:tcPr>
          <w:p w14:paraId="535E5B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236,000</w:t>
            </w:r>
          </w:p>
        </w:tc>
        <w:tc>
          <w:tcPr>
            <w:tcW w:w="1250" w:type="dxa"/>
            <w:tcBorders>
              <w:top w:val="nil"/>
              <w:left w:val="nil"/>
              <w:bottom w:val="single" w:sz="4" w:space="0" w:color="auto"/>
              <w:right w:val="single" w:sz="4" w:space="0" w:color="auto"/>
            </w:tcBorders>
            <w:shd w:val="clear" w:color="auto" w:fill="auto"/>
            <w:noWrap/>
            <w:hideMark/>
          </w:tcPr>
          <w:p w14:paraId="65E437A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050" w:type="dxa"/>
            <w:tcBorders>
              <w:top w:val="nil"/>
              <w:left w:val="nil"/>
              <w:bottom w:val="single" w:sz="4" w:space="0" w:color="auto"/>
              <w:right w:val="single" w:sz="4" w:space="0" w:color="auto"/>
            </w:tcBorders>
            <w:shd w:val="clear" w:color="auto" w:fill="auto"/>
            <w:noWrap/>
            <w:hideMark/>
          </w:tcPr>
          <w:p w14:paraId="7F371F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2BCA1CFA" w14:textId="77777777" w:rsidTr="00D71AF2">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36BAB7E9" w14:textId="304F66C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贝宁</w:t>
            </w:r>
            <w:proofErr w:type="spellEnd"/>
          </w:p>
        </w:tc>
        <w:tc>
          <w:tcPr>
            <w:tcW w:w="1295" w:type="dxa"/>
            <w:tcBorders>
              <w:top w:val="nil"/>
              <w:left w:val="nil"/>
              <w:bottom w:val="single" w:sz="4" w:space="0" w:color="auto"/>
              <w:right w:val="single" w:sz="4" w:space="0" w:color="auto"/>
            </w:tcBorders>
            <w:shd w:val="clear" w:color="auto" w:fill="auto"/>
            <w:noWrap/>
            <w:hideMark/>
          </w:tcPr>
          <w:p w14:paraId="342E291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8.3</w:t>
            </w:r>
          </w:p>
        </w:tc>
        <w:tc>
          <w:tcPr>
            <w:tcW w:w="1275" w:type="dxa"/>
            <w:tcBorders>
              <w:top w:val="nil"/>
              <w:left w:val="nil"/>
              <w:bottom w:val="single" w:sz="4" w:space="0" w:color="auto"/>
              <w:right w:val="single" w:sz="4" w:space="0" w:color="auto"/>
            </w:tcBorders>
            <w:shd w:val="clear" w:color="auto" w:fill="auto"/>
            <w:noWrap/>
            <w:hideMark/>
          </w:tcPr>
          <w:p w14:paraId="69EADBD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565,828</w:t>
            </w:r>
          </w:p>
        </w:tc>
        <w:tc>
          <w:tcPr>
            <w:tcW w:w="1276" w:type="dxa"/>
            <w:tcBorders>
              <w:top w:val="nil"/>
              <w:left w:val="nil"/>
              <w:bottom w:val="single" w:sz="4" w:space="0" w:color="auto"/>
              <w:right w:val="single" w:sz="4" w:space="0" w:color="auto"/>
            </w:tcBorders>
            <w:shd w:val="clear" w:color="auto" w:fill="auto"/>
            <w:noWrap/>
            <w:hideMark/>
          </w:tcPr>
          <w:p w14:paraId="7201102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565,819</w:t>
            </w:r>
          </w:p>
        </w:tc>
        <w:tc>
          <w:tcPr>
            <w:tcW w:w="1250" w:type="dxa"/>
            <w:tcBorders>
              <w:top w:val="nil"/>
              <w:left w:val="nil"/>
              <w:bottom w:val="single" w:sz="4" w:space="0" w:color="auto"/>
              <w:right w:val="single" w:sz="4" w:space="0" w:color="auto"/>
            </w:tcBorders>
            <w:shd w:val="clear" w:color="auto" w:fill="auto"/>
            <w:noWrap/>
            <w:hideMark/>
          </w:tcPr>
          <w:p w14:paraId="2DD4F5A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w:t>
            </w:r>
          </w:p>
        </w:tc>
        <w:tc>
          <w:tcPr>
            <w:tcW w:w="1050" w:type="dxa"/>
            <w:tcBorders>
              <w:top w:val="nil"/>
              <w:left w:val="nil"/>
              <w:bottom w:val="single" w:sz="4" w:space="0" w:color="auto"/>
              <w:right w:val="single" w:sz="4" w:space="0" w:color="auto"/>
            </w:tcBorders>
            <w:shd w:val="clear" w:color="auto" w:fill="auto"/>
            <w:noWrap/>
            <w:hideMark/>
          </w:tcPr>
          <w:p w14:paraId="5DE16AC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37091502" w14:textId="77777777" w:rsidTr="00D71AF2">
        <w:trPr>
          <w:trHeight w:val="127"/>
        </w:trPr>
        <w:tc>
          <w:tcPr>
            <w:tcW w:w="3828" w:type="dxa"/>
            <w:tcBorders>
              <w:top w:val="nil"/>
              <w:left w:val="single" w:sz="4" w:space="0" w:color="auto"/>
              <w:bottom w:val="single" w:sz="4" w:space="0" w:color="auto"/>
              <w:right w:val="single" w:sz="4" w:space="0" w:color="auto"/>
            </w:tcBorders>
            <w:shd w:val="clear" w:color="auto" w:fill="auto"/>
            <w:noWrap/>
            <w:hideMark/>
          </w:tcPr>
          <w:p w14:paraId="03C65DA5" w14:textId="1D859C2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不丹</w:t>
            </w:r>
            <w:proofErr w:type="spellEnd"/>
          </w:p>
        </w:tc>
        <w:tc>
          <w:tcPr>
            <w:tcW w:w="1295" w:type="dxa"/>
            <w:tcBorders>
              <w:top w:val="nil"/>
              <w:left w:val="nil"/>
              <w:bottom w:val="single" w:sz="4" w:space="0" w:color="auto"/>
              <w:right w:val="single" w:sz="4" w:space="0" w:color="auto"/>
            </w:tcBorders>
            <w:shd w:val="clear" w:color="auto" w:fill="auto"/>
            <w:noWrap/>
            <w:hideMark/>
          </w:tcPr>
          <w:p w14:paraId="6C03269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4FECF3D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423,000</w:t>
            </w:r>
          </w:p>
        </w:tc>
        <w:tc>
          <w:tcPr>
            <w:tcW w:w="1276" w:type="dxa"/>
            <w:tcBorders>
              <w:top w:val="nil"/>
              <w:left w:val="nil"/>
              <w:bottom w:val="single" w:sz="4" w:space="0" w:color="auto"/>
              <w:right w:val="single" w:sz="4" w:space="0" w:color="auto"/>
            </w:tcBorders>
            <w:shd w:val="clear" w:color="auto" w:fill="auto"/>
            <w:noWrap/>
            <w:hideMark/>
          </w:tcPr>
          <w:p w14:paraId="5052FF0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384,955</w:t>
            </w:r>
          </w:p>
        </w:tc>
        <w:tc>
          <w:tcPr>
            <w:tcW w:w="1250" w:type="dxa"/>
            <w:tcBorders>
              <w:top w:val="nil"/>
              <w:left w:val="nil"/>
              <w:bottom w:val="single" w:sz="4" w:space="0" w:color="auto"/>
              <w:right w:val="single" w:sz="4" w:space="0" w:color="auto"/>
            </w:tcBorders>
            <w:shd w:val="clear" w:color="auto" w:fill="auto"/>
            <w:noWrap/>
            <w:hideMark/>
          </w:tcPr>
          <w:p w14:paraId="1B0EA8C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38,045</w:t>
            </w:r>
          </w:p>
        </w:tc>
        <w:tc>
          <w:tcPr>
            <w:tcW w:w="1050" w:type="dxa"/>
            <w:tcBorders>
              <w:top w:val="nil"/>
              <w:left w:val="nil"/>
              <w:bottom w:val="single" w:sz="4" w:space="0" w:color="auto"/>
              <w:right w:val="single" w:sz="4" w:space="0" w:color="auto"/>
            </w:tcBorders>
            <w:shd w:val="clear" w:color="auto" w:fill="auto"/>
            <w:noWrap/>
            <w:hideMark/>
          </w:tcPr>
          <w:p w14:paraId="1C6DB01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91</w:t>
            </w:r>
          </w:p>
        </w:tc>
      </w:tr>
      <w:tr w:rsidR="004862D4" w:rsidRPr="00DC26EF" w14:paraId="09CD43A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277BF78" w14:textId="668058E2" w:rsidR="004862D4" w:rsidRPr="002F5C43" w:rsidRDefault="002B6167" w:rsidP="004862D4">
            <w:pPr>
              <w:overflowPunct w:val="0"/>
              <w:jc w:val="left"/>
              <w:rPr>
                <w:rFonts w:eastAsia="SimSun"/>
                <w:sz w:val="20"/>
                <w:szCs w:val="20"/>
                <w:highlight w:val="yellow"/>
                <w:lang w:eastAsia="zh-CN"/>
              </w:rPr>
            </w:pPr>
            <w:r w:rsidRPr="002F5C43">
              <w:rPr>
                <w:rFonts w:eastAsia="SimSun"/>
                <w:sz w:val="20"/>
                <w:szCs w:val="20"/>
                <w:lang w:eastAsia="zh-CN"/>
              </w:rPr>
              <w:t>多民族</w:t>
            </w:r>
            <w:r w:rsidR="004862D4" w:rsidRPr="002F5C43">
              <w:rPr>
                <w:rFonts w:eastAsia="SimSun"/>
                <w:sz w:val="20"/>
                <w:szCs w:val="20"/>
                <w:lang w:eastAsia="zh-CN"/>
              </w:rPr>
              <w:t>玻利维亚国</w:t>
            </w:r>
          </w:p>
        </w:tc>
        <w:tc>
          <w:tcPr>
            <w:tcW w:w="1295" w:type="dxa"/>
            <w:tcBorders>
              <w:top w:val="nil"/>
              <w:left w:val="nil"/>
              <w:bottom w:val="single" w:sz="4" w:space="0" w:color="auto"/>
              <w:right w:val="single" w:sz="4" w:space="0" w:color="auto"/>
            </w:tcBorders>
            <w:shd w:val="clear" w:color="auto" w:fill="auto"/>
            <w:noWrap/>
            <w:hideMark/>
          </w:tcPr>
          <w:p w14:paraId="76F9655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w:t>
            </w:r>
          </w:p>
        </w:tc>
        <w:tc>
          <w:tcPr>
            <w:tcW w:w="1275" w:type="dxa"/>
            <w:tcBorders>
              <w:top w:val="nil"/>
              <w:left w:val="nil"/>
              <w:bottom w:val="single" w:sz="4" w:space="0" w:color="auto"/>
              <w:right w:val="single" w:sz="4" w:space="0" w:color="auto"/>
            </w:tcBorders>
            <w:shd w:val="clear" w:color="auto" w:fill="auto"/>
            <w:noWrap/>
            <w:hideMark/>
          </w:tcPr>
          <w:p w14:paraId="58B09EA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314,548</w:t>
            </w:r>
          </w:p>
        </w:tc>
        <w:tc>
          <w:tcPr>
            <w:tcW w:w="1276" w:type="dxa"/>
            <w:tcBorders>
              <w:top w:val="nil"/>
              <w:left w:val="nil"/>
              <w:bottom w:val="single" w:sz="4" w:space="0" w:color="auto"/>
              <w:right w:val="single" w:sz="4" w:space="0" w:color="auto"/>
            </w:tcBorders>
            <w:shd w:val="clear" w:color="auto" w:fill="auto"/>
            <w:noWrap/>
            <w:hideMark/>
          </w:tcPr>
          <w:p w14:paraId="0AC4535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278,488</w:t>
            </w:r>
          </w:p>
        </w:tc>
        <w:tc>
          <w:tcPr>
            <w:tcW w:w="1250" w:type="dxa"/>
            <w:tcBorders>
              <w:top w:val="nil"/>
              <w:left w:val="nil"/>
              <w:bottom w:val="single" w:sz="4" w:space="0" w:color="auto"/>
              <w:right w:val="single" w:sz="4" w:space="0" w:color="auto"/>
            </w:tcBorders>
            <w:shd w:val="clear" w:color="auto" w:fill="auto"/>
            <w:noWrap/>
            <w:hideMark/>
          </w:tcPr>
          <w:p w14:paraId="28BE6AE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36,060</w:t>
            </w:r>
          </w:p>
        </w:tc>
        <w:tc>
          <w:tcPr>
            <w:tcW w:w="1050" w:type="dxa"/>
            <w:tcBorders>
              <w:top w:val="nil"/>
              <w:left w:val="nil"/>
              <w:bottom w:val="single" w:sz="4" w:space="0" w:color="auto"/>
              <w:right w:val="single" w:sz="4" w:space="0" w:color="auto"/>
            </w:tcBorders>
            <w:shd w:val="clear" w:color="auto" w:fill="auto"/>
            <w:noWrap/>
            <w:hideMark/>
          </w:tcPr>
          <w:p w14:paraId="2C1702A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w:t>
            </w:r>
          </w:p>
        </w:tc>
      </w:tr>
      <w:tr w:rsidR="004862D4" w:rsidRPr="00DC26EF" w14:paraId="59841631" w14:textId="77777777" w:rsidTr="00D71AF2">
        <w:trPr>
          <w:trHeight w:val="77"/>
        </w:trPr>
        <w:tc>
          <w:tcPr>
            <w:tcW w:w="3828" w:type="dxa"/>
            <w:tcBorders>
              <w:top w:val="nil"/>
              <w:left w:val="single" w:sz="4" w:space="0" w:color="auto"/>
              <w:bottom w:val="single" w:sz="4" w:space="0" w:color="auto"/>
              <w:right w:val="single" w:sz="4" w:space="0" w:color="auto"/>
            </w:tcBorders>
            <w:shd w:val="clear" w:color="auto" w:fill="auto"/>
            <w:noWrap/>
            <w:hideMark/>
          </w:tcPr>
          <w:p w14:paraId="22A9B4CA" w14:textId="2575EE57" w:rsidR="004862D4" w:rsidRPr="002F5C43" w:rsidRDefault="004862D4" w:rsidP="004862D4">
            <w:pPr>
              <w:overflowPunct w:val="0"/>
              <w:jc w:val="left"/>
              <w:rPr>
                <w:rFonts w:eastAsia="SimSun"/>
                <w:sz w:val="20"/>
                <w:szCs w:val="20"/>
                <w:highlight w:val="yellow"/>
                <w:lang w:eastAsia="zh-CN"/>
              </w:rPr>
            </w:pPr>
            <w:r w:rsidRPr="002F5C43">
              <w:rPr>
                <w:rFonts w:eastAsia="SimSun"/>
                <w:sz w:val="20"/>
                <w:szCs w:val="20"/>
                <w:lang w:eastAsia="zh-CN"/>
              </w:rPr>
              <w:t>波斯尼亚和黑塞哥维那（简称：波黑）</w:t>
            </w:r>
          </w:p>
        </w:tc>
        <w:tc>
          <w:tcPr>
            <w:tcW w:w="1295" w:type="dxa"/>
            <w:tcBorders>
              <w:top w:val="nil"/>
              <w:left w:val="nil"/>
              <w:bottom w:val="single" w:sz="4" w:space="0" w:color="auto"/>
              <w:right w:val="single" w:sz="4" w:space="0" w:color="auto"/>
            </w:tcBorders>
            <w:shd w:val="clear" w:color="auto" w:fill="auto"/>
            <w:noWrap/>
            <w:hideMark/>
          </w:tcPr>
          <w:p w14:paraId="63896FA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6.6</w:t>
            </w:r>
          </w:p>
        </w:tc>
        <w:tc>
          <w:tcPr>
            <w:tcW w:w="1275" w:type="dxa"/>
            <w:tcBorders>
              <w:top w:val="nil"/>
              <w:left w:val="nil"/>
              <w:bottom w:val="single" w:sz="4" w:space="0" w:color="auto"/>
              <w:right w:val="single" w:sz="4" w:space="0" w:color="auto"/>
            </w:tcBorders>
            <w:shd w:val="clear" w:color="auto" w:fill="auto"/>
            <w:noWrap/>
            <w:hideMark/>
          </w:tcPr>
          <w:p w14:paraId="2A8DB52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908,645</w:t>
            </w:r>
          </w:p>
        </w:tc>
        <w:tc>
          <w:tcPr>
            <w:tcW w:w="1276" w:type="dxa"/>
            <w:tcBorders>
              <w:top w:val="nil"/>
              <w:left w:val="nil"/>
              <w:bottom w:val="single" w:sz="4" w:space="0" w:color="auto"/>
              <w:right w:val="single" w:sz="4" w:space="0" w:color="auto"/>
            </w:tcBorders>
            <w:shd w:val="clear" w:color="auto" w:fill="auto"/>
            <w:noWrap/>
            <w:hideMark/>
          </w:tcPr>
          <w:p w14:paraId="196AB42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851,833</w:t>
            </w:r>
          </w:p>
        </w:tc>
        <w:tc>
          <w:tcPr>
            <w:tcW w:w="1250" w:type="dxa"/>
            <w:tcBorders>
              <w:top w:val="nil"/>
              <w:left w:val="nil"/>
              <w:bottom w:val="single" w:sz="4" w:space="0" w:color="auto"/>
              <w:right w:val="single" w:sz="4" w:space="0" w:color="auto"/>
            </w:tcBorders>
            <w:shd w:val="clear" w:color="auto" w:fill="auto"/>
            <w:noWrap/>
            <w:hideMark/>
          </w:tcPr>
          <w:p w14:paraId="2D8E8EC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56,812</w:t>
            </w:r>
          </w:p>
        </w:tc>
        <w:tc>
          <w:tcPr>
            <w:tcW w:w="1050" w:type="dxa"/>
            <w:tcBorders>
              <w:top w:val="nil"/>
              <w:left w:val="nil"/>
              <w:bottom w:val="single" w:sz="4" w:space="0" w:color="auto"/>
              <w:right w:val="single" w:sz="4" w:space="0" w:color="auto"/>
            </w:tcBorders>
            <w:shd w:val="clear" w:color="auto" w:fill="auto"/>
            <w:noWrap/>
            <w:hideMark/>
          </w:tcPr>
          <w:p w14:paraId="5108CBE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94</w:t>
            </w:r>
          </w:p>
        </w:tc>
      </w:tr>
      <w:tr w:rsidR="004862D4" w:rsidRPr="00DC26EF" w14:paraId="7B31D203" w14:textId="77777777" w:rsidTr="00D71AF2">
        <w:trPr>
          <w:trHeight w:val="122"/>
        </w:trPr>
        <w:tc>
          <w:tcPr>
            <w:tcW w:w="3828" w:type="dxa"/>
            <w:tcBorders>
              <w:top w:val="nil"/>
              <w:left w:val="single" w:sz="4" w:space="0" w:color="auto"/>
              <w:bottom w:val="single" w:sz="4" w:space="0" w:color="auto"/>
              <w:right w:val="single" w:sz="4" w:space="0" w:color="auto"/>
            </w:tcBorders>
            <w:shd w:val="clear" w:color="auto" w:fill="auto"/>
            <w:noWrap/>
            <w:hideMark/>
          </w:tcPr>
          <w:p w14:paraId="3B544080" w14:textId="78AE010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博茨瓦纳</w:t>
            </w:r>
            <w:proofErr w:type="spellEnd"/>
          </w:p>
        </w:tc>
        <w:tc>
          <w:tcPr>
            <w:tcW w:w="1295" w:type="dxa"/>
            <w:tcBorders>
              <w:top w:val="nil"/>
              <w:left w:val="nil"/>
              <w:bottom w:val="single" w:sz="4" w:space="0" w:color="auto"/>
              <w:right w:val="single" w:sz="4" w:space="0" w:color="auto"/>
            </w:tcBorders>
            <w:shd w:val="clear" w:color="auto" w:fill="auto"/>
            <w:noWrap/>
            <w:hideMark/>
          </w:tcPr>
          <w:p w14:paraId="2A3B3B2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w:t>
            </w:r>
          </w:p>
        </w:tc>
        <w:tc>
          <w:tcPr>
            <w:tcW w:w="1275" w:type="dxa"/>
            <w:tcBorders>
              <w:top w:val="nil"/>
              <w:left w:val="nil"/>
              <w:bottom w:val="single" w:sz="4" w:space="0" w:color="auto"/>
              <w:right w:val="single" w:sz="4" w:space="0" w:color="auto"/>
            </w:tcBorders>
            <w:shd w:val="clear" w:color="auto" w:fill="auto"/>
            <w:noWrap/>
            <w:hideMark/>
          </w:tcPr>
          <w:p w14:paraId="3D591A0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810,000</w:t>
            </w:r>
          </w:p>
        </w:tc>
        <w:tc>
          <w:tcPr>
            <w:tcW w:w="1276" w:type="dxa"/>
            <w:tcBorders>
              <w:top w:val="nil"/>
              <w:left w:val="nil"/>
              <w:bottom w:val="single" w:sz="4" w:space="0" w:color="auto"/>
              <w:right w:val="single" w:sz="4" w:space="0" w:color="auto"/>
            </w:tcBorders>
            <w:shd w:val="clear" w:color="auto" w:fill="auto"/>
            <w:noWrap/>
            <w:hideMark/>
          </w:tcPr>
          <w:p w14:paraId="1E48C76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305,810</w:t>
            </w:r>
          </w:p>
        </w:tc>
        <w:tc>
          <w:tcPr>
            <w:tcW w:w="1250" w:type="dxa"/>
            <w:tcBorders>
              <w:top w:val="nil"/>
              <w:left w:val="nil"/>
              <w:bottom w:val="single" w:sz="4" w:space="0" w:color="auto"/>
              <w:right w:val="single" w:sz="4" w:space="0" w:color="auto"/>
            </w:tcBorders>
            <w:shd w:val="clear" w:color="auto" w:fill="auto"/>
            <w:noWrap/>
            <w:hideMark/>
          </w:tcPr>
          <w:p w14:paraId="6917799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504,190</w:t>
            </w:r>
          </w:p>
        </w:tc>
        <w:tc>
          <w:tcPr>
            <w:tcW w:w="1050" w:type="dxa"/>
            <w:tcBorders>
              <w:top w:val="nil"/>
              <w:left w:val="nil"/>
              <w:bottom w:val="single" w:sz="4" w:space="0" w:color="auto"/>
              <w:right w:val="single" w:sz="4" w:space="0" w:color="auto"/>
            </w:tcBorders>
            <w:shd w:val="clear" w:color="auto" w:fill="auto"/>
            <w:noWrap/>
            <w:hideMark/>
          </w:tcPr>
          <w:p w14:paraId="44A14DC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w:t>
            </w:r>
          </w:p>
        </w:tc>
      </w:tr>
      <w:tr w:rsidR="004862D4" w:rsidRPr="00DC26EF" w14:paraId="225297F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152AD8F" w14:textId="78124A0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巴西</w:t>
            </w:r>
            <w:proofErr w:type="spellEnd"/>
          </w:p>
        </w:tc>
        <w:tc>
          <w:tcPr>
            <w:tcW w:w="1295" w:type="dxa"/>
            <w:tcBorders>
              <w:top w:val="nil"/>
              <w:left w:val="nil"/>
              <w:bottom w:val="single" w:sz="4" w:space="0" w:color="auto"/>
              <w:right w:val="single" w:sz="4" w:space="0" w:color="auto"/>
            </w:tcBorders>
            <w:shd w:val="clear" w:color="auto" w:fill="auto"/>
            <w:noWrap/>
            <w:hideMark/>
          </w:tcPr>
          <w:p w14:paraId="1BD9132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485.9</w:t>
            </w:r>
          </w:p>
        </w:tc>
        <w:tc>
          <w:tcPr>
            <w:tcW w:w="1275" w:type="dxa"/>
            <w:tcBorders>
              <w:top w:val="nil"/>
              <w:left w:val="nil"/>
              <w:bottom w:val="single" w:sz="4" w:space="0" w:color="auto"/>
              <w:right w:val="single" w:sz="4" w:space="0" w:color="auto"/>
            </w:tcBorders>
            <w:shd w:val="clear" w:color="auto" w:fill="auto"/>
            <w:noWrap/>
            <w:hideMark/>
          </w:tcPr>
          <w:p w14:paraId="71C08E9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41,750,640</w:t>
            </w:r>
          </w:p>
        </w:tc>
        <w:tc>
          <w:tcPr>
            <w:tcW w:w="1276" w:type="dxa"/>
            <w:tcBorders>
              <w:top w:val="nil"/>
              <w:left w:val="nil"/>
              <w:bottom w:val="single" w:sz="4" w:space="0" w:color="auto"/>
              <w:right w:val="single" w:sz="4" w:space="0" w:color="auto"/>
            </w:tcBorders>
            <w:shd w:val="clear" w:color="auto" w:fill="auto"/>
            <w:noWrap/>
            <w:hideMark/>
          </w:tcPr>
          <w:p w14:paraId="032B256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30,549,019</w:t>
            </w:r>
          </w:p>
        </w:tc>
        <w:tc>
          <w:tcPr>
            <w:tcW w:w="1250" w:type="dxa"/>
            <w:tcBorders>
              <w:top w:val="nil"/>
              <w:left w:val="nil"/>
              <w:bottom w:val="single" w:sz="4" w:space="0" w:color="auto"/>
              <w:right w:val="single" w:sz="4" w:space="0" w:color="auto"/>
            </w:tcBorders>
            <w:shd w:val="clear" w:color="auto" w:fill="auto"/>
            <w:noWrap/>
            <w:hideMark/>
          </w:tcPr>
          <w:p w14:paraId="2945AAB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11,201,621</w:t>
            </w:r>
          </w:p>
        </w:tc>
        <w:tc>
          <w:tcPr>
            <w:tcW w:w="1050" w:type="dxa"/>
            <w:tcBorders>
              <w:top w:val="nil"/>
              <w:left w:val="nil"/>
              <w:bottom w:val="single" w:sz="4" w:space="0" w:color="auto"/>
              <w:right w:val="single" w:sz="4" w:space="0" w:color="auto"/>
            </w:tcBorders>
            <w:shd w:val="clear" w:color="auto" w:fill="auto"/>
            <w:noWrap/>
            <w:hideMark/>
          </w:tcPr>
          <w:p w14:paraId="70B31C5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73</w:t>
            </w:r>
          </w:p>
        </w:tc>
      </w:tr>
      <w:tr w:rsidR="004862D4" w:rsidRPr="00DC26EF" w14:paraId="1CDA3B8F"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59B885C" w14:textId="47F98B9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文莱达鲁萨兰国</w:t>
            </w:r>
            <w:proofErr w:type="spellEnd"/>
          </w:p>
        </w:tc>
        <w:tc>
          <w:tcPr>
            <w:tcW w:w="1295" w:type="dxa"/>
            <w:tcBorders>
              <w:top w:val="nil"/>
              <w:left w:val="nil"/>
              <w:bottom w:val="single" w:sz="4" w:space="0" w:color="auto"/>
              <w:right w:val="single" w:sz="4" w:space="0" w:color="auto"/>
            </w:tcBorders>
            <w:shd w:val="clear" w:color="auto" w:fill="auto"/>
            <w:noWrap/>
            <w:hideMark/>
          </w:tcPr>
          <w:p w14:paraId="4ACB17C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6C5BE56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475,100</w:t>
            </w:r>
          </w:p>
        </w:tc>
        <w:tc>
          <w:tcPr>
            <w:tcW w:w="1276" w:type="dxa"/>
            <w:tcBorders>
              <w:top w:val="nil"/>
              <w:left w:val="nil"/>
              <w:bottom w:val="single" w:sz="4" w:space="0" w:color="auto"/>
              <w:right w:val="single" w:sz="4" w:space="0" w:color="auto"/>
            </w:tcBorders>
            <w:shd w:val="clear" w:color="auto" w:fill="auto"/>
            <w:noWrap/>
            <w:hideMark/>
          </w:tcPr>
          <w:p w14:paraId="1C7CEF3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268,860</w:t>
            </w:r>
          </w:p>
        </w:tc>
        <w:tc>
          <w:tcPr>
            <w:tcW w:w="1250" w:type="dxa"/>
            <w:tcBorders>
              <w:top w:val="nil"/>
              <w:left w:val="nil"/>
              <w:bottom w:val="single" w:sz="4" w:space="0" w:color="auto"/>
              <w:right w:val="single" w:sz="4" w:space="0" w:color="auto"/>
            </w:tcBorders>
            <w:shd w:val="clear" w:color="auto" w:fill="auto"/>
            <w:noWrap/>
            <w:hideMark/>
          </w:tcPr>
          <w:p w14:paraId="7FF21DC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206,240</w:t>
            </w:r>
          </w:p>
        </w:tc>
        <w:tc>
          <w:tcPr>
            <w:tcW w:w="1050" w:type="dxa"/>
            <w:tcBorders>
              <w:top w:val="nil"/>
              <w:left w:val="nil"/>
              <w:bottom w:val="single" w:sz="4" w:space="0" w:color="auto"/>
              <w:right w:val="single" w:sz="4" w:space="0" w:color="auto"/>
            </w:tcBorders>
            <w:shd w:val="clear" w:color="auto" w:fill="auto"/>
            <w:noWrap/>
            <w:hideMark/>
          </w:tcPr>
          <w:p w14:paraId="066CF4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57</w:t>
            </w:r>
          </w:p>
        </w:tc>
      </w:tr>
      <w:tr w:rsidR="004862D4" w:rsidRPr="00DC26EF" w14:paraId="1DC801DD" w14:textId="77777777" w:rsidTr="00D71AF2">
        <w:trPr>
          <w:trHeight w:val="105"/>
        </w:trPr>
        <w:tc>
          <w:tcPr>
            <w:tcW w:w="3828" w:type="dxa"/>
            <w:tcBorders>
              <w:top w:val="nil"/>
              <w:left w:val="single" w:sz="4" w:space="0" w:color="auto"/>
              <w:bottom w:val="single" w:sz="4" w:space="0" w:color="auto"/>
              <w:right w:val="single" w:sz="4" w:space="0" w:color="auto"/>
            </w:tcBorders>
            <w:shd w:val="clear" w:color="auto" w:fill="auto"/>
            <w:noWrap/>
            <w:hideMark/>
          </w:tcPr>
          <w:p w14:paraId="7B2BAB52" w14:textId="0E2C280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布基纳法索</w:t>
            </w:r>
            <w:proofErr w:type="spellEnd"/>
          </w:p>
        </w:tc>
        <w:tc>
          <w:tcPr>
            <w:tcW w:w="1295" w:type="dxa"/>
            <w:tcBorders>
              <w:top w:val="nil"/>
              <w:left w:val="nil"/>
              <w:bottom w:val="single" w:sz="4" w:space="0" w:color="auto"/>
              <w:right w:val="single" w:sz="4" w:space="0" w:color="auto"/>
            </w:tcBorders>
            <w:shd w:val="clear" w:color="auto" w:fill="auto"/>
            <w:noWrap/>
            <w:hideMark/>
          </w:tcPr>
          <w:p w14:paraId="555868D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3.9</w:t>
            </w:r>
          </w:p>
        </w:tc>
        <w:tc>
          <w:tcPr>
            <w:tcW w:w="1275" w:type="dxa"/>
            <w:tcBorders>
              <w:top w:val="nil"/>
              <w:left w:val="nil"/>
              <w:bottom w:val="single" w:sz="4" w:space="0" w:color="auto"/>
              <w:right w:val="single" w:sz="4" w:space="0" w:color="auto"/>
            </w:tcBorders>
            <w:shd w:val="clear" w:color="auto" w:fill="auto"/>
            <w:noWrap/>
            <w:hideMark/>
          </w:tcPr>
          <w:p w14:paraId="3BBAEA4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628,630</w:t>
            </w:r>
          </w:p>
        </w:tc>
        <w:tc>
          <w:tcPr>
            <w:tcW w:w="1276" w:type="dxa"/>
            <w:tcBorders>
              <w:top w:val="nil"/>
              <w:left w:val="nil"/>
              <w:bottom w:val="single" w:sz="4" w:space="0" w:color="auto"/>
              <w:right w:val="single" w:sz="4" w:space="0" w:color="auto"/>
            </w:tcBorders>
            <w:shd w:val="clear" w:color="auto" w:fill="auto"/>
            <w:noWrap/>
            <w:hideMark/>
          </w:tcPr>
          <w:p w14:paraId="0CBA8E6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557,072</w:t>
            </w:r>
          </w:p>
        </w:tc>
        <w:tc>
          <w:tcPr>
            <w:tcW w:w="1250" w:type="dxa"/>
            <w:tcBorders>
              <w:top w:val="nil"/>
              <w:left w:val="nil"/>
              <w:bottom w:val="single" w:sz="4" w:space="0" w:color="auto"/>
              <w:right w:val="single" w:sz="4" w:space="0" w:color="auto"/>
            </w:tcBorders>
            <w:shd w:val="clear" w:color="auto" w:fill="auto"/>
            <w:noWrap/>
            <w:hideMark/>
          </w:tcPr>
          <w:p w14:paraId="6BF5820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71,558</w:t>
            </w:r>
          </w:p>
        </w:tc>
        <w:tc>
          <w:tcPr>
            <w:tcW w:w="1050" w:type="dxa"/>
            <w:tcBorders>
              <w:top w:val="nil"/>
              <w:left w:val="nil"/>
              <w:bottom w:val="single" w:sz="4" w:space="0" w:color="auto"/>
              <w:right w:val="single" w:sz="4" w:space="0" w:color="auto"/>
            </w:tcBorders>
            <w:shd w:val="clear" w:color="auto" w:fill="auto"/>
            <w:noWrap/>
            <w:hideMark/>
          </w:tcPr>
          <w:p w14:paraId="448AD98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w:t>
            </w:r>
          </w:p>
        </w:tc>
      </w:tr>
      <w:tr w:rsidR="004862D4" w:rsidRPr="00DC26EF" w14:paraId="731B425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CFC2B64" w14:textId="5C14645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布隆迪</w:t>
            </w:r>
            <w:proofErr w:type="spellEnd"/>
          </w:p>
        </w:tc>
        <w:tc>
          <w:tcPr>
            <w:tcW w:w="1295" w:type="dxa"/>
            <w:tcBorders>
              <w:top w:val="nil"/>
              <w:left w:val="nil"/>
              <w:bottom w:val="single" w:sz="4" w:space="0" w:color="auto"/>
              <w:right w:val="single" w:sz="4" w:space="0" w:color="auto"/>
            </w:tcBorders>
            <w:shd w:val="clear" w:color="auto" w:fill="auto"/>
            <w:noWrap/>
            <w:hideMark/>
          </w:tcPr>
          <w:p w14:paraId="1119665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16779DE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296,844</w:t>
            </w:r>
          </w:p>
        </w:tc>
        <w:tc>
          <w:tcPr>
            <w:tcW w:w="1276" w:type="dxa"/>
            <w:tcBorders>
              <w:top w:val="nil"/>
              <w:left w:val="nil"/>
              <w:bottom w:val="single" w:sz="4" w:space="0" w:color="auto"/>
              <w:right w:val="single" w:sz="4" w:space="0" w:color="auto"/>
            </w:tcBorders>
            <w:shd w:val="clear" w:color="auto" w:fill="auto"/>
            <w:noWrap/>
            <w:hideMark/>
          </w:tcPr>
          <w:p w14:paraId="05F1644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218,730</w:t>
            </w:r>
          </w:p>
        </w:tc>
        <w:tc>
          <w:tcPr>
            <w:tcW w:w="1250" w:type="dxa"/>
            <w:tcBorders>
              <w:top w:val="nil"/>
              <w:left w:val="nil"/>
              <w:bottom w:val="single" w:sz="4" w:space="0" w:color="auto"/>
              <w:right w:val="single" w:sz="4" w:space="0" w:color="auto"/>
            </w:tcBorders>
            <w:shd w:val="clear" w:color="auto" w:fill="auto"/>
            <w:noWrap/>
            <w:hideMark/>
          </w:tcPr>
          <w:p w14:paraId="18A1154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78,114</w:t>
            </w:r>
          </w:p>
        </w:tc>
        <w:tc>
          <w:tcPr>
            <w:tcW w:w="1050" w:type="dxa"/>
            <w:tcBorders>
              <w:top w:val="nil"/>
              <w:left w:val="nil"/>
              <w:bottom w:val="single" w:sz="4" w:space="0" w:color="auto"/>
              <w:right w:val="single" w:sz="4" w:space="0" w:color="auto"/>
            </w:tcBorders>
            <w:shd w:val="clear" w:color="auto" w:fill="auto"/>
            <w:noWrap/>
            <w:hideMark/>
          </w:tcPr>
          <w:p w14:paraId="76BAB0B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74</w:t>
            </w:r>
          </w:p>
        </w:tc>
      </w:tr>
      <w:tr w:rsidR="004862D4" w:rsidRPr="00DC26EF" w14:paraId="49E83C59"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7CCCADC" w14:textId="4716E74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柬埔寨</w:t>
            </w:r>
            <w:proofErr w:type="spellEnd"/>
          </w:p>
        </w:tc>
        <w:tc>
          <w:tcPr>
            <w:tcW w:w="1295" w:type="dxa"/>
            <w:tcBorders>
              <w:top w:val="nil"/>
              <w:left w:val="nil"/>
              <w:bottom w:val="single" w:sz="4" w:space="0" w:color="auto"/>
              <w:right w:val="single" w:sz="4" w:space="0" w:color="auto"/>
            </w:tcBorders>
            <w:shd w:val="clear" w:color="auto" w:fill="auto"/>
            <w:noWrap/>
            <w:hideMark/>
          </w:tcPr>
          <w:p w14:paraId="068F503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2.9</w:t>
            </w:r>
          </w:p>
        </w:tc>
        <w:tc>
          <w:tcPr>
            <w:tcW w:w="1275" w:type="dxa"/>
            <w:tcBorders>
              <w:top w:val="nil"/>
              <w:left w:val="nil"/>
              <w:bottom w:val="single" w:sz="4" w:space="0" w:color="auto"/>
              <w:right w:val="single" w:sz="4" w:space="0" w:color="auto"/>
            </w:tcBorders>
            <w:shd w:val="clear" w:color="auto" w:fill="auto"/>
            <w:noWrap/>
            <w:hideMark/>
          </w:tcPr>
          <w:p w14:paraId="4305E07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1,150,000</w:t>
            </w:r>
          </w:p>
        </w:tc>
        <w:tc>
          <w:tcPr>
            <w:tcW w:w="1276" w:type="dxa"/>
            <w:tcBorders>
              <w:top w:val="nil"/>
              <w:left w:val="nil"/>
              <w:bottom w:val="single" w:sz="4" w:space="0" w:color="auto"/>
              <w:right w:val="single" w:sz="4" w:space="0" w:color="auto"/>
            </w:tcBorders>
            <w:shd w:val="clear" w:color="auto" w:fill="auto"/>
            <w:noWrap/>
            <w:hideMark/>
          </w:tcPr>
          <w:p w14:paraId="538036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1,006,157</w:t>
            </w:r>
          </w:p>
        </w:tc>
        <w:tc>
          <w:tcPr>
            <w:tcW w:w="1250" w:type="dxa"/>
            <w:tcBorders>
              <w:top w:val="nil"/>
              <w:left w:val="nil"/>
              <w:bottom w:val="single" w:sz="4" w:space="0" w:color="auto"/>
              <w:right w:val="single" w:sz="4" w:space="0" w:color="auto"/>
            </w:tcBorders>
            <w:shd w:val="clear" w:color="auto" w:fill="auto"/>
            <w:noWrap/>
            <w:hideMark/>
          </w:tcPr>
          <w:p w14:paraId="78B00D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143,843</w:t>
            </w:r>
          </w:p>
        </w:tc>
        <w:tc>
          <w:tcPr>
            <w:tcW w:w="1050" w:type="dxa"/>
            <w:tcBorders>
              <w:top w:val="nil"/>
              <w:left w:val="nil"/>
              <w:bottom w:val="single" w:sz="4" w:space="0" w:color="auto"/>
              <w:right w:val="single" w:sz="4" w:space="0" w:color="auto"/>
            </w:tcBorders>
            <w:shd w:val="clear" w:color="auto" w:fill="auto"/>
            <w:noWrap/>
            <w:hideMark/>
          </w:tcPr>
          <w:p w14:paraId="14FD065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87</w:t>
            </w:r>
          </w:p>
        </w:tc>
      </w:tr>
      <w:tr w:rsidR="004862D4" w:rsidRPr="00DC26EF" w14:paraId="75EC8FD1" w14:textId="77777777" w:rsidTr="00D71AF2">
        <w:trPr>
          <w:trHeight w:val="101"/>
        </w:trPr>
        <w:tc>
          <w:tcPr>
            <w:tcW w:w="3828" w:type="dxa"/>
            <w:tcBorders>
              <w:top w:val="nil"/>
              <w:left w:val="single" w:sz="4" w:space="0" w:color="auto"/>
              <w:bottom w:val="single" w:sz="4" w:space="0" w:color="auto"/>
              <w:right w:val="single" w:sz="4" w:space="0" w:color="auto"/>
            </w:tcBorders>
            <w:shd w:val="clear" w:color="auto" w:fill="auto"/>
            <w:noWrap/>
            <w:hideMark/>
          </w:tcPr>
          <w:p w14:paraId="6D6003E3" w14:textId="4CCFB98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喀麦隆</w:t>
            </w:r>
            <w:proofErr w:type="spellEnd"/>
          </w:p>
        </w:tc>
        <w:tc>
          <w:tcPr>
            <w:tcW w:w="1295" w:type="dxa"/>
            <w:tcBorders>
              <w:top w:val="nil"/>
              <w:left w:val="nil"/>
              <w:bottom w:val="single" w:sz="4" w:space="0" w:color="auto"/>
              <w:right w:val="single" w:sz="4" w:space="0" w:color="auto"/>
            </w:tcBorders>
            <w:shd w:val="clear" w:color="auto" w:fill="auto"/>
            <w:noWrap/>
            <w:hideMark/>
          </w:tcPr>
          <w:p w14:paraId="1782085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26.8</w:t>
            </w:r>
          </w:p>
        </w:tc>
        <w:tc>
          <w:tcPr>
            <w:tcW w:w="1275" w:type="dxa"/>
            <w:tcBorders>
              <w:top w:val="nil"/>
              <w:left w:val="nil"/>
              <w:bottom w:val="single" w:sz="4" w:space="0" w:color="auto"/>
              <w:right w:val="single" w:sz="4" w:space="0" w:color="auto"/>
            </w:tcBorders>
            <w:shd w:val="clear" w:color="auto" w:fill="auto"/>
            <w:noWrap/>
            <w:hideMark/>
          </w:tcPr>
          <w:p w14:paraId="7286A23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1,654,770</w:t>
            </w:r>
          </w:p>
        </w:tc>
        <w:tc>
          <w:tcPr>
            <w:tcW w:w="1276" w:type="dxa"/>
            <w:tcBorders>
              <w:top w:val="nil"/>
              <w:left w:val="nil"/>
              <w:bottom w:val="single" w:sz="4" w:space="0" w:color="auto"/>
              <w:right w:val="single" w:sz="4" w:space="0" w:color="auto"/>
            </w:tcBorders>
            <w:shd w:val="clear" w:color="auto" w:fill="auto"/>
            <w:noWrap/>
            <w:hideMark/>
          </w:tcPr>
          <w:p w14:paraId="320AAD3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1,190,130</w:t>
            </w:r>
          </w:p>
        </w:tc>
        <w:tc>
          <w:tcPr>
            <w:tcW w:w="1250" w:type="dxa"/>
            <w:tcBorders>
              <w:top w:val="nil"/>
              <w:left w:val="nil"/>
              <w:bottom w:val="single" w:sz="4" w:space="0" w:color="auto"/>
              <w:right w:val="single" w:sz="4" w:space="0" w:color="auto"/>
            </w:tcBorders>
            <w:shd w:val="clear" w:color="auto" w:fill="auto"/>
            <w:noWrap/>
            <w:hideMark/>
          </w:tcPr>
          <w:p w14:paraId="5EA3F38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464,640</w:t>
            </w:r>
          </w:p>
        </w:tc>
        <w:tc>
          <w:tcPr>
            <w:tcW w:w="1050" w:type="dxa"/>
            <w:tcBorders>
              <w:top w:val="nil"/>
              <w:left w:val="nil"/>
              <w:bottom w:val="single" w:sz="4" w:space="0" w:color="auto"/>
              <w:right w:val="single" w:sz="4" w:space="0" w:color="auto"/>
            </w:tcBorders>
            <w:shd w:val="clear" w:color="auto" w:fill="auto"/>
            <w:noWrap/>
            <w:hideMark/>
          </w:tcPr>
          <w:p w14:paraId="52C1F54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72</w:t>
            </w:r>
          </w:p>
        </w:tc>
      </w:tr>
      <w:tr w:rsidR="004862D4" w:rsidRPr="00DC26EF" w14:paraId="052EFCBD" w14:textId="77777777" w:rsidTr="00D71AF2">
        <w:trPr>
          <w:trHeight w:val="146"/>
        </w:trPr>
        <w:tc>
          <w:tcPr>
            <w:tcW w:w="3828" w:type="dxa"/>
            <w:tcBorders>
              <w:top w:val="nil"/>
              <w:left w:val="single" w:sz="4" w:space="0" w:color="auto"/>
              <w:bottom w:val="single" w:sz="4" w:space="0" w:color="auto"/>
              <w:right w:val="single" w:sz="4" w:space="0" w:color="auto"/>
            </w:tcBorders>
            <w:shd w:val="clear" w:color="auto" w:fill="auto"/>
            <w:noWrap/>
            <w:hideMark/>
          </w:tcPr>
          <w:p w14:paraId="0F564701" w14:textId="01988CC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佛得角</w:t>
            </w:r>
            <w:proofErr w:type="spellEnd"/>
          </w:p>
        </w:tc>
        <w:tc>
          <w:tcPr>
            <w:tcW w:w="1295" w:type="dxa"/>
            <w:tcBorders>
              <w:top w:val="nil"/>
              <w:left w:val="nil"/>
              <w:bottom w:val="single" w:sz="4" w:space="0" w:color="auto"/>
              <w:right w:val="single" w:sz="4" w:space="0" w:color="auto"/>
            </w:tcBorders>
            <w:shd w:val="clear" w:color="auto" w:fill="auto"/>
            <w:noWrap/>
            <w:hideMark/>
          </w:tcPr>
          <w:p w14:paraId="7BEEB16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0F19880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159,834</w:t>
            </w:r>
          </w:p>
        </w:tc>
        <w:tc>
          <w:tcPr>
            <w:tcW w:w="1276" w:type="dxa"/>
            <w:tcBorders>
              <w:top w:val="nil"/>
              <w:left w:val="nil"/>
              <w:bottom w:val="single" w:sz="4" w:space="0" w:color="auto"/>
              <w:right w:val="single" w:sz="4" w:space="0" w:color="auto"/>
            </w:tcBorders>
            <w:shd w:val="clear" w:color="auto" w:fill="auto"/>
            <w:noWrap/>
            <w:hideMark/>
          </w:tcPr>
          <w:p w14:paraId="6185327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143,834</w:t>
            </w:r>
          </w:p>
        </w:tc>
        <w:tc>
          <w:tcPr>
            <w:tcW w:w="1250" w:type="dxa"/>
            <w:tcBorders>
              <w:top w:val="nil"/>
              <w:left w:val="nil"/>
              <w:bottom w:val="single" w:sz="4" w:space="0" w:color="auto"/>
              <w:right w:val="single" w:sz="4" w:space="0" w:color="auto"/>
            </w:tcBorders>
            <w:shd w:val="clear" w:color="auto" w:fill="auto"/>
            <w:noWrap/>
            <w:hideMark/>
          </w:tcPr>
          <w:p w14:paraId="4DEDCD9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16,000</w:t>
            </w:r>
          </w:p>
        </w:tc>
        <w:tc>
          <w:tcPr>
            <w:tcW w:w="1050" w:type="dxa"/>
            <w:tcBorders>
              <w:top w:val="nil"/>
              <w:left w:val="nil"/>
              <w:bottom w:val="single" w:sz="4" w:space="0" w:color="auto"/>
              <w:right w:val="single" w:sz="4" w:space="0" w:color="auto"/>
            </w:tcBorders>
            <w:shd w:val="clear" w:color="auto" w:fill="auto"/>
            <w:noWrap/>
            <w:hideMark/>
          </w:tcPr>
          <w:p w14:paraId="36F58D0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w:t>
            </w:r>
          </w:p>
        </w:tc>
      </w:tr>
      <w:tr w:rsidR="004862D4" w:rsidRPr="00DC26EF" w14:paraId="364E7C77"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6A299ED" w14:textId="6357867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中非共和国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56F80CF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0.5</w:t>
            </w:r>
          </w:p>
        </w:tc>
        <w:tc>
          <w:tcPr>
            <w:tcW w:w="1275" w:type="dxa"/>
            <w:tcBorders>
              <w:top w:val="nil"/>
              <w:left w:val="nil"/>
              <w:bottom w:val="single" w:sz="4" w:space="0" w:color="auto"/>
              <w:right w:val="single" w:sz="4" w:space="0" w:color="auto"/>
            </w:tcBorders>
            <w:shd w:val="clear" w:color="auto" w:fill="auto"/>
            <w:noWrap/>
            <w:hideMark/>
          </w:tcPr>
          <w:p w14:paraId="0515262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64,001</w:t>
            </w:r>
          </w:p>
        </w:tc>
        <w:tc>
          <w:tcPr>
            <w:tcW w:w="1276" w:type="dxa"/>
            <w:tcBorders>
              <w:top w:val="nil"/>
              <w:left w:val="nil"/>
              <w:bottom w:val="single" w:sz="4" w:space="0" w:color="auto"/>
              <w:right w:val="single" w:sz="4" w:space="0" w:color="auto"/>
            </w:tcBorders>
            <w:shd w:val="clear" w:color="auto" w:fill="auto"/>
            <w:noWrap/>
            <w:hideMark/>
          </w:tcPr>
          <w:p w14:paraId="1764C31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64,000</w:t>
            </w:r>
          </w:p>
        </w:tc>
        <w:tc>
          <w:tcPr>
            <w:tcW w:w="1250" w:type="dxa"/>
            <w:tcBorders>
              <w:top w:val="nil"/>
              <w:left w:val="nil"/>
              <w:bottom w:val="single" w:sz="4" w:space="0" w:color="auto"/>
              <w:right w:val="single" w:sz="4" w:space="0" w:color="auto"/>
            </w:tcBorders>
            <w:shd w:val="clear" w:color="auto" w:fill="auto"/>
            <w:noWrap/>
            <w:hideMark/>
          </w:tcPr>
          <w:p w14:paraId="0F9E046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050" w:type="dxa"/>
            <w:tcBorders>
              <w:top w:val="nil"/>
              <w:left w:val="nil"/>
              <w:bottom w:val="single" w:sz="4" w:space="0" w:color="auto"/>
              <w:right w:val="single" w:sz="4" w:space="0" w:color="auto"/>
            </w:tcBorders>
            <w:shd w:val="clear" w:color="auto" w:fill="auto"/>
            <w:noWrap/>
            <w:hideMark/>
          </w:tcPr>
          <w:p w14:paraId="3C1CC21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3AF0088B" w14:textId="77777777" w:rsidTr="00D71AF2">
        <w:trPr>
          <w:trHeight w:val="83"/>
        </w:trPr>
        <w:tc>
          <w:tcPr>
            <w:tcW w:w="3828" w:type="dxa"/>
            <w:tcBorders>
              <w:top w:val="nil"/>
              <w:left w:val="single" w:sz="4" w:space="0" w:color="auto"/>
              <w:bottom w:val="single" w:sz="4" w:space="0" w:color="auto"/>
              <w:right w:val="single" w:sz="4" w:space="0" w:color="auto"/>
            </w:tcBorders>
            <w:shd w:val="clear" w:color="auto" w:fill="auto"/>
            <w:noWrap/>
            <w:hideMark/>
          </w:tcPr>
          <w:p w14:paraId="7C09BD17" w14:textId="4115BAB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乍得</w:t>
            </w:r>
            <w:proofErr w:type="spellEnd"/>
          </w:p>
        </w:tc>
        <w:tc>
          <w:tcPr>
            <w:tcW w:w="1295" w:type="dxa"/>
            <w:tcBorders>
              <w:top w:val="nil"/>
              <w:left w:val="nil"/>
              <w:bottom w:val="single" w:sz="4" w:space="0" w:color="auto"/>
              <w:right w:val="single" w:sz="4" w:space="0" w:color="auto"/>
            </w:tcBorders>
            <w:shd w:val="clear" w:color="auto" w:fill="auto"/>
            <w:noWrap/>
            <w:hideMark/>
          </w:tcPr>
          <w:p w14:paraId="1CA80FB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5.7</w:t>
            </w:r>
          </w:p>
        </w:tc>
        <w:tc>
          <w:tcPr>
            <w:tcW w:w="1275" w:type="dxa"/>
            <w:tcBorders>
              <w:top w:val="nil"/>
              <w:left w:val="nil"/>
              <w:bottom w:val="single" w:sz="4" w:space="0" w:color="auto"/>
              <w:right w:val="single" w:sz="4" w:space="0" w:color="auto"/>
            </w:tcBorders>
            <w:shd w:val="clear" w:color="auto" w:fill="auto"/>
            <w:noWrap/>
            <w:hideMark/>
          </w:tcPr>
          <w:p w14:paraId="766FE32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489,542</w:t>
            </w:r>
          </w:p>
        </w:tc>
        <w:tc>
          <w:tcPr>
            <w:tcW w:w="1276" w:type="dxa"/>
            <w:tcBorders>
              <w:top w:val="nil"/>
              <w:left w:val="nil"/>
              <w:bottom w:val="single" w:sz="4" w:space="0" w:color="auto"/>
              <w:right w:val="single" w:sz="4" w:space="0" w:color="auto"/>
            </w:tcBorders>
            <w:shd w:val="clear" w:color="auto" w:fill="auto"/>
            <w:noWrap/>
            <w:hideMark/>
          </w:tcPr>
          <w:p w14:paraId="3D69484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484,522</w:t>
            </w:r>
          </w:p>
        </w:tc>
        <w:tc>
          <w:tcPr>
            <w:tcW w:w="1250" w:type="dxa"/>
            <w:tcBorders>
              <w:top w:val="nil"/>
              <w:left w:val="nil"/>
              <w:bottom w:val="single" w:sz="4" w:space="0" w:color="auto"/>
              <w:right w:val="single" w:sz="4" w:space="0" w:color="auto"/>
            </w:tcBorders>
            <w:shd w:val="clear" w:color="auto" w:fill="auto"/>
            <w:noWrap/>
            <w:hideMark/>
          </w:tcPr>
          <w:p w14:paraId="0B07674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5,020</w:t>
            </w:r>
          </w:p>
        </w:tc>
        <w:tc>
          <w:tcPr>
            <w:tcW w:w="1050" w:type="dxa"/>
            <w:tcBorders>
              <w:top w:val="nil"/>
              <w:left w:val="nil"/>
              <w:bottom w:val="single" w:sz="4" w:space="0" w:color="auto"/>
              <w:right w:val="single" w:sz="4" w:space="0" w:color="auto"/>
            </w:tcBorders>
            <w:shd w:val="clear" w:color="auto" w:fill="auto"/>
            <w:noWrap/>
            <w:hideMark/>
          </w:tcPr>
          <w:p w14:paraId="3610BB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99</w:t>
            </w:r>
          </w:p>
        </w:tc>
      </w:tr>
      <w:tr w:rsidR="004862D4" w:rsidRPr="00DC26EF" w14:paraId="4D09BB21"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58493B7" w14:textId="4F31897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智利</w:t>
            </w:r>
            <w:proofErr w:type="spellEnd"/>
          </w:p>
        </w:tc>
        <w:tc>
          <w:tcPr>
            <w:tcW w:w="1295" w:type="dxa"/>
            <w:tcBorders>
              <w:top w:val="nil"/>
              <w:left w:val="nil"/>
              <w:bottom w:val="single" w:sz="4" w:space="0" w:color="auto"/>
              <w:right w:val="single" w:sz="4" w:space="0" w:color="auto"/>
            </w:tcBorders>
            <w:shd w:val="clear" w:color="auto" w:fill="auto"/>
            <w:noWrap/>
            <w:hideMark/>
          </w:tcPr>
          <w:p w14:paraId="6A23977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72.5</w:t>
            </w:r>
          </w:p>
        </w:tc>
        <w:tc>
          <w:tcPr>
            <w:tcW w:w="1275" w:type="dxa"/>
            <w:tcBorders>
              <w:top w:val="nil"/>
              <w:left w:val="nil"/>
              <w:bottom w:val="single" w:sz="4" w:space="0" w:color="auto"/>
              <w:right w:val="single" w:sz="4" w:space="0" w:color="auto"/>
            </w:tcBorders>
            <w:shd w:val="clear" w:color="auto" w:fill="auto"/>
            <w:noWrap/>
            <w:hideMark/>
          </w:tcPr>
          <w:p w14:paraId="72759A3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5,132,478</w:t>
            </w:r>
          </w:p>
        </w:tc>
        <w:tc>
          <w:tcPr>
            <w:tcW w:w="1276" w:type="dxa"/>
            <w:tcBorders>
              <w:top w:val="nil"/>
              <w:left w:val="nil"/>
              <w:bottom w:val="single" w:sz="4" w:space="0" w:color="auto"/>
              <w:right w:val="single" w:sz="4" w:space="0" w:color="auto"/>
            </w:tcBorders>
            <w:shd w:val="clear" w:color="auto" w:fill="auto"/>
            <w:noWrap/>
            <w:hideMark/>
          </w:tcPr>
          <w:p w14:paraId="24AA642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3,843,194</w:t>
            </w:r>
          </w:p>
        </w:tc>
        <w:tc>
          <w:tcPr>
            <w:tcW w:w="1250" w:type="dxa"/>
            <w:tcBorders>
              <w:top w:val="nil"/>
              <w:left w:val="nil"/>
              <w:bottom w:val="single" w:sz="4" w:space="0" w:color="auto"/>
              <w:right w:val="single" w:sz="4" w:space="0" w:color="auto"/>
            </w:tcBorders>
            <w:shd w:val="clear" w:color="auto" w:fill="auto"/>
            <w:noWrap/>
            <w:hideMark/>
          </w:tcPr>
          <w:p w14:paraId="37D2331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1,289,284</w:t>
            </w:r>
          </w:p>
        </w:tc>
        <w:tc>
          <w:tcPr>
            <w:tcW w:w="1050" w:type="dxa"/>
            <w:tcBorders>
              <w:top w:val="nil"/>
              <w:left w:val="nil"/>
              <w:bottom w:val="single" w:sz="4" w:space="0" w:color="auto"/>
              <w:right w:val="single" w:sz="4" w:space="0" w:color="auto"/>
            </w:tcBorders>
            <w:shd w:val="clear" w:color="auto" w:fill="auto"/>
            <w:noWrap/>
            <w:hideMark/>
          </w:tcPr>
          <w:p w14:paraId="15FE04C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75</w:t>
            </w:r>
          </w:p>
        </w:tc>
      </w:tr>
      <w:tr w:rsidR="004862D4" w:rsidRPr="00DC26EF" w14:paraId="7E6E0B9C" w14:textId="77777777" w:rsidTr="00D71AF2">
        <w:trPr>
          <w:trHeight w:val="175"/>
        </w:trPr>
        <w:tc>
          <w:tcPr>
            <w:tcW w:w="3828" w:type="dxa"/>
            <w:tcBorders>
              <w:top w:val="nil"/>
              <w:left w:val="single" w:sz="4" w:space="0" w:color="auto"/>
              <w:bottom w:val="single" w:sz="4" w:space="0" w:color="auto"/>
              <w:right w:val="single" w:sz="4" w:space="0" w:color="auto"/>
            </w:tcBorders>
            <w:shd w:val="clear" w:color="auto" w:fill="auto"/>
            <w:noWrap/>
            <w:hideMark/>
          </w:tcPr>
          <w:p w14:paraId="095CB85C" w14:textId="67E61DEE"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中国</w:t>
            </w:r>
            <w:proofErr w:type="spellEnd"/>
          </w:p>
        </w:tc>
        <w:tc>
          <w:tcPr>
            <w:tcW w:w="1295" w:type="dxa"/>
            <w:tcBorders>
              <w:top w:val="nil"/>
              <w:left w:val="nil"/>
              <w:bottom w:val="single" w:sz="4" w:space="0" w:color="auto"/>
              <w:right w:val="single" w:sz="4" w:space="0" w:color="auto"/>
            </w:tcBorders>
            <w:shd w:val="clear" w:color="auto" w:fill="auto"/>
            <w:noWrap/>
            <w:hideMark/>
          </w:tcPr>
          <w:p w14:paraId="45194CF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5,267.3</w:t>
            </w:r>
          </w:p>
        </w:tc>
        <w:tc>
          <w:tcPr>
            <w:tcW w:w="1275" w:type="dxa"/>
            <w:tcBorders>
              <w:top w:val="nil"/>
              <w:left w:val="nil"/>
              <w:bottom w:val="single" w:sz="4" w:space="0" w:color="auto"/>
              <w:right w:val="single" w:sz="4" w:space="0" w:color="auto"/>
            </w:tcBorders>
            <w:shd w:val="clear" w:color="auto" w:fill="auto"/>
            <w:noWrap/>
            <w:hideMark/>
          </w:tcPr>
          <w:p w14:paraId="76AA1AE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396,859,178</w:t>
            </w:r>
          </w:p>
        </w:tc>
        <w:tc>
          <w:tcPr>
            <w:tcW w:w="1276" w:type="dxa"/>
            <w:tcBorders>
              <w:top w:val="nil"/>
              <w:left w:val="nil"/>
              <w:bottom w:val="single" w:sz="4" w:space="0" w:color="auto"/>
              <w:right w:val="single" w:sz="4" w:space="0" w:color="auto"/>
            </w:tcBorders>
            <w:shd w:val="clear" w:color="auto" w:fill="auto"/>
            <w:noWrap/>
            <w:hideMark/>
          </w:tcPr>
          <w:p w14:paraId="76D82B0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342,557,083</w:t>
            </w:r>
          </w:p>
        </w:tc>
        <w:tc>
          <w:tcPr>
            <w:tcW w:w="1250" w:type="dxa"/>
            <w:tcBorders>
              <w:top w:val="nil"/>
              <w:left w:val="nil"/>
              <w:bottom w:val="single" w:sz="4" w:space="0" w:color="auto"/>
              <w:right w:val="single" w:sz="4" w:space="0" w:color="auto"/>
            </w:tcBorders>
            <w:shd w:val="clear" w:color="auto" w:fill="auto"/>
            <w:noWrap/>
            <w:hideMark/>
          </w:tcPr>
          <w:p w14:paraId="5DF85EA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54,302,095</w:t>
            </w:r>
          </w:p>
        </w:tc>
        <w:tc>
          <w:tcPr>
            <w:tcW w:w="1050" w:type="dxa"/>
            <w:tcBorders>
              <w:top w:val="nil"/>
              <w:left w:val="nil"/>
              <w:bottom w:val="single" w:sz="4" w:space="0" w:color="auto"/>
              <w:right w:val="single" w:sz="4" w:space="0" w:color="auto"/>
            </w:tcBorders>
            <w:shd w:val="clear" w:color="auto" w:fill="auto"/>
            <w:noWrap/>
            <w:hideMark/>
          </w:tcPr>
          <w:p w14:paraId="1C54DB4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86</w:t>
            </w:r>
          </w:p>
        </w:tc>
      </w:tr>
      <w:tr w:rsidR="004862D4" w:rsidRPr="00DC26EF" w14:paraId="348E20EC" w14:textId="77777777" w:rsidTr="00D71AF2">
        <w:trPr>
          <w:trHeight w:val="78"/>
        </w:trPr>
        <w:tc>
          <w:tcPr>
            <w:tcW w:w="3828" w:type="dxa"/>
            <w:tcBorders>
              <w:top w:val="nil"/>
              <w:left w:val="single" w:sz="4" w:space="0" w:color="auto"/>
              <w:bottom w:val="single" w:sz="4" w:space="0" w:color="auto"/>
              <w:right w:val="single" w:sz="4" w:space="0" w:color="auto"/>
            </w:tcBorders>
            <w:shd w:val="clear" w:color="auto" w:fill="auto"/>
            <w:noWrap/>
            <w:hideMark/>
          </w:tcPr>
          <w:p w14:paraId="5EC05C6D" w14:textId="4EFB9F1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哥伦比亚</w:t>
            </w:r>
            <w:proofErr w:type="spellEnd"/>
          </w:p>
        </w:tc>
        <w:tc>
          <w:tcPr>
            <w:tcW w:w="1295" w:type="dxa"/>
            <w:tcBorders>
              <w:top w:val="nil"/>
              <w:left w:val="nil"/>
              <w:bottom w:val="single" w:sz="4" w:space="0" w:color="auto"/>
              <w:right w:val="single" w:sz="4" w:space="0" w:color="auto"/>
            </w:tcBorders>
            <w:shd w:val="clear" w:color="auto" w:fill="auto"/>
            <w:noWrap/>
            <w:hideMark/>
          </w:tcPr>
          <w:p w14:paraId="14A6AC1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189.2</w:t>
            </w:r>
          </w:p>
        </w:tc>
        <w:tc>
          <w:tcPr>
            <w:tcW w:w="1275" w:type="dxa"/>
            <w:tcBorders>
              <w:top w:val="nil"/>
              <w:left w:val="nil"/>
              <w:bottom w:val="single" w:sz="4" w:space="0" w:color="auto"/>
              <w:right w:val="single" w:sz="4" w:space="0" w:color="auto"/>
            </w:tcBorders>
            <w:shd w:val="clear" w:color="auto" w:fill="auto"/>
            <w:noWrap/>
            <w:hideMark/>
          </w:tcPr>
          <w:p w14:paraId="59240CA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11,706,162</w:t>
            </w:r>
          </w:p>
        </w:tc>
        <w:tc>
          <w:tcPr>
            <w:tcW w:w="1276" w:type="dxa"/>
            <w:tcBorders>
              <w:top w:val="nil"/>
              <w:left w:val="nil"/>
              <w:bottom w:val="single" w:sz="4" w:space="0" w:color="auto"/>
              <w:right w:val="single" w:sz="4" w:space="0" w:color="auto"/>
            </w:tcBorders>
            <w:shd w:val="clear" w:color="auto" w:fill="auto"/>
            <w:noWrap/>
            <w:hideMark/>
          </w:tcPr>
          <w:p w14:paraId="57061B8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9,396,862</w:t>
            </w:r>
          </w:p>
        </w:tc>
        <w:tc>
          <w:tcPr>
            <w:tcW w:w="1250" w:type="dxa"/>
            <w:tcBorders>
              <w:top w:val="nil"/>
              <w:left w:val="nil"/>
              <w:bottom w:val="single" w:sz="4" w:space="0" w:color="auto"/>
              <w:right w:val="single" w:sz="4" w:space="0" w:color="auto"/>
            </w:tcBorders>
            <w:shd w:val="clear" w:color="auto" w:fill="auto"/>
            <w:noWrap/>
            <w:hideMark/>
          </w:tcPr>
          <w:p w14:paraId="205B51C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2,309,300</w:t>
            </w:r>
          </w:p>
        </w:tc>
        <w:tc>
          <w:tcPr>
            <w:tcW w:w="1050" w:type="dxa"/>
            <w:tcBorders>
              <w:top w:val="nil"/>
              <w:left w:val="nil"/>
              <w:bottom w:val="single" w:sz="4" w:space="0" w:color="auto"/>
              <w:right w:val="single" w:sz="4" w:space="0" w:color="auto"/>
            </w:tcBorders>
            <w:shd w:val="clear" w:color="auto" w:fill="auto"/>
            <w:noWrap/>
            <w:hideMark/>
          </w:tcPr>
          <w:p w14:paraId="6A5E090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80</w:t>
            </w:r>
          </w:p>
        </w:tc>
      </w:tr>
      <w:tr w:rsidR="004862D4" w:rsidRPr="00DC26EF" w14:paraId="74936753" w14:textId="77777777" w:rsidTr="00D71AF2">
        <w:trPr>
          <w:trHeight w:val="125"/>
        </w:trPr>
        <w:tc>
          <w:tcPr>
            <w:tcW w:w="3828" w:type="dxa"/>
            <w:tcBorders>
              <w:top w:val="nil"/>
              <w:left w:val="single" w:sz="4" w:space="0" w:color="auto"/>
              <w:bottom w:val="single" w:sz="4" w:space="0" w:color="auto"/>
              <w:right w:val="single" w:sz="4" w:space="0" w:color="auto"/>
            </w:tcBorders>
            <w:shd w:val="clear" w:color="auto" w:fill="auto"/>
            <w:noWrap/>
            <w:hideMark/>
          </w:tcPr>
          <w:p w14:paraId="4B91D879" w14:textId="2BD694D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科摩罗</w:t>
            </w:r>
            <w:proofErr w:type="spellEnd"/>
          </w:p>
        </w:tc>
        <w:tc>
          <w:tcPr>
            <w:tcW w:w="1295" w:type="dxa"/>
            <w:tcBorders>
              <w:top w:val="nil"/>
              <w:left w:val="nil"/>
              <w:bottom w:val="single" w:sz="4" w:space="0" w:color="auto"/>
              <w:right w:val="single" w:sz="4" w:space="0" w:color="auto"/>
            </w:tcBorders>
            <w:shd w:val="clear" w:color="auto" w:fill="auto"/>
            <w:noWrap/>
            <w:hideMark/>
          </w:tcPr>
          <w:p w14:paraId="352A728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38784CF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143,777</w:t>
            </w:r>
          </w:p>
        </w:tc>
        <w:tc>
          <w:tcPr>
            <w:tcW w:w="1276" w:type="dxa"/>
            <w:tcBorders>
              <w:top w:val="nil"/>
              <w:left w:val="nil"/>
              <w:bottom w:val="single" w:sz="4" w:space="0" w:color="auto"/>
              <w:right w:val="single" w:sz="4" w:space="0" w:color="auto"/>
            </w:tcBorders>
            <w:shd w:val="clear" w:color="auto" w:fill="auto"/>
            <w:noWrap/>
            <w:hideMark/>
          </w:tcPr>
          <w:p w14:paraId="7A2E0BE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128,464</w:t>
            </w:r>
          </w:p>
        </w:tc>
        <w:tc>
          <w:tcPr>
            <w:tcW w:w="1250" w:type="dxa"/>
            <w:tcBorders>
              <w:top w:val="nil"/>
              <w:left w:val="nil"/>
              <w:bottom w:val="single" w:sz="4" w:space="0" w:color="auto"/>
              <w:right w:val="single" w:sz="4" w:space="0" w:color="auto"/>
            </w:tcBorders>
            <w:shd w:val="clear" w:color="auto" w:fill="auto"/>
            <w:noWrap/>
            <w:hideMark/>
          </w:tcPr>
          <w:p w14:paraId="538B8B2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15,313</w:t>
            </w:r>
          </w:p>
        </w:tc>
        <w:tc>
          <w:tcPr>
            <w:tcW w:w="1050" w:type="dxa"/>
            <w:tcBorders>
              <w:top w:val="nil"/>
              <w:left w:val="nil"/>
              <w:bottom w:val="single" w:sz="4" w:space="0" w:color="auto"/>
              <w:right w:val="single" w:sz="4" w:space="0" w:color="auto"/>
            </w:tcBorders>
            <w:shd w:val="clear" w:color="auto" w:fill="auto"/>
            <w:noWrap/>
            <w:hideMark/>
          </w:tcPr>
          <w:p w14:paraId="2B659F0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w:t>
            </w:r>
          </w:p>
        </w:tc>
      </w:tr>
      <w:tr w:rsidR="004862D4" w:rsidRPr="00DC26EF" w14:paraId="1FE2AB3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5EFBE6E" w14:textId="00F6420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刚果</w:t>
            </w:r>
            <w:proofErr w:type="spellEnd"/>
          </w:p>
        </w:tc>
        <w:tc>
          <w:tcPr>
            <w:tcW w:w="1295" w:type="dxa"/>
            <w:tcBorders>
              <w:top w:val="nil"/>
              <w:left w:val="nil"/>
              <w:bottom w:val="single" w:sz="4" w:space="0" w:color="auto"/>
              <w:right w:val="single" w:sz="4" w:space="0" w:color="auto"/>
            </w:tcBorders>
            <w:shd w:val="clear" w:color="auto" w:fill="auto"/>
            <w:noWrap/>
            <w:hideMark/>
          </w:tcPr>
          <w:p w14:paraId="696975B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w:t>
            </w:r>
          </w:p>
        </w:tc>
        <w:tc>
          <w:tcPr>
            <w:tcW w:w="1275" w:type="dxa"/>
            <w:tcBorders>
              <w:top w:val="nil"/>
              <w:left w:val="nil"/>
              <w:bottom w:val="single" w:sz="4" w:space="0" w:color="auto"/>
              <w:right w:val="single" w:sz="4" w:space="0" w:color="auto"/>
            </w:tcBorders>
            <w:shd w:val="clear" w:color="auto" w:fill="auto"/>
            <w:noWrap/>
            <w:hideMark/>
          </w:tcPr>
          <w:p w14:paraId="0DD62C6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313,626</w:t>
            </w:r>
          </w:p>
        </w:tc>
        <w:tc>
          <w:tcPr>
            <w:tcW w:w="1276" w:type="dxa"/>
            <w:tcBorders>
              <w:top w:val="nil"/>
              <w:left w:val="nil"/>
              <w:bottom w:val="single" w:sz="4" w:space="0" w:color="auto"/>
              <w:right w:val="single" w:sz="4" w:space="0" w:color="auto"/>
            </w:tcBorders>
            <w:shd w:val="clear" w:color="auto" w:fill="auto"/>
            <w:noWrap/>
            <w:hideMark/>
          </w:tcPr>
          <w:p w14:paraId="6C7217F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240,222</w:t>
            </w:r>
          </w:p>
        </w:tc>
        <w:tc>
          <w:tcPr>
            <w:tcW w:w="1250" w:type="dxa"/>
            <w:tcBorders>
              <w:top w:val="nil"/>
              <w:left w:val="nil"/>
              <w:bottom w:val="single" w:sz="4" w:space="0" w:color="auto"/>
              <w:right w:val="single" w:sz="4" w:space="0" w:color="auto"/>
            </w:tcBorders>
            <w:shd w:val="clear" w:color="auto" w:fill="auto"/>
            <w:noWrap/>
            <w:hideMark/>
          </w:tcPr>
          <w:p w14:paraId="700F94C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73,404</w:t>
            </w:r>
          </w:p>
        </w:tc>
        <w:tc>
          <w:tcPr>
            <w:tcW w:w="1050" w:type="dxa"/>
            <w:tcBorders>
              <w:top w:val="nil"/>
              <w:left w:val="nil"/>
              <w:bottom w:val="single" w:sz="4" w:space="0" w:color="auto"/>
              <w:right w:val="single" w:sz="4" w:space="0" w:color="auto"/>
            </w:tcBorders>
            <w:shd w:val="clear" w:color="auto" w:fill="auto"/>
            <w:noWrap/>
            <w:hideMark/>
          </w:tcPr>
          <w:p w14:paraId="20CAD1E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77</w:t>
            </w:r>
          </w:p>
        </w:tc>
      </w:tr>
      <w:tr w:rsidR="004862D4" w:rsidRPr="00DC26EF" w14:paraId="1B12D1B8" w14:textId="77777777" w:rsidTr="00D71AF2">
        <w:trPr>
          <w:trHeight w:val="61"/>
        </w:trPr>
        <w:tc>
          <w:tcPr>
            <w:tcW w:w="3828" w:type="dxa"/>
            <w:tcBorders>
              <w:top w:val="nil"/>
              <w:left w:val="single" w:sz="4" w:space="0" w:color="auto"/>
              <w:bottom w:val="single" w:sz="4" w:space="0" w:color="auto"/>
              <w:right w:val="single" w:sz="4" w:space="0" w:color="auto"/>
            </w:tcBorders>
            <w:shd w:val="clear" w:color="auto" w:fill="auto"/>
            <w:noWrap/>
            <w:hideMark/>
          </w:tcPr>
          <w:p w14:paraId="55CFF85C" w14:textId="3B55661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刚果民主共和国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2677B9E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5.8</w:t>
            </w:r>
          </w:p>
        </w:tc>
        <w:tc>
          <w:tcPr>
            <w:tcW w:w="1275" w:type="dxa"/>
            <w:tcBorders>
              <w:top w:val="nil"/>
              <w:left w:val="nil"/>
              <w:bottom w:val="single" w:sz="4" w:space="0" w:color="auto"/>
              <w:right w:val="single" w:sz="4" w:space="0" w:color="auto"/>
            </w:tcBorders>
            <w:shd w:val="clear" w:color="auto" w:fill="auto"/>
            <w:noWrap/>
            <w:hideMark/>
          </w:tcPr>
          <w:p w14:paraId="5A240D5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475,000</w:t>
            </w:r>
          </w:p>
        </w:tc>
        <w:tc>
          <w:tcPr>
            <w:tcW w:w="1276" w:type="dxa"/>
            <w:tcBorders>
              <w:top w:val="nil"/>
              <w:left w:val="nil"/>
              <w:bottom w:val="single" w:sz="4" w:space="0" w:color="auto"/>
              <w:right w:val="single" w:sz="4" w:space="0" w:color="auto"/>
            </w:tcBorders>
            <w:shd w:val="clear" w:color="auto" w:fill="auto"/>
            <w:noWrap/>
            <w:hideMark/>
          </w:tcPr>
          <w:p w14:paraId="3420997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474,524</w:t>
            </w:r>
          </w:p>
        </w:tc>
        <w:tc>
          <w:tcPr>
            <w:tcW w:w="1250" w:type="dxa"/>
            <w:tcBorders>
              <w:top w:val="nil"/>
              <w:left w:val="nil"/>
              <w:bottom w:val="single" w:sz="4" w:space="0" w:color="auto"/>
              <w:right w:val="single" w:sz="4" w:space="0" w:color="auto"/>
            </w:tcBorders>
            <w:shd w:val="clear" w:color="auto" w:fill="auto"/>
            <w:noWrap/>
            <w:hideMark/>
          </w:tcPr>
          <w:p w14:paraId="61AB984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476</w:t>
            </w:r>
          </w:p>
        </w:tc>
        <w:tc>
          <w:tcPr>
            <w:tcW w:w="1050" w:type="dxa"/>
            <w:tcBorders>
              <w:top w:val="nil"/>
              <w:left w:val="nil"/>
              <w:bottom w:val="single" w:sz="4" w:space="0" w:color="auto"/>
              <w:right w:val="single" w:sz="4" w:space="0" w:color="auto"/>
            </w:tcBorders>
            <w:shd w:val="clear" w:color="auto" w:fill="auto"/>
            <w:noWrap/>
            <w:hideMark/>
          </w:tcPr>
          <w:p w14:paraId="0EFD00C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7430A337" w14:textId="77777777" w:rsidTr="00D71AF2">
        <w:trPr>
          <w:trHeight w:val="107"/>
        </w:trPr>
        <w:tc>
          <w:tcPr>
            <w:tcW w:w="3828" w:type="dxa"/>
            <w:tcBorders>
              <w:top w:val="nil"/>
              <w:left w:val="single" w:sz="4" w:space="0" w:color="auto"/>
              <w:bottom w:val="single" w:sz="4" w:space="0" w:color="auto"/>
              <w:right w:val="single" w:sz="4" w:space="0" w:color="auto"/>
            </w:tcBorders>
            <w:shd w:val="clear" w:color="auto" w:fill="auto"/>
            <w:noWrap/>
            <w:hideMark/>
          </w:tcPr>
          <w:p w14:paraId="3C043F02" w14:textId="1D75411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库克群岛</w:t>
            </w:r>
            <w:proofErr w:type="spellEnd"/>
          </w:p>
        </w:tc>
        <w:tc>
          <w:tcPr>
            <w:tcW w:w="1295" w:type="dxa"/>
            <w:tcBorders>
              <w:top w:val="nil"/>
              <w:left w:val="nil"/>
              <w:bottom w:val="single" w:sz="4" w:space="0" w:color="auto"/>
              <w:right w:val="single" w:sz="4" w:space="0" w:color="auto"/>
            </w:tcBorders>
            <w:shd w:val="clear" w:color="auto" w:fill="auto"/>
            <w:noWrap/>
            <w:hideMark/>
          </w:tcPr>
          <w:p w14:paraId="09F20E4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61AE93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264,050</w:t>
            </w:r>
          </w:p>
        </w:tc>
        <w:tc>
          <w:tcPr>
            <w:tcW w:w="1276" w:type="dxa"/>
            <w:tcBorders>
              <w:top w:val="nil"/>
              <w:left w:val="nil"/>
              <w:bottom w:val="single" w:sz="4" w:space="0" w:color="auto"/>
              <w:right w:val="single" w:sz="4" w:space="0" w:color="auto"/>
            </w:tcBorders>
            <w:shd w:val="clear" w:color="auto" w:fill="auto"/>
            <w:noWrap/>
            <w:hideMark/>
          </w:tcPr>
          <w:p w14:paraId="71712BD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73,750</w:t>
            </w:r>
          </w:p>
        </w:tc>
        <w:tc>
          <w:tcPr>
            <w:tcW w:w="1250" w:type="dxa"/>
            <w:tcBorders>
              <w:top w:val="nil"/>
              <w:left w:val="nil"/>
              <w:bottom w:val="single" w:sz="4" w:space="0" w:color="auto"/>
              <w:right w:val="single" w:sz="4" w:space="0" w:color="auto"/>
            </w:tcBorders>
            <w:shd w:val="clear" w:color="auto" w:fill="auto"/>
            <w:noWrap/>
            <w:hideMark/>
          </w:tcPr>
          <w:p w14:paraId="1DAB703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190,300</w:t>
            </w:r>
          </w:p>
        </w:tc>
        <w:tc>
          <w:tcPr>
            <w:tcW w:w="1050" w:type="dxa"/>
            <w:tcBorders>
              <w:top w:val="nil"/>
              <w:left w:val="nil"/>
              <w:bottom w:val="single" w:sz="4" w:space="0" w:color="auto"/>
              <w:right w:val="single" w:sz="4" w:space="0" w:color="auto"/>
            </w:tcBorders>
            <w:shd w:val="clear" w:color="auto" w:fill="auto"/>
            <w:noWrap/>
            <w:hideMark/>
          </w:tcPr>
          <w:p w14:paraId="54FC756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w:t>
            </w:r>
          </w:p>
        </w:tc>
      </w:tr>
      <w:tr w:rsidR="004862D4" w:rsidRPr="00DC26EF" w14:paraId="28DA78C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8F27B08" w14:textId="4542D53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哥斯达黎加</w:t>
            </w:r>
            <w:proofErr w:type="spellEnd"/>
          </w:p>
        </w:tc>
        <w:tc>
          <w:tcPr>
            <w:tcW w:w="1295" w:type="dxa"/>
            <w:tcBorders>
              <w:top w:val="nil"/>
              <w:left w:val="nil"/>
              <w:bottom w:val="single" w:sz="4" w:space="0" w:color="auto"/>
              <w:right w:val="single" w:sz="4" w:space="0" w:color="auto"/>
            </w:tcBorders>
            <w:shd w:val="clear" w:color="auto" w:fill="auto"/>
            <w:noWrap/>
            <w:hideMark/>
          </w:tcPr>
          <w:p w14:paraId="596693B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19.6</w:t>
            </w:r>
          </w:p>
        </w:tc>
        <w:tc>
          <w:tcPr>
            <w:tcW w:w="1275" w:type="dxa"/>
            <w:tcBorders>
              <w:top w:val="nil"/>
              <w:left w:val="nil"/>
              <w:bottom w:val="single" w:sz="4" w:space="0" w:color="auto"/>
              <w:right w:val="single" w:sz="4" w:space="0" w:color="auto"/>
            </w:tcBorders>
            <w:shd w:val="clear" w:color="auto" w:fill="auto"/>
            <w:noWrap/>
            <w:hideMark/>
          </w:tcPr>
          <w:p w14:paraId="4F3E651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1,341,299</w:t>
            </w:r>
          </w:p>
        </w:tc>
        <w:tc>
          <w:tcPr>
            <w:tcW w:w="1276" w:type="dxa"/>
            <w:tcBorders>
              <w:top w:val="nil"/>
              <w:left w:val="nil"/>
              <w:bottom w:val="single" w:sz="4" w:space="0" w:color="auto"/>
              <w:right w:val="single" w:sz="4" w:space="0" w:color="auto"/>
            </w:tcBorders>
            <w:shd w:val="clear" w:color="auto" w:fill="auto"/>
            <w:noWrap/>
            <w:hideMark/>
          </w:tcPr>
          <w:p w14:paraId="27BA173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1,135,110</w:t>
            </w:r>
          </w:p>
        </w:tc>
        <w:tc>
          <w:tcPr>
            <w:tcW w:w="1250" w:type="dxa"/>
            <w:tcBorders>
              <w:top w:val="nil"/>
              <w:left w:val="nil"/>
              <w:bottom w:val="single" w:sz="4" w:space="0" w:color="auto"/>
              <w:right w:val="single" w:sz="4" w:space="0" w:color="auto"/>
            </w:tcBorders>
            <w:shd w:val="clear" w:color="auto" w:fill="auto"/>
            <w:noWrap/>
            <w:hideMark/>
          </w:tcPr>
          <w:p w14:paraId="2919D20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206,189</w:t>
            </w:r>
          </w:p>
        </w:tc>
        <w:tc>
          <w:tcPr>
            <w:tcW w:w="1050" w:type="dxa"/>
            <w:tcBorders>
              <w:top w:val="nil"/>
              <w:left w:val="nil"/>
              <w:bottom w:val="single" w:sz="4" w:space="0" w:color="auto"/>
              <w:right w:val="single" w:sz="4" w:space="0" w:color="auto"/>
            </w:tcBorders>
            <w:shd w:val="clear" w:color="auto" w:fill="auto"/>
            <w:noWrap/>
            <w:hideMark/>
          </w:tcPr>
          <w:p w14:paraId="5E9C2F9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85</w:t>
            </w:r>
          </w:p>
        </w:tc>
      </w:tr>
      <w:tr w:rsidR="004862D4" w:rsidRPr="00DC26EF" w14:paraId="32852555"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058BB6B" w14:textId="79F0881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科特迪瓦</w:t>
            </w:r>
            <w:proofErr w:type="spellEnd"/>
          </w:p>
        </w:tc>
        <w:tc>
          <w:tcPr>
            <w:tcW w:w="1295" w:type="dxa"/>
            <w:tcBorders>
              <w:top w:val="nil"/>
              <w:left w:val="nil"/>
              <w:bottom w:val="single" w:sz="4" w:space="0" w:color="auto"/>
              <w:right w:val="single" w:sz="4" w:space="0" w:color="auto"/>
            </w:tcBorders>
            <w:shd w:val="clear" w:color="auto" w:fill="auto"/>
            <w:noWrap/>
            <w:hideMark/>
          </w:tcPr>
          <w:p w14:paraId="471AD02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22.3</w:t>
            </w:r>
          </w:p>
        </w:tc>
        <w:tc>
          <w:tcPr>
            <w:tcW w:w="1275" w:type="dxa"/>
            <w:tcBorders>
              <w:top w:val="nil"/>
              <w:left w:val="nil"/>
              <w:bottom w:val="single" w:sz="4" w:space="0" w:color="auto"/>
              <w:right w:val="single" w:sz="4" w:space="0" w:color="auto"/>
            </w:tcBorders>
            <w:shd w:val="clear" w:color="auto" w:fill="auto"/>
            <w:noWrap/>
            <w:hideMark/>
          </w:tcPr>
          <w:p w14:paraId="6AAFA78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1,638,362</w:t>
            </w:r>
          </w:p>
        </w:tc>
        <w:tc>
          <w:tcPr>
            <w:tcW w:w="1276" w:type="dxa"/>
            <w:tcBorders>
              <w:top w:val="nil"/>
              <w:left w:val="nil"/>
              <w:bottom w:val="single" w:sz="4" w:space="0" w:color="auto"/>
              <w:right w:val="single" w:sz="4" w:space="0" w:color="auto"/>
            </w:tcBorders>
            <w:shd w:val="clear" w:color="auto" w:fill="auto"/>
            <w:noWrap/>
            <w:hideMark/>
          </w:tcPr>
          <w:p w14:paraId="6FB9E31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657,767</w:t>
            </w:r>
          </w:p>
        </w:tc>
        <w:tc>
          <w:tcPr>
            <w:tcW w:w="1250" w:type="dxa"/>
            <w:tcBorders>
              <w:top w:val="nil"/>
              <w:left w:val="nil"/>
              <w:bottom w:val="single" w:sz="4" w:space="0" w:color="auto"/>
              <w:right w:val="single" w:sz="4" w:space="0" w:color="auto"/>
            </w:tcBorders>
            <w:shd w:val="clear" w:color="auto" w:fill="auto"/>
            <w:noWrap/>
            <w:hideMark/>
          </w:tcPr>
          <w:p w14:paraId="4948EFE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980,595</w:t>
            </w:r>
          </w:p>
        </w:tc>
        <w:tc>
          <w:tcPr>
            <w:tcW w:w="1050" w:type="dxa"/>
            <w:tcBorders>
              <w:top w:val="nil"/>
              <w:left w:val="nil"/>
              <w:bottom w:val="single" w:sz="4" w:space="0" w:color="auto"/>
              <w:right w:val="single" w:sz="4" w:space="0" w:color="auto"/>
            </w:tcBorders>
            <w:shd w:val="clear" w:color="auto" w:fill="auto"/>
            <w:noWrap/>
            <w:hideMark/>
          </w:tcPr>
          <w:p w14:paraId="0E28139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w:t>
            </w:r>
          </w:p>
        </w:tc>
      </w:tr>
      <w:tr w:rsidR="004862D4" w:rsidRPr="00DC26EF" w14:paraId="44D5AD1A" w14:textId="77777777" w:rsidTr="00D71AF2">
        <w:trPr>
          <w:trHeight w:val="102"/>
        </w:trPr>
        <w:tc>
          <w:tcPr>
            <w:tcW w:w="3828" w:type="dxa"/>
            <w:tcBorders>
              <w:top w:val="nil"/>
              <w:left w:val="single" w:sz="4" w:space="0" w:color="auto"/>
              <w:bottom w:val="single" w:sz="4" w:space="0" w:color="auto"/>
              <w:right w:val="single" w:sz="4" w:space="0" w:color="auto"/>
            </w:tcBorders>
            <w:shd w:val="clear" w:color="auto" w:fill="auto"/>
            <w:noWrap/>
            <w:hideMark/>
          </w:tcPr>
          <w:p w14:paraId="38F609AB" w14:textId="6178E1B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克罗地亚</w:t>
            </w:r>
            <w:proofErr w:type="spellEnd"/>
          </w:p>
        </w:tc>
        <w:tc>
          <w:tcPr>
            <w:tcW w:w="1295" w:type="dxa"/>
            <w:tcBorders>
              <w:top w:val="nil"/>
              <w:left w:val="nil"/>
              <w:bottom w:val="single" w:sz="4" w:space="0" w:color="auto"/>
              <w:right w:val="single" w:sz="4" w:space="0" w:color="auto"/>
            </w:tcBorders>
            <w:shd w:val="clear" w:color="auto" w:fill="auto"/>
            <w:noWrap/>
            <w:hideMark/>
          </w:tcPr>
          <w:p w14:paraId="51DDAC2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w:t>
            </w:r>
          </w:p>
        </w:tc>
        <w:tc>
          <w:tcPr>
            <w:tcW w:w="1275" w:type="dxa"/>
            <w:tcBorders>
              <w:top w:val="nil"/>
              <w:left w:val="nil"/>
              <w:bottom w:val="single" w:sz="4" w:space="0" w:color="auto"/>
              <w:right w:val="single" w:sz="4" w:space="0" w:color="auto"/>
            </w:tcBorders>
            <w:shd w:val="clear" w:color="auto" w:fill="auto"/>
            <w:noWrap/>
            <w:hideMark/>
          </w:tcPr>
          <w:p w14:paraId="4022358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804,104</w:t>
            </w:r>
          </w:p>
        </w:tc>
        <w:tc>
          <w:tcPr>
            <w:tcW w:w="1276" w:type="dxa"/>
            <w:tcBorders>
              <w:top w:val="nil"/>
              <w:left w:val="nil"/>
              <w:bottom w:val="single" w:sz="4" w:space="0" w:color="auto"/>
              <w:right w:val="single" w:sz="4" w:space="0" w:color="auto"/>
            </w:tcBorders>
            <w:shd w:val="clear" w:color="auto" w:fill="auto"/>
            <w:noWrap/>
            <w:hideMark/>
          </w:tcPr>
          <w:p w14:paraId="7B6B477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804,104</w:t>
            </w:r>
          </w:p>
        </w:tc>
        <w:tc>
          <w:tcPr>
            <w:tcW w:w="1250" w:type="dxa"/>
            <w:tcBorders>
              <w:top w:val="nil"/>
              <w:left w:val="nil"/>
              <w:bottom w:val="single" w:sz="4" w:space="0" w:color="auto"/>
              <w:right w:val="single" w:sz="4" w:space="0" w:color="auto"/>
            </w:tcBorders>
            <w:shd w:val="clear" w:color="auto" w:fill="auto"/>
            <w:noWrap/>
            <w:hideMark/>
          </w:tcPr>
          <w:p w14:paraId="5DA1838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050" w:type="dxa"/>
            <w:tcBorders>
              <w:top w:val="nil"/>
              <w:left w:val="nil"/>
              <w:bottom w:val="single" w:sz="4" w:space="0" w:color="auto"/>
              <w:right w:val="single" w:sz="4" w:space="0" w:color="auto"/>
            </w:tcBorders>
            <w:shd w:val="clear" w:color="auto" w:fill="auto"/>
            <w:noWrap/>
            <w:hideMark/>
          </w:tcPr>
          <w:p w14:paraId="183F05F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5343292A"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45E9164" w14:textId="5C1AB89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古巴</w:t>
            </w:r>
            <w:proofErr w:type="spellEnd"/>
          </w:p>
        </w:tc>
        <w:tc>
          <w:tcPr>
            <w:tcW w:w="1295" w:type="dxa"/>
            <w:tcBorders>
              <w:top w:val="nil"/>
              <w:left w:val="nil"/>
              <w:bottom w:val="single" w:sz="4" w:space="0" w:color="auto"/>
              <w:right w:val="single" w:sz="4" w:space="0" w:color="auto"/>
            </w:tcBorders>
            <w:shd w:val="clear" w:color="auto" w:fill="auto"/>
            <w:noWrap/>
            <w:hideMark/>
          </w:tcPr>
          <w:p w14:paraId="4AFC861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19.3</w:t>
            </w:r>
          </w:p>
        </w:tc>
        <w:tc>
          <w:tcPr>
            <w:tcW w:w="1275" w:type="dxa"/>
            <w:tcBorders>
              <w:top w:val="nil"/>
              <w:left w:val="nil"/>
              <w:bottom w:val="single" w:sz="4" w:space="0" w:color="auto"/>
              <w:right w:val="single" w:sz="4" w:space="0" w:color="auto"/>
            </w:tcBorders>
            <w:shd w:val="clear" w:color="auto" w:fill="auto"/>
            <w:noWrap/>
            <w:hideMark/>
          </w:tcPr>
          <w:p w14:paraId="54B0F54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2,007,527</w:t>
            </w:r>
          </w:p>
        </w:tc>
        <w:tc>
          <w:tcPr>
            <w:tcW w:w="1276" w:type="dxa"/>
            <w:tcBorders>
              <w:top w:val="nil"/>
              <w:left w:val="nil"/>
              <w:bottom w:val="single" w:sz="4" w:space="0" w:color="auto"/>
              <w:right w:val="single" w:sz="4" w:space="0" w:color="auto"/>
            </w:tcBorders>
            <w:shd w:val="clear" w:color="auto" w:fill="auto"/>
            <w:noWrap/>
            <w:hideMark/>
          </w:tcPr>
          <w:p w14:paraId="23BD6A6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1,685,206</w:t>
            </w:r>
          </w:p>
        </w:tc>
        <w:tc>
          <w:tcPr>
            <w:tcW w:w="1250" w:type="dxa"/>
            <w:tcBorders>
              <w:top w:val="nil"/>
              <w:left w:val="nil"/>
              <w:bottom w:val="single" w:sz="4" w:space="0" w:color="auto"/>
              <w:right w:val="single" w:sz="4" w:space="0" w:color="auto"/>
            </w:tcBorders>
            <w:shd w:val="clear" w:color="auto" w:fill="auto"/>
            <w:noWrap/>
            <w:hideMark/>
          </w:tcPr>
          <w:p w14:paraId="34A69B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322,321</w:t>
            </w:r>
          </w:p>
        </w:tc>
        <w:tc>
          <w:tcPr>
            <w:tcW w:w="1050" w:type="dxa"/>
            <w:tcBorders>
              <w:top w:val="nil"/>
              <w:left w:val="nil"/>
              <w:bottom w:val="single" w:sz="4" w:space="0" w:color="auto"/>
              <w:right w:val="single" w:sz="4" w:space="0" w:color="auto"/>
            </w:tcBorders>
            <w:shd w:val="clear" w:color="auto" w:fill="auto"/>
            <w:noWrap/>
            <w:hideMark/>
          </w:tcPr>
          <w:p w14:paraId="76A2813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84</w:t>
            </w:r>
          </w:p>
        </w:tc>
      </w:tr>
      <w:tr w:rsidR="004862D4" w:rsidRPr="00DC26EF" w14:paraId="3CB6DBC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28F0D8B" w14:textId="240D507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吉布提</w:t>
            </w:r>
            <w:proofErr w:type="spellEnd"/>
          </w:p>
        </w:tc>
        <w:tc>
          <w:tcPr>
            <w:tcW w:w="1295" w:type="dxa"/>
            <w:tcBorders>
              <w:top w:val="nil"/>
              <w:left w:val="nil"/>
              <w:bottom w:val="single" w:sz="4" w:space="0" w:color="auto"/>
              <w:right w:val="single" w:sz="4" w:space="0" w:color="auto"/>
            </w:tcBorders>
            <w:shd w:val="clear" w:color="auto" w:fill="auto"/>
            <w:noWrap/>
            <w:hideMark/>
          </w:tcPr>
          <w:p w14:paraId="55076CC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18E5F67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143,500</w:t>
            </w:r>
          </w:p>
        </w:tc>
        <w:tc>
          <w:tcPr>
            <w:tcW w:w="1276" w:type="dxa"/>
            <w:tcBorders>
              <w:top w:val="nil"/>
              <w:left w:val="nil"/>
              <w:bottom w:val="single" w:sz="4" w:space="0" w:color="auto"/>
              <w:right w:val="single" w:sz="4" w:space="0" w:color="auto"/>
            </w:tcBorders>
            <w:shd w:val="clear" w:color="auto" w:fill="auto"/>
            <w:noWrap/>
            <w:hideMark/>
          </w:tcPr>
          <w:p w14:paraId="492D5F6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99,500</w:t>
            </w:r>
          </w:p>
        </w:tc>
        <w:tc>
          <w:tcPr>
            <w:tcW w:w="1250" w:type="dxa"/>
            <w:tcBorders>
              <w:top w:val="nil"/>
              <w:left w:val="nil"/>
              <w:bottom w:val="single" w:sz="4" w:space="0" w:color="auto"/>
              <w:right w:val="single" w:sz="4" w:space="0" w:color="auto"/>
            </w:tcBorders>
            <w:shd w:val="clear" w:color="auto" w:fill="auto"/>
            <w:noWrap/>
            <w:hideMark/>
          </w:tcPr>
          <w:p w14:paraId="6CB24F1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44,000</w:t>
            </w:r>
          </w:p>
        </w:tc>
        <w:tc>
          <w:tcPr>
            <w:tcW w:w="1050" w:type="dxa"/>
            <w:tcBorders>
              <w:top w:val="nil"/>
              <w:left w:val="nil"/>
              <w:bottom w:val="single" w:sz="4" w:space="0" w:color="auto"/>
              <w:right w:val="single" w:sz="4" w:space="0" w:color="auto"/>
            </w:tcBorders>
            <w:shd w:val="clear" w:color="auto" w:fill="auto"/>
            <w:noWrap/>
            <w:hideMark/>
          </w:tcPr>
          <w:p w14:paraId="0F90AFD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69</w:t>
            </w:r>
          </w:p>
        </w:tc>
      </w:tr>
      <w:tr w:rsidR="004862D4" w:rsidRPr="00DC26EF" w14:paraId="7BEB40D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E1ACAEB" w14:textId="64DEC1F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多米尼</w:t>
            </w:r>
            <w:proofErr w:type="spellEnd"/>
            <w:r w:rsidR="002B6167" w:rsidRPr="002F5C43">
              <w:rPr>
                <w:rFonts w:eastAsia="SimSun"/>
                <w:sz w:val="20"/>
                <w:szCs w:val="20"/>
                <w:lang w:eastAsia="zh-CN"/>
              </w:rPr>
              <w:t>克</w:t>
            </w:r>
          </w:p>
        </w:tc>
        <w:tc>
          <w:tcPr>
            <w:tcW w:w="1295" w:type="dxa"/>
            <w:tcBorders>
              <w:top w:val="nil"/>
              <w:left w:val="nil"/>
              <w:bottom w:val="single" w:sz="4" w:space="0" w:color="auto"/>
              <w:right w:val="single" w:sz="4" w:space="0" w:color="auto"/>
            </w:tcBorders>
            <w:shd w:val="clear" w:color="auto" w:fill="auto"/>
            <w:noWrap/>
            <w:hideMark/>
          </w:tcPr>
          <w:p w14:paraId="74E780D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7046D8C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148,050</w:t>
            </w:r>
          </w:p>
        </w:tc>
        <w:tc>
          <w:tcPr>
            <w:tcW w:w="1276" w:type="dxa"/>
            <w:tcBorders>
              <w:top w:val="nil"/>
              <w:left w:val="nil"/>
              <w:bottom w:val="single" w:sz="4" w:space="0" w:color="auto"/>
              <w:right w:val="single" w:sz="4" w:space="0" w:color="auto"/>
            </w:tcBorders>
            <w:shd w:val="clear" w:color="auto" w:fill="auto"/>
            <w:noWrap/>
            <w:hideMark/>
          </w:tcPr>
          <w:p w14:paraId="68F628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10,026</w:t>
            </w:r>
          </w:p>
        </w:tc>
        <w:tc>
          <w:tcPr>
            <w:tcW w:w="1250" w:type="dxa"/>
            <w:tcBorders>
              <w:top w:val="nil"/>
              <w:left w:val="nil"/>
              <w:bottom w:val="single" w:sz="4" w:space="0" w:color="auto"/>
              <w:right w:val="single" w:sz="4" w:space="0" w:color="auto"/>
            </w:tcBorders>
            <w:shd w:val="clear" w:color="auto" w:fill="auto"/>
            <w:noWrap/>
            <w:hideMark/>
          </w:tcPr>
          <w:p w14:paraId="4677B0A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138,024</w:t>
            </w:r>
          </w:p>
        </w:tc>
        <w:tc>
          <w:tcPr>
            <w:tcW w:w="1050" w:type="dxa"/>
            <w:tcBorders>
              <w:top w:val="nil"/>
              <w:left w:val="nil"/>
              <w:bottom w:val="single" w:sz="4" w:space="0" w:color="auto"/>
              <w:right w:val="single" w:sz="4" w:space="0" w:color="auto"/>
            </w:tcBorders>
            <w:shd w:val="clear" w:color="auto" w:fill="auto"/>
            <w:noWrap/>
            <w:hideMark/>
          </w:tcPr>
          <w:p w14:paraId="78C014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w:t>
            </w:r>
          </w:p>
        </w:tc>
      </w:tr>
      <w:tr w:rsidR="004862D4" w:rsidRPr="00DC26EF" w14:paraId="6757D9FC"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B2414E9" w14:textId="679AFEA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lastRenderedPageBreak/>
              <w:t>多米尼加共和国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0242F22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12.5</w:t>
            </w:r>
          </w:p>
        </w:tc>
        <w:tc>
          <w:tcPr>
            <w:tcW w:w="1275" w:type="dxa"/>
            <w:tcBorders>
              <w:top w:val="nil"/>
              <w:left w:val="nil"/>
              <w:bottom w:val="single" w:sz="4" w:space="0" w:color="auto"/>
              <w:right w:val="single" w:sz="4" w:space="0" w:color="auto"/>
            </w:tcBorders>
            <w:shd w:val="clear" w:color="auto" w:fill="auto"/>
            <w:noWrap/>
            <w:hideMark/>
          </w:tcPr>
          <w:p w14:paraId="5D50B54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3,840,636</w:t>
            </w:r>
          </w:p>
        </w:tc>
        <w:tc>
          <w:tcPr>
            <w:tcW w:w="1276" w:type="dxa"/>
            <w:tcBorders>
              <w:top w:val="nil"/>
              <w:left w:val="nil"/>
              <w:bottom w:val="single" w:sz="4" w:space="0" w:color="auto"/>
              <w:right w:val="single" w:sz="4" w:space="0" w:color="auto"/>
            </w:tcBorders>
            <w:shd w:val="clear" w:color="auto" w:fill="auto"/>
            <w:noWrap/>
            <w:hideMark/>
          </w:tcPr>
          <w:p w14:paraId="7C467ED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2,717,187</w:t>
            </w:r>
          </w:p>
        </w:tc>
        <w:tc>
          <w:tcPr>
            <w:tcW w:w="1250" w:type="dxa"/>
            <w:tcBorders>
              <w:top w:val="nil"/>
              <w:left w:val="nil"/>
              <w:bottom w:val="single" w:sz="4" w:space="0" w:color="auto"/>
              <w:right w:val="single" w:sz="4" w:space="0" w:color="auto"/>
            </w:tcBorders>
            <w:shd w:val="clear" w:color="auto" w:fill="auto"/>
            <w:noWrap/>
            <w:hideMark/>
          </w:tcPr>
          <w:p w14:paraId="377C009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1,123,449</w:t>
            </w:r>
          </w:p>
        </w:tc>
        <w:tc>
          <w:tcPr>
            <w:tcW w:w="1050" w:type="dxa"/>
            <w:tcBorders>
              <w:top w:val="nil"/>
              <w:left w:val="nil"/>
              <w:bottom w:val="single" w:sz="4" w:space="0" w:color="auto"/>
              <w:right w:val="single" w:sz="4" w:space="0" w:color="auto"/>
            </w:tcBorders>
            <w:shd w:val="clear" w:color="auto" w:fill="auto"/>
            <w:noWrap/>
            <w:hideMark/>
          </w:tcPr>
          <w:p w14:paraId="2B2FE45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71</w:t>
            </w:r>
          </w:p>
        </w:tc>
      </w:tr>
      <w:tr w:rsidR="004862D4" w:rsidRPr="00DC26EF" w14:paraId="0BF8CD7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0528678" w14:textId="5C92974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厄瓜多尔</w:t>
            </w:r>
            <w:proofErr w:type="spellEnd"/>
          </w:p>
        </w:tc>
        <w:tc>
          <w:tcPr>
            <w:tcW w:w="1295" w:type="dxa"/>
            <w:tcBorders>
              <w:top w:val="nil"/>
              <w:left w:val="nil"/>
              <w:bottom w:val="single" w:sz="4" w:space="0" w:color="auto"/>
              <w:right w:val="single" w:sz="4" w:space="0" w:color="auto"/>
            </w:tcBorders>
            <w:shd w:val="clear" w:color="auto" w:fill="auto"/>
            <w:noWrap/>
            <w:hideMark/>
          </w:tcPr>
          <w:p w14:paraId="68FD6E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28.0</w:t>
            </w:r>
          </w:p>
        </w:tc>
        <w:tc>
          <w:tcPr>
            <w:tcW w:w="1275" w:type="dxa"/>
            <w:tcBorders>
              <w:top w:val="nil"/>
              <w:left w:val="nil"/>
              <w:bottom w:val="single" w:sz="4" w:space="0" w:color="auto"/>
              <w:right w:val="single" w:sz="4" w:space="0" w:color="auto"/>
            </w:tcBorders>
            <w:shd w:val="clear" w:color="auto" w:fill="auto"/>
            <w:noWrap/>
            <w:hideMark/>
          </w:tcPr>
          <w:p w14:paraId="5D974E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2,681,406</w:t>
            </w:r>
          </w:p>
        </w:tc>
        <w:tc>
          <w:tcPr>
            <w:tcW w:w="1276" w:type="dxa"/>
            <w:tcBorders>
              <w:top w:val="nil"/>
              <w:left w:val="nil"/>
              <w:bottom w:val="single" w:sz="4" w:space="0" w:color="auto"/>
              <w:right w:val="single" w:sz="4" w:space="0" w:color="auto"/>
            </w:tcBorders>
            <w:shd w:val="clear" w:color="auto" w:fill="auto"/>
            <w:noWrap/>
            <w:hideMark/>
          </w:tcPr>
          <w:p w14:paraId="10A3C5E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2,050,936</w:t>
            </w:r>
          </w:p>
        </w:tc>
        <w:tc>
          <w:tcPr>
            <w:tcW w:w="1250" w:type="dxa"/>
            <w:tcBorders>
              <w:top w:val="nil"/>
              <w:left w:val="nil"/>
              <w:bottom w:val="single" w:sz="4" w:space="0" w:color="auto"/>
              <w:right w:val="single" w:sz="4" w:space="0" w:color="auto"/>
            </w:tcBorders>
            <w:shd w:val="clear" w:color="auto" w:fill="auto"/>
            <w:noWrap/>
            <w:hideMark/>
          </w:tcPr>
          <w:p w14:paraId="75EAFD6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630,469</w:t>
            </w:r>
          </w:p>
        </w:tc>
        <w:tc>
          <w:tcPr>
            <w:tcW w:w="1050" w:type="dxa"/>
            <w:tcBorders>
              <w:top w:val="nil"/>
              <w:left w:val="nil"/>
              <w:bottom w:val="single" w:sz="4" w:space="0" w:color="auto"/>
              <w:right w:val="single" w:sz="4" w:space="0" w:color="auto"/>
            </w:tcBorders>
            <w:shd w:val="clear" w:color="auto" w:fill="auto"/>
            <w:noWrap/>
            <w:hideMark/>
          </w:tcPr>
          <w:p w14:paraId="5308999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w:t>
            </w:r>
          </w:p>
        </w:tc>
      </w:tr>
      <w:tr w:rsidR="004862D4" w:rsidRPr="00DC26EF" w14:paraId="794C5343" w14:textId="77777777" w:rsidTr="00D71AF2">
        <w:trPr>
          <w:trHeight w:val="67"/>
        </w:trPr>
        <w:tc>
          <w:tcPr>
            <w:tcW w:w="3828" w:type="dxa"/>
            <w:tcBorders>
              <w:top w:val="nil"/>
              <w:left w:val="single" w:sz="4" w:space="0" w:color="auto"/>
              <w:bottom w:val="single" w:sz="4" w:space="0" w:color="auto"/>
              <w:right w:val="single" w:sz="4" w:space="0" w:color="auto"/>
            </w:tcBorders>
            <w:shd w:val="clear" w:color="auto" w:fill="auto"/>
            <w:noWrap/>
            <w:hideMark/>
          </w:tcPr>
          <w:p w14:paraId="62EEE3A8" w14:textId="6BDF1CD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埃及</w:t>
            </w:r>
            <w:proofErr w:type="spellEnd"/>
          </w:p>
        </w:tc>
        <w:tc>
          <w:tcPr>
            <w:tcW w:w="1295" w:type="dxa"/>
            <w:tcBorders>
              <w:top w:val="nil"/>
              <w:left w:val="nil"/>
              <w:bottom w:val="single" w:sz="4" w:space="0" w:color="auto"/>
              <w:right w:val="single" w:sz="4" w:space="0" w:color="auto"/>
            </w:tcBorders>
            <w:shd w:val="clear" w:color="auto" w:fill="auto"/>
            <w:noWrap/>
            <w:hideMark/>
          </w:tcPr>
          <w:p w14:paraId="01A0A24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281.7</w:t>
            </w:r>
          </w:p>
        </w:tc>
        <w:tc>
          <w:tcPr>
            <w:tcW w:w="1275" w:type="dxa"/>
            <w:tcBorders>
              <w:top w:val="nil"/>
              <w:left w:val="nil"/>
              <w:bottom w:val="single" w:sz="4" w:space="0" w:color="auto"/>
              <w:right w:val="single" w:sz="4" w:space="0" w:color="auto"/>
            </w:tcBorders>
            <w:shd w:val="clear" w:color="auto" w:fill="auto"/>
            <w:noWrap/>
            <w:hideMark/>
          </w:tcPr>
          <w:p w14:paraId="0A7EA6D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19,971,454</w:t>
            </w:r>
          </w:p>
        </w:tc>
        <w:tc>
          <w:tcPr>
            <w:tcW w:w="1276" w:type="dxa"/>
            <w:tcBorders>
              <w:top w:val="nil"/>
              <w:left w:val="nil"/>
              <w:bottom w:val="single" w:sz="4" w:space="0" w:color="auto"/>
              <w:right w:val="single" w:sz="4" w:space="0" w:color="auto"/>
            </w:tcBorders>
            <w:shd w:val="clear" w:color="auto" w:fill="auto"/>
            <w:noWrap/>
            <w:hideMark/>
          </w:tcPr>
          <w:p w14:paraId="37D30AD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9,770,055</w:t>
            </w:r>
          </w:p>
        </w:tc>
        <w:tc>
          <w:tcPr>
            <w:tcW w:w="1250" w:type="dxa"/>
            <w:tcBorders>
              <w:top w:val="nil"/>
              <w:left w:val="nil"/>
              <w:bottom w:val="single" w:sz="4" w:space="0" w:color="auto"/>
              <w:right w:val="single" w:sz="4" w:space="0" w:color="auto"/>
            </w:tcBorders>
            <w:shd w:val="clear" w:color="auto" w:fill="auto"/>
            <w:noWrap/>
            <w:hideMark/>
          </w:tcPr>
          <w:p w14:paraId="3653370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10,201,398</w:t>
            </w:r>
          </w:p>
        </w:tc>
        <w:tc>
          <w:tcPr>
            <w:tcW w:w="1050" w:type="dxa"/>
            <w:tcBorders>
              <w:top w:val="nil"/>
              <w:left w:val="nil"/>
              <w:bottom w:val="single" w:sz="4" w:space="0" w:color="auto"/>
              <w:right w:val="single" w:sz="4" w:space="0" w:color="auto"/>
            </w:tcBorders>
            <w:shd w:val="clear" w:color="auto" w:fill="auto"/>
            <w:noWrap/>
            <w:hideMark/>
          </w:tcPr>
          <w:p w14:paraId="3171E43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49</w:t>
            </w:r>
          </w:p>
        </w:tc>
      </w:tr>
      <w:tr w:rsidR="004862D4" w:rsidRPr="00DC26EF" w14:paraId="2662B90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0233046" w14:textId="3F3334D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萨尔瓦多</w:t>
            </w:r>
            <w:proofErr w:type="spellEnd"/>
          </w:p>
        </w:tc>
        <w:tc>
          <w:tcPr>
            <w:tcW w:w="1295" w:type="dxa"/>
            <w:tcBorders>
              <w:top w:val="nil"/>
              <w:left w:val="nil"/>
              <w:bottom w:val="single" w:sz="4" w:space="0" w:color="auto"/>
              <w:right w:val="single" w:sz="4" w:space="0" w:color="auto"/>
            </w:tcBorders>
            <w:shd w:val="clear" w:color="auto" w:fill="auto"/>
            <w:noWrap/>
            <w:hideMark/>
          </w:tcPr>
          <w:p w14:paraId="60FF958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8.8</w:t>
            </w:r>
          </w:p>
        </w:tc>
        <w:tc>
          <w:tcPr>
            <w:tcW w:w="1275" w:type="dxa"/>
            <w:tcBorders>
              <w:top w:val="nil"/>
              <w:left w:val="nil"/>
              <w:bottom w:val="single" w:sz="4" w:space="0" w:color="auto"/>
              <w:right w:val="single" w:sz="4" w:space="0" w:color="auto"/>
            </w:tcBorders>
            <w:shd w:val="clear" w:color="auto" w:fill="auto"/>
            <w:noWrap/>
            <w:hideMark/>
          </w:tcPr>
          <w:p w14:paraId="4817C99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1,072,601</w:t>
            </w:r>
          </w:p>
        </w:tc>
        <w:tc>
          <w:tcPr>
            <w:tcW w:w="1276" w:type="dxa"/>
            <w:tcBorders>
              <w:top w:val="nil"/>
              <w:left w:val="nil"/>
              <w:bottom w:val="single" w:sz="4" w:space="0" w:color="auto"/>
              <w:right w:val="single" w:sz="4" w:space="0" w:color="auto"/>
            </w:tcBorders>
            <w:shd w:val="clear" w:color="auto" w:fill="auto"/>
            <w:noWrap/>
            <w:hideMark/>
          </w:tcPr>
          <w:p w14:paraId="539E5A0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884,745</w:t>
            </w:r>
          </w:p>
        </w:tc>
        <w:tc>
          <w:tcPr>
            <w:tcW w:w="1250" w:type="dxa"/>
            <w:tcBorders>
              <w:top w:val="nil"/>
              <w:left w:val="nil"/>
              <w:bottom w:val="single" w:sz="4" w:space="0" w:color="auto"/>
              <w:right w:val="single" w:sz="4" w:space="0" w:color="auto"/>
            </w:tcBorders>
            <w:shd w:val="clear" w:color="auto" w:fill="auto"/>
            <w:noWrap/>
            <w:hideMark/>
          </w:tcPr>
          <w:p w14:paraId="7CF0E87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187,856</w:t>
            </w:r>
          </w:p>
        </w:tc>
        <w:tc>
          <w:tcPr>
            <w:tcW w:w="1050" w:type="dxa"/>
            <w:tcBorders>
              <w:top w:val="nil"/>
              <w:left w:val="nil"/>
              <w:bottom w:val="single" w:sz="4" w:space="0" w:color="auto"/>
              <w:right w:val="single" w:sz="4" w:space="0" w:color="auto"/>
            </w:tcBorders>
            <w:shd w:val="clear" w:color="auto" w:fill="auto"/>
            <w:noWrap/>
            <w:hideMark/>
          </w:tcPr>
          <w:p w14:paraId="41138F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w:t>
            </w:r>
          </w:p>
        </w:tc>
      </w:tr>
      <w:tr w:rsidR="004862D4" w:rsidRPr="00DC26EF" w14:paraId="3D1FE9F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4608E25" w14:textId="7F73BC0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赤道几内亚</w:t>
            </w:r>
            <w:proofErr w:type="spellEnd"/>
          </w:p>
        </w:tc>
        <w:tc>
          <w:tcPr>
            <w:tcW w:w="1295" w:type="dxa"/>
            <w:tcBorders>
              <w:top w:val="nil"/>
              <w:left w:val="nil"/>
              <w:bottom w:val="single" w:sz="4" w:space="0" w:color="auto"/>
              <w:right w:val="single" w:sz="4" w:space="0" w:color="auto"/>
            </w:tcBorders>
            <w:shd w:val="clear" w:color="auto" w:fill="auto"/>
            <w:noWrap/>
            <w:hideMark/>
          </w:tcPr>
          <w:p w14:paraId="7739E40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0.9</w:t>
            </w:r>
          </w:p>
        </w:tc>
        <w:tc>
          <w:tcPr>
            <w:tcW w:w="1275" w:type="dxa"/>
            <w:tcBorders>
              <w:top w:val="nil"/>
              <w:left w:val="nil"/>
              <w:bottom w:val="single" w:sz="4" w:space="0" w:color="auto"/>
              <w:right w:val="single" w:sz="4" w:space="0" w:color="auto"/>
            </w:tcBorders>
            <w:shd w:val="clear" w:color="auto" w:fill="auto"/>
            <w:noWrap/>
            <w:hideMark/>
          </w:tcPr>
          <w:p w14:paraId="02EEB2E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249,962</w:t>
            </w:r>
          </w:p>
        </w:tc>
        <w:tc>
          <w:tcPr>
            <w:tcW w:w="1276" w:type="dxa"/>
            <w:tcBorders>
              <w:top w:val="nil"/>
              <w:left w:val="nil"/>
              <w:bottom w:val="single" w:sz="4" w:space="0" w:color="auto"/>
              <w:right w:val="single" w:sz="4" w:space="0" w:color="auto"/>
            </w:tcBorders>
            <w:shd w:val="clear" w:color="auto" w:fill="auto"/>
            <w:noWrap/>
            <w:hideMark/>
          </w:tcPr>
          <w:p w14:paraId="1A52C6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238,600</w:t>
            </w:r>
          </w:p>
        </w:tc>
        <w:tc>
          <w:tcPr>
            <w:tcW w:w="1250" w:type="dxa"/>
            <w:tcBorders>
              <w:top w:val="nil"/>
              <w:left w:val="nil"/>
              <w:bottom w:val="single" w:sz="4" w:space="0" w:color="auto"/>
              <w:right w:val="single" w:sz="4" w:space="0" w:color="auto"/>
            </w:tcBorders>
            <w:shd w:val="clear" w:color="auto" w:fill="auto"/>
            <w:noWrap/>
            <w:hideMark/>
          </w:tcPr>
          <w:p w14:paraId="748E452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11,361</w:t>
            </w:r>
          </w:p>
        </w:tc>
        <w:tc>
          <w:tcPr>
            <w:tcW w:w="1050" w:type="dxa"/>
            <w:tcBorders>
              <w:top w:val="nil"/>
              <w:left w:val="nil"/>
              <w:bottom w:val="single" w:sz="4" w:space="0" w:color="auto"/>
              <w:right w:val="single" w:sz="4" w:space="0" w:color="auto"/>
            </w:tcBorders>
            <w:shd w:val="clear" w:color="auto" w:fill="auto"/>
            <w:noWrap/>
            <w:hideMark/>
          </w:tcPr>
          <w:p w14:paraId="10FFB71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95</w:t>
            </w:r>
          </w:p>
        </w:tc>
      </w:tr>
      <w:tr w:rsidR="004862D4" w:rsidRPr="00DC26EF" w14:paraId="536D75D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C5F5ED5" w14:textId="5024921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厄立特里亚</w:t>
            </w:r>
            <w:proofErr w:type="spellEnd"/>
          </w:p>
        </w:tc>
        <w:tc>
          <w:tcPr>
            <w:tcW w:w="1295" w:type="dxa"/>
            <w:tcBorders>
              <w:top w:val="nil"/>
              <w:left w:val="nil"/>
              <w:bottom w:val="single" w:sz="4" w:space="0" w:color="auto"/>
              <w:right w:val="single" w:sz="4" w:space="0" w:color="auto"/>
            </w:tcBorders>
            <w:shd w:val="clear" w:color="auto" w:fill="auto"/>
            <w:noWrap/>
            <w:hideMark/>
          </w:tcPr>
          <w:p w14:paraId="41C5CA6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5BF28DA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209,559</w:t>
            </w:r>
          </w:p>
        </w:tc>
        <w:tc>
          <w:tcPr>
            <w:tcW w:w="1276" w:type="dxa"/>
            <w:tcBorders>
              <w:top w:val="nil"/>
              <w:left w:val="nil"/>
              <w:bottom w:val="single" w:sz="4" w:space="0" w:color="auto"/>
              <w:right w:val="single" w:sz="4" w:space="0" w:color="auto"/>
            </w:tcBorders>
            <w:shd w:val="clear" w:color="auto" w:fill="auto"/>
            <w:noWrap/>
            <w:hideMark/>
          </w:tcPr>
          <w:p w14:paraId="033167B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188,559</w:t>
            </w:r>
          </w:p>
        </w:tc>
        <w:tc>
          <w:tcPr>
            <w:tcW w:w="1250" w:type="dxa"/>
            <w:tcBorders>
              <w:top w:val="nil"/>
              <w:left w:val="nil"/>
              <w:bottom w:val="single" w:sz="4" w:space="0" w:color="auto"/>
              <w:right w:val="single" w:sz="4" w:space="0" w:color="auto"/>
            </w:tcBorders>
            <w:shd w:val="clear" w:color="auto" w:fill="auto"/>
            <w:noWrap/>
            <w:hideMark/>
          </w:tcPr>
          <w:p w14:paraId="19655AE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21,000</w:t>
            </w:r>
          </w:p>
        </w:tc>
        <w:tc>
          <w:tcPr>
            <w:tcW w:w="1050" w:type="dxa"/>
            <w:tcBorders>
              <w:top w:val="nil"/>
              <w:left w:val="nil"/>
              <w:bottom w:val="single" w:sz="4" w:space="0" w:color="auto"/>
              <w:right w:val="single" w:sz="4" w:space="0" w:color="auto"/>
            </w:tcBorders>
            <w:shd w:val="clear" w:color="auto" w:fill="auto"/>
            <w:noWrap/>
            <w:hideMark/>
          </w:tcPr>
          <w:p w14:paraId="605C63C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w:t>
            </w:r>
          </w:p>
        </w:tc>
      </w:tr>
      <w:tr w:rsidR="004862D4" w:rsidRPr="00DC26EF" w14:paraId="3B6080F6" w14:textId="77777777" w:rsidTr="00D71AF2">
        <w:trPr>
          <w:trHeight w:val="264"/>
        </w:trPr>
        <w:tc>
          <w:tcPr>
            <w:tcW w:w="3828" w:type="dxa"/>
            <w:tcBorders>
              <w:top w:val="nil"/>
              <w:left w:val="single" w:sz="4" w:space="0" w:color="auto"/>
              <w:bottom w:val="single" w:sz="4" w:space="0" w:color="auto"/>
              <w:right w:val="single" w:sz="4" w:space="0" w:color="auto"/>
            </w:tcBorders>
            <w:shd w:val="clear" w:color="auto" w:fill="auto"/>
            <w:noWrap/>
            <w:hideMark/>
          </w:tcPr>
          <w:p w14:paraId="294E355C" w14:textId="50C5430E" w:rsidR="004862D4" w:rsidRPr="002F5C43" w:rsidRDefault="001510B9" w:rsidP="004862D4">
            <w:pPr>
              <w:overflowPunct w:val="0"/>
              <w:jc w:val="left"/>
              <w:rPr>
                <w:rFonts w:eastAsia="SimSun"/>
                <w:sz w:val="20"/>
                <w:szCs w:val="20"/>
                <w:highlight w:val="yellow"/>
                <w:lang w:eastAsia="en-CA"/>
              </w:rPr>
            </w:pPr>
            <w:r w:rsidRPr="002F5C43">
              <w:rPr>
                <w:rFonts w:eastAsia="SimSun"/>
                <w:sz w:val="20"/>
                <w:szCs w:val="20"/>
                <w:lang w:eastAsia="zh-CN"/>
              </w:rPr>
              <w:t>斯威士兰</w:t>
            </w:r>
            <w:r w:rsidR="004862D4" w:rsidRPr="002F5C43">
              <w:rPr>
                <w:rFonts w:eastAsia="SimSun"/>
                <w:sz w:val="20"/>
                <w:szCs w:val="20"/>
                <w:lang w:eastAsia="en-CA"/>
              </w:rPr>
              <w:t>（</w:t>
            </w:r>
            <w:proofErr w:type="spellStart"/>
            <w:r w:rsidR="004862D4" w:rsidRPr="002F5C43">
              <w:rPr>
                <w:rFonts w:eastAsia="SimSun"/>
                <w:sz w:val="20"/>
                <w:szCs w:val="20"/>
                <w:lang w:eastAsia="en-CA"/>
              </w:rPr>
              <w:t>王国</w:t>
            </w:r>
            <w:proofErr w:type="spellEnd"/>
            <w:r w:rsidR="004862D4" w:rsidRPr="002F5C43">
              <w:rPr>
                <w:rFonts w:eastAsia="SimSun"/>
                <w:sz w:val="20"/>
                <w:szCs w:val="20"/>
                <w:lang w:eastAsia="en-CA"/>
              </w:rPr>
              <w:t>）</w:t>
            </w:r>
          </w:p>
        </w:tc>
        <w:tc>
          <w:tcPr>
            <w:tcW w:w="1295" w:type="dxa"/>
            <w:tcBorders>
              <w:top w:val="nil"/>
              <w:left w:val="nil"/>
              <w:bottom w:val="single" w:sz="4" w:space="0" w:color="auto"/>
              <w:right w:val="single" w:sz="4" w:space="0" w:color="auto"/>
            </w:tcBorders>
            <w:shd w:val="clear" w:color="auto" w:fill="auto"/>
            <w:noWrap/>
            <w:hideMark/>
          </w:tcPr>
          <w:p w14:paraId="3861E11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8.3</w:t>
            </w:r>
          </w:p>
        </w:tc>
        <w:tc>
          <w:tcPr>
            <w:tcW w:w="1275" w:type="dxa"/>
            <w:tcBorders>
              <w:top w:val="nil"/>
              <w:left w:val="nil"/>
              <w:bottom w:val="single" w:sz="4" w:space="0" w:color="auto"/>
              <w:right w:val="single" w:sz="4" w:space="0" w:color="auto"/>
            </w:tcBorders>
            <w:shd w:val="clear" w:color="auto" w:fill="auto"/>
            <w:noWrap/>
            <w:hideMark/>
          </w:tcPr>
          <w:p w14:paraId="1E05F57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971,931</w:t>
            </w:r>
          </w:p>
        </w:tc>
        <w:tc>
          <w:tcPr>
            <w:tcW w:w="1276" w:type="dxa"/>
            <w:tcBorders>
              <w:top w:val="nil"/>
              <w:left w:val="nil"/>
              <w:bottom w:val="single" w:sz="4" w:space="0" w:color="auto"/>
              <w:right w:val="single" w:sz="4" w:space="0" w:color="auto"/>
            </w:tcBorders>
            <w:shd w:val="clear" w:color="auto" w:fill="auto"/>
            <w:noWrap/>
            <w:hideMark/>
          </w:tcPr>
          <w:p w14:paraId="65A5DD1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821,931</w:t>
            </w:r>
          </w:p>
        </w:tc>
        <w:tc>
          <w:tcPr>
            <w:tcW w:w="1250" w:type="dxa"/>
            <w:tcBorders>
              <w:top w:val="nil"/>
              <w:left w:val="nil"/>
              <w:bottom w:val="single" w:sz="4" w:space="0" w:color="auto"/>
              <w:right w:val="single" w:sz="4" w:space="0" w:color="auto"/>
            </w:tcBorders>
            <w:shd w:val="clear" w:color="auto" w:fill="auto"/>
            <w:noWrap/>
            <w:hideMark/>
          </w:tcPr>
          <w:p w14:paraId="271EE06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150,000</w:t>
            </w:r>
          </w:p>
        </w:tc>
        <w:tc>
          <w:tcPr>
            <w:tcW w:w="1050" w:type="dxa"/>
            <w:tcBorders>
              <w:top w:val="nil"/>
              <w:left w:val="nil"/>
              <w:bottom w:val="single" w:sz="4" w:space="0" w:color="auto"/>
              <w:right w:val="single" w:sz="4" w:space="0" w:color="auto"/>
            </w:tcBorders>
            <w:shd w:val="clear" w:color="auto" w:fill="auto"/>
            <w:noWrap/>
            <w:hideMark/>
          </w:tcPr>
          <w:p w14:paraId="669348E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85</w:t>
            </w:r>
          </w:p>
        </w:tc>
      </w:tr>
      <w:tr w:rsidR="004862D4" w:rsidRPr="00DC26EF" w14:paraId="743BADDA" w14:textId="77777777" w:rsidTr="00D71AF2">
        <w:trPr>
          <w:trHeight w:val="111"/>
        </w:trPr>
        <w:tc>
          <w:tcPr>
            <w:tcW w:w="3828" w:type="dxa"/>
            <w:tcBorders>
              <w:top w:val="nil"/>
              <w:left w:val="single" w:sz="4" w:space="0" w:color="auto"/>
              <w:bottom w:val="single" w:sz="4" w:space="0" w:color="auto"/>
              <w:right w:val="single" w:sz="4" w:space="0" w:color="auto"/>
            </w:tcBorders>
            <w:shd w:val="clear" w:color="auto" w:fill="auto"/>
            <w:noWrap/>
            <w:hideMark/>
          </w:tcPr>
          <w:p w14:paraId="00403C4E" w14:textId="3D7C1224"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埃塞俄比亚</w:t>
            </w:r>
            <w:proofErr w:type="spellEnd"/>
          </w:p>
        </w:tc>
        <w:tc>
          <w:tcPr>
            <w:tcW w:w="1295" w:type="dxa"/>
            <w:tcBorders>
              <w:top w:val="nil"/>
              <w:left w:val="nil"/>
              <w:bottom w:val="single" w:sz="4" w:space="0" w:color="auto"/>
              <w:right w:val="single" w:sz="4" w:space="0" w:color="auto"/>
            </w:tcBorders>
            <w:shd w:val="clear" w:color="auto" w:fill="auto"/>
            <w:noWrap/>
            <w:hideMark/>
          </w:tcPr>
          <w:p w14:paraId="3B56352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w:t>
            </w:r>
          </w:p>
        </w:tc>
        <w:tc>
          <w:tcPr>
            <w:tcW w:w="1275" w:type="dxa"/>
            <w:tcBorders>
              <w:top w:val="nil"/>
              <w:left w:val="nil"/>
              <w:bottom w:val="single" w:sz="4" w:space="0" w:color="auto"/>
              <w:right w:val="single" w:sz="4" w:space="0" w:color="auto"/>
            </w:tcBorders>
            <w:shd w:val="clear" w:color="auto" w:fill="auto"/>
            <w:noWrap/>
            <w:hideMark/>
          </w:tcPr>
          <w:p w14:paraId="7541270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314,771</w:t>
            </w:r>
          </w:p>
        </w:tc>
        <w:tc>
          <w:tcPr>
            <w:tcW w:w="1276" w:type="dxa"/>
            <w:tcBorders>
              <w:top w:val="nil"/>
              <w:left w:val="nil"/>
              <w:bottom w:val="single" w:sz="4" w:space="0" w:color="auto"/>
              <w:right w:val="single" w:sz="4" w:space="0" w:color="auto"/>
            </w:tcBorders>
            <w:shd w:val="clear" w:color="auto" w:fill="auto"/>
            <w:noWrap/>
            <w:hideMark/>
          </w:tcPr>
          <w:p w14:paraId="5F8413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182,191</w:t>
            </w:r>
          </w:p>
        </w:tc>
        <w:tc>
          <w:tcPr>
            <w:tcW w:w="1250" w:type="dxa"/>
            <w:tcBorders>
              <w:top w:val="nil"/>
              <w:left w:val="nil"/>
              <w:bottom w:val="single" w:sz="4" w:space="0" w:color="auto"/>
              <w:right w:val="single" w:sz="4" w:space="0" w:color="auto"/>
            </w:tcBorders>
            <w:shd w:val="clear" w:color="auto" w:fill="auto"/>
            <w:noWrap/>
            <w:hideMark/>
          </w:tcPr>
          <w:p w14:paraId="68F8D03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132,580</w:t>
            </w:r>
          </w:p>
        </w:tc>
        <w:tc>
          <w:tcPr>
            <w:tcW w:w="1050" w:type="dxa"/>
            <w:tcBorders>
              <w:top w:val="nil"/>
              <w:left w:val="nil"/>
              <w:bottom w:val="single" w:sz="4" w:space="0" w:color="auto"/>
              <w:right w:val="single" w:sz="4" w:space="0" w:color="auto"/>
            </w:tcBorders>
            <w:shd w:val="clear" w:color="auto" w:fill="auto"/>
            <w:noWrap/>
            <w:hideMark/>
          </w:tcPr>
          <w:p w14:paraId="2C592DB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58</w:t>
            </w:r>
          </w:p>
        </w:tc>
      </w:tr>
      <w:tr w:rsidR="004862D4" w:rsidRPr="00DC26EF" w14:paraId="75DF9836" w14:textId="77777777" w:rsidTr="00D71AF2">
        <w:trPr>
          <w:trHeight w:val="167"/>
        </w:trPr>
        <w:tc>
          <w:tcPr>
            <w:tcW w:w="3828" w:type="dxa"/>
            <w:tcBorders>
              <w:top w:val="nil"/>
              <w:left w:val="single" w:sz="4" w:space="0" w:color="auto"/>
              <w:bottom w:val="single" w:sz="4" w:space="0" w:color="auto"/>
              <w:right w:val="single" w:sz="4" w:space="0" w:color="auto"/>
            </w:tcBorders>
            <w:shd w:val="clear" w:color="auto" w:fill="auto"/>
            <w:noWrap/>
            <w:hideMark/>
          </w:tcPr>
          <w:p w14:paraId="3089855F" w14:textId="0C6CF4C4"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斐济</w:t>
            </w:r>
            <w:proofErr w:type="spellEnd"/>
          </w:p>
        </w:tc>
        <w:tc>
          <w:tcPr>
            <w:tcW w:w="1295" w:type="dxa"/>
            <w:tcBorders>
              <w:top w:val="nil"/>
              <w:left w:val="nil"/>
              <w:bottom w:val="single" w:sz="4" w:space="0" w:color="auto"/>
              <w:right w:val="single" w:sz="4" w:space="0" w:color="auto"/>
            </w:tcBorders>
            <w:shd w:val="clear" w:color="auto" w:fill="auto"/>
            <w:noWrap/>
            <w:hideMark/>
          </w:tcPr>
          <w:p w14:paraId="26CE6D0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583A2F8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315,000</w:t>
            </w:r>
          </w:p>
        </w:tc>
        <w:tc>
          <w:tcPr>
            <w:tcW w:w="1276" w:type="dxa"/>
            <w:tcBorders>
              <w:top w:val="nil"/>
              <w:left w:val="nil"/>
              <w:bottom w:val="single" w:sz="4" w:space="0" w:color="auto"/>
              <w:right w:val="single" w:sz="4" w:space="0" w:color="auto"/>
            </w:tcBorders>
            <w:shd w:val="clear" w:color="auto" w:fill="auto"/>
            <w:noWrap/>
            <w:hideMark/>
          </w:tcPr>
          <w:p w14:paraId="4B3E943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259,289</w:t>
            </w:r>
          </w:p>
        </w:tc>
        <w:tc>
          <w:tcPr>
            <w:tcW w:w="1250" w:type="dxa"/>
            <w:tcBorders>
              <w:top w:val="nil"/>
              <w:left w:val="nil"/>
              <w:bottom w:val="single" w:sz="4" w:space="0" w:color="auto"/>
              <w:right w:val="single" w:sz="4" w:space="0" w:color="auto"/>
            </w:tcBorders>
            <w:shd w:val="clear" w:color="auto" w:fill="auto"/>
            <w:noWrap/>
            <w:hideMark/>
          </w:tcPr>
          <w:p w14:paraId="3AC95FC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55,711</w:t>
            </w:r>
          </w:p>
        </w:tc>
        <w:tc>
          <w:tcPr>
            <w:tcW w:w="1050" w:type="dxa"/>
            <w:tcBorders>
              <w:top w:val="nil"/>
              <w:left w:val="nil"/>
              <w:bottom w:val="single" w:sz="4" w:space="0" w:color="auto"/>
              <w:right w:val="single" w:sz="4" w:space="0" w:color="auto"/>
            </w:tcBorders>
            <w:shd w:val="clear" w:color="auto" w:fill="auto"/>
            <w:noWrap/>
            <w:hideMark/>
          </w:tcPr>
          <w:p w14:paraId="5A6BD53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w:t>
            </w:r>
          </w:p>
        </w:tc>
      </w:tr>
      <w:tr w:rsidR="004862D4" w:rsidRPr="00DC26EF" w14:paraId="299C2E52" w14:textId="77777777" w:rsidTr="00D71AF2">
        <w:trPr>
          <w:trHeight w:val="198"/>
        </w:trPr>
        <w:tc>
          <w:tcPr>
            <w:tcW w:w="3828" w:type="dxa"/>
            <w:tcBorders>
              <w:top w:val="nil"/>
              <w:left w:val="single" w:sz="4" w:space="0" w:color="auto"/>
              <w:bottom w:val="single" w:sz="4" w:space="0" w:color="auto"/>
              <w:right w:val="single" w:sz="4" w:space="0" w:color="auto"/>
            </w:tcBorders>
            <w:shd w:val="clear" w:color="auto" w:fill="auto"/>
            <w:noWrap/>
            <w:hideMark/>
          </w:tcPr>
          <w:p w14:paraId="1DDF4BC7" w14:textId="25979D3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加蓬</w:t>
            </w:r>
            <w:proofErr w:type="spellEnd"/>
          </w:p>
        </w:tc>
        <w:tc>
          <w:tcPr>
            <w:tcW w:w="1295" w:type="dxa"/>
            <w:tcBorders>
              <w:top w:val="nil"/>
              <w:left w:val="nil"/>
              <w:bottom w:val="single" w:sz="4" w:space="0" w:color="auto"/>
              <w:right w:val="single" w:sz="4" w:space="0" w:color="auto"/>
            </w:tcBorders>
            <w:shd w:val="clear" w:color="auto" w:fill="auto"/>
            <w:noWrap/>
            <w:hideMark/>
          </w:tcPr>
          <w:p w14:paraId="1A6AC4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10.6</w:t>
            </w:r>
          </w:p>
        </w:tc>
        <w:tc>
          <w:tcPr>
            <w:tcW w:w="1275" w:type="dxa"/>
            <w:tcBorders>
              <w:top w:val="nil"/>
              <w:left w:val="nil"/>
              <w:bottom w:val="single" w:sz="4" w:space="0" w:color="auto"/>
              <w:right w:val="single" w:sz="4" w:space="0" w:color="auto"/>
            </w:tcBorders>
            <w:shd w:val="clear" w:color="auto" w:fill="auto"/>
            <w:noWrap/>
            <w:hideMark/>
          </w:tcPr>
          <w:p w14:paraId="0CEECC8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480,883</w:t>
            </w:r>
          </w:p>
        </w:tc>
        <w:tc>
          <w:tcPr>
            <w:tcW w:w="1276" w:type="dxa"/>
            <w:tcBorders>
              <w:top w:val="nil"/>
              <w:left w:val="nil"/>
              <w:bottom w:val="single" w:sz="4" w:space="0" w:color="auto"/>
              <w:right w:val="single" w:sz="4" w:space="0" w:color="auto"/>
            </w:tcBorders>
            <w:shd w:val="clear" w:color="auto" w:fill="auto"/>
            <w:noWrap/>
            <w:hideMark/>
          </w:tcPr>
          <w:p w14:paraId="402959A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396,423</w:t>
            </w:r>
          </w:p>
        </w:tc>
        <w:tc>
          <w:tcPr>
            <w:tcW w:w="1250" w:type="dxa"/>
            <w:tcBorders>
              <w:top w:val="nil"/>
              <w:left w:val="nil"/>
              <w:bottom w:val="single" w:sz="4" w:space="0" w:color="auto"/>
              <w:right w:val="single" w:sz="4" w:space="0" w:color="auto"/>
            </w:tcBorders>
            <w:shd w:val="clear" w:color="auto" w:fill="auto"/>
            <w:noWrap/>
            <w:hideMark/>
          </w:tcPr>
          <w:p w14:paraId="0D60D96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84,460</w:t>
            </w:r>
          </w:p>
        </w:tc>
        <w:tc>
          <w:tcPr>
            <w:tcW w:w="1050" w:type="dxa"/>
            <w:tcBorders>
              <w:top w:val="nil"/>
              <w:left w:val="nil"/>
              <w:bottom w:val="single" w:sz="4" w:space="0" w:color="auto"/>
              <w:right w:val="single" w:sz="4" w:space="0" w:color="auto"/>
            </w:tcBorders>
            <w:shd w:val="clear" w:color="auto" w:fill="auto"/>
            <w:noWrap/>
            <w:hideMark/>
          </w:tcPr>
          <w:p w14:paraId="5781CCD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w:t>
            </w:r>
          </w:p>
        </w:tc>
      </w:tr>
      <w:tr w:rsidR="004862D4" w:rsidRPr="00DC26EF" w14:paraId="19D19AD7" w14:textId="77777777" w:rsidTr="00D71AF2">
        <w:trPr>
          <w:trHeight w:val="103"/>
        </w:trPr>
        <w:tc>
          <w:tcPr>
            <w:tcW w:w="3828" w:type="dxa"/>
            <w:tcBorders>
              <w:top w:val="nil"/>
              <w:left w:val="single" w:sz="4" w:space="0" w:color="auto"/>
              <w:bottom w:val="single" w:sz="4" w:space="0" w:color="auto"/>
              <w:right w:val="single" w:sz="4" w:space="0" w:color="auto"/>
            </w:tcBorders>
            <w:shd w:val="clear" w:color="auto" w:fill="auto"/>
            <w:noWrap/>
            <w:hideMark/>
          </w:tcPr>
          <w:p w14:paraId="67A9CDF0" w14:textId="65F9D9E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冈比亚</w:t>
            </w:r>
            <w:proofErr w:type="spellEnd"/>
          </w:p>
        </w:tc>
        <w:tc>
          <w:tcPr>
            <w:tcW w:w="1295" w:type="dxa"/>
            <w:tcBorders>
              <w:top w:val="nil"/>
              <w:left w:val="nil"/>
              <w:bottom w:val="single" w:sz="4" w:space="0" w:color="auto"/>
              <w:right w:val="single" w:sz="4" w:space="0" w:color="auto"/>
            </w:tcBorders>
            <w:shd w:val="clear" w:color="auto" w:fill="auto"/>
            <w:noWrap/>
            <w:hideMark/>
          </w:tcPr>
          <w:p w14:paraId="784E5B5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7112C25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399,497</w:t>
            </w:r>
          </w:p>
        </w:tc>
        <w:tc>
          <w:tcPr>
            <w:tcW w:w="1276" w:type="dxa"/>
            <w:tcBorders>
              <w:top w:val="nil"/>
              <w:left w:val="nil"/>
              <w:bottom w:val="single" w:sz="4" w:space="0" w:color="auto"/>
              <w:right w:val="single" w:sz="4" w:space="0" w:color="auto"/>
            </w:tcBorders>
            <w:shd w:val="clear" w:color="auto" w:fill="auto"/>
            <w:noWrap/>
            <w:hideMark/>
          </w:tcPr>
          <w:p w14:paraId="77B6642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178,776</w:t>
            </w:r>
          </w:p>
        </w:tc>
        <w:tc>
          <w:tcPr>
            <w:tcW w:w="1250" w:type="dxa"/>
            <w:tcBorders>
              <w:top w:val="nil"/>
              <w:left w:val="nil"/>
              <w:bottom w:val="single" w:sz="4" w:space="0" w:color="auto"/>
              <w:right w:val="single" w:sz="4" w:space="0" w:color="auto"/>
            </w:tcBorders>
            <w:shd w:val="clear" w:color="auto" w:fill="auto"/>
            <w:noWrap/>
            <w:hideMark/>
          </w:tcPr>
          <w:p w14:paraId="2B2E648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220,721</w:t>
            </w:r>
          </w:p>
        </w:tc>
        <w:tc>
          <w:tcPr>
            <w:tcW w:w="1050" w:type="dxa"/>
            <w:tcBorders>
              <w:top w:val="nil"/>
              <w:left w:val="nil"/>
              <w:bottom w:val="single" w:sz="4" w:space="0" w:color="auto"/>
              <w:right w:val="single" w:sz="4" w:space="0" w:color="auto"/>
            </w:tcBorders>
            <w:shd w:val="clear" w:color="auto" w:fill="auto"/>
            <w:noWrap/>
            <w:hideMark/>
          </w:tcPr>
          <w:p w14:paraId="2DD32F7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45</w:t>
            </w:r>
          </w:p>
        </w:tc>
      </w:tr>
      <w:tr w:rsidR="004862D4" w:rsidRPr="00DC26EF" w14:paraId="10D20D89" w14:textId="77777777" w:rsidTr="00D71AF2">
        <w:trPr>
          <w:trHeight w:val="149"/>
        </w:trPr>
        <w:tc>
          <w:tcPr>
            <w:tcW w:w="3828" w:type="dxa"/>
            <w:tcBorders>
              <w:top w:val="nil"/>
              <w:left w:val="single" w:sz="4" w:space="0" w:color="auto"/>
              <w:bottom w:val="single" w:sz="4" w:space="0" w:color="auto"/>
              <w:right w:val="single" w:sz="4" w:space="0" w:color="auto"/>
            </w:tcBorders>
            <w:shd w:val="clear" w:color="auto" w:fill="auto"/>
            <w:noWrap/>
            <w:hideMark/>
          </w:tcPr>
          <w:p w14:paraId="192DE813" w14:textId="3AAA4DBF" w:rsidR="004862D4" w:rsidRPr="002F5C43" w:rsidRDefault="001510B9" w:rsidP="00D90E50">
            <w:pPr>
              <w:jc w:val="left"/>
              <w:rPr>
                <w:rFonts w:eastAsia="SimSun"/>
                <w:sz w:val="20"/>
                <w:szCs w:val="20"/>
                <w:highlight w:val="yellow"/>
                <w:lang w:eastAsia="en-CA"/>
              </w:rPr>
            </w:pPr>
            <w:r w:rsidRPr="002F5C43">
              <w:rPr>
                <w:rFonts w:eastAsia="SimSun"/>
                <w:sz w:val="20"/>
                <w:szCs w:val="20"/>
                <w:lang w:eastAsia="zh-CN"/>
              </w:rPr>
              <w:t>格鲁吉亚</w:t>
            </w:r>
          </w:p>
        </w:tc>
        <w:tc>
          <w:tcPr>
            <w:tcW w:w="1295" w:type="dxa"/>
            <w:tcBorders>
              <w:top w:val="nil"/>
              <w:left w:val="nil"/>
              <w:bottom w:val="single" w:sz="4" w:space="0" w:color="auto"/>
              <w:right w:val="single" w:sz="4" w:space="0" w:color="auto"/>
            </w:tcBorders>
            <w:shd w:val="clear" w:color="auto" w:fill="auto"/>
            <w:noWrap/>
            <w:hideMark/>
          </w:tcPr>
          <w:p w14:paraId="112CDCB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w:t>
            </w:r>
          </w:p>
        </w:tc>
        <w:tc>
          <w:tcPr>
            <w:tcW w:w="1275" w:type="dxa"/>
            <w:tcBorders>
              <w:top w:val="nil"/>
              <w:left w:val="nil"/>
              <w:bottom w:val="single" w:sz="4" w:space="0" w:color="auto"/>
              <w:right w:val="single" w:sz="4" w:space="0" w:color="auto"/>
            </w:tcBorders>
            <w:shd w:val="clear" w:color="auto" w:fill="auto"/>
            <w:noWrap/>
            <w:hideMark/>
          </w:tcPr>
          <w:p w14:paraId="011B708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500,900</w:t>
            </w:r>
          </w:p>
        </w:tc>
        <w:tc>
          <w:tcPr>
            <w:tcW w:w="1276" w:type="dxa"/>
            <w:tcBorders>
              <w:top w:val="nil"/>
              <w:left w:val="nil"/>
              <w:bottom w:val="single" w:sz="4" w:space="0" w:color="auto"/>
              <w:right w:val="single" w:sz="4" w:space="0" w:color="auto"/>
            </w:tcBorders>
            <w:shd w:val="clear" w:color="auto" w:fill="auto"/>
            <w:noWrap/>
            <w:hideMark/>
          </w:tcPr>
          <w:p w14:paraId="14B9D3E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368,329</w:t>
            </w:r>
          </w:p>
        </w:tc>
        <w:tc>
          <w:tcPr>
            <w:tcW w:w="1250" w:type="dxa"/>
            <w:tcBorders>
              <w:top w:val="nil"/>
              <w:left w:val="nil"/>
              <w:bottom w:val="single" w:sz="4" w:space="0" w:color="auto"/>
              <w:right w:val="single" w:sz="4" w:space="0" w:color="auto"/>
            </w:tcBorders>
            <w:shd w:val="clear" w:color="auto" w:fill="auto"/>
            <w:noWrap/>
            <w:hideMark/>
          </w:tcPr>
          <w:p w14:paraId="3802F00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132,571</w:t>
            </w:r>
          </w:p>
        </w:tc>
        <w:tc>
          <w:tcPr>
            <w:tcW w:w="1050" w:type="dxa"/>
            <w:tcBorders>
              <w:top w:val="nil"/>
              <w:left w:val="nil"/>
              <w:bottom w:val="single" w:sz="4" w:space="0" w:color="auto"/>
              <w:right w:val="single" w:sz="4" w:space="0" w:color="auto"/>
            </w:tcBorders>
            <w:shd w:val="clear" w:color="auto" w:fill="auto"/>
            <w:noWrap/>
            <w:hideMark/>
          </w:tcPr>
          <w:p w14:paraId="63BE26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74</w:t>
            </w:r>
          </w:p>
        </w:tc>
      </w:tr>
      <w:tr w:rsidR="004862D4" w:rsidRPr="00DC26EF" w14:paraId="46271440" w14:textId="77777777" w:rsidTr="00D71AF2">
        <w:trPr>
          <w:trHeight w:val="194"/>
        </w:trPr>
        <w:tc>
          <w:tcPr>
            <w:tcW w:w="3828" w:type="dxa"/>
            <w:tcBorders>
              <w:top w:val="nil"/>
              <w:left w:val="single" w:sz="4" w:space="0" w:color="auto"/>
              <w:bottom w:val="single" w:sz="4" w:space="0" w:color="auto"/>
              <w:right w:val="single" w:sz="4" w:space="0" w:color="auto"/>
            </w:tcBorders>
            <w:shd w:val="clear" w:color="auto" w:fill="auto"/>
            <w:noWrap/>
            <w:hideMark/>
          </w:tcPr>
          <w:p w14:paraId="655DF524" w14:textId="2DB533A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加纳</w:t>
            </w:r>
            <w:proofErr w:type="spellEnd"/>
          </w:p>
        </w:tc>
        <w:tc>
          <w:tcPr>
            <w:tcW w:w="1295" w:type="dxa"/>
            <w:tcBorders>
              <w:top w:val="nil"/>
              <w:left w:val="nil"/>
              <w:bottom w:val="single" w:sz="4" w:space="0" w:color="auto"/>
              <w:right w:val="single" w:sz="4" w:space="0" w:color="auto"/>
            </w:tcBorders>
            <w:shd w:val="clear" w:color="auto" w:fill="auto"/>
            <w:noWrap/>
            <w:hideMark/>
          </w:tcPr>
          <w:p w14:paraId="6092650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26.3</w:t>
            </w:r>
          </w:p>
        </w:tc>
        <w:tc>
          <w:tcPr>
            <w:tcW w:w="1275" w:type="dxa"/>
            <w:tcBorders>
              <w:top w:val="nil"/>
              <w:left w:val="nil"/>
              <w:bottom w:val="single" w:sz="4" w:space="0" w:color="auto"/>
              <w:right w:val="single" w:sz="4" w:space="0" w:color="auto"/>
            </w:tcBorders>
            <w:shd w:val="clear" w:color="auto" w:fill="auto"/>
            <w:noWrap/>
            <w:hideMark/>
          </w:tcPr>
          <w:p w14:paraId="6B39CC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1,356,311</w:t>
            </w:r>
          </w:p>
        </w:tc>
        <w:tc>
          <w:tcPr>
            <w:tcW w:w="1276" w:type="dxa"/>
            <w:tcBorders>
              <w:top w:val="nil"/>
              <w:left w:val="nil"/>
              <w:bottom w:val="single" w:sz="4" w:space="0" w:color="auto"/>
              <w:right w:val="single" w:sz="4" w:space="0" w:color="auto"/>
            </w:tcBorders>
            <w:shd w:val="clear" w:color="auto" w:fill="auto"/>
            <w:noWrap/>
            <w:hideMark/>
          </w:tcPr>
          <w:p w14:paraId="2354FB4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1,180,952</w:t>
            </w:r>
          </w:p>
        </w:tc>
        <w:tc>
          <w:tcPr>
            <w:tcW w:w="1250" w:type="dxa"/>
            <w:tcBorders>
              <w:top w:val="nil"/>
              <w:left w:val="nil"/>
              <w:bottom w:val="single" w:sz="4" w:space="0" w:color="auto"/>
              <w:right w:val="single" w:sz="4" w:space="0" w:color="auto"/>
            </w:tcBorders>
            <w:shd w:val="clear" w:color="auto" w:fill="auto"/>
            <w:noWrap/>
            <w:hideMark/>
          </w:tcPr>
          <w:p w14:paraId="0E38279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175,359</w:t>
            </w:r>
          </w:p>
        </w:tc>
        <w:tc>
          <w:tcPr>
            <w:tcW w:w="1050" w:type="dxa"/>
            <w:tcBorders>
              <w:top w:val="nil"/>
              <w:left w:val="nil"/>
              <w:bottom w:val="single" w:sz="4" w:space="0" w:color="auto"/>
              <w:right w:val="single" w:sz="4" w:space="0" w:color="auto"/>
            </w:tcBorders>
            <w:shd w:val="clear" w:color="auto" w:fill="auto"/>
            <w:noWrap/>
            <w:hideMark/>
          </w:tcPr>
          <w:p w14:paraId="1B527A3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87</w:t>
            </w:r>
          </w:p>
        </w:tc>
      </w:tr>
      <w:tr w:rsidR="004862D4" w:rsidRPr="00DC26EF" w14:paraId="77E64372" w14:textId="77777777" w:rsidTr="00D71AF2">
        <w:trPr>
          <w:trHeight w:val="99"/>
        </w:trPr>
        <w:tc>
          <w:tcPr>
            <w:tcW w:w="3828" w:type="dxa"/>
            <w:tcBorders>
              <w:top w:val="nil"/>
              <w:left w:val="single" w:sz="4" w:space="0" w:color="auto"/>
              <w:bottom w:val="single" w:sz="4" w:space="0" w:color="auto"/>
              <w:right w:val="single" w:sz="4" w:space="0" w:color="auto"/>
            </w:tcBorders>
            <w:shd w:val="clear" w:color="auto" w:fill="auto"/>
            <w:noWrap/>
            <w:hideMark/>
          </w:tcPr>
          <w:p w14:paraId="6440C2A6" w14:textId="01A58BB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格林纳达</w:t>
            </w:r>
            <w:proofErr w:type="spellEnd"/>
          </w:p>
        </w:tc>
        <w:tc>
          <w:tcPr>
            <w:tcW w:w="1295" w:type="dxa"/>
            <w:tcBorders>
              <w:top w:val="nil"/>
              <w:left w:val="nil"/>
              <w:bottom w:val="single" w:sz="4" w:space="0" w:color="auto"/>
              <w:right w:val="single" w:sz="4" w:space="0" w:color="auto"/>
            </w:tcBorders>
            <w:shd w:val="clear" w:color="auto" w:fill="auto"/>
            <w:noWrap/>
            <w:hideMark/>
          </w:tcPr>
          <w:p w14:paraId="23784D9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5946952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189,000</w:t>
            </w:r>
          </w:p>
        </w:tc>
        <w:tc>
          <w:tcPr>
            <w:tcW w:w="1276" w:type="dxa"/>
            <w:tcBorders>
              <w:top w:val="nil"/>
              <w:left w:val="nil"/>
              <w:bottom w:val="single" w:sz="4" w:space="0" w:color="auto"/>
              <w:right w:val="single" w:sz="4" w:space="0" w:color="auto"/>
            </w:tcBorders>
            <w:shd w:val="clear" w:color="auto" w:fill="auto"/>
            <w:noWrap/>
            <w:hideMark/>
          </w:tcPr>
          <w:p w14:paraId="03D471C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174,389</w:t>
            </w:r>
          </w:p>
        </w:tc>
        <w:tc>
          <w:tcPr>
            <w:tcW w:w="1250" w:type="dxa"/>
            <w:tcBorders>
              <w:top w:val="nil"/>
              <w:left w:val="nil"/>
              <w:bottom w:val="single" w:sz="4" w:space="0" w:color="auto"/>
              <w:right w:val="single" w:sz="4" w:space="0" w:color="auto"/>
            </w:tcBorders>
            <w:shd w:val="clear" w:color="auto" w:fill="auto"/>
            <w:noWrap/>
            <w:hideMark/>
          </w:tcPr>
          <w:p w14:paraId="081CAD4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14,611</w:t>
            </w:r>
          </w:p>
        </w:tc>
        <w:tc>
          <w:tcPr>
            <w:tcW w:w="1050" w:type="dxa"/>
            <w:tcBorders>
              <w:top w:val="nil"/>
              <w:left w:val="nil"/>
              <w:bottom w:val="single" w:sz="4" w:space="0" w:color="auto"/>
              <w:right w:val="single" w:sz="4" w:space="0" w:color="auto"/>
            </w:tcBorders>
            <w:shd w:val="clear" w:color="auto" w:fill="auto"/>
            <w:noWrap/>
            <w:hideMark/>
          </w:tcPr>
          <w:p w14:paraId="4F2FCD5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92</w:t>
            </w:r>
          </w:p>
        </w:tc>
      </w:tr>
      <w:tr w:rsidR="004862D4" w:rsidRPr="00DC26EF" w14:paraId="3075CC9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7B66460" w14:textId="60C0C1F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危地马拉</w:t>
            </w:r>
            <w:proofErr w:type="spellEnd"/>
          </w:p>
        </w:tc>
        <w:tc>
          <w:tcPr>
            <w:tcW w:w="1295" w:type="dxa"/>
            <w:tcBorders>
              <w:top w:val="nil"/>
              <w:left w:val="nil"/>
              <w:bottom w:val="single" w:sz="4" w:space="0" w:color="auto"/>
              <w:right w:val="single" w:sz="4" w:space="0" w:color="auto"/>
            </w:tcBorders>
            <w:shd w:val="clear" w:color="auto" w:fill="auto"/>
            <w:noWrap/>
            <w:hideMark/>
          </w:tcPr>
          <w:p w14:paraId="0B35896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5.1</w:t>
            </w:r>
          </w:p>
        </w:tc>
        <w:tc>
          <w:tcPr>
            <w:tcW w:w="1275" w:type="dxa"/>
            <w:tcBorders>
              <w:top w:val="nil"/>
              <w:left w:val="nil"/>
              <w:bottom w:val="single" w:sz="4" w:space="0" w:color="auto"/>
              <w:right w:val="single" w:sz="4" w:space="0" w:color="auto"/>
            </w:tcBorders>
            <w:shd w:val="clear" w:color="auto" w:fill="auto"/>
            <w:noWrap/>
            <w:hideMark/>
          </w:tcPr>
          <w:p w14:paraId="1FE3DAD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597,663</w:t>
            </w:r>
          </w:p>
        </w:tc>
        <w:tc>
          <w:tcPr>
            <w:tcW w:w="1276" w:type="dxa"/>
            <w:tcBorders>
              <w:top w:val="nil"/>
              <w:left w:val="nil"/>
              <w:bottom w:val="single" w:sz="4" w:space="0" w:color="auto"/>
              <w:right w:val="single" w:sz="4" w:space="0" w:color="auto"/>
            </w:tcBorders>
            <w:shd w:val="clear" w:color="auto" w:fill="auto"/>
            <w:noWrap/>
            <w:hideMark/>
          </w:tcPr>
          <w:p w14:paraId="034EBE4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366,544</w:t>
            </w:r>
          </w:p>
        </w:tc>
        <w:tc>
          <w:tcPr>
            <w:tcW w:w="1250" w:type="dxa"/>
            <w:tcBorders>
              <w:top w:val="nil"/>
              <w:left w:val="nil"/>
              <w:bottom w:val="single" w:sz="4" w:space="0" w:color="auto"/>
              <w:right w:val="single" w:sz="4" w:space="0" w:color="auto"/>
            </w:tcBorders>
            <w:shd w:val="clear" w:color="auto" w:fill="auto"/>
            <w:noWrap/>
            <w:hideMark/>
          </w:tcPr>
          <w:p w14:paraId="7EE653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231,119</w:t>
            </w:r>
          </w:p>
        </w:tc>
        <w:tc>
          <w:tcPr>
            <w:tcW w:w="1050" w:type="dxa"/>
            <w:tcBorders>
              <w:top w:val="nil"/>
              <w:left w:val="nil"/>
              <w:bottom w:val="single" w:sz="4" w:space="0" w:color="auto"/>
              <w:right w:val="single" w:sz="4" w:space="0" w:color="auto"/>
            </w:tcBorders>
            <w:shd w:val="clear" w:color="auto" w:fill="auto"/>
            <w:noWrap/>
            <w:hideMark/>
          </w:tcPr>
          <w:p w14:paraId="6516A2F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61</w:t>
            </w:r>
          </w:p>
        </w:tc>
      </w:tr>
      <w:tr w:rsidR="004862D4" w:rsidRPr="00DC26EF" w14:paraId="214CFB8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236C347" w14:textId="7248E7A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几内亚</w:t>
            </w:r>
            <w:proofErr w:type="spellEnd"/>
          </w:p>
        </w:tc>
        <w:tc>
          <w:tcPr>
            <w:tcW w:w="1295" w:type="dxa"/>
            <w:tcBorders>
              <w:top w:val="nil"/>
              <w:left w:val="nil"/>
              <w:bottom w:val="single" w:sz="4" w:space="0" w:color="auto"/>
              <w:right w:val="single" w:sz="4" w:space="0" w:color="auto"/>
            </w:tcBorders>
            <w:shd w:val="clear" w:color="auto" w:fill="auto"/>
            <w:noWrap/>
            <w:hideMark/>
          </w:tcPr>
          <w:p w14:paraId="79EE4F6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w:t>
            </w:r>
          </w:p>
        </w:tc>
        <w:tc>
          <w:tcPr>
            <w:tcW w:w="1275" w:type="dxa"/>
            <w:tcBorders>
              <w:top w:val="nil"/>
              <w:left w:val="nil"/>
              <w:bottom w:val="single" w:sz="4" w:space="0" w:color="auto"/>
              <w:right w:val="single" w:sz="4" w:space="0" w:color="auto"/>
            </w:tcBorders>
            <w:shd w:val="clear" w:color="auto" w:fill="auto"/>
            <w:noWrap/>
            <w:hideMark/>
          </w:tcPr>
          <w:p w14:paraId="4668659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523,053</w:t>
            </w:r>
          </w:p>
        </w:tc>
        <w:tc>
          <w:tcPr>
            <w:tcW w:w="1276" w:type="dxa"/>
            <w:tcBorders>
              <w:top w:val="nil"/>
              <w:left w:val="nil"/>
              <w:bottom w:val="single" w:sz="4" w:space="0" w:color="auto"/>
              <w:right w:val="single" w:sz="4" w:space="0" w:color="auto"/>
            </w:tcBorders>
            <w:shd w:val="clear" w:color="auto" w:fill="auto"/>
            <w:noWrap/>
            <w:hideMark/>
          </w:tcPr>
          <w:p w14:paraId="2E0DA5B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298,053</w:t>
            </w:r>
          </w:p>
        </w:tc>
        <w:tc>
          <w:tcPr>
            <w:tcW w:w="1250" w:type="dxa"/>
            <w:tcBorders>
              <w:top w:val="nil"/>
              <w:left w:val="nil"/>
              <w:bottom w:val="single" w:sz="4" w:space="0" w:color="auto"/>
              <w:right w:val="single" w:sz="4" w:space="0" w:color="auto"/>
            </w:tcBorders>
            <w:shd w:val="clear" w:color="auto" w:fill="auto"/>
            <w:noWrap/>
            <w:hideMark/>
          </w:tcPr>
          <w:p w14:paraId="5C9B849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225,000</w:t>
            </w:r>
          </w:p>
        </w:tc>
        <w:tc>
          <w:tcPr>
            <w:tcW w:w="1050" w:type="dxa"/>
            <w:tcBorders>
              <w:top w:val="nil"/>
              <w:left w:val="nil"/>
              <w:bottom w:val="single" w:sz="4" w:space="0" w:color="auto"/>
              <w:right w:val="single" w:sz="4" w:space="0" w:color="auto"/>
            </w:tcBorders>
            <w:shd w:val="clear" w:color="auto" w:fill="auto"/>
            <w:noWrap/>
            <w:hideMark/>
          </w:tcPr>
          <w:p w14:paraId="5539B12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57</w:t>
            </w:r>
          </w:p>
        </w:tc>
      </w:tr>
      <w:tr w:rsidR="004862D4" w:rsidRPr="00DC26EF" w14:paraId="18FB8604" w14:textId="77777777" w:rsidTr="00D71AF2">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215A6142" w14:textId="11D6353E"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几内亚比绍</w:t>
            </w:r>
            <w:proofErr w:type="spellEnd"/>
          </w:p>
        </w:tc>
        <w:tc>
          <w:tcPr>
            <w:tcW w:w="1295" w:type="dxa"/>
            <w:tcBorders>
              <w:top w:val="nil"/>
              <w:left w:val="nil"/>
              <w:bottom w:val="single" w:sz="4" w:space="0" w:color="auto"/>
              <w:right w:val="single" w:sz="4" w:space="0" w:color="auto"/>
            </w:tcBorders>
            <w:shd w:val="clear" w:color="auto" w:fill="auto"/>
            <w:noWrap/>
            <w:hideMark/>
          </w:tcPr>
          <w:p w14:paraId="2351D41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1541D87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278,999</w:t>
            </w:r>
          </w:p>
        </w:tc>
        <w:tc>
          <w:tcPr>
            <w:tcW w:w="1276" w:type="dxa"/>
            <w:tcBorders>
              <w:top w:val="nil"/>
              <w:left w:val="nil"/>
              <w:bottom w:val="single" w:sz="4" w:space="0" w:color="auto"/>
              <w:right w:val="single" w:sz="4" w:space="0" w:color="auto"/>
            </w:tcBorders>
            <w:shd w:val="clear" w:color="auto" w:fill="auto"/>
            <w:noWrap/>
            <w:hideMark/>
          </w:tcPr>
          <w:p w14:paraId="1A19EE8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221,035</w:t>
            </w:r>
          </w:p>
        </w:tc>
        <w:tc>
          <w:tcPr>
            <w:tcW w:w="1250" w:type="dxa"/>
            <w:tcBorders>
              <w:top w:val="nil"/>
              <w:left w:val="nil"/>
              <w:bottom w:val="single" w:sz="4" w:space="0" w:color="auto"/>
              <w:right w:val="single" w:sz="4" w:space="0" w:color="auto"/>
            </w:tcBorders>
            <w:shd w:val="clear" w:color="auto" w:fill="auto"/>
            <w:noWrap/>
            <w:hideMark/>
          </w:tcPr>
          <w:p w14:paraId="6FDF70D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57,963</w:t>
            </w:r>
          </w:p>
        </w:tc>
        <w:tc>
          <w:tcPr>
            <w:tcW w:w="1050" w:type="dxa"/>
            <w:tcBorders>
              <w:top w:val="nil"/>
              <w:left w:val="nil"/>
              <w:bottom w:val="single" w:sz="4" w:space="0" w:color="auto"/>
              <w:right w:val="single" w:sz="4" w:space="0" w:color="auto"/>
            </w:tcBorders>
            <w:shd w:val="clear" w:color="auto" w:fill="auto"/>
            <w:noWrap/>
            <w:hideMark/>
          </w:tcPr>
          <w:p w14:paraId="69F9388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w:t>
            </w:r>
          </w:p>
        </w:tc>
      </w:tr>
      <w:tr w:rsidR="004862D4" w:rsidRPr="00DC26EF" w14:paraId="6ED3416D" w14:textId="77777777" w:rsidTr="00D71AF2">
        <w:trPr>
          <w:trHeight w:val="126"/>
        </w:trPr>
        <w:tc>
          <w:tcPr>
            <w:tcW w:w="3828" w:type="dxa"/>
            <w:tcBorders>
              <w:top w:val="nil"/>
              <w:left w:val="single" w:sz="4" w:space="0" w:color="auto"/>
              <w:bottom w:val="single" w:sz="4" w:space="0" w:color="auto"/>
              <w:right w:val="single" w:sz="4" w:space="0" w:color="auto"/>
            </w:tcBorders>
            <w:shd w:val="clear" w:color="auto" w:fill="auto"/>
            <w:noWrap/>
            <w:hideMark/>
          </w:tcPr>
          <w:p w14:paraId="0451068C" w14:textId="3667D4B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圭亚那</w:t>
            </w:r>
            <w:proofErr w:type="spellEnd"/>
          </w:p>
        </w:tc>
        <w:tc>
          <w:tcPr>
            <w:tcW w:w="1295" w:type="dxa"/>
            <w:tcBorders>
              <w:top w:val="nil"/>
              <w:left w:val="nil"/>
              <w:bottom w:val="single" w:sz="4" w:space="0" w:color="auto"/>
              <w:right w:val="single" w:sz="4" w:space="0" w:color="auto"/>
            </w:tcBorders>
            <w:shd w:val="clear" w:color="auto" w:fill="auto"/>
            <w:noWrap/>
            <w:hideMark/>
          </w:tcPr>
          <w:p w14:paraId="3374DA1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0.7</w:t>
            </w:r>
          </w:p>
        </w:tc>
        <w:tc>
          <w:tcPr>
            <w:tcW w:w="1275" w:type="dxa"/>
            <w:tcBorders>
              <w:top w:val="nil"/>
              <w:left w:val="nil"/>
              <w:bottom w:val="single" w:sz="4" w:space="0" w:color="auto"/>
              <w:right w:val="single" w:sz="4" w:space="0" w:color="auto"/>
            </w:tcBorders>
            <w:shd w:val="clear" w:color="auto" w:fill="auto"/>
            <w:noWrap/>
            <w:hideMark/>
          </w:tcPr>
          <w:p w14:paraId="24DF64C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412,995</w:t>
            </w:r>
          </w:p>
        </w:tc>
        <w:tc>
          <w:tcPr>
            <w:tcW w:w="1276" w:type="dxa"/>
            <w:tcBorders>
              <w:top w:val="nil"/>
              <w:left w:val="nil"/>
              <w:bottom w:val="single" w:sz="4" w:space="0" w:color="auto"/>
              <w:right w:val="single" w:sz="4" w:space="0" w:color="auto"/>
            </w:tcBorders>
            <w:shd w:val="clear" w:color="auto" w:fill="auto"/>
            <w:noWrap/>
            <w:hideMark/>
          </w:tcPr>
          <w:p w14:paraId="292AA1A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226,739</w:t>
            </w:r>
          </w:p>
        </w:tc>
        <w:tc>
          <w:tcPr>
            <w:tcW w:w="1250" w:type="dxa"/>
            <w:tcBorders>
              <w:top w:val="nil"/>
              <w:left w:val="nil"/>
              <w:bottom w:val="single" w:sz="4" w:space="0" w:color="auto"/>
              <w:right w:val="single" w:sz="4" w:space="0" w:color="auto"/>
            </w:tcBorders>
            <w:shd w:val="clear" w:color="auto" w:fill="auto"/>
            <w:noWrap/>
            <w:hideMark/>
          </w:tcPr>
          <w:p w14:paraId="6389533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186,256</w:t>
            </w:r>
          </w:p>
        </w:tc>
        <w:tc>
          <w:tcPr>
            <w:tcW w:w="1050" w:type="dxa"/>
            <w:tcBorders>
              <w:top w:val="nil"/>
              <w:left w:val="nil"/>
              <w:bottom w:val="single" w:sz="4" w:space="0" w:color="auto"/>
              <w:right w:val="single" w:sz="4" w:space="0" w:color="auto"/>
            </w:tcBorders>
            <w:shd w:val="clear" w:color="auto" w:fill="auto"/>
            <w:noWrap/>
            <w:hideMark/>
          </w:tcPr>
          <w:p w14:paraId="26498DD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55</w:t>
            </w:r>
          </w:p>
        </w:tc>
      </w:tr>
      <w:tr w:rsidR="004862D4" w:rsidRPr="00DC26EF" w14:paraId="6C057AE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981E803" w14:textId="24A4261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海地</w:t>
            </w:r>
            <w:proofErr w:type="spellEnd"/>
          </w:p>
        </w:tc>
        <w:tc>
          <w:tcPr>
            <w:tcW w:w="1295" w:type="dxa"/>
            <w:tcBorders>
              <w:top w:val="nil"/>
              <w:left w:val="nil"/>
              <w:bottom w:val="single" w:sz="4" w:space="0" w:color="auto"/>
              <w:right w:val="single" w:sz="4" w:space="0" w:color="auto"/>
            </w:tcBorders>
            <w:shd w:val="clear" w:color="auto" w:fill="auto"/>
            <w:noWrap/>
            <w:hideMark/>
          </w:tcPr>
          <w:p w14:paraId="47AE86D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0D77D87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167,119</w:t>
            </w:r>
          </w:p>
        </w:tc>
        <w:tc>
          <w:tcPr>
            <w:tcW w:w="1276" w:type="dxa"/>
            <w:tcBorders>
              <w:top w:val="nil"/>
              <w:left w:val="nil"/>
              <w:bottom w:val="single" w:sz="4" w:space="0" w:color="auto"/>
              <w:right w:val="single" w:sz="4" w:space="0" w:color="auto"/>
            </w:tcBorders>
            <w:shd w:val="clear" w:color="auto" w:fill="auto"/>
            <w:noWrap/>
            <w:hideMark/>
          </w:tcPr>
          <w:p w14:paraId="49B76E4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105,093</w:t>
            </w:r>
          </w:p>
        </w:tc>
        <w:tc>
          <w:tcPr>
            <w:tcW w:w="1250" w:type="dxa"/>
            <w:tcBorders>
              <w:top w:val="nil"/>
              <w:left w:val="nil"/>
              <w:bottom w:val="single" w:sz="4" w:space="0" w:color="auto"/>
              <w:right w:val="single" w:sz="4" w:space="0" w:color="auto"/>
            </w:tcBorders>
            <w:shd w:val="clear" w:color="auto" w:fill="auto"/>
            <w:noWrap/>
            <w:hideMark/>
          </w:tcPr>
          <w:p w14:paraId="1D0F2E2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62,027</w:t>
            </w:r>
          </w:p>
        </w:tc>
        <w:tc>
          <w:tcPr>
            <w:tcW w:w="1050" w:type="dxa"/>
            <w:tcBorders>
              <w:top w:val="nil"/>
              <w:left w:val="nil"/>
              <w:bottom w:val="single" w:sz="4" w:space="0" w:color="auto"/>
              <w:right w:val="single" w:sz="4" w:space="0" w:color="auto"/>
            </w:tcBorders>
            <w:shd w:val="clear" w:color="auto" w:fill="auto"/>
            <w:noWrap/>
            <w:hideMark/>
          </w:tcPr>
          <w:p w14:paraId="6A697DA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63</w:t>
            </w:r>
          </w:p>
        </w:tc>
      </w:tr>
      <w:tr w:rsidR="004862D4" w:rsidRPr="00DC26EF" w14:paraId="22B848FC" w14:textId="77777777" w:rsidTr="00D71AF2">
        <w:trPr>
          <w:trHeight w:val="76"/>
        </w:trPr>
        <w:tc>
          <w:tcPr>
            <w:tcW w:w="3828" w:type="dxa"/>
            <w:tcBorders>
              <w:top w:val="nil"/>
              <w:left w:val="single" w:sz="4" w:space="0" w:color="auto"/>
              <w:bottom w:val="single" w:sz="4" w:space="0" w:color="auto"/>
              <w:right w:val="single" w:sz="4" w:space="0" w:color="auto"/>
            </w:tcBorders>
            <w:shd w:val="clear" w:color="auto" w:fill="auto"/>
            <w:noWrap/>
            <w:hideMark/>
          </w:tcPr>
          <w:p w14:paraId="2949D674" w14:textId="0FDF858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洪都拉斯</w:t>
            </w:r>
            <w:proofErr w:type="spellEnd"/>
          </w:p>
        </w:tc>
        <w:tc>
          <w:tcPr>
            <w:tcW w:w="1295" w:type="dxa"/>
            <w:tcBorders>
              <w:top w:val="nil"/>
              <w:left w:val="nil"/>
              <w:bottom w:val="single" w:sz="4" w:space="0" w:color="auto"/>
              <w:right w:val="single" w:sz="4" w:space="0" w:color="auto"/>
            </w:tcBorders>
            <w:shd w:val="clear" w:color="auto" w:fill="auto"/>
            <w:noWrap/>
            <w:hideMark/>
          </w:tcPr>
          <w:p w14:paraId="10B4D97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8.8</w:t>
            </w:r>
          </w:p>
        </w:tc>
        <w:tc>
          <w:tcPr>
            <w:tcW w:w="1275" w:type="dxa"/>
            <w:tcBorders>
              <w:top w:val="nil"/>
              <w:left w:val="nil"/>
              <w:bottom w:val="single" w:sz="4" w:space="0" w:color="auto"/>
              <w:right w:val="single" w:sz="4" w:space="0" w:color="auto"/>
            </w:tcBorders>
            <w:shd w:val="clear" w:color="auto" w:fill="auto"/>
            <w:noWrap/>
            <w:hideMark/>
          </w:tcPr>
          <w:p w14:paraId="05075BF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841,455</w:t>
            </w:r>
          </w:p>
        </w:tc>
        <w:tc>
          <w:tcPr>
            <w:tcW w:w="1276" w:type="dxa"/>
            <w:tcBorders>
              <w:top w:val="nil"/>
              <w:left w:val="nil"/>
              <w:bottom w:val="single" w:sz="4" w:space="0" w:color="auto"/>
              <w:right w:val="single" w:sz="4" w:space="0" w:color="auto"/>
            </w:tcBorders>
            <w:shd w:val="clear" w:color="auto" w:fill="auto"/>
            <w:noWrap/>
            <w:hideMark/>
          </w:tcPr>
          <w:p w14:paraId="06609D6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526,077</w:t>
            </w:r>
          </w:p>
        </w:tc>
        <w:tc>
          <w:tcPr>
            <w:tcW w:w="1250" w:type="dxa"/>
            <w:tcBorders>
              <w:top w:val="nil"/>
              <w:left w:val="nil"/>
              <w:bottom w:val="single" w:sz="4" w:space="0" w:color="auto"/>
              <w:right w:val="single" w:sz="4" w:space="0" w:color="auto"/>
            </w:tcBorders>
            <w:shd w:val="clear" w:color="auto" w:fill="auto"/>
            <w:noWrap/>
            <w:hideMark/>
          </w:tcPr>
          <w:p w14:paraId="43833D8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315,378</w:t>
            </w:r>
          </w:p>
        </w:tc>
        <w:tc>
          <w:tcPr>
            <w:tcW w:w="1050" w:type="dxa"/>
            <w:tcBorders>
              <w:top w:val="nil"/>
              <w:left w:val="nil"/>
              <w:bottom w:val="single" w:sz="4" w:space="0" w:color="auto"/>
              <w:right w:val="single" w:sz="4" w:space="0" w:color="auto"/>
            </w:tcBorders>
            <w:shd w:val="clear" w:color="auto" w:fill="auto"/>
            <w:noWrap/>
            <w:hideMark/>
          </w:tcPr>
          <w:p w14:paraId="1CDB437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63</w:t>
            </w:r>
          </w:p>
        </w:tc>
      </w:tr>
      <w:tr w:rsidR="004862D4" w:rsidRPr="00DC26EF" w14:paraId="7C076BA5" w14:textId="77777777" w:rsidTr="00D71AF2">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12D49EBA" w14:textId="0EF6E9C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印度</w:t>
            </w:r>
            <w:proofErr w:type="spellEnd"/>
          </w:p>
        </w:tc>
        <w:tc>
          <w:tcPr>
            <w:tcW w:w="1295" w:type="dxa"/>
            <w:tcBorders>
              <w:top w:val="nil"/>
              <w:left w:val="nil"/>
              <w:bottom w:val="single" w:sz="4" w:space="0" w:color="auto"/>
              <w:right w:val="single" w:sz="4" w:space="0" w:color="auto"/>
            </w:tcBorders>
            <w:shd w:val="clear" w:color="auto" w:fill="auto"/>
            <w:noWrap/>
            <w:hideMark/>
          </w:tcPr>
          <w:p w14:paraId="01D9FB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1,067.4</w:t>
            </w:r>
          </w:p>
        </w:tc>
        <w:tc>
          <w:tcPr>
            <w:tcW w:w="1275" w:type="dxa"/>
            <w:tcBorders>
              <w:top w:val="nil"/>
              <w:left w:val="nil"/>
              <w:bottom w:val="single" w:sz="4" w:space="0" w:color="auto"/>
              <w:right w:val="single" w:sz="4" w:space="0" w:color="auto"/>
            </w:tcBorders>
            <w:shd w:val="clear" w:color="auto" w:fill="auto"/>
            <w:noWrap/>
            <w:hideMark/>
          </w:tcPr>
          <w:p w14:paraId="228D2F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57,607,652</w:t>
            </w:r>
          </w:p>
        </w:tc>
        <w:tc>
          <w:tcPr>
            <w:tcW w:w="1276" w:type="dxa"/>
            <w:tcBorders>
              <w:top w:val="nil"/>
              <w:left w:val="nil"/>
              <w:bottom w:val="single" w:sz="4" w:space="0" w:color="auto"/>
              <w:right w:val="single" w:sz="4" w:space="0" w:color="auto"/>
            </w:tcBorders>
            <w:shd w:val="clear" w:color="auto" w:fill="auto"/>
            <w:noWrap/>
            <w:hideMark/>
          </w:tcPr>
          <w:p w14:paraId="1D51C5E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32,522,283</w:t>
            </w:r>
          </w:p>
        </w:tc>
        <w:tc>
          <w:tcPr>
            <w:tcW w:w="1250" w:type="dxa"/>
            <w:tcBorders>
              <w:top w:val="nil"/>
              <w:left w:val="nil"/>
              <w:bottom w:val="single" w:sz="4" w:space="0" w:color="auto"/>
              <w:right w:val="single" w:sz="4" w:space="0" w:color="auto"/>
            </w:tcBorders>
            <w:shd w:val="clear" w:color="auto" w:fill="auto"/>
            <w:noWrap/>
            <w:hideMark/>
          </w:tcPr>
          <w:p w14:paraId="6522461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25,085,369</w:t>
            </w:r>
          </w:p>
        </w:tc>
        <w:tc>
          <w:tcPr>
            <w:tcW w:w="1050" w:type="dxa"/>
            <w:tcBorders>
              <w:top w:val="nil"/>
              <w:left w:val="nil"/>
              <w:bottom w:val="single" w:sz="4" w:space="0" w:color="auto"/>
              <w:right w:val="single" w:sz="4" w:space="0" w:color="auto"/>
            </w:tcBorders>
            <w:shd w:val="clear" w:color="auto" w:fill="auto"/>
            <w:noWrap/>
            <w:hideMark/>
          </w:tcPr>
          <w:p w14:paraId="6EE9023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r>
      <w:tr w:rsidR="004862D4" w:rsidRPr="00DC26EF" w14:paraId="695B37A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3B98D74" w14:textId="1A67DCC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印度尼西亚</w:t>
            </w:r>
            <w:proofErr w:type="spellEnd"/>
          </w:p>
        </w:tc>
        <w:tc>
          <w:tcPr>
            <w:tcW w:w="1295" w:type="dxa"/>
            <w:tcBorders>
              <w:top w:val="nil"/>
              <w:left w:val="nil"/>
              <w:bottom w:val="single" w:sz="4" w:space="0" w:color="auto"/>
              <w:right w:val="single" w:sz="4" w:space="0" w:color="auto"/>
            </w:tcBorders>
            <w:shd w:val="clear" w:color="auto" w:fill="auto"/>
            <w:noWrap/>
            <w:hideMark/>
          </w:tcPr>
          <w:p w14:paraId="4074865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176.9</w:t>
            </w:r>
          </w:p>
        </w:tc>
        <w:tc>
          <w:tcPr>
            <w:tcW w:w="1275" w:type="dxa"/>
            <w:tcBorders>
              <w:top w:val="nil"/>
              <w:left w:val="nil"/>
              <w:bottom w:val="single" w:sz="4" w:space="0" w:color="auto"/>
              <w:right w:val="single" w:sz="4" w:space="0" w:color="auto"/>
            </w:tcBorders>
            <w:shd w:val="clear" w:color="auto" w:fill="auto"/>
            <w:noWrap/>
            <w:hideMark/>
          </w:tcPr>
          <w:p w14:paraId="515374D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14,757,354</w:t>
            </w:r>
          </w:p>
        </w:tc>
        <w:tc>
          <w:tcPr>
            <w:tcW w:w="1276" w:type="dxa"/>
            <w:tcBorders>
              <w:top w:val="nil"/>
              <w:left w:val="nil"/>
              <w:bottom w:val="single" w:sz="4" w:space="0" w:color="auto"/>
              <w:right w:val="single" w:sz="4" w:space="0" w:color="auto"/>
            </w:tcBorders>
            <w:shd w:val="clear" w:color="auto" w:fill="auto"/>
            <w:noWrap/>
            <w:hideMark/>
          </w:tcPr>
          <w:p w14:paraId="09B6AB9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11,648,139</w:t>
            </w:r>
          </w:p>
        </w:tc>
        <w:tc>
          <w:tcPr>
            <w:tcW w:w="1250" w:type="dxa"/>
            <w:tcBorders>
              <w:top w:val="nil"/>
              <w:left w:val="nil"/>
              <w:bottom w:val="single" w:sz="4" w:space="0" w:color="auto"/>
              <w:right w:val="single" w:sz="4" w:space="0" w:color="auto"/>
            </w:tcBorders>
            <w:shd w:val="clear" w:color="auto" w:fill="auto"/>
            <w:noWrap/>
            <w:hideMark/>
          </w:tcPr>
          <w:p w14:paraId="3FE14B8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3,109,215</w:t>
            </w:r>
          </w:p>
        </w:tc>
        <w:tc>
          <w:tcPr>
            <w:tcW w:w="1050" w:type="dxa"/>
            <w:tcBorders>
              <w:top w:val="nil"/>
              <w:left w:val="nil"/>
              <w:bottom w:val="single" w:sz="4" w:space="0" w:color="auto"/>
              <w:right w:val="single" w:sz="4" w:space="0" w:color="auto"/>
            </w:tcBorders>
            <w:shd w:val="clear" w:color="auto" w:fill="auto"/>
            <w:noWrap/>
            <w:hideMark/>
          </w:tcPr>
          <w:p w14:paraId="411BFA3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w:t>
            </w:r>
          </w:p>
        </w:tc>
      </w:tr>
      <w:tr w:rsidR="004862D4" w:rsidRPr="00DC26EF" w14:paraId="3C2EDC9C" w14:textId="77777777" w:rsidTr="00D71AF2">
        <w:trPr>
          <w:trHeight w:val="59"/>
        </w:trPr>
        <w:tc>
          <w:tcPr>
            <w:tcW w:w="3828" w:type="dxa"/>
            <w:tcBorders>
              <w:top w:val="nil"/>
              <w:left w:val="single" w:sz="4" w:space="0" w:color="auto"/>
              <w:bottom w:val="single" w:sz="4" w:space="0" w:color="auto"/>
              <w:right w:val="single" w:sz="4" w:space="0" w:color="auto"/>
            </w:tcBorders>
            <w:shd w:val="clear" w:color="auto" w:fill="auto"/>
            <w:noWrap/>
            <w:hideMark/>
          </w:tcPr>
          <w:p w14:paraId="6B738897" w14:textId="5EF6A961" w:rsidR="004862D4" w:rsidRPr="002F5C43" w:rsidRDefault="004862D4" w:rsidP="004862D4">
            <w:pPr>
              <w:overflowPunct w:val="0"/>
              <w:jc w:val="left"/>
              <w:rPr>
                <w:rFonts w:eastAsia="SimSun"/>
                <w:sz w:val="20"/>
                <w:szCs w:val="20"/>
                <w:highlight w:val="yellow"/>
                <w:lang w:eastAsia="zh-CN"/>
              </w:rPr>
            </w:pPr>
            <w:r w:rsidRPr="002F5C43">
              <w:rPr>
                <w:rFonts w:eastAsia="SimSun"/>
                <w:sz w:val="20"/>
                <w:szCs w:val="20"/>
                <w:lang w:eastAsia="zh-CN"/>
              </w:rPr>
              <w:t>伊朗伊斯兰共和国</w:t>
            </w:r>
          </w:p>
        </w:tc>
        <w:tc>
          <w:tcPr>
            <w:tcW w:w="1295" w:type="dxa"/>
            <w:tcBorders>
              <w:top w:val="nil"/>
              <w:left w:val="nil"/>
              <w:bottom w:val="single" w:sz="4" w:space="0" w:color="auto"/>
              <w:right w:val="single" w:sz="4" w:space="0" w:color="auto"/>
            </w:tcBorders>
            <w:shd w:val="clear" w:color="auto" w:fill="auto"/>
            <w:noWrap/>
            <w:hideMark/>
          </w:tcPr>
          <w:p w14:paraId="4A4BF12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297.6</w:t>
            </w:r>
          </w:p>
        </w:tc>
        <w:tc>
          <w:tcPr>
            <w:tcW w:w="1275" w:type="dxa"/>
            <w:tcBorders>
              <w:top w:val="nil"/>
              <w:left w:val="nil"/>
              <w:bottom w:val="single" w:sz="4" w:space="0" w:color="auto"/>
              <w:right w:val="single" w:sz="4" w:space="0" w:color="auto"/>
            </w:tcBorders>
            <w:shd w:val="clear" w:color="auto" w:fill="auto"/>
            <w:noWrap/>
            <w:hideMark/>
          </w:tcPr>
          <w:p w14:paraId="5E6F5F6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18,969,071</w:t>
            </w:r>
          </w:p>
        </w:tc>
        <w:tc>
          <w:tcPr>
            <w:tcW w:w="1276" w:type="dxa"/>
            <w:tcBorders>
              <w:top w:val="nil"/>
              <w:left w:val="nil"/>
              <w:bottom w:val="single" w:sz="4" w:space="0" w:color="auto"/>
              <w:right w:val="single" w:sz="4" w:space="0" w:color="auto"/>
            </w:tcBorders>
            <w:shd w:val="clear" w:color="auto" w:fill="auto"/>
            <w:noWrap/>
            <w:hideMark/>
          </w:tcPr>
          <w:p w14:paraId="71AAC98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12,995,507</w:t>
            </w:r>
          </w:p>
        </w:tc>
        <w:tc>
          <w:tcPr>
            <w:tcW w:w="1250" w:type="dxa"/>
            <w:tcBorders>
              <w:top w:val="nil"/>
              <w:left w:val="nil"/>
              <w:bottom w:val="single" w:sz="4" w:space="0" w:color="auto"/>
              <w:right w:val="single" w:sz="4" w:space="0" w:color="auto"/>
            </w:tcBorders>
            <w:shd w:val="clear" w:color="auto" w:fill="auto"/>
            <w:noWrap/>
            <w:hideMark/>
          </w:tcPr>
          <w:p w14:paraId="4002303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5,973,564</w:t>
            </w:r>
          </w:p>
        </w:tc>
        <w:tc>
          <w:tcPr>
            <w:tcW w:w="1050" w:type="dxa"/>
            <w:tcBorders>
              <w:top w:val="nil"/>
              <w:left w:val="nil"/>
              <w:bottom w:val="single" w:sz="4" w:space="0" w:color="auto"/>
              <w:right w:val="single" w:sz="4" w:space="0" w:color="auto"/>
            </w:tcBorders>
            <w:shd w:val="clear" w:color="auto" w:fill="auto"/>
            <w:noWrap/>
            <w:hideMark/>
          </w:tcPr>
          <w:p w14:paraId="2F005E5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69</w:t>
            </w:r>
          </w:p>
        </w:tc>
      </w:tr>
      <w:tr w:rsidR="004862D4" w:rsidRPr="00DC26EF" w14:paraId="46C0960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CD21354" w14:textId="7664D4D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伊拉克</w:t>
            </w:r>
            <w:proofErr w:type="spellEnd"/>
          </w:p>
        </w:tc>
        <w:tc>
          <w:tcPr>
            <w:tcW w:w="1295" w:type="dxa"/>
            <w:tcBorders>
              <w:top w:val="nil"/>
              <w:left w:val="nil"/>
              <w:bottom w:val="single" w:sz="4" w:space="0" w:color="auto"/>
              <w:right w:val="single" w:sz="4" w:space="0" w:color="auto"/>
            </w:tcBorders>
            <w:shd w:val="clear" w:color="auto" w:fill="auto"/>
            <w:noWrap/>
            <w:hideMark/>
          </w:tcPr>
          <w:p w14:paraId="523C625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15.0</w:t>
            </w:r>
          </w:p>
        </w:tc>
        <w:tc>
          <w:tcPr>
            <w:tcW w:w="1275" w:type="dxa"/>
            <w:tcBorders>
              <w:top w:val="nil"/>
              <w:left w:val="nil"/>
              <w:bottom w:val="single" w:sz="4" w:space="0" w:color="auto"/>
              <w:right w:val="single" w:sz="4" w:space="0" w:color="auto"/>
            </w:tcBorders>
            <w:shd w:val="clear" w:color="auto" w:fill="auto"/>
            <w:noWrap/>
            <w:hideMark/>
          </w:tcPr>
          <w:p w14:paraId="71969CD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1,180,000</w:t>
            </w:r>
          </w:p>
        </w:tc>
        <w:tc>
          <w:tcPr>
            <w:tcW w:w="1276" w:type="dxa"/>
            <w:tcBorders>
              <w:top w:val="nil"/>
              <w:left w:val="nil"/>
              <w:bottom w:val="single" w:sz="4" w:space="0" w:color="auto"/>
              <w:right w:val="single" w:sz="4" w:space="0" w:color="auto"/>
            </w:tcBorders>
            <w:shd w:val="clear" w:color="auto" w:fill="auto"/>
            <w:noWrap/>
            <w:hideMark/>
          </w:tcPr>
          <w:p w14:paraId="3A0CDFF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386,789</w:t>
            </w:r>
          </w:p>
        </w:tc>
        <w:tc>
          <w:tcPr>
            <w:tcW w:w="1250" w:type="dxa"/>
            <w:tcBorders>
              <w:top w:val="nil"/>
              <w:left w:val="nil"/>
              <w:bottom w:val="single" w:sz="4" w:space="0" w:color="auto"/>
              <w:right w:val="single" w:sz="4" w:space="0" w:color="auto"/>
            </w:tcBorders>
            <w:shd w:val="clear" w:color="auto" w:fill="auto"/>
            <w:noWrap/>
            <w:hideMark/>
          </w:tcPr>
          <w:p w14:paraId="1AF9EA1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793,211</w:t>
            </w:r>
          </w:p>
        </w:tc>
        <w:tc>
          <w:tcPr>
            <w:tcW w:w="1050" w:type="dxa"/>
            <w:tcBorders>
              <w:top w:val="nil"/>
              <w:left w:val="nil"/>
              <w:bottom w:val="single" w:sz="4" w:space="0" w:color="auto"/>
              <w:right w:val="single" w:sz="4" w:space="0" w:color="auto"/>
            </w:tcBorders>
            <w:shd w:val="clear" w:color="auto" w:fill="auto"/>
            <w:noWrap/>
            <w:hideMark/>
          </w:tcPr>
          <w:p w14:paraId="0097486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33</w:t>
            </w:r>
          </w:p>
        </w:tc>
      </w:tr>
      <w:tr w:rsidR="004862D4" w:rsidRPr="00DC26EF" w14:paraId="64B55D81" w14:textId="77777777" w:rsidTr="00D71AF2">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6547FD0E" w14:textId="5CFA606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牙买加</w:t>
            </w:r>
            <w:proofErr w:type="spellEnd"/>
          </w:p>
        </w:tc>
        <w:tc>
          <w:tcPr>
            <w:tcW w:w="1295" w:type="dxa"/>
            <w:tcBorders>
              <w:top w:val="nil"/>
              <w:left w:val="nil"/>
              <w:bottom w:val="single" w:sz="4" w:space="0" w:color="auto"/>
              <w:right w:val="single" w:sz="4" w:space="0" w:color="auto"/>
            </w:tcBorders>
            <w:shd w:val="clear" w:color="auto" w:fill="auto"/>
            <w:noWrap/>
            <w:hideMark/>
          </w:tcPr>
          <w:p w14:paraId="15C3F31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w:t>
            </w:r>
          </w:p>
        </w:tc>
        <w:tc>
          <w:tcPr>
            <w:tcW w:w="1275" w:type="dxa"/>
            <w:tcBorders>
              <w:top w:val="nil"/>
              <w:left w:val="nil"/>
              <w:bottom w:val="single" w:sz="4" w:space="0" w:color="auto"/>
              <w:right w:val="single" w:sz="4" w:space="0" w:color="auto"/>
            </w:tcBorders>
            <w:shd w:val="clear" w:color="auto" w:fill="auto"/>
            <w:noWrap/>
            <w:hideMark/>
          </w:tcPr>
          <w:p w14:paraId="19511C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763,899</w:t>
            </w:r>
          </w:p>
        </w:tc>
        <w:tc>
          <w:tcPr>
            <w:tcW w:w="1276" w:type="dxa"/>
            <w:tcBorders>
              <w:top w:val="nil"/>
              <w:left w:val="nil"/>
              <w:bottom w:val="single" w:sz="4" w:space="0" w:color="auto"/>
              <w:right w:val="single" w:sz="4" w:space="0" w:color="auto"/>
            </w:tcBorders>
            <w:shd w:val="clear" w:color="auto" w:fill="auto"/>
            <w:noWrap/>
            <w:hideMark/>
          </w:tcPr>
          <w:p w14:paraId="57CB032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515,699</w:t>
            </w:r>
          </w:p>
        </w:tc>
        <w:tc>
          <w:tcPr>
            <w:tcW w:w="1250" w:type="dxa"/>
            <w:tcBorders>
              <w:top w:val="nil"/>
              <w:left w:val="nil"/>
              <w:bottom w:val="single" w:sz="4" w:space="0" w:color="auto"/>
              <w:right w:val="single" w:sz="4" w:space="0" w:color="auto"/>
            </w:tcBorders>
            <w:shd w:val="clear" w:color="auto" w:fill="auto"/>
            <w:noWrap/>
            <w:hideMark/>
          </w:tcPr>
          <w:p w14:paraId="22457DE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248,200</w:t>
            </w:r>
          </w:p>
        </w:tc>
        <w:tc>
          <w:tcPr>
            <w:tcW w:w="1050" w:type="dxa"/>
            <w:tcBorders>
              <w:top w:val="nil"/>
              <w:left w:val="nil"/>
              <w:bottom w:val="single" w:sz="4" w:space="0" w:color="auto"/>
              <w:right w:val="single" w:sz="4" w:space="0" w:color="auto"/>
            </w:tcBorders>
            <w:shd w:val="clear" w:color="auto" w:fill="auto"/>
            <w:noWrap/>
            <w:hideMark/>
          </w:tcPr>
          <w:p w14:paraId="5EFB2B3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68</w:t>
            </w:r>
          </w:p>
        </w:tc>
      </w:tr>
      <w:tr w:rsidR="004862D4" w:rsidRPr="00DC26EF" w14:paraId="288C383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CD1021F" w14:textId="7591739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约旦</w:t>
            </w:r>
            <w:proofErr w:type="spellEnd"/>
          </w:p>
        </w:tc>
        <w:tc>
          <w:tcPr>
            <w:tcW w:w="1295" w:type="dxa"/>
            <w:tcBorders>
              <w:top w:val="nil"/>
              <w:left w:val="nil"/>
              <w:bottom w:val="single" w:sz="4" w:space="0" w:color="auto"/>
              <w:right w:val="single" w:sz="4" w:space="0" w:color="auto"/>
            </w:tcBorders>
            <w:shd w:val="clear" w:color="auto" w:fill="auto"/>
            <w:noWrap/>
            <w:hideMark/>
          </w:tcPr>
          <w:p w14:paraId="194B141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59.3</w:t>
            </w:r>
          </w:p>
        </w:tc>
        <w:tc>
          <w:tcPr>
            <w:tcW w:w="1275" w:type="dxa"/>
            <w:tcBorders>
              <w:top w:val="nil"/>
              <w:left w:val="nil"/>
              <w:bottom w:val="single" w:sz="4" w:space="0" w:color="auto"/>
              <w:right w:val="single" w:sz="4" w:space="0" w:color="auto"/>
            </w:tcBorders>
            <w:shd w:val="clear" w:color="auto" w:fill="auto"/>
            <w:noWrap/>
            <w:hideMark/>
          </w:tcPr>
          <w:p w14:paraId="704E6C0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5,836,874</w:t>
            </w:r>
          </w:p>
        </w:tc>
        <w:tc>
          <w:tcPr>
            <w:tcW w:w="1276" w:type="dxa"/>
            <w:tcBorders>
              <w:top w:val="nil"/>
              <w:left w:val="nil"/>
              <w:bottom w:val="single" w:sz="4" w:space="0" w:color="auto"/>
              <w:right w:val="single" w:sz="4" w:space="0" w:color="auto"/>
            </w:tcBorders>
            <w:shd w:val="clear" w:color="auto" w:fill="auto"/>
            <w:noWrap/>
            <w:hideMark/>
          </w:tcPr>
          <w:p w14:paraId="0B923E4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3,830,053</w:t>
            </w:r>
          </w:p>
        </w:tc>
        <w:tc>
          <w:tcPr>
            <w:tcW w:w="1250" w:type="dxa"/>
            <w:tcBorders>
              <w:top w:val="nil"/>
              <w:left w:val="nil"/>
              <w:bottom w:val="single" w:sz="4" w:space="0" w:color="auto"/>
              <w:right w:val="single" w:sz="4" w:space="0" w:color="auto"/>
            </w:tcBorders>
            <w:shd w:val="clear" w:color="auto" w:fill="auto"/>
            <w:noWrap/>
            <w:hideMark/>
          </w:tcPr>
          <w:p w14:paraId="046CE50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2,006,821</w:t>
            </w:r>
          </w:p>
        </w:tc>
        <w:tc>
          <w:tcPr>
            <w:tcW w:w="1050" w:type="dxa"/>
            <w:tcBorders>
              <w:top w:val="nil"/>
              <w:left w:val="nil"/>
              <w:bottom w:val="single" w:sz="4" w:space="0" w:color="auto"/>
              <w:right w:val="single" w:sz="4" w:space="0" w:color="auto"/>
            </w:tcBorders>
            <w:shd w:val="clear" w:color="auto" w:fill="auto"/>
            <w:noWrap/>
            <w:hideMark/>
          </w:tcPr>
          <w:p w14:paraId="609AAA8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66</w:t>
            </w:r>
          </w:p>
        </w:tc>
      </w:tr>
      <w:tr w:rsidR="004862D4" w:rsidRPr="00DC26EF" w14:paraId="431CE0D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6543FB0" w14:textId="7D99413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肯尼亚</w:t>
            </w:r>
            <w:proofErr w:type="spellEnd"/>
          </w:p>
        </w:tc>
        <w:tc>
          <w:tcPr>
            <w:tcW w:w="1295" w:type="dxa"/>
            <w:tcBorders>
              <w:top w:val="nil"/>
              <w:left w:val="nil"/>
              <w:bottom w:val="single" w:sz="4" w:space="0" w:color="auto"/>
              <w:right w:val="single" w:sz="4" w:space="0" w:color="auto"/>
            </w:tcBorders>
            <w:shd w:val="clear" w:color="auto" w:fill="auto"/>
            <w:noWrap/>
            <w:hideMark/>
          </w:tcPr>
          <w:p w14:paraId="091C09E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14.1</w:t>
            </w:r>
          </w:p>
        </w:tc>
        <w:tc>
          <w:tcPr>
            <w:tcW w:w="1275" w:type="dxa"/>
            <w:tcBorders>
              <w:top w:val="nil"/>
              <w:left w:val="nil"/>
              <w:bottom w:val="single" w:sz="4" w:space="0" w:color="auto"/>
              <w:right w:val="single" w:sz="4" w:space="0" w:color="auto"/>
            </w:tcBorders>
            <w:shd w:val="clear" w:color="auto" w:fill="auto"/>
            <w:noWrap/>
            <w:hideMark/>
          </w:tcPr>
          <w:p w14:paraId="13B4708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1,973,000</w:t>
            </w:r>
          </w:p>
        </w:tc>
        <w:tc>
          <w:tcPr>
            <w:tcW w:w="1276" w:type="dxa"/>
            <w:tcBorders>
              <w:top w:val="nil"/>
              <w:left w:val="nil"/>
              <w:bottom w:val="single" w:sz="4" w:space="0" w:color="auto"/>
              <w:right w:val="single" w:sz="4" w:space="0" w:color="auto"/>
            </w:tcBorders>
            <w:shd w:val="clear" w:color="auto" w:fill="auto"/>
            <w:noWrap/>
            <w:hideMark/>
          </w:tcPr>
          <w:p w14:paraId="0C4ED3A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1,096,256</w:t>
            </w:r>
          </w:p>
        </w:tc>
        <w:tc>
          <w:tcPr>
            <w:tcW w:w="1250" w:type="dxa"/>
            <w:tcBorders>
              <w:top w:val="nil"/>
              <w:left w:val="nil"/>
              <w:bottom w:val="single" w:sz="4" w:space="0" w:color="auto"/>
              <w:right w:val="single" w:sz="4" w:space="0" w:color="auto"/>
            </w:tcBorders>
            <w:shd w:val="clear" w:color="auto" w:fill="auto"/>
            <w:noWrap/>
            <w:hideMark/>
          </w:tcPr>
          <w:p w14:paraId="471B506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876,744</w:t>
            </w:r>
          </w:p>
        </w:tc>
        <w:tc>
          <w:tcPr>
            <w:tcW w:w="1050" w:type="dxa"/>
            <w:tcBorders>
              <w:top w:val="nil"/>
              <w:left w:val="nil"/>
              <w:bottom w:val="single" w:sz="4" w:space="0" w:color="auto"/>
              <w:right w:val="single" w:sz="4" w:space="0" w:color="auto"/>
            </w:tcBorders>
            <w:shd w:val="clear" w:color="auto" w:fill="auto"/>
            <w:noWrap/>
            <w:hideMark/>
          </w:tcPr>
          <w:p w14:paraId="7DE7DD2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r>
      <w:tr w:rsidR="004862D4" w:rsidRPr="00DC26EF" w14:paraId="0BA7960A"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5E960E8" w14:textId="3F32C21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基里巴斯</w:t>
            </w:r>
            <w:proofErr w:type="spellEnd"/>
          </w:p>
        </w:tc>
        <w:tc>
          <w:tcPr>
            <w:tcW w:w="1295" w:type="dxa"/>
            <w:tcBorders>
              <w:top w:val="nil"/>
              <w:left w:val="nil"/>
              <w:bottom w:val="single" w:sz="4" w:space="0" w:color="auto"/>
              <w:right w:val="single" w:sz="4" w:space="0" w:color="auto"/>
            </w:tcBorders>
            <w:shd w:val="clear" w:color="auto" w:fill="auto"/>
            <w:noWrap/>
            <w:hideMark/>
          </w:tcPr>
          <w:p w14:paraId="253779D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5C4A644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310,600</w:t>
            </w:r>
          </w:p>
        </w:tc>
        <w:tc>
          <w:tcPr>
            <w:tcW w:w="1276" w:type="dxa"/>
            <w:tcBorders>
              <w:top w:val="nil"/>
              <w:left w:val="nil"/>
              <w:bottom w:val="single" w:sz="4" w:space="0" w:color="auto"/>
              <w:right w:val="single" w:sz="4" w:space="0" w:color="auto"/>
            </w:tcBorders>
            <w:shd w:val="clear" w:color="auto" w:fill="auto"/>
            <w:noWrap/>
            <w:hideMark/>
          </w:tcPr>
          <w:p w14:paraId="2CF6E27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82,259</w:t>
            </w:r>
          </w:p>
        </w:tc>
        <w:tc>
          <w:tcPr>
            <w:tcW w:w="1250" w:type="dxa"/>
            <w:tcBorders>
              <w:top w:val="nil"/>
              <w:left w:val="nil"/>
              <w:bottom w:val="single" w:sz="4" w:space="0" w:color="auto"/>
              <w:right w:val="single" w:sz="4" w:space="0" w:color="auto"/>
            </w:tcBorders>
            <w:shd w:val="clear" w:color="auto" w:fill="auto"/>
            <w:noWrap/>
            <w:hideMark/>
          </w:tcPr>
          <w:p w14:paraId="165A0EA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228,341</w:t>
            </w:r>
          </w:p>
        </w:tc>
        <w:tc>
          <w:tcPr>
            <w:tcW w:w="1050" w:type="dxa"/>
            <w:tcBorders>
              <w:top w:val="nil"/>
              <w:left w:val="nil"/>
              <w:bottom w:val="single" w:sz="4" w:space="0" w:color="auto"/>
              <w:right w:val="single" w:sz="4" w:space="0" w:color="auto"/>
            </w:tcBorders>
            <w:shd w:val="clear" w:color="auto" w:fill="auto"/>
            <w:noWrap/>
            <w:hideMark/>
          </w:tcPr>
          <w:p w14:paraId="17F0CA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w:t>
            </w:r>
          </w:p>
        </w:tc>
      </w:tr>
      <w:tr w:rsidR="004862D4" w:rsidRPr="00DC26EF" w14:paraId="72EFF3A4" w14:textId="77777777" w:rsidTr="00D71AF2">
        <w:trPr>
          <w:trHeight w:val="150"/>
        </w:trPr>
        <w:tc>
          <w:tcPr>
            <w:tcW w:w="3828" w:type="dxa"/>
            <w:tcBorders>
              <w:top w:val="nil"/>
              <w:left w:val="single" w:sz="4" w:space="0" w:color="auto"/>
              <w:bottom w:val="single" w:sz="4" w:space="0" w:color="auto"/>
              <w:right w:val="single" w:sz="4" w:space="0" w:color="auto"/>
            </w:tcBorders>
            <w:shd w:val="clear" w:color="auto" w:fill="auto"/>
            <w:noWrap/>
            <w:hideMark/>
          </w:tcPr>
          <w:p w14:paraId="3733C078" w14:textId="6E498DE7" w:rsidR="004862D4" w:rsidRPr="002F5C43" w:rsidRDefault="004862D4" w:rsidP="004862D4">
            <w:pPr>
              <w:overflowPunct w:val="0"/>
              <w:ind w:right="-112"/>
              <w:jc w:val="left"/>
              <w:rPr>
                <w:rFonts w:eastAsia="SimSun"/>
                <w:sz w:val="20"/>
                <w:szCs w:val="20"/>
                <w:highlight w:val="yellow"/>
                <w:lang w:eastAsia="zh-CN"/>
              </w:rPr>
            </w:pPr>
            <w:r w:rsidRPr="002F5C43">
              <w:rPr>
                <w:rFonts w:eastAsia="SimSun"/>
                <w:sz w:val="20"/>
                <w:szCs w:val="20"/>
                <w:lang w:eastAsia="zh-CN"/>
              </w:rPr>
              <w:t>朝鲜民主主义人民共和国</w:t>
            </w:r>
          </w:p>
        </w:tc>
        <w:tc>
          <w:tcPr>
            <w:tcW w:w="1295" w:type="dxa"/>
            <w:tcBorders>
              <w:top w:val="nil"/>
              <w:left w:val="nil"/>
              <w:bottom w:val="single" w:sz="4" w:space="0" w:color="auto"/>
              <w:right w:val="single" w:sz="4" w:space="0" w:color="auto"/>
            </w:tcBorders>
            <w:shd w:val="clear" w:color="auto" w:fill="auto"/>
            <w:noWrap/>
            <w:hideMark/>
          </w:tcPr>
          <w:p w14:paraId="576B965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19.4</w:t>
            </w:r>
          </w:p>
        </w:tc>
        <w:tc>
          <w:tcPr>
            <w:tcW w:w="1275" w:type="dxa"/>
            <w:tcBorders>
              <w:top w:val="nil"/>
              <w:left w:val="nil"/>
              <w:bottom w:val="single" w:sz="4" w:space="0" w:color="auto"/>
              <w:right w:val="single" w:sz="4" w:space="0" w:color="auto"/>
            </w:tcBorders>
            <w:shd w:val="clear" w:color="auto" w:fill="auto"/>
            <w:noWrap/>
            <w:hideMark/>
          </w:tcPr>
          <w:p w14:paraId="5573137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804,255</w:t>
            </w:r>
          </w:p>
        </w:tc>
        <w:tc>
          <w:tcPr>
            <w:tcW w:w="1276" w:type="dxa"/>
            <w:tcBorders>
              <w:top w:val="nil"/>
              <w:left w:val="nil"/>
              <w:bottom w:val="single" w:sz="4" w:space="0" w:color="auto"/>
              <w:right w:val="single" w:sz="4" w:space="0" w:color="auto"/>
            </w:tcBorders>
            <w:shd w:val="clear" w:color="auto" w:fill="auto"/>
            <w:noWrap/>
            <w:hideMark/>
          </w:tcPr>
          <w:p w14:paraId="3ABDCAB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271,048</w:t>
            </w:r>
          </w:p>
        </w:tc>
        <w:tc>
          <w:tcPr>
            <w:tcW w:w="1250" w:type="dxa"/>
            <w:tcBorders>
              <w:top w:val="nil"/>
              <w:left w:val="nil"/>
              <w:bottom w:val="single" w:sz="4" w:space="0" w:color="auto"/>
              <w:right w:val="single" w:sz="4" w:space="0" w:color="auto"/>
            </w:tcBorders>
            <w:shd w:val="clear" w:color="auto" w:fill="auto"/>
            <w:noWrap/>
            <w:hideMark/>
          </w:tcPr>
          <w:p w14:paraId="1E16A13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533,207</w:t>
            </w:r>
          </w:p>
        </w:tc>
        <w:tc>
          <w:tcPr>
            <w:tcW w:w="1050" w:type="dxa"/>
            <w:tcBorders>
              <w:top w:val="nil"/>
              <w:left w:val="nil"/>
              <w:bottom w:val="single" w:sz="4" w:space="0" w:color="auto"/>
              <w:right w:val="single" w:sz="4" w:space="0" w:color="auto"/>
            </w:tcBorders>
            <w:shd w:val="clear" w:color="auto" w:fill="auto"/>
            <w:noWrap/>
            <w:hideMark/>
          </w:tcPr>
          <w:p w14:paraId="65330FB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34</w:t>
            </w:r>
          </w:p>
        </w:tc>
      </w:tr>
      <w:tr w:rsidR="004862D4" w:rsidRPr="00DC26EF" w14:paraId="0E9B6DD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A62D1F0" w14:textId="6E1AE07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科威特</w:t>
            </w:r>
            <w:proofErr w:type="spellEnd"/>
          </w:p>
        </w:tc>
        <w:tc>
          <w:tcPr>
            <w:tcW w:w="1295" w:type="dxa"/>
            <w:tcBorders>
              <w:top w:val="nil"/>
              <w:left w:val="nil"/>
              <w:bottom w:val="single" w:sz="4" w:space="0" w:color="auto"/>
              <w:right w:val="single" w:sz="4" w:space="0" w:color="auto"/>
            </w:tcBorders>
            <w:shd w:val="clear" w:color="auto" w:fill="auto"/>
            <w:noWrap/>
            <w:hideMark/>
          </w:tcPr>
          <w:p w14:paraId="3C1CCBA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209.9</w:t>
            </w:r>
          </w:p>
        </w:tc>
        <w:tc>
          <w:tcPr>
            <w:tcW w:w="1275" w:type="dxa"/>
            <w:tcBorders>
              <w:top w:val="nil"/>
              <w:left w:val="nil"/>
              <w:bottom w:val="single" w:sz="4" w:space="0" w:color="auto"/>
              <w:right w:val="single" w:sz="4" w:space="0" w:color="auto"/>
            </w:tcBorders>
            <w:shd w:val="clear" w:color="auto" w:fill="auto"/>
            <w:noWrap/>
            <w:hideMark/>
          </w:tcPr>
          <w:p w14:paraId="37BE0CC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8,555,223</w:t>
            </w:r>
          </w:p>
        </w:tc>
        <w:tc>
          <w:tcPr>
            <w:tcW w:w="1276" w:type="dxa"/>
            <w:tcBorders>
              <w:top w:val="nil"/>
              <w:left w:val="nil"/>
              <w:bottom w:val="single" w:sz="4" w:space="0" w:color="auto"/>
              <w:right w:val="single" w:sz="4" w:space="0" w:color="auto"/>
            </w:tcBorders>
            <w:shd w:val="clear" w:color="auto" w:fill="auto"/>
            <w:noWrap/>
            <w:hideMark/>
          </w:tcPr>
          <w:p w14:paraId="10FC135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6,257,331</w:t>
            </w:r>
          </w:p>
        </w:tc>
        <w:tc>
          <w:tcPr>
            <w:tcW w:w="1250" w:type="dxa"/>
            <w:tcBorders>
              <w:top w:val="nil"/>
              <w:left w:val="nil"/>
              <w:bottom w:val="single" w:sz="4" w:space="0" w:color="auto"/>
              <w:right w:val="single" w:sz="4" w:space="0" w:color="auto"/>
            </w:tcBorders>
            <w:shd w:val="clear" w:color="auto" w:fill="auto"/>
            <w:noWrap/>
            <w:hideMark/>
          </w:tcPr>
          <w:p w14:paraId="317ED88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2,297,892</w:t>
            </w:r>
          </w:p>
        </w:tc>
        <w:tc>
          <w:tcPr>
            <w:tcW w:w="1050" w:type="dxa"/>
            <w:tcBorders>
              <w:top w:val="nil"/>
              <w:left w:val="nil"/>
              <w:bottom w:val="single" w:sz="4" w:space="0" w:color="auto"/>
              <w:right w:val="single" w:sz="4" w:space="0" w:color="auto"/>
            </w:tcBorders>
            <w:shd w:val="clear" w:color="auto" w:fill="auto"/>
            <w:noWrap/>
            <w:hideMark/>
          </w:tcPr>
          <w:p w14:paraId="6A45B0C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73</w:t>
            </w:r>
          </w:p>
        </w:tc>
      </w:tr>
      <w:tr w:rsidR="004862D4" w:rsidRPr="00DC26EF" w14:paraId="6B1E5761"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BD125F2" w14:textId="3FA437B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吉尔吉斯斯坦</w:t>
            </w:r>
            <w:proofErr w:type="spellEnd"/>
          </w:p>
        </w:tc>
        <w:tc>
          <w:tcPr>
            <w:tcW w:w="1295" w:type="dxa"/>
            <w:tcBorders>
              <w:top w:val="nil"/>
              <w:left w:val="nil"/>
              <w:bottom w:val="single" w:sz="4" w:space="0" w:color="auto"/>
              <w:right w:val="single" w:sz="4" w:space="0" w:color="auto"/>
            </w:tcBorders>
            <w:shd w:val="clear" w:color="auto" w:fill="auto"/>
            <w:noWrap/>
            <w:hideMark/>
          </w:tcPr>
          <w:p w14:paraId="21A99D2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3.3</w:t>
            </w:r>
          </w:p>
        </w:tc>
        <w:tc>
          <w:tcPr>
            <w:tcW w:w="1275" w:type="dxa"/>
            <w:tcBorders>
              <w:top w:val="nil"/>
              <w:left w:val="nil"/>
              <w:bottom w:val="single" w:sz="4" w:space="0" w:color="auto"/>
              <w:right w:val="single" w:sz="4" w:space="0" w:color="auto"/>
            </w:tcBorders>
            <w:shd w:val="clear" w:color="auto" w:fill="auto"/>
            <w:noWrap/>
            <w:hideMark/>
          </w:tcPr>
          <w:p w14:paraId="02FE3B0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799,922</w:t>
            </w:r>
          </w:p>
        </w:tc>
        <w:tc>
          <w:tcPr>
            <w:tcW w:w="1276" w:type="dxa"/>
            <w:tcBorders>
              <w:top w:val="nil"/>
              <w:left w:val="nil"/>
              <w:bottom w:val="single" w:sz="4" w:space="0" w:color="auto"/>
              <w:right w:val="single" w:sz="4" w:space="0" w:color="auto"/>
            </w:tcBorders>
            <w:shd w:val="clear" w:color="auto" w:fill="auto"/>
            <w:noWrap/>
            <w:hideMark/>
          </w:tcPr>
          <w:p w14:paraId="6E2B6A4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568,846</w:t>
            </w:r>
          </w:p>
        </w:tc>
        <w:tc>
          <w:tcPr>
            <w:tcW w:w="1250" w:type="dxa"/>
            <w:tcBorders>
              <w:top w:val="nil"/>
              <w:left w:val="nil"/>
              <w:bottom w:val="single" w:sz="4" w:space="0" w:color="auto"/>
              <w:right w:val="single" w:sz="4" w:space="0" w:color="auto"/>
            </w:tcBorders>
            <w:shd w:val="clear" w:color="auto" w:fill="auto"/>
            <w:noWrap/>
            <w:hideMark/>
          </w:tcPr>
          <w:p w14:paraId="12995E3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231,076</w:t>
            </w:r>
          </w:p>
        </w:tc>
        <w:tc>
          <w:tcPr>
            <w:tcW w:w="1050" w:type="dxa"/>
            <w:tcBorders>
              <w:top w:val="nil"/>
              <w:left w:val="nil"/>
              <w:bottom w:val="single" w:sz="4" w:space="0" w:color="auto"/>
              <w:right w:val="single" w:sz="4" w:space="0" w:color="auto"/>
            </w:tcBorders>
            <w:shd w:val="clear" w:color="auto" w:fill="auto"/>
            <w:noWrap/>
            <w:hideMark/>
          </w:tcPr>
          <w:p w14:paraId="20BF6F5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71</w:t>
            </w:r>
          </w:p>
        </w:tc>
      </w:tr>
      <w:tr w:rsidR="004862D4" w:rsidRPr="00DC26EF" w14:paraId="27692DA9"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60B2618" w14:textId="57EE946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老挝人民民主共和国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74C111F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0.8</w:t>
            </w:r>
          </w:p>
        </w:tc>
        <w:tc>
          <w:tcPr>
            <w:tcW w:w="1275" w:type="dxa"/>
            <w:tcBorders>
              <w:top w:val="nil"/>
              <w:left w:val="nil"/>
              <w:bottom w:val="single" w:sz="4" w:space="0" w:color="auto"/>
              <w:right w:val="single" w:sz="4" w:space="0" w:color="auto"/>
            </w:tcBorders>
            <w:shd w:val="clear" w:color="auto" w:fill="auto"/>
            <w:noWrap/>
            <w:hideMark/>
          </w:tcPr>
          <w:p w14:paraId="2DDA901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493,400</w:t>
            </w:r>
          </w:p>
        </w:tc>
        <w:tc>
          <w:tcPr>
            <w:tcW w:w="1276" w:type="dxa"/>
            <w:tcBorders>
              <w:top w:val="nil"/>
              <w:left w:val="nil"/>
              <w:bottom w:val="single" w:sz="4" w:space="0" w:color="auto"/>
              <w:right w:val="single" w:sz="4" w:space="0" w:color="auto"/>
            </w:tcBorders>
            <w:shd w:val="clear" w:color="auto" w:fill="auto"/>
            <w:noWrap/>
            <w:hideMark/>
          </w:tcPr>
          <w:p w14:paraId="34D5882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200,500</w:t>
            </w:r>
          </w:p>
        </w:tc>
        <w:tc>
          <w:tcPr>
            <w:tcW w:w="1250" w:type="dxa"/>
            <w:tcBorders>
              <w:top w:val="nil"/>
              <w:left w:val="nil"/>
              <w:bottom w:val="single" w:sz="4" w:space="0" w:color="auto"/>
              <w:right w:val="single" w:sz="4" w:space="0" w:color="auto"/>
            </w:tcBorders>
            <w:shd w:val="clear" w:color="auto" w:fill="auto"/>
            <w:noWrap/>
            <w:hideMark/>
          </w:tcPr>
          <w:p w14:paraId="7ED5584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292,900</w:t>
            </w:r>
          </w:p>
        </w:tc>
        <w:tc>
          <w:tcPr>
            <w:tcW w:w="1050" w:type="dxa"/>
            <w:tcBorders>
              <w:top w:val="nil"/>
              <w:left w:val="nil"/>
              <w:bottom w:val="single" w:sz="4" w:space="0" w:color="auto"/>
              <w:right w:val="single" w:sz="4" w:space="0" w:color="auto"/>
            </w:tcBorders>
            <w:shd w:val="clear" w:color="auto" w:fill="auto"/>
            <w:noWrap/>
            <w:hideMark/>
          </w:tcPr>
          <w:p w14:paraId="59A844E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41</w:t>
            </w:r>
          </w:p>
        </w:tc>
      </w:tr>
      <w:tr w:rsidR="004862D4" w:rsidRPr="00DC26EF" w14:paraId="55060D8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9098603" w14:textId="4F88337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黎巴嫩</w:t>
            </w:r>
            <w:proofErr w:type="spellEnd"/>
          </w:p>
        </w:tc>
        <w:tc>
          <w:tcPr>
            <w:tcW w:w="1295" w:type="dxa"/>
            <w:tcBorders>
              <w:top w:val="nil"/>
              <w:left w:val="nil"/>
              <w:bottom w:val="single" w:sz="4" w:space="0" w:color="auto"/>
              <w:right w:val="single" w:sz="4" w:space="0" w:color="auto"/>
            </w:tcBorders>
            <w:shd w:val="clear" w:color="auto" w:fill="auto"/>
            <w:noWrap/>
            <w:hideMark/>
          </w:tcPr>
          <w:p w14:paraId="4D66DDD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68.7</w:t>
            </w:r>
          </w:p>
        </w:tc>
        <w:tc>
          <w:tcPr>
            <w:tcW w:w="1275" w:type="dxa"/>
            <w:tcBorders>
              <w:top w:val="nil"/>
              <w:left w:val="nil"/>
              <w:bottom w:val="single" w:sz="4" w:space="0" w:color="auto"/>
              <w:right w:val="single" w:sz="4" w:space="0" w:color="auto"/>
            </w:tcBorders>
            <w:shd w:val="clear" w:color="auto" w:fill="auto"/>
            <w:noWrap/>
            <w:hideMark/>
          </w:tcPr>
          <w:p w14:paraId="7E5A004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6,439,571</w:t>
            </w:r>
          </w:p>
        </w:tc>
        <w:tc>
          <w:tcPr>
            <w:tcW w:w="1276" w:type="dxa"/>
            <w:tcBorders>
              <w:top w:val="nil"/>
              <w:left w:val="nil"/>
              <w:bottom w:val="single" w:sz="4" w:space="0" w:color="auto"/>
              <w:right w:val="single" w:sz="4" w:space="0" w:color="auto"/>
            </w:tcBorders>
            <w:shd w:val="clear" w:color="auto" w:fill="auto"/>
            <w:noWrap/>
            <w:hideMark/>
          </w:tcPr>
          <w:p w14:paraId="5DCACA2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5,695,048</w:t>
            </w:r>
          </w:p>
        </w:tc>
        <w:tc>
          <w:tcPr>
            <w:tcW w:w="1250" w:type="dxa"/>
            <w:tcBorders>
              <w:top w:val="nil"/>
              <w:left w:val="nil"/>
              <w:bottom w:val="single" w:sz="4" w:space="0" w:color="auto"/>
              <w:right w:val="single" w:sz="4" w:space="0" w:color="auto"/>
            </w:tcBorders>
            <w:shd w:val="clear" w:color="auto" w:fill="auto"/>
            <w:noWrap/>
            <w:hideMark/>
          </w:tcPr>
          <w:p w14:paraId="47BA83A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744,523</w:t>
            </w:r>
          </w:p>
        </w:tc>
        <w:tc>
          <w:tcPr>
            <w:tcW w:w="1050" w:type="dxa"/>
            <w:tcBorders>
              <w:top w:val="nil"/>
              <w:left w:val="nil"/>
              <w:bottom w:val="single" w:sz="4" w:space="0" w:color="auto"/>
              <w:right w:val="single" w:sz="4" w:space="0" w:color="auto"/>
            </w:tcBorders>
            <w:shd w:val="clear" w:color="auto" w:fill="auto"/>
            <w:noWrap/>
            <w:hideMark/>
          </w:tcPr>
          <w:p w14:paraId="595961B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88</w:t>
            </w:r>
          </w:p>
        </w:tc>
      </w:tr>
      <w:tr w:rsidR="004862D4" w:rsidRPr="00DC26EF" w14:paraId="34BD6604" w14:textId="77777777" w:rsidTr="00D71AF2">
        <w:trPr>
          <w:trHeight w:val="82"/>
        </w:trPr>
        <w:tc>
          <w:tcPr>
            <w:tcW w:w="3828" w:type="dxa"/>
            <w:tcBorders>
              <w:top w:val="nil"/>
              <w:left w:val="single" w:sz="4" w:space="0" w:color="auto"/>
              <w:bottom w:val="single" w:sz="4" w:space="0" w:color="auto"/>
              <w:right w:val="single" w:sz="4" w:space="0" w:color="auto"/>
            </w:tcBorders>
            <w:shd w:val="clear" w:color="auto" w:fill="auto"/>
            <w:noWrap/>
            <w:hideMark/>
          </w:tcPr>
          <w:p w14:paraId="6441FDC2" w14:textId="39D6793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莱索托</w:t>
            </w:r>
            <w:proofErr w:type="spellEnd"/>
          </w:p>
        </w:tc>
        <w:tc>
          <w:tcPr>
            <w:tcW w:w="1295" w:type="dxa"/>
            <w:tcBorders>
              <w:top w:val="nil"/>
              <w:left w:val="nil"/>
              <w:bottom w:val="single" w:sz="4" w:space="0" w:color="auto"/>
              <w:right w:val="single" w:sz="4" w:space="0" w:color="auto"/>
            </w:tcBorders>
            <w:shd w:val="clear" w:color="auto" w:fill="auto"/>
            <w:noWrap/>
            <w:hideMark/>
          </w:tcPr>
          <w:p w14:paraId="52B0F62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69DF5D7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280,000</w:t>
            </w:r>
          </w:p>
        </w:tc>
        <w:tc>
          <w:tcPr>
            <w:tcW w:w="1276" w:type="dxa"/>
            <w:tcBorders>
              <w:top w:val="nil"/>
              <w:left w:val="nil"/>
              <w:bottom w:val="single" w:sz="4" w:space="0" w:color="auto"/>
              <w:right w:val="single" w:sz="4" w:space="0" w:color="auto"/>
            </w:tcBorders>
            <w:shd w:val="clear" w:color="auto" w:fill="auto"/>
            <w:noWrap/>
            <w:hideMark/>
          </w:tcPr>
          <w:p w14:paraId="3911029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228,562</w:t>
            </w:r>
          </w:p>
        </w:tc>
        <w:tc>
          <w:tcPr>
            <w:tcW w:w="1250" w:type="dxa"/>
            <w:tcBorders>
              <w:top w:val="nil"/>
              <w:left w:val="nil"/>
              <w:bottom w:val="single" w:sz="4" w:space="0" w:color="auto"/>
              <w:right w:val="single" w:sz="4" w:space="0" w:color="auto"/>
            </w:tcBorders>
            <w:shd w:val="clear" w:color="auto" w:fill="auto"/>
            <w:noWrap/>
            <w:hideMark/>
          </w:tcPr>
          <w:p w14:paraId="5C9CE6F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51,438</w:t>
            </w:r>
          </w:p>
        </w:tc>
        <w:tc>
          <w:tcPr>
            <w:tcW w:w="1050" w:type="dxa"/>
            <w:tcBorders>
              <w:top w:val="nil"/>
              <w:left w:val="nil"/>
              <w:bottom w:val="single" w:sz="4" w:space="0" w:color="auto"/>
              <w:right w:val="single" w:sz="4" w:space="0" w:color="auto"/>
            </w:tcBorders>
            <w:shd w:val="clear" w:color="auto" w:fill="auto"/>
            <w:noWrap/>
            <w:hideMark/>
          </w:tcPr>
          <w:p w14:paraId="0A56887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w:t>
            </w:r>
          </w:p>
        </w:tc>
      </w:tr>
      <w:tr w:rsidR="004862D4" w:rsidRPr="00DC26EF" w14:paraId="67F5769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0FF70CE" w14:textId="478BF23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利比里亚</w:t>
            </w:r>
            <w:proofErr w:type="spellEnd"/>
          </w:p>
        </w:tc>
        <w:tc>
          <w:tcPr>
            <w:tcW w:w="1295" w:type="dxa"/>
            <w:tcBorders>
              <w:top w:val="nil"/>
              <w:left w:val="nil"/>
              <w:bottom w:val="single" w:sz="4" w:space="0" w:color="auto"/>
              <w:right w:val="single" w:sz="4" w:space="0" w:color="auto"/>
            </w:tcBorders>
            <w:shd w:val="clear" w:color="auto" w:fill="auto"/>
            <w:noWrap/>
            <w:hideMark/>
          </w:tcPr>
          <w:p w14:paraId="429788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4A576FD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315,000</w:t>
            </w:r>
          </w:p>
        </w:tc>
        <w:tc>
          <w:tcPr>
            <w:tcW w:w="1276" w:type="dxa"/>
            <w:tcBorders>
              <w:top w:val="nil"/>
              <w:left w:val="nil"/>
              <w:bottom w:val="single" w:sz="4" w:space="0" w:color="auto"/>
              <w:right w:val="single" w:sz="4" w:space="0" w:color="auto"/>
            </w:tcBorders>
            <w:shd w:val="clear" w:color="auto" w:fill="auto"/>
            <w:noWrap/>
            <w:hideMark/>
          </w:tcPr>
          <w:p w14:paraId="17696D7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282,777</w:t>
            </w:r>
          </w:p>
        </w:tc>
        <w:tc>
          <w:tcPr>
            <w:tcW w:w="1250" w:type="dxa"/>
            <w:tcBorders>
              <w:top w:val="nil"/>
              <w:left w:val="nil"/>
              <w:bottom w:val="single" w:sz="4" w:space="0" w:color="auto"/>
              <w:right w:val="single" w:sz="4" w:space="0" w:color="auto"/>
            </w:tcBorders>
            <w:shd w:val="clear" w:color="auto" w:fill="auto"/>
            <w:noWrap/>
            <w:hideMark/>
          </w:tcPr>
          <w:p w14:paraId="4298F4C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32,223</w:t>
            </w:r>
          </w:p>
        </w:tc>
        <w:tc>
          <w:tcPr>
            <w:tcW w:w="1050" w:type="dxa"/>
            <w:tcBorders>
              <w:top w:val="nil"/>
              <w:left w:val="nil"/>
              <w:bottom w:val="single" w:sz="4" w:space="0" w:color="auto"/>
              <w:right w:val="single" w:sz="4" w:space="0" w:color="auto"/>
            </w:tcBorders>
            <w:shd w:val="clear" w:color="auto" w:fill="auto"/>
            <w:noWrap/>
            <w:hideMark/>
          </w:tcPr>
          <w:p w14:paraId="00F23C0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w:t>
            </w:r>
          </w:p>
        </w:tc>
      </w:tr>
      <w:tr w:rsidR="004862D4" w:rsidRPr="00DC26EF" w14:paraId="6065017E"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ED3527A" w14:textId="677CBE1E"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利比亚</w:t>
            </w:r>
            <w:proofErr w:type="spellEnd"/>
          </w:p>
        </w:tc>
        <w:tc>
          <w:tcPr>
            <w:tcW w:w="1295" w:type="dxa"/>
            <w:tcBorders>
              <w:top w:val="nil"/>
              <w:left w:val="nil"/>
              <w:bottom w:val="single" w:sz="4" w:space="0" w:color="auto"/>
              <w:right w:val="single" w:sz="4" w:space="0" w:color="auto"/>
            </w:tcBorders>
            <w:shd w:val="clear" w:color="auto" w:fill="auto"/>
            <w:noWrap/>
            <w:hideMark/>
          </w:tcPr>
          <w:p w14:paraId="1C0FEC8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26.4</w:t>
            </w:r>
          </w:p>
        </w:tc>
        <w:tc>
          <w:tcPr>
            <w:tcW w:w="1275" w:type="dxa"/>
            <w:tcBorders>
              <w:top w:val="nil"/>
              <w:left w:val="nil"/>
              <w:bottom w:val="single" w:sz="4" w:space="0" w:color="auto"/>
              <w:right w:val="single" w:sz="4" w:space="0" w:color="auto"/>
            </w:tcBorders>
            <w:shd w:val="clear" w:color="auto" w:fill="auto"/>
            <w:noWrap/>
            <w:hideMark/>
          </w:tcPr>
          <w:p w14:paraId="29F211E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1,161,310</w:t>
            </w:r>
          </w:p>
        </w:tc>
        <w:tc>
          <w:tcPr>
            <w:tcW w:w="1276" w:type="dxa"/>
            <w:tcBorders>
              <w:top w:val="nil"/>
              <w:left w:val="nil"/>
              <w:bottom w:val="single" w:sz="4" w:space="0" w:color="auto"/>
              <w:right w:val="single" w:sz="4" w:space="0" w:color="auto"/>
            </w:tcBorders>
            <w:shd w:val="clear" w:color="auto" w:fill="auto"/>
            <w:noWrap/>
            <w:hideMark/>
          </w:tcPr>
          <w:p w14:paraId="46A64F8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705,783</w:t>
            </w:r>
          </w:p>
        </w:tc>
        <w:tc>
          <w:tcPr>
            <w:tcW w:w="1250" w:type="dxa"/>
            <w:tcBorders>
              <w:top w:val="nil"/>
              <w:left w:val="nil"/>
              <w:bottom w:val="single" w:sz="4" w:space="0" w:color="auto"/>
              <w:right w:val="single" w:sz="4" w:space="0" w:color="auto"/>
            </w:tcBorders>
            <w:shd w:val="clear" w:color="auto" w:fill="auto"/>
            <w:noWrap/>
            <w:hideMark/>
          </w:tcPr>
          <w:p w14:paraId="7545716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455,527</w:t>
            </w:r>
          </w:p>
        </w:tc>
        <w:tc>
          <w:tcPr>
            <w:tcW w:w="1050" w:type="dxa"/>
            <w:tcBorders>
              <w:top w:val="nil"/>
              <w:left w:val="nil"/>
              <w:bottom w:val="single" w:sz="4" w:space="0" w:color="auto"/>
              <w:right w:val="single" w:sz="4" w:space="0" w:color="auto"/>
            </w:tcBorders>
            <w:shd w:val="clear" w:color="auto" w:fill="auto"/>
            <w:noWrap/>
            <w:hideMark/>
          </w:tcPr>
          <w:p w14:paraId="041CD00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61</w:t>
            </w:r>
          </w:p>
        </w:tc>
      </w:tr>
      <w:tr w:rsidR="004862D4" w:rsidRPr="00DC26EF" w14:paraId="0D4B212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DF72906" w14:textId="0491B3D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马达加斯加</w:t>
            </w:r>
            <w:proofErr w:type="spellEnd"/>
          </w:p>
        </w:tc>
        <w:tc>
          <w:tcPr>
            <w:tcW w:w="1295" w:type="dxa"/>
            <w:tcBorders>
              <w:top w:val="nil"/>
              <w:left w:val="nil"/>
              <w:bottom w:val="single" w:sz="4" w:space="0" w:color="auto"/>
              <w:right w:val="single" w:sz="4" w:space="0" w:color="auto"/>
            </w:tcBorders>
            <w:shd w:val="clear" w:color="auto" w:fill="auto"/>
            <w:noWrap/>
            <w:hideMark/>
          </w:tcPr>
          <w:p w14:paraId="2DED946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6.0</w:t>
            </w:r>
          </w:p>
        </w:tc>
        <w:tc>
          <w:tcPr>
            <w:tcW w:w="1275" w:type="dxa"/>
            <w:tcBorders>
              <w:top w:val="nil"/>
              <w:left w:val="nil"/>
              <w:bottom w:val="single" w:sz="4" w:space="0" w:color="auto"/>
              <w:right w:val="single" w:sz="4" w:space="0" w:color="auto"/>
            </w:tcBorders>
            <w:shd w:val="clear" w:color="auto" w:fill="auto"/>
            <w:noWrap/>
            <w:hideMark/>
          </w:tcPr>
          <w:p w14:paraId="0E625F3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558,434</w:t>
            </w:r>
          </w:p>
        </w:tc>
        <w:tc>
          <w:tcPr>
            <w:tcW w:w="1276" w:type="dxa"/>
            <w:tcBorders>
              <w:top w:val="nil"/>
              <w:left w:val="nil"/>
              <w:bottom w:val="single" w:sz="4" w:space="0" w:color="auto"/>
              <w:right w:val="single" w:sz="4" w:space="0" w:color="auto"/>
            </w:tcBorders>
            <w:shd w:val="clear" w:color="auto" w:fill="auto"/>
            <w:noWrap/>
            <w:hideMark/>
          </w:tcPr>
          <w:p w14:paraId="6EEAFB1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497,472</w:t>
            </w:r>
          </w:p>
        </w:tc>
        <w:tc>
          <w:tcPr>
            <w:tcW w:w="1250" w:type="dxa"/>
            <w:tcBorders>
              <w:top w:val="nil"/>
              <w:left w:val="nil"/>
              <w:bottom w:val="single" w:sz="4" w:space="0" w:color="auto"/>
              <w:right w:val="single" w:sz="4" w:space="0" w:color="auto"/>
            </w:tcBorders>
            <w:shd w:val="clear" w:color="auto" w:fill="auto"/>
            <w:noWrap/>
            <w:hideMark/>
          </w:tcPr>
          <w:p w14:paraId="47AECFA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60,962</w:t>
            </w:r>
          </w:p>
        </w:tc>
        <w:tc>
          <w:tcPr>
            <w:tcW w:w="1050" w:type="dxa"/>
            <w:tcBorders>
              <w:top w:val="nil"/>
              <w:left w:val="nil"/>
              <w:bottom w:val="single" w:sz="4" w:space="0" w:color="auto"/>
              <w:right w:val="single" w:sz="4" w:space="0" w:color="auto"/>
            </w:tcBorders>
            <w:shd w:val="clear" w:color="auto" w:fill="auto"/>
            <w:noWrap/>
            <w:hideMark/>
          </w:tcPr>
          <w:p w14:paraId="1862470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w:t>
            </w:r>
          </w:p>
        </w:tc>
      </w:tr>
      <w:tr w:rsidR="004862D4" w:rsidRPr="00DC26EF" w14:paraId="4303AB79"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643673B" w14:textId="01DA8E58" w:rsidR="004862D4" w:rsidRPr="002F5C43" w:rsidRDefault="004862D4" w:rsidP="004862D4">
            <w:pPr>
              <w:overflowPunct w:val="0"/>
              <w:jc w:val="left"/>
              <w:rPr>
                <w:rFonts w:eastAsia="SimSun"/>
                <w:sz w:val="20"/>
                <w:szCs w:val="20"/>
                <w:highlight w:val="yellow"/>
                <w:lang w:eastAsia="en-CA"/>
              </w:rPr>
            </w:pPr>
            <w:r w:rsidRPr="002F5C43">
              <w:rPr>
                <w:rFonts w:eastAsia="SimSun"/>
                <w:sz w:val="20"/>
                <w:szCs w:val="20"/>
                <w:lang w:eastAsia="zh-CN"/>
              </w:rPr>
              <w:t>马拉维</w:t>
            </w:r>
          </w:p>
        </w:tc>
        <w:tc>
          <w:tcPr>
            <w:tcW w:w="1295" w:type="dxa"/>
            <w:tcBorders>
              <w:top w:val="nil"/>
              <w:left w:val="nil"/>
              <w:bottom w:val="single" w:sz="4" w:space="0" w:color="auto"/>
              <w:right w:val="single" w:sz="4" w:space="0" w:color="auto"/>
            </w:tcBorders>
            <w:shd w:val="clear" w:color="auto" w:fill="auto"/>
            <w:noWrap/>
            <w:hideMark/>
          </w:tcPr>
          <w:p w14:paraId="32DBED4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3.8</w:t>
            </w:r>
          </w:p>
        </w:tc>
        <w:tc>
          <w:tcPr>
            <w:tcW w:w="1275" w:type="dxa"/>
            <w:tcBorders>
              <w:top w:val="nil"/>
              <w:left w:val="nil"/>
              <w:bottom w:val="single" w:sz="4" w:space="0" w:color="auto"/>
              <w:right w:val="single" w:sz="4" w:space="0" w:color="auto"/>
            </w:tcBorders>
            <w:shd w:val="clear" w:color="auto" w:fill="auto"/>
            <w:noWrap/>
            <w:hideMark/>
          </w:tcPr>
          <w:p w14:paraId="3A2B2C3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628,745</w:t>
            </w:r>
          </w:p>
        </w:tc>
        <w:tc>
          <w:tcPr>
            <w:tcW w:w="1276" w:type="dxa"/>
            <w:tcBorders>
              <w:top w:val="nil"/>
              <w:left w:val="nil"/>
              <w:bottom w:val="single" w:sz="4" w:space="0" w:color="auto"/>
              <w:right w:val="single" w:sz="4" w:space="0" w:color="auto"/>
            </w:tcBorders>
            <w:shd w:val="clear" w:color="auto" w:fill="auto"/>
            <w:noWrap/>
            <w:hideMark/>
          </w:tcPr>
          <w:p w14:paraId="254B146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319,248</w:t>
            </w:r>
          </w:p>
        </w:tc>
        <w:tc>
          <w:tcPr>
            <w:tcW w:w="1250" w:type="dxa"/>
            <w:tcBorders>
              <w:top w:val="nil"/>
              <w:left w:val="nil"/>
              <w:bottom w:val="single" w:sz="4" w:space="0" w:color="auto"/>
              <w:right w:val="single" w:sz="4" w:space="0" w:color="auto"/>
            </w:tcBorders>
            <w:shd w:val="clear" w:color="auto" w:fill="auto"/>
            <w:noWrap/>
            <w:hideMark/>
          </w:tcPr>
          <w:p w14:paraId="4C5A09D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309,498</w:t>
            </w:r>
          </w:p>
        </w:tc>
        <w:tc>
          <w:tcPr>
            <w:tcW w:w="1050" w:type="dxa"/>
            <w:tcBorders>
              <w:top w:val="nil"/>
              <w:left w:val="nil"/>
              <w:bottom w:val="single" w:sz="4" w:space="0" w:color="auto"/>
              <w:right w:val="single" w:sz="4" w:space="0" w:color="auto"/>
            </w:tcBorders>
            <w:shd w:val="clear" w:color="auto" w:fill="auto"/>
            <w:noWrap/>
            <w:hideMark/>
          </w:tcPr>
          <w:p w14:paraId="3538117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51</w:t>
            </w:r>
          </w:p>
        </w:tc>
      </w:tr>
      <w:tr w:rsidR="004862D4" w:rsidRPr="00DC26EF" w14:paraId="4980AB9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ED60A3C" w14:textId="1919BA4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马来西亚</w:t>
            </w:r>
            <w:proofErr w:type="spellEnd"/>
          </w:p>
        </w:tc>
        <w:tc>
          <w:tcPr>
            <w:tcW w:w="1295" w:type="dxa"/>
            <w:tcBorders>
              <w:top w:val="nil"/>
              <w:left w:val="nil"/>
              <w:bottom w:val="single" w:sz="4" w:space="0" w:color="auto"/>
              <w:right w:val="single" w:sz="4" w:space="0" w:color="auto"/>
            </w:tcBorders>
            <w:shd w:val="clear" w:color="auto" w:fill="auto"/>
            <w:noWrap/>
            <w:hideMark/>
          </w:tcPr>
          <w:p w14:paraId="7453925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216.5</w:t>
            </w:r>
          </w:p>
        </w:tc>
        <w:tc>
          <w:tcPr>
            <w:tcW w:w="1275" w:type="dxa"/>
            <w:tcBorders>
              <w:top w:val="nil"/>
              <w:left w:val="nil"/>
              <w:bottom w:val="single" w:sz="4" w:space="0" w:color="auto"/>
              <w:right w:val="single" w:sz="4" w:space="0" w:color="auto"/>
            </w:tcBorders>
            <w:shd w:val="clear" w:color="auto" w:fill="auto"/>
            <w:noWrap/>
            <w:hideMark/>
          </w:tcPr>
          <w:p w14:paraId="4522C94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13,866,383</w:t>
            </w:r>
          </w:p>
        </w:tc>
        <w:tc>
          <w:tcPr>
            <w:tcW w:w="1276" w:type="dxa"/>
            <w:tcBorders>
              <w:top w:val="nil"/>
              <w:left w:val="nil"/>
              <w:bottom w:val="single" w:sz="4" w:space="0" w:color="auto"/>
              <w:right w:val="single" w:sz="4" w:space="0" w:color="auto"/>
            </w:tcBorders>
            <w:shd w:val="clear" w:color="auto" w:fill="auto"/>
            <w:noWrap/>
            <w:hideMark/>
          </w:tcPr>
          <w:p w14:paraId="6290C4B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12,130,650</w:t>
            </w:r>
          </w:p>
        </w:tc>
        <w:tc>
          <w:tcPr>
            <w:tcW w:w="1250" w:type="dxa"/>
            <w:tcBorders>
              <w:top w:val="nil"/>
              <w:left w:val="nil"/>
              <w:bottom w:val="single" w:sz="4" w:space="0" w:color="auto"/>
              <w:right w:val="single" w:sz="4" w:space="0" w:color="auto"/>
            </w:tcBorders>
            <w:shd w:val="clear" w:color="auto" w:fill="auto"/>
            <w:noWrap/>
            <w:hideMark/>
          </w:tcPr>
          <w:p w14:paraId="66D7A07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1,735,733</w:t>
            </w:r>
          </w:p>
        </w:tc>
        <w:tc>
          <w:tcPr>
            <w:tcW w:w="1050" w:type="dxa"/>
            <w:tcBorders>
              <w:top w:val="nil"/>
              <w:left w:val="nil"/>
              <w:bottom w:val="single" w:sz="4" w:space="0" w:color="auto"/>
              <w:right w:val="single" w:sz="4" w:space="0" w:color="auto"/>
            </w:tcBorders>
            <w:shd w:val="clear" w:color="auto" w:fill="auto"/>
            <w:noWrap/>
            <w:hideMark/>
          </w:tcPr>
          <w:p w14:paraId="79338BA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87</w:t>
            </w:r>
          </w:p>
        </w:tc>
      </w:tr>
      <w:tr w:rsidR="004862D4" w:rsidRPr="00DC26EF" w14:paraId="592DACE1" w14:textId="77777777" w:rsidTr="00D71AF2">
        <w:trPr>
          <w:trHeight w:val="61"/>
        </w:trPr>
        <w:tc>
          <w:tcPr>
            <w:tcW w:w="3828" w:type="dxa"/>
            <w:tcBorders>
              <w:top w:val="nil"/>
              <w:left w:val="single" w:sz="4" w:space="0" w:color="auto"/>
              <w:bottom w:val="single" w:sz="4" w:space="0" w:color="auto"/>
              <w:right w:val="single" w:sz="4" w:space="0" w:color="auto"/>
            </w:tcBorders>
            <w:shd w:val="clear" w:color="auto" w:fill="auto"/>
            <w:noWrap/>
            <w:hideMark/>
          </w:tcPr>
          <w:p w14:paraId="6844268F" w14:textId="7AB94D4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马尔代夫</w:t>
            </w:r>
            <w:proofErr w:type="spellEnd"/>
          </w:p>
        </w:tc>
        <w:tc>
          <w:tcPr>
            <w:tcW w:w="1295" w:type="dxa"/>
            <w:tcBorders>
              <w:top w:val="nil"/>
              <w:left w:val="nil"/>
              <w:bottom w:val="single" w:sz="4" w:space="0" w:color="auto"/>
              <w:right w:val="single" w:sz="4" w:space="0" w:color="auto"/>
            </w:tcBorders>
            <w:shd w:val="clear" w:color="auto" w:fill="auto"/>
            <w:noWrap/>
            <w:hideMark/>
          </w:tcPr>
          <w:p w14:paraId="1988203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1648461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1,081,616</w:t>
            </w:r>
          </w:p>
        </w:tc>
        <w:tc>
          <w:tcPr>
            <w:tcW w:w="1276" w:type="dxa"/>
            <w:tcBorders>
              <w:top w:val="nil"/>
              <w:left w:val="nil"/>
              <w:bottom w:val="single" w:sz="4" w:space="0" w:color="auto"/>
              <w:right w:val="single" w:sz="4" w:space="0" w:color="auto"/>
            </w:tcBorders>
            <w:shd w:val="clear" w:color="auto" w:fill="auto"/>
            <w:noWrap/>
            <w:hideMark/>
          </w:tcPr>
          <w:p w14:paraId="6DB5494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1,056,580</w:t>
            </w:r>
          </w:p>
        </w:tc>
        <w:tc>
          <w:tcPr>
            <w:tcW w:w="1250" w:type="dxa"/>
            <w:tcBorders>
              <w:top w:val="nil"/>
              <w:left w:val="nil"/>
              <w:bottom w:val="single" w:sz="4" w:space="0" w:color="auto"/>
              <w:right w:val="single" w:sz="4" w:space="0" w:color="auto"/>
            </w:tcBorders>
            <w:shd w:val="clear" w:color="auto" w:fill="auto"/>
            <w:noWrap/>
            <w:hideMark/>
          </w:tcPr>
          <w:p w14:paraId="5EC904B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25,036</w:t>
            </w:r>
          </w:p>
        </w:tc>
        <w:tc>
          <w:tcPr>
            <w:tcW w:w="1050" w:type="dxa"/>
            <w:tcBorders>
              <w:top w:val="nil"/>
              <w:left w:val="nil"/>
              <w:bottom w:val="single" w:sz="4" w:space="0" w:color="auto"/>
              <w:right w:val="single" w:sz="4" w:space="0" w:color="auto"/>
            </w:tcBorders>
            <w:shd w:val="clear" w:color="auto" w:fill="auto"/>
            <w:noWrap/>
            <w:hideMark/>
          </w:tcPr>
          <w:p w14:paraId="60C74E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98</w:t>
            </w:r>
          </w:p>
        </w:tc>
      </w:tr>
      <w:tr w:rsidR="004862D4" w:rsidRPr="00DC26EF" w14:paraId="000420D6" w14:textId="77777777" w:rsidTr="00D71AF2">
        <w:trPr>
          <w:trHeight w:val="92"/>
        </w:trPr>
        <w:tc>
          <w:tcPr>
            <w:tcW w:w="3828" w:type="dxa"/>
            <w:tcBorders>
              <w:top w:val="nil"/>
              <w:left w:val="single" w:sz="4" w:space="0" w:color="auto"/>
              <w:bottom w:val="single" w:sz="4" w:space="0" w:color="auto"/>
              <w:right w:val="single" w:sz="4" w:space="0" w:color="auto"/>
            </w:tcBorders>
            <w:shd w:val="clear" w:color="auto" w:fill="auto"/>
            <w:noWrap/>
            <w:hideMark/>
          </w:tcPr>
          <w:p w14:paraId="484E0855" w14:textId="26252E4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马里</w:t>
            </w:r>
            <w:proofErr w:type="spellEnd"/>
          </w:p>
        </w:tc>
        <w:tc>
          <w:tcPr>
            <w:tcW w:w="1295" w:type="dxa"/>
            <w:tcBorders>
              <w:top w:val="nil"/>
              <w:left w:val="nil"/>
              <w:bottom w:val="single" w:sz="4" w:space="0" w:color="auto"/>
              <w:right w:val="single" w:sz="4" w:space="0" w:color="auto"/>
            </w:tcBorders>
            <w:shd w:val="clear" w:color="auto" w:fill="auto"/>
            <w:noWrap/>
            <w:hideMark/>
          </w:tcPr>
          <w:p w14:paraId="74A2817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w:t>
            </w:r>
          </w:p>
        </w:tc>
        <w:tc>
          <w:tcPr>
            <w:tcW w:w="1275" w:type="dxa"/>
            <w:tcBorders>
              <w:top w:val="nil"/>
              <w:left w:val="nil"/>
              <w:bottom w:val="single" w:sz="4" w:space="0" w:color="auto"/>
              <w:right w:val="single" w:sz="4" w:space="0" w:color="auto"/>
            </w:tcBorders>
            <w:shd w:val="clear" w:color="auto" w:fill="auto"/>
            <w:noWrap/>
            <w:hideMark/>
          </w:tcPr>
          <w:p w14:paraId="194E85B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500,830</w:t>
            </w:r>
          </w:p>
        </w:tc>
        <w:tc>
          <w:tcPr>
            <w:tcW w:w="1276" w:type="dxa"/>
            <w:tcBorders>
              <w:top w:val="nil"/>
              <w:left w:val="nil"/>
              <w:bottom w:val="single" w:sz="4" w:space="0" w:color="auto"/>
              <w:right w:val="single" w:sz="4" w:space="0" w:color="auto"/>
            </w:tcBorders>
            <w:shd w:val="clear" w:color="auto" w:fill="auto"/>
            <w:noWrap/>
            <w:hideMark/>
          </w:tcPr>
          <w:p w14:paraId="746D31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434,723</w:t>
            </w:r>
          </w:p>
        </w:tc>
        <w:tc>
          <w:tcPr>
            <w:tcW w:w="1250" w:type="dxa"/>
            <w:tcBorders>
              <w:top w:val="nil"/>
              <w:left w:val="nil"/>
              <w:bottom w:val="single" w:sz="4" w:space="0" w:color="auto"/>
              <w:right w:val="single" w:sz="4" w:space="0" w:color="auto"/>
            </w:tcBorders>
            <w:shd w:val="clear" w:color="auto" w:fill="auto"/>
            <w:noWrap/>
            <w:hideMark/>
          </w:tcPr>
          <w:p w14:paraId="1C0BEC9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66,107</w:t>
            </w:r>
          </w:p>
        </w:tc>
        <w:tc>
          <w:tcPr>
            <w:tcW w:w="1050" w:type="dxa"/>
            <w:tcBorders>
              <w:top w:val="nil"/>
              <w:left w:val="nil"/>
              <w:bottom w:val="single" w:sz="4" w:space="0" w:color="auto"/>
              <w:right w:val="single" w:sz="4" w:space="0" w:color="auto"/>
            </w:tcBorders>
            <w:shd w:val="clear" w:color="auto" w:fill="auto"/>
            <w:noWrap/>
            <w:hideMark/>
          </w:tcPr>
          <w:p w14:paraId="107F559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87</w:t>
            </w:r>
          </w:p>
        </w:tc>
      </w:tr>
      <w:tr w:rsidR="004862D4" w:rsidRPr="00DC26EF" w14:paraId="76D874F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96C5915" w14:textId="0A4A24CE"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马绍尔群岛</w:t>
            </w:r>
            <w:proofErr w:type="spellEnd"/>
          </w:p>
        </w:tc>
        <w:tc>
          <w:tcPr>
            <w:tcW w:w="1295" w:type="dxa"/>
            <w:tcBorders>
              <w:top w:val="nil"/>
              <w:left w:val="nil"/>
              <w:bottom w:val="single" w:sz="4" w:space="0" w:color="auto"/>
              <w:right w:val="single" w:sz="4" w:space="0" w:color="auto"/>
            </w:tcBorders>
            <w:shd w:val="clear" w:color="auto" w:fill="auto"/>
            <w:noWrap/>
            <w:hideMark/>
          </w:tcPr>
          <w:p w14:paraId="0CA23BF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46E3696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187,200</w:t>
            </w:r>
          </w:p>
        </w:tc>
        <w:tc>
          <w:tcPr>
            <w:tcW w:w="1276" w:type="dxa"/>
            <w:tcBorders>
              <w:top w:val="nil"/>
              <w:left w:val="nil"/>
              <w:bottom w:val="single" w:sz="4" w:space="0" w:color="auto"/>
              <w:right w:val="single" w:sz="4" w:space="0" w:color="auto"/>
            </w:tcBorders>
            <w:shd w:val="clear" w:color="auto" w:fill="auto"/>
            <w:noWrap/>
            <w:hideMark/>
          </w:tcPr>
          <w:p w14:paraId="1D4FFCE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86,545</w:t>
            </w:r>
          </w:p>
        </w:tc>
        <w:tc>
          <w:tcPr>
            <w:tcW w:w="1250" w:type="dxa"/>
            <w:tcBorders>
              <w:top w:val="nil"/>
              <w:left w:val="nil"/>
              <w:bottom w:val="single" w:sz="4" w:space="0" w:color="auto"/>
              <w:right w:val="single" w:sz="4" w:space="0" w:color="auto"/>
            </w:tcBorders>
            <w:shd w:val="clear" w:color="auto" w:fill="auto"/>
            <w:noWrap/>
            <w:hideMark/>
          </w:tcPr>
          <w:p w14:paraId="20A6B56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100,655</w:t>
            </w:r>
          </w:p>
        </w:tc>
        <w:tc>
          <w:tcPr>
            <w:tcW w:w="1050" w:type="dxa"/>
            <w:tcBorders>
              <w:top w:val="nil"/>
              <w:left w:val="nil"/>
              <w:bottom w:val="single" w:sz="4" w:space="0" w:color="auto"/>
              <w:right w:val="single" w:sz="4" w:space="0" w:color="auto"/>
            </w:tcBorders>
            <w:shd w:val="clear" w:color="auto" w:fill="auto"/>
            <w:noWrap/>
            <w:hideMark/>
          </w:tcPr>
          <w:p w14:paraId="368A688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46</w:t>
            </w:r>
          </w:p>
        </w:tc>
      </w:tr>
      <w:tr w:rsidR="004862D4" w:rsidRPr="00DC26EF" w14:paraId="782BD39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90BAF25" w14:textId="7840A523"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毛里塔尼亚</w:t>
            </w:r>
            <w:proofErr w:type="spellEnd"/>
          </w:p>
        </w:tc>
        <w:tc>
          <w:tcPr>
            <w:tcW w:w="1295" w:type="dxa"/>
            <w:tcBorders>
              <w:top w:val="nil"/>
              <w:left w:val="nil"/>
              <w:bottom w:val="single" w:sz="4" w:space="0" w:color="auto"/>
              <w:right w:val="single" w:sz="4" w:space="0" w:color="auto"/>
            </w:tcBorders>
            <w:shd w:val="clear" w:color="auto" w:fill="auto"/>
            <w:noWrap/>
            <w:hideMark/>
          </w:tcPr>
          <w:p w14:paraId="004B1E0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5CCC72A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255,000</w:t>
            </w:r>
          </w:p>
        </w:tc>
        <w:tc>
          <w:tcPr>
            <w:tcW w:w="1276" w:type="dxa"/>
            <w:tcBorders>
              <w:top w:val="nil"/>
              <w:left w:val="nil"/>
              <w:bottom w:val="single" w:sz="4" w:space="0" w:color="auto"/>
              <w:right w:val="single" w:sz="4" w:space="0" w:color="auto"/>
            </w:tcBorders>
            <w:shd w:val="clear" w:color="auto" w:fill="auto"/>
            <w:noWrap/>
            <w:hideMark/>
          </w:tcPr>
          <w:p w14:paraId="2A571E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50,000</w:t>
            </w:r>
          </w:p>
        </w:tc>
        <w:tc>
          <w:tcPr>
            <w:tcW w:w="1250" w:type="dxa"/>
            <w:tcBorders>
              <w:top w:val="nil"/>
              <w:left w:val="nil"/>
              <w:bottom w:val="single" w:sz="4" w:space="0" w:color="auto"/>
              <w:right w:val="single" w:sz="4" w:space="0" w:color="auto"/>
            </w:tcBorders>
            <w:shd w:val="clear" w:color="auto" w:fill="auto"/>
            <w:noWrap/>
            <w:hideMark/>
          </w:tcPr>
          <w:p w14:paraId="6B32499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205,000</w:t>
            </w:r>
          </w:p>
        </w:tc>
        <w:tc>
          <w:tcPr>
            <w:tcW w:w="1050" w:type="dxa"/>
            <w:tcBorders>
              <w:top w:val="nil"/>
              <w:left w:val="nil"/>
              <w:bottom w:val="single" w:sz="4" w:space="0" w:color="auto"/>
              <w:right w:val="single" w:sz="4" w:space="0" w:color="auto"/>
            </w:tcBorders>
            <w:shd w:val="clear" w:color="auto" w:fill="auto"/>
            <w:noWrap/>
            <w:hideMark/>
          </w:tcPr>
          <w:p w14:paraId="033DE2A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w:t>
            </w:r>
          </w:p>
        </w:tc>
      </w:tr>
      <w:tr w:rsidR="004862D4" w:rsidRPr="00DC26EF" w14:paraId="33F4A5EC"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4611BED" w14:textId="4E0A42B4"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毛里求斯</w:t>
            </w:r>
            <w:proofErr w:type="spellEnd"/>
          </w:p>
        </w:tc>
        <w:tc>
          <w:tcPr>
            <w:tcW w:w="1295" w:type="dxa"/>
            <w:tcBorders>
              <w:top w:val="nil"/>
              <w:left w:val="nil"/>
              <w:bottom w:val="single" w:sz="4" w:space="0" w:color="auto"/>
              <w:right w:val="single" w:sz="4" w:space="0" w:color="auto"/>
            </w:tcBorders>
            <w:shd w:val="clear" w:color="auto" w:fill="auto"/>
            <w:noWrap/>
            <w:hideMark/>
          </w:tcPr>
          <w:p w14:paraId="5C793C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w:t>
            </w:r>
          </w:p>
        </w:tc>
        <w:tc>
          <w:tcPr>
            <w:tcW w:w="1275" w:type="dxa"/>
            <w:tcBorders>
              <w:top w:val="nil"/>
              <w:left w:val="nil"/>
              <w:bottom w:val="single" w:sz="4" w:space="0" w:color="auto"/>
              <w:right w:val="single" w:sz="4" w:space="0" w:color="auto"/>
            </w:tcBorders>
            <w:shd w:val="clear" w:color="auto" w:fill="auto"/>
            <w:noWrap/>
            <w:hideMark/>
          </w:tcPr>
          <w:p w14:paraId="320DEA3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782,500</w:t>
            </w:r>
          </w:p>
        </w:tc>
        <w:tc>
          <w:tcPr>
            <w:tcW w:w="1276" w:type="dxa"/>
            <w:tcBorders>
              <w:top w:val="nil"/>
              <w:left w:val="nil"/>
              <w:bottom w:val="single" w:sz="4" w:space="0" w:color="auto"/>
              <w:right w:val="single" w:sz="4" w:space="0" w:color="auto"/>
            </w:tcBorders>
            <w:shd w:val="clear" w:color="auto" w:fill="auto"/>
            <w:noWrap/>
            <w:hideMark/>
          </w:tcPr>
          <w:p w14:paraId="5ADF3AC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405,989</w:t>
            </w:r>
          </w:p>
        </w:tc>
        <w:tc>
          <w:tcPr>
            <w:tcW w:w="1250" w:type="dxa"/>
            <w:tcBorders>
              <w:top w:val="nil"/>
              <w:left w:val="nil"/>
              <w:bottom w:val="single" w:sz="4" w:space="0" w:color="auto"/>
              <w:right w:val="single" w:sz="4" w:space="0" w:color="auto"/>
            </w:tcBorders>
            <w:shd w:val="clear" w:color="auto" w:fill="auto"/>
            <w:noWrap/>
            <w:hideMark/>
          </w:tcPr>
          <w:p w14:paraId="40DF260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376,511</w:t>
            </w:r>
          </w:p>
        </w:tc>
        <w:tc>
          <w:tcPr>
            <w:tcW w:w="1050" w:type="dxa"/>
            <w:tcBorders>
              <w:top w:val="nil"/>
              <w:left w:val="nil"/>
              <w:bottom w:val="single" w:sz="4" w:space="0" w:color="auto"/>
              <w:right w:val="single" w:sz="4" w:space="0" w:color="auto"/>
            </w:tcBorders>
            <w:shd w:val="clear" w:color="auto" w:fill="auto"/>
            <w:noWrap/>
            <w:hideMark/>
          </w:tcPr>
          <w:p w14:paraId="4BC3DCA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w:t>
            </w:r>
          </w:p>
        </w:tc>
      </w:tr>
      <w:tr w:rsidR="004862D4" w:rsidRPr="00DC26EF" w14:paraId="3A9832AC"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B8E0B80" w14:textId="39384CF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墨西哥</w:t>
            </w:r>
            <w:proofErr w:type="spellEnd"/>
          </w:p>
        </w:tc>
        <w:tc>
          <w:tcPr>
            <w:tcW w:w="1295" w:type="dxa"/>
            <w:tcBorders>
              <w:top w:val="nil"/>
              <w:left w:val="nil"/>
              <w:bottom w:val="single" w:sz="4" w:space="0" w:color="auto"/>
              <w:right w:val="single" w:sz="4" w:space="0" w:color="auto"/>
            </w:tcBorders>
            <w:shd w:val="clear" w:color="auto" w:fill="auto"/>
            <w:noWrap/>
            <w:hideMark/>
          </w:tcPr>
          <w:p w14:paraId="235C134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555.7</w:t>
            </w:r>
          </w:p>
        </w:tc>
        <w:tc>
          <w:tcPr>
            <w:tcW w:w="1275" w:type="dxa"/>
            <w:tcBorders>
              <w:top w:val="nil"/>
              <w:left w:val="nil"/>
              <w:bottom w:val="single" w:sz="4" w:space="0" w:color="auto"/>
              <w:right w:val="single" w:sz="4" w:space="0" w:color="auto"/>
            </w:tcBorders>
            <w:shd w:val="clear" w:color="auto" w:fill="auto"/>
            <w:noWrap/>
            <w:hideMark/>
          </w:tcPr>
          <w:p w14:paraId="1E5B71B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27,030,479</w:t>
            </w:r>
          </w:p>
        </w:tc>
        <w:tc>
          <w:tcPr>
            <w:tcW w:w="1276" w:type="dxa"/>
            <w:tcBorders>
              <w:top w:val="nil"/>
              <w:left w:val="nil"/>
              <w:bottom w:val="single" w:sz="4" w:space="0" w:color="auto"/>
              <w:right w:val="single" w:sz="4" w:space="0" w:color="auto"/>
            </w:tcBorders>
            <w:shd w:val="clear" w:color="auto" w:fill="auto"/>
            <w:noWrap/>
            <w:hideMark/>
          </w:tcPr>
          <w:p w14:paraId="35264FC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21,713,553</w:t>
            </w:r>
          </w:p>
        </w:tc>
        <w:tc>
          <w:tcPr>
            <w:tcW w:w="1250" w:type="dxa"/>
            <w:tcBorders>
              <w:top w:val="nil"/>
              <w:left w:val="nil"/>
              <w:bottom w:val="single" w:sz="4" w:space="0" w:color="auto"/>
              <w:right w:val="single" w:sz="4" w:space="0" w:color="auto"/>
            </w:tcBorders>
            <w:shd w:val="clear" w:color="auto" w:fill="auto"/>
            <w:noWrap/>
            <w:hideMark/>
          </w:tcPr>
          <w:p w14:paraId="19D0288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5,316,925</w:t>
            </w:r>
          </w:p>
        </w:tc>
        <w:tc>
          <w:tcPr>
            <w:tcW w:w="1050" w:type="dxa"/>
            <w:tcBorders>
              <w:top w:val="nil"/>
              <w:left w:val="nil"/>
              <w:bottom w:val="single" w:sz="4" w:space="0" w:color="auto"/>
              <w:right w:val="single" w:sz="4" w:space="0" w:color="auto"/>
            </w:tcBorders>
            <w:shd w:val="clear" w:color="auto" w:fill="auto"/>
            <w:noWrap/>
            <w:hideMark/>
          </w:tcPr>
          <w:p w14:paraId="61B0116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80</w:t>
            </w:r>
          </w:p>
        </w:tc>
      </w:tr>
      <w:tr w:rsidR="004862D4" w:rsidRPr="00DC26EF" w14:paraId="7555CD8C"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BDCC84C" w14:textId="3EFFE0BE"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密克罗尼西亚联邦</w:t>
            </w:r>
            <w:proofErr w:type="spellEnd"/>
          </w:p>
        </w:tc>
        <w:tc>
          <w:tcPr>
            <w:tcW w:w="1295" w:type="dxa"/>
            <w:tcBorders>
              <w:top w:val="nil"/>
              <w:left w:val="nil"/>
              <w:bottom w:val="single" w:sz="4" w:space="0" w:color="auto"/>
              <w:right w:val="single" w:sz="4" w:space="0" w:color="auto"/>
            </w:tcBorders>
            <w:shd w:val="clear" w:color="auto" w:fill="auto"/>
            <w:noWrap/>
            <w:hideMark/>
          </w:tcPr>
          <w:p w14:paraId="5FFD075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090E841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314,100</w:t>
            </w:r>
          </w:p>
        </w:tc>
        <w:tc>
          <w:tcPr>
            <w:tcW w:w="1276" w:type="dxa"/>
            <w:tcBorders>
              <w:top w:val="nil"/>
              <w:left w:val="nil"/>
              <w:bottom w:val="single" w:sz="4" w:space="0" w:color="auto"/>
              <w:right w:val="single" w:sz="4" w:space="0" w:color="auto"/>
            </w:tcBorders>
            <w:shd w:val="clear" w:color="auto" w:fill="auto"/>
            <w:noWrap/>
            <w:hideMark/>
          </w:tcPr>
          <w:p w14:paraId="0CED719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86,489</w:t>
            </w:r>
          </w:p>
        </w:tc>
        <w:tc>
          <w:tcPr>
            <w:tcW w:w="1250" w:type="dxa"/>
            <w:tcBorders>
              <w:top w:val="nil"/>
              <w:left w:val="nil"/>
              <w:bottom w:val="single" w:sz="4" w:space="0" w:color="auto"/>
              <w:right w:val="single" w:sz="4" w:space="0" w:color="auto"/>
            </w:tcBorders>
            <w:shd w:val="clear" w:color="auto" w:fill="auto"/>
            <w:noWrap/>
            <w:hideMark/>
          </w:tcPr>
          <w:p w14:paraId="0C2C946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227,611</w:t>
            </w:r>
          </w:p>
        </w:tc>
        <w:tc>
          <w:tcPr>
            <w:tcW w:w="1050" w:type="dxa"/>
            <w:tcBorders>
              <w:top w:val="nil"/>
              <w:left w:val="nil"/>
              <w:bottom w:val="single" w:sz="4" w:space="0" w:color="auto"/>
              <w:right w:val="single" w:sz="4" w:space="0" w:color="auto"/>
            </w:tcBorders>
            <w:shd w:val="clear" w:color="auto" w:fill="auto"/>
            <w:noWrap/>
            <w:hideMark/>
          </w:tcPr>
          <w:p w14:paraId="2545799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w:t>
            </w:r>
          </w:p>
        </w:tc>
      </w:tr>
      <w:tr w:rsidR="004862D4" w:rsidRPr="00DC26EF" w14:paraId="1BB734C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7BB6932" w14:textId="73DDA6D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lastRenderedPageBreak/>
              <w:t>摩尔多瓦共和国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6BBF8E6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2EC6431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259,759</w:t>
            </w:r>
          </w:p>
        </w:tc>
        <w:tc>
          <w:tcPr>
            <w:tcW w:w="1276" w:type="dxa"/>
            <w:tcBorders>
              <w:top w:val="nil"/>
              <w:left w:val="nil"/>
              <w:bottom w:val="single" w:sz="4" w:space="0" w:color="auto"/>
              <w:right w:val="single" w:sz="4" w:space="0" w:color="auto"/>
            </w:tcBorders>
            <w:shd w:val="clear" w:color="auto" w:fill="auto"/>
            <w:noWrap/>
            <w:hideMark/>
          </w:tcPr>
          <w:p w14:paraId="0709463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221,793</w:t>
            </w:r>
          </w:p>
        </w:tc>
        <w:tc>
          <w:tcPr>
            <w:tcW w:w="1250" w:type="dxa"/>
            <w:tcBorders>
              <w:top w:val="nil"/>
              <w:left w:val="nil"/>
              <w:bottom w:val="single" w:sz="4" w:space="0" w:color="auto"/>
              <w:right w:val="single" w:sz="4" w:space="0" w:color="auto"/>
            </w:tcBorders>
            <w:shd w:val="clear" w:color="auto" w:fill="auto"/>
            <w:noWrap/>
            <w:hideMark/>
          </w:tcPr>
          <w:p w14:paraId="09D86D6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37,966</w:t>
            </w:r>
          </w:p>
        </w:tc>
        <w:tc>
          <w:tcPr>
            <w:tcW w:w="1050" w:type="dxa"/>
            <w:tcBorders>
              <w:top w:val="nil"/>
              <w:left w:val="nil"/>
              <w:bottom w:val="single" w:sz="4" w:space="0" w:color="auto"/>
              <w:right w:val="single" w:sz="4" w:space="0" w:color="auto"/>
            </w:tcBorders>
            <w:shd w:val="clear" w:color="auto" w:fill="auto"/>
            <w:noWrap/>
            <w:hideMark/>
          </w:tcPr>
          <w:p w14:paraId="4EEAAB3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85</w:t>
            </w:r>
          </w:p>
        </w:tc>
      </w:tr>
      <w:tr w:rsidR="004862D4" w:rsidRPr="00DC26EF" w14:paraId="4A3B3DB5"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E714B73" w14:textId="00FD313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蒙古</w:t>
            </w:r>
            <w:proofErr w:type="spellEnd"/>
          </w:p>
        </w:tc>
        <w:tc>
          <w:tcPr>
            <w:tcW w:w="1295" w:type="dxa"/>
            <w:tcBorders>
              <w:top w:val="nil"/>
              <w:left w:val="nil"/>
              <w:bottom w:val="single" w:sz="4" w:space="0" w:color="auto"/>
              <w:right w:val="single" w:sz="4" w:space="0" w:color="auto"/>
            </w:tcBorders>
            <w:shd w:val="clear" w:color="auto" w:fill="auto"/>
            <w:noWrap/>
            <w:hideMark/>
          </w:tcPr>
          <w:p w14:paraId="3B6876B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319EE83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583,769</w:t>
            </w:r>
          </w:p>
        </w:tc>
        <w:tc>
          <w:tcPr>
            <w:tcW w:w="1276" w:type="dxa"/>
            <w:tcBorders>
              <w:top w:val="nil"/>
              <w:left w:val="nil"/>
              <w:bottom w:val="single" w:sz="4" w:space="0" w:color="auto"/>
              <w:right w:val="single" w:sz="4" w:space="0" w:color="auto"/>
            </w:tcBorders>
            <w:shd w:val="clear" w:color="auto" w:fill="auto"/>
            <w:noWrap/>
            <w:hideMark/>
          </w:tcPr>
          <w:p w14:paraId="383FD72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311,615</w:t>
            </w:r>
          </w:p>
        </w:tc>
        <w:tc>
          <w:tcPr>
            <w:tcW w:w="1250" w:type="dxa"/>
            <w:tcBorders>
              <w:top w:val="nil"/>
              <w:left w:val="nil"/>
              <w:bottom w:val="single" w:sz="4" w:space="0" w:color="auto"/>
              <w:right w:val="single" w:sz="4" w:space="0" w:color="auto"/>
            </w:tcBorders>
            <w:shd w:val="clear" w:color="auto" w:fill="auto"/>
            <w:noWrap/>
            <w:hideMark/>
          </w:tcPr>
          <w:p w14:paraId="042EDEF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272,154</w:t>
            </w:r>
          </w:p>
        </w:tc>
        <w:tc>
          <w:tcPr>
            <w:tcW w:w="1050" w:type="dxa"/>
            <w:tcBorders>
              <w:top w:val="nil"/>
              <w:left w:val="nil"/>
              <w:bottom w:val="single" w:sz="4" w:space="0" w:color="auto"/>
              <w:right w:val="single" w:sz="4" w:space="0" w:color="auto"/>
            </w:tcBorders>
            <w:shd w:val="clear" w:color="auto" w:fill="auto"/>
            <w:noWrap/>
            <w:hideMark/>
          </w:tcPr>
          <w:p w14:paraId="152BBE9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w:t>
            </w:r>
          </w:p>
        </w:tc>
      </w:tr>
      <w:tr w:rsidR="004862D4" w:rsidRPr="00DC26EF" w14:paraId="0E636929"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DBB31F4" w14:textId="3A7588B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黑山</w:t>
            </w:r>
            <w:proofErr w:type="spellEnd"/>
          </w:p>
        </w:tc>
        <w:tc>
          <w:tcPr>
            <w:tcW w:w="1295" w:type="dxa"/>
            <w:tcBorders>
              <w:top w:val="nil"/>
              <w:left w:val="nil"/>
              <w:bottom w:val="single" w:sz="4" w:space="0" w:color="auto"/>
              <w:right w:val="single" w:sz="4" w:space="0" w:color="auto"/>
            </w:tcBorders>
            <w:shd w:val="clear" w:color="auto" w:fill="auto"/>
            <w:noWrap/>
            <w:hideMark/>
          </w:tcPr>
          <w:p w14:paraId="7178386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2C17B9C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698,389</w:t>
            </w:r>
          </w:p>
        </w:tc>
        <w:tc>
          <w:tcPr>
            <w:tcW w:w="1276" w:type="dxa"/>
            <w:tcBorders>
              <w:top w:val="nil"/>
              <w:left w:val="nil"/>
              <w:bottom w:val="single" w:sz="4" w:space="0" w:color="auto"/>
              <w:right w:val="single" w:sz="4" w:space="0" w:color="auto"/>
            </w:tcBorders>
            <w:shd w:val="clear" w:color="auto" w:fill="auto"/>
            <w:noWrap/>
            <w:hideMark/>
          </w:tcPr>
          <w:p w14:paraId="253FE24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372,392</w:t>
            </w:r>
          </w:p>
        </w:tc>
        <w:tc>
          <w:tcPr>
            <w:tcW w:w="1250" w:type="dxa"/>
            <w:tcBorders>
              <w:top w:val="nil"/>
              <w:left w:val="nil"/>
              <w:bottom w:val="single" w:sz="4" w:space="0" w:color="auto"/>
              <w:right w:val="single" w:sz="4" w:space="0" w:color="auto"/>
            </w:tcBorders>
            <w:shd w:val="clear" w:color="auto" w:fill="auto"/>
            <w:noWrap/>
            <w:hideMark/>
          </w:tcPr>
          <w:p w14:paraId="1ED8EB2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325,997</w:t>
            </w:r>
          </w:p>
        </w:tc>
        <w:tc>
          <w:tcPr>
            <w:tcW w:w="1050" w:type="dxa"/>
            <w:tcBorders>
              <w:top w:val="nil"/>
              <w:left w:val="nil"/>
              <w:bottom w:val="single" w:sz="4" w:space="0" w:color="auto"/>
              <w:right w:val="single" w:sz="4" w:space="0" w:color="auto"/>
            </w:tcBorders>
            <w:shd w:val="clear" w:color="auto" w:fill="auto"/>
            <w:noWrap/>
            <w:hideMark/>
          </w:tcPr>
          <w:p w14:paraId="02C3035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w:t>
            </w:r>
          </w:p>
        </w:tc>
      </w:tr>
      <w:tr w:rsidR="004862D4" w:rsidRPr="00DC26EF" w14:paraId="2854612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6C613DB" w14:textId="216257F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摩洛哥</w:t>
            </w:r>
            <w:proofErr w:type="spellEnd"/>
          </w:p>
        </w:tc>
        <w:tc>
          <w:tcPr>
            <w:tcW w:w="1295" w:type="dxa"/>
            <w:tcBorders>
              <w:top w:val="nil"/>
              <w:left w:val="nil"/>
              <w:bottom w:val="single" w:sz="4" w:space="0" w:color="auto"/>
              <w:right w:val="single" w:sz="4" w:space="0" w:color="auto"/>
            </w:tcBorders>
            <w:shd w:val="clear" w:color="auto" w:fill="auto"/>
            <w:noWrap/>
            <w:hideMark/>
          </w:tcPr>
          <w:p w14:paraId="47F4676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11.0</w:t>
            </w:r>
          </w:p>
        </w:tc>
        <w:tc>
          <w:tcPr>
            <w:tcW w:w="1275" w:type="dxa"/>
            <w:tcBorders>
              <w:top w:val="nil"/>
              <w:left w:val="nil"/>
              <w:bottom w:val="single" w:sz="4" w:space="0" w:color="auto"/>
              <w:right w:val="single" w:sz="4" w:space="0" w:color="auto"/>
            </w:tcBorders>
            <w:shd w:val="clear" w:color="auto" w:fill="auto"/>
            <w:noWrap/>
            <w:hideMark/>
          </w:tcPr>
          <w:p w14:paraId="062F2EF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1,284,159</w:t>
            </w:r>
          </w:p>
        </w:tc>
        <w:tc>
          <w:tcPr>
            <w:tcW w:w="1276" w:type="dxa"/>
            <w:tcBorders>
              <w:top w:val="nil"/>
              <w:left w:val="nil"/>
              <w:bottom w:val="single" w:sz="4" w:space="0" w:color="auto"/>
              <w:right w:val="single" w:sz="4" w:space="0" w:color="auto"/>
            </w:tcBorders>
            <w:shd w:val="clear" w:color="auto" w:fill="auto"/>
            <w:noWrap/>
            <w:hideMark/>
          </w:tcPr>
          <w:p w14:paraId="5B295FB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1,151,968</w:t>
            </w:r>
          </w:p>
        </w:tc>
        <w:tc>
          <w:tcPr>
            <w:tcW w:w="1250" w:type="dxa"/>
            <w:tcBorders>
              <w:top w:val="nil"/>
              <w:left w:val="nil"/>
              <w:bottom w:val="single" w:sz="4" w:space="0" w:color="auto"/>
              <w:right w:val="single" w:sz="4" w:space="0" w:color="auto"/>
            </w:tcBorders>
            <w:shd w:val="clear" w:color="auto" w:fill="auto"/>
            <w:noWrap/>
            <w:hideMark/>
          </w:tcPr>
          <w:p w14:paraId="5D49F33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132,191</w:t>
            </w:r>
          </w:p>
        </w:tc>
        <w:tc>
          <w:tcPr>
            <w:tcW w:w="1050" w:type="dxa"/>
            <w:tcBorders>
              <w:top w:val="nil"/>
              <w:left w:val="nil"/>
              <w:bottom w:val="single" w:sz="4" w:space="0" w:color="auto"/>
              <w:right w:val="single" w:sz="4" w:space="0" w:color="auto"/>
            </w:tcBorders>
            <w:shd w:val="clear" w:color="auto" w:fill="auto"/>
            <w:noWrap/>
            <w:hideMark/>
          </w:tcPr>
          <w:p w14:paraId="7903F82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w:t>
            </w:r>
          </w:p>
        </w:tc>
      </w:tr>
      <w:tr w:rsidR="004862D4" w:rsidRPr="00DC26EF" w14:paraId="40F41FBF"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81F5B8C" w14:textId="5E2FB82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莫桑比克</w:t>
            </w:r>
            <w:proofErr w:type="spellEnd"/>
          </w:p>
        </w:tc>
        <w:tc>
          <w:tcPr>
            <w:tcW w:w="1295" w:type="dxa"/>
            <w:tcBorders>
              <w:top w:val="nil"/>
              <w:left w:val="nil"/>
              <w:bottom w:val="single" w:sz="4" w:space="0" w:color="auto"/>
              <w:right w:val="single" w:sz="4" w:space="0" w:color="auto"/>
            </w:tcBorders>
            <w:shd w:val="clear" w:color="auto" w:fill="auto"/>
            <w:noWrap/>
            <w:hideMark/>
          </w:tcPr>
          <w:p w14:paraId="7607EFE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w:t>
            </w:r>
          </w:p>
        </w:tc>
        <w:tc>
          <w:tcPr>
            <w:tcW w:w="1275" w:type="dxa"/>
            <w:tcBorders>
              <w:top w:val="nil"/>
              <w:left w:val="nil"/>
              <w:bottom w:val="single" w:sz="4" w:space="0" w:color="auto"/>
              <w:right w:val="single" w:sz="4" w:space="0" w:color="auto"/>
            </w:tcBorders>
            <w:shd w:val="clear" w:color="auto" w:fill="auto"/>
            <w:noWrap/>
            <w:hideMark/>
          </w:tcPr>
          <w:p w14:paraId="298BA69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302,361</w:t>
            </w:r>
          </w:p>
        </w:tc>
        <w:tc>
          <w:tcPr>
            <w:tcW w:w="1276" w:type="dxa"/>
            <w:tcBorders>
              <w:top w:val="nil"/>
              <w:left w:val="nil"/>
              <w:bottom w:val="single" w:sz="4" w:space="0" w:color="auto"/>
              <w:right w:val="single" w:sz="4" w:space="0" w:color="auto"/>
            </w:tcBorders>
            <w:shd w:val="clear" w:color="auto" w:fill="auto"/>
            <w:noWrap/>
            <w:hideMark/>
          </w:tcPr>
          <w:p w14:paraId="6D83E7A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157,990</w:t>
            </w:r>
          </w:p>
        </w:tc>
        <w:tc>
          <w:tcPr>
            <w:tcW w:w="1250" w:type="dxa"/>
            <w:tcBorders>
              <w:top w:val="nil"/>
              <w:left w:val="nil"/>
              <w:bottom w:val="single" w:sz="4" w:space="0" w:color="auto"/>
              <w:right w:val="single" w:sz="4" w:space="0" w:color="auto"/>
            </w:tcBorders>
            <w:shd w:val="clear" w:color="auto" w:fill="auto"/>
            <w:noWrap/>
            <w:hideMark/>
          </w:tcPr>
          <w:p w14:paraId="785B770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144,371</w:t>
            </w:r>
          </w:p>
        </w:tc>
        <w:tc>
          <w:tcPr>
            <w:tcW w:w="1050" w:type="dxa"/>
            <w:tcBorders>
              <w:top w:val="nil"/>
              <w:left w:val="nil"/>
              <w:bottom w:val="single" w:sz="4" w:space="0" w:color="auto"/>
              <w:right w:val="single" w:sz="4" w:space="0" w:color="auto"/>
            </w:tcBorders>
            <w:shd w:val="clear" w:color="auto" w:fill="auto"/>
            <w:noWrap/>
            <w:hideMark/>
          </w:tcPr>
          <w:p w14:paraId="67F1C3D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w:t>
            </w:r>
          </w:p>
        </w:tc>
      </w:tr>
      <w:tr w:rsidR="004862D4" w:rsidRPr="00DC26EF" w14:paraId="22AB03D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072C524" w14:textId="500A013D" w:rsidR="004862D4" w:rsidRPr="002F5C43" w:rsidRDefault="004862D4" w:rsidP="00502AB4">
            <w:pPr>
              <w:overflowPunct w:val="0"/>
              <w:jc w:val="left"/>
              <w:rPr>
                <w:rFonts w:eastAsia="SimSun"/>
                <w:sz w:val="20"/>
                <w:szCs w:val="20"/>
                <w:highlight w:val="yellow"/>
                <w:lang w:eastAsia="en-CA"/>
              </w:rPr>
            </w:pPr>
            <w:proofErr w:type="spellStart"/>
            <w:r w:rsidRPr="002F5C43">
              <w:rPr>
                <w:rFonts w:eastAsia="SimSun"/>
                <w:sz w:val="20"/>
                <w:szCs w:val="20"/>
                <w:lang w:eastAsia="en-CA"/>
              </w:rPr>
              <w:t>缅甸</w:t>
            </w:r>
            <w:proofErr w:type="spellEnd"/>
          </w:p>
        </w:tc>
        <w:tc>
          <w:tcPr>
            <w:tcW w:w="1295" w:type="dxa"/>
            <w:tcBorders>
              <w:top w:val="nil"/>
              <w:left w:val="nil"/>
              <w:bottom w:val="single" w:sz="4" w:space="0" w:color="auto"/>
              <w:right w:val="single" w:sz="4" w:space="0" w:color="auto"/>
            </w:tcBorders>
            <w:shd w:val="clear" w:color="auto" w:fill="auto"/>
            <w:noWrap/>
            <w:hideMark/>
          </w:tcPr>
          <w:p w14:paraId="7E01DF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28E2617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280,000</w:t>
            </w:r>
          </w:p>
        </w:tc>
        <w:tc>
          <w:tcPr>
            <w:tcW w:w="1276" w:type="dxa"/>
            <w:tcBorders>
              <w:top w:val="nil"/>
              <w:left w:val="nil"/>
              <w:bottom w:val="single" w:sz="4" w:space="0" w:color="auto"/>
              <w:right w:val="single" w:sz="4" w:space="0" w:color="auto"/>
            </w:tcBorders>
            <w:shd w:val="clear" w:color="auto" w:fill="auto"/>
            <w:noWrap/>
            <w:hideMark/>
          </w:tcPr>
          <w:p w14:paraId="0FC260D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164,800</w:t>
            </w:r>
          </w:p>
        </w:tc>
        <w:tc>
          <w:tcPr>
            <w:tcW w:w="1250" w:type="dxa"/>
            <w:tcBorders>
              <w:top w:val="nil"/>
              <w:left w:val="nil"/>
              <w:bottom w:val="single" w:sz="4" w:space="0" w:color="auto"/>
              <w:right w:val="single" w:sz="4" w:space="0" w:color="auto"/>
            </w:tcBorders>
            <w:shd w:val="clear" w:color="auto" w:fill="auto"/>
            <w:noWrap/>
            <w:hideMark/>
          </w:tcPr>
          <w:p w14:paraId="2F08B6B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115,200</w:t>
            </w:r>
          </w:p>
        </w:tc>
        <w:tc>
          <w:tcPr>
            <w:tcW w:w="1050" w:type="dxa"/>
            <w:tcBorders>
              <w:top w:val="nil"/>
              <w:left w:val="nil"/>
              <w:bottom w:val="single" w:sz="4" w:space="0" w:color="auto"/>
              <w:right w:val="single" w:sz="4" w:space="0" w:color="auto"/>
            </w:tcBorders>
            <w:shd w:val="clear" w:color="auto" w:fill="auto"/>
            <w:noWrap/>
            <w:hideMark/>
          </w:tcPr>
          <w:p w14:paraId="7C56A2A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w:t>
            </w:r>
          </w:p>
        </w:tc>
      </w:tr>
      <w:tr w:rsidR="004862D4" w:rsidRPr="00DC26EF" w14:paraId="360C608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5C00071" w14:textId="3C3B9F3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纳米比亚</w:t>
            </w:r>
            <w:proofErr w:type="spellEnd"/>
          </w:p>
        </w:tc>
        <w:tc>
          <w:tcPr>
            <w:tcW w:w="1295" w:type="dxa"/>
            <w:tcBorders>
              <w:top w:val="nil"/>
              <w:left w:val="nil"/>
              <w:bottom w:val="single" w:sz="4" w:space="0" w:color="auto"/>
              <w:right w:val="single" w:sz="4" w:space="0" w:color="auto"/>
            </w:tcBorders>
            <w:shd w:val="clear" w:color="auto" w:fill="auto"/>
            <w:noWrap/>
            <w:hideMark/>
          </w:tcPr>
          <w:p w14:paraId="01DDA9A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8.2</w:t>
            </w:r>
          </w:p>
        </w:tc>
        <w:tc>
          <w:tcPr>
            <w:tcW w:w="1275" w:type="dxa"/>
            <w:tcBorders>
              <w:top w:val="nil"/>
              <w:left w:val="nil"/>
              <w:bottom w:val="single" w:sz="4" w:space="0" w:color="auto"/>
              <w:right w:val="single" w:sz="4" w:space="0" w:color="auto"/>
            </w:tcBorders>
            <w:shd w:val="clear" w:color="auto" w:fill="auto"/>
            <w:noWrap/>
            <w:hideMark/>
          </w:tcPr>
          <w:p w14:paraId="2FC1FA6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810,000</w:t>
            </w:r>
          </w:p>
        </w:tc>
        <w:tc>
          <w:tcPr>
            <w:tcW w:w="1276" w:type="dxa"/>
            <w:tcBorders>
              <w:top w:val="nil"/>
              <w:left w:val="nil"/>
              <w:bottom w:val="single" w:sz="4" w:space="0" w:color="auto"/>
              <w:right w:val="single" w:sz="4" w:space="0" w:color="auto"/>
            </w:tcBorders>
            <w:shd w:val="clear" w:color="auto" w:fill="auto"/>
            <w:noWrap/>
            <w:hideMark/>
          </w:tcPr>
          <w:p w14:paraId="3FB11F7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605,978</w:t>
            </w:r>
          </w:p>
        </w:tc>
        <w:tc>
          <w:tcPr>
            <w:tcW w:w="1250" w:type="dxa"/>
            <w:tcBorders>
              <w:top w:val="nil"/>
              <w:left w:val="nil"/>
              <w:bottom w:val="single" w:sz="4" w:space="0" w:color="auto"/>
              <w:right w:val="single" w:sz="4" w:space="0" w:color="auto"/>
            </w:tcBorders>
            <w:shd w:val="clear" w:color="auto" w:fill="auto"/>
            <w:noWrap/>
            <w:hideMark/>
          </w:tcPr>
          <w:p w14:paraId="0911BA8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204,022</w:t>
            </w:r>
          </w:p>
        </w:tc>
        <w:tc>
          <w:tcPr>
            <w:tcW w:w="1050" w:type="dxa"/>
            <w:tcBorders>
              <w:top w:val="nil"/>
              <w:left w:val="nil"/>
              <w:bottom w:val="single" w:sz="4" w:space="0" w:color="auto"/>
              <w:right w:val="single" w:sz="4" w:space="0" w:color="auto"/>
            </w:tcBorders>
            <w:shd w:val="clear" w:color="auto" w:fill="auto"/>
            <w:noWrap/>
            <w:hideMark/>
          </w:tcPr>
          <w:p w14:paraId="082CB44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75</w:t>
            </w:r>
          </w:p>
        </w:tc>
      </w:tr>
      <w:tr w:rsidR="004862D4" w:rsidRPr="00DC26EF" w14:paraId="531ED33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3E0145B" w14:textId="77A2529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瑙鲁</w:t>
            </w:r>
            <w:proofErr w:type="spellEnd"/>
          </w:p>
        </w:tc>
        <w:tc>
          <w:tcPr>
            <w:tcW w:w="1295" w:type="dxa"/>
            <w:tcBorders>
              <w:top w:val="nil"/>
              <w:left w:val="nil"/>
              <w:bottom w:val="single" w:sz="4" w:space="0" w:color="auto"/>
              <w:right w:val="single" w:sz="4" w:space="0" w:color="auto"/>
            </w:tcBorders>
            <w:shd w:val="clear" w:color="auto" w:fill="auto"/>
            <w:noWrap/>
            <w:hideMark/>
          </w:tcPr>
          <w:p w14:paraId="16799D7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529A666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139,450</w:t>
            </w:r>
          </w:p>
        </w:tc>
        <w:tc>
          <w:tcPr>
            <w:tcW w:w="1276" w:type="dxa"/>
            <w:tcBorders>
              <w:top w:val="nil"/>
              <w:left w:val="nil"/>
              <w:bottom w:val="single" w:sz="4" w:space="0" w:color="auto"/>
              <w:right w:val="single" w:sz="4" w:space="0" w:color="auto"/>
            </w:tcBorders>
            <w:shd w:val="clear" w:color="auto" w:fill="auto"/>
            <w:noWrap/>
            <w:hideMark/>
          </w:tcPr>
          <w:p w14:paraId="0857292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49,915</w:t>
            </w:r>
          </w:p>
        </w:tc>
        <w:tc>
          <w:tcPr>
            <w:tcW w:w="1250" w:type="dxa"/>
            <w:tcBorders>
              <w:top w:val="nil"/>
              <w:left w:val="nil"/>
              <w:bottom w:val="single" w:sz="4" w:space="0" w:color="auto"/>
              <w:right w:val="single" w:sz="4" w:space="0" w:color="auto"/>
            </w:tcBorders>
            <w:shd w:val="clear" w:color="auto" w:fill="auto"/>
            <w:noWrap/>
            <w:hideMark/>
          </w:tcPr>
          <w:p w14:paraId="12D3803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89,535</w:t>
            </w:r>
          </w:p>
        </w:tc>
        <w:tc>
          <w:tcPr>
            <w:tcW w:w="1050" w:type="dxa"/>
            <w:tcBorders>
              <w:top w:val="nil"/>
              <w:left w:val="nil"/>
              <w:bottom w:val="single" w:sz="4" w:space="0" w:color="auto"/>
              <w:right w:val="single" w:sz="4" w:space="0" w:color="auto"/>
            </w:tcBorders>
            <w:shd w:val="clear" w:color="auto" w:fill="auto"/>
            <w:noWrap/>
            <w:hideMark/>
          </w:tcPr>
          <w:p w14:paraId="56E966E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w:t>
            </w:r>
          </w:p>
        </w:tc>
      </w:tr>
      <w:tr w:rsidR="004862D4" w:rsidRPr="00DC26EF" w14:paraId="011EE822"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098B5A6" w14:textId="51892FA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尼泊尔</w:t>
            </w:r>
            <w:proofErr w:type="spellEnd"/>
          </w:p>
        </w:tc>
        <w:tc>
          <w:tcPr>
            <w:tcW w:w="1295" w:type="dxa"/>
            <w:tcBorders>
              <w:top w:val="nil"/>
              <w:left w:val="nil"/>
              <w:bottom w:val="single" w:sz="4" w:space="0" w:color="auto"/>
              <w:right w:val="single" w:sz="4" w:space="0" w:color="auto"/>
            </w:tcBorders>
            <w:shd w:val="clear" w:color="auto" w:fill="auto"/>
            <w:noWrap/>
            <w:hideMark/>
          </w:tcPr>
          <w:p w14:paraId="5D7D79A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0.7</w:t>
            </w:r>
          </w:p>
        </w:tc>
        <w:tc>
          <w:tcPr>
            <w:tcW w:w="1275" w:type="dxa"/>
            <w:tcBorders>
              <w:top w:val="nil"/>
              <w:left w:val="nil"/>
              <w:bottom w:val="single" w:sz="4" w:space="0" w:color="auto"/>
              <w:right w:val="single" w:sz="4" w:space="0" w:color="auto"/>
            </w:tcBorders>
            <w:shd w:val="clear" w:color="auto" w:fill="auto"/>
            <w:noWrap/>
            <w:hideMark/>
          </w:tcPr>
          <w:p w14:paraId="31B08EB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428,000</w:t>
            </w:r>
          </w:p>
        </w:tc>
        <w:tc>
          <w:tcPr>
            <w:tcW w:w="1276" w:type="dxa"/>
            <w:tcBorders>
              <w:top w:val="nil"/>
              <w:left w:val="nil"/>
              <w:bottom w:val="single" w:sz="4" w:space="0" w:color="auto"/>
              <w:right w:val="single" w:sz="4" w:space="0" w:color="auto"/>
            </w:tcBorders>
            <w:shd w:val="clear" w:color="auto" w:fill="auto"/>
            <w:noWrap/>
            <w:hideMark/>
          </w:tcPr>
          <w:p w14:paraId="5D5F481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171,641</w:t>
            </w:r>
          </w:p>
        </w:tc>
        <w:tc>
          <w:tcPr>
            <w:tcW w:w="1250" w:type="dxa"/>
            <w:tcBorders>
              <w:top w:val="nil"/>
              <w:left w:val="nil"/>
              <w:bottom w:val="single" w:sz="4" w:space="0" w:color="auto"/>
              <w:right w:val="single" w:sz="4" w:space="0" w:color="auto"/>
            </w:tcBorders>
            <w:shd w:val="clear" w:color="auto" w:fill="auto"/>
            <w:noWrap/>
            <w:hideMark/>
          </w:tcPr>
          <w:p w14:paraId="2B5E474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256,359</w:t>
            </w:r>
          </w:p>
        </w:tc>
        <w:tc>
          <w:tcPr>
            <w:tcW w:w="1050" w:type="dxa"/>
            <w:tcBorders>
              <w:top w:val="nil"/>
              <w:left w:val="nil"/>
              <w:bottom w:val="single" w:sz="4" w:space="0" w:color="auto"/>
              <w:right w:val="single" w:sz="4" w:space="0" w:color="auto"/>
            </w:tcBorders>
            <w:shd w:val="clear" w:color="auto" w:fill="auto"/>
            <w:noWrap/>
            <w:hideMark/>
          </w:tcPr>
          <w:p w14:paraId="5AE0E78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w:t>
            </w:r>
          </w:p>
        </w:tc>
      </w:tr>
      <w:tr w:rsidR="004862D4" w:rsidRPr="00DC26EF" w14:paraId="4AAFC74A"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9BC1BC6" w14:textId="1B9619E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尼加拉瓜</w:t>
            </w:r>
            <w:proofErr w:type="spellEnd"/>
          </w:p>
        </w:tc>
        <w:tc>
          <w:tcPr>
            <w:tcW w:w="1295" w:type="dxa"/>
            <w:tcBorders>
              <w:top w:val="nil"/>
              <w:left w:val="nil"/>
              <w:bottom w:val="single" w:sz="4" w:space="0" w:color="auto"/>
              <w:right w:val="single" w:sz="4" w:space="0" w:color="auto"/>
            </w:tcBorders>
            <w:shd w:val="clear" w:color="auto" w:fill="auto"/>
            <w:noWrap/>
            <w:hideMark/>
          </w:tcPr>
          <w:p w14:paraId="60822F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3.3</w:t>
            </w:r>
          </w:p>
        </w:tc>
        <w:tc>
          <w:tcPr>
            <w:tcW w:w="1275" w:type="dxa"/>
            <w:tcBorders>
              <w:top w:val="nil"/>
              <w:left w:val="nil"/>
              <w:bottom w:val="single" w:sz="4" w:space="0" w:color="auto"/>
              <w:right w:val="single" w:sz="4" w:space="0" w:color="auto"/>
            </w:tcBorders>
            <w:shd w:val="clear" w:color="auto" w:fill="auto"/>
            <w:noWrap/>
            <w:hideMark/>
          </w:tcPr>
          <w:p w14:paraId="7D77863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474,498</w:t>
            </w:r>
          </w:p>
        </w:tc>
        <w:tc>
          <w:tcPr>
            <w:tcW w:w="1276" w:type="dxa"/>
            <w:tcBorders>
              <w:top w:val="nil"/>
              <w:left w:val="nil"/>
              <w:bottom w:val="single" w:sz="4" w:space="0" w:color="auto"/>
              <w:right w:val="single" w:sz="4" w:space="0" w:color="auto"/>
            </w:tcBorders>
            <w:shd w:val="clear" w:color="auto" w:fill="auto"/>
            <w:noWrap/>
            <w:hideMark/>
          </w:tcPr>
          <w:p w14:paraId="6D65B06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266,792</w:t>
            </w:r>
          </w:p>
        </w:tc>
        <w:tc>
          <w:tcPr>
            <w:tcW w:w="1250" w:type="dxa"/>
            <w:tcBorders>
              <w:top w:val="nil"/>
              <w:left w:val="nil"/>
              <w:bottom w:val="single" w:sz="4" w:space="0" w:color="auto"/>
              <w:right w:val="single" w:sz="4" w:space="0" w:color="auto"/>
            </w:tcBorders>
            <w:shd w:val="clear" w:color="auto" w:fill="auto"/>
            <w:noWrap/>
            <w:hideMark/>
          </w:tcPr>
          <w:p w14:paraId="712DE63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207,705</w:t>
            </w:r>
          </w:p>
        </w:tc>
        <w:tc>
          <w:tcPr>
            <w:tcW w:w="1050" w:type="dxa"/>
            <w:tcBorders>
              <w:top w:val="nil"/>
              <w:left w:val="nil"/>
              <w:bottom w:val="single" w:sz="4" w:space="0" w:color="auto"/>
              <w:right w:val="single" w:sz="4" w:space="0" w:color="auto"/>
            </w:tcBorders>
            <w:shd w:val="clear" w:color="auto" w:fill="auto"/>
            <w:noWrap/>
            <w:hideMark/>
          </w:tcPr>
          <w:p w14:paraId="08E4C03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r>
      <w:tr w:rsidR="004862D4" w:rsidRPr="00DC26EF" w14:paraId="119485E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47D47A2" w14:textId="6AF38F0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尼日尔</w:t>
            </w:r>
            <w:proofErr w:type="spellEnd"/>
          </w:p>
        </w:tc>
        <w:tc>
          <w:tcPr>
            <w:tcW w:w="1295" w:type="dxa"/>
            <w:tcBorders>
              <w:top w:val="nil"/>
              <w:left w:val="nil"/>
              <w:bottom w:val="single" w:sz="4" w:space="0" w:color="auto"/>
              <w:right w:val="single" w:sz="4" w:space="0" w:color="auto"/>
            </w:tcBorders>
            <w:shd w:val="clear" w:color="auto" w:fill="auto"/>
            <w:noWrap/>
            <w:hideMark/>
          </w:tcPr>
          <w:p w14:paraId="6532055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c>
          <w:tcPr>
            <w:tcW w:w="1275" w:type="dxa"/>
            <w:tcBorders>
              <w:top w:val="nil"/>
              <w:left w:val="nil"/>
              <w:bottom w:val="single" w:sz="4" w:space="0" w:color="auto"/>
              <w:right w:val="single" w:sz="4" w:space="0" w:color="auto"/>
            </w:tcBorders>
            <w:shd w:val="clear" w:color="auto" w:fill="auto"/>
            <w:noWrap/>
            <w:hideMark/>
          </w:tcPr>
          <w:p w14:paraId="4B02CAB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488,840</w:t>
            </w:r>
          </w:p>
        </w:tc>
        <w:tc>
          <w:tcPr>
            <w:tcW w:w="1276" w:type="dxa"/>
            <w:tcBorders>
              <w:top w:val="nil"/>
              <w:left w:val="nil"/>
              <w:bottom w:val="single" w:sz="4" w:space="0" w:color="auto"/>
              <w:right w:val="single" w:sz="4" w:space="0" w:color="auto"/>
            </w:tcBorders>
            <w:shd w:val="clear" w:color="auto" w:fill="auto"/>
            <w:noWrap/>
            <w:hideMark/>
          </w:tcPr>
          <w:p w14:paraId="4528BE7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273,840</w:t>
            </w:r>
          </w:p>
        </w:tc>
        <w:tc>
          <w:tcPr>
            <w:tcW w:w="1250" w:type="dxa"/>
            <w:tcBorders>
              <w:top w:val="nil"/>
              <w:left w:val="nil"/>
              <w:bottom w:val="single" w:sz="4" w:space="0" w:color="auto"/>
              <w:right w:val="single" w:sz="4" w:space="0" w:color="auto"/>
            </w:tcBorders>
            <w:shd w:val="clear" w:color="auto" w:fill="auto"/>
            <w:noWrap/>
            <w:hideMark/>
          </w:tcPr>
          <w:p w14:paraId="471F436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215,000</w:t>
            </w:r>
          </w:p>
        </w:tc>
        <w:tc>
          <w:tcPr>
            <w:tcW w:w="1050" w:type="dxa"/>
            <w:tcBorders>
              <w:top w:val="nil"/>
              <w:left w:val="nil"/>
              <w:bottom w:val="single" w:sz="4" w:space="0" w:color="auto"/>
              <w:right w:val="single" w:sz="4" w:space="0" w:color="auto"/>
            </w:tcBorders>
            <w:shd w:val="clear" w:color="auto" w:fill="auto"/>
            <w:noWrap/>
            <w:hideMark/>
          </w:tcPr>
          <w:p w14:paraId="1569A96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r>
      <w:tr w:rsidR="004862D4" w:rsidRPr="00DC26EF" w14:paraId="55EAA123" w14:textId="77777777" w:rsidTr="00D71AF2">
        <w:trPr>
          <w:trHeight w:val="264"/>
        </w:trPr>
        <w:tc>
          <w:tcPr>
            <w:tcW w:w="3828" w:type="dxa"/>
            <w:tcBorders>
              <w:top w:val="nil"/>
              <w:left w:val="single" w:sz="4" w:space="0" w:color="auto"/>
              <w:bottom w:val="single" w:sz="4" w:space="0" w:color="auto"/>
              <w:right w:val="single" w:sz="4" w:space="0" w:color="auto"/>
            </w:tcBorders>
            <w:shd w:val="clear" w:color="auto" w:fill="auto"/>
            <w:noWrap/>
            <w:hideMark/>
          </w:tcPr>
          <w:p w14:paraId="09E0915C" w14:textId="39F395F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尼日利亚</w:t>
            </w:r>
            <w:proofErr w:type="spellEnd"/>
          </w:p>
        </w:tc>
        <w:tc>
          <w:tcPr>
            <w:tcW w:w="1295" w:type="dxa"/>
            <w:tcBorders>
              <w:top w:val="nil"/>
              <w:left w:val="nil"/>
              <w:bottom w:val="single" w:sz="4" w:space="0" w:color="auto"/>
              <w:right w:val="single" w:sz="4" w:space="0" w:color="auto"/>
            </w:tcBorders>
            <w:shd w:val="clear" w:color="auto" w:fill="auto"/>
            <w:noWrap/>
            <w:hideMark/>
          </w:tcPr>
          <w:p w14:paraId="073525A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143.7</w:t>
            </w:r>
          </w:p>
        </w:tc>
        <w:tc>
          <w:tcPr>
            <w:tcW w:w="1275" w:type="dxa"/>
            <w:tcBorders>
              <w:top w:val="nil"/>
              <w:left w:val="nil"/>
              <w:bottom w:val="single" w:sz="4" w:space="0" w:color="auto"/>
              <w:right w:val="single" w:sz="4" w:space="0" w:color="auto"/>
            </w:tcBorders>
            <w:shd w:val="clear" w:color="auto" w:fill="auto"/>
            <w:noWrap/>
            <w:hideMark/>
          </w:tcPr>
          <w:p w14:paraId="1CF1559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7,971,335</w:t>
            </w:r>
          </w:p>
        </w:tc>
        <w:tc>
          <w:tcPr>
            <w:tcW w:w="1276" w:type="dxa"/>
            <w:tcBorders>
              <w:top w:val="nil"/>
              <w:left w:val="nil"/>
              <w:bottom w:val="single" w:sz="4" w:space="0" w:color="auto"/>
              <w:right w:val="single" w:sz="4" w:space="0" w:color="auto"/>
            </w:tcBorders>
            <w:shd w:val="clear" w:color="auto" w:fill="auto"/>
            <w:noWrap/>
            <w:hideMark/>
          </w:tcPr>
          <w:p w14:paraId="716DACB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5,316,926</w:t>
            </w:r>
          </w:p>
        </w:tc>
        <w:tc>
          <w:tcPr>
            <w:tcW w:w="1250" w:type="dxa"/>
            <w:tcBorders>
              <w:top w:val="nil"/>
              <w:left w:val="nil"/>
              <w:bottom w:val="single" w:sz="4" w:space="0" w:color="auto"/>
              <w:right w:val="single" w:sz="4" w:space="0" w:color="auto"/>
            </w:tcBorders>
            <w:shd w:val="clear" w:color="auto" w:fill="auto"/>
            <w:noWrap/>
            <w:hideMark/>
          </w:tcPr>
          <w:p w14:paraId="1786E18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2,654,409</w:t>
            </w:r>
          </w:p>
        </w:tc>
        <w:tc>
          <w:tcPr>
            <w:tcW w:w="1050" w:type="dxa"/>
            <w:tcBorders>
              <w:top w:val="nil"/>
              <w:left w:val="nil"/>
              <w:bottom w:val="single" w:sz="4" w:space="0" w:color="auto"/>
              <w:right w:val="single" w:sz="4" w:space="0" w:color="auto"/>
            </w:tcBorders>
            <w:shd w:val="clear" w:color="auto" w:fill="auto"/>
            <w:noWrap/>
            <w:hideMark/>
          </w:tcPr>
          <w:p w14:paraId="2C87198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67</w:t>
            </w:r>
          </w:p>
        </w:tc>
      </w:tr>
      <w:tr w:rsidR="004862D4" w:rsidRPr="00DC26EF" w14:paraId="03B9AA3B" w14:textId="77777777" w:rsidTr="00D71AF2">
        <w:trPr>
          <w:trHeight w:val="120"/>
        </w:trPr>
        <w:tc>
          <w:tcPr>
            <w:tcW w:w="3828" w:type="dxa"/>
            <w:tcBorders>
              <w:top w:val="nil"/>
              <w:left w:val="single" w:sz="4" w:space="0" w:color="auto"/>
              <w:bottom w:val="single" w:sz="4" w:space="0" w:color="auto"/>
              <w:right w:val="single" w:sz="4" w:space="0" w:color="auto"/>
            </w:tcBorders>
            <w:shd w:val="clear" w:color="auto" w:fill="auto"/>
            <w:noWrap/>
            <w:hideMark/>
          </w:tcPr>
          <w:p w14:paraId="2534A0CC" w14:textId="2F79E3BB" w:rsidR="004862D4" w:rsidRPr="002F5C43" w:rsidRDefault="004862D4" w:rsidP="004862D4">
            <w:pPr>
              <w:overflowPunct w:val="0"/>
              <w:jc w:val="left"/>
              <w:rPr>
                <w:rFonts w:eastAsia="SimSun"/>
                <w:sz w:val="20"/>
                <w:szCs w:val="20"/>
                <w:highlight w:val="yellow"/>
                <w:lang w:eastAsia="en-CA"/>
              </w:rPr>
            </w:pPr>
            <w:r w:rsidRPr="002F5C43">
              <w:rPr>
                <w:rFonts w:eastAsia="SimSun"/>
                <w:sz w:val="20"/>
                <w:szCs w:val="20"/>
                <w:lang w:eastAsia="zh-CN"/>
              </w:rPr>
              <w:t>纽埃</w:t>
            </w:r>
          </w:p>
        </w:tc>
        <w:tc>
          <w:tcPr>
            <w:tcW w:w="1295" w:type="dxa"/>
            <w:tcBorders>
              <w:top w:val="nil"/>
              <w:left w:val="nil"/>
              <w:bottom w:val="single" w:sz="4" w:space="0" w:color="auto"/>
              <w:right w:val="single" w:sz="4" w:space="0" w:color="auto"/>
            </w:tcBorders>
            <w:shd w:val="clear" w:color="auto" w:fill="auto"/>
            <w:noWrap/>
            <w:hideMark/>
          </w:tcPr>
          <w:p w14:paraId="6F0966D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56BBDAF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114,200</w:t>
            </w:r>
          </w:p>
        </w:tc>
        <w:tc>
          <w:tcPr>
            <w:tcW w:w="1276" w:type="dxa"/>
            <w:tcBorders>
              <w:top w:val="nil"/>
              <w:left w:val="nil"/>
              <w:bottom w:val="single" w:sz="4" w:space="0" w:color="auto"/>
              <w:right w:val="single" w:sz="4" w:space="0" w:color="auto"/>
            </w:tcBorders>
            <w:shd w:val="clear" w:color="auto" w:fill="auto"/>
            <w:noWrap/>
            <w:hideMark/>
          </w:tcPr>
          <w:p w14:paraId="7FCC15D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57,225</w:t>
            </w:r>
          </w:p>
        </w:tc>
        <w:tc>
          <w:tcPr>
            <w:tcW w:w="1250" w:type="dxa"/>
            <w:tcBorders>
              <w:top w:val="nil"/>
              <w:left w:val="nil"/>
              <w:bottom w:val="single" w:sz="4" w:space="0" w:color="auto"/>
              <w:right w:val="single" w:sz="4" w:space="0" w:color="auto"/>
            </w:tcBorders>
            <w:shd w:val="clear" w:color="auto" w:fill="auto"/>
            <w:noWrap/>
            <w:hideMark/>
          </w:tcPr>
          <w:p w14:paraId="536F9AD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56,975</w:t>
            </w:r>
          </w:p>
        </w:tc>
        <w:tc>
          <w:tcPr>
            <w:tcW w:w="1050" w:type="dxa"/>
            <w:tcBorders>
              <w:top w:val="nil"/>
              <w:left w:val="nil"/>
              <w:bottom w:val="single" w:sz="4" w:space="0" w:color="auto"/>
              <w:right w:val="single" w:sz="4" w:space="0" w:color="auto"/>
            </w:tcBorders>
            <w:shd w:val="clear" w:color="auto" w:fill="auto"/>
            <w:noWrap/>
            <w:hideMark/>
          </w:tcPr>
          <w:p w14:paraId="7B944F7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w:t>
            </w:r>
          </w:p>
        </w:tc>
      </w:tr>
      <w:tr w:rsidR="004862D4" w:rsidRPr="00DC26EF" w14:paraId="1DD6145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4C441D3" w14:textId="6624B05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北马其顿</w:t>
            </w:r>
            <w:proofErr w:type="spellEnd"/>
          </w:p>
        </w:tc>
        <w:tc>
          <w:tcPr>
            <w:tcW w:w="1295" w:type="dxa"/>
            <w:tcBorders>
              <w:top w:val="nil"/>
              <w:left w:val="nil"/>
              <w:bottom w:val="single" w:sz="4" w:space="0" w:color="auto"/>
              <w:right w:val="single" w:sz="4" w:space="0" w:color="auto"/>
            </w:tcBorders>
            <w:shd w:val="clear" w:color="auto" w:fill="auto"/>
            <w:noWrap/>
            <w:hideMark/>
          </w:tcPr>
          <w:p w14:paraId="781DEB7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w:t>
            </w:r>
          </w:p>
        </w:tc>
        <w:tc>
          <w:tcPr>
            <w:tcW w:w="1275" w:type="dxa"/>
            <w:tcBorders>
              <w:top w:val="nil"/>
              <w:left w:val="nil"/>
              <w:bottom w:val="single" w:sz="4" w:space="0" w:color="auto"/>
              <w:right w:val="single" w:sz="4" w:space="0" w:color="auto"/>
            </w:tcBorders>
            <w:shd w:val="clear" w:color="auto" w:fill="auto"/>
            <w:noWrap/>
            <w:hideMark/>
          </w:tcPr>
          <w:p w14:paraId="2EDEBD0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1,047,130</w:t>
            </w:r>
          </w:p>
        </w:tc>
        <w:tc>
          <w:tcPr>
            <w:tcW w:w="1276" w:type="dxa"/>
            <w:tcBorders>
              <w:top w:val="nil"/>
              <w:left w:val="nil"/>
              <w:bottom w:val="single" w:sz="4" w:space="0" w:color="auto"/>
              <w:right w:val="single" w:sz="4" w:space="0" w:color="auto"/>
            </w:tcBorders>
            <w:shd w:val="clear" w:color="auto" w:fill="auto"/>
            <w:noWrap/>
            <w:hideMark/>
          </w:tcPr>
          <w:p w14:paraId="3205663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935,263</w:t>
            </w:r>
          </w:p>
        </w:tc>
        <w:tc>
          <w:tcPr>
            <w:tcW w:w="1250" w:type="dxa"/>
            <w:tcBorders>
              <w:top w:val="nil"/>
              <w:left w:val="nil"/>
              <w:bottom w:val="single" w:sz="4" w:space="0" w:color="auto"/>
              <w:right w:val="single" w:sz="4" w:space="0" w:color="auto"/>
            </w:tcBorders>
            <w:shd w:val="clear" w:color="auto" w:fill="auto"/>
            <w:noWrap/>
            <w:hideMark/>
          </w:tcPr>
          <w:p w14:paraId="142F352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111,867</w:t>
            </w:r>
          </w:p>
        </w:tc>
        <w:tc>
          <w:tcPr>
            <w:tcW w:w="1050" w:type="dxa"/>
            <w:tcBorders>
              <w:top w:val="nil"/>
              <w:left w:val="nil"/>
              <w:bottom w:val="single" w:sz="4" w:space="0" w:color="auto"/>
              <w:right w:val="single" w:sz="4" w:space="0" w:color="auto"/>
            </w:tcBorders>
            <w:shd w:val="clear" w:color="auto" w:fill="auto"/>
            <w:noWrap/>
            <w:hideMark/>
          </w:tcPr>
          <w:p w14:paraId="7218007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w:t>
            </w:r>
          </w:p>
        </w:tc>
      </w:tr>
      <w:tr w:rsidR="004862D4" w:rsidRPr="00DC26EF" w14:paraId="744AB9F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8D7426B" w14:textId="157DDB0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阿曼</w:t>
            </w:r>
            <w:proofErr w:type="spellEnd"/>
          </w:p>
        </w:tc>
        <w:tc>
          <w:tcPr>
            <w:tcW w:w="1295" w:type="dxa"/>
            <w:tcBorders>
              <w:top w:val="nil"/>
              <w:left w:val="nil"/>
              <w:bottom w:val="single" w:sz="4" w:space="0" w:color="auto"/>
              <w:right w:val="single" w:sz="4" w:space="0" w:color="auto"/>
            </w:tcBorders>
            <w:shd w:val="clear" w:color="auto" w:fill="auto"/>
            <w:noWrap/>
            <w:hideMark/>
          </w:tcPr>
          <w:p w14:paraId="351BE38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10.6</w:t>
            </w:r>
          </w:p>
        </w:tc>
        <w:tc>
          <w:tcPr>
            <w:tcW w:w="1275" w:type="dxa"/>
            <w:tcBorders>
              <w:top w:val="nil"/>
              <w:left w:val="nil"/>
              <w:bottom w:val="single" w:sz="4" w:space="0" w:color="auto"/>
              <w:right w:val="single" w:sz="4" w:space="0" w:color="auto"/>
            </w:tcBorders>
            <w:shd w:val="clear" w:color="auto" w:fill="auto"/>
            <w:noWrap/>
            <w:hideMark/>
          </w:tcPr>
          <w:p w14:paraId="09F4980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905,831</w:t>
            </w:r>
          </w:p>
        </w:tc>
        <w:tc>
          <w:tcPr>
            <w:tcW w:w="1276" w:type="dxa"/>
            <w:tcBorders>
              <w:top w:val="nil"/>
              <w:left w:val="nil"/>
              <w:bottom w:val="single" w:sz="4" w:space="0" w:color="auto"/>
              <w:right w:val="single" w:sz="4" w:space="0" w:color="auto"/>
            </w:tcBorders>
            <w:shd w:val="clear" w:color="auto" w:fill="auto"/>
            <w:noWrap/>
            <w:hideMark/>
          </w:tcPr>
          <w:p w14:paraId="0778D9D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698,208</w:t>
            </w:r>
          </w:p>
        </w:tc>
        <w:tc>
          <w:tcPr>
            <w:tcW w:w="1250" w:type="dxa"/>
            <w:tcBorders>
              <w:top w:val="nil"/>
              <w:left w:val="nil"/>
              <w:bottom w:val="single" w:sz="4" w:space="0" w:color="auto"/>
              <w:right w:val="single" w:sz="4" w:space="0" w:color="auto"/>
            </w:tcBorders>
            <w:shd w:val="clear" w:color="auto" w:fill="auto"/>
            <w:noWrap/>
            <w:hideMark/>
          </w:tcPr>
          <w:p w14:paraId="42493D9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207,623</w:t>
            </w:r>
          </w:p>
        </w:tc>
        <w:tc>
          <w:tcPr>
            <w:tcW w:w="1050" w:type="dxa"/>
            <w:tcBorders>
              <w:top w:val="nil"/>
              <w:left w:val="nil"/>
              <w:bottom w:val="single" w:sz="4" w:space="0" w:color="auto"/>
              <w:right w:val="single" w:sz="4" w:space="0" w:color="auto"/>
            </w:tcBorders>
            <w:shd w:val="clear" w:color="auto" w:fill="auto"/>
            <w:noWrap/>
            <w:hideMark/>
          </w:tcPr>
          <w:p w14:paraId="0ECD47D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77</w:t>
            </w:r>
          </w:p>
        </w:tc>
      </w:tr>
      <w:tr w:rsidR="004862D4" w:rsidRPr="00DC26EF" w14:paraId="6AC38DB9"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1CDC412" w14:textId="227F051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巴基斯坦</w:t>
            </w:r>
            <w:proofErr w:type="spellEnd"/>
          </w:p>
        </w:tc>
        <w:tc>
          <w:tcPr>
            <w:tcW w:w="1295" w:type="dxa"/>
            <w:tcBorders>
              <w:top w:val="nil"/>
              <w:left w:val="nil"/>
              <w:bottom w:val="single" w:sz="4" w:space="0" w:color="auto"/>
              <w:right w:val="single" w:sz="4" w:space="0" w:color="auto"/>
            </w:tcBorders>
            <w:shd w:val="clear" w:color="auto" w:fill="auto"/>
            <w:noWrap/>
            <w:hideMark/>
          </w:tcPr>
          <w:p w14:paraId="7DE7EA5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150.3</w:t>
            </w:r>
          </w:p>
        </w:tc>
        <w:tc>
          <w:tcPr>
            <w:tcW w:w="1275" w:type="dxa"/>
            <w:tcBorders>
              <w:top w:val="nil"/>
              <w:left w:val="nil"/>
              <w:bottom w:val="single" w:sz="4" w:space="0" w:color="auto"/>
              <w:right w:val="single" w:sz="4" w:space="0" w:color="auto"/>
            </w:tcBorders>
            <w:shd w:val="clear" w:color="auto" w:fill="auto"/>
            <w:noWrap/>
            <w:hideMark/>
          </w:tcPr>
          <w:p w14:paraId="4515D29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10,792,366</w:t>
            </w:r>
          </w:p>
        </w:tc>
        <w:tc>
          <w:tcPr>
            <w:tcW w:w="1276" w:type="dxa"/>
            <w:tcBorders>
              <w:top w:val="nil"/>
              <w:left w:val="nil"/>
              <w:bottom w:val="single" w:sz="4" w:space="0" w:color="auto"/>
              <w:right w:val="single" w:sz="4" w:space="0" w:color="auto"/>
            </w:tcBorders>
            <w:shd w:val="clear" w:color="auto" w:fill="auto"/>
            <w:noWrap/>
            <w:hideMark/>
          </w:tcPr>
          <w:p w14:paraId="713BB8C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6,419,574</w:t>
            </w:r>
          </w:p>
        </w:tc>
        <w:tc>
          <w:tcPr>
            <w:tcW w:w="1250" w:type="dxa"/>
            <w:tcBorders>
              <w:top w:val="nil"/>
              <w:left w:val="nil"/>
              <w:bottom w:val="single" w:sz="4" w:space="0" w:color="auto"/>
              <w:right w:val="single" w:sz="4" w:space="0" w:color="auto"/>
            </w:tcBorders>
            <w:shd w:val="clear" w:color="auto" w:fill="auto"/>
            <w:noWrap/>
            <w:hideMark/>
          </w:tcPr>
          <w:p w14:paraId="1B2B80C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4,372,792</w:t>
            </w:r>
          </w:p>
        </w:tc>
        <w:tc>
          <w:tcPr>
            <w:tcW w:w="1050" w:type="dxa"/>
            <w:tcBorders>
              <w:top w:val="nil"/>
              <w:left w:val="nil"/>
              <w:bottom w:val="single" w:sz="4" w:space="0" w:color="auto"/>
              <w:right w:val="single" w:sz="4" w:space="0" w:color="auto"/>
            </w:tcBorders>
            <w:shd w:val="clear" w:color="auto" w:fill="auto"/>
            <w:noWrap/>
            <w:hideMark/>
          </w:tcPr>
          <w:p w14:paraId="6EF93DC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w:t>
            </w:r>
          </w:p>
        </w:tc>
      </w:tr>
      <w:tr w:rsidR="004862D4" w:rsidRPr="00DC26EF" w14:paraId="23D69A87"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B20E66B" w14:textId="33BA0DB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帕劳</w:t>
            </w:r>
            <w:proofErr w:type="spellEnd"/>
          </w:p>
        </w:tc>
        <w:tc>
          <w:tcPr>
            <w:tcW w:w="1295" w:type="dxa"/>
            <w:tcBorders>
              <w:top w:val="nil"/>
              <w:left w:val="nil"/>
              <w:bottom w:val="single" w:sz="4" w:space="0" w:color="auto"/>
              <w:right w:val="single" w:sz="4" w:space="0" w:color="auto"/>
            </w:tcBorders>
            <w:shd w:val="clear" w:color="auto" w:fill="auto"/>
            <w:noWrap/>
            <w:hideMark/>
          </w:tcPr>
          <w:p w14:paraId="68348C8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42FF37F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303,000</w:t>
            </w:r>
          </w:p>
        </w:tc>
        <w:tc>
          <w:tcPr>
            <w:tcW w:w="1276" w:type="dxa"/>
            <w:tcBorders>
              <w:top w:val="nil"/>
              <w:left w:val="nil"/>
              <w:bottom w:val="single" w:sz="4" w:space="0" w:color="auto"/>
              <w:right w:val="single" w:sz="4" w:space="0" w:color="auto"/>
            </w:tcBorders>
            <w:shd w:val="clear" w:color="auto" w:fill="auto"/>
            <w:noWrap/>
            <w:hideMark/>
          </w:tcPr>
          <w:p w14:paraId="54129EF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103,000</w:t>
            </w:r>
          </w:p>
        </w:tc>
        <w:tc>
          <w:tcPr>
            <w:tcW w:w="1250" w:type="dxa"/>
            <w:tcBorders>
              <w:top w:val="nil"/>
              <w:left w:val="nil"/>
              <w:bottom w:val="single" w:sz="4" w:space="0" w:color="auto"/>
              <w:right w:val="single" w:sz="4" w:space="0" w:color="auto"/>
            </w:tcBorders>
            <w:shd w:val="clear" w:color="auto" w:fill="auto"/>
            <w:noWrap/>
            <w:hideMark/>
          </w:tcPr>
          <w:p w14:paraId="6968AE2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200,000</w:t>
            </w:r>
          </w:p>
        </w:tc>
        <w:tc>
          <w:tcPr>
            <w:tcW w:w="1050" w:type="dxa"/>
            <w:tcBorders>
              <w:top w:val="nil"/>
              <w:left w:val="nil"/>
              <w:bottom w:val="single" w:sz="4" w:space="0" w:color="auto"/>
              <w:right w:val="single" w:sz="4" w:space="0" w:color="auto"/>
            </w:tcBorders>
            <w:shd w:val="clear" w:color="auto" w:fill="auto"/>
            <w:noWrap/>
            <w:hideMark/>
          </w:tcPr>
          <w:p w14:paraId="6FEE4B9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34</w:t>
            </w:r>
          </w:p>
        </w:tc>
      </w:tr>
      <w:tr w:rsidR="004862D4" w:rsidRPr="00DC26EF" w14:paraId="77B8C5E3"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AF2E935" w14:textId="62A2F3A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巴拿马</w:t>
            </w:r>
            <w:proofErr w:type="spellEnd"/>
          </w:p>
        </w:tc>
        <w:tc>
          <w:tcPr>
            <w:tcW w:w="1295" w:type="dxa"/>
            <w:tcBorders>
              <w:top w:val="nil"/>
              <w:left w:val="nil"/>
              <w:bottom w:val="single" w:sz="4" w:space="0" w:color="auto"/>
              <w:right w:val="single" w:sz="4" w:space="0" w:color="auto"/>
            </w:tcBorders>
            <w:shd w:val="clear" w:color="auto" w:fill="auto"/>
            <w:noWrap/>
            <w:hideMark/>
          </w:tcPr>
          <w:p w14:paraId="53E990F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11.6</w:t>
            </w:r>
          </w:p>
        </w:tc>
        <w:tc>
          <w:tcPr>
            <w:tcW w:w="1275" w:type="dxa"/>
            <w:tcBorders>
              <w:top w:val="nil"/>
              <w:left w:val="nil"/>
              <w:bottom w:val="single" w:sz="4" w:space="0" w:color="auto"/>
              <w:right w:val="single" w:sz="4" w:space="0" w:color="auto"/>
            </w:tcBorders>
            <w:shd w:val="clear" w:color="auto" w:fill="auto"/>
            <w:noWrap/>
            <w:hideMark/>
          </w:tcPr>
          <w:p w14:paraId="426C01C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1,264,695</w:t>
            </w:r>
          </w:p>
        </w:tc>
        <w:tc>
          <w:tcPr>
            <w:tcW w:w="1276" w:type="dxa"/>
            <w:tcBorders>
              <w:top w:val="nil"/>
              <w:left w:val="nil"/>
              <w:bottom w:val="single" w:sz="4" w:space="0" w:color="auto"/>
              <w:right w:val="single" w:sz="4" w:space="0" w:color="auto"/>
            </w:tcBorders>
            <w:shd w:val="clear" w:color="auto" w:fill="auto"/>
            <w:noWrap/>
            <w:hideMark/>
          </w:tcPr>
          <w:p w14:paraId="448C9D7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660,310</w:t>
            </w:r>
          </w:p>
        </w:tc>
        <w:tc>
          <w:tcPr>
            <w:tcW w:w="1250" w:type="dxa"/>
            <w:tcBorders>
              <w:top w:val="nil"/>
              <w:left w:val="nil"/>
              <w:bottom w:val="single" w:sz="4" w:space="0" w:color="auto"/>
              <w:right w:val="single" w:sz="4" w:space="0" w:color="auto"/>
            </w:tcBorders>
            <w:shd w:val="clear" w:color="auto" w:fill="auto"/>
            <w:noWrap/>
            <w:hideMark/>
          </w:tcPr>
          <w:p w14:paraId="618188D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604,385</w:t>
            </w:r>
          </w:p>
        </w:tc>
        <w:tc>
          <w:tcPr>
            <w:tcW w:w="1050" w:type="dxa"/>
            <w:tcBorders>
              <w:top w:val="nil"/>
              <w:left w:val="nil"/>
              <w:bottom w:val="single" w:sz="4" w:space="0" w:color="auto"/>
              <w:right w:val="single" w:sz="4" w:space="0" w:color="auto"/>
            </w:tcBorders>
            <w:shd w:val="clear" w:color="auto" w:fill="auto"/>
            <w:noWrap/>
            <w:hideMark/>
          </w:tcPr>
          <w:p w14:paraId="416C6DB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w:t>
            </w:r>
          </w:p>
        </w:tc>
      </w:tr>
      <w:tr w:rsidR="004862D4" w:rsidRPr="00DC26EF" w14:paraId="19E937C6" w14:textId="77777777" w:rsidTr="00D71AF2">
        <w:trPr>
          <w:trHeight w:val="99"/>
        </w:trPr>
        <w:tc>
          <w:tcPr>
            <w:tcW w:w="3828" w:type="dxa"/>
            <w:tcBorders>
              <w:top w:val="nil"/>
              <w:left w:val="single" w:sz="4" w:space="0" w:color="auto"/>
              <w:bottom w:val="single" w:sz="4" w:space="0" w:color="auto"/>
              <w:right w:val="single" w:sz="4" w:space="0" w:color="auto"/>
            </w:tcBorders>
            <w:shd w:val="clear" w:color="auto" w:fill="auto"/>
            <w:noWrap/>
            <w:hideMark/>
          </w:tcPr>
          <w:p w14:paraId="068C8436" w14:textId="4FCF5F14"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巴布亚新几内亚</w:t>
            </w:r>
            <w:proofErr w:type="spellEnd"/>
          </w:p>
        </w:tc>
        <w:tc>
          <w:tcPr>
            <w:tcW w:w="1295" w:type="dxa"/>
            <w:tcBorders>
              <w:top w:val="nil"/>
              <w:left w:val="nil"/>
              <w:bottom w:val="single" w:sz="4" w:space="0" w:color="auto"/>
              <w:right w:val="single" w:sz="4" w:space="0" w:color="auto"/>
            </w:tcBorders>
            <w:shd w:val="clear" w:color="auto" w:fill="auto"/>
            <w:noWrap/>
            <w:hideMark/>
          </w:tcPr>
          <w:p w14:paraId="57B8D11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6839AE5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991,000</w:t>
            </w:r>
          </w:p>
        </w:tc>
        <w:tc>
          <w:tcPr>
            <w:tcW w:w="1276" w:type="dxa"/>
            <w:tcBorders>
              <w:top w:val="nil"/>
              <w:left w:val="nil"/>
              <w:bottom w:val="single" w:sz="4" w:space="0" w:color="auto"/>
              <w:right w:val="single" w:sz="4" w:space="0" w:color="auto"/>
            </w:tcBorders>
            <w:shd w:val="clear" w:color="auto" w:fill="auto"/>
            <w:noWrap/>
            <w:hideMark/>
          </w:tcPr>
          <w:p w14:paraId="07E2947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760,956</w:t>
            </w:r>
          </w:p>
        </w:tc>
        <w:tc>
          <w:tcPr>
            <w:tcW w:w="1250" w:type="dxa"/>
            <w:tcBorders>
              <w:top w:val="nil"/>
              <w:left w:val="nil"/>
              <w:bottom w:val="single" w:sz="4" w:space="0" w:color="auto"/>
              <w:right w:val="single" w:sz="4" w:space="0" w:color="auto"/>
            </w:tcBorders>
            <w:shd w:val="clear" w:color="auto" w:fill="auto"/>
            <w:noWrap/>
            <w:hideMark/>
          </w:tcPr>
          <w:p w14:paraId="1A66E7B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230,044</w:t>
            </w:r>
          </w:p>
        </w:tc>
        <w:tc>
          <w:tcPr>
            <w:tcW w:w="1050" w:type="dxa"/>
            <w:tcBorders>
              <w:top w:val="nil"/>
              <w:left w:val="nil"/>
              <w:bottom w:val="single" w:sz="4" w:space="0" w:color="auto"/>
              <w:right w:val="single" w:sz="4" w:space="0" w:color="auto"/>
            </w:tcBorders>
            <w:shd w:val="clear" w:color="auto" w:fill="auto"/>
            <w:noWrap/>
            <w:hideMark/>
          </w:tcPr>
          <w:p w14:paraId="78D4E1D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77</w:t>
            </w:r>
          </w:p>
        </w:tc>
      </w:tr>
      <w:tr w:rsidR="004862D4" w:rsidRPr="00DC26EF" w14:paraId="35B954F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30D56D0" w14:textId="31A0629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巴拉圭</w:t>
            </w:r>
            <w:proofErr w:type="spellEnd"/>
          </w:p>
        </w:tc>
        <w:tc>
          <w:tcPr>
            <w:tcW w:w="1295" w:type="dxa"/>
            <w:tcBorders>
              <w:top w:val="nil"/>
              <w:left w:val="nil"/>
              <w:bottom w:val="single" w:sz="4" w:space="0" w:color="auto"/>
              <w:right w:val="single" w:sz="4" w:space="0" w:color="auto"/>
            </w:tcBorders>
            <w:shd w:val="clear" w:color="auto" w:fill="auto"/>
            <w:noWrap/>
            <w:hideMark/>
          </w:tcPr>
          <w:p w14:paraId="51C81FA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6.3</w:t>
            </w:r>
          </w:p>
        </w:tc>
        <w:tc>
          <w:tcPr>
            <w:tcW w:w="1275" w:type="dxa"/>
            <w:tcBorders>
              <w:top w:val="nil"/>
              <w:left w:val="nil"/>
              <w:bottom w:val="single" w:sz="4" w:space="0" w:color="auto"/>
              <w:right w:val="single" w:sz="4" w:space="0" w:color="auto"/>
            </w:tcBorders>
            <w:shd w:val="clear" w:color="auto" w:fill="auto"/>
            <w:noWrap/>
            <w:hideMark/>
          </w:tcPr>
          <w:p w14:paraId="057375C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630,000</w:t>
            </w:r>
          </w:p>
        </w:tc>
        <w:tc>
          <w:tcPr>
            <w:tcW w:w="1276" w:type="dxa"/>
            <w:tcBorders>
              <w:top w:val="nil"/>
              <w:left w:val="nil"/>
              <w:bottom w:val="single" w:sz="4" w:space="0" w:color="auto"/>
              <w:right w:val="single" w:sz="4" w:space="0" w:color="auto"/>
            </w:tcBorders>
            <w:shd w:val="clear" w:color="auto" w:fill="auto"/>
            <w:noWrap/>
            <w:hideMark/>
          </w:tcPr>
          <w:p w14:paraId="397A35E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525,386</w:t>
            </w:r>
          </w:p>
        </w:tc>
        <w:tc>
          <w:tcPr>
            <w:tcW w:w="1250" w:type="dxa"/>
            <w:tcBorders>
              <w:top w:val="nil"/>
              <w:left w:val="nil"/>
              <w:bottom w:val="single" w:sz="4" w:space="0" w:color="auto"/>
              <w:right w:val="single" w:sz="4" w:space="0" w:color="auto"/>
            </w:tcBorders>
            <w:shd w:val="clear" w:color="auto" w:fill="auto"/>
            <w:noWrap/>
            <w:hideMark/>
          </w:tcPr>
          <w:p w14:paraId="207293E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104,614</w:t>
            </w:r>
          </w:p>
        </w:tc>
        <w:tc>
          <w:tcPr>
            <w:tcW w:w="1050" w:type="dxa"/>
            <w:tcBorders>
              <w:top w:val="nil"/>
              <w:left w:val="nil"/>
              <w:bottom w:val="single" w:sz="4" w:space="0" w:color="auto"/>
              <w:right w:val="single" w:sz="4" w:space="0" w:color="auto"/>
            </w:tcBorders>
            <w:shd w:val="clear" w:color="auto" w:fill="auto"/>
            <w:noWrap/>
            <w:hideMark/>
          </w:tcPr>
          <w:p w14:paraId="66A07BC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83</w:t>
            </w:r>
          </w:p>
        </w:tc>
      </w:tr>
      <w:tr w:rsidR="004862D4" w:rsidRPr="00DC26EF" w14:paraId="6D3EC17F"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1FE43A1" w14:textId="40D8AD5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秘鲁</w:t>
            </w:r>
            <w:proofErr w:type="spellEnd"/>
          </w:p>
        </w:tc>
        <w:tc>
          <w:tcPr>
            <w:tcW w:w="1295" w:type="dxa"/>
            <w:tcBorders>
              <w:top w:val="nil"/>
              <w:left w:val="nil"/>
              <w:bottom w:val="single" w:sz="4" w:space="0" w:color="auto"/>
              <w:right w:val="single" w:sz="4" w:space="0" w:color="auto"/>
            </w:tcBorders>
            <w:shd w:val="clear" w:color="auto" w:fill="auto"/>
            <w:noWrap/>
            <w:hideMark/>
          </w:tcPr>
          <w:p w14:paraId="3275498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9.5</w:t>
            </w:r>
          </w:p>
        </w:tc>
        <w:tc>
          <w:tcPr>
            <w:tcW w:w="1275" w:type="dxa"/>
            <w:tcBorders>
              <w:top w:val="nil"/>
              <w:left w:val="nil"/>
              <w:bottom w:val="single" w:sz="4" w:space="0" w:color="auto"/>
              <w:right w:val="single" w:sz="4" w:space="0" w:color="auto"/>
            </w:tcBorders>
            <w:shd w:val="clear" w:color="auto" w:fill="auto"/>
            <w:noWrap/>
            <w:hideMark/>
          </w:tcPr>
          <w:p w14:paraId="5892E2A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967,497</w:t>
            </w:r>
          </w:p>
        </w:tc>
        <w:tc>
          <w:tcPr>
            <w:tcW w:w="1276" w:type="dxa"/>
            <w:tcBorders>
              <w:top w:val="nil"/>
              <w:left w:val="nil"/>
              <w:bottom w:val="single" w:sz="4" w:space="0" w:color="auto"/>
              <w:right w:val="single" w:sz="4" w:space="0" w:color="auto"/>
            </w:tcBorders>
            <w:shd w:val="clear" w:color="auto" w:fill="auto"/>
            <w:noWrap/>
            <w:hideMark/>
          </w:tcPr>
          <w:p w14:paraId="160D673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627,189</w:t>
            </w:r>
          </w:p>
        </w:tc>
        <w:tc>
          <w:tcPr>
            <w:tcW w:w="1250" w:type="dxa"/>
            <w:tcBorders>
              <w:top w:val="nil"/>
              <w:left w:val="nil"/>
              <w:bottom w:val="single" w:sz="4" w:space="0" w:color="auto"/>
              <w:right w:val="single" w:sz="4" w:space="0" w:color="auto"/>
            </w:tcBorders>
            <w:shd w:val="clear" w:color="auto" w:fill="auto"/>
            <w:noWrap/>
            <w:hideMark/>
          </w:tcPr>
          <w:p w14:paraId="1B3CDD2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340,308</w:t>
            </w:r>
          </w:p>
        </w:tc>
        <w:tc>
          <w:tcPr>
            <w:tcW w:w="1050" w:type="dxa"/>
            <w:tcBorders>
              <w:top w:val="nil"/>
              <w:left w:val="nil"/>
              <w:bottom w:val="single" w:sz="4" w:space="0" w:color="auto"/>
              <w:right w:val="single" w:sz="4" w:space="0" w:color="auto"/>
            </w:tcBorders>
            <w:shd w:val="clear" w:color="auto" w:fill="auto"/>
            <w:noWrap/>
            <w:hideMark/>
          </w:tcPr>
          <w:p w14:paraId="08FD01E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65</w:t>
            </w:r>
          </w:p>
        </w:tc>
      </w:tr>
      <w:tr w:rsidR="004862D4" w:rsidRPr="00DC26EF" w14:paraId="146928FE" w14:textId="77777777" w:rsidTr="00D71AF2">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1B922963" w14:textId="573624D2"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菲律宾</w:t>
            </w:r>
            <w:proofErr w:type="spellEnd"/>
          </w:p>
        </w:tc>
        <w:tc>
          <w:tcPr>
            <w:tcW w:w="1295" w:type="dxa"/>
            <w:tcBorders>
              <w:top w:val="nil"/>
              <w:left w:val="nil"/>
              <w:bottom w:val="single" w:sz="4" w:space="0" w:color="auto"/>
              <w:right w:val="single" w:sz="4" w:space="0" w:color="auto"/>
            </w:tcBorders>
            <w:shd w:val="clear" w:color="auto" w:fill="auto"/>
            <w:noWrap/>
            <w:hideMark/>
          </w:tcPr>
          <w:p w14:paraId="514A855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40.0</w:t>
            </w:r>
          </w:p>
        </w:tc>
        <w:tc>
          <w:tcPr>
            <w:tcW w:w="1275" w:type="dxa"/>
            <w:tcBorders>
              <w:top w:val="nil"/>
              <w:left w:val="nil"/>
              <w:bottom w:val="single" w:sz="4" w:space="0" w:color="auto"/>
              <w:right w:val="single" w:sz="4" w:space="0" w:color="auto"/>
            </w:tcBorders>
            <w:shd w:val="clear" w:color="auto" w:fill="auto"/>
            <w:noWrap/>
            <w:hideMark/>
          </w:tcPr>
          <w:p w14:paraId="32EB4F2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3,628,365</w:t>
            </w:r>
          </w:p>
        </w:tc>
        <w:tc>
          <w:tcPr>
            <w:tcW w:w="1276" w:type="dxa"/>
            <w:tcBorders>
              <w:top w:val="nil"/>
              <w:left w:val="nil"/>
              <w:bottom w:val="single" w:sz="4" w:space="0" w:color="auto"/>
              <w:right w:val="single" w:sz="4" w:space="0" w:color="auto"/>
            </w:tcBorders>
            <w:shd w:val="clear" w:color="auto" w:fill="auto"/>
            <w:noWrap/>
            <w:hideMark/>
          </w:tcPr>
          <w:p w14:paraId="0848432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2,765,925</w:t>
            </w:r>
          </w:p>
        </w:tc>
        <w:tc>
          <w:tcPr>
            <w:tcW w:w="1250" w:type="dxa"/>
            <w:tcBorders>
              <w:top w:val="nil"/>
              <w:left w:val="nil"/>
              <w:bottom w:val="single" w:sz="4" w:space="0" w:color="auto"/>
              <w:right w:val="single" w:sz="4" w:space="0" w:color="auto"/>
            </w:tcBorders>
            <w:shd w:val="clear" w:color="auto" w:fill="auto"/>
            <w:noWrap/>
            <w:hideMark/>
          </w:tcPr>
          <w:p w14:paraId="574489D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862,439</w:t>
            </w:r>
          </w:p>
        </w:tc>
        <w:tc>
          <w:tcPr>
            <w:tcW w:w="1050" w:type="dxa"/>
            <w:tcBorders>
              <w:top w:val="nil"/>
              <w:left w:val="nil"/>
              <w:bottom w:val="single" w:sz="4" w:space="0" w:color="auto"/>
              <w:right w:val="single" w:sz="4" w:space="0" w:color="auto"/>
            </w:tcBorders>
            <w:shd w:val="clear" w:color="auto" w:fill="auto"/>
            <w:noWrap/>
            <w:hideMark/>
          </w:tcPr>
          <w:p w14:paraId="7B695ED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w:t>
            </w:r>
          </w:p>
        </w:tc>
      </w:tr>
      <w:tr w:rsidR="004862D4" w:rsidRPr="00DC26EF" w14:paraId="2ABC77E2" w14:textId="77777777" w:rsidTr="00D71AF2">
        <w:trPr>
          <w:trHeight w:val="126"/>
        </w:trPr>
        <w:tc>
          <w:tcPr>
            <w:tcW w:w="3828" w:type="dxa"/>
            <w:tcBorders>
              <w:top w:val="nil"/>
              <w:left w:val="single" w:sz="4" w:space="0" w:color="auto"/>
              <w:bottom w:val="single" w:sz="4" w:space="0" w:color="auto"/>
              <w:right w:val="single" w:sz="4" w:space="0" w:color="auto"/>
            </w:tcBorders>
            <w:shd w:val="clear" w:color="auto" w:fill="auto"/>
            <w:noWrap/>
            <w:hideMark/>
          </w:tcPr>
          <w:p w14:paraId="2156508C" w14:textId="64E8E6A4"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卡塔尔</w:t>
            </w:r>
            <w:proofErr w:type="spellEnd"/>
          </w:p>
        </w:tc>
        <w:tc>
          <w:tcPr>
            <w:tcW w:w="1295" w:type="dxa"/>
            <w:tcBorders>
              <w:top w:val="nil"/>
              <w:left w:val="nil"/>
              <w:bottom w:val="single" w:sz="4" w:space="0" w:color="auto"/>
              <w:right w:val="single" w:sz="4" w:space="0" w:color="auto"/>
            </w:tcBorders>
            <w:shd w:val="clear" w:color="auto" w:fill="auto"/>
            <w:noWrap/>
            <w:hideMark/>
          </w:tcPr>
          <w:p w14:paraId="075CCE2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14.7</w:t>
            </w:r>
          </w:p>
        </w:tc>
        <w:tc>
          <w:tcPr>
            <w:tcW w:w="1275" w:type="dxa"/>
            <w:tcBorders>
              <w:top w:val="nil"/>
              <w:left w:val="nil"/>
              <w:bottom w:val="single" w:sz="4" w:space="0" w:color="auto"/>
              <w:right w:val="single" w:sz="4" w:space="0" w:color="auto"/>
            </w:tcBorders>
            <w:shd w:val="clear" w:color="auto" w:fill="auto"/>
            <w:noWrap/>
            <w:hideMark/>
          </w:tcPr>
          <w:p w14:paraId="0E5D3FA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1,124,747</w:t>
            </w:r>
          </w:p>
        </w:tc>
        <w:tc>
          <w:tcPr>
            <w:tcW w:w="1276" w:type="dxa"/>
            <w:tcBorders>
              <w:top w:val="nil"/>
              <w:left w:val="nil"/>
              <w:bottom w:val="single" w:sz="4" w:space="0" w:color="auto"/>
              <w:right w:val="single" w:sz="4" w:space="0" w:color="auto"/>
            </w:tcBorders>
            <w:shd w:val="clear" w:color="auto" w:fill="auto"/>
            <w:noWrap/>
            <w:hideMark/>
          </w:tcPr>
          <w:p w14:paraId="2A5EC35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1,016,441</w:t>
            </w:r>
          </w:p>
        </w:tc>
        <w:tc>
          <w:tcPr>
            <w:tcW w:w="1250" w:type="dxa"/>
            <w:tcBorders>
              <w:top w:val="nil"/>
              <w:left w:val="nil"/>
              <w:bottom w:val="single" w:sz="4" w:space="0" w:color="auto"/>
              <w:right w:val="single" w:sz="4" w:space="0" w:color="auto"/>
            </w:tcBorders>
            <w:shd w:val="clear" w:color="auto" w:fill="auto"/>
            <w:noWrap/>
            <w:hideMark/>
          </w:tcPr>
          <w:p w14:paraId="10783E1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108,306</w:t>
            </w:r>
          </w:p>
        </w:tc>
        <w:tc>
          <w:tcPr>
            <w:tcW w:w="1050" w:type="dxa"/>
            <w:tcBorders>
              <w:top w:val="nil"/>
              <w:left w:val="nil"/>
              <w:bottom w:val="single" w:sz="4" w:space="0" w:color="auto"/>
              <w:right w:val="single" w:sz="4" w:space="0" w:color="auto"/>
            </w:tcBorders>
            <w:shd w:val="clear" w:color="auto" w:fill="auto"/>
            <w:noWrap/>
            <w:hideMark/>
          </w:tcPr>
          <w:p w14:paraId="6FF1CFC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90</w:t>
            </w:r>
          </w:p>
        </w:tc>
      </w:tr>
      <w:tr w:rsidR="004862D4" w:rsidRPr="00DC26EF" w14:paraId="1800C930" w14:textId="77777777" w:rsidTr="00D71AF2">
        <w:trPr>
          <w:trHeight w:val="173"/>
        </w:trPr>
        <w:tc>
          <w:tcPr>
            <w:tcW w:w="3828" w:type="dxa"/>
            <w:tcBorders>
              <w:top w:val="nil"/>
              <w:left w:val="single" w:sz="4" w:space="0" w:color="auto"/>
              <w:bottom w:val="single" w:sz="4" w:space="0" w:color="auto"/>
              <w:right w:val="single" w:sz="4" w:space="0" w:color="auto"/>
            </w:tcBorders>
            <w:shd w:val="clear" w:color="auto" w:fill="auto"/>
            <w:noWrap/>
            <w:hideMark/>
          </w:tcPr>
          <w:p w14:paraId="1B4FDF50" w14:textId="3B68986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卢旺达</w:t>
            </w:r>
            <w:proofErr w:type="spellEnd"/>
          </w:p>
        </w:tc>
        <w:tc>
          <w:tcPr>
            <w:tcW w:w="1295" w:type="dxa"/>
            <w:tcBorders>
              <w:top w:val="nil"/>
              <w:left w:val="nil"/>
              <w:bottom w:val="single" w:sz="4" w:space="0" w:color="auto"/>
              <w:right w:val="single" w:sz="4" w:space="0" w:color="auto"/>
            </w:tcBorders>
            <w:shd w:val="clear" w:color="auto" w:fill="auto"/>
            <w:noWrap/>
            <w:hideMark/>
          </w:tcPr>
          <w:p w14:paraId="6236BB1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w:t>
            </w:r>
          </w:p>
        </w:tc>
        <w:tc>
          <w:tcPr>
            <w:tcW w:w="1275" w:type="dxa"/>
            <w:tcBorders>
              <w:top w:val="nil"/>
              <w:left w:val="nil"/>
              <w:bottom w:val="single" w:sz="4" w:space="0" w:color="auto"/>
              <w:right w:val="single" w:sz="4" w:space="0" w:color="auto"/>
            </w:tcBorders>
            <w:shd w:val="clear" w:color="auto" w:fill="auto"/>
            <w:noWrap/>
            <w:hideMark/>
          </w:tcPr>
          <w:p w14:paraId="68B4D9B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437,399</w:t>
            </w:r>
          </w:p>
        </w:tc>
        <w:tc>
          <w:tcPr>
            <w:tcW w:w="1276" w:type="dxa"/>
            <w:tcBorders>
              <w:top w:val="nil"/>
              <w:left w:val="nil"/>
              <w:bottom w:val="single" w:sz="4" w:space="0" w:color="auto"/>
              <w:right w:val="single" w:sz="4" w:space="0" w:color="auto"/>
            </w:tcBorders>
            <w:shd w:val="clear" w:color="auto" w:fill="auto"/>
            <w:noWrap/>
            <w:hideMark/>
          </w:tcPr>
          <w:p w14:paraId="7D122D2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219,063</w:t>
            </w:r>
          </w:p>
        </w:tc>
        <w:tc>
          <w:tcPr>
            <w:tcW w:w="1250" w:type="dxa"/>
            <w:tcBorders>
              <w:top w:val="nil"/>
              <w:left w:val="nil"/>
              <w:bottom w:val="single" w:sz="4" w:space="0" w:color="auto"/>
              <w:right w:val="single" w:sz="4" w:space="0" w:color="auto"/>
            </w:tcBorders>
            <w:shd w:val="clear" w:color="auto" w:fill="auto"/>
            <w:noWrap/>
            <w:hideMark/>
          </w:tcPr>
          <w:p w14:paraId="3D5C31C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218,336</w:t>
            </w:r>
          </w:p>
        </w:tc>
        <w:tc>
          <w:tcPr>
            <w:tcW w:w="1050" w:type="dxa"/>
            <w:tcBorders>
              <w:top w:val="nil"/>
              <w:left w:val="nil"/>
              <w:bottom w:val="single" w:sz="4" w:space="0" w:color="auto"/>
              <w:right w:val="single" w:sz="4" w:space="0" w:color="auto"/>
            </w:tcBorders>
            <w:shd w:val="clear" w:color="auto" w:fill="auto"/>
            <w:noWrap/>
            <w:hideMark/>
          </w:tcPr>
          <w:p w14:paraId="14EE60B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w:t>
            </w:r>
          </w:p>
        </w:tc>
      </w:tr>
      <w:tr w:rsidR="004862D4" w:rsidRPr="00DC26EF" w14:paraId="1000AF75" w14:textId="77777777" w:rsidTr="00D71AF2">
        <w:trPr>
          <w:trHeight w:val="76"/>
        </w:trPr>
        <w:tc>
          <w:tcPr>
            <w:tcW w:w="3828" w:type="dxa"/>
            <w:tcBorders>
              <w:top w:val="nil"/>
              <w:left w:val="single" w:sz="4" w:space="0" w:color="auto"/>
              <w:bottom w:val="single" w:sz="4" w:space="0" w:color="auto"/>
              <w:right w:val="single" w:sz="4" w:space="0" w:color="auto"/>
            </w:tcBorders>
            <w:shd w:val="clear" w:color="auto" w:fill="auto"/>
            <w:noWrap/>
            <w:hideMark/>
          </w:tcPr>
          <w:p w14:paraId="7132EA36" w14:textId="2A04B2E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圣基茨和尼维斯</w:t>
            </w:r>
            <w:proofErr w:type="spellEnd"/>
          </w:p>
        </w:tc>
        <w:tc>
          <w:tcPr>
            <w:tcW w:w="1295" w:type="dxa"/>
            <w:tcBorders>
              <w:top w:val="nil"/>
              <w:left w:val="nil"/>
              <w:bottom w:val="single" w:sz="4" w:space="0" w:color="auto"/>
              <w:right w:val="single" w:sz="4" w:space="0" w:color="auto"/>
            </w:tcBorders>
            <w:shd w:val="clear" w:color="auto" w:fill="auto"/>
            <w:noWrap/>
            <w:hideMark/>
          </w:tcPr>
          <w:p w14:paraId="4950072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1E2F9F5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147,600</w:t>
            </w:r>
          </w:p>
        </w:tc>
        <w:tc>
          <w:tcPr>
            <w:tcW w:w="1276" w:type="dxa"/>
            <w:tcBorders>
              <w:top w:val="nil"/>
              <w:left w:val="nil"/>
              <w:bottom w:val="single" w:sz="4" w:space="0" w:color="auto"/>
              <w:right w:val="single" w:sz="4" w:space="0" w:color="auto"/>
            </w:tcBorders>
            <w:shd w:val="clear" w:color="auto" w:fill="auto"/>
            <w:noWrap/>
            <w:hideMark/>
          </w:tcPr>
          <w:p w14:paraId="23FF9DB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98,342</w:t>
            </w:r>
          </w:p>
        </w:tc>
        <w:tc>
          <w:tcPr>
            <w:tcW w:w="1250" w:type="dxa"/>
            <w:tcBorders>
              <w:top w:val="nil"/>
              <w:left w:val="nil"/>
              <w:bottom w:val="single" w:sz="4" w:space="0" w:color="auto"/>
              <w:right w:val="single" w:sz="4" w:space="0" w:color="auto"/>
            </w:tcBorders>
            <w:shd w:val="clear" w:color="auto" w:fill="auto"/>
            <w:noWrap/>
            <w:hideMark/>
          </w:tcPr>
          <w:p w14:paraId="20529DF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49,258</w:t>
            </w:r>
          </w:p>
        </w:tc>
        <w:tc>
          <w:tcPr>
            <w:tcW w:w="1050" w:type="dxa"/>
            <w:tcBorders>
              <w:top w:val="nil"/>
              <w:left w:val="nil"/>
              <w:bottom w:val="single" w:sz="4" w:space="0" w:color="auto"/>
              <w:right w:val="single" w:sz="4" w:space="0" w:color="auto"/>
            </w:tcBorders>
            <w:shd w:val="clear" w:color="auto" w:fill="auto"/>
            <w:noWrap/>
            <w:hideMark/>
          </w:tcPr>
          <w:p w14:paraId="1C8406A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67</w:t>
            </w:r>
          </w:p>
        </w:tc>
      </w:tr>
      <w:tr w:rsidR="004862D4" w:rsidRPr="00DC26EF" w14:paraId="7F38D4C8" w14:textId="77777777" w:rsidTr="00D71AF2">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0557CD1C" w14:textId="6C2DD67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圣卢西亚</w:t>
            </w:r>
            <w:proofErr w:type="spellEnd"/>
          </w:p>
        </w:tc>
        <w:tc>
          <w:tcPr>
            <w:tcW w:w="1295" w:type="dxa"/>
            <w:tcBorders>
              <w:top w:val="nil"/>
              <w:left w:val="nil"/>
              <w:bottom w:val="single" w:sz="4" w:space="0" w:color="auto"/>
              <w:right w:val="single" w:sz="4" w:space="0" w:color="auto"/>
            </w:tcBorders>
            <w:shd w:val="clear" w:color="auto" w:fill="auto"/>
            <w:noWrap/>
            <w:hideMark/>
          </w:tcPr>
          <w:p w14:paraId="1464681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6AFA07A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184,418</w:t>
            </w:r>
          </w:p>
        </w:tc>
        <w:tc>
          <w:tcPr>
            <w:tcW w:w="1276" w:type="dxa"/>
            <w:tcBorders>
              <w:top w:val="nil"/>
              <w:left w:val="nil"/>
              <w:bottom w:val="single" w:sz="4" w:space="0" w:color="auto"/>
              <w:right w:val="single" w:sz="4" w:space="0" w:color="auto"/>
            </w:tcBorders>
            <w:shd w:val="clear" w:color="auto" w:fill="auto"/>
            <w:noWrap/>
            <w:hideMark/>
          </w:tcPr>
          <w:p w14:paraId="1505897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175,218</w:t>
            </w:r>
          </w:p>
        </w:tc>
        <w:tc>
          <w:tcPr>
            <w:tcW w:w="1250" w:type="dxa"/>
            <w:tcBorders>
              <w:top w:val="nil"/>
              <w:left w:val="nil"/>
              <w:bottom w:val="single" w:sz="4" w:space="0" w:color="auto"/>
              <w:right w:val="single" w:sz="4" w:space="0" w:color="auto"/>
            </w:tcBorders>
            <w:shd w:val="clear" w:color="auto" w:fill="auto"/>
            <w:noWrap/>
            <w:hideMark/>
          </w:tcPr>
          <w:p w14:paraId="10763E7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9,200</w:t>
            </w:r>
          </w:p>
        </w:tc>
        <w:tc>
          <w:tcPr>
            <w:tcW w:w="1050" w:type="dxa"/>
            <w:tcBorders>
              <w:top w:val="nil"/>
              <w:left w:val="nil"/>
              <w:bottom w:val="single" w:sz="4" w:space="0" w:color="auto"/>
              <w:right w:val="single" w:sz="4" w:space="0" w:color="auto"/>
            </w:tcBorders>
            <w:shd w:val="clear" w:color="auto" w:fill="auto"/>
            <w:noWrap/>
            <w:hideMark/>
          </w:tcPr>
          <w:p w14:paraId="23473E9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95</w:t>
            </w:r>
          </w:p>
        </w:tc>
      </w:tr>
      <w:tr w:rsidR="004862D4" w:rsidRPr="00DC26EF" w14:paraId="69F2552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2480A1F" w14:textId="5F79A8F2" w:rsidR="004862D4" w:rsidRPr="002F5C43" w:rsidRDefault="004862D4" w:rsidP="004862D4">
            <w:pPr>
              <w:overflowPunct w:val="0"/>
              <w:jc w:val="left"/>
              <w:rPr>
                <w:rFonts w:eastAsia="SimSun"/>
                <w:sz w:val="20"/>
                <w:szCs w:val="20"/>
                <w:highlight w:val="yellow"/>
                <w:lang w:eastAsia="zh-CN"/>
              </w:rPr>
            </w:pPr>
            <w:r w:rsidRPr="002F5C43">
              <w:rPr>
                <w:rFonts w:eastAsia="SimSun"/>
                <w:sz w:val="20"/>
                <w:szCs w:val="20"/>
                <w:lang w:eastAsia="zh-CN"/>
              </w:rPr>
              <w:t>圣文森特和格林纳丁斯</w:t>
            </w:r>
          </w:p>
        </w:tc>
        <w:tc>
          <w:tcPr>
            <w:tcW w:w="1295" w:type="dxa"/>
            <w:tcBorders>
              <w:top w:val="nil"/>
              <w:left w:val="nil"/>
              <w:bottom w:val="single" w:sz="4" w:space="0" w:color="auto"/>
              <w:right w:val="single" w:sz="4" w:space="0" w:color="auto"/>
            </w:tcBorders>
            <w:shd w:val="clear" w:color="auto" w:fill="auto"/>
            <w:noWrap/>
            <w:hideMark/>
          </w:tcPr>
          <w:p w14:paraId="60B91EB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38DBB84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421,951</w:t>
            </w:r>
          </w:p>
        </w:tc>
        <w:tc>
          <w:tcPr>
            <w:tcW w:w="1276" w:type="dxa"/>
            <w:tcBorders>
              <w:top w:val="nil"/>
              <w:left w:val="nil"/>
              <w:bottom w:val="single" w:sz="4" w:space="0" w:color="auto"/>
              <w:right w:val="single" w:sz="4" w:space="0" w:color="auto"/>
            </w:tcBorders>
            <w:shd w:val="clear" w:color="auto" w:fill="auto"/>
            <w:noWrap/>
            <w:hideMark/>
          </w:tcPr>
          <w:p w14:paraId="60387FC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252,365</w:t>
            </w:r>
          </w:p>
        </w:tc>
        <w:tc>
          <w:tcPr>
            <w:tcW w:w="1250" w:type="dxa"/>
            <w:tcBorders>
              <w:top w:val="nil"/>
              <w:left w:val="nil"/>
              <w:bottom w:val="single" w:sz="4" w:space="0" w:color="auto"/>
              <w:right w:val="single" w:sz="4" w:space="0" w:color="auto"/>
            </w:tcBorders>
            <w:shd w:val="clear" w:color="auto" w:fill="auto"/>
            <w:noWrap/>
            <w:hideMark/>
          </w:tcPr>
          <w:p w14:paraId="728B2A9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169,586</w:t>
            </w:r>
          </w:p>
        </w:tc>
        <w:tc>
          <w:tcPr>
            <w:tcW w:w="1050" w:type="dxa"/>
            <w:tcBorders>
              <w:top w:val="nil"/>
              <w:left w:val="nil"/>
              <w:bottom w:val="single" w:sz="4" w:space="0" w:color="auto"/>
              <w:right w:val="single" w:sz="4" w:space="0" w:color="auto"/>
            </w:tcBorders>
            <w:shd w:val="clear" w:color="auto" w:fill="auto"/>
            <w:noWrap/>
            <w:hideMark/>
          </w:tcPr>
          <w:p w14:paraId="5FEEDF1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60</w:t>
            </w:r>
          </w:p>
        </w:tc>
      </w:tr>
      <w:tr w:rsidR="004862D4" w:rsidRPr="00DC26EF" w14:paraId="2B3D95AE" w14:textId="77777777" w:rsidTr="00D71AF2">
        <w:trPr>
          <w:trHeight w:val="59"/>
        </w:trPr>
        <w:tc>
          <w:tcPr>
            <w:tcW w:w="3828" w:type="dxa"/>
            <w:tcBorders>
              <w:top w:val="nil"/>
              <w:left w:val="single" w:sz="4" w:space="0" w:color="auto"/>
              <w:bottom w:val="single" w:sz="4" w:space="0" w:color="auto"/>
              <w:right w:val="single" w:sz="4" w:space="0" w:color="auto"/>
            </w:tcBorders>
            <w:shd w:val="clear" w:color="auto" w:fill="auto"/>
            <w:noWrap/>
            <w:hideMark/>
          </w:tcPr>
          <w:p w14:paraId="10B93EB7" w14:textId="2B30CF9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萨摩亚</w:t>
            </w:r>
            <w:proofErr w:type="spellEnd"/>
          </w:p>
        </w:tc>
        <w:tc>
          <w:tcPr>
            <w:tcW w:w="1295" w:type="dxa"/>
            <w:tcBorders>
              <w:top w:val="nil"/>
              <w:left w:val="nil"/>
              <w:bottom w:val="single" w:sz="4" w:space="0" w:color="auto"/>
              <w:right w:val="single" w:sz="4" w:space="0" w:color="auto"/>
            </w:tcBorders>
            <w:shd w:val="clear" w:color="auto" w:fill="auto"/>
            <w:noWrap/>
            <w:hideMark/>
          </w:tcPr>
          <w:p w14:paraId="2DA7B6E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16201C7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344,450</w:t>
            </w:r>
          </w:p>
        </w:tc>
        <w:tc>
          <w:tcPr>
            <w:tcW w:w="1276" w:type="dxa"/>
            <w:tcBorders>
              <w:top w:val="nil"/>
              <w:left w:val="nil"/>
              <w:bottom w:val="single" w:sz="4" w:space="0" w:color="auto"/>
              <w:right w:val="single" w:sz="4" w:space="0" w:color="auto"/>
            </w:tcBorders>
            <w:shd w:val="clear" w:color="auto" w:fill="auto"/>
            <w:noWrap/>
            <w:hideMark/>
          </w:tcPr>
          <w:p w14:paraId="68F0368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139,650</w:t>
            </w:r>
          </w:p>
        </w:tc>
        <w:tc>
          <w:tcPr>
            <w:tcW w:w="1250" w:type="dxa"/>
            <w:tcBorders>
              <w:top w:val="nil"/>
              <w:left w:val="nil"/>
              <w:bottom w:val="single" w:sz="4" w:space="0" w:color="auto"/>
              <w:right w:val="single" w:sz="4" w:space="0" w:color="auto"/>
            </w:tcBorders>
            <w:shd w:val="clear" w:color="auto" w:fill="auto"/>
            <w:noWrap/>
            <w:hideMark/>
          </w:tcPr>
          <w:p w14:paraId="6268AF3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204,800</w:t>
            </w:r>
          </w:p>
        </w:tc>
        <w:tc>
          <w:tcPr>
            <w:tcW w:w="1050" w:type="dxa"/>
            <w:tcBorders>
              <w:top w:val="nil"/>
              <w:left w:val="nil"/>
              <w:bottom w:val="single" w:sz="4" w:space="0" w:color="auto"/>
              <w:right w:val="single" w:sz="4" w:space="0" w:color="auto"/>
            </w:tcBorders>
            <w:shd w:val="clear" w:color="auto" w:fill="auto"/>
            <w:noWrap/>
            <w:hideMark/>
          </w:tcPr>
          <w:p w14:paraId="6516801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41</w:t>
            </w:r>
          </w:p>
        </w:tc>
      </w:tr>
      <w:tr w:rsidR="004862D4" w:rsidRPr="00DC26EF" w14:paraId="1D663C41" w14:textId="77777777" w:rsidTr="00D71AF2">
        <w:trPr>
          <w:trHeight w:val="105"/>
        </w:trPr>
        <w:tc>
          <w:tcPr>
            <w:tcW w:w="3828" w:type="dxa"/>
            <w:tcBorders>
              <w:top w:val="nil"/>
              <w:left w:val="single" w:sz="4" w:space="0" w:color="auto"/>
              <w:bottom w:val="single" w:sz="4" w:space="0" w:color="auto"/>
              <w:right w:val="single" w:sz="4" w:space="0" w:color="auto"/>
            </w:tcBorders>
            <w:shd w:val="clear" w:color="auto" w:fill="auto"/>
            <w:noWrap/>
            <w:hideMark/>
          </w:tcPr>
          <w:p w14:paraId="74A3F013" w14:textId="4ACD9E9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圣多美和普林西比</w:t>
            </w:r>
            <w:proofErr w:type="spellEnd"/>
          </w:p>
        </w:tc>
        <w:tc>
          <w:tcPr>
            <w:tcW w:w="1295" w:type="dxa"/>
            <w:tcBorders>
              <w:top w:val="nil"/>
              <w:left w:val="nil"/>
              <w:bottom w:val="single" w:sz="4" w:space="0" w:color="auto"/>
              <w:right w:val="single" w:sz="4" w:space="0" w:color="auto"/>
            </w:tcBorders>
            <w:shd w:val="clear" w:color="auto" w:fill="auto"/>
            <w:noWrap/>
            <w:hideMark/>
          </w:tcPr>
          <w:p w14:paraId="503E0E2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77B0B9F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155,012</w:t>
            </w:r>
          </w:p>
        </w:tc>
        <w:tc>
          <w:tcPr>
            <w:tcW w:w="1276" w:type="dxa"/>
            <w:tcBorders>
              <w:top w:val="nil"/>
              <w:left w:val="nil"/>
              <w:bottom w:val="single" w:sz="4" w:space="0" w:color="auto"/>
              <w:right w:val="single" w:sz="4" w:space="0" w:color="auto"/>
            </w:tcBorders>
            <w:shd w:val="clear" w:color="auto" w:fill="auto"/>
            <w:noWrap/>
            <w:hideMark/>
          </w:tcPr>
          <w:p w14:paraId="51DB187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123,088</w:t>
            </w:r>
          </w:p>
        </w:tc>
        <w:tc>
          <w:tcPr>
            <w:tcW w:w="1250" w:type="dxa"/>
            <w:tcBorders>
              <w:top w:val="nil"/>
              <w:left w:val="nil"/>
              <w:bottom w:val="single" w:sz="4" w:space="0" w:color="auto"/>
              <w:right w:val="single" w:sz="4" w:space="0" w:color="auto"/>
            </w:tcBorders>
            <w:shd w:val="clear" w:color="auto" w:fill="auto"/>
            <w:noWrap/>
            <w:hideMark/>
          </w:tcPr>
          <w:p w14:paraId="5D4752A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31,924</w:t>
            </w:r>
          </w:p>
        </w:tc>
        <w:tc>
          <w:tcPr>
            <w:tcW w:w="1050" w:type="dxa"/>
            <w:tcBorders>
              <w:top w:val="nil"/>
              <w:left w:val="nil"/>
              <w:bottom w:val="single" w:sz="4" w:space="0" w:color="auto"/>
              <w:right w:val="single" w:sz="4" w:space="0" w:color="auto"/>
            </w:tcBorders>
            <w:shd w:val="clear" w:color="auto" w:fill="auto"/>
            <w:noWrap/>
            <w:hideMark/>
          </w:tcPr>
          <w:p w14:paraId="143A589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w:t>
            </w:r>
          </w:p>
        </w:tc>
      </w:tr>
      <w:tr w:rsidR="004862D4" w:rsidRPr="00DC26EF" w14:paraId="2E024679"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6224C72" w14:textId="320EF80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沙特阿拉伯</w:t>
            </w:r>
            <w:proofErr w:type="spellEnd"/>
          </w:p>
        </w:tc>
        <w:tc>
          <w:tcPr>
            <w:tcW w:w="1295" w:type="dxa"/>
            <w:tcBorders>
              <w:top w:val="nil"/>
              <w:left w:val="nil"/>
              <w:bottom w:val="single" w:sz="4" w:space="0" w:color="auto"/>
              <w:right w:val="single" w:sz="4" w:space="0" w:color="auto"/>
            </w:tcBorders>
            <w:shd w:val="clear" w:color="auto" w:fill="auto"/>
            <w:noWrap/>
            <w:hideMark/>
          </w:tcPr>
          <w:p w14:paraId="1CDBB28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353.5</w:t>
            </w:r>
          </w:p>
        </w:tc>
        <w:tc>
          <w:tcPr>
            <w:tcW w:w="1275" w:type="dxa"/>
            <w:tcBorders>
              <w:top w:val="nil"/>
              <w:left w:val="nil"/>
              <w:bottom w:val="single" w:sz="4" w:space="0" w:color="auto"/>
              <w:right w:val="single" w:sz="4" w:space="0" w:color="auto"/>
            </w:tcBorders>
            <w:shd w:val="clear" w:color="auto" w:fill="auto"/>
            <w:noWrap/>
            <w:hideMark/>
          </w:tcPr>
          <w:p w14:paraId="335C4A9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9,411,617</w:t>
            </w:r>
          </w:p>
        </w:tc>
        <w:tc>
          <w:tcPr>
            <w:tcW w:w="1276" w:type="dxa"/>
            <w:tcBorders>
              <w:top w:val="nil"/>
              <w:left w:val="nil"/>
              <w:bottom w:val="single" w:sz="4" w:space="0" w:color="auto"/>
              <w:right w:val="single" w:sz="4" w:space="0" w:color="auto"/>
            </w:tcBorders>
            <w:shd w:val="clear" w:color="auto" w:fill="auto"/>
            <w:noWrap/>
            <w:hideMark/>
          </w:tcPr>
          <w:p w14:paraId="76A67E7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7,128,373</w:t>
            </w:r>
          </w:p>
        </w:tc>
        <w:tc>
          <w:tcPr>
            <w:tcW w:w="1250" w:type="dxa"/>
            <w:tcBorders>
              <w:top w:val="nil"/>
              <w:left w:val="nil"/>
              <w:bottom w:val="single" w:sz="4" w:space="0" w:color="auto"/>
              <w:right w:val="single" w:sz="4" w:space="0" w:color="auto"/>
            </w:tcBorders>
            <w:shd w:val="clear" w:color="auto" w:fill="auto"/>
            <w:noWrap/>
            <w:hideMark/>
          </w:tcPr>
          <w:p w14:paraId="6C4F500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2,283,244</w:t>
            </w:r>
          </w:p>
        </w:tc>
        <w:tc>
          <w:tcPr>
            <w:tcW w:w="1050" w:type="dxa"/>
            <w:tcBorders>
              <w:top w:val="nil"/>
              <w:left w:val="nil"/>
              <w:bottom w:val="single" w:sz="4" w:space="0" w:color="auto"/>
              <w:right w:val="single" w:sz="4" w:space="0" w:color="auto"/>
            </w:tcBorders>
            <w:shd w:val="clear" w:color="auto" w:fill="auto"/>
            <w:noWrap/>
            <w:hideMark/>
          </w:tcPr>
          <w:p w14:paraId="39BD4B6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w:t>
            </w:r>
          </w:p>
        </w:tc>
      </w:tr>
      <w:tr w:rsidR="004862D4" w:rsidRPr="00DC26EF" w14:paraId="2B6EA65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8564F33" w14:textId="5B62752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塞内加尔</w:t>
            </w:r>
            <w:proofErr w:type="spellEnd"/>
          </w:p>
        </w:tc>
        <w:tc>
          <w:tcPr>
            <w:tcW w:w="1295" w:type="dxa"/>
            <w:tcBorders>
              <w:top w:val="nil"/>
              <w:left w:val="nil"/>
              <w:bottom w:val="single" w:sz="4" w:space="0" w:color="auto"/>
              <w:right w:val="single" w:sz="4" w:space="0" w:color="auto"/>
            </w:tcBorders>
            <w:shd w:val="clear" w:color="auto" w:fill="auto"/>
            <w:noWrap/>
            <w:hideMark/>
          </w:tcPr>
          <w:p w14:paraId="122916B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w:t>
            </w:r>
          </w:p>
        </w:tc>
        <w:tc>
          <w:tcPr>
            <w:tcW w:w="1275" w:type="dxa"/>
            <w:tcBorders>
              <w:top w:val="nil"/>
              <w:left w:val="nil"/>
              <w:bottom w:val="single" w:sz="4" w:space="0" w:color="auto"/>
              <w:right w:val="single" w:sz="4" w:space="0" w:color="auto"/>
            </w:tcBorders>
            <w:shd w:val="clear" w:color="auto" w:fill="auto"/>
            <w:noWrap/>
            <w:hideMark/>
          </w:tcPr>
          <w:p w14:paraId="4D5862D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624,023</w:t>
            </w:r>
          </w:p>
        </w:tc>
        <w:tc>
          <w:tcPr>
            <w:tcW w:w="1276" w:type="dxa"/>
            <w:tcBorders>
              <w:top w:val="nil"/>
              <w:left w:val="nil"/>
              <w:bottom w:val="single" w:sz="4" w:space="0" w:color="auto"/>
              <w:right w:val="single" w:sz="4" w:space="0" w:color="auto"/>
            </w:tcBorders>
            <w:shd w:val="clear" w:color="auto" w:fill="auto"/>
            <w:noWrap/>
            <w:hideMark/>
          </w:tcPr>
          <w:p w14:paraId="52D5749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451,328</w:t>
            </w:r>
          </w:p>
        </w:tc>
        <w:tc>
          <w:tcPr>
            <w:tcW w:w="1250" w:type="dxa"/>
            <w:tcBorders>
              <w:top w:val="nil"/>
              <w:left w:val="nil"/>
              <w:bottom w:val="single" w:sz="4" w:space="0" w:color="auto"/>
              <w:right w:val="single" w:sz="4" w:space="0" w:color="auto"/>
            </w:tcBorders>
            <w:shd w:val="clear" w:color="auto" w:fill="auto"/>
            <w:noWrap/>
            <w:hideMark/>
          </w:tcPr>
          <w:p w14:paraId="61E71A4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172,695</w:t>
            </w:r>
          </w:p>
        </w:tc>
        <w:tc>
          <w:tcPr>
            <w:tcW w:w="1050" w:type="dxa"/>
            <w:tcBorders>
              <w:top w:val="nil"/>
              <w:left w:val="nil"/>
              <w:bottom w:val="single" w:sz="4" w:space="0" w:color="auto"/>
              <w:right w:val="single" w:sz="4" w:space="0" w:color="auto"/>
            </w:tcBorders>
            <w:shd w:val="clear" w:color="auto" w:fill="auto"/>
            <w:noWrap/>
            <w:hideMark/>
          </w:tcPr>
          <w:p w14:paraId="79E6EF1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72</w:t>
            </w:r>
          </w:p>
        </w:tc>
      </w:tr>
      <w:tr w:rsidR="004862D4" w:rsidRPr="00DC26EF" w14:paraId="54131E0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EF00396" w14:textId="2ADA8B70" w:rsidR="004862D4" w:rsidRPr="002F5C43" w:rsidRDefault="004862D4" w:rsidP="004862D4">
            <w:pPr>
              <w:overflowPunct w:val="0"/>
              <w:jc w:val="left"/>
              <w:rPr>
                <w:rFonts w:eastAsia="SimSun"/>
                <w:sz w:val="20"/>
                <w:szCs w:val="20"/>
                <w:highlight w:val="yellow"/>
                <w:lang w:eastAsia="zh-CN"/>
              </w:rPr>
            </w:pPr>
            <w:r w:rsidRPr="002F5C43">
              <w:rPr>
                <w:rFonts w:eastAsia="SimSun"/>
                <w:sz w:val="20"/>
                <w:szCs w:val="20"/>
                <w:lang w:eastAsia="zh-CN"/>
              </w:rPr>
              <w:t>塞尔维亚</w:t>
            </w:r>
          </w:p>
        </w:tc>
        <w:tc>
          <w:tcPr>
            <w:tcW w:w="1295" w:type="dxa"/>
            <w:tcBorders>
              <w:top w:val="nil"/>
              <w:left w:val="nil"/>
              <w:bottom w:val="single" w:sz="4" w:space="0" w:color="auto"/>
              <w:right w:val="single" w:sz="4" w:space="0" w:color="auto"/>
            </w:tcBorders>
            <w:shd w:val="clear" w:color="auto" w:fill="auto"/>
            <w:noWrap/>
            <w:hideMark/>
          </w:tcPr>
          <w:p w14:paraId="68C6833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5.2</w:t>
            </w:r>
          </w:p>
        </w:tc>
        <w:tc>
          <w:tcPr>
            <w:tcW w:w="1275" w:type="dxa"/>
            <w:tcBorders>
              <w:top w:val="nil"/>
              <w:left w:val="nil"/>
              <w:bottom w:val="single" w:sz="4" w:space="0" w:color="auto"/>
              <w:right w:val="single" w:sz="4" w:space="0" w:color="auto"/>
            </w:tcBorders>
            <w:shd w:val="clear" w:color="auto" w:fill="auto"/>
            <w:noWrap/>
            <w:hideMark/>
          </w:tcPr>
          <w:p w14:paraId="22A5644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1,110,641</w:t>
            </w:r>
          </w:p>
        </w:tc>
        <w:tc>
          <w:tcPr>
            <w:tcW w:w="1276" w:type="dxa"/>
            <w:tcBorders>
              <w:top w:val="nil"/>
              <w:left w:val="nil"/>
              <w:bottom w:val="single" w:sz="4" w:space="0" w:color="auto"/>
              <w:right w:val="single" w:sz="4" w:space="0" w:color="auto"/>
            </w:tcBorders>
            <w:shd w:val="clear" w:color="auto" w:fill="auto"/>
            <w:noWrap/>
            <w:hideMark/>
          </w:tcPr>
          <w:p w14:paraId="3E0586B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931,807</w:t>
            </w:r>
          </w:p>
        </w:tc>
        <w:tc>
          <w:tcPr>
            <w:tcW w:w="1250" w:type="dxa"/>
            <w:tcBorders>
              <w:top w:val="nil"/>
              <w:left w:val="nil"/>
              <w:bottom w:val="single" w:sz="4" w:space="0" w:color="auto"/>
              <w:right w:val="single" w:sz="4" w:space="0" w:color="auto"/>
            </w:tcBorders>
            <w:shd w:val="clear" w:color="auto" w:fill="auto"/>
            <w:noWrap/>
            <w:hideMark/>
          </w:tcPr>
          <w:p w14:paraId="750EACF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178,834</w:t>
            </w:r>
          </w:p>
        </w:tc>
        <w:tc>
          <w:tcPr>
            <w:tcW w:w="1050" w:type="dxa"/>
            <w:tcBorders>
              <w:top w:val="nil"/>
              <w:left w:val="nil"/>
              <w:bottom w:val="single" w:sz="4" w:space="0" w:color="auto"/>
              <w:right w:val="single" w:sz="4" w:space="0" w:color="auto"/>
            </w:tcBorders>
            <w:shd w:val="clear" w:color="auto" w:fill="auto"/>
            <w:noWrap/>
            <w:hideMark/>
          </w:tcPr>
          <w:p w14:paraId="4F0D80C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84</w:t>
            </w:r>
          </w:p>
        </w:tc>
      </w:tr>
      <w:tr w:rsidR="004862D4" w:rsidRPr="00DC26EF" w14:paraId="5E58753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C72C48E" w14:textId="0684621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塞舌尔</w:t>
            </w:r>
            <w:proofErr w:type="spellEnd"/>
          </w:p>
        </w:tc>
        <w:tc>
          <w:tcPr>
            <w:tcW w:w="1295" w:type="dxa"/>
            <w:tcBorders>
              <w:top w:val="nil"/>
              <w:left w:val="nil"/>
              <w:bottom w:val="single" w:sz="4" w:space="0" w:color="auto"/>
              <w:right w:val="single" w:sz="4" w:space="0" w:color="auto"/>
            </w:tcBorders>
            <w:shd w:val="clear" w:color="auto" w:fill="auto"/>
            <w:noWrap/>
            <w:hideMark/>
          </w:tcPr>
          <w:p w14:paraId="59EB84A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w:t>
            </w:r>
          </w:p>
        </w:tc>
        <w:tc>
          <w:tcPr>
            <w:tcW w:w="1275" w:type="dxa"/>
            <w:tcBorders>
              <w:top w:val="nil"/>
              <w:left w:val="nil"/>
              <w:bottom w:val="single" w:sz="4" w:space="0" w:color="auto"/>
              <w:right w:val="single" w:sz="4" w:space="0" w:color="auto"/>
            </w:tcBorders>
            <w:shd w:val="clear" w:color="auto" w:fill="auto"/>
            <w:noWrap/>
            <w:hideMark/>
          </w:tcPr>
          <w:p w14:paraId="3B4BF6D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540,000</w:t>
            </w:r>
          </w:p>
        </w:tc>
        <w:tc>
          <w:tcPr>
            <w:tcW w:w="1276" w:type="dxa"/>
            <w:tcBorders>
              <w:top w:val="nil"/>
              <w:left w:val="nil"/>
              <w:bottom w:val="single" w:sz="4" w:space="0" w:color="auto"/>
              <w:right w:val="single" w:sz="4" w:space="0" w:color="auto"/>
            </w:tcBorders>
            <w:shd w:val="clear" w:color="auto" w:fill="auto"/>
            <w:noWrap/>
            <w:hideMark/>
          </w:tcPr>
          <w:p w14:paraId="6C4A8F7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351,375</w:t>
            </w:r>
          </w:p>
        </w:tc>
        <w:tc>
          <w:tcPr>
            <w:tcW w:w="1250" w:type="dxa"/>
            <w:tcBorders>
              <w:top w:val="nil"/>
              <w:left w:val="nil"/>
              <w:bottom w:val="single" w:sz="4" w:space="0" w:color="auto"/>
              <w:right w:val="single" w:sz="4" w:space="0" w:color="auto"/>
            </w:tcBorders>
            <w:shd w:val="clear" w:color="auto" w:fill="auto"/>
            <w:noWrap/>
            <w:hideMark/>
          </w:tcPr>
          <w:p w14:paraId="036DD85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188,625</w:t>
            </w:r>
          </w:p>
        </w:tc>
        <w:tc>
          <w:tcPr>
            <w:tcW w:w="1050" w:type="dxa"/>
            <w:tcBorders>
              <w:top w:val="nil"/>
              <w:left w:val="nil"/>
              <w:bottom w:val="single" w:sz="4" w:space="0" w:color="auto"/>
              <w:right w:val="single" w:sz="4" w:space="0" w:color="auto"/>
            </w:tcBorders>
            <w:shd w:val="clear" w:color="auto" w:fill="auto"/>
            <w:noWrap/>
            <w:hideMark/>
          </w:tcPr>
          <w:p w14:paraId="28123A6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65</w:t>
            </w:r>
          </w:p>
        </w:tc>
      </w:tr>
      <w:tr w:rsidR="004862D4" w:rsidRPr="00DC26EF" w14:paraId="0B330BB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2957E00" w14:textId="041C407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塞拉利昂</w:t>
            </w:r>
            <w:proofErr w:type="spellEnd"/>
          </w:p>
        </w:tc>
        <w:tc>
          <w:tcPr>
            <w:tcW w:w="1295" w:type="dxa"/>
            <w:tcBorders>
              <w:top w:val="nil"/>
              <w:left w:val="nil"/>
              <w:bottom w:val="single" w:sz="4" w:space="0" w:color="auto"/>
              <w:right w:val="single" w:sz="4" w:space="0" w:color="auto"/>
            </w:tcBorders>
            <w:shd w:val="clear" w:color="auto" w:fill="auto"/>
            <w:noWrap/>
            <w:hideMark/>
          </w:tcPr>
          <w:p w14:paraId="3C0F704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37527EE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207,620</w:t>
            </w:r>
          </w:p>
        </w:tc>
        <w:tc>
          <w:tcPr>
            <w:tcW w:w="1276" w:type="dxa"/>
            <w:tcBorders>
              <w:top w:val="nil"/>
              <w:left w:val="nil"/>
              <w:bottom w:val="single" w:sz="4" w:space="0" w:color="auto"/>
              <w:right w:val="single" w:sz="4" w:space="0" w:color="auto"/>
            </w:tcBorders>
            <w:shd w:val="clear" w:color="auto" w:fill="auto"/>
            <w:noWrap/>
            <w:hideMark/>
          </w:tcPr>
          <w:p w14:paraId="72DB361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175,475</w:t>
            </w:r>
          </w:p>
        </w:tc>
        <w:tc>
          <w:tcPr>
            <w:tcW w:w="1250" w:type="dxa"/>
            <w:tcBorders>
              <w:top w:val="nil"/>
              <w:left w:val="nil"/>
              <w:bottom w:val="single" w:sz="4" w:space="0" w:color="auto"/>
              <w:right w:val="single" w:sz="4" w:space="0" w:color="auto"/>
            </w:tcBorders>
            <w:shd w:val="clear" w:color="auto" w:fill="auto"/>
            <w:noWrap/>
            <w:hideMark/>
          </w:tcPr>
          <w:p w14:paraId="5EB7DA5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32,145</w:t>
            </w:r>
          </w:p>
        </w:tc>
        <w:tc>
          <w:tcPr>
            <w:tcW w:w="1050" w:type="dxa"/>
            <w:tcBorders>
              <w:top w:val="nil"/>
              <w:left w:val="nil"/>
              <w:bottom w:val="single" w:sz="4" w:space="0" w:color="auto"/>
              <w:right w:val="single" w:sz="4" w:space="0" w:color="auto"/>
            </w:tcBorders>
            <w:shd w:val="clear" w:color="auto" w:fill="auto"/>
            <w:noWrap/>
            <w:hideMark/>
          </w:tcPr>
          <w:p w14:paraId="4E40135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85</w:t>
            </w:r>
          </w:p>
        </w:tc>
      </w:tr>
      <w:tr w:rsidR="004862D4" w:rsidRPr="00DC26EF" w14:paraId="4EEC2EA7"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054F872" w14:textId="0288138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所罗门群岛</w:t>
            </w:r>
            <w:proofErr w:type="spellEnd"/>
          </w:p>
        </w:tc>
        <w:tc>
          <w:tcPr>
            <w:tcW w:w="1295" w:type="dxa"/>
            <w:tcBorders>
              <w:top w:val="nil"/>
              <w:left w:val="nil"/>
              <w:bottom w:val="single" w:sz="4" w:space="0" w:color="auto"/>
              <w:right w:val="single" w:sz="4" w:space="0" w:color="auto"/>
            </w:tcBorders>
            <w:shd w:val="clear" w:color="auto" w:fill="auto"/>
            <w:noWrap/>
            <w:hideMark/>
          </w:tcPr>
          <w:p w14:paraId="16CBF12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28EF207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466,250</w:t>
            </w:r>
          </w:p>
        </w:tc>
        <w:tc>
          <w:tcPr>
            <w:tcW w:w="1276" w:type="dxa"/>
            <w:tcBorders>
              <w:top w:val="nil"/>
              <w:left w:val="nil"/>
              <w:bottom w:val="single" w:sz="4" w:space="0" w:color="auto"/>
              <w:right w:val="single" w:sz="4" w:space="0" w:color="auto"/>
            </w:tcBorders>
            <w:shd w:val="clear" w:color="auto" w:fill="auto"/>
            <w:noWrap/>
            <w:hideMark/>
          </w:tcPr>
          <w:p w14:paraId="78BC362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148,250</w:t>
            </w:r>
          </w:p>
        </w:tc>
        <w:tc>
          <w:tcPr>
            <w:tcW w:w="1250" w:type="dxa"/>
            <w:tcBorders>
              <w:top w:val="nil"/>
              <w:left w:val="nil"/>
              <w:bottom w:val="single" w:sz="4" w:space="0" w:color="auto"/>
              <w:right w:val="single" w:sz="4" w:space="0" w:color="auto"/>
            </w:tcBorders>
            <w:shd w:val="clear" w:color="auto" w:fill="auto"/>
            <w:noWrap/>
            <w:hideMark/>
          </w:tcPr>
          <w:p w14:paraId="6776BC0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318,000</w:t>
            </w:r>
          </w:p>
        </w:tc>
        <w:tc>
          <w:tcPr>
            <w:tcW w:w="1050" w:type="dxa"/>
            <w:tcBorders>
              <w:top w:val="nil"/>
              <w:left w:val="nil"/>
              <w:bottom w:val="single" w:sz="4" w:space="0" w:color="auto"/>
              <w:right w:val="single" w:sz="4" w:space="0" w:color="auto"/>
            </w:tcBorders>
            <w:shd w:val="clear" w:color="auto" w:fill="auto"/>
            <w:noWrap/>
            <w:hideMark/>
          </w:tcPr>
          <w:p w14:paraId="511933F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w:t>
            </w:r>
          </w:p>
        </w:tc>
      </w:tr>
      <w:tr w:rsidR="004862D4" w:rsidRPr="00DC26EF" w14:paraId="6A6D4124"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5C689EB" w14:textId="34270E61"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索马里</w:t>
            </w:r>
            <w:proofErr w:type="spellEnd"/>
          </w:p>
        </w:tc>
        <w:tc>
          <w:tcPr>
            <w:tcW w:w="1295" w:type="dxa"/>
            <w:tcBorders>
              <w:top w:val="nil"/>
              <w:left w:val="nil"/>
              <w:bottom w:val="single" w:sz="4" w:space="0" w:color="auto"/>
              <w:right w:val="single" w:sz="4" w:space="0" w:color="auto"/>
            </w:tcBorders>
            <w:shd w:val="clear" w:color="auto" w:fill="auto"/>
            <w:noWrap/>
            <w:hideMark/>
          </w:tcPr>
          <w:p w14:paraId="3CA5E0A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42A7355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353,746</w:t>
            </w:r>
          </w:p>
        </w:tc>
        <w:tc>
          <w:tcPr>
            <w:tcW w:w="1276" w:type="dxa"/>
            <w:tcBorders>
              <w:top w:val="nil"/>
              <w:left w:val="nil"/>
              <w:bottom w:val="single" w:sz="4" w:space="0" w:color="auto"/>
              <w:right w:val="single" w:sz="4" w:space="0" w:color="auto"/>
            </w:tcBorders>
            <w:shd w:val="clear" w:color="auto" w:fill="auto"/>
            <w:noWrap/>
            <w:hideMark/>
          </w:tcPr>
          <w:p w14:paraId="23B51A1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320,332</w:t>
            </w:r>
          </w:p>
        </w:tc>
        <w:tc>
          <w:tcPr>
            <w:tcW w:w="1250" w:type="dxa"/>
            <w:tcBorders>
              <w:top w:val="nil"/>
              <w:left w:val="nil"/>
              <w:bottom w:val="single" w:sz="4" w:space="0" w:color="auto"/>
              <w:right w:val="single" w:sz="4" w:space="0" w:color="auto"/>
            </w:tcBorders>
            <w:shd w:val="clear" w:color="auto" w:fill="auto"/>
            <w:noWrap/>
            <w:hideMark/>
          </w:tcPr>
          <w:p w14:paraId="75B626D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33,414</w:t>
            </w:r>
          </w:p>
        </w:tc>
        <w:tc>
          <w:tcPr>
            <w:tcW w:w="1050" w:type="dxa"/>
            <w:tcBorders>
              <w:top w:val="nil"/>
              <w:left w:val="nil"/>
              <w:bottom w:val="single" w:sz="4" w:space="0" w:color="auto"/>
              <w:right w:val="single" w:sz="4" w:space="0" w:color="auto"/>
            </w:tcBorders>
            <w:shd w:val="clear" w:color="auto" w:fill="auto"/>
            <w:noWrap/>
            <w:hideMark/>
          </w:tcPr>
          <w:p w14:paraId="67FCDB1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91</w:t>
            </w:r>
          </w:p>
        </w:tc>
      </w:tr>
      <w:tr w:rsidR="004862D4" w:rsidRPr="00DC26EF" w14:paraId="4753A3FA"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C68E8BA" w14:textId="231CEB4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南非</w:t>
            </w:r>
            <w:proofErr w:type="spellEnd"/>
          </w:p>
        </w:tc>
        <w:tc>
          <w:tcPr>
            <w:tcW w:w="1295" w:type="dxa"/>
            <w:tcBorders>
              <w:top w:val="nil"/>
              <w:left w:val="nil"/>
              <w:bottom w:val="single" w:sz="4" w:space="0" w:color="auto"/>
              <w:right w:val="single" w:sz="4" w:space="0" w:color="auto"/>
            </w:tcBorders>
            <w:shd w:val="clear" w:color="auto" w:fill="auto"/>
            <w:noWrap/>
            <w:hideMark/>
          </w:tcPr>
          <w:p w14:paraId="5FB521E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100.3</w:t>
            </w:r>
          </w:p>
        </w:tc>
        <w:tc>
          <w:tcPr>
            <w:tcW w:w="1275" w:type="dxa"/>
            <w:tcBorders>
              <w:top w:val="nil"/>
              <w:left w:val="nil"/>
              <w:bottom w:val="single" w:sz="4" w:space="0" w:color="auto"/>
              <w:right w:val="single" w:sz="4" w:space="0" w:color="auto"/>
            </w:tcBorders>
            <w:shd w:val="clear" w:color="auto" w:fill="auto"/>
            <w:noWrap/>
            <w:hideMark/>
          </w:tcPr>
          <w:p w14:paraId="42E372C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6,354,796</w:t>
            </w:r>
          </w:p>
        </w:tc>
        <w:tc>
          <w:tcPr>
            <w:tcW w:w="1276" w:type="dxa"/>
            <w:tcBorders>
              <w:top w:val="nil"/>
              <w:left w:val="nil"/>
              <w:bottom w:val="single" w:sz="4" w:space="0" w:color="auto"/>
              <w:right w:val="single" w:sz="4" w:space="0" w:color="auto"/>
            </w:tcBorders>
            <w:shd w:val="clear" w:color="auto" w:fill="auto"/>
            <w:noWrap/>
            <w:hideMark/>
          </w:tcPr>
          <w:p w14:paraId="2AB691B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5,001,143</w:t>
            </w:r>
          </w:p>
        </w:tc>
        <w:tc>
          <w:tcPr>
            <w:tcW w:w="1250" w:type="dxa"/>
            <w:tcBorders>
              <w:top w:val="nil"/>
              <w:left w:val="nil"/>
              <w:bottom w:val="single" w:sz="4" w:space="0" w:color="auto"/>
              <w:right w:val="single" w:sz="4" w:space="0" w:color="auto"/>
            </w:tcBorders>
            <w:shd w:val="clear" w:color="auto" w:fill="auto"/>
            <w:noWrap/>
            <w:hideMark/>
          </w:tcPr>
          <w:p w14:paraId="3901AC8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1,353,653</w:t>
            </w:r>
          </w:p>
        </w:tc>
        <w:tc>
          <w:tcPr>
            <w:tcW w:w="1050" w:type="dxa"/>
            <w:tcBorders>
              <w:top w:val="nil"/>
              <w:left w:val="nil"/>
              <w:bottom w:val="single" w:sz="4" w:space="0" w:color="auto"/>
              <w:right w:val="single" w:sz="4" w:space="0" w:color="auto"/>
            </w:tcBorders>
            <w:shd w:val="clear" w:color="auto" w:fill="auto"/>
            <w:noWrap/>
            <w:hideMark/>
          </w:tcPr>
          <w:p w14:paraId="104522C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w:t>
            </w:r>
          </w:p>
        </w:tc>
      </w:tr>
      <w:tr w:rsidR="004862D4" w:rsidRPr="00DC26EF" w14:paraId="1123224D" w14:textId="77777777" w:rsidTr="00D71AF2">
        <w:trPr>
          <w:trHeight w:val="65"/>
        </w:trPr>
        <w:tc>
          <w:tcPr>
            <w:tcW w:w="3828" w:type="dxa"/>
            <w:tcBorders>
              <w:top w:val="nil"/>
              <w:left w:val="single" w:sz="4" w:space="0" w:color="auto"/>
              <w:bottom w:val="single" w:sz="4" w:space="0" w:color="auto"/>
              <w:right w:val="single" w:sz="4" w:space="0" w:color="auto"/>
            </w:tcBorders>
            <w:shd w:val="clear" w:color="auto" w:fill="auto"/>
            <w:noWrap/>
            <w:hideMark/>
          </w:tcPr>
          <w:p w14:paraId="6EC68170" w14:textId="5AC026A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南苏丹</w:t>
            </w:r>
            <w:proofErr w:type="spellEnd"/>
          </w:p>
        </w:tc>
        <w:tc>
          <w:tcPr>
            <w:tcW w:w="1295" w:type="dxa"/>
            <w:tcBorders>
              <w:top w:val="nil"/>
              <w:left w:val="nil"/>
              <w:bottom w:val="single" w:sz="4" w:space="0" w:color="auto"/>
              <w:right w:val="single" w:sz="4" w:space="0" w:color="auto"/>
            </w:tcBorders>
            <w:shd w:val="clear" w:color="auto" w:fill="auto"/>
            <w:noWrap/>
            <w:hideMark/>
          </w:tcPr>
          <w:p w14:paraId="50609AC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51F80B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20,000</w:t>
            </w:r>
          </w:p>
        </w:tc>
        <w:tc>
          <w:tcPr>
            <w:tcW w:w="1276" w:type="dxa"/>
            <w:tcBorders>
              <w:top w:val="nil"/>
              <w:left w:val="nil"/>
              <w:bottom w:val="single" w:sz="4" w:space="0" w:color="auto"/>
              <w:right w:val="single" w:sz="4" w:space="0" w:color="auto"/>
            </w:tcBorders>
            <w:shd w:val="clear" w:color="auto" w:fill="auto"/>
            <w:noWrap/>
            <w:hideMark/>
          </w:tcPr>
          <w:p w14:paraId="4499C8F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ABEA4E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20,000</w:t>
            </w:r>
          </w:p>
        </w:tc>
        <w:tc>
          <w:tcPr>
            <w:tcW w:w="1050" w:type="dxa"/>
            <w:tcBorders>
              <w:top w:val="nil"/>
              <w:left w:val="nil"/>
              <w:bottom w:val="single" w:sz="4" w:space="0" w:color="auto"/>
              <w:right w:val="single" w:sz="4" w:space="0" w:color="auto"/>
            </w:tcBorders>
            <w:shd w:val="clear" w:color="auto" w:fill="auto"/>
            <w:noWrap/>
            <w:hideMark/>
          </w:tcPr>
          <w:p w14:paraId="5ECA476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r>
      <w:tr w:rsidR="004862D4" w:rsidRPr="00DC26EF" w14:paraId="31B0636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BE7A790" w14:textId="3B1C658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斯里兰卡</w:t>
            </w:r>
            <w:proofErr w:type="spellEnd"/>
          </w:p>
        </w:tc>
        <w:tc>
          <w:tcPr>
            <w:tcW w:w="1295" w:type="dxa"/>
            <w:tcBorders>
              <w:top w:val="nil"/>
              <w:left w:val="nil"/>
              <w:bottom w:val="single" w:sz="4" w:space="0" w:color="auto"/>
              <w:right w:val="single" w:sz="4" w:space="0" w:color="auto"/>
            </w:tcBorders>
            <w:shd w:val="clear" w:color="auto" w:fill="auto"/>
            <w:noWrap/>
            <w:hideMark/>
          </w:tcPr>
          <w:p w14:paraId="5113ECA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10.1</w:t>
            </w:r>
          </w:p>
        </w:tc>
        <w:tc>
          <w:tcPr>
            <w:tcW w:w="1275" w:type="dxa"/>
            <w:tcBorders>
              <w:top w:val="nil"/>
              <w:left w:val="nil"/>
              <w:bottom w:val="single" w:sz="4" w:space="0" w:color="auto"/>
              <w:right w:val="single" w:sz="4" w:space="0" w:color="auto"/>
            </w:tcBorders>
            <w:shd w:val="clear" w:color="auto" w:fill="auto"/>
            <w:noWrap/>
            <w:hideMark/>
          </w:tcPr>
          <w:p w14:paraId="046A4BA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1,064,866</w:t>
            </w:r>
          </w:p>
        </w:tc>
        <w:tc>
          <w:tcPr>
            <w:tcW w:w="1276" w:type="dxa"/>
            <w:tcBorders>
              <w:top w:val="nil"/>
              <w:left w:val="nil"/>
              <w:bottom w:val="single" w:sz="4" w:space="0" w:color="auto"/>
              <w:right w:val="single" w:sz="4" w:space="0" w:color="auto"/>
            </w:tcBorders>
            <w:shd w:val="clear" w:color="auto" w:fill="auto"/>
            <w:noWrap/>
            <w:hideMark/>
          </w:tcPr>
          <w:p w14:paraId="7CE5647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593,522</w:t>
            </w:r>
          </w:p>
        </w:tc>
        <w:tc>
          <w:tcPr>
            <w:tcW w:w="1250" w:type="dxa"/>
            <w:tcBorders>
              <w:top w:val="nil"/>
              <w:left w:val="nil"/>
              <w:bottom w:val="single" w:sz="4" w:space="0" w:color="auto"/>
              <w:right w:val="single" w:sz="4" w:space="0" w:color="auto"/>
            </w:tcBorders>
            <w:shd w:val="clear" w:color="auto" w:fill="auto"/>
            <w:noWrap/>
            <w:hideMark/>
          </w:tcPr>
          <w:p w14:paraId="074B18E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471,344</w:t>
            </w:r>
          </w:p>
        </w:tc>
        <w:tc>
          <w:tcPr>
            <w:tcW w:w="1050" w:type="dxa"/>
            <w:tcBorders>
              <w:top w:val="nil"/>
              <w:left w:val="nil"/>
              <w:bottom w:val="single" w:sz="4" w:space="0" w:color="auto"/>
              <w:right w:val="single" w:sz="4" w:space="0" w:color="auto"/>
            </w:tcBorders>
            <w:shd w:val="clear" w:color="auto" w:fill="auto"/>
            <w:noWrap/>
            <w:hideMark/>
          </w:tcPr>
          <w:p w14:paraId="6707CF8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r>
      <w:tr w:rsidR="004862D4" w:rsidRPr="00DC26EF" w14:paraId="47F7466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6E32516" w14:textId="2F08FD78"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苏丹</w:t>
            </w:r>
            <w:proofErr w:type="spellEnd"/>
          </w:p>
        </w:tc>
        <w:tc>
          <w:tcPr>
            <w:tcW w:w="1295" w:type="dxa"/>
            <w:tcBorders>
              <w:top w:val="nil"/>
              <w:left w:val="nil"/>
              <w:bottom w:val="single" w:sz="4" w:space="0" w:color="auto"/>
              <w:right w:val="single" w:sz="4" w:space="0" w:color="auto"/>
            </w:tcBorders>
            <w:shd w:val="clear" w:color="auto" w:fill="auto"/>
            <w:noWrap/>
            <w:hideMark/>
          </w:tcPr>
          <w:p w14:paraId="6312AAA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47.5</w:t>
            </w:r>
          </w:p>
        </w:tc>
        <w:tc>
          <w:tcPr>
            <w:tcW w:w="1275" w:type="dxa"/>
            <w:tcBorders>
              <w:top w:val="nil"/>
              <w:left w:val="nil"/>
              <w:bottom w:val="single" w:sz="4" w:space="0" w:color="auto"/>
              <w:right w:val="single" w:sz="4" w:space="0" w:color="auto"/>
            </w:tcBorders>
            <w:shd w:val="clear" w:color="auto" w:fill="auto"/>
            <w:noWrap/>
            <w:hideMark/>
          </w:tcPr>
          <w:p w14:paraId="5E2AF8C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4,203,396</w:t>
            </w:r>
          </w:p>
        </w:tc>
        <w:tc>
          <w:tcPr>
            <w:tcW w:w="1276" w:type="dxa"/>
            <w:tcBorders>
              <w:top w:val="nil"/>
              <w:left w:val="nil"/>
              <w:bottom w:val="single" w:sz="4" w:space="0" w:color="auto"/>
              <w:right w:val="single" w:sz="4" w:space="0" w:color="auto"/>
            </w:tcBorders>
            <w:shd w:val="clear" w:color="auto" w:fill="auto"/>
            <w:noWrap/>
            <w:hideMark/>
          </w:tcPr>
          <w:p w14:paraId="3196D82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2,246,789</w:t>
            </w:r>
          </w:p>
        </w:tc>
        <w:tc>
          <w:tcPr>
            <w:tcW w:w="1250" w:type="dxa"/>
            <w:tcBorders>
              <w:top w:val="nil"/>
              <w:left w:val="nil"/>
              <w:bottom w:val="single" w:sz="4" w:space="0" w:color="auto"/>
              <w:right w:val="single" w:sz="4" w:space="0" w:color="auto"/>
            </w:tcBorders>
            <w:shd w:val="clear" w:color="auto" w:fill="auto"/>
            <w:noWrap/>
            <w:hideMark/>
          </w:tcPr>
          <w:p w14:paraId="02EE9B7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1,956,607</w:t>
            </w:r>
          </w:p>
        </w:tc>
        <w:tc>
          <w:tcPr>
            <w:tcW w:w="1050" w:type="dxa"/>
            <w:tcBorders>
              <w:top w:val="nil"/>
              <w:left w:val="nil"/>
              <w:bottom w:val="single" w:sz="4" w:space="0" w:color="auto"/>
              <w:right w:val="single" w:sz="4" w:space="0" w:color="auto"/>
            </w:tcBorders>
            <w:shd w:val="clear" w:color="auto" w:fill="auto"/>
            <w:noWrap/>
            <w:hideMark/>
          </w:tcPr>
          <w:p w14:paraId="16D0166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w:t>
            </w:r>
          </w:p>
        </w:tc>
      </w:tr>
      <w:tr w:rsidR="004862D4" w:rsidRPr="00DC26EF" w14:paraId="1192971F"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454D2FA" w14:textId="722D53D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苏里南</w:t>
            </w:r>
            <w:proofErr w:type="spellEnd"/>
          </w:p>
        </w:tc>
        <w:tc>
          <w:tcPr>
            <w:tcW w:w="1295" w:type="dxa"/>
            <w:tcBorders>
              <w:top w:val="nil"/>
              <w:left w:val="nil"/>
              <w:bottom w:val="single" w:sz="4" w:space="0" w:color="auto"/>
              <w:right w:val="single" w:sz="4" w:space="0" w:color="auto"/>
            </w:tcBorders>
            <w:shd w:val="clear" w:color="auto" w:fill="auto"/>
            <w:noWrap/>
            <w:hideMark/>
          </w:tcPr>
          <w:p w14:paraId="752EC0C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1DA7353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186,742</w:t>
            </w:r>
          </w:p>
        </w:tc>
        <w:tc>
          <w:tcPr>
            <w:tcW w:w="1276" w:type="dxa"/>
            <w:tcBorders>
              <w:top w:val="nil"/>
              <w:left w:val="nil"/>
              <w:bottom w:val="single" w:sz="4" w:space="0" w:color="auto"/>
              <w:right w:val="single" w:sz="4" w:space="0" w:color="auto"/>
            </w:tcBorders>
            <w:shd w:val="clear" w:color="auto" w:fill="auto"/>
            <w:noWrap/>
            <w:hideMark/>
          </w:tcPr>
          <w:p w14:paraId="32B24AF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142,109</w:t>
            </w:r>
          </w:p>
        </w:tc>
        <w:tc>
          <w:tcPr>
            <w:tcW w:w="1250" w:type="dxa"/>
            <w:tcBorders>
              <w:top w:val="nil"/>
              <w:left w:val="nil"/>
              <w:bottom w:val="single" w:sz="4" w:space="0" w:color="auto"/>
              <w:right w:val="single" w:sz="4" w:space="0" w:color="auto"/>
            </w:tcBorders>
            <w:shd w:val="clear" w:color="auto" w:fill="auto"/>
            <w:noWrap/>
            <w:hideMark/>
          </w:tcPr>
          <w:p w14:paraId="7CF39F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44,633</w:t>
            </w:r>
          </w:p>
        </w:tc>
        <w:tc>
          <w:tcPr>
            <w:tcW w:w="1050" w:type="dxa"/>
            <w:tcBorders>
              <w:top w:val="nil"/>
              <w:left w:val="nil"/>
              <w:bottom w:val="single" w:sz="4" w:space="0" w:color="auto"/>
              <w:right w:val="single" w:sz="4" w:space="0" w:color="auto"/>
            </w:tcBorders>
            <w:shd w:val="clear" w:color="auto" w:fill="auto"/>
            <w:noWrap/>
            <w:hideMark/>
          </w:tcPr>
          <w:p w14:paraId="294D326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w:t>
            </w:r>
          </w:p>
        </w:tc>
      </w:tr>
      <w:tr w:rsidR="004862D4" w:rsidRPr="00DC26EF" w14:paraId="0CB36FBF" w14:textId="77777777" w:rsidTr="00D71AF2">
        <w:trPr>
          <w:trHeight w:val="107"/>
        </w:trPr>
        <w:tc>
          <w:tcPr>
            <w:tcW w:w="3828" w:type="dxa"/>
            <w:tcBorders>
              <w:top w:val="nil"/>
              <w:left w:val="single" w:sz="4" w:space="0" w:color="auto"/>
              <w:bottom w:val="single" w:sz="4" w:space="0" w:color="auto"/>
              <w:right w:val="single" w:sz="4" w:space="0" w:color="auto"/>
            </w:tcBorders>
            <w:shd w:val="clear" w:color="auto" w:fill="auto"/>
            <w:noWrap/>
            <w:hideMark/>
          </w:tcPr>
          <w:p w14:paraId="3FBC389C" w14:textId="46E58923"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阿拉伯叙利亚共和国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32D482E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10.1</w:t>
            </w:r>
          </w:p>
        </w:tc>
        <w:tc>
          <w:tcPr>
            <w:tcW w:w="1275" w:type="dxa"/>
            <w:tcBorders>
              <w:top w:val="nil"/>
              <w:left w:val="nil"/>
              <w:bottom w:val="single" w:sz="4" w:space="0" w:color="auto"/>
              <w:right w:val="single" w:sz="4" w:space="0" w:color="auto"/>
            </w:tcBorders>
            <w:shd w:val="clear" w:color="auto" w:fill="auto"/>
            <w:noWrap/>
            <w:hideMark/>
          </w:tcPr>
          <w:p w14:paraId="1DAF982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590,036</w:t>
            </w:r>
          </w:p>
        </w:tc>
        <w:tc>
          <w:tcPr>
            <w:tcW w:w="1276" w:type="dxa"/>
            <w:tcBorders>
              <w:top w:val="nil"/>
              <w:left w:val="nil"/>
              <w:bottom w:val="single" w:sz="4" w:space="0" w:color="auto"/>
              <w:right w:val="single" w:sz="4" w:space="0" w:color="auto"/>
            </w:tcBorders>
            <w:shd w:val="clear" w:color="auto" w:fill="auto"/>
            <w:noWrap/>
            <w:hideMark/>
          </w:tcPr>
          <w:p w14:paraId="746D437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EC245F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590,036</w:t>
            </w:r>
          </w:p>
        </w:tc>
        <w:tc>
          <w:tcPr>
            <w:tcW w:w="1050" w:type="dxa"/>
            <w:tcBorders>
              <w:top w:val="nil"/>
              <w:left w:val="nil"/>
              <w:bottom w:val="single" w:sz="4" w:space="0" w:color="auto"/>
              <w:right w:val="single" w:sz="4" w:space="0" w:color="auto"/>
            </w:tcBorders>
            <w:shd w:val="clear" w:color="auto" w:fill="auto"/>
            <w:noWrap/>
            <w:hideMark/>
          </w:tcPr>
          <w:p w14:paraId="1E03A3E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r>
      <w:tr w:rsidR="004862D4" w:rsidRPr="00DC26EF" w14:paraId="341F2CD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AD2A6E9" w14:textId="70390C0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坦桑尼亚联合共和国</w:t>
            </w:r>
            <w:proofErr w:type="spellEnd"/>
          </w:p>
        </w:tc>
        <w:tc>
          <w:tcPr>
            <w:tcW w:w="1295" w:type="dxa"/>
            <w:tcBorders>
              <w:top w:val="nil"/>
              <w:left w:val="nil"/>
              <w:bottom w:val="single" w:sz="4" w:space="0" w:color="auto"/>
              <w:right w:val="single" w:sz="4" w:space="0" w:color="auto"/>
            </w:tcBorders>
            <w:shd w:val="clear" w:color="auto" w:fill="auto"/>
            <w:noWrap/>
            <w:hideMark/>
          </w:tcPr>
          <w:p w14:paraId="5E5A1F2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4269BAD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209,875</w:t>
            </w:r>
          </w:p>
        </w:tc>
        <w:tc>
          <w:tcPr>
            <w:tcW w:w="1276" w:type="dxa"/>
            <w:tcBorders>
              <w:top w:val="nil"/>
              <w:left w:val="nil"/>
              <w:bottom w:val="single" w:sz="4" w:space="0" w:color="auto"/>
              <w:right w:val="single" w:sz="4" w:space="0" w:color="auto"/>
            </w:tcBorders>
            <w:shd w:val="clear" w:color="auto" w:fill="auto"/>
            <w:noWrap/>
            <w:hideMark/>
          </w:tcPr>
          <w:p w14:paraId="6D3283C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151,025</w:t>
            </w:r>
          </w:p>
        </w:tc>
        <w:tc>
          <w:tcPr>
            <w:tcW w:w="1250" w:type="dxa"/>
            <w:tcBorders>
              <w:top w:val="nil"/>
              <w:left w:val="nil"/>
              <w:bottom w:val="single" w:sz="4" w:space="0" w:color="auto"/>
              <w:right w:val="single" w:sz="4" w:space="0" w:color="auto"/>
            </w:tcBorders>
            <w:shd w:val="clear" w:color="auto" w:fill="auto"/>
            <w:noWrap/>
            <w:hideMark/>
          </w:tcPr>
          <w:p w14:paraId="45F56A4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58,849</w:t>
            </w:r>
          </w:p>
        </w:tc>
        <w:tc>
          <w:tcPr>
            <w:tcW w:w="1050" w:type="dxa"/>
            <w:tcBorders>
              <w:top w:val="nil"/>
              <w:left w:val="nil"/>
              <w:bottom w:val="single" w:sz="4" w:space="0" w:color="auto"/>
              <w:right w:val="single" w:sz="4" w:space="0" w:color="auto"/>
            </w:tcBorders>
            <w:shd w:val="clear" w:color="auto" w:fill="auto"/>
            <w:noWrap/>
            <w:hideMark/>
          </w:tcPr>
          <w:p w14:paraId="72FB775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72</w:t>
            </w:r>
          </w:p>
        </w:tc>
      </w:tr>
      <w:tr w:rsidR="004862D4" w:rsidRPr="00DC26EF" w14:paraId="16CD8A1C"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B08DA5A" w14:textId="0368B2FA"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泰国</w:t>
            </w:r>
            <w:proofErr w:type="spellEnd"/>
          </w:p>
        </w:tc>
        <w:tc>
          <w:tcPr>
            <w:tcW w:w="1295" w:type="dxa"/>
            <w:tcBorders>
              <w:top w:val="nil"/>
              <w:left w:val="nil"/>
              <w:bottom w:val="single" w:sz="4" w:space="0" w:color="auto"/>
              <w:right w:val="single" w:sz="4" w:space="0" w:color="auto"/>
            </w:tcBorders>
            <w:shd w:val="clear" w:color="auto" w:fill="auto"/>
            <w:noWrap/>
            <w:hideMark/>
          </w:tcPr>
          <w:p w14:paraId="0DAD6DC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255.0</w:t>
            </w:r>
          </w:p>
        </w:tc>
        <w:tc>
          <w:tcPr>
            <w:tcW w:w="1275" w:type="dxa"/>
            <w:tcBorders>
              <w:top w:val="nil"/>
              <w:left w:val="nil"/>
              <w:bottom w:val="single" w:sz="4" w:space="0" w:color="auto"/>
              <w:right w:val="single" w:sz="4" w:space="0" w:color="auto"/>
            </w:tcBorders>
            <w:shd w:val="clear" w:color="auto" w:fill="auto"/>
            <w:noWrap/>
            <w:hideMark/>
          </w:tcPr>
          <w:p w14:paraId="51598F9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18,424,008</w:t>
            </w:r>
          </w:p>
        </w:tc>
        <w:tc>
          <w:tcPr>
            <w:tcW w:w="1276" w:type="dxa"/>
            <w:tcBorders>
              <w:top w:val="nil"/>
              <w:left w:val="nil"/>
              <w:bottom w:val="single" w:sz="4" w:space="0" w:color="auto"/>
              <w:right w:val="single" w:sz="4" w:space="0" w:color="auto"/>
            </w:tcBorders>
            <w:shd w:val="clear" w:color="auto" w:fill="auto"/>
            <w:noWrap/>
            <w:hideMark/>
          </w:tcPr>
          <w:p w14:paraId="73E73A7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16,924,008</w:t>
            </w:r>
          </w:p>
        </w:tc>
        <w:tc>
          <w:tcPr>
            <w:tcW w:w="1250" w:type="dxa"/>
            <w:tcBorders>
              <w:top w:val="nil"/>
              <w:left w:val="nil"/>
              <w:bottom w:val="single" w:sz="4" w:space="0" w:color="auto"/>
              <w:right w:val="single" w:sz="4" w:space="0" w:color="auto"/>
            </w:tcBorders>
            <w:shd w:val="clear" w:color="auto" w:fill="auto"/>
            <w:noWrap/>
            <w:hideMark/>
          </w:tcPr>
          <w:p w14:paraId="08BB15E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1,500,000</w:t>
            </w:r>
          </w:p>
        </w:tc>
        <w:tc>
          <w:tcPr>
            <w:tcW w:w="1050" w:type="dxa"/>
            <w:tcBorders>
              <w:top w:val="nil"/>
              <w:left w:val="nil"/>
              <w:bottom w:val="single" w:sz="4" w:space="0" w:color="auto"/>
              <w:right w:val="single" w:sz="4" w:space="0" w:color="auto"/>
            </w:tcBorders>
            <w:shd w:val="clear" w:color="auto" w:fill="auto"/>
            <w:noWrap/>
            <w:hideMark/>
          </w:tcPr>
          <w:p w14:paraId="0C438EE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92</w:t>
            </w:r>
          </w:p>
        </w:tc>
      </w:tr>
      <w:tr w:rsidR="004862D4" w:rsidRPr="00DC26EF" w14:paraId="17833A4E" w14:textId="77777777" w:rsidTr="00D71AF2">
        <w:trPr>
          <w:trHeight w:val="89"/>
        </w:trPr>
        <w:tc>
          <w:tcPr>
            <w:tcW w:w="3828" w:type="dxa"/>
            <w:tcBorders>
              <w:top w:val="nil"/>
              <w:left w:val="single" w:sz="4" w:space="0" w:color="auto"/>
              <w:bottom w:val="single" w:sz="4" w:space="0" w:color="auto"/>
              <w:right w:val="single" w:sz="4" w:space="0" w:color="auto"/>
            </w:tcBorders>
            <w:shd w:val="clear" w:color="auto" w:fill="auto"/>
            <w:noWrap/>
            <w:hideMark/>
          </w:tcPr>
          <w:p w14:paraId="6638205F" w14:textId="1EB05FA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东帝汶</w:t>
            </w:r>
            <w:proofErr w:type="spellEnd"/>
          </w:p>
        </w:tc>
        <w:tc>
          <w:tcPr>
            <w:tcW w:w="1295" w:type="dxa"/>
            <w:tcBorders>
              <w:top w:val="nil"/>
              <w:left w:val="nil"/>
              <w:bottom w:val="single" w:sz="4" w:space="0" w:color="auto"/>
              <w:right w:val="single" w:sz="4" w:space="0" w:color="auto"/>
            </w:tcBorders>
            <w:shd w:val="clear" w:color="auto" w:fill="auto"/>
            <w:noWrap/>
            <w:hideMark/>
          </w:tcPr>
          <w:p w14:paraId="123ED24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0F169C2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404,700</w:t>
            </w:r>
          </w:p>
        </w:tc>
        <w:tc>
          <w:tcPr>
            <w:tcW w:w="1276" w:type="dxa"/>
            <w:tcBorders>
              <w:top w:val="nil"/>
              <w:left w:val="nil"/>
              <w:bottom w:val="single" w:sz="4" w:space="0" w:color="auto"/>
              <w:right w:val="single" w:sz="4" w:space="0" w:color="auto"/>
            </w:tcBorders>
            <w:shd w:val="clear" w:color="auto" w:fill="auto"/>
            <w:noWrap/>
            <w:hideMark/>
          </w:tcPr>
          <w:p w14:paraId="717074C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307,674</w:t>
            </w:r>
          </w:p>
        </w:tc>
        <w:tc>
          <w:tcPr>
            <w:tcW w:w="1250" w:type="dxa"/>
            <w:tcBorders>
              <w:top w:val="nil"/>
              <w:left w:val="nil"/>
              <w:bottom w:val="single" w:sz="4" w:space="0" w:color="auto"/>
              <w:right w:val="single" w:sz="4" w:space="0" w:color="auto"/>
            </w:tcBorders>
            <w:shd w:val="clear" w:color="auto" w:fill="auto"/>
            <w:noWrap/>
            <w:hideMark/>
          </w:tcPr>
          <w:p w14:paraId="023BF6F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97,026</w:t>
            </w:r>
          </w:p>
        </w:tc>
        <w:tc>
          <w:tcPr>
            <w:tcW w:w="1050" w:type="dxa"/>
            <w:tcBorders>
              <w:top w:val="nil"/>
              <w:left w:val="nil"/>
              <w:bottom w:val="single" w:sz="4" w:space="0" w:color="auto"/>
              <w:right w:val="single" w:sz="4" w:space="0" w:color="auto"/>
            </w:tcBorders>
            <w:shd w:val="clear" w:color="auto" w:fill="auto"/>
            <w:noWrap/>
            <w:hideMark/>
          </w:tcPr>
          <w:p w14:paraId="517F30E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76</w:t>
            </w:r>
          </w:p>
        </w:tc>
      </w:tr>
      <w:tr w:rsidR="004862D4" w:rsidRPr="00DC26EF" w14:paraId="426E807F"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060718B" w14:textId="51D33DB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多哥</w:t>
            </w:r>
            <w:proofErr w:type="spellEnd"/>
          </w:p>
        </w:tc>
        <w:tc>
          <w:tcPr>
            <w:tcW w:w="1295" w:type="dxa"/>
            <w:tcBorders>
              <w:top w:val="nil"/>
              <w:left w:val="nil"/>
              <w:bottom w:val="single" w:sz="4" w:space="0" w:color="auto"/>
              <w:right w:val="single" w:sz="4" w:space="0" w:color="auto"/>
            </w:tcBorders>
            <w:shd w:val="clear" w:color="auto" w:fill="auto"/>
            <w:noWrap/>
            <w:hideMark/>
          </w:tcPr>
          <w:p w14:paraId="2EF0A59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7.0</w:t>
            </w:r>
          </w:p>
        </w:tc>
        <w:tc>
          <w:tcPr>
            <w:tcW w:w="1275" w:type="dxa"/>
            <w:tcBorders>
              <w:top w:val="nil"/>
              <w:left w:val="nil"/>
              <w:bottom w:val="single" w:sz="4" w:space="0" w:color="auto"/>
              <w:right w:val="single" w:sz="4" w:space="0" w:color="auto"/>
            </w:tcBorders>
            <w:shd w:val="clear" w:color="auto" w:fill="auto"/>
            <w:noWrap/>
            <w:hideMark/>
          </w:tcPr>
          <w:p w14:paraId="610E096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566,894</w:t>
            </w:r>
          </w:p>
        </w:tc>
        <w:tc>
          <w:tcPr>
            <w:tcW w:w="1276" w:type="dxa"/>
            <w:tcBorders>
              <w:top w:val="nil"/>
              <w:left w:val="nil"/>
              <w:bottom w:val="single" w:sz="4" w:space="0" w:color="auto"/>
              <w:right w:val="single" w:sz="4" w:space="0" w:color="auto"/>
            </w:tcBorders>
            <w:shd w:val="clear" w:color="auto" w:fill="auto"/>
            <w:noWrap/>
            <w:hideMark/>
          </w:tcPr>
          <w:p w14:paraId="728C2D1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534,369</w:t>
            </w:r>
          </w:p>
        </w:tc>
        <w:tc>
          <w:tcPr>
            <w:tcW w:w="1250" w:type="dxa"/>
            <w:tcBorders>
              <w:top w:val="nil"/>
              <w:left w:val="nil"/>
              <w:bottom w:val="single" w:sz="4" w:space="0" w:color="auto"/>
              <w:right w:val="single" w:sz="4" w:space="0" w:color="auto"/>
            </w:tcBorders>
            <w:shd w:val="clear" w:color="auto" w:fill="auto"/>
            <w:noWrap/>
            <w:hideMark/>
          </w:tcPr>
          <w:p w14:paraId="06AB397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32,525</w:t>
            </w:r>
          </w:p>
        </w:tc>
        <w:tc>
          <w:tcPr>
            <w:tcW w:w="1050" w:type="dxa"/>
            <w:tcBorders>
              <w:top w:val="nil"/>
              <w:left w:val="nil"/>
              <w:bottom w:val="single" w:sz="4" w:space="0" w:color="auto"/>
              <w:right w:val="single" w:sz="4" w:space="0" w:color="auto"/>
            </w:tcBorders>
            <w:shd w:val="clear" w:color="auto" w:fill="auto"/>
            <w:noWrap/>
            <w:hideMark/>
          </w:tcPr>
          <w:p w14:paraId="71C8E10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94</w:t>
            </w:r>
          </w:p>
        </w:tc>
      </w:tr>
      <w:tr w:rsidR="004862D4" w:rsidRPr="00DC26EF" w14:paraId="2EC864ED"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4445AC9" w14:textId="514F2CC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lastRenderedPageBreak/>
              <w:t>汤加</w:t>
            </w:r>
            <w:proofErr w:type="spellEnd"/>
          </w:p>
        </w:tc>
        <w:tc>
          <w:tcPr>
            <w:tcW w:w="1295" w:type="dxa"/>
            <w:tcBorders>
              <w:top w:val="nil"/>
              <w:left w:val="nil"/>
              <w:bottom w:val="single" w:sz="4" w:space="0" w:color="auto"/>
              <w:right w:val="single" w:sz="4" w:space="0" w:color="auto"/>
            </w:tcBorders>
            <w:shd w:val="clear" w:color="auto" w:fill="auto"/>
            <w:noWrap/>
            <w:hideMark/>
          </w:tcPr>
          <w:p w14:paraId="6D5B91E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6CF956A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324,050</w:t>
            </w:r>
          </w:p>
        </w:tc>
        <w:tc>
          <w:tcPr>
            <w:tcW w:w="1276" w:type="dxa"/>
            <w:tcBorders>
              <w:top w:val="nil"/>
              <w:left w:val="nil"/>
              <w:bottom w:val="single" w:sz="4" w:space="0" w:color="auto"/>
              <w:right w:val="single" w:sz="4" w:space="0" w:color="auto"/>
            </w:tcBorders>
            <w:shd w:val="clear" w:color="auto" w:fill="auto"/>
            <w:noWrap/>
            <w:hideMark/>
          </w:tcPr>
          <w:p w14:paraId="347E621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89,723</w:t>
            </w:r>
          </w:p>
        </w:tc>
        <w:tc>
          <w:tcPr>
            <w:tcW w:w="1250" w:type="dxa"/>
            <w:tcBorders>
              <w:top w:val="nil"/>
              <w:left w:val="nil"/>
              <w:bottom w:val="single" w:sz="4" w:space="0" w:color="auto"/>
              <w:right w:val="single" w:sz="4" w:space="0" w:color="auto"/>
            </w:tcBorders>
            <w:shd w:val="clear" w:color="auto" w:fill="auto"/>
            <w:noWrap/>
            <w:hideMark/>
          </w:tcPr>
          <w:p w14:paraId="6F85FE5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234,327</w:t>
            </w:r>
          </w:p>
        </w:tc>
        <w:tc>
          <w:tcPr>
            <w:tcW w:w="1050" w:type="dxa"/>
            <w:tcBorders>
              <w:top w:val="nil"/>
              <w:left w:val="nil"/>
              <w:bottom w:val="single" w:sz="4" w:space="0" w:color="auto"/>
              <w:right w:val="single" w:sz="4" w:space="0" w:color="auto"/>
            </w:tcBorders>
            <w:shd w:val="clear" w:color="auto" w:fill="auto"/>
            <w:noWrap/>
            <w:hideMark/>
          </w:tcPr>
          <w:p w14:paraId="027A743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w:t>
            </w:r>
          </w:p>
        </w:tc>
      </w:tr>
      <w:tr w:rsidR="004862D4" w:rsidRPr="00DC26EF" w14:paraId="3F3928A7" w14:textId="77777777" w:rsidTr="00D71AF2">
        <w:trPr>
          <w:trHeight w:val="84"/>
        </w:trPr>
        <w:tc>
          <w:tcPr>
            <w:tcW w:w="3828" w:type="dxa"/>
            <w:tcBorders>
              <w:top w:val="nil"/>
              <w:left w:val="single" w:sz="4" w:space="0" w:color="auto"/>
              <w:bottom w:val="single" w:sz="4" w:space="0" w:color="auto"/>
              <w:right w:val="single" w:sz="4" w:space="0" w:color="auto"/>
            </w:tcBorders>
            <w:shd w:val="clear" w:color="auto" w:fill="auto"/>
            <w:noWrap/>
            <w:hideMark/>
          </w:tcPr>
          <w:p w14:paraId="58D4ABDE" w14:textId="2253B8D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特立尼达和多巴哥</w:t>
            </w:r>
            <w:proofErr w:type="spellEnd"/>
          </w:p>
        </w:tc>
        <w:tc>
          <w:tcPr>
            <w:tcW w:w="1295" w:type="dxa"/>
            <w:tcBorders>
              <w:top w:val="nil"/>
              <w:left w:val="nil"/>
              <w:bottom w:val="single" w:sz="4" w:space="0" w:color="auto"/>
              <w:right w:val="single" w:sz="4" w:space="0" w:color="auto"/>
            </w:tcBorders>
            <w:shd w:val="clear" w:color="auto" w:fill="auto"/>
            <w:noWrap/>
            <w:hideMark/>
          </w:tcPr>
          <w:p w14:paraId="71D2575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17.9</w:t>
            </w:r>
          </w:p>
        </w:tc>
        <w:tc>
          <w:tcPr>
            <w:tcW w:w="1275" w:type="dxa"/>
            <w:tcBorders>
              <w:top w:val="nil"/>
              <w:left w:val="nil"/>
              <w:bottom w:val="single" w:sz="4" w:space="0" w:color="auto"/>
              <w:right w:val="single" w:sz="4" w:space="0" w:color="auto"/>
            </w:tcBorders>
            <w:shd w:val="clear" w:color="auto" w:fill="auto"/>
            <w:noWrap/>
            <w:hideMark/>
          </w:tcPr>
          <w:p w14:paraId="2D6D697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1,930,889</w:t>
            </w:r>
          </w:p>
        </w:tc>
        <w:tc>
          <w:tcPr>
            <w:tcW w:w="1276" w:type="dxa"/>
            <w:tcBorders>
              <w:top w:val="nil"/>
              <w:left w:val="nil"/>
              <w:bottom w:val="single" w:sz="4" w:space="0" w:color="auto"/>
              <w:right w:val="single" w:sz="4" w:space="0" w:color="auto"/>
            </w:tcBorders>
            <w:shd w:val="clear" w:color="auto" w:fill="auto"/>
            <w:noWrap/>
            <w:hideMark/>
          </w:tcPr>
          <w:p w14:paraId="5973D15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1,320,477</w:t>
            </w:r>
          </w:p>
        </w:tc>
        <w:tc>
          <w:tcPr>
            <w:tcW w:w="1250" w:type="dxa"/>
            <w:tcBorders>
              <w:top w:val="nil"/>
              <w:left w:val="nil"/>
              <w:bottom w:val="single" w:sz="4" w:space="0" w:color="auto"/>
              <w:right w:val="single" w:sz="4" w:space="0" w:color="auto"/>
            </w:tcBorders>
            <w:shd w:val="clear" w:color="auto" w:fill="auto"/>
            <w:noWrap/>
            <w:hideMark/>
          </w:tcPr>
          <w:p w14:paraId="4B340CD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610,412</w:t>
            </w:r>
          </w:p>
        </w:tc>
        <w:tc>
          <w:tcPr>
            <w:tcW w:w="1050" w:type="dxa"/>
            <w:tcBorders>
              <w:top w:val="nil"/>
              <w:left w:val="nil"/>
              <w:bottom w:val="single" w:sz="4" w:space="0" w:color="auto"/>
              <w:right w:val="single" w:sz="4" w:space="0" w:color="auto"/>
            </w:tcBorders>
            <w:shd w:val="clear" w:color="auto" w:fill="auto"/>
            <w:noWrap/>
            <w:hideMark/>
          </w:tcPr>
          <w:p w14:paraId="26DE74F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68</w:t>
            </w:r>
          </w:p>
        </w:tc>
      </w:tr>
      <w:tr w:rsidR="004862D4" w:rsidRPr="00DC26EF" w14:paraId="44E9D800" w14:textId="77777777" w:rsidTr="00D71AF2">
        <w:trPr>
          <w:trHeight w:val="130"/>
        </w:trPr>
        <w:tc>
          <w:tcPr>
            <w:tcW w:w="3828" w:type="dxa"/>
            <w:tcBorders>
              <w:top w:val="nil"/>
              <w:left w:val="single" w:sz="4" w:space="0" w:color="auto"/>
              <w:bottom w:val="single" w:sz="4" w:space="0" w:color="auto"/>
              <w:right w:val="single" w:sz="4" w:space="0" w:color="auto"/>
            </w:tcBorders>
            <w:shd w:val="clear" w:color="auto" w:fill="auto"/>
            <w:noWrap/>
            <w:hideMark/>
          </w:tcPr>
          <w:p w14:paraId="0ED9661D" w14:textId="59030DA7"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突尼斯</w:t>
            </w:r>
            <w:proofErr w:type="spellEnd"/>
          </w:p>
        </w:tc>
        <w:tc>
          <w:tcPr>
            <w:tcW w:w="1295" w:type="dxa"/>
            <w:tcBorders>
              <w:top w:val="nil"/>
              <w:left w:val="nil"/>
              <w:bottom w:val="single" w:sz="4" w:space="0" w:color="auto"/>
              <w:right w:val="single" w:sz="4" w:space="0" w:color="auto"/>
            </w:tcBorders>
            <w:shd w:val="clear" w:color="auto" w:fill="auto"/>
            <w:noWrap/>
            <w:hideMark/>
          </w:tcPr>
          <w:p w14:paraId="452F190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16.8</w:t>
            </w:r>
          </w:p>
        </w:tc>
        <w:tc>
          <w:tcPr>
            <w:tcW w:w="1275" w:type="dxa"/>
            <w:tcBorders>
              <w:top w:val="nil"/>
              <w:left w:val="nil"/>
              <w:bottom w:val="single" w:sz="4" w:space="0" w:color="auto"/>
              <w:right w:val="single" w:sz="4" w:space="0" w:color="auto"/>
            </w:tcBorders>
            <w:shd w:val="clear" w:color="auto" w:fill="auto"/>
            <w:noWrap/>
            <w:hideMark/>
          </w:tcPr>
          <w:p w14:paraId="3AE0587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1,837,155</w:t>
            </w:r>
          </w:p>
        </w:tc>
        <w:tc>
          <w:tcPr>
            <w:tcW w:w="1276" w:type="dxa"/>
            <w:tcBorders>
              <w:top w:val="nil"/>
              <w:left w:val="nil"/>
              <w:bottom w:val="single" w:sz="4" w:space="0" w:color="auto"/>
              <w:right w:val="single" w:sz="4" w:space="0" w:color="auto"/>
            </w:tcBorders>
            <w:shd w:val="clear" w:color="auto" w:fill="auto"/>
            <w:noWrap/>
            <w:hideMark/>
          </w:tcPr>
          <w:p w14:paraId="4BADCFA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1,025,579</w:t>
            </w:r>
          </w:p>
        </w:tc>
        <w:tc>
          <w:tcPr>
            <w:tcW w:w="1250" w:type="dxa"/>
            <w:tcBorders>
              <w:top w:val="nil"/>
              <w:left w:val="nil"/>
              <w:bottom w:val="single" w:sz="4" w:space="0" w:color="auto"/>
              <w:right w:val="single" w:sz="4" w:space="0" w:color="auto"/>
            </w:tcBorders>
            <w:shd w:val="clear" w:color="auto" w:fill="auto"/>
            <w:noWrap/>
            <w:hideMark/>
          </w:tcPr>
          <w:p w14:paraId="6604030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811,576</w:t>
            </w:r>
          </w:p>
        </w:tc>
        <w:tc>
          <w:tcPr>
            <w:tcW w:w="1050" w:type="dxa"/>
            <w:tcBorders>
              <w:top w:val="nil"/>
              <w:left w:val="nil"/>
              <w:bottom w:val="single" w:sz="4" w:space="0" w:color="auto"/>
              <w:right w:val="single" w:sz="4" w:space="0" w:color="auto"/>
            </w:tcBorders>
            <w:shd w:val="clear" w:color="auto" w:fill="auto"/>
            <w:noWrap/>
            <w:hideMark/>
          </w:tcPr>
          <w:p w14:paraId="42F4D05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56</w:t>
            </w:r>
          </w:p>
        </w:tc>
      </w:tr>
      <w:tr w:rsidR="004862D4" w:rsidRPr="00DC26EF" w14:paraId="02E35291"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A104088" w14:textId="6E1A6F53" w:rsidR="004862D4" w:rsidRPr="002F5C43" w:rsidRDefault="004862D4" w:rsidP="004862D4">
            <w:pPr>
              <w:overflowPunct w:val="0"/>
              <w:jc w:val="left"/>
              <w:rPr>
                <w:rFonts w:eastAsia="SimSun"/>
                <w:sz w:val="20"/>
                <w:szCs w:val="20"/>
                <w:highlight w:val="yellow"/>
                <w:lang w:eastAsia="en-CA"/>
              </w:rPr>
            </w:pPr>
            <w:r w:rsidRPr="002F5C43">
              <w:rPr>
                <w:rFonts w:eastAsia="SimSun"/>
                <w:sz w:val="20"/>
                <w:szCs w:val="20"/>
                <w:lang w:eastAsia="zh-CN"/>
              </w:rPr>
              <w:t>土耳其</w:t>
            </w:r>
          </w:p>
        </w:tc>
        <w:tc>
          <w:tcPr>
            <w:tcW w:w="1295" w:type="dxa"/>
            <w:tcBorders>
              <w:top w:val="nil"/>
              <w:left w:val="nil"/>
              <w:bottom w:val="single" w:sz="4" w:space="0" w:color="auto"/>
              <w:right w:val="single" w:sz="4" w:space="0" w:color="auto"/>
            </w:tcBorders>
            <w:shd w:val="clear" w:color="auto" w:fill="auto"/>
            <w:noWrap/>
            <w:hideMark/>
          </w:tcPr>
          <w:p w14:paraId="3C8874A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410.7</w:t>
            </w:r>
          </w:p>
        </w:tc>
        <w:tc>
          <w:tcPr>
            <w:tcW w:w="1275" w:type="dxa"/>
            <w:tcBorders>
              <w:top w:val="nil"/>
              <w:left w:val="nil"/>
              <w:bottom w:val="single" w:sz="4" w:space="0" w:color="auto"/>
              <w:right w:val="single" w:sz="4" w:space="0" w:color="auto"/>
            </w:tcBorders>
            <w:shd w:val="clear" w:color="auto" w:fill="auto"/>
            <w:noWrap/>
            <w:hideMark/>
          </w:tcPr>
          <w:p w14:paraId="59EFFCF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12,427,419</w:t>
            </w:r>
          </w:p>
        </w:tc>
        <w:tc>
          <w:tcPr>
            <w:tcW w:w="1276" w:type="dxa"/>
            <w:tcBorders>
              <w:top w:val="nil"/>
              <w:left w:val="nil"/>
              <w:bottom w:val="single" w:sz="4" w:space="0" w:color="auto"/>
              <w:right w:val="single" w:sz="4" w:space="0" w:color="auto"/>
            </w:tcBorders>
            <w:shd w:val="clear" w:color="auto" w:fill="auto"/>
            <w:noWrap/>
            <w:hideMark/>
          </w:tcPr>
          <w:p w14:paraId="66C76DF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9,857,428</w:t>
            </w:r>
          </w:p>
        </w:tc>
        <w:tc>
          <w:tcPr>
            <w:tcW w:w="1250" w:type="dxa"/>
            <w:tcBorders>
              <w:top w:val="nil"/>
              <w:left w:val="nil"/>
              <w:bottom w:val="single" w:sz="4" w:space="0" w:color="auto"/>
              <w:right w:val="single" w:sz="4" w:space="0" w:color="auto"/>
            </w:tcBorders>
            <w:shd w:val="clear" w:color="auto" w:fill="auto"/>
            <w:noWrap/>
            <w:hideMark/>
          </w:tcPr>
          <w:p w14:paraId="0BD249F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2,569,991</w:t>
            </w:r>
          </w:p>
        </w:tc>
        <w:tc>
          <w:tcPr>
            <w:tcW w:w="1050" w:type="dxa"/>
            <w:tcBorders>
              <w:top w:val="nil"/>
              <w:left w:val="nil"/>
              <w:bottom w:val="single" w:sz="4" w:space="0" w:color="auto"/>
              <w:right w:val="single" w:sz="4" w:space="0" w:color="auto"/>
            </w:tcBorders>
            <w:shd w:val="clear" w:color="auto" w:fill="auto"/>
            <w:noWrap/>
            <w:hideMark/>
          </w:tcPr>
          <w:p w14:paraId="1D6D3DA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79</w:t>
            </w:r>
          </w:p>
        </w:tc>
      </w:tr>
      <w:tr w:rsidR="004862D4" w:rsidRPr="00DC26EF" w14:paraId="0D14F161" w14:textId="77777777" w:rsidTr="00D71AF2">
        <w:trPr>
          <w:trHeight w:val="66"/>
        </w:trPr>
        <w:tc>
          <w:tcPr>
            <w:tcW w:w="3828" w:type="dxa"/>
            <w:tcBorders>
              <w:top w:val="nil"/>
              <w:left w:val="single" w:sz="4" w:space="0" w:color="auto"/>
              <w:bottom w:val="single" w:sz="4" w:space="0" w:color="auto"/>
              <w:right w:val="single" w:sz="4" w:space="0" w:color="auto"/>
            </w:tcBorders>
            <w:shd w:val="clear" w:color="auto" w:fill="auto"/>
            <w:noWrap/>
            <w:hideMark/>
          </w:tcPr>
          <w:p w14:paraId="65E333CE" w14:textId="6C06F4FC"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土库曼斯坦</w:t>
            </w:r>
            <w:proofErr w:type="spellEnd"/>
          </w:p>
        </w:tc>
        <w:tc>
          <w:tcPr>
            <w:tcW w:w="1295" w:type="dxa"/>
            <w:tcBorders>
              <w:top w:val="nil"/>
              <w:left w:val="nil"/>
              <w:bottom w:val="single" w:sz="4" w:space="0" w:color="auto"/>
              <w:right w:val="single" w:sz="4" w:space="0" w:color="auto"/>
            </w:tcBorders>
            <w:shd w:val="clear" w:color="auto" w:fill="auto"/>
            <w:noWrap/>
            <w:hideMark/>
          </w:tcPr>
          <w:p w14:paraId="5847495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2.4</w:t>
            </w:r>
          </w:p>
        </w:tc>
        <w:tc>
          <w:tcPr>
            <w:tcW w:w="1275" w:type="dxa"/>
            <w:tcBorders>
              <w:top w:val="nil"/>
              <w:left w:val="nil"/>
              <w:bottom w:val="single" w:sz="4" w:space="0" w:color="auto"/>
              <w:right w:val="single" w:sz="4" w:space="0" w:color="auto"/>
            </w:tcBorders>
            <w:shd w:val="clear" w:color="auto" w:fill="auto"/>
            <w:noWrap/>
            <w:hideMark/>
          </w:tcPr>
          <w:p w14:paraId="41D587D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812,797</w:t>
            </w:r>
          </w:p>
        </w:tc>
        <w:tc>
          <w:tcPr>
            <w:tcW w:w="1276" w:type="dxa"/>
            <w:tcBorders>
              <w:top w:val="nil"/>
              <w:left w:val="nil"/>
              <w:bottom w:val="single" w:sz="4" w:space="0" w:color="auto"/>
              <w:right w:val="single" w:sz="4" w:space="0" w:color="auto"/>
            </w:tcBorders>
            <w:shd w:val="clear" w:color="auto" w:fill="auto"/>
            <w:noWrap/>
            <w:hideMark/>
          </w:tcPr>
          <w:p w14:paraId="37C918E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622,105</w:t>
            </w:r>
          </w:p>
        </w:tc>
        <w:tc>
          <w:tcPr>
            <w:tcW w:w="1250" w:type="dxa"/>
            <w:tcBorders>
              <w:top w:val="nil"/>
              <w:left w:val="nil"/>
              <w:bottom w:val="single" w:sz="4" w:space="0" w:color="auto"/>
              <w:right w:val="single" w:sz="4" w:space="0" w:color="auto"/>
            </w:tcBorders>
            <w:shd w:val="clear" w:color="auto" w:fill="auto"/>
            <w:noWrap/>
            <w:hideMark/>
          </w:tcPr>
          <w:p w14:paraId="38CD089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190,692</w:t>
            </w:r>
          </w:p>
        </w:tc>
        <w:tc>
          <w:tcPr>
            <w:tcW w:w="1050" w:type="dxa"/>
            <w:tcBorders>
              <w:top w:val="nil"/>
              <w:left w:val="nil"/>
              <w:bottom w:val="single" w:sz="4" w:space="0" w:color="auto"/>
              <w:right w:val="single" w:sz="4" w:space="0" w:color="auto"/>
            </w:tcBorders>
            <w:shd w:val="clear" w:color="auto" w:fill="auto"/>
            <w:noWrap/>
            <w:hideMark/>
          </w:tcPr>
          <w:p w14:paraId="2CCE9AC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77</w:t>
            </w:r>
          </w:p>
        </w:tc>
      </w:tr>
      <w:tr w:rsidR="004862D4" w:rsidRPr="00DC26EF" w14:paraId="6A01EDB1"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77CE057" w14:textId="7578540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图瓦卢</w:t>
            </w:r>
            <w:proofErr w:type="spellEnd"/>
          </w:p>
        </w:tc>
        <w:tc>
          <w:tcPr>
            <w:tcW w:w="1295" w:type="dxa"/>
            <w:tcBorders>
              <w:top w:val="nil"/>
              <w:left w:val="nil"/>
              <w:bottom w:val="single" w:sz="4" w:space="0" w:color="auto"/>
              <w:right w:val="single" w:sz="4" w:space="0" w:color="auto"/>
            </w:tcBorders>
            <w:shd w:val="clear" w:color="auto" w:fill="auto"/>
            <w:noWrap/>
            <w:hideMark/>
          </w:tcPr>
          <w:p w14:paraId="0CB75C1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7154F38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168,450</w:t>
            </w:r>
          </w:p>
        </w:tc>
        <w:tc>
          <w:tcPr>
            <w:tcW w:w="1276" w:type="dxa"/>
            <w:tcBorders>
              <w:top w:val="nil"/>
              <w:left w:val="nil"/>
              <w:bottom w:val="single" w:sz="4" w:space="0" w:color="auto"/>
              <w:right w:val="single" w:sz="4" w:space="0" w:color="auto"/>
            </w:tcBorders>
            <w:shd w:val="clear" w:color="auto" w:fill="auto"/>
            <w:noWrap/>
            <w:hideMark/>
          </w:tcPr>
          <w:p w14:paraId="630FC16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68,063</w:t>
            </w:r>
          </w:p>
        </w:tc>
        <w:tc>
          <w:tcPr>
            <w:tcW w:w="1250" w:type="dxa"/>
            <w:tcBorders>
              <w:top w:val="nil"/>
              <w:left w:val="nil"/>
              <w:bottom w:val="single" w:sz="4" w:space="0" w:color="auto"/>
              <w:right w:val="single" w:sz="4" w:space="0" w:color="auto"/>
            </w:tcBorders>
            <w:shd w:val="clear" w:color="auto" w:fill="auto"/>
            <w:noWrap/>
            <w:hideMark/>
          </w:tcPr>
          <w:p w14:paraId="6E7BAFA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100,387</w:t>
            </w:r>
          </w:p>
        </w:tc>
        <w:tc>
          <w:tcPr>
            <w:tcW w:w="1050" w:type="dxa"/>
            <w:tcBorders>
              <w:top w:val="nil"/>
              <w:left w:val="nil"/>
              <w:bottom w:val="single" w:sz="4" w:space="0" w:color="auto"/>
              <w:right w:val="single" w:sz="4" w:space="0" w:color="auto"/>
            </w:tcBorders>
            <w:shd w:val="clear" w:color="auto" w:fill="auto"/>
            <w:noWrap/>
            <w:hideMark/>
          </w:tcPr>
          <w:p w14:paraId="1A0FC4E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40</w:t>
            </w:r>
          </w:p>
        </w:tc>
      </w:tr>
      <w:tr w:rsidR="004862D4" w:rsidRPr="00DC26EF" w14:paraId="08F68EA8"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7089157" w14:textId="18BABD4B"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乌干达</w:t>
            </w:r>
            <w:proofErr w:type="spellEnd"/>
          </w:p>
        </w:tc>
        <w:tc>
          <w:tcPr>
            <w:tcW w:w="1295" w:type="dxa"/>
            <w:tcBorders>
              <w:top w:val="nil"/>
              <w:left w:val="nil"/>
              <w:bottom w:val="single" w:sz="4" w:space="0" w:color="auto"/>
              <w:right w:val="single" w:sz="4" w:space="0" w:color="auto"/>
            </w:tcBorders>
            <w:shd w:val="clear" w:color="auto" w:fill="auto"/>
            <w:noWrap/>
            <w:hideMark/>
          </w:tcPr>
          <w:p w14:paraId="4EBCA1F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359ED8D3"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287,375</w:t>
            </w:r>
          </w:p>
        </w:tc>
        <w:tc>
          <w:tcPr>
            <w:tcW w:w="1276" w:type="dxa"/>
            <w:tcBorders>
              <w:top w:val="nil"/>
              <w:left w:val="nil"/>
              <w:bottom w:val="single" w:sz="4" w:space="0" w:color="auto"/>
              <w:right w:val="single" w:sz="4" w:space="0" w:color="auto"/>
            </w:tcBorders>
            <w:shd w:val="clear" w:color="auto" w:fill="auto"/>
            <w:noWrap/>
            <w:hideMark/>
          </w:tcPr>
          <w:p w14:paraId="29F0EAC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140,375</w:t>
            </w:r>
          </w:p>
        </w:tc>
        <w:tc>
          <w:tcPr>
            <w:tcW w:w="1250" w:type="dxa"/>
            <w:tcBorders>
              <w:top w:val="nil"/>
              <w:left w:val="nil"/>
              <w:bottom w:val="single" w:sz="4" w:space="0" w:color="auto"/>
              <w:right w:val="single" w:sz="4" w:space="0" w:color="auto"/>
            </w:tcBorders>
            <w:shd w:val="clear" w:color="auto" w:fill="auto"/>
            <w:noWrap/>
            <w:hideMark/>
          </w:tcPr>
          <w:p w14:paraId="1A6C6D4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147,000</w:t>
            </w:r>
          </w:p>
        </w:tc>
        <w:tc>
          <w:tcPr>
            <w:tcW w:w="1050" w:type="dxa"/>
            <w:tcBorders>
              <w:top w:val="nil"/>
              <w:left w:val="nil"/>
              <w:bottom w:val="single" w:sz="4" w:space="0" w:color="auto"/>
              <w:right w:val="single" w:sz="4" w:space="0" w:color="auto"/>
            </w:tcBorders>
            <w:shd w:val="clear" w:color="auto" w:fill="auto"/>
            <w:noWrap/>
            <w:hideMark/>
          </w:tcPr>
          <w:p w14:paraId="4CA8F61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49</w:t>
            </w:r>
          </w:p>
        </w:tc>
      </w:tr>
      <w:tr w:rsidR="004862D4" w:rsidRPr="00DC26EF" w14:paraId="0B90CACA"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5CB6785" w14:textId="7CDFD720"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乌拉圭</w:t>
            </w:r>
            <w:proofErr w:type="spellEnd"/>
          </w:p>
        </w:tc>
        <w:tc>
          <w:tcPr>
            <w:tcW w:w="1295" w:type="dxa"/>
            <w:tcBorders>
              <w:top w:val="nil"/>
              <w:left w:val="nil"/>
              <w:bottom w:val="single" w:sz="4" w:space="0" w:color="auto"/>
              <w:right w:val="single" w:sz="4" w:space="0" w:color="auto"/>
            </w:tcBorders>
            <w:shd w:val="clear" w:color="auto" w:fill="auto"/>
            <w:noWrap/>
            <w:hideMark/>
          </w:tcPr>
          <w:p w14:paraId="174F44C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15.2</w:t>
            </w:r>
          </w:p>
        </w:tc>
        <w:tc>
          <w:tcPr>
            <w:tcW w:w="1275" w:type="dxa"/>
            <w:tcBorders>
              <w:top w:val="nil"/>
              <w:left w:val="nil"/>
              <w:bottom w:val="single" w:sz="4" w:space="0" w:color="auto"/>
              <w:right w:val="single" w:sz="4" w:space="0" w:color="auto"/>
            </w:tcBorders>
            <w:shd w:val="clear" w:color="auto" w:fill="auto"/>
            <w:noWrap/>
            <w:hideMark/>
          </w:tcPr>
          <w:p w14:paraId="570DD8F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1,835,762</w:t>
            </w:r>
          </w:p>
        </w:tc>
        <w:tc>
          <w:tcPr>
            <w:tcW w:w="1276" w:type="dxa"/>
            <w:tcBorders>
              <w:top w:val="nil"/>
              <w:left w:val="nil"/>
              <w:bottom w:val="single" w:sz="4" w:space="0" w:color="auto"/>
              <w:right w:val="single" w:sz="4" w:space="0" w:color="auto"/>
            </w:tcBorders>
            <w:shd w:val="clear" w:color="auto" w:fill="auto"/>
            <w:noWrap/>
            <w:hideMark/>
          </w:tcPr>
          <w:p w14:paraId="4949335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995,747</w:t>
            </w:r>
          </w:p>
        </w:tc>
        <w:tc>
          <w:tcPr>
            <w:tcW w:w="1250" w:type="dxa"/>
            <w:tcBorders>
              <w:top w:val="nil"/>
              <w:left w:val="nil"/>
              <w:bottom w:val="single" w:sz="4" w:space="0" w:color="auto"/>
              <w:right w:val="single" w:sz="4" w:space="0" w:color="auto"/>
            </w:tcBorders>
            <w:shd w:val="clear" w:color="auto" w:fill="auto"/>
            <w:noWrap/>
            <w:hideMark/>
          </w:tcPr>
          <w:p w14:paraId="1842EED1"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840,015</w:t>
            </w:r>
          </w:p>
        </w:tc>
        <w:tc>
          <w:tcPr>
            <w:tcW w:w="1050" w:type="dxa"/>
            <w:tcBorders>
              <w:top w:val="nil"/>
              <w:left w:val="nil"/>
              <w:bottom w:val="single" w:sz="4" w:space="0" w:color="auto"/>
              <w:right w:val="single" w:sz="4" w:space="0" w:color="auto"/>
            </w:tcBorders>
            <w:shd w:val="clear" w:color="auto" w:fill="auto"/>
            <w:noWrap/>
            <w:hideMark/>
          </w:tcPr>
          <w:p w14:paraId="5AD07E7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54</w:t>
            </w:r>
          </w:p>
        </w:tc>
      </w:tr>
      <w:tr w:rsidR="004862D4" w:rsidRPr="00DC26EF" w14:paraId="283D7FCE"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CC07143" w14:textId="0BF458A5"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瓦努阿图</w:t>
            </w:r>
            <w:proofErr w:type="spellEnd"/>
          </w:p>
        </w:tc>
        <w:tc>
          <w:tcPr>
            <w:tcW w:w="1295" w:type="dxa"/>
            <w:tcBorders>
              <w:top w:val="nil"/>
              <w:left w:val="nil"/>
              <w:bottom w:val="single" w:sz="4" w:space="0" w:color="auto"/>
              <w:right w:val="single" w:sz="4" w:space="0" w:color="auto"/>
            </w:tcBorders>
            <w:shd w:val="clear" w:color="auto" w:fill="auto"/>
            <w:noWrap/>
            <w:hideMark/>
          </w:tcPr>
          <w:p w14:paraId="0DC5F4E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7E51FCE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360,600</w:t>
            </w:r>
          </w:p>
        </w:tc>
        <w:tc>
          <w:tcPr>
            <w:tcW w:w="1276" w:type="dxa"/>
            <w:tcBorders>
              <w:top w:val="nil"/>
              <w:left w:val="nil"/>
              <w:bottom w:val="single" w:sz="4" w:space="0" w:color="auto"/>
              <w:right w:val="single" w:sz="4" w:space="0" w:color="auto"/>
            </w:tcBorders>
            <w:shd w:val="clear" w:color="auto" w:fill="auto"/>
            <w:noWrap/>
            <w:hideMark/>
          </w:tcPr>
          <w:p w14:paraId="2A608E8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130,406</w:t>
            </w:r>
          </w:p>
        </w:tc>
        <w:tc>
          <w:tcPr>
            <w:tcW w:w="1250" w:type="dxa"/>
            <w:tcBorders>
              <w:top w:val="nil"/>
              <w:left w:val="nil"/>
              <w:bottom w:val="single" w:sz="4" w:space="0" w:color="auto"/>
              <w:right w:val="single" w:sz="4" w:space="0" w:color="auto"/>
            </w:tcBorders>
            <w:shd w:val="clear" w:color="auto" w:fill="auto"/>
            <w:noWrap/>
            <w:hideMark/>
          </w:tcPr>
          <w:p w14:paraId="55488BB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230,194</w:t>
            </w:r>
          </w:p>
        </w:tc>
        <w:tc>
          <w:tcPr>
            <w:tcW w:w="1050" w:type="dxa"/>
            <w:tcBorders>
              <w:top w:val="nil"/>
              <w:left w:val="nil"/>
              <w:bottom w:val="single" w:sz="4" w:space="0" w:color="auto"/>
              <w:right w:val="single" w:sz="4" w:space="0" w:color="auto"/>
            </w:tcBorders>
            <w:shd w:val="clear" w:color="auto" w:fill="auto"/>
            <w:noWrap/>
            <w:hideMark/>
          </w:tcPr>
          <w:p w14:paraId="5B24A79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36</w:t>
            </w:r>
          </w:p>
        </w:tc>
      </w:tr>
      <w:tr w:rsidR="004862D4" w:rsidRPr="00DC26EF" w14:paraId="0619AF56"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A5CCDA9" w14:textId="4743EC01" w:rsidR="004862D4" w:rsidRPr="002F5C43" w:rsidRDefault="004862D4" w:rsidP="004862D4">
            <w:pPr>
              <w:overflowPunct w:val="0"/>
              <w:jc w:val="left"/>
              <w:rPr>
                <w:rFonts w:eastAsia="SimSun"/>
                <w:sz w:val="20"/>
                <w:szCs w:val="20"/>
                <w:highlight w:val="yellow"/>
                <w:lang w:eastAsia="zh-CN"/>
              </w:rPr>
            </w:pPr>
            <w:r w:rsidRPr="002F5C43">
              <w:rPr>
                <w:rFonts w:eastAsia="SimSun"/>
                <w:sz w:val="20"/>
                <w:szCs w:val="20"/>
                <w:lang w:eastAsia="zh-CN"/>
              </w:rPr>
              <w:t>委内瑞拉玻利瓦尔共和国</w:t>
            </w:r>
          </w:p>
        </w:tc>
        <w:tc>
          <w:tcPr>
            <w:tcW w:w="1295" w:type="dxa"/>
            <w:tcBorders>
              <w:top w:val="nil"/>
              <w:left w:val="nil"/>
              <w:bottom w:val="single" w:sz="4" w:space="0" w:color="auto"/>
              <w:right w:val="single" w:sz="4" w:space="0" w:color="auto"/>
            </w:tcBorders>
            <w:shd w:val="clear" w:color="auto" w:fill="auto"/>
            <w:noWrap/>
            <w:hideMark/>
          </w:tcPr>
          <w:p w14:paraId="354AC5B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28.9</w:t>
            </w:r>
          </w:p>
        </w:tc>
        <w:tc>
          <w:tcPr>
            <w:tcW w:w="1275" w:type="dxa"/>
            <w:tcBorders>
              <w:top w:val="nil"/>
              <w:left w:val="nil"/>
              <w:bottom w:val="single" w:sz="4" w:space="0" w:color="auto"/>
              <w:right w:val="single" w:sz="4" w:space="0" w:color="auto"/>
            </w:tcBorders>
            <w:shd w:val="clear" w:color="auto" w:fill="auto"/>
            <w:noWrap/>
            <w:hideMark/>
          </w:tcPr>
          <w:p w14:paraId="108F672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2,488,281</w:t>
            </w:r>
          </w:p>
        </w:tc>
        <w:tc>
          <w:tcPr>
            <w:tcW w:w="1276" w:type="dxa"/>
            <w:tcBorders>
              <w:top w:val="nil"/>
              <w:left w:val="nil"/>
              <w:bottom w:val="single" w:sz="4" w:space="0" w:color="auto"/>
              <w:right w:val="single" w:sz="4" w:space="0" w:color="auto"/>
            </w:tcBorders>
            <w:shd w:val="clear" w:color="auto" w:fill="auto"/>
            <w:noWrap/>
            <w:hideMark/>
          </w:tcPr>
          <w:p w14:paraId="6875180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2,285,131</w:t>
            </w:r>
          </w:p>
        </w:tc>
        <w:tc>
          <w:tcPr>
            <w:tcW w:w="1250" w:type="dxa"/>
            <w:tcBorders>
              <w:top w:val="nil"/>
              <w:left w:val="nil"/>
              <w:bottom w:val="single" w:sz="4" w:space="0" w:color="auto"/>
              <w:right w:val="single" w:sz="4" w:space="0" w:color="auto"/>
            </w:tcBorders>
            <w:shd w:val="clear" w:color="auto" w:fill="auto"/>
            <w:noWrap/>
            <w:hideMark/>
          </w:tcPr>
          <w:p w14:paraId="6F28EFE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203,150</w:t>
            </w:r>
          </w:p>
        </w:tc>
        <w:tc>
          <w:tcPr>
            <w:tcW w:w="1050" w:type="dxa"/>
            <w:tcBorders>
              <w:top w:val="nil"/>
              <w:left w:val="nil"/>
              <w:bottom w:val="single" w:sz="4" w:space="0" w:color="auto"/>
              <w:right w:val="single" w:sz="4" w:space="0" w:color="auto"/>
            </w:tcBorders>
            <w:shd w:val="clear" w:color="auto" w:fill="auto"/>
            <w:noWrap/>
            <w:hideMark/>
          </w:tcPr>
          <w:p w14:paraId="108980A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92</w:t>
            </w:r>
          </w:p>
        </w:tc>
      </w:tr>
      <w:tr w:rsidR="004862D4" w:rsidRPr="00DC26EF" w14:paraId="247E3B11"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26824DA" w14:textId="1DFCD0D9"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越南</w:t>
            </w:r>
            <w:proofErr w:type="spellEnd"/>
          </w:p>
        </w:tc>
        <w:tc>
          <w:tcPr>
            <w:tcW w:w="1295" w:type="dxa"/>
            <w:tcBorders>
              <w:top w:val="nil"/>
              <w:left w:val="nil"/>
              <w:bottom w:val="single" w:sz="4" w:space="0" w:color="auto"/>
              <w:right w:val="single" w:sz="4" w:space="0" w:color="auto"/>
            </w:tcBorders>
            <w:shd w:val="clear" w:color="auto" w:fill="auto"/>
            <w:noWrap/>
            <w:hideMark/>
          </w:tcPr>
          <w:p w14:paraId="105A71E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149.1</w:t>
            </w:r>
          </w:p>
        </w:tc>
        <w:tc>
          <w:tcPr>
            <w:tcW w:w="1275" w:type="dxa"/>
            <w:tcBorders>
              <w:top w:val="nil"/>
              <w:left w:val="nil"/>
              <w:bottom w:val="single" w:sz="4" w:space="0" w:color="auto"/>
              <w:right w:val="single" w:sz="4" w:space="0" w:color="auto"/>
            </w:tcBorders>
            <w:shd w:val="clear" w:color="auto" w:fill="auto"/>
            <w:noWrap/>
            <w:hideMark/>
          </w:tcPr>
          <w:p w14:paraId="78D1437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10,894,762</w:t>
            </w:r>
          </w:p>
        </w:tc>
        <w:tc>
          <w:tcPr>
            <w:tcW w:w="1276" w:type="dxa"/>
            <w:tcBorders>
              <w:top w:val="nil"/>
              <w:left w:val="nil"/>
              <w:bottom w:val="single" w:sz="4" w:space="0" w:color="auto"/>
              <w:right w:val="single" w:sz="4" w:space="0" w:color="auto"/>
            </w:tcBorders>
            <w:shd w:val="clear" w:color="auto" w:fill="auto"/>
            <w:noWrap/>
            <w:hideMark/>
          </w:tcPr>
          <w:p w14:paraId="0F156F04"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8,707,714</w:t>
            </w:r>
          </w:p>
        </w:tc>
        <w:tc>
          <w:tcPr>
            <w:tcW w:w="1250" w:type="dxa"/>
            <w:tcBorders>
              <w:top w:val="nil"/>
              <w:left w:val="nil"/>
              <w:bottom w:val="single" w:sz="4" w:space="0" w:color="auto"/>
              <w:right w:val="single" w:sz="4" w:space="0" w:color="auto"/>
            </w:tcBorders>
            <w:shd w:val="clear" w:color="auto" w:fill="auto"/>
            <w:noWrap/>
            <w:hideMark/>
          </w:tcPr>
          <w:p w14:paraId="4450B702"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2,187,048</w:t>
            </w:r>
          </w:p>
        </w:tc>
        <w:tc>
          <w:tcPr>
            <w:tcW w:w="1050" w:type="dxa"/>
            <w:tcBorders>
              <w:top w:val="nil"/>
              <w:left w:val="nil"/>
              <w:bottom w:val="single" w:sz="4" w:space="0" w:color="auto"/>
              <w:right w:val="single" w:sz="4" w:space="0" w:color="auto"/>
            </w:tcBorders>
            <w:shd w:val="clear" w:color="auto" w:fill="auto"/>
            <w:noWrap/>
            <w:hideMark/>
          </w:tcPr>
          <w:p w14:paraId="6789974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80</w:t>
            </w:r>
          </w:p>
        </w:tc>
      </w:tr>
      <w:tr w:rsidR="004862D4" w:rsidRPr="00DC26EF" w14:paraId="5C9DBE50" w14:textId="77777777" w:rsidTr="00D71AF2">
        <w:trPr>
          <w:trHeight w:val="90"/>
        </w:trPr>
        <w:tc>
          <w:tcPr>
            <w:tcW w:w="3828" w:type="dxa"/>
            <w:tcBorders>
              <w:top w:val="nil"/>
              <w:left w:val="single" w:sz="4" w:space="0" w:color="auto"/>
              <w:bottom w:val="single" w:sz="4" w:space="0" w:color="auto"/>
              <w:right w:val="single" w:sz="4" w:space="0" w:color="auto"/>
            </w:tcBorders>
            <w:shd w:val="clear" w:color="auto" w:fill="auto"/>
            <w:noWrap/>
            <w:hideMark/>
          </w:tcPr>
          <w:p w14:paraId="19ACC9B4" w14:textId="0365E45F"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也门</w:t>
            </w:r>
            <w:proofErr w:type="spellEnd"/>
          </w:p>
        </w:tc>
        <w:tc>
          <w:tcPr>
            <w:tcW w:w="1295" w:type="dxa"/>
            <w:tcBorders>
              <w:top w:val="nil"/>
              <w:left w:val="nil"/>
              <w:bottom w:val="single" w:sz="4" w:space="0" w:color="auto"/>
              <w:right w:val="single" w:sz="4" w:space="0" w:color="auto"/>
            </w:tcBorders>
            <w:shd w:val="clear" w:color="auto" w:fill="auto"/>
            <w:noWrap/>
            <w:hideMark/>
          </w:tcPr>
          <w:p w14:paraId="14C2BFA8"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11.6</w:t>
            </w:r>
          </w:p>
        </w:tc>
        <w:tc>
          <w:tcPr>
            <w:tcW w:w="1275" w:type="dxa"/>
            <w:tcBorders>
              <w:top w:val="nil"/>
              <w:left w:val="nil"/>
              <w:bottom w:val="single" w:sz="4" w:space="0" w:color="auto"/>
              <w:right w:val="single" w:sz="4" w:space="0" w:color="auto"/>
            </w:tcBorders>
            <w:shd w:val="clear" w:color="auto" w:fill="auto"/>
            <w:noWrap/>
            <w:hideMark/>
          </w:tcPr>
          <w:p w14:paraId="0E3F4B8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159,529</w:t>
            </w:r>
          </w:p>
        </w:tc>
        <w:tc>
          <w:tcPr>
            <w:tcW w:w="1276" w:type="dxa"/>
            <w:tcBorders>
              <w:top w:val="nil"/>
              <w:left w:val="nil"/>
              <w:bottom w:val="single" w:sz="4" w:space="0" w:color="auto"/>
              <w:right w:val="single" w:sz="4" w:space="0" w:color="auto"/>
            </w:tcBorders>
            <w:shd w:val="clear" w:color="auto" w:fill="auto"/>
            <w:noWrap/>
            <w:hideMark/>
          </w:tcPr>
          <w:p w14:paraId="2D413610"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159,529</w:t>
            </w:r>
          </w:p>
        </w:tc>
        <w:tc>
          <w:tcPr>
            <w:tcW w:w="1250" w:type="dxa"/>
            <w:tcBorders>
              <w:top w:val="nil"/>
              <w:left w:val="nil"/>
              <w:bottom w:val="single" w:sz="4" w:space="0" w:color="auto"/>
              <w:right w:val="single" w:sz="4" w:space="0" w:color="auto"/>
            </w:tcBorders>
            <w:shd w:val="clear" w:color="auto" w:fill="auto"/>
            <w:noWrap/>
            <w:hideMark/>
          </w:tcPr>
          <w:p w14:paraId="39C3CA3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w:t>
            </w:r>
          </w:p>
        </w:tc>
        <w:tc>
          <w:tcPr>
            <w:tcW w:w="1050" w:type="dxa"/>
            <w:tcBorders>
              <w:top w:val="nil"/>
              <w:left w:val="nil"/>
              <w:bottom w:val="single" w:sz="4" w:space="0" w:color="auto"/>
              <w:right w:val="single" w:sz="4" w:space="0" w:color="auto"/>
            </w:tcBorders>
            <w:shd w:val="clear" w:color="auto" w:fill="auto"/>
            <w:noWrap/>
            <w:hideMark/>
          </w:tcPr>
          <w:p w14:paraId="2732A2D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100</w:t>
            </w:r>
          </w:p>
        </w:tc>
      </w:tr>
      <w:tr w:rsidR="004862D4" w:rsidRPr="00DC26EF" w14:paraId="35F6ABDF"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A9AE359" w14:textId="3F1DFEBD"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赞比亚</w:t>
            </w:r>
            <w:proofErr w:type="spellEnd"/>
          </w:p>
        </w:tc>
        <w:tc>
          <w:tcPr>
            <w:tcW w:w="1295" w:type="dxa"/>
            <w:tcBorders>
              <w:top w:val="nil"/>
              <w:left w:val="nil"/>
              <w:bottom w:val="single" w:sz="4" w:space="0" w:color="auto"/>
              <w:right w:val="single" w:sz="4" w:space="0" w:color="auto"/>
            </w:tcBorders>
            <w:shd w:val="clear" w:color="auto" w:fill="auto"/>
            <w:noWrap/>
            <w:hideMark/>
          </w:tcPr>
          <w:p w14:paraId="13109079"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2.5</w:t>
            </w:r>
          </w:p>
        </w:tc>
        <w:tc>
          <w:tcPr>
            <w:tcW w:w="1275" w:type="dxa"/>
            <w:tcBorders>
              <w:top w:val="nil"/>
              <w:left w:val="nil"/>
              <w:bottom w:val="single" w:sz="4" w:space="0" w:color="auto"/>
              <w:right w:val="single" w:sz="4" w:space="0" w:color="auto"/>
            </w:tcBorders>
            <w:shd w:val="clear" w:color="auto" w:fill="auto"/>
            <w:noWrap/>
            <w:hideMark/>
          </w:tcPr>
          <w:p w14:paraId="7D831BD7"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462,956</w:t>
            </w:r>
          </w:p>
        </w:tc>
        <w:tc>
          <w:tcPr>
            <w:tcW w:w="1276" w:type="dxa"/>
            <w:tcBorders>
              <w:top w:val="nil"/>
              <w:left w:val="nil"/>
              <w:bottom w:val="single" w:sz="4" w:space="0" w:color="auto"/>
              <w:right w:val="single" w:sz="4" w:space="0" w:color="auto"/>
            </w:tcBorders>
            <w:shd w:val="clear" w:color="auto" w:fill="auto"/>
            <w:noWrap/>
            <w:hideMark/>
          </w:tcPr>
          <w:p w14:paraId="29CFF58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202,956</w:t>
            </w:r>
          </w:p>
        </w:tc>
        <w:tc>
          <w:tcPr>
            <w:tcW w:w="1250" w:type="dxa"/>
            <w:tcBorders>
              <w:top w:val="nil"/>
              <w:left w:val="nil"/>
              <w:bottom w:val="single" w:sz="4" w:space="0" w:color="auto"/>
              <w:right w:val="single" w:sz="4" w:space="0" w:color="auto"/>
            </w:tcBorders>
            <w:shd w:val="clear" w:color="auto" w:fill="auto"/>
            <w:noWrap/>
            <w:hideMark/>
          </w:tcPr>
          <w:p w14:paraId="2A0BF22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260,000</w:t>
            </w:r>
          </w:p>
        </w:tc>
        <w:tc>
          <w:tcPr>
            <w:tcW w:w="1050" w:type="dxa"/>
            <w:tcBorders>
              <w:top w:val="nil"/>
              <w:left w:val="nil"/>
              <w:bottom w:val="single" w:sz="4" w:space="0" w:color="auto"/>
              <w:right w:val="single" w:sz="4" w:space="0" w:color="auto"/>
            </w:tcBorders>
            <w:shd w:val="clear" w:color="auto" w:fill="auto"/>
            <w:noWrap/>
            <w:hideMark/>
          </w:tcPr>
          <w:p w14:paraId="2756548F"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44</w:t>
            </w:r>
          </w:p>
        </w:tc>
      </w:tr>
      <w:tr w:rsidR="004862D4" w:rsidRPr="00DC26EF" w14:paraId="46FC79BC"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32C4D26" w14:textId="35D12F16" w:rsidR="004862D4" w:rsidRPr="002F5C43" w:rsidRDefault="004862D4" w:rsidP="004862D4">
            <w:pPr>
              <w:overflowPunct w:val="0"/>
              <w:jc w:val="left"/>
              <w:rPr>
                <w:rFonts w:eastAsia="SimSun"/>
                <w:sz w:val="20"/>
                <w:szCs w:val="20"/>
                <w:highlight w:val="yellow"/>
                <w:lang w:eastAsia="en-CA"/>
              </w:rPr>
            </w:pPr>
            <w:proofErr w:type="spellStart"/>
            <w:r w:rsidRPr="002F5C43">
              <w:rPr>
                <w:rFonts w:eastAsia="SimSun"/>
                <w:sz w:val="20"/>
                <w:szCs w:val="20"/>
                <w:lang w:eastAsia="en-CA"/>
              </w:rPr>
              <w:t>津巴布韦</w:t>
            </w:r>
            <w:proofErr w:type="spellEnd"/>
          </w:p>
        </w:tc>
        <w:tc>
          <w:tcPr>
            <w:tcW w:w="1295" w:type="dxa"/>
            <w:tcBorders>
              <w:top w:val="nil"/>
              <w:left w:val="nil"/>
              <w:bottom w:val="single" w:sz="4" w:space="0" w:color="auto"/>
              <w:right w:val="single" w:sz="4" w:space="0" w:color="auto"/>
            </w:tcBorders>
            <w:shd w:val="clear" w:color="auto" w:fill="auto"/>
            <w:noWrap/>
            <w:hideMark/>
          </w:tcPr>
          <w:p w14:paraId="65987B0D"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12.3</w:t>
            </w:r>
          </w:p>
        </w:tc>
        <w:tc>
          <w:tcPr>
            <w:tcW w:w="1275" w:type="dxa"/>
            <w:tcBorders>
              <w:top w:val="nil"/>
              <w:left w:val="nil"/>
              <w:bottom w:val="single" w:sz="4" w:space="0" w:color="auto"/>
              <w:right w:val="single" w:sz="4" w:space="0" w:color="auto"/>
            </w:tcBorders>
            <w:shd w:val="clear" w:color="auto" w:fill="auto"/>
            <w:noWrap/>
            <w:hideMark/>
          </w:tcPr>
          <w:p w14:paraId="25B5902B"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1,288,818</w:t>
            </w:r>
          </w:p>
        </w:tc>
        <w:tc>
          <w:tcPr>
            <w:tcW w:w="1276" w:type="dxa"/>
            <w:tcBorders>
              <w:top w:val="nil"/>
              <w:left w:val="nil"/>
              <w:bottom w:val="single" w:sz="4" w:space="0" w:color="auto"/>
              <w:right w:val="single" w:sz="4" w:space="0" w:color="auto"/>
            </w:tcBorders>
            <w:shd w:val="clear" w:color="auto" w:fill="auto"/>
            <w:noWrap/>
            <w:hideMark/>
          </w:tcPr>
          <w:p w14:paraId="4168916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895,969</w:t>
            </w:r>
          </w:p>
        </w:tc>
        <w:tc>
          <w:tcPr>
            <w:tcW w:w="1250" w:type="dxa"/>
            <w:tcBorders>
              <w:top w:val="nil"/>
              <w:left w:val="nil"/>
              <w:bottom w:val="single" w:sz="4" w:space="0" w:color="auto"/>
              <w:right w:val="single" w:sz="4" w:space="0" w:color="auto"/>
            </w:tcBorders>
            <w:shd w:val="clear" w:color="auto" w:fill="auto"/>
            <w:noWrap/>
            <w:hideMark/>
          </w:tcPr>
          <w:p w14:paraId="639FA0D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392,849</w:t>
            </w:r>
          </w:p>
        </w:tc>
        <w:tc>
          <w:tcPr>
            <w:tcW w:w="1050" w:type="dxa"/>
            <w:tcBorders>
              <w:top w:val="nil"/>
              <w:left w:val="nil"/>
              <w:bottom w:val="single" w:sz="4" w:space="0" w:color="auto"/>
              <w:right w:val="single" w:sz="4" w:space="0" w:color="auto"/>
            </w:tcBorders>
            <w:shd w:val="clear" w:color="auto" w:fill="auto"/>
            <w:noWrap/>
            <w:hideMark/>
          </w:tcPr>
          <w:p w14:paraId="7DEB4D2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70</w:t>
            </w:r>
          </w:p>
        </w:tc>
      </w:tr>
      <w:tr w:rsidR="004862D4" w:rsidRPr="00DC26EF" w14:paraId="18C14A00"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ED6F8BD" w14:textId="5B75F664" w:rsidR="004862D4" w:rsidRPr="002F5C43" w:rsidRDefault="004862D4" w:rsidP="004862D4">
            <w:pPr>
              <w:overflowPunct w:val="0"/>
              <w:jc w:val="left"/>
              <w:rPr>
                <w:rFonts w:eastAsia="SimSun"/>
                <w:sz w:val="20"/>
                <w:szCs w:val="20"/>
                <w:lang w:eastAsia="en-CA"/>
              </w:rPr>
            </w:pPr>
            <w:r w:rsidRPr="002F5C43">
              <w:rPr>
                <w:rFonts w:eastAsia="SimSun"/>
                <w:sz w:val="20"/>
                <w:szCs w:val="20"/>
                <w:lang w:eastAsia="zh-CN"/>
              </w:rPr>
              <w:t>亚太地区</w:t>
            </w:r>
          </w:p>
        </w:tc>
        <w:tc>
          <w:tcPr>
            <w:tcW w:w="1295" w:type="dxa"/>
            <w:tcBorders>
              <w:top w:val="nil"/>
              <w:left w:val="nil"/>
              <w:bottom w:val="single" w:sz="4" w:space="0" w:color="auto"/>
              <w:right w:val="single" w:sz="4" w:space="0" w:color="auto"/>
            </w:tcBorders>
            <w:shd w:val="clear" w:color="auto" w:fill="auto"/>
            <w:noWrap/>
            <w:hideMark/>
          </w:tcPr>
          <w:p w14:paraId="78114386"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495855DA"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940,000</w:t>
            </w:r>
          </w:p>
        </w:tc>
        <w:tc>
          <w:tcPr>
            <w:tcW w:w="1276" w:type="dxa"/>
            <w:tcBorders>
              <w:top w:val="nil"/>
              <w:left w:val="nil"/>
              <w:bottom w:val="single" w:sz="4" w:space="0" w:color="auto"/>
              <w:right w:val="single" w:sz="4" w:space="0" w:color="auto"/>
            </w:tcBorders>
            <w:shd w:val="clear" w:color="auto" w:fill="auto"/>
            <w:noWrap/>
            <w:hideMark/>
          </w:tcPr>
          <w:p w14:paraId="5CE274DE"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240,000</w:t>
            </w:r>
          </w:p>
        </w:tc>
        <w:tc>
          <w:tcPr>
            <w:tcW w:w="1250" w:type="dxa"/>
            <w:tcBorders>
              <w:top w:val="nil"/>
              <w:left w:val="nil"/>
              <w:bottom w:val="single" w:sz="4" w:space="0" w:color="auto"/>
              <w:right w:val="single" w:sz="4" w:space="0" w:color="auto"/>
            </w:tcBorders>
            <w:shd w:val="clear" w:color="auto" w:fill="auto"/>
            <w:noWrap/>
            <w:hideMark/>
          </w:tcPr>
          <w:p w14:paraId="76AA5F55"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700,000</w:t>
            </w:r>
          </w:p>
        </w:tc>
        <w:tc>
          <w:tcPr>
            <w:tcW w:w="1050" w:type="dxa"/>
            <w:tcBorders>
              <w:top w:val="nil"/>
              <w:left w:val="nil"/>
              <w:bottom w:val="single" w:sz="4" w:space="0" w:color="auto"/>
              <w:right w:val="single" w:sz="4" w:space="0" w:color="auto"/>
            </w:tcBorders>
            <w:shd w:val="clear" w:color="auto" w:fill="auto"/>
            <w:noWrap/>
            <w:hideMark/>
          </w:tcPr>
          <w:p w14:paraId="0118354C" w14:textId="77777777" w:rsidR="004862D4" w:rsidRPr="000F3872" w:rsidRDefault="004862D4" w:rsidP="004862D4">
            <w:pPr>
              <w:overflowPunct w:val="0"/>
              <w:jc w:val="right"/>
              <w:rPr>
                <w:rFonts w:eastAsia="SimSun"/>
                <w:sz w:val="20"/>
                <w:szCs w:val="20"/>
                <w:lang w:eastAsia="en-CA"/>
              </w:rPr>
            </w:pPr>
            <w:r w:rsidRPr="000F3872">
              <w:rPr>
                <w:rFonts w:eastAsia="SimSun"/>
                <w:sz w:val="20"/>
                <w:szCs w:val="20"/>
                <w:lang w:eastAsia="en-CA"/>
              </w:rPr>
              <w:t>26</w:t>
            </w:r>
          </w:p>
        </w:tc>
      </w:tr>
      <w:tr w:rsidR="00EE08AD" w:rsidRPr="00DC26EF" w14:paraId="6A1F7D3B" w14:textId="77777777" w:rsidTr="00D71AF2">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A40ADFA" w14:textId="77777777" w:rsidR="00EE08AD" w:rsidRPr="00037C0B" w:rsidRDefault="00EE08AD" w:rsidP="00DC26EF">
            <w:pPr>
              <w:overflowPunct w:val="0"/>
              <w:jc w:val="left"/>
              <w:rPr>
                <w:rFonts w:eastAsia="SimSun"/>
                <w:b/>
                <w:bCs/>
                <w:sz w:val="20"/>
                <w:szCs w:val="20"/>
                <w:lang w:eastAsia="zh-CN"/>
              </w:rPr>
            </w:pPr>
            <w:r w:rsidRPr="003B414D">
              <w:rPr>
                <w:rFonts w:eastAsia="SimHei"/>
                <w:b/>
                <w:bCs/>
                <w:sz w:val="20"/>
                <w:szCs w:val="20"/>
                <w:lang w:eastAsia="zh-CN"/>
              </w:rPr>
              <w:t>共计</w:t>
            </w:r>
          </w:p>
        </w:tc>
        <w:tc>
          <w:tcPr>
            <w:tcW w:w="1295" w:type="dxa"/>
            <w:tcBorders>
              <w:top w:val="nil"/>
              <w:left w:val="nil"/>
              <w:bottom w:val="single" w:sz="4" w:space="0" w:color="auto"/>
              <w:right w:val="single" w:sz="4" w:space="0" w:color="auto"/>
            </w:tcBorders>
            <w:shd w:val="clear" w:color="auto" w:fill="auto"/>
            <w:noWrap/>
            <w:hideMark/>
          </w:tcPr>
          <w:p w14:paraId="2E5F3C35"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11,438.5</w:t>
            </w:r>
          </w:p>
        </w:tc>
        <w:tc>
          <w:tcPr>
            <w:tcW w:w="1275" w:type="dxa"/>
            <w:tcBorders>
              <w:top w:val="nil"/>
              <w:left w:val="nil"/>
              <w:bottom w:val="single" w:sz="4" w:space="0" w:color="auto"/>
              <w:right w:val="single" w:sz="4" w:space="0" w:color="auto"/>
            </w:tcBorders>
            <w:shd w:val="clear" w:color="auto" w:fill="auto"/>
            <w:noWrap/>
            <w:hideMark/>
          </w:tcPr>
          <w:p w14:paraId="16957A19"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815,362,210</w:t>
            </w:r>
          </w:p>
        </w:tc>
        <w:tc>
          <w:tcPr>
            <w:tcW w:w="1276" w:type="dxa"/>
            <w:tcBorders>
              <w:top w:val="nil"/>
              <w:left w:val="nil"/>
              <w:bottom w:val="single" w:sz="4" w:space="0" w:color="auto"/>
              <w:right w:val="single" w:sz="4" w:space="0" w:color="auto"/>
            </w:tcBorders>
            <w:shd w:val="clear" w:color="auto" w:fill="auto"/>
            <w:noWrap/>
            <w:hideMark/>
          </w:tcPr>
          <w:p w14:paraId="7F79D770"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637,531,800</w:t>
            </w:r>
          </w:p>
        </w:tc>
        <w:tc>
          <w:tcPr>
            <w:tcW w:w="1250" w:type="dxa"/>
            <w:tcBorders>
              <w:top w:val="nil"/>
              <w:left w:val="nil"/>
              <w:bottom w:val="single" w:sz="4" w:space="0" w:color="auto"/>
              <w:right w:val="single" w:sz="4" w:space="0" w:color="auto"/>
            </w:tcBorders>
            <w:shd w:val="clear" w:color="auto" w:fill="auto"/>
            <w:noWrap/>
            <w:hideMark/>
          </w:tcPr>
          <w:p w14:paraId="004AD309" w14:textId="77777777" w:rsidR="00EE08AD" w:rsidRPr="000F3872" w:rsidRDefault="00EE08AD" w:rsidP="00DC26EF">
            <w:pPr>
              <w:overflowPunct w:val="0"/>
              <w:jc w:val="right"/>
              <w:rPr>
                <w:rFonts w:eastAsia="SimSun"/>
                <w:b/>
                <w:bCs/>
                <w:sz w:val="20"/>
                <w:szCs w:val="20"/>
                <w:lang w:eastAsia="en-CA"/>
              </w:rPr>
            </w:pPr>
            <w:r w:rsidRPr="003B414D">
              <w:rPr>
                <w:rFonts w:eastAsia="SimHei"/>
                <w:b/>
                <w:bCs/>
                <w:sz w:val="20"/>
                <w:szCs w:val="20"/>
                <w:lang w:eastAsia="en-CA"/>
              </w:rPr>
              <w:t>177,830,411</w:t>
            </w:r>
          </w:p>
        </w:tc>
        <w:tc>
          <w:tcPr>
            <w:tcW w:w="1050" w:type="dxa"/>
            <w:tcBorders>
              <w:top w:val="nil"/>
              <w:left w:val="nil"/>
              <w:bottom w:val="single" w:sz="4" w:space="0" w:color="auto"/>
              <w:right w:val="single" w:sz="4" w:space="0" w:color="auto"/>
            </w:tcBorders>
            <w:shd w:val="clear" w:color="auto" w:fill="auto"/>
            <w:noWrap/>
            <w:hideMark/>
          </w:tcPr>
          <w:p w14:paraId="518EB0BF" w14:textId="77777777" w:rsidR="00EE08AD" w:rsidRPr="003B414D" w:rsidRDefault="00EE08AD" w:rsidP="00DC26EF">
            <w:pPr>
              <w:overflowPunct w:val="0"/>
              <w:jc w:val="right"/>
              <w:rPr>
                <w:rFonts w:eastAsia="SimHei"/>
                <w:b/>
                <w:bCs/>
                <w:sz w:val="20"/>
                <w:szCs w:val="20"/>
                <w:lang w:eastAsia="en-CA"/>
              </w:rPr>
            </w:pPr>
            <w:r w:rsidRPr="003B414D">
              <w:rPr>
                <w:rFonts w:eastAsia="SimHei"/>
                <w:b/>
                <w:bCs/>
                <w:sz w:val="20"/>
                <w:szCs w:val="20"/>
                <w:lang w:eastAsia="en-CA"/>
              </w:rPr>
              <w:t>78</w:t>
            </w:r>
          </w:p>
        </w:tc>
      </w:tr>
    </w:tbl>
    <w:p w14:paraId="55143399" w14:textId="77777777" w:rsidR="00EE08AD" w:rsidRPr="003B414D" w:rsidRDefault="00EE08AD" w:rsidP="00DC26EF">
      <w:pPr>
        <w:pStyle w:val="Title1"/>
        <w:overflowPunct w:val="0"/>
        <w:rPr>
          <w:rFonts w:eastAsia="SimHei"/>
          <w:sz w:val="24"/>
          <w:lang w:val="en-CA"/>
        </w:rPr>
      </w:pPr>
    </w:p>
    <w:p w14:paraId="030C5565" w14:textId="77777777" w:rsidR="00EE08AD" w:rsidRPr="003B414D" w:rsidRDefault="00EE08AD" w:rsidP="00DC26EF">
      <w:pPr>
        <w:pStyle w:val="Title1"/>
        <w:overflowPunct w:val="0"/>
        <w:rPr>
          <w:rFonts w:eastAsia="SimHei"/>
          <w:sz w:val="24"/>
          <w:lang w:val="en-CA"/>
        </w:rPr>
      </w:pPr>
    </w:p>
    <w:p w14:paraId="0B34AAE2" w14:textId="77777777" w:rsidR="00EE08AD" w:rsidRPr="003B414D" w:rsidRDefault="00EE08AD" w:rsidP="00DC26EF">
      <w:pPr>
        <w:overflowPunct w:val="0"/>
        <w:jc w:val="left"/>
        <w:rPr>
          <w:rFonts w:eastAsia="SimHei"/>
          <w:b/>
          <w:caps/>
          <w:sz w:val="24"/>
        </w:rPr>
        <w:sectPr w:rsidR="00EE08AD" w:rsidRPr="003B414D" w:rsidSect="00A37590">
          <w:headerReference w:type="even" r:id="rId26"/>
          <w:headerReference w:type="default" r:id="rId27"/>
          <w:headerReference w:type="first" r:id="rId28"/>
          <w:footerReference w:type="first" r:id="rId29"/>
          <w:pgSz w:w="12240" w:h="15840" w:code="1"/>
          <w:pgMar w:top="720" w:right="1440" w:bottom="864" w:left="1440" w:header="720" w:footer="475" w:gutter="0"/>
          <w:pgNumType w:start="1"/>
          <w:cols w:space="720"/>
          <w:titlePg/>
        </w:sectPr>
      </w:pPr>
    </w:p>
    <w:p w14:paraId="7E8C5380" w14:textId="77777777" w:rsidR="00EE08AD" w:rsidRPr="003B414D" w:rsidRDefault="00EE08AD" w:rsidP="00DC26EF">
      <w:pPr>
        <w:pStyle w:val="Title1"/>
        <w:overflowPunct w:val="0"/>
        <w:rPr>
          <w:rFonts w:eastAsia="SimHei"/>
          <w:sz w:val="24"/>
          <w:lang w:val="en-CA" w:eastAsia="zh-CN"/>
        </w:rPr>
      </w:pPr>
      <w:r w:rsidRPr="003B414D">
        <w:rPr>
          <w:rFonts w:eastAsia="SimHei"/>
          <w:sz w:val="24"/>
          <w:lang w:val="en-CA" w:eastAsia="zh-CN"/>
        </w:rPr>
        <w:lastRenderedPageBreak/>
        <w:t>附录三</w:t>
      </w:r>
    </w:p>
    <w:p w14:paraId="686C5D8F" w14:textId="77777777" w:rsidR="00EE08AD" w:rsidRPr="003B414D" w:rsidRDefault="00EE08AD" w:rsidP="00DC26EF">
      <w:pPr>
        <w:pStyle w:val="Title1"/>
        <w:overflowPunct w:val="0"/>
        <w:rPr>
          <w:rFonts w:eastAsia="SimHei"/>
          <w:sz w:val="24"/>
          <w:lang w:val="en-CA" w:eastAsia="zh-CN"/>
        </w:rPr>
      </w:pPr>
    </w:p>
    <w:p w14:paraId="204E22A0" w14:textId="1934A3E4" w:rsidR="00EE08AD" w:rsidRPr="003B414D" w:rsidRDefault="00EE08AD" w:rsidP="00DB52AA">
      <w:pPr>
        <w:pStyle w:val="Title1"/>
        <w:overflowPunct w:val="0"/>
        <w:ind w:left="1170" w:right="1260"/>
        <w:rPr>
          <w:rFonts w:eastAsia="SimHei"/>
          <w:sz w:val="24"/>
          <w:lang w:val="en-CA" w:eastAsia="zh-CN"/>
        </w:rPr>
      </w:pPr>
      <w:r w:rsidRPr="003B414D">
        <w:rPr>
          <w:rFonts w:eastAsia="SimHei"/>
          <w:sz w:val="24"/>
          <w:lang w:val="en-CA" w:eastAsia="zh-CN"/>
        </w:rPr>
        <w:t>关于使用由</w:t>
      </w:r>
      <w:r w:rsidRPr="003B414D">
        <w:rPr>
          <w:rFonts w:eastAsia="SimHei"/>
          <w:sz w:val="24"/>
          <w:lang w:val="en-CA" w:eastAsia="zh-CN"/>
        </w:rPr>
        <w:t>17</w:t>
      </w:r>
      <w:r w:rsidRPr="003B414D">
        <w:rPr>
          <w:rFonts w:eastAsia="SimHei"/>
          <w:sz w:val="24"/>
          <w:lang w:val="en-CA" w:eastAsia="zh-CN"/>
        </w:rPr>
        <w:t>个非第</w:t>
      </w:r>
      <w:r w:rsidRPr="003B414D">
        <w:rPr>
          <w:rFonts w:eastAsia="SimHei"/>
          <w:sz w:val="24"/>
          <w:lang w:val="en-CA" w:eastAsia="zh-CN"/>
        </w:rPr>
        <w:t>5</w:t>
      </w:r>
      <w:r w:rsidRPr="003B414D">
        <w:rPr>
          <w:rFonts w:eastAsia="SimHei"/>
          <w:sz w:val="24"/>
          <w:lang w:val="en-CA" w:eastAsia="zh-CN"/>
        </w:rPr>
        <w:t>条缔约方集团额外捐款供资的氢氟碳化物相关投资项目和扶持活动的报告</w:t>
      </w:r>
    </w:p>
    <w:p w14:paraId="70930846" w14:textId="77777777" w:rsidR="00EE08AD" w:rsidRPr="003B414D" w:rsidRDefault="00EE08AD" w:rsidP="00DC26EF">
      <w:pPr>
        <w:pStyle w:val="Title1"/>
        <w:overflowPunct w:val="0"/>
        <w:rPr>
          <w:rFonts w:eastAsia="SimHei"/>
          <w:sz w:val="24"/>
          <w:lang w:val="en-CA" w:eastAsia="zh-CN"/>
        </w:rPr>
      </w:pPr>
    </w:p>
    <w:p w14:paraId="53B14F74" w14:textId="77777777" w:rsidR="00EE08AD" w:rsidRPr="003B414D" w:rsidRDefault="00EE08AD" w:rsidP="00DC26EF">
      <w:pPr>
        <w:pStyle w:val="StyleHeader4Para4Left0Firstline0"/>
        <w:numPr>
          <w:ilvl w:val="0"/>
          <w:numId w:val="0"/>
        </w:numPr>
        <w:overflowPunct w:val="0"/>
        <w:rPr>
          <w:rFonts w:eastAsia="SimHei"/>
          <w:b/>
          <w:sz w:val="24"/>
        </w:rPr>
      </w:pPr>
      <w:proofErr w:type="spellStart"/>
      <w:r w:rsidRPr="003B414D">
        <w:rPr>
          <w:rFonts w:eastAsia="SimHei"/>
          <w:b/>
          <w:sz w:val="24"/>
        </w:rPr>
        <w:t>背景</w:t>
      </w:r>
      <w:proofErr w:type="spellEnd"/>
    </w:p>
    <w:p w14:paraId="5441EFE1" w14:textId="4483C577" w:rsidR="00EE08AD" w:rsidRPr="008C7300" w:rsidRDefault="00EE08AD" w:rsidP="008C7300">
      <w:pPr>
        <w:pStyle w:val="Heading1"/>
        <w:numPr>
          <w:ilvl w:val="0"/>
          <w:numId w:val="36"/>
        </w:numPr>
        <w:tabs>
          <w:tab w:val="num" w:pos="0"/>
        </w:tabs>
        <w:overflowPunct w:val="0"/>
        <w:rPr>
          <w:rFonts w:eastAsia="SimSun"/>
          <w:sz w:val="24"/>
          <w:lang w:eastAsia="zh-CN"/>
        </w:rPr>
      </w:pPr>
      <w:r w:rsidRPr="008C7300">
        <w:rPr>
          <w:rFonts w:eastAsia="SimSun"/>
          <w:sz w:val="24"/>
          <w:lang w:eastAsia="zh-CN"/>
        </w:rPr>
        <w:t>第八十四次会议审议多边基金截至</w:t>
      </w:r>
      <w:r w:rsidRPr="008C7300">
        <w:rPr>
          <w:rFonts w:eastAsia="SimSun"/>
          <w:sz w:val="24"/>
          <w:lang w:eastAsia="zh-CN"/>
        </w:rPr>
        <w:t>2018</w:t>
      </w:r>
      <w:r w:rsidRPr="008C7300">
        <w:rPr>
          <w:rFonts w:eastAsia="SimSun"/>
          <w:sz w:val="24"/>
          <w:lang w:eastAsia="zh-CN"/>
        </w:rPr>
        <w:t>年</w:t>
      </w:r>
      <w:r w:rsidRPr="008C7300">
        <w:rPr>
          <w:rFonts w:eastAsia="SimSun"/>
          <w:sz w:val="24"/>
          <w:lang w:eastAsia="zh-CN"/>
        </w:rPr>
        <w:t>12</w:t>
      </w:r>
      <w:r w:rsidRPr="008C7300">
        <w:rPr>
          <w:rFonts w:eastAsia="SimSun"/>
          <w:sz w:val="24"/>
          <w:lang w:eastAsia="zh-CN"/>
        </w:rPr>
        <w:t>月</w:t>
      </w:r>
      <w:r w:rsidRPr="008C7300">
        <w:rPr>
          <w:rFonts w:eastAsia="SimSun"/>
          <w:sz w:val="24"/>
          <w:lang w:eastAsia="zh-CN"/>
        </w:rPr>
        <w:t>31</w:t>
      </w:r>
      <w:r w:rsidRPr="008C7300">
        <w:rPr>
          <w:rFonts w:eastAsia="SimSun"/>
          <w:sz w:val="24"/>
          <w:lang w:eastAsia="zh-CN"/>
        </w:rPr>
        <w:t>日的综合进展报告时，执行委员会请秘书处在第八十五次会议上提交关于使用</w:t>
      </w:r>
      <w:r w:rsidRPr="008C7300">
        <w:rPr>
          <w:rFonts w:eastAsia="SimSun"/>
          <w:sz w:val="24"/>
          <w:lang w:eastAsia="zh-CN"/>
        </w:rPr>
        <w:t>17</w:t>
      </w:r>
      <w:r w:rsidRPr="008C7300">
        <w:rPr>
          <w:rFonts w:eastAsia="SimSun"/>
          <w:sz w:val="24"/>
          <w:lang w:eastAsia="zh-CN"/>
        </w:rPr>
        <w:t>个非第</w:t>
      </w:r>
      <w:r w:rsidRPr="008C7300">
        <w:rPr>
          <w:rFonts w:eastAsia="SimSun"/>
          <w:sz w:val="24"/>
          <w:lang w:eastAsia="zh-CN"/>
        </w:rPr>
        <w:t>5</w:t>
      </w:r>
      <w:r w:rsidRPr="008C7300">
        <w:rPr>
          <w:rFonts w:eastAsia="SimSun"/>
          <w:sz w:val="24"/>
          <w:lang w:eastAsia="zh-CN"/>
        </w:rPr>
        <w:t>条缔约方集团额外捐款供资的氢氟碳化物相关投资项目和扶持活动的补充报告，确定项目已获核准的国家，并介绍目标概述、执行情况、主要调查结果和经验教训、已淘汰的氢氟碳化物总量（适用的情况下），核准和发放的资金量以及完成项目和活动的潜在挑战，条件是将单独提供氢氟碳化物相关投资项目的信息，汇总提供氢氟碳化物扶持活动的信息（第</w:t>
      </w:r>
      <w:r w:rsidRPr="008C7300">
        <w:rPr>
          <w:rFonts w:eastAsia="SimSun"/>
          <w:sz w:val="24"/>
          <w:lang w:eastAsia="zh-CN"/>
        </w:rPr>
        <w:t>84/12</w:t>
      </w:r>
      <w:r w:rsidRPr="008C7300">
        <w:rPr>
          <w:rFonts w:eastAsia="SimSun"/>
          <w:sz w:val="24"/>
          <w:lang w:eastAsia="zh-CN"/>
        </w:rPr>
        <w:t>号决定</w:t>
      </w:r>
      <w:r w:rsidR="004477C6" w:rsidRPr="008C7300">
        <w:rPr>
          <w:rFonts w:eastAsia="SimSun"/>
          <w:sz w:val="24"/>
          <w:lang w:eastAsia="zh-CN"/>
        </w:rPr>
        <w:t>(b)</w:t>
      </w:r>
      <w:r w:rsidR="004477C6">
        <w:rPr>
          <w:rFonts w:eastAsia="SimSun" w:hint="eastAsia"/>
          <w:sz w:val="24"/>
          <w:lang w:eastAsia="zh-CN"/>
        </w:rPr>
        <w:t>段</w:t>
      </w:r>
      <w:r w:rsidRPr="008C7300">
        <w:rPr>
          <w:rFonts w:eastAsia="SimSun"/>
          <w:sz w:val="24"/>
          <w:lang w:eastAsia="zh-CN"/>
        </w:rPr>
        <w:t>）。</w:t>
      </w:r>
    </w:p>
    <w:p w14:paraId="009C634F" w14:textId="6535353C"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为回应第</w:t>
      </w:r>
      <w:r w:rsidRPr="00DC26EF">
        <w:rPr>
          <w:rFonts w:eastAsia="SimSun"/>
          <w:sz w:val="24"/>
          <w:lang w:eastAsia="zh-CN"/>
        </w:rPr>
        <w:t>84/12</w:t>
      </w:r>
      <w:r w:rsidRPr="00DC26EF">
        <w:rPr>
          <w:rFonts w:eastAsia="SimSun"/>
          <w:sz w:val="24"/>
          <w:lang w:eastAsia="zh-CN"/>
        </w:rPr>
        <w:t>号决定</w:t>
      </w:r>
      <w:r w:rsidR="002E49F5" w:rsidRPr="00DC26EF">
        <w:rPr>
          <w:rFonts w:eastAsia="SimSun"/>
          <w:sz w:val="24"/>
          <w:lang w:eastAsia="zh-CN"/>
        </w:rPr>
        <w:t>(b)</w:t>
      </w:r>
      <w:r w:rsidR="002E49F5">
        <w:rPr>
          <w:rFonts w:eastAsia="SimSun" w:hint="eastAsia"/>
          <w:sz w:val="24"/>
          <w:lang w:eastAsia="zh-CN"/>
        </w:rPr>
        <w:t>段</w:t>
      </w:r>
      <w:r w:rsidRPr="00DC26EF">
        <w:rPr>
          <w:rFonts w:eastAsia="SimSun"/>
          <w:sz w:val="24"/>
          <w:lang w:eastAsia="zh-CN"/>
        </w:rPr>
        <w:t>，秘书处在纳入双边和执行机构的相关建议后，使用更新格式向第八十五次会议</w:t>
      </w:r>
      <w:r w:rsidRPr="00DC26EF">
        <w:rPr>
          <w:rStyle w:val="FootnoteReference"/>
          <w:rFonts w:eastAsia="SimSun"/>
          <w:sz w:val="24"/>
        </w:rPr>
        <w:footnoteReference w:id="19"/>
      </w:r>
      <w:r w:rsidR="00DB52AA">
        <w:rPr>
          <w:rFonts w:eastAsia="SimSun" w:hint="eastAsia"/>
          <w:sz w:val="24"/>
          <w:lang w:eastAsia="zh-CN"/>
        </w:rPr>
        <w:t xml:space="preserve"> </w:t>
      </w:r>
      <w:r w:rsidRPr="00DC26EF">
        <w:rPr>
          <w:rFonts w:eastAsia="SimSun"/>
          <w:sz w:val="24"/>
          <w:lang w:eastAsia="zh-CN"/>
        </w:rPr>
        <w:t>提交了关于氢氟碳化物相关投资项目和扶持活动的补充报告。</w:t>
      </w:r>
    </w:p>
    <w:p w14:paraId="0A9A75A4" w14:textId="77777777"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下文介绍了氢氟碳化物相关投资项目和扶持活动的最新信息，利用了双边和执行机构提交的最新信息。</w:t>
      </w:r>
    </w:p>
    <w:p w14:paraId="629FC0EF" w14:textId="77777777" w:rsidR="00EE08AD" w:rsidRPr="003B414D" w:rsidRDefault="00EE08AD" w:rsidP="00DC26EF">
      <w:pPr>
        <w:overflowPunct w:val="0"/>
        <w:jc w:val="left"/>
        <w:rPr>
          <w:rFonts w:eastAsia="SimHei"/>
          <w:b/>
          <w:sz w:val="24"/>
          <w:lang w:eastAsia="zh-CN"/>
        </w:rPr>
      </w:pPr>
      <w:r w:rsidRPr="003B414D">
        <w:rPr>
          <w:rFonts w:eastAsia="SimHei"/>
          <w:b/>
          <w:sz w:val="24"/>
          <w:lang w:eastAsia="zh-CN"/>
        </w:rPr>
        <w:t>氢氟碳化物相关投资项目报告</w:t>
      </w:r>
    </w:p>
    <w:p w14:paraId="25B98A8C" w14:textId="77777777" w:rsidR="00EE08AD" w:rsidRPr="003B414D" w:rsidRDefault="00EE08AD" w:rsidP="00DC26EF">
      <w:pPr>
        <w:overflowPunct w:val="0"/>
        <w:jc w:val="left"/>
        <w:rPr>
          <w:rFonts w:eastAsia="SimHei"/>
          <w:b/>
          <w:sz w:val="24"/>
          <w:lang w:eastAsia="zh-CN"/>
        </w:rPr>
      </w:pPr>
    </w:p>
    <w:p w14:paraId="5A04E670" w14:textId="66E83640"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执行机构提供了阿根廷、孟加拉国、中国、黎巴嫩、墨西哥和泰国</w:t>
      </w:r>
      <w:bookmarkStart w:id="1" w:name="OLE_LINK31"/>
      <w:bookmarkStart w:id="2" w:name="OLE_LINK32"/>
      <w:r w:rsidRPr="00DC26EF">
        <w:rPr>
          <w:rFonts w:eastAsia="SimSun"/>
          <w:sz w:val="24"/>
          <w:lang w:eastAsia="zh-CN"/>
        </w:rPr>
        <w:t>氢氟碳化物相关投资项目</w:t>
      </w:r>
      <w:bookmarkEnd w:id="1"/>
      <w:bookmarkEnd w:id="2"/>
      <w:r w:rsidRPr="00DC26EF">
        <w:rPr>
          <w:rFonts w:eastAsia="SimSun"/>
          <w:sz w:val="24"/>
          <w:lang w:eastAsia="zh-CN"/>
        </w:rPr>
        <w:t>的详细执行情况报告。表</w:t>
      </w:r>
      <w:r w:rsidRPr="00DC26EF">
        <w:rPr>
          <w:rFonts w:eastAsia="SimSun"/>
          <w:sz w:val="24"/>
          <w:lang w:eastAsia="zh-CN"/>
        </w:rPr>
        <w:t>1</w:t>
      </w:r>
      <w:r w:rsidRPr="00DC26EF">
        <w:rPr>
          <w:rFonts w:eastAsia="SimSun"/>
          <w:sz w:val="24"/>
          <w:lang w:eastAsia="zh-CN"/>
        </w:rPr>
        <w:t>提供了各项目摘要。</w:t>
      </w:r>
    </w:p>
    <w:p w14:paraId="09093EC4" w14:textId="77777777" w:rsidR="00EE08AD" w:rsidRPr="00D32846" w:rsidRDefault="00EE08AD" w:rsidP="00DC26EF">
      <w:pPr>
        <w:keepNext/>
        <w:overflowPunct w:val="0"/>
        <w:jc w:val="left"/>
        <w:rPr>
          <w:rFonts w:eastAsia="SimHei"/>
          <w:b/>
          <w:sz w:val="24"/>
          <w:lang w:eastAsia="zh-CN"/>
        </w:rPr>
      </w:pPr>
      <w:r w:rsidRPr="00D32846">
        <w:rPr>
          <w:rFonts w:eastAsia="SimHei"/>
          <w:b/>
          <w:sz w:val="24"/>
          <w:lang w:eastAsia="zh-CN"/>
        </w:rPr>
        <w:t>表</w:t>
      </w:r>
      <w:r w:rsidRPr="00D32846">
        <w:rPr>
          <w:rFonts w:eastAsia="SimHei"/>
          <w:b/>
          <w:sz w:val="24"/>
          <w:lang w:eastAsia="zh-CN"/>
        </w:rPr>
        <w:t xml:space="preserve">1. </w:t>
      </w:r>
      <w:r w:rsidRPr="00D32846">
        <w:rPr>
          <w:rFonts w:eastAsia="SimHei"/>
          <w:b/>
          <w:sz w:val="24"/>
          <w:lang w:eastAsia="zh-CN"/>
        </w:rPr>
        <w:t>氢氟碳化物相关投资项目汇总</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65"/>
        <w:gridCol w:w="1422"/>
        <w:gridCol w:w="1602"/>
        <w:gridCol w:w="1424"/>
        <w:gridCol w:w="1011"/>
        <w:gridCol w:w="1011"/>
        <w:gridCol w:w="1011"/>
      </w:tblGrid>
      <w:tr w:rsidR="00EE08AD" w:rsidRPr="000F3872" w14:paraId="3A3AC871" w14:textId="77777777" w:rsidTr="00D71AF2">
        <w:trPr>
          <w:tblHeader/>
        </w:trPr>
        <w:tc>
          <w:tcPr>
            <w:tcW w:w="582" w:type="pct"/>
            <w:shd w:val="clear" w:color="auto" w:fill="auto"/>
            <w:noWrap/>
            <w:tcMar>
              <w:left w:w="29" w:type="dxa"/>
              <w:right w:w="29" w:type="dxa"/>
            </w:tcMar>
            <w:vAlign w:val="center"/>
            <w:hideMark/>
          </w:tcPr>
          <w:p w14:paraId="42B9A425" w14:textId="77777777" w:rsidR="00EE08AD" w:rsidRPr="000F3872" w:rsidRDefault="00EE08AD" w:rsidP="00DC26EF">
            <w:pPr>
              <w:keepNext/>
              <w:overflowPunct w:val="0"/>
              <w:jc w:val="center"/>
              <w:rPr>
                <w:rFonts w:eastAsia="SimSun"/>
                <w:b/>
                <w:bCs/>
                <w:sz w:val="20"/>
                <w:szCs w:val="20"/>
                <w:lang w:eastAsia="en-CA"/>
              </w:rPr>
            </w:pPr>
            <w:proofErr w:type="spellStart"/>
            <w:r w:rsidRPr="003B414D">
              <w:rPr>
                <w:rFonts w:eastAsia="SimHei"/>
                <w:b/>
                <w:bCs/>
                <w:sz w:val="20"/>
                <w:szCs w:val="20"/>
                <w:lang w:eastAsia="en-CA"/>
              </w:rPr>
              <w:t>国家</w:t>
            </w:r>
            <w:proofErr w:type="spellEnd"/>
          </w:p>
        </w:tc>
        <w:tc>
          <w:tcPr>
            <w:tcW w:w="458" w:type="pct"/>
            <w:shd w:val="clear" w:color="auto" w:fill="auto"/>
            <w:noWrap/>
            <w:tcMar>
              <w:left w:w="29" w:type="dxa"/>
              <w:right w:w="29" w:type="dxa"/>
            </w:tcMar>
            <w:vAlign w:val="center"/>
            <w:hideMark/>
          </w:tcPr>
          <w:p w14:paraId="66DAE918" w14:textId="77777777" w:rsidR="00EE08AD" w:rsidRPr="000F3872" w:rsidRDefault="00EE08AD" w:rsidP="00DC26EF">
            <w:pPr>
              <w:keepNext/>
              <w:overflowPunct w:val="0"/>
              <w:jc w:val="center"/>
              <w:rPr>
                <w:rFonts w:eastAsia="SimSun"/>
                <w:b/>
                <w:bCs/>
                <w:sz w:val="20"/>
                <w:szCs w:val="20"/>
                <w:lang w:eastAsia="en-CA"/>
              </w:rPr>
            </w:pPr>
            <w:proofErr w:type="spellStart"/>
            <w:r w:rsidRPr="003B414D">
              <w:rPr>
                <w:rFonts w:eastAsia="SimHei"/>
                <w:b/>
                <w:bCs/>
                <w:sz w:val="20"/>
                <w:szCs w:val="20"/>
                <w:lang w:eastAsia="en-CA"/>
              </w:rPr>
              <w:t>机构</w:t>
            </w:r>
            <w:proofErr w:type="spellEnd"/>
          </w:p>
        </w:tc>
        <w:tc>
          <w:tcPr>
            <w:tcW w:w="753" w:type="pct"/>
            <w:shd w:val="clear" w:color="auto" w:fill="auto"/>
            <w:tcMar>
              <w:left w:w="29" w:type="dxa"/>
              <w:right w:w="29" w:type="dxa"/>
            </w:tcMar>
            <w:vAlign w:val="center"/>
            <w:hideMark/>
          </w:tcPr>
          <w:p w14:paraId="772D2CC2" w14:textId="77777777" w:rsidR="00EE08AD" w:rsidRPr="000F3872" w:rsidRDefault="00EE08AD" w:rsidP="00DC26EF">
            <w:pPr>
              <w:keepNext/>
              <w:overflowPunct w:val="0"/>
              <w:jc w:val="center"/>
              <w:rPr>
                <w:rFonts w:eastAsia="SimSun"/>
                <w:b/>
                <w:bCs/>
                <w:sz w:val="20"/>
                <w:szCs w:val="20"/>
                <w:lang w:eastAsia="en-CA"/>
              </w:rPr>
            </w:pPr>
            <w:proofErr w:type="spellStart"/>
            <w:r w:rsidRPr="003B414D">
              <w:rPr>
                <w:rFonts w:eastAsia="SimHei"/>
                <w:b/>
                <w:bCs/>
                <w:sz w:val="20"/>
                <w:szCs w:val="20"/>
                <w:lang w:eastAsia="en-CA"/>
              </w:rPr>
              <w:t>产品</w:t>
            </w:r>
            <w:proofErr w:type="spellEnd"/>
          </w:p>
        </w:tc>
        <w:tc>
          <w:tcPr>
            <w:tcW w:w="848" w:type="pct"/>
            <w:shd w:val="clear" w:color="auto" w:fill="auto"/>
            <w:tcMar>
              <w:left w:w="0" w:type="dxa"/>
              <w:right w:w="0" w:type="dxa"/>
            </w:tcMar>
            <w:vAlign w:val="center"/>
            <w:hideMark/>
          </w:tcPr>
          <w:p w14:paraId="1B1B1606" w14:textId="24CAF134" w:rsidR="00EE08AD" w:rsidRPr="000F3872" w:rsidRDefault="00EE08AD" w:rsidP="002F5C43">
            <w:pPr>
              <w:keepNext/>
              <w:overflowPunct w:val="0"/>
              <w:jc w:val="center"/>
              <w:rPr>
                <w:rFonts w:eastAsia="SimSun"/>
                <w:b/>
                <w:bCs/>
                <w:sz w:val="20"/>
                <w:szCs w:val="20"/>
                <w:lang w:eastAsia="zh-CN"/>
              </w:rPr>
            </w:pPr>
            <w:r w:rsidRPr="003B414D">
              <w:rPr>
                <w:rFonts w:eastAsia="SimHei"/>
                <w:b/>
                <w:bCs/>
                <w:sz w:val="20"/>
                <w:szCs w:val="20"/>
                <w:lang w:eastAsia="zh-CN"/>
              </w:rPr>
              <w:t>使用的氢氟碳化物</w:t>
            </w:r>
            <w:r w:rsidR="002F5C43">
              <w:rPr>
                <w:rFonts w:eastAsia="SimHei" w:hint="eastAsia"/>
                <w:b/>
                <w:bCs/>
                <w:sz w:val="20"/>
                <w:szCs w:val="20"/>
                <w:lang w:eastAsia="zh-CN"/>
              </w:rPr>
              <w:t>（</w:t>
            </w:r>
            <w:r w:rsidRPr="003B414D">
              <w:rPr>
                <w:rFonts w:eastAsia="SimHei"/>
                <w:b/>
                <w:bCs/>
                <w:sz w:val="20"/>
                <w:szCs w:val="20"/>
                <w:lang w:eastAsia="zh-CN"/>
              </w:rPr>
              <w:t>公吨</w:t>
            </w:r>
            <w:r w:rsidR="002F5C43">
              <w:rPr>
                <w:rFonts w:eastAsia="SimHei" w:hint="eastAsia"/>
                <w:b/>
                <w:bCs/>
                <w:sz w:val="20"/>
                <w:szCs w:val="20"/>
                <w:lang w:eastAsia="zh-CN"/>
              </w:rPr>
              <w:t>）</w:t>
            </w:r>
          </w:p>
        </w:tc>
        <w:tc>
          <w:tcPr>
            <w:tcW w:w="754" w:type="pct"/>
            <w:shd w:val="clear" w:color="auto" w:fill="auto"/>
            <w:tcMar>
              <w:left w:w="0" w:type="dxa"/>
              <w:right w:w="0" w:type="dxa"/>
            </w:tcMar>
            <w:vAlign w:val="center"/>
            <w:hideMark/>
          </w:tcPr>
          <w:p w14:paraId="7928AE48" w14:textId="77777777" w:rsidR="00EE08AD" w:rsidRPr="000F3872" w:rsidRDefault="00EE08AD" w:rsidP="00DC26EF">
            <w:pPr>
              <w:keepNext/>
              <w:overflowPunct w:val="0"/>
              <w:jc w:val="center"/>
              <w:rPr>
                <w:rFonts w:eastAsia="SimSun"/>
                <w:b/>
                <w:bCs/>
                <w:sz w:val="20"/>
                <w:szCs w:val="20"/>
                <w:lang w:eastAsia="zh-CN"/>
              </w:rPr>
            </w:pPr>
            <w:proofErr w:type="spellStart"/>
            <w:r w:rsidRPr="003B414D">
              <w:rPr>
                <w:rFonts w:eastAsia="SimHei"/>
                <w:b/>
                <w:bCs/>
                <w:sz w:val="20"/>
                <w:szCs w:val="20"/>
                <w:lang w:eastAsia="en-CA"/>
              </w:rPr>
              <w:t>使用</w:t>
            </w:r>
            <w:proofErr w:type="spellEnd"/>
            <w:r w:rsidRPr="003B414D">
              <w:rPr>
                <w:rFonts w:eastAsia="SimHei"/>
                <w:b/>
                <w:bCs/>
                <w:sz w:val="20"/>
                <w:szCs w:val="20"/>
                <w:lang w:eastAsia="zh-CN"/>
              </w:rPr>
              <w:t>的</w:t>
            </w:r>
            <w:proofErr w:type="spellStart"/>
            <w:r w:rsidRPr="003B414D">
              <w:rPr>
                <w:rFonts w:eastAsia="SimHei"/>
                <w:b/>
                <w:bCs/>
                <w:sz w:val="20"/>
                <w:szCs w:val="20"/>
                <w:lang w:eastAsia="en-CA"/>
              </w:rPr>
              <w:t>替代品</w:t>
            </w:r>
            <w:proofErr w:type="spellEnd"/>
          </w:p>
        </w:tc>
        <w:tc>
          <w:tcPr>
            <w:tcW w:w="535" w:type="pct"/>
            <w:shd w:val="clear" w:color="auto" w:fill="auto"/>
            <w:tcMar>
              <w:left w:w="0" w:type="dxa"/>
              <w:right w:w="0" w:type="dxa"/>
            </w:tcMar>
            <w:vAlign w:val="center"/>
            <w:hideMark/>
          </w:tcPr>
          <w:p w14:paraId="28B2F2A6" w14:textId="77777777" w:rsidR="00EE08AD" w:rsidRPr="000F3872" w:rsidRDefault="00EE08AD" w:rsidP="00DC26EF">
            <w:pPr>
              <w:keepNext/>
              <w:overflowPunct w:val="0"/>
              <w:jc w:val="center"/>
              <w:rPr>
                <w:rFonts w:eastAsia="SimSun"/>
                <w:b/>
                <w:bCs/>
                <w:sz w:val="20"/>
                <w:szCs w:val="20"/>
                <w:lang w:eastAsia="en-CA"/>
              </w:rPr>
            </w:pPr>
            <w:proofErr w:type="spellStart"/>
            <w:r w:rsidRPr="003B414D">
              <w:rPr>
                <w:rFonts w:eastAsia="SimHei"/>
                <w:b/>
                <w:bCs/>
                <w:sz w:val="20"/>
                <w:szCs w:val="20"/>
                <w:lang w:eastAsia="en-CA"/>
              </w:rPr>
              <w:t>公吨二氧化碳当量</w:t>
            </w:r>
            <w:proofErr w:type="spellEnd"/>
          </w:p>
        </w:tc>
        <w:tc>
          <w:tcPr>
            <w:tcW w:w="535" w:type="pct"/>
            <w:shd w:val="clear" w:color="auto" w:fill="auto"/>
            <w:tcMar>
              <w:left w:w="0" w:type="dxa"/>
              <w:right w:w="0" w:type="dxa"/>
            </w:tcMar>
            <w:vAlign w:val="center"/>
            <w:hideMark/>
          </w:tcPr>
          <w:p w14:paraId="741392C2" w14:textId="1F444ADC" w:rsidR="00EE08AD" w:rsidRPr="000F3872" w:rsidRDefault="00EE08AD" w:rsidP="002F5C43">
            <w:pPr>
              <w:keepNext/>
              <w:overflowPunct w:val="0"/>
              <w:jc w:val="center"/>
              <w:rPr>
                <w:rFonts w:eastAsia="SimSun"/>
                <w:b/>
                <w:bCs/>
                <w:sz w:val="20"/>
                <w:szCs w:val="20"/>
                <w:lang w:eastAsia="zh-CN"/>
              </w:rPr>
            </w:pPr>
            <w:proofErr w:type="spellStart"/>
            <w:r w:rsidRPr="003B414D">
              <w:rPr>
                <w:rFonts w:eastAsia="SimHei"/>
                <w:b/>
                <w:bCs/>
                <w:sz w:val="20"/>
                <w:szCs w:val="20"/>
                <w:lang w:eastAsia="en-CA"/>
              </w:rPr>
              <w:t>核准资金</w:t>
            </w:r>
            <w:proofErr w:type="spellEnd"/>
            <w:r w:rsidR="002F5C43">
              <w:rPr>
                <w:rFonts w:eastAsia="SimHei" w:hint="eastAsia"/>
                <w:b/>
                <w:bCs/>
                <w:sz w:val="20"/>
                <w:szCs w:val="20"/>
                <w:lang w:eastAsia="zh-CN"/>
              </w:rPr>
              <w:t>（</w:t>
            </w:r>
            <w:proofErr w:type="spellStart"/>
            <w:r w:rsidRPr="003B414D">
              <w:rPr>
                <w:rFonts w:eastAsia="SimHei"/>
                <w:b/>
                <w:bCs/>
                <w:sz w:val="20"/>
                <w:szCs w:val="20"/>
                <w:lang w:eastAsia="en-CA"/>
              </w:rPr>
              <w:t>美元</w:t>
            </w:r>
            <w:proofErr w:type="spellEnd"/>
            <w:r w:rsidR="002F5C43">
              <w:rPr>
                <w:rFonts w:eastAsia="SimHei" w:hint="eastAsia"/>
                <w:b/>
                <w:bCs/>
                <w:sz w:val="20"/>
                <w:szCs w:val="20"/>
                <w:lang w:eastAsia="zh-CN"/>
              </w:rPr>
              <w:t>）</w:t>
            </w:r>
          </w:p>
        </w:tc>
        <w:tc>
          <w:tcPr>
            <w:tcW w:w="535" w:type="pct"/>
            <w:shd w:val="clear" w:color="auto" w:fill="auto"/>
            <w:tcMar>
              <w:left w:w="0" w:type="dxa"/>
              <w:right w:w="0" w:type="dxa"/>
            </w:tcMar>
            <w:vAlign w:val="center"/>
            <w:hideMark/>
          </w:tcPr>
          <w:p w14:paraId="2DF20F1E" w14:textId="1666667D" w:rsidR="00EE08AD" w:rsidRPr="003B414D" w:rsidRDefault="00EE08AD" w:rsidP="002F5C43">
            <w:pPr>
              <w:keepNext/>
              <w:overflowPunct w:val="0"/>
              <w:jc w:val="center"/>
              <w:rPr>
                <w:rFonts w:eastAsia="SimHei"/>
                <w:b/>
                <w:bCs/>
                <w:sz w:val="20"/>
                <w:szCs w:val="20"/>
                <w:lang w:eastAsia="zh-CN"/>
              </w:rPr>
            </w:pPr>
            <w:proofErr w:type="spellStart"/>
            <w:r w:rsidRPr="003B414D">
              <w:rPr>
                <w:rFonts w:eastAsia="SimHei"/>
                <w:b/>
                <w:bCs/>
                <w:sz w:val="20"/>
                <w:szCs w:val="20"/>
                <w:lang w:eastAsia="en-CA"/>
              </w:rPr>
              <w:t>发放资金</w:t>
            </w:r>
            <w:proofErr w:type="spellEnd"/>
            <w:r w:rsidRPr="003B414D">
              <w:rPr>
                <w:rFonts w:eastAsia="SimHei"/>
                <w:b/>
                <w:bCs/>
                <w:sz w:val="20"/>
                <w:szCs w:val="20"/>
                <w:lang w:eastAsia="en-CA"/>
              </w:rPr>
              <w:t xml:space="preserve"> </w:t>
            </w:r>
            <w:r w:rsidR="002F5C43">
              <w:rPr>
                <w:rFonts w:eastAsia="SimHei" w:hint="eastAsia"/>
                <w:b/>
                <w:bCs/>
                <w:sz w:val="20"/>
                <w:szCs w:val="20"/>
                <w:lang w:eastAsia="zh-CN"/>
              </w:rPr>
              <w:t>（</w:t>
            </w:r>
            <w:proofErr w:type="spellStart"/>
            <w:r w:rsidRPr="003B414D">
              <w:rPr>
                <w:rFonts w:eastAsia="SimHei"/>
                <w:b/>
                <w:bCs/>
                <w:sz w:val="20"/>
                <w:szCs w:val="20"/>
                <w:lang w:eastAsia="en-CA"/>
              </w:rPr>
              <w:t>美元</w:t>
            </w:r>
            <w:proofErr w:type="spellEnd"/>
            <w:r w:rsidR="002F5C43">
              <w:rPr>
                <w:rFonts w:eastAsia="SimHei" w:hint="eastAsia"/>
                <w:b/>
                <w:bCs/>
                <w:sz w:val="20"/>
                <w:szCs w:val="20"/>
                <w:lang w:eastAsia="zh-CN"/>
              </w:rPr>
              <w:t>）</w:t>
            </w:r>
          </w:p>
        </w:tc>
      </w:tr>
      <w:tr w:rsidR="00EE08AD" w:rsidRPr="000F3872" w14:paraId="7AFB8311" w14:textId="77777777" w:rsidTr="00D71AF2">
        <w:tc>
          <w:tcPr>
            <w:tcW w:w="582" w:type="pct"/>
            <w:shd w:val="clear" w:color="auto" w:fill="auto"/>
            <w:noWrap/>
            <w:tcMar>
              <w:left w:w="29" w:type="dxa"/>
              <w:right w:w="29" w:type="dxa"/>
            </w:tcMar>
            <w:hideMark/>
          </w:tcPr>
          <w:p w14:paraId="7C286905" w14:textId="307610EA" w:rsidR="00EE08AD" w:rsidRPr="000F3872" w:rsidRDefault="00037C0B" w:rsidP="00DC26EF">
            <w:pPr>
              <w:keepNext/>
              <w:overflowPunct w:val="0"/>
              <w:jc w:val="left"/>
              <w:rPr>
                <w:rFonts w:eastAsia="SimSun"/>
                <w:sz w:val="20"/>
                <w:szCs w:val="20"/>
                <w:highlight w:val="yellow"/>
                <w:lang w:eastAsia="en-CA"/>
              </w:rPr>
            </w:pPr>
            <w:proofErr w:type="spellStart"/>
            <w:r w:rsidRPr="00EA5192">
              <w:rPr>
                <w:rFonts w:hint="eastAsia"/>
                <w:sz w:val="20"/>
                <w:szCs w:val="20"/>
                <w:lang w:eastAsia="en-CA"/>
              </w:rPr>
              <w:t>阿根廷</w:t>
            </w:r>
            <w:proofErr w:type="spellEnd"/>
          </w:p>
        </w:tc>
        <w:tc>
          <w:tcPr>
            <w:tcW w:w="458" w:type="pct"/>
            <w:shd w:val="clear" w:color="auto" w:fill="auto"/>
            <w:noWrap/>
            <w:tcMar>
              <w:left w:w="29" w:type="dxa"/>
              <w:right w:w="29" w:type="dxa"/>
            </w:tcMar>
            <w:hideMark/>
          </w:tcPr>
          <w:p w14:paraId="3551DA15" w14:textId="77777777" w:rsidR="00EE08AD" w:rsidRPr="000F3872" w:rsidRDefault="00EE08AD" w:rsidP="00DC26EF">
            <w:pPr>
              <w:keepNext/>
              <w:overflowPunct w:val="0"/>
              <w:jc w:val="center"/>
              <w:rPr>
                <w:rFonts w:eastAsia="SimSun"/>
                <w:sz w:val="20"/>
                <w:szCs w:val="20"/>
                <w:lang w:eastAsia="en-CA"/>
              </w:rPr>
            </w:pPr>
            <w:proofErr w:type="spellStart"/>
            <w:r w:rsidRPr="000F3872">
              <w:rPr>
                <w:rFonts w:eastAsia="SimSun"/>
                <w:sz w:val="20"/>
                <w:szCs w:val="20"/>
                <w:lang w:eastAsia="en-CA"/>
              </w:rPr>
              <w:t>工发组织</w:t>
            </w:r>
            <w:proofErr w:type="spellEnd"/>
          </w:p>
        </w:tc>
        <w:tc>
          <w:tcPr>
            <w:tcW w:w="753" w:type="pct"/>
            <w:shd w:val="clear" w:color="auto" w:fill="auto"/>
            <w:tcMar>
              <w:left w:w="29" w:type="dxa"/>
              <w:right w:w="29" w:type="dxa"/>
            </w:tcMar>
            <w:hideMark/>
          </w:tcPr>
          <w:p w14:paraId="20281572" w14:textId="77777777" w:rsidR="00EE08AD" w:rsidRPr="000F3872" w:rsidRDefault="00EE08AD" w:rsidP="00DC26EF">
            <w:pPr>
              <w:keepNext/>
              <w:overflowPunct w:val="0"/>
              <w:jc w:val="left"/>
              <w:rPr>
                <w:rFonts w:eastAsia="SimSun"/>
                <w:sz w:val="20"/>
                <w:szCs w:val="20"/>
                <w:lang w:eastAsia="en-CA"/>
              </w:rPr>
            </w:pPr>
            <w:bookmarkStart w:id="3" w:name="OLE_LINK23"/>
            <w:bookmarkStart w:id="4" w:name="OLE_LINK24"/>
            <w:bookmarkStart w:id="5" w:name="OLE_LINK25"/>
            <w:bookmarkStart w:id="6" w:name="OLE_LINK26"/>
            <w:proofErr w:type="spellStart"/>
            <w:r w:rsidRPr="000F3872">
              <w:rPr>
                <w:rFonts w:eastAsia="SimSun"/>
                <w:sz w:val="20"/>
                <w:szCs w:val="20"/>
                <w:lang w:eastAsia="en-CA"/>
              </w:rPr>
              <w:t>家用和商用</w:t>
            </w:r>
            <w:bookmarkEnd w:id="3"/>
            <w:bookmarkEnd w:id="4"/>
            <w:r w:rsidRPr="000F3872">
              <w:rPr>
                <w:rFonts w:eastAsia="SimSun"/>
                <w:sz w:val="20"/>
                <w:szCs w:val="20"/>
                <w:lang w:eastAsia="en-CA"/>
              </w:rPr>
              <w:t>冰箱</w:t>
            </w:r>
            <w:proofErr w:type="spellEnd"/>
            <w:r w:rsidRPr="000F3872">
              <w:rPr>
                <w:rFonts w:eastAsia="SimSun"/>
                <w:sz w:val="20"/>
                <w:szCs w:val="20"/>
                <w:lang w:eastAsia="en-CA"/>
              </w:rPr>
              <w:t xml:space="preserve"> </w:t>
            </w:r>
            <w:bookmarkEnd w:id="5"/>
            <w:bookmarkEnd w:id="6"/>
          </w:p>
        </w:tc>
        <w:tc>
          <w:tcPr>
            <w:tcW w:w="848" w:type="pct"/>
            <w:shd w:val="clear" w:color="auto" w:fill="auto"/>
            <w:noWrap/>
            <w:tcMar>
              <w:left w:w="29" w:type="dxa"/>
              <w:right w:w="29" w:type="dxa"/>
            </w:tcMar>
            <w:hideMark/>
          </w:tcPr>
          <w:p w14:paraId="3CCB8AA2" w14:textId="1759AA47" w:rsidR="00EE08AD" w:rsidRPr="000F3872" w:rsidRDefault="00EE08AD" w:rsidP="002F5C43">
            <w:pPr>
              <w:keepNext/>
              <w:overflowPunct w:val="0"/>
              <w:jc w:val="left"/>
              <w:rPr>
                <w:rFonts w:eastAsia="SimSun"/>
                <w:sz w:val="20"/>
                <w:szCs w:val="20"/>
                <w:lang w:eastAsia="zh-CN"/>
              </w:rPr>
            </w:pPr>
            <w:r w:rsidRPr="000F3872">
              <w:rPr>
                <w:rFonts w:eastAsia="SimSun"/>
                <w:sz w:val="20"/>
                <w:szCs w:val="20"/>
                <w:lang w:eastAsia="en-CA"/>
              </w:rPr>
              <w:t xml:space="preserve">HFC-134a </w:t>
            </w:r>
            <w:r w:rsidR="002F5C43">
              <w:rPr>
                <w:rFonts w:eastAsia="SimSun" w:hint="eastAsia"/>
                <w:sz w:val="20"/>
                <w:szCs w:val="20"/>
                <w:lang w:eastAsia="zh-CN"/>
              </w:rPr>
              <w:t>（</w:t>
            </w:r>
            <w:bookmarkStart w:id="7" w:name="OLE_LINK11"/>
            <w:bookmarkStart w:id="8" w:name="OLE_LINK12"/>
            <w:r w:rsidR="002F5C43">
              <w:rPr>
                <w:rFonts w:eastAsia="SimSun"/>
                <w:sz w:val="20"/>
                <w:szCs w:val="20"/>
                <w:lang w:eastAsia="en-CA"/>
              </w:rPr>
              <w:t>96.60</w:t>
            </w:r>
            <w:r w:rsidRPr="000F3872">
              <w:rPr>
                <w:rFonts w:eastAsia="SimSun"/>
                <w:sz w:val="20"/>
                <w:szCs w:val="20"/>
                <w:lang w:eastAsia="en-CA"/>
              </w:rPr>
              <w:t>公吨</w:t>
            </w:r>
            <w:bookmarkEnd w:id="7"/>
            <w:bookmarkEnd w:id="8"/>
            <w:r w:rsidR="002F5C43">
              <w:rPr>
                <w:rFonts w:eastAsia="SimSun" w:hint="eastAsia"/>
                <w:sz w:val="20"/>
                <w:szCs w:val="20"/>
                <w:lang w:eastAsia="zh-CN"/>
              </w:rPr>
              <w:t>）</w:t>
            </w:r>
          </w:p>
        </w:tc>
        <w:tc>
          <w:tcPr>
            <w:tcW w:w="754" w:type="pct"/>
            <w:shd w:val="clear" w:color="auto" w:fill="auto"/>
            <w:noWrap/>
            <w:tcMar>
              <w:left w:w="29" w:type="dxa"/>
              <w:right w:w="29" w:type="dxa"/>
            </w:tcMar>
            <w:hideMark/>
          </w:tcPr>
          <w:p w14:paraId="679248FC" w14:textId="77777777" w:rsidR="00EE08AD" w:rsidRPr="000F3872" w:rsidRDefault="00EE08AD" w:rsidP="00DC26EF">
            <w:pPr>
              <w:keepNext/>
              <w:overflowPunct w:val="0"/>
              <w:jc w:val="left"/>
              <w:rPr>
                <w:rFonts w:eastAsia="SimSun"/>
                <w:sz w:val="20"/>
                <w:szCs w:val="20"/>
                <w:lang w:eastAsia="en-CA"/>
              </w:rPr>
            </w:pPr>
            <w:r w:rsidRPr="000F3872">
              <w:rPr>
                <w:rFonts w:eastAsia="SimSun"/>
                <w:sz w:val="20"/>
                <w:szCs w:val="20"/>
                <w:lang w:eastAsia="en-CA"/>
              </w:rPr>
              <w:t>R-600a/R-290</w:t>
            </w:r>
          </w:p>
        </w:tc>
        <w:tc>
          <w:tcPr>
            <w:tcW w:w="535" w:type="pct"/>
            <w:shd w:val="clear" w:color="auto" w:fill="auto"/>
            <w:noWrap/>
            <w:tcMar>
              <w:left w:w="29" w:type="dxa"/>
              <w:right w:w="29" w:type="dxa"/>
            </w:tcMar>
            <w:hideMark/>
          </w:tcPr>
          <w:p w14:paraId="7206C71B" w14:textId="77777777" w:rsidR="00EE08AD" w:rsidRPr="000F3872" w:rsidRDefault="00EE08AD" w:rsidP="00DC26EF">
            <w:pPr>
              <w:keepNext/>
              <w:overflowPunct w:val="0"/>
              <w:jc w:val="right"/>
              <w:rPr>
                <w:rFonts w:eastAsia="SimSun"/>
                <w:bCs/>
                <w:sz w:val="20"/>
                <w:szCs w:val="20"/>
                <w:lang w:eastAsia="en-CA"/>
              </w:rPr>
            </w:pPr>
            <w:r w:rsidRPr="000F3872">
              <w:rPr>
                <w:rFonts w:eastAsia="SimSun"/>
                <w:bCs/>
                <w:sz w:val="20"/>
                <w:szCs w:val="20"/>
                <w:lang w:eastAsia="en-CA"/>
              </w:rPr>
              <w:t>138,069</w:t>
            </w:r>
          </w:p>
        </w:tc>
        <w:tc>
          <w:tcPr>
            <w:tcW w:w="535" w:type="pct"/>
            <w:shd w:val="clear" w:color="auto" w:fill="auto"/>
            <w:noWrap/>
            <w:tcMar>
              <w:left w:w="29" w:type="dxa"/>
              <w:right w:w="29" w:type="dxa"/>
            </w:tcMar>
            <w:hideMark/>
          </w:tcPr>
          <w:p w14:paraId="091155AA" w14:textId="77777777" w:rsidR="00EE08AD" w:rsidRPr="000F3872" w:rsidRDefault="00EE08AD" w:rsidP="00DC26EF">
            <w:pPr>
              <w:keepNext/>
              <w:overflowPunct w:val="0"/>
              <w:jc w:val="right"/>
              <w:rPr>
                <w:rFonts w:eastAsia="SimSun"/>
                <w:sz w:val="20"/>
                <w:szCs w:val="20"/>
                <w:lang w:eastAsia="en-CA"/>
              </w:rPr>
            </w:pPr>
            <w:r w:rsidRPr="000F3872">
              <w:rPr>
                <w:rFonts w:eastAsia="SimSun"/>
                <w:sz w:val="20"/>
                <w:szCs w:val="20"/>
                <w:lang w:eastAsia="en-CA"/>
              </w:rPr>
              <w:t>1,840,755</w:t>
            </w:r>
          </w:p>
        </w:tc>
        <w:tc>
          <w:tcPr>
            <w:tcW w:w="535" w:type="pct"/>
            <w:shd w:val="clear" w:color="auto" w:fill="auto"/>
            <w:noWrap/>
            <w:tcMar>
              <w:left w:w="29" w:type="dxa"/>
              <w:right w:w="29" w:type="dxa"/>
            </w:tcMar>
          </w:tcPr>
          <w:p w14:paraId="79102229" w14:textId="77777777" w:rsidR="00EE08AD" w:rsidRPr="000F3872" w:rsidRDefault="00EE08AD" w:rsidP="00DC26EF">
            <w:pPr>
              <w:keepNext/>
              <w:overflowPunct w:val="0"/>
              <w:jc w:val="right"/>
              <w:rPr>
                <w:rFonts w:eastAsia="SimSun"/>
                <w:sz w:val="20"/>
                <w:szCs w:val="20"/>
                <w:lang w:eastAsia="en-CA"/>
              </w:rPr>
            </w:pPr>
            <w:r w:rsidRPr="000F3872">
              <w:rPr>
                <w:rFonts w:eastAsia="SimSun"/>
                <w:sz w:val="20"/>
                <w:szCs w:val="20"/>
                <w:lang w:eastAsia="en-CA"/>
              </w:rPr>
              <w:t>1,072,038</w:t>
            </w:r>
          </w:p>
        </w:tc>
      </w:tr>
      <w:tr w:rsidR="00EE08AD" w:rsidRPr="000F3872" w14:paraId="1FCBFDD2" w14:textId="77777777" w:rsidTr="00D71AF2">
        <w:tc>
          <w:tcPr>
            <w:tcW w:w="582" w:type="pct"/>
            <w:shd w:val="clear" w:color="auto" w:fill="auto"/>
            <w:noWrap/>
            <w:tcMar>
              <w:left w:w="29" w:type="dxa"/>
              <w:right w:w="29" w:type="dxa"/>
            </w:tcMar>
            <w:hideMark/>
          </w:tcPr>
          <w:p w14:paraId="1DE00CE7" w14:textId="4DA8B773" w:rsidR="00EE08AD" w:rsidRPr="000F3872" w:rsidRDefault="00037C0B" w:rsidP="00DC26EF">
            <w:pPr>
              <w:overflowPunct w:val="0"/>
              <w:jc w:val="left"/>
              <w:rPr>
                <w:rFonts w:eastAsia="SimSun"/>
                <w:sz w:val="20"/>
                <w:szCs w:val="20"/>
                <w:highlight w:val="yellow"/>
                <w:lang w:eastAsia="en-CA"/>
              </w:rPr>
            </w:pPr>
            <w:proofErr w:type="spellStart"/>
            <w:r w:rsidRPr="00EA5192">
              <w:rPr>
                <w:rFonts w:hint="eastAsia"/>
                <w:sz w:val="20"/>
                <w:szCs w:val="20"/>
                <w:lang w:eastAsia="en-CA"/>
              </w:rPr>
              <w:t>孟加拉国</w:t>
            </w:r>
            <w:proofErr w:type="spellEnd"/>
          </w:p>
        </w:tc>
        <w:tc>
          <w:tcPr>
            <w:tcW w:w="458" w:type="pct"/>
            <w:shd w:val="clear" w:color="auto" w:fill="auto"/>
            <w:noWrap/>
            <w:tcMar>
              <w:left w:w="29" w:type="dxa"/>
              <w:right w:w="29" w:type="dxa"/>
            </w:tcMar>
            <w:hideMark/>
          </w:tcPr>
          <w:p w14:paraId="375BB8C9" w14:textId="662F09CE" w:rsidR="00EE08AD" w:rsidRPr="000F3872" w:rsidRDefault="00EE08AD" w:rsidP="00DC26EF">
            <w:pPr>
              <w:overflowPunct w:val="0"/>
              <w:jc w:val="center"/>
              <w:rPr>
                <w:rFonts w:eastAsia="SimSun"/>
                <w:sz w:val="20"/>
                <w:szCs w:val="20"/>
                <w:lang w:eastAsia="zh-CN"/>
              </w:rPr>
            </w:pPr>
            <w:proofErr w:type="spellStart"/>
            <w:r w:rsidRPr="000F3872">
              <w:rPr>
                <w:rFonts w:eastAsia="SimSun"/>
                <w:sz w:val="20"/>
                <w:szCs w:val="20"/>
                <w:lang w:eastAsia="en-CA"/>
              </w:rPr>
              <w:t>开发</w:t>
            </w:r>
            <w:proofErr w:type="spellEnd"/>
            <w:r w:rsidR="00DC1719">
              <w:rPr>
                <w:rFonts w:eastAsia="SimSun" w:hint="eastAsia"/>
                <w:sz w:val="20"/>
                <w:szCs w:val="20"/>
                <w:lang w:eastAsia="zh-CN"/>
              </w:rPr>
              <w:t>计划</w:t>
            </w:r>
            <w:r w:rsidRPr="000F3872">
              <w:rPr>
                <w:rFonts w:eastAsia="SimSun"/>
                <w:sz w:val="20"/>
                <w:szCs w:val="20"/>
                <w:lang w:eastAsia="en-CA"/>
              </w:rPr>
              <w:t>署</w:t>
            </w:r>
          </w:p>
        </w:tc>
        <w:tc>
          <w:tcPr>
            <w:tcW w:w="753" w:type="pct"/>
            <w:shd w:val="clear" w:color="auto" w:fill="auto"/>
            <w:tcMar>
              <w:left w:w="29" w:type="dxa"/>
              <w:right w:w="29" w:type="dxa"/>
            </w:tcMar>
            <w:hideMark/>
          </w:tcPr>
          <w:p w14:paraId="54CCB9B4" w14:textId="77777777" w:rsidR="00EE08AD" w:rsidRPr="000F3872" w:rsidRDefault="00EE08AD" w:rsidP="00DC26EF">
            <w:pPr>
              <w:overflowPunct w:val="0"/>
              <w:jc w:val="left"/>
              <w:rPr>
                <w:rFonts w:eastAsia="SimSun"/>
                <w:sz w:val="20"/>
                <w:szCs w:val="20"/>
                <w:lang w:eastAsia="en-CA"/>
              </w:rPr>
            </w:pPr>
            <w:proofErr w:type="spellStart"/>
            <w:r w:rsidRPr="000F3872">
              <w:rPr>
                <w:rFonts w:eastAsia="SimSun"/>
                <w:sz w:val="20"/>
                <w:szCs w:val="20"/>
                <w:lang w:eastAsia="en-CA"/>
              </w:rPr>
              <w:t>家用冰箱和压缩机</w:t>
            </w:r>
            <w:proofErr w:type="spellEnd"/>
          </w:p>
        </w:tc>
        <w:tc>
          <w:tcPr>
            <w:tcW w:w="848" w:type="pct"/>
            <w:shd w:val="clear" w:color="auto" w:fill="auto"/>
            <w:noWrap/>
            <w:tcMar>
              <w:left w:w="29" w:type="dxa"/>
              <w:right w:w="29" w:type="dxa"/>
            </w:tcMar>
            <w:hideMark/>
          </w:tcPr>
          <w:p w14:paraId="4CFD218E" w14:textId="696DC59C" w:rsidR="00EE08AD" w:rsidRPr="000F3872" w:rsidRDefault="00EE08AD" w:rsidP="002F5C43">
            <w:pPr>
              <w:overflowPunct w:val="0"/>
              <w:jc w:val="left"/>
              <w:rPr>
                <w:rFonts w:eastAsia="SimSun"/>
                <w:sz w:val="20"/>
                <w:szCs w:val="20"/>
                <w:lang w:eastAsia="zh-CN"/>
              </w:rPr>
            </w:pPr>
            <w:r w:rsidRPr="000F3872">
              <w:rPr>
                <w:rFonts w:eastAsia="SimSun"/>
                <w:sz w:val="20"/>
                <w:szCs w:val="20"/>
                <w:lang w:eastAsia="en-CA"/>
              </w:rPr>
              <w:t xml:space="preserve">HFC-134a </w:t>
            </w:r>
            <w:r w:rsidR="002F5C43">
              <w:rPr>
                <w:rFonts w:eastAsia="SimSun" w:hint="eastAsia"/>
                <w:sz w:val="20"/>
                <w:szCs w:val="20"/>
                <w:lang w:eastAsia="zh-CN"/>
              </w:rPr>
              <w:t>（</w:t>
            </w:r>
            <w:bookmarkStart w:id="9" w:name="OLE_LINK13"/>
            <w:bookmarkStart w:id="10" w:name="OLE_LINK14"/>
            <w:r w:rsidR="002F5C43">
              <w:rPr>
                <w:rFonts w:eastAsia="SimSun"/>
                <w:sz w:val="20"/>
                <w:szCs w:val="20"/>
                <w:lang w:eastAsia="en-CA"/>
              </w:rPr>
              <w:t>230.63</w:t>
            </w:r>
            <w:r w:rsidRPr="000F3872">
              <w:rPr>
                <w:rFonts w:eastAsia="SimSun"/>
                <w:sz w:val="20"/>
                <w:szCs w:val="20"/>
                <w:lang w:eastAsia="en-CA"/>
              </w:rPr>
              <w:t>公吨</w:t>
            </w:r>
            <w:bookmarkEnd w:id="9"/>
            <w:bookmarkEnd w:id="10"/>
            <w:r w:rsidR="002F5C43">
              <w:rPr>
                <w:rFonts w:eastAsia="SimSun" w:hint="eastAsia"/>
                <w:sz w:val="20"/>
                <w:szCs w:val="20"/>
                <w:lang w:eastAsia="zh-CN"/>
              </w:rPr>
              <w:t>）</w:t>
            </w:r>
          </w:p>
        </w:tc>
        <w:tc>
          <w:tcPr>
            <w:tcW w:w="754" w:type="pct"/>
            <w:shd w:val="clear" w:color="auto" w:fill="auto"/>
            <w:noWrap/>
            <w:tcMar>
              <w:left w:w="29" w:type="dxa"/>
              <w:right w:w="29" w:type="dxa"/>
            </w:tcMar>
            <w:hideMark/>
          </w:tcPr>
          <w:p w14:paraId="25FD2565"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R-600a </w:t>
            </w:r>
          </w:p>
        </w:tc>
        <w:tc>
          <w:tcPr>
            <w:tcW w:w="535" w:type="pct"/>
            <w:shd w:val="clear" w:color="auto" w:fill="auto"/>
            <w:noWrap/>
            <w:tcMar>
              <w:left w:w="29" w:type="dxa"/>
              <w:right w:w="29" w:type="dxa"/>
            </w:tcMar>
            <w:hideMark/>
          </w:tcPr>
          <w:p w14:paraId="7B90613D" w14:textId="77777777" w:rsidR="00EE08AD" w:rsidRPr="000F3872" w:rsidRDefault="00EE08AD" w:rsidP="00DC26EF">
            <w:pPr>
              <w:overflowPunct w:val="0"/>
              <w:jc w:val="right"/>
              <w:rPr>
                <w:rFonts w:eastAsia="SimSun"/>
                <w:bCs/>
                <w:sz w:val="20"/>
                <w:szCs w:val="20"/>
                <w:lang w:eastAsia="en-CA"/>
              </w:rPr>
            </w:pPr>
            <w:r w:rsidRPr="000F3872">
              <w:rPr>
                <w:rFonts w:eastAsia="SimSun"/>
                <w:bCs/>
                <w:sz w:val="20"/>
                <w:szCs w:val="20"/>
                <w:lang w:eastAsia="en-CA"/>
              </w:rPr>
              <w:t>329,801</w:t>
            </w:r>
          </w:p>
        </w:tc>
        <w:tc>
          <w:tcPr>
            <w:tcW w:w="535" w:type="pct"/>
            <w:shd w:val="clear" w:color="auto" w:fill="auto"/>
            <w:noWrap/>
            <w:tcMar>
              <w:left w:w="29" w:type="dxa"/>
              <w:right w:w="29" w:type="dxa"/>
            </w:tcMar>
            <w:hideMark/>
          </w:tcPr>
          <w:p w14:paraId="6CEF6149"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3,131,610</w:t>
            </w:r>
          </w:p>
        </w:tc>
        <w:tc>
          <w:tcPr>
            <w:tcW w:w="535" w:type="pct"/>
            <w:shd w:val="clear" w:color="auto" w:fill="auto"/>
            <w:noWrap/>
            <w:tcMar>
              <w:left w:w="29" w:type="dxa"/>
              <w:right w:w="29" w:type="dxa"/>
            </w:tcMar>
          </w:tcPr>
          <w:p w14:paraId="36741EBD"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3,131,610</w:t>
            </w:r>
          </w:p>
        </w:tc>
      </w:tr>
      <w:tr w:rsidR="00EE08AD" w:rsidRPr="000F3872" w14:paraId="5D5BC11E" w14:textId="77777777" w:rsidTr="00D71AF2">
        <w:tc>
          <w:tcPr>
            <w:tcW w:w="582" w:type="pct"/>
            <w:shd w:val="clear" w:color="auto" w:fill="auto"/>
            <w:noWrap/>
            <w:tcMar>
              <w:left w:w="29" w:type="dxa"/>
              <w:right w:w="29" w:type="dxa"/>
            </w:tcMar>
            <w:hideMark/>
          </w:tcPr>
          <w:p w14:paraId="6FD52DDD" w14:textId="5DD6F54F" w:rsidR="00EE08AD" w:rsidRPr="000F3872" w:rsidRDefault="00037C0B" w:rsidP="00DC26EF">
            <w:pPr>
              <w:overflowPunct w:val="0"/>
              <w:jc w:val="left"/>
              <w:rPr>
                <w:rFonts w:eastAsia="SimSun"/>
                <w:sz w:val="20"/>
                <w:szCs w:val="20"/>
                <w:highlight w:val="yellow"/>
                <w:lang w:eastAsia="en-CA"/>
              </w:rPr>
            </w:pPr>
            <w:proofErr w:type="spellStart"/>
            <w:r w:rsidRPr="00EA5192">
              <w:rPr>
                <w:rFonts w:hint="eastAsia"/>
                <w:sz w:val="20"/>
                <w:szCs w:val="20"/>
                <w:lang w:eastAsia="en-CA"/>
              </w:rPr>
              <w:t>中国</w:t>
            </w:r>
            <w:proofErr w:type="spellEnd"/>
          </w:p>
        </w:tc>
        <w:tc>
          <w:tcPr>
            <w:tcW w:w="458" w:type="pct"/>
            <w:shd w:val="clear" w:color="auto" w:fill="auto"/>
            <w:noWrap/>
            <w:tcMar>
              <w:left w:w="29" w:type="dxa"/>
              <w:right w:w="29" w:type="dxa"/>
            </w:tcMar>
            <w:hideMark/>
          </w:tcPr>
          <w:p w14:paraId="604D698D" w14:textId="31A78E13" w:rsidR="00EE08AD" w:rsidRPr="000F3872" w:rsidRDefault="00EE08AD" w:rsidP="00DC26EF">
            <w:pPr>
              <w:overflowPunct w:val="0"/>
              <w:jc w:val="center"/>
              <w:rPr>
                <w:rFonts w:eastAsia="SimSun"/>
                <w:sz w:val="20"/>
                <w:szCs w:val="20"/>
                <w:lang w:eastAsia="en-CA"/>
              </w:rPr>
            </w:pPr>
            <w:proofErr w:type="spellStart"/>
            <w:r w:rsidRPr="000F3872">
              <w:rPr>
                <w:rFonts w:eastAsia="SimSun"/>
                <w:sz w:val="20"/>
                <w:szCs w:val="20"/>
                <w:lang w:eastAsia="en-CA"/>
              </w:rPr>
              <w:t>开发</w:t>
            </w:r>
            <w:proofErr w:type="spellEnd"/>
            <w:r w:rsidR="00DC1719">
              <w:rPr>
                <w:rFonts w:eastAsia="SimSun" w:hint="eastAsia"/>
                <w:sz w:val="20"/>
                <w:szCs w:val="20"/>
                <w:lang w:eastAsia="zh-CN"/>
              </w:rPr>
              <w:t>计划</w:t>
            </w:r>
            <w:r w:rsidRPr="000F3872">
              <w:rPr>
                <w:rFonts w:eastAsia="SimSun"/>
                <w:sz w:val="20"/>
                <w:szCs w:val="20"/>
                <w:lang w:eastAsia="en-CA"/>
              </w:rPr>
              <w:t>署</w:t>
            </w:r>
          </w:p>
        </w:tc>
        <w:tc>
          <w:tcPr>
            <w:tcW w:w="753" w:type="pct"/>
            <w:shd w:val="clear" w:color="auto" w:fill="auto"/>
            <w:tcMar>
              <w:left w:w="29" w:type="dxa"/>
              <w:right w:w="29" w:type="dxa"/>
            </w:tcMar>
            <w:hideMark/>
          </w:tcPr>
          <w:p w14:paraId="14D72037" w14:textId="77777777" w:rsidR="00EE08AD" w:rsidRPr="000F3872" w:rsidRDefault="00EE08AD" w:rsidP="00DC26EF">
            <w:pPr>
              <w:overflowPunct w:val="0"/>
              <w:jc w:val="left"/>
              <w:rPr>
                <w:rFonts w:eastAsia="SimSun"/>
                <w:sz w:val="20"/>
                <w:szCs w:val="20"/>
                <w:lang w:eastAsia="zh-CN"/>
              </w:rPr>
            </w:pPr>
            <w:r w:rsidRPr="000F3872">
              <w:rPr>
                <w:rFonts w:eastAsia="SimSun"/>
                <w:sz w:val="20"/>
                <w:szCs w:val="20"/>
                <w:lang w:eastAsia="zh-CN"/>
              </w:rPr>
              <w:t>家用冰箱和绝缘泡沫塑料</w:t>
            </w:r>
          </w:p>
        </w:tc>
        <w:tc>
          <w:tcPr>
            <w:tcW w:w="848" w:type="pct"/>
            <w:shd w:val="clear" w:color="auto" w:fill="auto"/>
            <w:noWrap/>
            <w:tcMar>
              <w:left w:w="58" w:type="dxa"/>
              <w:right w:w="29" w:type="dxa"/>
            </w:tcMar>
            <w:hideMark/>
          </w:tcPr>
          <w:p w14:paraId="1BFB973A" w14:textId="1B21FB0B" w:rsidR="00EE08AD" w:rsidRPr="000F3872" w:rsidRDefault="00EE08AD" w:rsidP="002F5C43">
            <w:pPr>
              <w:overflowPunct w:val="0"/>
              <w:ind w:left="-49"/>
              <w:jc w:val="left"/>
              <w:rPr>
                <w:rFonts w:eastAsia="SimSun"/>
                <w:sz w:val="20"/>
                <w:szCs w:val="20"/>
                <w:lang w:eastAsia="zh-CN"/>
              </w:rPr>
            </w:pPr>
            <w:bookmarkStart w:id="11" w:name="OLE_LINK21"/>
            <w:bookmarkStart w:id="12" w:name="OLE_LINK22"/>
            <w:proofErr w:type="spellStart"/>
            <w:r w:rsidRPr="000F3872">
              <w:rPr>
                <w:rFonts w:eastAsia="SimSun"/>
                <w:sz w:val="20"/>
                <w:szCs w:val="20"/>
                <w:lang w:eastAsia="en-CA"/>
              </w:rPr>
              <w:t>环戊烷</w:t>
            </w:r>
            <w:bookmarkEnd w:id="11"/>
            <w:bookmarkEnd w:id="12"/>
            <w:proofErr w:type="spellEnd"/>
            <w:r w:rsidR="002F5C43">
              <w:rPr>
                <w:rFonts w:eastAsia="SimSun"/>
                <w:sz w:val="20"/>
                <w:szCs w:val="20"/>
                <w:lang w:eastAsia="en-CA"/>
              </w:rPr>
              <w:t xml:space="preserve"> + HFC-245fa</w:t>
            </w:r>
            <w:r w:rsidR="002F5C43">
              <w:rPr>
                <w:rFonts w:eastAsia="SimSun" w:hint="eastAsia"/>
                <w:sz w:val="20"/>
                <w:szCs w:val="20"/>
                <w:lang w:eastAsia="zh-CN"/>
              </w:rPr>
              <w:t>（</w:t>
            </w:r>
            <w:r w:rsidRPr="000F3872">
              <w:rPr>
                <w:rFonts w:eastAsia="SimSun"/>
                <w:sz w:val="20"/>
                <w:szCs w:val="20"/>
                <w:lang w:eastAsia="en-CA"/>
              </w:rPr>
              <w:t>250.00 </w:t>
            </w:r>
            <w:proofErr w:type="spellStart"/>
            <w:r w:rsidRPr="000F3872">
              <w:rPr>
                <w:rFonts w:eastAsia="SimSun"/>
                <w:sz w:val="20"/>
                <w:szCs w:val="20"/>
                <w:lang w:eastAsia="en-CA"/>
              </w:rPr>
              <w:t>公吨</w:t>
            </w:r>
            <w:proofErr w:type="spellEnd"/>
            <w:r w:rsidR="002F5C43">
              <w:rPr>
                <w:rFonts w:eastAsia="SimSun" w:hint="eastAsia"/>
                <w:sz w:val="20"/>
                <w:szCs w:val="20"/>
                <w:lang w:eastAsia="zh-CN"/>
              </w:rPr>
              <w:t>）</w:t>
            </w:r>
          </w:p>
        </w:tc>
        <w:tc>
          <w:tcPr>
            <w:tcW w:w="754" w:type="pct"/>
            <w:shd w:val="clear" w:color="auto" w:fill="auto"/>
            <w:noWrap/>
            <w:tcMar>
              <w:left w:w="29" w:type="dxa"/>
              <w:right w:w="29" w:type="dxa"/>
            </w:tcMar>
            <w:hideMark/>
          </w:tcPr>
          <w:p w14:paraId="1DE55D38" w14:textId="77777777" w:rsidR="00EE08AD" w:rsidRPr="000F3872" w:rsidRDefault="00EE08AD" w:rsidP="00DC26EF">
            <w:pPr>
              <w:overflowPunct w:val="0"/>
              <w:jc w:val="left"/>
              <w:rPr>
                <w:rFonts w:eastAsia="SimSun"/>
                <w:sz w:val="20"/>
                <w:szCs w:val="20"/>
                <w:lang w:eastAsia="en-CA"/>
              </w:rPr>
            </w:pPr>
            <w:proofErr w:type="spellStart"/>
            <w:r w:rsidRPr="000F3872">
              <w:rPr>
                <w:rFonts w:eastAsia="SimSun"/>
                <w:sz w:val="20"/>
                <w:szCs w:val="20"/>
                <w:lang w:eastAsia="en-CA"/>
              </w:rPr>
              <w:t>环戊烷</w:t>
            </w:r>
            <w:proofErr w:type="spellEnd"/>
            <w:r w:rsidRPr="000F3872">
              <w:rPr>
                <w:rFonts w:eastAsia="SimSun"/>
                <w:sz w:val="20"/>
                <w:szCs w:val="20"/>
                <w:lang w:eastAsia="en-CA"/>
              </w:rPr>
              <w:t>+ HFO-1233zd(E)</w:t>
            </w:r>
          </w:p>
        </w:tc>
        <w:tc>
          <w:tcPr>
            <w:tcW w:w="535" w:type="pct"/>
            <w:shd w:val="clear" w:color="auto" w:fill="auto"/>
            <w:noWrap/>
            <w:tcMar>
              <w:left w:w="29" w:type="dxa"/>
              <w:right w:w="29" w:type="dxa"/>
            </w:tcMar>
            <w:hideMark/>
          </w:tcPr>
          <w:p w14:paraId="0335FC52" w14:textId="77777777" w:rsidR="00EE08AD" w:rsidRPr="000F3872" w:rsidRDefault="00EE08AD" w:rsidP="00DC26EF">
            <w:pPr>
              <w:overflowPunct w:val="0"/>
              <w:jc w:val="right"/>
              <w:rPr>
                <w:rFonts w:eastAsia="SimSun"/>
                <w:bCs/>
                <w:sz w:val="20"/>
                <w:szCs w:val="20"/>
                <w:lang w:eastAsia="en-CA"/>
              </w:rPr>
            </w:pPr>
            <w:r w:rsidRPr="000F3872">
              <w:rPr>
                <w:rFonts w:eastAsia="SimSun"/>
                <w:bCs/>
                <w:sz w:val="20"/>
                <w:szCs w:val="20"/>
                <w:lang w:eastAsia="en-CA"/>
              </w:rPr>
              <w:t>257,500</w:t>
            </w:r>
          </w:p>
        </w:tc>
        <w:tc>
          <w:tcPr>
            <w:tcW w:w="535" w:type="pct"/>
            <w:shd w:val="clear" w:color="auto" w:fill="auto"/>
            <w:noWrap/>
            <w:tcMar>
              <w:left w:w="29" w:type="dxa"/>
              <w:right w:w="29" w:type="dxa"/>
            </w:tcMar>
            <w:hideMark/>
          </w:tcPr>
          <w:p w14:paraId="491D9A80"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1,275,000</w:t>
            </w:r>
          </w:p>
        </w:tc>
        <w:tc>
          <w:tcPr>
            <w:tcW w:w="535" w:type="pct"/>
            <w:shd w:val="clear" w:color="auto" w:fill="auto"/>
            <w:noWrap/>
            <w:tcMar>
              <w:left w:w="29" w:type="dxa"/>
              <w:right w:w="29" w:type="dxa"/>
            </w:tcMar>
          </w:tcPr>
          <w:p w14:paraId="0FBCE9A3"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1,018,413</w:t>
            </w:r>
          </w:p>
        </w:tc>
      </w:tr>
      <w:tr w:rsidR="00EE08AD" w:rsidRPr="000F3872" w14:paraId="624A3B1A" w14:textId="77777777" w:rsidTr="00D71AF2">
        <w:tc>
          <w:tcPr>
            <w:tcW w:w="582" w:type="pct"/>
            <w:shd w:val="clear" w:color="auto" w:fill="auto"/>
            <w:noWrap/>
            <w:tcMar>
              <w:left w:w="29" w:type="dxa"/>
              <w:right w:w="29" w:type="dxa"/>
            </w:tcMar>
            <w:hideMark/>
          </w:tcPr>
          <w:p w14:paraId="240C90DD" w14:textId="00AD3146" w:rsidR="00EE08AD" w:rsidRPr="000F3872" w:rsidRDefault="00037C0B" w:rsidP="00DC26EF">
            <w:pPr>
              <w:overflowPunct w:val="0"/>
              <w:jc w:val="left"/>
              <w:rPr>
                <w:rFonts w:eastAsia="SimSun"/>
                <w:sz w:val="20"/>
                <w:szCs w:val="20"/>
                <w:highlight w:val="yellow"/>
                <w:lang w:eastAsia="en-CA"/>
              </w:rPr>
            </w:pPr>
            <w:proofErr w:type="spellStart"/>
            <w:r w:rsidRPr="00EA5192">
              <w:rPr>
                <w:rFonts w:hint="eastAsia"/>
                <w:sz w:val="20"/>
                <w:szCs w:val="20"/>
                <w:lang w:eastAsia="en-CA"/>
              </w:rPr>
              <w:t>黎巴嫩</w:t>
            </w:r>
            <w:proofErr w:type="spellEnd"/>
          </w:p>
        </w:tc>
        <w:tc>
          <w:tcPr>
            <w:tcW w:w="458" w:type="pct"/>
            <w:shd w:val="clear" w:color="auto" w:fill="auto"/>
            <w:noWrap/>
            <w:tcMar>
              <w:left w:w="29" w:type="dxa"/>
              <w:right w:w="29" w:type="dxa"/>
            </w:tcMar>
            <w:hideMark/>
          </w:tcPr>
          <w:p w14:paraId="111E3685" w14:textId="77777777" w:rsidR="00EE08AD" w:rsidRPr="000F3872" w:rsidRDefault="00EE08AD" w:rsidP="00DC26EF">
            <w:pPr>
              <w:overflowPunct w:val="0"/>
              <w:jc w:val="center"/>
              <w:rPr>
                <w:rFonts w:eastAsia="SimSun"/>
                <w:sz w:val="20"/>
                <w:szCs w:val="20"/>
                <w:lang w:eastAsia="en-CA"/>
              </w:rPr>
            </w:pPr>
            <w:proofErr w:type="spellStart"/>
            <w:r w:rsidRPr="000F3872">
              <w:rPr>
                <w:rFonts w:eastAsia="SimSun"/>
                <w:sz w:val="20"/>
                <w:szCs w:val="20"/>
                <w:lang w:eastAsia="en-CA"/>
              </w:rPr>
              <w:t>工发组织</w:t>
            </w:r>
            <w:proofErr w:type="spellEnd"/>
          </w:p>
        </w:tc>
        <w:tc>
          <w:tcPr>
            <w:tcW w:w="753" w:type="pct"/>
            <w:shd w:val="clear" w:color="auto" w:fill="auto"/>
            <w:tcMar>
              <w:left w:w="29" w:type="dxa"/>
              <w:right w:w="29" w:type="dxa"/>
            </w:tcMar>
            <w:hideMark/>
          </w:tcPr>
          <w:p w14:paraId="4F1E43B0" w14:textId="77777777" w:rsidR="00EE08AD" w:rsidRPr="000F3872" w:rsidRDefault="00EE08AD" w:rsidP="00DC26EF">
            <w:pPr>
              <w:overflowPunct w:val="0"/>
              <w:jc w:val="left"/>
              <w:rPr>
                <w:rFonts w:eastAsia="SimSun"/>
                <w:sz w:val="20"/>
                <w:szCs w:val="20"/>
                <w:lang w:eastAsia="en-CA"/>
              </w:rPr>
            </w:pPr>
            <w:proofErr w:type="spellStart"/>
            <w:r w:rsidRPr="000F3872">
              <w:rPr>
                <w:rFonts w:eastAsia="SimSun"/>
                <w:sz w:val="20"/>
                <w:szCs w:val="20"/>
                <w:lang w:eastAsia="en-CA"/>
              </w:rPr>
              <w:t>家用和商用冰箱</w:t>
            </w:r>
            <w:proofErr w:type="spellEnd"/>
          </w:p>
        </w:tc>
        <w:tc>
          <w:tcPr>
            <w:tcW w:w="848" w:type="pct"/>
            <w:shd w:val="clear" w:color="auto" w:fill="auto"/>
            <w:noWrap/>
            <w:tcMar>
              <w:left w:w="29" w:type="dxa"/>
              <w:right w:w="29" w:type="dxa"/>
            </w:tcMar>
            <w:hideMark/>
          </w:tcPr>
          <w:p w14:paraId="571799B1" w14:textId="6657D263" w:rsidR="00EE08AD" w:rsidRPr="000F3872" w:rsidRDefault="00EE08AD" w:rsidP="002F5C43">
            <w:pPr>
              <w:overflowPunct w:val="0"/>
              <w:jc w:val="left"/>
              <w:rPr>
                <w:rFonts w:eastAsia="SimSun"/>
                <w:sz w:val="20"/>
                <w:szCs w:val="20"/>
                <w:lang w:eastAsia="zh-CN"/>
              </w:rPr>
            </w:pPr>
            <w:r w:rsidRPr="000F3872">
              <w:rPr>
                <w:rFonts w:eastAsia="SimSun"/>
                <w:sz w:val="20"/>
                <w:szCs w:val="20"/>
                <w:lang w:eastAsia="en-CA"/>
              </w:rPr>
              <w:t>HFC-134a/ R</w:t>
            </w:r>
            <w:r w:rsidRPr="000F3872">
              <w:rPr>
                <w:rFonts w:eastAsia="SimSun"/>
                <w:sz w:val="20"/>
                <w:szCs w:val="20"/>
                <w:lang w:eastAsia="en-CA"/>
              </w:rPr>
              <w:noBreakHyphen/>
              <w:t xml:space="preserve">404A </w:t>
            </w:r>
            <w:r w:rsidR="002F5C43">
              <w:rPr>
                <w:rFonts w:eastAsia="SimSun" w:hint="eastAsia"/>
                <w:sz w:val="20"/>
                <w:szCs w:val="20"/>
                <w:lang w:eastAsia="zh-CN"/>
              </w:rPr>
              <w:t>（</w:t>
            </w:r>
            <w:r w:rsidRPr="000F3872">
              <w:rPr>
                <w:rFonts w:eastAsia="SimSun"/>
                <w:sz w:val="20"/>
                <w:szCs w:val="20"/>
                <w:lang w:eastAsia="en-CA"/>
              </w:rPr>
              <w:t>112.58 mt</w:t>
            </w:r>
            <w:r w:rsidR="002F5C43">
              <w:rPr>
                <w:rFonts w:eastAsia="SimSun" w:hint="eastAsia"/>
                <w:sz w:val="20"/>
                <w:szCs w:val="20"/>
                <w:lang w:eastAsia="zh-CN"/>
              </w:rPr>
              <w:t>）</w:t>
            </w:r>
          </w:p>
        </w:tc>
        <w:tc>
          <w:tcPr>
            <w:tcW w:w="754" w:type="pct"/>
            <w:shd w:val="clear" w:color="auto" w:fill="auto"/>
            <w:noWrap/>
            <w:tcMar>
              <w:left w:w="29" w:type="dxa"/>
              <w:right w:w="29" w:type="dxa"/>
            </w:tcMar>
            <w:hideMark/>
          </w:tcPr>
          <w:p w14:paraId="3F700493"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R-600a/R-290</w:t>
            </w:r>
          </w:p>
        </w:tc>
        <w:tc>
          <w:tcPr>
            <w:tcW w:w="535" w:type="pct"/>
            <w:shd w:val="clear" w:color="auto" w:fill="auto"/>
            <w:noWrap/>
            <w:tcMar>
              <w:left w:w="29" w:type="dxa"/>
              <w:right w:w="29" w:type="dxa"/>
            </w:tcMar>
            <w:hideMark/>
          </w:tcPr>
          <w:p w14:paraId="476C5D1C"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245,860</w:t>
            </w:r>
          </w:p>
        </w:tc>
        <w:tc>
          <w:tcPr>
            <w:tcW w:w="535" w:type="pct"/>
            <w:shd w:val="clear" w:color="auto" w:fill="auto"/>
            <w:noWrap/>
            <w:tcMar>
              <w:left w:w="29" w:type="dxa"/>
              <w:right w:w="29" w:type="dxa"/>
            </w:tcMar>
            <w:hideMark/>
          </w:tcPr>
          <w:p w14:paraId="233CCF9E"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1,053,858</w:t>
            </w:r>
          </w:p>
        </w:tc>
        <w:tc>
          <w:tcPr>
            <w:tcW w:w="535" w:type="pct"/>
            <w:shd w:val="clear" w:color="auto" w:fill="auto"/>
            <w:noWrap/>
            <w:tcMar>
              <w:left w:w="29" w:type="dxa"/>
              <w:right w:w="29" w:type="dxa"/>
            </w:tcMar>
          </w:tcPr>
          <w:p w14:paraId="6EF5AF1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1,035,787</w:t>
            </w:r>
          </w:p>
        </w:tc>
      </w:tr>
      <w:tr w:rsidR="00EE08AD" w:rsidRPr="000F3872" w14:paraId="64E59020" w14:textId="77777777" w:rsidTr="00D71AF2">
        <w:tc>
          <w:tcPr>
            <w:tcW w:w="582" w:type="pct"/>
            <w:shd w:val="clear" w:color="auto" w:fill="auto"/>
            <w:noWrap/>
            <w:tcMar>
              <w:left w:w="29" w:type="dxa"/>
              <w:right w:w="29" w:type="dxa"/>
            </w:tcMar>
            <w:hideMark/>
          </w:tcPr>
          <w:p w14:paraId="400D40CB" w14:textId="319C7097" w:rsidR="00EE08AD" w:rsidRPr="00037C0B" w:rsidRDefault="00037C0B" w:rsidP="00037C0B">
            <w:pPr>
              <w:rPr>
                <w:rFonts w:eastAsia="SimSun"/>
                <w:sz w:val="20"/>
                <w:szCs w:val="20"/>
                <w:highlight w:val="yellow"/>
                <w:lang w:eastAsia="en-CA"/>
              </w:rPr>
            </w:pPr>
            <w:proofErr w:type="spellStart"/>
            <w:r w:rsidRPr="00EA5192">
              <w:rPr>
                <w:rFonts w:hint="eastAsia"/>
                <w:sz w:val="20"/>
                <w:szCs w:val="20"/>
                <w:lang w:eastAsia="en-CA"/>
              </w:rPr>
              <w:t>墨西哥</w:t>
            </w:r>
            <w:proofErr w:type="spellEnd"/>
          </w:p>
        </w:tc>
        <w:tc>
          <w:tcPr>
            <w:tcW w:w="458" w:type="pct"/>
            <w:shd w:val="clear" w:color="auto" w:fill="auto"/>
            <w:noWrap/>
            <w:tcMar>
              <w:left w:w="29" w:type="dxa"/>
              <w:right w:w="29" w:type="dxa"/>
            </w:tcMar>
            <w:hideMark/>
          </w:tcPr>
          <w:p w14:paraId="6B58B873" w14:textId="77777777" w:rsidR="00EE08AD" w:rsidRPr="000F3872" w:rsidRDefault="00EE08AD" w:rsidP="00DC26EF">
            <w:pPr>
              <w:overflowPunct w:val="0"/>
              <w:jc w:val="center"/>
              <w:rPr>
                <w:rFonts w:eastAsia="SimSun"/>
                <w:sz w:val="20"/>
                <w:szCs w:val="20"/>
                <w:lang w:eastAsia="en-CA"/>
              </w:rPr>
            </w:pPr>
            <w:bookmarkStart w:id="13" w:name="OLE_LINK9"/>
            <w:bookmarkStart w:id="14" w:name="OLE_LINK10"/>
            <w:proofErr w:type="spellStart"/>
            <w:r w:rsidRPr="000F3872">
              <w:rPr>
                <w:rFonts w:eastAsia="SimSun"/>
                <w:sz w:val="20"/>
                <w:szCs w:val="20"/>
                <w:lang w:eastAsia="en-CA"/>
              </w:rPr>
              <w:t>工发组织</w:t>
            </w:r>
            <w:bookmarkEnd w:id="13"/>
            <w:bookmarkEnd w:id="14"/>
            <w:proofErr w:type="spellEnd"/>
          </w:p>
        </w:tc>
        <w:tc>
          <w:tcPr>
            <w:tcW w:w="753" w:type="pct"/>
            <w:shd w:val="clear" w:color="auto" w:fill="auto"/>
            <w:tcMar>
              <w:left w:w="29" w:type="dxa"/>
              <w:right w:w="29" w:type="dxa"/>
            </w:tcMar>
            <w:hideMark/>
          </w:tcPr>
          <w:p w14:paraId="45A8F569" w14:textId="77777777" w:rsidR="00EE08AD" w:rsidRPr="000F3872" w:rsidRDefault="00EE08AD" w:rsidP="00DC26EF">
            <w:pPr>
              <w:overflowPunct w:val="0"/>
              <w:jc w:val="left"/>
              <w:rPr>
                <w:rFonts w:eastAsia="SimSun"/>
                <w:sz w:val="20"/>
                <w:szCs w:val="20"/>
                <w:lang w:eastAsia="en-CA"/>
              </w:rPr>
            </w:pPr>
            <w:proofErr w:type="spellStart"/>
            <w:r w:rsidRPr="000F3872">
              <w:rPr>
                <w:rFonts w:eastAsia="SimSun"/>
                <w:sz w:val="20"/>
                <w:szCs w:val="20"/>
                <w:lang w:eastAsia="en-CA"/>
              </w:rPr>
              <w:t>商用冰箱</w:t>
            </w:r>
            <w:proofErr w:type="spellEnd"/>
          </w:p>
        </w:tc>
        <w:tc>
          <w:tcPr>
            <w:tcW w:w="848" w:type="pct"/>
            <w:shd w:val="clear" w:color="auto" w:fill="auto"/>
            <w:noWrap/>
            <w:tcMar>
              <w:left w:w="29" w:type="dxa"/>
              <w:right w:w="29" w:type="dxa"/>
            </w:tcMar>
            <w:hideMark/>
          </w:tcPr>
          <w:p w14:paraId="7DDB8AB1" w14:textId="5734B7EB" w:rsidR="00EE08AD" w:rsidRPr="000F3872" w:rsidRDefault="00EE08AD" w:rsidP="002F5C43">
            <w:pPr>
              <w:overflowPunct w:val="0"/>
              <w:jc w:val="left"/>
              <w:rPr>
                <w:rFonts w:eastAsia="SimSun"/>
                <w:sz w:val="20"/>
                <w:szCs w:val="20"/>
                <w:lang w:eastAsia="zh-CN"/>
              </w:rPr>
            </w:pPr>
            <w:r w:rsidRPr="000F3872">
              <w:rPr>
                <w:rFonts w:eastAsia="SimSun"/>
                <w:sz w:val="20"/>
                <w:szCs w:val="20"/>
                <w:lang w:eastAsia="en-CA"/>
              </w:rPr>
              <w:t>HFC-134a/ R</w:t>
            </w:r>
            <w:r w:rsidRPr="000F3872">
              <w:rPr>
                <w:rFonts w:eastAsia="SimSun"/>
                <w:sz w:val="20"/>
                <w:szCs w:val="20"/>
                <w:lang w:eastAsia="en-CA"/>
              </w:rPr>
              <w:noBreakHyphen/>
              <w:t>404A</w:t>
            </w:r>
            <w:r w:rsidR="002F5C43">
              <w:rPr>
                <w:rFonts w:eastAsia="SimSun" w:hint="eastAsia"/>
                <w:sz w:val="20"/>
                <w:szCs w:val="20"/>
                <w:lang w:eastAsia="zh-CN"/>
              </w:rPr>
              <w:t>（</w:t>
            </w:r>
            <w:r w:rsidRPr="000F3872">
              <w:rPr>
                <w:rFonts w:eastAsia="SimSun"/>
                <w:sz w:val="20"/>
                <w:szCs w:val="20"/>
                <w:lang w:eastAsia="en-CA"/>
              </w:rPr>
              <w:t>56.04</w:t>
            </w:r>
            <w:r w:rsidRPr="000F3872">
              <w:rPr>
                <w:rFonts w:eastAsia="SimSun"/>
                <w:sz w:val="20"/>
                <w:szCs w:val="20"/>
                <w:lang w:eastAsia="en-CA"/>
              </w:rPr>
              <w:t>公吨</w:t>
            </w:r>
            <w:r w:rsidR="002F5C43">
              <w:rPr>
                <w:rFonts w:eastAsia="SimSun" w:hint="eastAsia"/>
                <w:sz w:val="20"/>
                <w:szCs w:val="20"/>
                <w:lang w:eastAsia="zh-CN"/>
              </w:rPr>
              <w:t>）</w:t>
            </w:r>
          </w:p>
        </w:tc>
        <w:tc>
          <w:tcPr>
            <w:tcW w:w="754" w:type="pct"/>
            <w:shd w:val="clear" w:color="auto" w:fill="auto"/>
            <w:noWrap/>
            <w:tcMar>
              <w:left w:w="29" w:type="dxa"/>
              <w:right w:w="29" w:type="dxa"/>
            </w:tcMar>
            <w:hideMark/>
          </w:tcPr>
          <w:p w14:paraId="6A64A86D"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R-600a/R-290</w:t>
            </w:r>
          </w:p>
        </w:tc>
        <w:tc>
          <w:tcPr>
            <w:tcW w:w="535" w:type="pct"/>
            <w:shd w:val="clear" w:color="auto" w:fill="auto"/>
            <w:noWrap/>
            <w:tcMar>
              <w:left w:w="29" w:type="dxa"/>
              <w:right w:w="29" w:type="dxa"/>
            </w:tcMar>
            <w:hideMark/>
          </w:tcPr>
          <w:p w14:paraId="329E4ED1" w14:textId="77777777" w:rsidR="00EE08AD" w:rsidRPr="000F3872" w:rsidRDefault="00EE08AD" w:rsidP="00DC26EF">
            <w:pPr>
              <w:overflowPunct w:val="0"/>
              <w:jc w:val="right"/>
              <w:rPr>
                <w:rFonts w:eastAsia="SimSun"/>
                <w:bCs/>
                <w:sz w:val="20"/>
                <w:szCs w:val="20"/>
                <w:lang w:eastAsia="en-CA"/>
              </w:rPr>
            </w:pPr>
            <w:r w:rsidRPr="000F3872">
              <w:rPr>
                <w:rFonts w:eastAsia="SimSun"/>
                <w:bCs/>
                <w:sz w:val="20"/>
                <w:szCs w:val="20"/>
                <w:lang w:eastAsia="en-CA"/>
              </w:rPr>
              <w:t>124,657</w:t>
            </w:r>
          </w:p>
        </w:tc>
        <w:tc>
          <w:tcPr>
            <w:tcW w:w="535" w:type="pct"/>
            <w:shd w:val="clear" w:color="auto" w:fill="auto"/>
            <w:noWrap/>
            <w:tcMar>
              <w:left w:w="29" w:type="dxa"/>
              <w:right w:w="29" w:type="dxa"/>
            </w:tcMar>
            <w:hideMark/>
          </w:tcPr>
          <w:p w14:paraId="7E426D0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1,018,123</w:t>
            </w:r>
          </w:p>
        </w:tc>
        <w:tc>
          <w:tcPr>
            <w:tcW w:w="535" w:type="pct"/>
            <w:shd w:val="clear" w:color="auto" w:fill="auto"/>
            <w:noWrap/>
            <w:tcMar>
              <w:left w:w="29" w:type="dxa"/>
              <w:right w:w="29" w:type="dxa"/>
            </w:tcMar>
          </w:tcPr>
          <w:p w14:paraId="555CD1B2"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8,351</w:t>
            </w:r>
          </w:p>
        </w:tc>
      </w:tr>
      <w:tr w:rsidR="00EE08AD" w:rsidRPr="000F3872" w14:paraId="3226C1E0" w14:textId="77777777" w:rsidTr="00D71AF2">
        <w:tc>
          <w:tcPr>
            <w:tcW w:w="582" w:type="pct"/>
            <w:shd w:val="clear" w:color="auto" w:fill="auto"/>
            <w:noWrap/>
            <w:tcMar>
              <w:left w:w="29" w:type="dxa"/>
              <w:right w:w="29" w:type="dxa"/>
            </w:tcMar>
            <w:hideMark/>
          </w:tcPr>
          <w:p w14:paraId="55D6FC22" w14:textId="0DC9C43C" w:rsidR="00EE08AD" w:rsidRPr="000F3872" w:rsidRDefault="00037C0B" w:rsidP="00DC26EF">
            <w:pPr>
              <w:overflowPunct w:val="0"/>
              <w:jc w:val="left"/>
              <w:rPr>
                <w:rFonts w:eastAsia="SimSun"/>
                <w:sz w:val="20"/>
                <w:szCs w:val="20"/>
                <w:highlight w:val="yellow"/>
                <w:lang w:eastAsia="en-CA"/>
              </w:rPr>
            </w:pPr>
            <w:proofErr w:type="spellStart"/>
            <w:r w:rsidRPr="00EA5192">
              <w:rPr>
                <w:rFonts w:hint="eastAsia"/>
                <w:sz w:val="20"/>
                <w:szCs w:val="20"/>
                <w:lang w:eastAsia="en-CA"/>
              </w:rPr>
              <w:lastRenderedPageBreak/>
              <w:t>泰国</w:t>
            </w:r>
            <w:proofErr w:type="spellEnd"/>
            <w:r w:rsidR="00EE08AD" w:rsidRPr="008C7300">
              <w:rPr>
                <w:rStyle w:val="FootnoteReference"/>
                <w:rFonts w:eastAsia="SimSun"/>
                <w:sz w:val="20"/>
                <w:lang w:eastAsia="en-CA"/>
              </w:rPr>
              <w:footnoteReference w:id="20"/>
            </w:r>
          </w:p>
        </w:tc>
        <w:tc>
          <w:tcPr>
            <w:tcW w:w="458" w:type="pct"/>
            <w:shd w:val="clear" w:color="auto" w:fill="auto"/>
            <w:noWrap/>
            <w:tcMar>
              <w:left w:w="29" w:type="dxa"/>
              <w:right w:w="29" w:type="dxa"/>
            </w:tcMar>
            <w:hideMark/>
          </w:tcPr>
          <w:p w14:paraId="33937C65" w14:textId="77777777" w:rsidR="00EE08AD" w:rsidRPr="000F3872" w:rsidRDefault="00EE08AD" w:rsidP="00DC26EF">
            <w:pPr>
              <w:overflowPunct w:val="0"/>
              <w:jc w:val="center"/>
              <w:rPr>
                <w:rFonts w:eastAsia="SimSun"/>
                <w:sz w:val="20"/>
                <w:szCs w:val="20"/>
                <w:lang w:eastAsia="en-CA"/>
              </w:rPr>
            </w:pPr>
            <w:proofErr w:type="spellStart"/>
            <w:r w:rsidRPr="000F3872">
              <w:rPr>
                <w:rFonts w:eastAsia="SimSun"/>
                <w:sz w:val="20"/>
                <w:szCs w:val="20"/>
                <w:lang w:eastAsia="en-CA"/>
              </w:rPr>
              <w:t>世界银行</w:t>
            </w:r>
            <w:proofErr w:type="spellEnd"/>
          </w:p>
        </w:tc>
        <w:tc>
          <w:tcPr>
            <w:tcW w:w="753" w:type="pct"/>
            <w:shd w:val="clear" w:color="auto" w:fill="auto"/>
            <w:tcMar>
              <w:left w:w="29" w:type="dxa"/>
              <w:right w:w="29" w:type="dxa"/>
            </w:tcMar>
            <w:hideMark/>
          </w:tcPr>
          <w:p w14:paraId="3C17F294" w14:textId="77777777" w:rsidR="00EE08AD" w:rsidRPr="000F3872" w:rsidRDefault="00EE08AD" w:rsidP="00DC26EF">
            <w:pPr>
              <w:overflowPunct w:val="0"/>
              <w:jc w:val="left"/>
              <w:rPr>
                <w:rFonts w:eastAsia="SimSun"/>
                <w:sz w:val="20"/>
                <w:szCs w:val="20"/>
                <w:lang w:eastAsia="zh-CN"/>
              </w:rPr>
            </w:pPr>
            <w:bookmarkStart w:id="15" w:name="OLE_LINK27"/>
            <w:bookmarkStart w:id="16" w:name="OLE_LINK28"/>
            <w:proofErr w:type="spellStart"/>
            <w:r w:rsidRPr="000F3872">
              <w:rPr>
                <w:rFonts w:eastAsia="SimSun"/>
                <w:sz w:val="20"/>
                <w:szCs w:val="20"/>
                <w:lang w:eastAsia="en-CA"/>
              </w:rPr>
              <w:t>商用冰箱</w:t>
            </w:r>
            <w:bookmarkEnd w:id="15"/>
            <w:bookmarkEnd w:id="16"/>
            <w:proofErr w:type="spellEnd"/>
          </w:p>
        </w:tc>
        <w:tc>
          <w:tcPr>
            <w:tcW w:w="848" w:type="pct"/>
            <w:shd w:val="clear" w:color="auto" w:fill="auto"/>
            <w:noWrap/>
            <w:tcMar>
              <w:left w:w="29" w:type="dxa"/>
              <w:right w:w="29" w:type="dxa"/>
            </w:tcMar>
            <w:hideMark/>
          </w:tcPr>
          <w:p w14:paraId="7DC1E0F8"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 xml:space="preserve">HFC-134a </w:t>
            </w:r>
          </w:p>
          <w:p w14:paraId="11E075B2" w14:textId="6E18C53C" w:rsidR="00EE08AD" w:rsidRPr="000F3872" w:rsidRDefault="002F5C43" w:rsidP="002F5C43">
            <w:pPr>
              <w:overflowPunct w:val="0"/>
              <w:jc w:val="left"/>
              <w:rPr>
                <w:rFonts w:eastAsia="SimSun"/>
                <w:sz w:val="20"/>
                <w:szCs w:val="20"/>
                <w:lang w:eastAsia="zh-CN"/>
              </w:rPr>
            </w:pPr>
            <w:r>
              <w:rPr>
                <w:rFonts w:eastAsia="SimSun" w:hint="eastAsia"/>
                <w:sz w:val="20"/>
                <w:szCs w:val="20"/>
                <w:lang w:eastAsia="zh-CN"/>
              </w:rPr>
              <w:t>（</w:t>
            </w:r>
            <w:r>
              <w:rPr>
                <w:rFonts w:eastAsia="SimSun"/>
                <w:sz w:val="20"/>
                <w:szCs w:val="20"/>
                <w:lang w:eastAsia="en-CA"/>
              </w:rPr>
              <w:t>8.78</w:t>
            </w:r>
            <w:r w:rsidR="00EE08AD" w:rsidRPr="000F3872">
              <w:rPr>
                <w:rFonts w:eastAsia="SimSun"/>
                <w:sz w:val="20"/>
                <w:szCs w:val="20"/>
                <w:lang w:eastAsia="en-CA"/>
              </w:rPr>
              <w:t>公吨</w:t>
            </w:r>
            <w:r>
              <w:rPr>
                <w:rFonts w:eastAsia="SimSun" w:hint="eastAsia"/>
                <w:sz w:val="20"/>
                <w:szCs w:val="20"/>
                <w:lang w:eastAsia="zh-CN"/>
              </w:rPr>
              <w:t>）</w:t>
            </w:r>
          </w:p>
        </w:tc>
        <w:tc>
          <w:tcPr>
            <w:tcW w:w="754" w:type="pct"/>
            <w:shd w:val="clear" w:color="auto" w:fill="auto"/>
            <w:noWrap/>
            <w:tcMar>
              <w:left w:w="29" w:type="dxa"/>
              <w:right w:w="29" w:type="dxa"/>
            </w:tcMar>
            <w:hideMark/>
          </w:tcPr>
          <w:p w14:paraId="6B0FDAD8" w14:textId="77777777" w:rsidR="00EE08AD" w:rsidRPr="000F3872" w:rsidRDefault="00EE08AD" w:rsidP="00DC26EF">
            <w:pPr>
              <w:overflowPunct w:val="0"/>
              <w:jc w:val="left"/>
              <w:rPr>
                <w:rFonts w:eastAsia="SimSun"/>
                <w:sz w:val="20"/>
                <w:szCs w:val="20"/>
                <w:lang w:eastAsia="en-CA"/>
              </w:rPr>
            </w:pPr>
            <w:r w:rsidRPr="000F3872">
              <w:rPr>
                <w:rFonts w:eastAsia="SimSun"/>
                <w:sz w:val="20"/>
                <w:szCs w:val="20"/>
                <w:lang w:eastAsia="en-CA"/>
              </w:rPr>
              <w:t>R-600a</w:t>
            </w:r>
          </w:p>
        </w:tc>
        <w:tc>
          <w:tcPr>
            <w:tcW w:w="535" w:type="pct"/>
            <w:shd w:val="clear" w:color="auto" w:fill="auto"/>
            <w:noWrap/>
            <w:tcMar>
              <w:left w:w="29" w:type="dxa"/>
              <w:right w:w="29" w:type="dxa"/>
            </w:tcMar>
            <w:hideMark/>
          </w:tcPr>
          <w:p w14:paraId="5A4B7E9D" w14:textId="77777777" w:rsidR="00EE08AD" w:rsidRPr="000F3872" w:rsidRDefault="00EE08AD" w:rsidP="00DC26EF">
            <w:pPr>
              <w:overflowPunct w:val="0"/>
              <w:jc w:val="right"/>
              <w:rPr>
                <w:rFonts w:eastAsia="SimSun"/>
                <w:bCs/>
                <w:sz w:val="20"/>
                <w:szCs w:val="20"/>
                <w:lang w:eastAsia="en-CA"/>
              </w:rPr>
            </w:pPr>
            <w:r w:rsidRPr="000F3872">
              <w:rPr>
                <w:rFonts w:eastAsia="SimSun"/>
                <w:bCs/>
                <w:sz w:val="20"/>
                <w:szCs w:val="20"/>
                <w:lang w:eastAsia="en-CA"/>
              </w:rPr>
              <w:t>12,555</w:t>
            </w:r>
          </w:p>
        </w:tc>
        <w:tc>
          <w:tcPr>
            <w:tcW w:w="535" w:type="pct"/>
            <w:shd w:val="clear" w:color="auto" w:fill="auto"/>
            <w:noWrap/>
            <w:tcMar>
              <w:left w:w="29" w:type="dxa"/>
              <w:right w:w="29" w:type="dxa"/>
            </w:tcMar>
            <w:hideMark/>
          </w:tcPr>
          <w:p w14:paraId="1D45277A"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183,514</w:t>
            </w:r>
          </w:p>
        </w:tc>
        <w:tc>
          <w:tcPr>
            <w:tcW w:w="535" w:type="pct"/>
            <w:shd w:val="clear" w:color="auto" w:fill="auto"/>
            <w:noWrap/>
            <w:tcMar>
              <w:left w:w="29" w:type="dxa"/>
              <w:right w:w="29" w:type="dxa"/>
            </w:tcMar>
          </w:tcPr>
          <w:p w14:paraId="01083004" w14:textId="77777777" w:rsidR="00EE08AD" w:rsidRPr="000F3872" w:rsidRDefault="00EE08AD" w:rsidP="00DC26EF">
            <w:pPr>
              <w:overflowPunct w:val="0"/>
              <w:jc w:val="right"/>
              <w:rPr>
                <w:rFonts w:eastAsia="SimSun"/>
                <w:sz w:val="20"/>
                <w:szCs w:val="20"/>
                <w:lang w:eastAsia="en-CA"/>
              </w:rPr>
            </w:pPr>
            <w:r w:rsidRPr="000F3872">
              <w:rPr>
                <w:rFonts w:eastAsia="SimSun"/>
                <w:sz w:val="20"/>
                <w:szCs w:val="20"/>
                <w:lang w:eastAsia="en-CA"/>
              </w:rPr>
              <w:t>0</w:t>
            </w:r>
          </w:p>
        </w:tc>
      </w:tr>
      <w:tr w:rsidR="00EE08AD" w:rsidRPr="000F3872" w14:paraId="564DAA82" w14:textId="77777777" w:rsidTr="00D71AF2">
        <w:tc>
          <w:tcPr>
            <w:tcW w:w="582" w:type="pct"/>
            <w:shd w:val="clear" w:color="auto" w:fill="auto"/>
            <w:noWrap/>
            <w:tcMar>
              <w:left w:w="29" w:type="dxa"/>
              <w:right w:w="29" w:type="dxa"/>
            </w:tcMar>
            <w:hideMark/>
          </w:tcPr>
          <w:p w14:paraId="13E87F9A" w14:textId="7D56D20C" w:rsidR="00EE08AD" w:rsidRPr="000F3872" w:rsidRDefault="00EE08AD" w:rsidP="00DC26EF">
            <w:pPr>
              <w:overflowPunct w:val="0"/>
              <w:jc w:val="left"/>
              <w:rPr>
                <w:rFonts w:eastAsia="SimSun"/>
                <w:b/>
                <w:sz w:val="20"/>
                <w:szCs w:val="20"/>
                <w:lang w:eastAsia="en-CA"/>
              </w:rPr>
            </w:pPr>
            <w:proofErr w:type="spellStart"/>
            <w:r w:rsidRPr="003B414D">
              <w:rPr>
                <w:rFonts w:eastAsia="SimHei"/>
                <w:b/>
                <w:sz w:val="20"/>
                <w:szCs w:val="20"/>
                <w:lang w:eastAsia="en-CA"/>
              </w:rPr>
              <w:t>共计</w:t>
            </w:r>
            <w:proofErr w:type="spellEnd"/>
          </w:p>
        </w:tc>
        <w:tc>
          <w:tcPr>
            <w:tcW w:w="458" w:type="pct"/>
            <w:shd w:val="clear" w:color="auto" w:fill="auto"/>
            <w:noWrap/>
            <w:tcMar>
              <w:left w:w="29" w:type="dxa"/>
              <w:right w:w="29" w:type="dxa"/>
            </w:tcMar>
            <w:hideMark/>
          </w:tcPr>
          <w:p w14:paraId="5973F206" w14:textId="77777777" w:rsidR="00EE08AD" w:rsidRPr="000F3872" w:rsidRDefault="00EE08AD" w:rsidP="00DC26EF">
            <w:pPr>
              <w:overflowPunct w:val="0"/>
              <w:jc w:val="center"/>
              <w:rPr>
                <w:rFonts w:eastAsia="SimSun"/>
                <w:b/>
                <w:sz w:val="20"/>
                <w:szCs w:val="20"/>
                <w:lang w:eastAsia="en-CA"/>
              </w:rPr>
            </w:pPr>
          </w:p>
        </w:tc>
        <w:tc>
          <w:tcPr>
            <w:tcW w:w="753" w:type="pct"/>
            <w:shd w:val="clear" w:color="auto" w:fill="auto"/>
            <w:tcMar>
              <w:left w:w="29" w:type="dxa"/>
              <w:right w:w="29" w:type="dxa"/>
            </w:tcMar>
            <w:hideMark/>
          </w:tcPr>
          <w:p w14:paraId="5018C5C7"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 </w:t>
            </w:r>
          </w:p>
        </w:tc>
        <w:tc>
          <w:tcPr>
            <w:tcW w:w="848" w:type="pct"/>
            <w:shd w:val="clear" w:color="auto" w:fill="auto"/>
            <w:noWrap/>
            <w:tcMar>
              <w:left w:w="29" w:type="dxa"/>
              <w:right w:w="29" w:type="dxa"/>
            </w:tcMar>
            <w:hideMark/>
          </w:tcPr>
          <w:p w14:paraId="61685389"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754.64</w:t>
            </w:r>
          </w:p>
        </w:tc>
        <w:tc>
          <w:tcPr>
            <w:tcW w:w="754" w:type="pct"/>
            <w:shd w:val="clear" w:color="auto" w:fill="auto"/>
            <w:noWrap/>
            <w:tcMar>
              <w:left w:w="29" w:type="dxa"/>
              <w:right w:w="29" w:type="dxa"/>
            </w:tcMar>
            <w:hideMark/>
          </w:tcPr>
          <w:p w14:paraId="7A598C5A"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 </w:t>
            </w:r>
          </w:p>
        </w:tc>
        <w:tc>
          <w:tcPr>
            <w:tcW w:w="535" w:type="pct"/>
            <w:shd w:val="clear" w:color="auto" w:fill="auto"/>
            <w:noWrap/>
            <w:tcMar>
              <w:left w:w="29" w:type="dxa"/>
              <w:right w:w="29" w:type="dxa"/>
            </w:tcMar>
            <w:hideMark/>
          </w:tcPr>
          <w:p w14:paraId="586A53E0"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1,108,442</w:t>
            </w:r>
            <w:r w:rsidRPr="003B414D">
              <w:rPr>
                <w:rFonts w:eastAsia="SimHei"/>
                <w:b/>
                <w:sz w:val="20"/>
                <w:szCs w:val="20"/>
                <w:lang w:eastAsia="en-CA"/>
              </w:rPr>
              <w:fldChar w:fldCharType="begin"/>
            </w:r>
            <w:r w:rsidRPr="003B414D">
              <w:rPr>
                <w:rFonts w:eastAsia="SimHei"/>
                <w:b/>
                <w:sz w:val="20"/>
                <w:szCs w:val="20"/>
                <w:lang w:eastAsia="en-CA"/>
              </w:rPr>
              <w:instrText xml:space="preserve"> =SUM(ABOVE) </w:instrText>
            </w:r>
            <w:r w:rsidRPr="003B414D">
              <w:rPr>
                <w:rFonts w:eastAsia="SimHei"/>
                <w:b/>
                <w:sz w:val="20"/>
                <w:szCs w:val="20"/>
                <w:lang w:eastAsia="en-CA"/>
              </w:rPr>
              <w:fldChar w:fldCharType="end"/>
            </w:r>
          </w:p>
        </w:tc>
        <w:tc>
          <w:tcPr>
            <w:tcW w:w="535" w:type="pct"/>
            <w:shd w:val="clear" w:color="auto" w:fill="auto"/>
            <w:noWrap/>
            <w:tcMar>
              <w:left w:w="29" w:type="dxa"/>
              <w:right w:w="29" w:type="dxa"/>
            </w:tcMar>
            <w:hideMark/>
          </w:tcPr>
          <w:p w14:paraId="0220A9E5" w14:textId="77777777" w:rsidR="00EE08AD" w:rsidRPr="000F3872" w:rsidRDefault="00EE08AD" w:rsidP="00DC26EF">
            <w:pPr>
              <w:overflowPunct w:val="0"/>
              <w:jc w:val="right"/>
              <w:rPr>
                <w:rFonts w:eastAsia="SimSun"/>
                <w:b/>
                <w:sz w:val="20"/>
                <w:szCs w:val="20"/>
                <w:lang w:eastAsia="en-CA"/>
              </w:rPr>
            </w:pPr>
            <w:r w:rsidRPr="003B414D">
              <w:rPr>
                <w:rFonts w:eastAsia="SimHei"/>
                <w:b/>
                <w:sz w:val="20"/>
                <w:szCs w:val="20"/>
                <w:lang w:eastAsia="en-CA"/>
              </w:rPr>
              <w:t>8,502,860</w:t>
            </w:r>
          </w:p>
        </w:tc>
        <w:tc>
          <w:tcPr>
            <w:tcW w:w="535" w:type="pct"/>
            <w:shd w:val="clear" w:color="auto" w:fill="auto"/>
            <w:noWrap/>
            <w:tcMar>
              <w:left w:w="29" w:type="dxa"/>
              <w:right w:w="29" w:type="dxa"/>
            </w:tcMar>
          </w:tcPr>
          <w:p w14:paraId="3A2270C9" w14:textId="77777777" w:rsidR="00EE08AD" w:rsidRPr="003B414D" w:rsidRDefault="00EE08AD" w:rsidP="00DC26EF">
            <w:pPr>
              <w:overflowPunct w:val="0"/>
              <w:jc w:val="right"/>
              <w:rPr>
                <w:rFonts w:eastAsia="SimHei"/>
                <w:b/>
                <w:sz w:val="20"/>
                <w:szCs w:val="20"/>
                <w:lang w:eastAsia="en-CA"/>
              </w:rPr>
            </w:pPr>
            <w:r w:rsidRPr="003B414D">
              <w:rPr>
                <w:rFonts w:eastAsia="SimHei"/>
                <w:b/>
                <w:sz w:val="20"/>
                <w:szCs w:val="20"/>
                <w:lang w:eastAsia="en-CA"/>
              </w:rPr>
              <w:t>6,266,199</w:t>
            </w:r>
          </w:p>
        </w:tc>
      </w:tr>
    </w:tbl>
    <w:p w14:paraId="7C9325C0" w14:textId="77777777" w:rsidR="00EE08AD" w:rsidRPr="00DC26EF" w:rsidRDefault="00EE08AD" w:rsidP="00DC26EF">
      <w:pPr>
        <w:overflowPunct w:val="0"/>
        <w:jc w:val="left"/>
        <w:rPr>
          <w:rFonts w:eastAsia="SimSun"/>
          <w:sz w:val="24"/>
        </w:rPr>
      </w:pPr>
      <w:r w:rsidRPr="00DC26EF">
        <w:rPr>
          <w:rFonts w:eastAsia="SimSun"/>
          <w:sz w:val="24"/>
        </w:rPr>
        <w:t xml:space="preserve"> </w:t>
      </w:r>
    </w:p>
    <w:p w14:paraId="341C1F80" w14:textId="1990719D"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已完成两个项目（孟加拉国和黎巴嫩）；开发计划署提供了孟加拉国的详细项目报告，预计将由工发组织提交黎巴嫩的报告。虽然其余四个项目处于后期完成阶段，但</w:t>
      </w:r>
      <w:r w:rsidRPr="00DC26EF">
        <w:rPr>
          <w:rFonts w:eastAsia="SimSun"/>
          <w:sz w:val="24"/>
          <w:lang w:eastAsia="zh-CN"/>
        </w:rPr>
        <w:t xml:space="preserve"> COVID-19</w:t>
      </w:r>
      <w:r w:rsidRPr="00DC26EF">
        <w:rPr>
          <w:rFonts w:eastAsia="SimSun"/>
          <w:sz w:val="24"/>
          <w:lang w:eastAsia="zh-CN"/>
        </w:rPr>
        <w:t>局势导致最终安装、调试和工厂人员培训活动出现延误；执行机构正在采取措施，要在</w:t>
      </w:r>
      <w:r w:rsidRPr="00DC26EF">
        <w:rPr>
          <w:rFonts w:eastAsia="SimSun"/>
          <w:sz w:val="24"/>
          <w:lang w:eastAsia="zh-CN"/>
        </w:rPr>
        <w:t>2022</w:t>
      </w:r>
      <w:r w:rsidRPr="00DC26EF">
        <w:rPr>
          <w:rFonts w:eastAsia="SimSun"/>
          <w:sz w:val="24"/>
          <w:lang w:eastAsia="zh-CN"/>
        </w:rPr>
        <w:t>年</w:t>
      </w:r>
      <w:r w:rsidRPr="00DC26EF">
        <w:rPr>
          <w:rFonts w:eastAsia="SimSun"/>
          <w:sz w:val="24"/>
          <w:lang w:eastAsia="zh-CN"/>
        </w:rPr>
        <w:t>3</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日之前完成这些项目。</w:t>
      </w:r>
    </w:p>
    <w:p w14:paraId="35F148F1" w14:textId="1657D3EE" w:rsidR="00EE08AD" w:rsidRPr="003B414D" w:rsidRDefault="00EE08AD" w:rsidP="00DC26EF">
      <w:pPr>
        <w:keepNext/>
        <w:overflowPunct w:val="0"/>
        <w:spacing w:after="240"/>
        <w:jc w:val="left"/>
        <w:rPr>
          <w:rFonts w:eastAsia="SimHei"/>
          <w:b/>
          <w:sz w:val="24"/>
          <w:lang w:eastAsia="zh-CN"/>
        </w:rPr>
      </w:pPr>
      <w:r w:rsidRPr="003B414D">
        <w:rPr>
          <w:rFonts w:eastAsia="SimHei"/>
          <w:b/>
          <w:sz w:val="24"/>
          <w:lang w:eastAsia="zh-CN"/>
        </w:rPr>
        <w:t>关于逐步减少使用氢氟碳化物扶持活动的报告</w:t>
      </w:r>
    </w:p>
    <w:p w14:paraId="04881E6B" w14:textId="72E0C233" w:rsidR="00EE08AD" w:rsidRPr="00DC26EF" w:rsidRDefault="00EE08AD" w:rsidP="00DC26EF">
      <w:pPr>
        <w:pStyle w:val="Heading1"/>
        <w:tabs>
          <w:tab w:val="num" w:pos="0"/>
        </w:tabs>
        <w:overflowPunct w:val="0"/>
        <w:rPr>
          <w:rFonts w:eastAsia="SimSun"/>
          <w:sz w:val="24"/>
          <w:lang w:eastAsia="zh-CN"/>
        </w:rPr>
      </w:pPr>
      <w:r w:rsidRPr="00DC26EF">
        <w:rPr>
          <w:rFonts w:eastAsia="SimSun"/>
          <w:sz w:val="24"/>
          <w:lang w:eastAsia="zh-CN"/>
        </w:rPr>
        <w:t>本文件附</w:t>
      </w:r>
      <w:r w:rsidR="000E0ECB">
        <w:rPr>
          <w:rFonts w:eastAsia="SimSun" w:hint="eastAsia"/>
          <w:sz w:val="24"/>
          <w:lang w:eastAsia="zh-CN"/>
        </w:rPr>
        <w:t>件</w:t>
      </w:r>
      <w:r w:rsidRPr="00DC26EF">
        <w:rPr>
          <w:rFonts w:eastAsia="SimSun"/>
          <w:sz w:val="24"/>
          <w:lang w:eastAsia="zh-CN"/>
        </w:rPr>
        <w:t>一列出了获得逐步减少使用氢氟碳化物扶持活动的第</w:t>
      </w:r>
      <w:r w:rsidRPr="00DC26EF">
        <w:rPr>
          <w:rFonts w:eastAsia="SimSun"/>
          <w:sz w:val="24"/>
          <w:lang w:eastAsia="zh-CN"/>
        </w:rPr>
        <w:t>5</w:t>
      </w:r>
      <w:r w:rsidRPr="00DC26EF">
        <w:rPr>
          <w:rFonts w:eastAsia="SimSun"/>
          <w:sz w:val="24"/>
          <w:lang w:eastAsia="zh-CN"/>
        </w:rPr>
        <w:t>条国家，以及第</w:t>
      </w:r>
      <w:r w:rsidRPr="00DC26EF">
        <w:rPr>
          <w:rFonts w:eastAsia="SimSun"/>
          <w:sz w:val="24"/>
          <w:lang w:eastAsia="zh-CN"/>
        </w:rPr>
        <w:t>4B</w:t>
      </w:r>
      <w:r w:rsidRPr="00DC26EF">
        <w:rPr>
          <w:rFonts w:eastAsia="SimSun"/>
          <w:sz w:val="24"/>
          <w:lang w:eastAsia="zh-CN"/>
        </w:rPr>
        <w:t>条要求的《基加利修正案》的批准情况和氢氟碳化物许可制度的情况。除其他外，请求资助扶持活动的主要目标包括支助早日批准《基加利修正案》；执行第</w:t>
      </w:r>
      <w:r w:rsidRPr="00DC26EF">
        <w:rPr>
          <w:rFonts w:eastAsia="SimSun"/>
          <w:sz w:val="24"/>
          <w:lang w:eastAsia="zh-CN"/>
        </w:rPr>
        <w:t>XXVIII/2</w:t>
      </w:r>
      <w:r w:rsidRPr="00DC26EF">
        <w:rPr>
          <w:rFonts w:eastAsia="SimSun"/>
          <w:sz w:val="24"/>
          <w:lang w:eastAsia="zh-CN"/>
        </w:rPr>
        <w:t>号决定第</w:t>
      </w:r>
      <w:r w:rsidRPr="00DC26EF">
        <w:rPr>
          <w:rFonts w:eastAsia="SimSun"/>
          <w:sz w:val="24"/>
          <w:lang w:eastAsia="zh-CN"/>
        </w:rPr>
        <w:t>20</w:t>
      </w:r>
      <w:r w:rsidRPr="00DC26EF">
        <w:rPr>
          <w:rFonts w:eastAsia="SimSun"/>
          <w:sz w:val="24"/>
          <w:lang w:eastAsia="zh-CN"/>
        </w:rPr>
        <w:t>段确定的活动，这些活动旨在启动支助性体制安排、审查许可制度、报告氢氟碳化物消费和生产数据，以及诸如培训和信息外联等非投资活动示范。</w:t>
      </w:r>
    </w:p>
    <w:p w14:paraId="7503B2AE" w14:textId="77777777" w:rsidR="00EE08AD" w:rsidRPr="00DC26EF" w:rsidRDefault="00EE08AD" w:rsidP="00DC26EF">
      <w:pPr>
        <w:keepNext/>
        <w:overflowPunct w:val="0"/>
        <w:spacing w:after="240"/>
        <w:rPr>
          <w:rFonts w:eastAsia="SimSun"/>
          <w:sz w:val="24"/>
          <w:u w:val="single"/>
        </w:rPr>
      </w:pPr>
      <w:bookmarkStart w:id="17" w:name="_Hlk84605196"/>
      <w:proofErr w:type="spellStart"/>
      <w:r w:rsidRPr="00DC26EF">
        <w:rPr>
          <w:rFonts w:eastAsia="SimSun"/>
          <w:sz w:val="24"/>
          <w:u w:val="single"/>
        </w:rPr>
        <w:t>项目执行进度概述</w:t>
      </w:r>
      <w:proofErr w:type="spellEnd"/>
    </w:p>
    <w:p w14:paraId="29EAA5D0" w14:textId="2812683A" w:rsidR="00EE08AD" w:rsidRPr="00DC26EF" w:rsidRDefault="00EE08AD" w:rsidP="00DC26EF">
      <w:pPr>
        <w:pStyle w:val="Heading1"/>
        <w:keepNext/>
        <w:numPr>
          <w:ilvl w:val="0"/>
          <w:numId w:val="5"/>
        </w:numPr>
        <w:tabs>
          <w:tab w:val="num" w:pos="0"/>
        </w:tabs>
        <w:overflowPunct w:val="0"/>
        <w:rPr>
          <w:rFonts w:eastAsia="SimSun"/>
          <w:bCs/>
          <w:kern w:val="36"/>
          <w:sz w:val="24"/>
          <w:lang w:eastAsia="zh-CN"/>
        </w:rPr>
      </w:pPr>
      <w:r w:rsidRPr="00DC26EF">
        <w:rPr>
          <w:rFonts w:eastAsia="SimSun"/>
          <w:kern w:val="36"/>
          <w:sz w:val="24"/>
          <w:lang w:eastAsia="zh-CN"/>
        </w:rPr>
        <w:t>几乎所有国家的扶持活动都进展顺利。迄今为止，意大利政府、</w:t>
      </w:r>
      <w:r w:rsidRPr="00DC26EF">
        <w:rPr>
          <w:rStyle w:val="FootnoteReference"/>
          <w:rFonts w:eastAsia="SimSun"/>
          <w:kern w:val="36"/>
          <w:sz w:val="24"/>
        </w:rPr>
        <w:footnoteReference w:id="21"/>
      </w:r>
      <w:r w:rsidR="00DB52AA">
        <w:rPr>
          <w:rFonts w:eastAsia="SimSun" w:hint="eastAsia"/>
          <w:kern w:val="36"/>
          <w:sz w:val="24"/>
          <w:lang w:eastAsia="zh-CN"/>
        </w:rPr>
        <w:t xml:space="preserve"> </w:t>
      </w:r>
      <w:r w:rsidRPr="00DC26EF">
        <w:rPr>
          <w:rFonts w:eastAsia="SimSun"/>
          <w:color w:val="333333"/>
          <w:szCs w:val="21"/>
          <w:shd w:val="clear" w:color="auto" w:fill="FFFFFF"/>
          <w:lang w:eastAsia="zh-CN"/>
        </w:rPr>
        <w:t>国际复兴开发</w:t>
      </w:r>
      <w:r w:rsidRPr="00DC26EF">
        <w:rPr>
          <w:rFonts w:eastAsia="SimSun"/>
          <w:kern w:val="36"/>
          <w:sz w:val="24"/>
          <w:lang w:eastAsia="zh-CN"/>
        </w:rPr>
        <w:t>银行、</w:t>
      </w:r>
      <w:r w:rsidRPr="00DC26EF">
        <w:rPr>
          <w:rStyle w:val="FootnoteReference"/>
          <w:rFonts w:eastAsia="SimSun"/>
          <w:kern w:val="36"/>
          <w:sz w:val="24"/>
        </w:rPr>
        <w:footnoteReference w:id="22"/>
      </w:r>
      <w:r w:rsidR="00DB52AA">
        <w:rPr>
          <w:rFonts w:eastAsia="SimSun" w:hint="eastAsia"/>
          <w:kern w:val="36"/>
          <w:sz w:val="24"/>
          <w:lang w:eastAsia="zh-CN"/>
        </w:rPr>
        <w:t xml:space="preserve"> </w:t>
      </w:r>
      <w:r w:rsidRPr="00DC26EF">
        <w:rPr>
          <w:rFonts w:eastAsia="SimSun"/>
          <w:kern w:val="36"/>
          <w:sz w:val="24"/>
          <w:lang w:eastAsia="zh-CN"/>
        </w:rPr>
        <w:t>开发计划署、</w:t>
      </w:r>
      <w:r w:rsidRPr="00DC26EF">
        <w:rPr>
          <w:rStyle w:val="FootnoteReference"/>
          <w:rFonts w:eastAsia="SimSun"/>
          <w:kern w:val="36"/>
          <w:sz w:val="24"/>
        </w:rPr>
        <w:footnoteReference w:id="23"/>
      </w:r>
      <w:r w:rsidR="00DB52AA">
        <w:rPr>
          <w:rFonts w:eastAsia="SimSun" w:hint="eastAsia"/>
          <w:kern w:val="36"/>
          <w:sz w:val="24"/>
          <w:lang w:eastAsia="zh-CN"/>
        </w:rPr>
        <w:t xml:space="preserve"> </w:t>
      </w:r>
      <w:r w:rsidRPr="00DC26EF">
        <w:rPr>
          <w:rFonts w:eastAsia="SimSun"/>
          <w:kern w:val="36"/>
          <w:sz w:val="24"/>
          <w:lang w:eastAsia="zh-CN"/>
        </w:rPr>
        <w:t>环境规划署</w:t>
      </w:r>
      <w:r w:rsidRPr="00DC26EF">
        <w:rPr>
          <w:rStyle w:val="FootnoteReference"/>
          <w:rFonts w:eastAsia="SimSun"/>
          <w:kern w:val="36"/>
          <w:sz w:val="24"/>
        </w:rPr>
        <w:footnoteReference w:id="24"/>
      </w:r>
      <w:r w:rsidR="00DB52AA">
        <w:rPr>
          <w:rFonts w:eastAsia="SimSun" w:hint="eastAsia"/>
          <w:kern w:val="36"/>
          <w:sz w:val="24"/>
          <w:lang w:eastAsia="zh-CN"/>
        </w:rPr>
        <w:t xml:space="preserve"> </w:t>
      </w:r>
      <w:r w:rsidRPr="00DC26EF">
        <w:rPr>
          <w:rFonts w:eastAsia="SimSun"/>
          <w:kern w:val="36"/>
          <w:sz w:val="24"/>
          <w:lang w:eastAsia="zh-CN"/>
        </w:rPr>
        <w:t>和工发组织</w:t>
      </w:r>
      <w:r w:rsidRPr="00DC26EF">
        <w:rPr>
          <w:rStyle w:val="FootnoteReference"/>
          <w:rFonts w:eastAsia="SimSun"/>
          <w:kern w:val="36"/>
          <w:sz w:val="24"/>
        </w:rPr>
        <w:footnoteReference w:id="25"/>
      </w:r>
      <w:r w:rsidR="00DB52AA">
        <w:rPr>
          <w:rFonts w:eastAsia="SimSun" w:hint="eastAsia"/>
          <w:kern w:val="36"/>
          <w:sz w:val="24"/>
          <w:lang w:eastAsia="zh-CN"/>
        </w:rPr>
        <w:t xml:space="preserve"> </w:t>
      </w:r>
      <w:r w:rsidRPr="00DC26EF">
        <w:rPr>
          <w:rFonts w:eastAsia="SimSun"/>
          <w:kern w:val="36"/>
          <w:sz w:val="24"/>
          <w:lang w:eastAsia="zh-CN"/>
        </w:rPr>
        <w:t>已完成</w:t>
      </w:r>
      <w:r w:rsidRPr="00DC26EF">
        <w:rPr>
          <w:rFonts w:eastAsia="SimSun"/>
          <w:kern w:val="36"/>
          <w:sz w:val="24"/>
          <w:lang w:eastAsia="zh-CN"/>
        </w:rPr>
        <w:t>23</w:t>
      </w:r>
      <w:r w:rsidRPr="00DC26EF">
        <w:rPr>
          <w:rFonts w:eastAsia="SimSun"/>
          <w:kern w:val="36"/>
          <w:sz w:val="24"/>
          <w:lang w:eastAsia="zh-CN"/>
        </w:rPr>
        <w:t>个与</w:t>
      </w:r>
      <w:r w:rsidRPr="00DC26EF">
        <w:rPr>
          <w:rFonts w:eastAsia="SimSun"/>
          <w:kern w:val="36"/>
          <w:sz w:val="24"/>
          <w:lang w:eastAsia="zh-CN"/>
        </w:rPr>
        <w:t>2021</w:t>
      </w:r>
      <w:r w:rsidRPr="00DC26EF">
        <w:rPr>
          <w:rFonts w:eastAsia="SimSun"/>
          <w:kern w:val="36"/>
          <w:sz w:val="24"/>
          <w:lang w:eastAsia="zh-CN"/>
        </w:rPr>
        <w:t>年扶持活动有关的项目；尽管</w:t>
      </w:r>
      <w:r w:rsidRPr="00DC26EF">
        <w:rPr>
          <w:rFonts w:eastAsia="SimSun"/>
          <w:bCs/>
          <w:kern w:val="36"/>
          <w:sz w:val="24"/>
          <w:lang w:eastAsia="zh-CN"/>
        </w:rPr>
        <w:t>COVID-</w:t>
      </w:r>
      <w:r w:rsidRPr="00DC26EF">
        <w:rPr>
          <w:rFonts w:eastAsia="SimSun"/>
          <w:kern w:val="36"/>
          <w:sz w:val="24"/>
          <w:lang w:eastAsia="zh-CN"/>
        </w:rPr>
        <w:t>19</w:t>
      </w:r>
      <w:r w:rsidRPr="00DC26EF">
        <w:rPr>
          <w:rFonts w:eastAsia="SimSun"/>
          <w:kern w:val="36"/>
          <w:sz w:val="24"/>
          <w:lang w:eastAsia="zh-CN"/>
        </w:rPr>
        <w:t>带来了挑战，但各机构正与各国合作以确保迅速完成扶持活动。</w:t>
      </w:r>
    </w:p>
    <w:p w14:paraId="29E7E5EB" w14:textId="77777777" w:rsidR="00EE08AD" w:rsidRPr="00DC26EF" w:rsidRDefault="00EE08AD" w:rsidP="00DC26EF">
      <w:pPr>
        <w:pStyle w:val="Heading1"/>
        <w:numPr>
          <w:ilvl w:val="0"/>
          <w:numId w:val="5"/>
        </w:numPr>
        <w:tabs>
          <w:tab w:val="num" w:pos="0"/>
        </w:tabs>
        <w:overflowPunct w:val="0"/>
        <w:rPr>
          <w:rFonts w:eastAsia="SimSun"/>
          <w:kern w:val="36"/>
          <w:sz w:val="24"/>
        </w:rPr>
      </w:pPr>
      <w:proofErr w:type="spellStart"/>
      <w:r w:rsidRPr="00DC26EF">
        <w:rPr>
          <w:rFonts w:eastAsia="SimSun"/>
          <w:kern w:val="36"/>
          <w:sz w:val="24"/>
        </w:rPr>
        <w:t>报告的活动摘要如下</w:t>
      </w:r>
      <w:proofErr w:type="spellEnd"/>
      <w:r w:rsidRPr="00DC26EF">
        <w:rPr>
          <w:rFonts w:eastAsia="SimSun"/>
          <w:kern w:val="36"/>
          <w:sz w:val="24"/>
        </w:rPr>
        <w:t>：</w:t>
      </w:r>
    </w:p>
    <w:p w14:paraId="406C3B8B" w14:textId="7C97C94B"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u w:val="single"/>
          <w:lang w:eastAsia="zh-CN"/>
        </w:rPr>
        <w:t>批准《基加利修正案》</w:t>
      </w:r>
      <w:r w:rsidRPr="00DC26EF">
        <w:rPr>
          <w:rFonts w:eastAsia="SimSun"/>
          <w:sz w:val="24"/>
          <w:lang w:eastAsia="zh-CN"/>
        </w:rPr>
        <w:t>：</w:t>
      </w:r>
      <w:r w:rsidRPr="000E0ECB">
        <w:rPr>
          <w:rFonts w:eastAsia="SimSun"/>
          <w:sz w:val="24"/>
          <w:lang w:eastAsia="zh-CN"/>
        </w:rPr>
        <w:t>有关利益方</w:t>
      </w:r>
      <w:r w:rsidRPr="00DC26EF">
        <w:rPr>
          <w:rFonts w:eastAsia="SimSun"/>
          <w:sz w:val="24"/>
          <w:lang w:eastAsia="zh-CN"/>
        </w:rPr>
        <w:t>就《基加利修正案》的条款及其批准的影响进行磋商；起草法律文件；针对不同</w:t>
      </w:r>
      <w:r w:rsidRPr="000E0ECB">
        <w:rPr>
          <w:rFonts w:eastAsia="SimSun"/>
          <w:sz w:val="24"/>
          <w:lang w:eastAsia="zh-CN"/>
        </w:rPr>
        <w:t>有关利益方</w:t>
      </w:r>
      <w:r w:rsidRPr="00DC26EF">
        <w:rPr>
          <w:rFonts w:eastAsia="SimSun"/>
          <w:sz w:val="24"/>
          <w:lang w:eastAsia="zh-CN"/>
        </w:rPr>
        <w:t>开展协调和信息外联；对氢氟碳化物消费趋势以及修正案对不同有关利益方的影响进行国家评估；针对维修行业进行关于采用无氢氟碳化物技术和安全使用替代技术以及针对海关官员进行根据《基加利修正案》监测和管控氢氟碳化物贸易的培训需求评估，以及参加关于批准《基加利修正案》的地区讲习班；</w:t>
      </w:r>
    </w:p>
    <w:p w14:paraId="13350ECD" w14:textId="1CB21957" w:rsidR="00EE08AD" w:rsidRPr="00DC26EF" w:rsidRDefault="00EE08AD" w:rsidP="00DC26EF">
      <w:pPr>
        <w:pStyle w:val="Heading2"/>
        <w:numPr>
          <w:ilvl w:val="1"/>
          <w:numId w:val="5"/>
        </w:numPr>
        <w:tabs>
          <w:tab w:val="num" w:pos="0"/>
        </w:tabs>
        <w:overflowPunct w:val="0"/>
        <w:rPr>
          <w:rFonts w:eastAsia="SimSun"/>
          <w:sz w:val="24"/>
          <w:lang w:eastAsia="zh-CN"/>
        </w:rPr>
      </w:pPr>
      <w:r w:rsidRPr="00DC26EF">
        <w:rPr>
          <w:rFonts w:eastAsia="SimSun"/>
          <w:sz w:val="24"/>
          <w:u w:val="single"/>
          <w:lang w:eastAsia="zh-CN"/>
        </w:rPr>
        <w:t>制定和执行许可和配额制度</w:t>
      </w:r>
      <w:r w:rsidRPr="00DC26EF">
        <w:rPr>
          <w:rFonts w:eastAsia="SimSun"/>
          <w:sz w:val="24"/>
          <w:lang w:eastAsia="zh-CN"/>
        </w:rPr>
        <w:t>：审查和</w:t>
      </w:r>
      <w:r w:rsidRPr="00DC26EF">
        <w:rPr>
          <w:rFonts w:eastAsia="SimSun"/>
          <w:sz w:val="24"/>
          <w:lang w:eastAsia="zh-CN"/>
        </w:rPr>
        <w:t>/</w:t>
      </w:r>
      <w:r w:rsidRPr="00DC26EF">
        <w:rPr>
          <w:rFonts w:eastAsia="SimSun"/>
          <w:sz w:val="24"/>
          <w:lang w:eastAsia="zh-CN"/>
        </w:rPr>
        <w:t>或修订包括进出口许可和配额制度在</w:t>
      </w:r>
      <w:r w:rsidRPr="00DC26EF">
        <w:rPr>
          <w:rFonts w:eastAsia="SimSun"/>
          <w:sz w:val="24"/>
          <w:lang w:eastAsia="zh-CN"/>
        </w:rPr>
        <w:lastRenderedPageBreak/>
        <w:t>内的立法和法规，以纳入《基加利修正案》的规定；关于制定许可</w:t>
      </w:r>
      <w:r w:rsidRPr="00DC26EF">
        <w:rPr>
          <w:rStyle w:val="FootnoteReference"/>
          <w:rFonts w:eastAsia="SimSun"/>
          <w:sz w:val="24"/>
        </w:rPr>
        <w:footnoteReference w:id="26"/>
      </w:r>
      <w:r w:rsidR="00DB52AA">
        <w:rPr>
          <w:rFonts w:eastAsia="SimSun" w:hint="eastAsia"/>
          <w:sz w:val="24"/>
          <w:lang w:eastAsia="zh-CN"/>
        </w:rPr>
        <w:t xml:space="preserve"> </w:t>
      </w:r>
      <w:r w:rsidRPr="00DC26EF">
        <w:rPr>
          <w:rFonts w:eastAsia="SimSun"/>
          <w:sz w:val="24"/>
          <w:lang w:eastAsia="zh-CN"/>
        </w:rPr>
        <w:t>和配额制度的磋商讲习班；与海关和其他有关利益方合作，就监测氢氟碳化物供应和使用机制进行磋商；</w:t>
      </w:r>
    </w:p>
    <w:p w14:paraId="75859700" w14:textId="4BE30B6F" w:rsidR="00EE08AD" w:rsidRPr="003B414D" w:rsidRDefault="00EE08AD" w:rsidP="00DC26EF">
      <w:pPr>
        <w:pStyle w:val="Heading2"/>
        <w:widowControl/>
        <w:numPr>
          <w:ilvl w:val="1"/>
          <w:numId w:val="5"/>
        </w:numPr>
        <w:tabs>
          <w:tab w:val="num" w:pos="0"/>
        </w:tabs>
        <w:overflowPunct w:val="0"/>
        <w:rPr>
          <w:rFonts w:eastAsia="SimHei"/>
          <w:b/>
          <w:bCs/>
          <w:sz w:val="24"/>
          <w:lang w:eastAsia="zh-CN"/>
        </w:rPr>
      </w:pPr>
      <w:r w:rsidRPr="00DC26EF">
        <w:rPr>
          <w:rFonts w:eastAsia="SimSun"/>
          <w:sz w:val="24"/>
          <w:u w:val="single"/>
          <w:lang w:eastAsia="zh-CN"/>
        </w:rPr>
        <w:t>支助执行数据收集和监测系统</w:t>
      </w:r>
      <w:r w:rsidRPr="00DC26EF">
        <w:rPr>
          <w:rFonts w:eastAsia="SimSun"/>
          <w:sz w:val="24"/>
          <w:lang w:eastAsia="zh-CN"/>
        </w:rPr>
        <w:t>：开发氢氟碳化物数据收集系统；与进口商、贸易商和其他有关利益方就氢氟碳化物和氢氟碳化物混合物数据收集进行磋商；报告和监测要求；更新用于监测氢氟碳化物和氢氟碳化物混合物的协调制度代码；就制定氢氟碳化物协调制度代码开展地区协调；采购用于识别氢氟碳化制冷剂的设备；</w:t>
      </w:r>
    </w:p>
    <w:p w14:paraId="20FED49C" w14:textId="77777777"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u w:val="single"/>
          <w:lang w:eastAsia="zh-CN"/>
        </w:rPr>
        <w:t>执行包括示范和培训在内的其他活动</w:t>
      </w:r>
      <w:r w:rsidRPr="00DC26EF">
        <w:rPr>
          <w:rFonts w:eastAsia="SimSun"/>
          <w:sz w:val="24"/>
          <w:lang w:eastAsia="zh-CN"/>
        </w:rPr>
        <w:t>：在技术专家支助下开展关于使用包括易燃制冷剂在内的低全球升温潜能值替代品的培训方案；针对制造和</w:t>
      </w:r>
      <w:r w:rsidRPr="00DC26EF">
        <w:rPr>
          <w:rFonts w:eastAsia="SimSun"/>
          <w:sz w:val="24"/>
          <w:lang w:eastAsia="zh-CN"/>
        </w:rPr>
        <w:t>/</w:t>
      </w:r>
      <w:r w:rsidRPr="00DC26EF">
        <w:rPr>
          <w:rFonts w:eastAsia="SimSun"/>
          <w:sz w:val="24"/>
          <w:lang w:eastAsia="zh-CN"/>
        </w:rPr>
        <w:t>或制冷维修行业、政府和技术机构以及民众的外联方案，使公众认识以下方面：《基加利修正案》，不同应用中使用的氢氟碳化物和无氢氟碳化物替代品，使用低全球升温潜能值替代品，监控氢氟碳化物</w:t>
      </w:r>
      <w:r w:rsidRPr="00DC26EF">
        <w:rPr>
          <w:rFonts w:eastAsia="SimSun"/>
          <w:sz w:val="24"/>
          <w:lang w:eastAsia="zh-CN"/>
        </w:rPr>
        <w:t>/</w:t>
      </w:r>
      <w:r w:rsidRPr="00DC26EF">
        <w:rPr>
          <w:rFonts w:eastAsia="SimSun"/>
          <w:sz w:val="24"/>
          <w:lang w:eastAsia="zh-CN"/>
        </w:rPr>
        <w:t>无氢氟碳化物替代品的使用和监测氢氟碳化物</w:t>
      </w:r>
      <w:r w:rsidRPr="00DC26EF">
        <w:rPr>
          <w:rFonts w:eastAsia="SimSun"/>
          <w:sz w:val="24"/>
          <w:lang w:eastAsia="zh-CN"/>
        </w:rPr>
        <w:t>/</w:t>
      </w:r>
      <w:r w:rsidRPr="00DC26EF">
        <w:rPr>
          <w:rFonts w:eastAsia="SimSun"/>
          <w:sz w:val="24"/>
          <w:lang w:eastAsia="zh-CN"/>
        </w:rPr>
        <w:t>无氢氟碳化物物质的使用情况；以及基于制冷剂全球升温潜能值的差别征税；和</w:t>
      </w:r>
    </w:p>
    <w:p w14:paraId="6B2F3704" w14:textId="6FA98890"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u w:val="single"/>
          <w:lang w:eastAsia="zh-CN"/>
        </w:rPr>
        <w:t>能效相关活动</w:t>
      </w:r>
      <w:r w:rsidRPr="00DC26EF">
        <w:rPr>
          <w:rFonts w:eastAsia="SimSun"/>
          <w:sz w:val="24"/>
          <w:lang w:eastAsia="zh-CN"/>
        </w:rPr>
        <w:t>：与能效机构协调，在执行能效措施的同时纳入《基加利修正案》的条款（例如最低能效标准、标志方案、制冷和空调能效提升，参与制定冷却计划以推广低全球升温潜能值节能技术，在关于采用能效技术的地区标准制定过程中提供建议）</w:t>
      </w:r>
      <w:r w:rsidRPr="00DC26EF">
        <w:rPr>
          <w:rStyle w:val="FootnoteReference"/>
          <w:rFonts w:eastAsia="SimSun"/>
          <w:sz w:val="24"/>
        </w:rPr>
        <w:footnoteReference w:id="27"/>
      </w:r>
      <w:r w:rsidRPr="00DC26EF">
        <w:rPr>
          <w:rFonts w:eastAsia="SimSun"/>
          <w:sz w:val="24"/>
          <w:lang w:eastAsia="zh-CN"/>
        </w:rPr>
        <w:t>；鼓励能效有关利益方参加与《基加利修正案》有关的会议；在部门能效促进措施中促进与冷却相关的能效；制冷和空调能效技术培训；通过采用能效设备向用户展示节能；设计制冷和空调能效设备以及制定加强采用能效技术的措施。</w:t>
      </w:r>
    </w:p>
    <w:p w14:paraId="0D5E8633" w14:textId="77777777" w:rsidR="00EE08AD" w:rsidRPr="00DC26EF" w:rsidRDefault="00EE08AD" w:rsidP="00DC26EF">
      <w:pPr>
        <w:keepNext/>
        <w:overflowPunct w:val="0"/>
        <w:spacing w:after="240"/>
        <w:rPr>
          <w:rFonts w:eastAsia="SimSun"/>
          <w:sz w:val="24"/>
          <w:u w:val="single"/>
          <w:lang w:eastAsia="zh-CN"/>
        </w:rPr>
      </w:pPr>
      <w:r w:rsidRPr="00DC26EF">
        <w:rPr>
          <w:rFonts w:eastAsia="SimSun"/>
          <w:sz w:val="24"/>
          <w:u w:val="single"/>
          <w:lang w:eastAsia="zh-CN"/>
        </w:rPr>
        <w:t>主要调查发现和经验教训</w:t>
      </w:r>
    </w:p>
    <w:p w14:paraId="7E4EFBCF" w14:textId="3A2314F9" w:rsidR="00EE08AD" w:rsidRPr="00DC26EF" w:rsidRDefault="00EE08AD" w:rsidP="00DC26EF">
      <w:pPr>
        <w:pStyle w:val="Heading1"/>
        <w:keepNext/>
        <w:numPr>
          <w:ilvl w:val="0"/>
          <w:numId w:val="5"/>
        </w:numPr>
        <w:tabs>
          <w:tab w:val="num" w:pos="0"/>
        </w:tabs>
        <w:overflowPunct w:val="0"/>
        <w:rPr>
          <w:rFonts w:eastAsia="SimSun"/>
          <w:kern w:val="36"/>
          <w:sz w:val="24"/>
          <w:lang w:eastAsia="zh-CN"/>
        </w:rPr>
      </w:pPr>
      <w:r w:rsidRPr="00DC26EF">
        <w:rPr>
          <w:rFonts w:eastAsia="SimSun"/>
          <w:kern w:val="36"/>
          <w:sz w:val="24"/>
          <w:lang w:eastAsia="zh-CN"/>
        </w:rPr>
        <w:t>在执行扶持活动期间，各国在批准《基加利修正案》和落实逐步减少使用氢氟碳化物扶持活动方面获得了经验，总结如下：</w:t>
      </w:r>
    </w:p>
    <w:p w14:paraId="371F37A0" w14:textId="5CEE5164"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lang w:eastAsia="zh-CN"/>
        </w:rPr>
        <w:t>用于了解氢氟碳化物消费趋势的国家评估报告帮助有关利益方确定要采取的行动及其在执行这些行动中的责任，并为政策措施和技术援助活动提供建议，把这些建议用作执行《基加利修正案》的国家路线图；编制了数据收集方法准则和结构化调查问卷</w:t>
      </w:r>
      <w:r w:rsidRPr="00DC26EF">
        <w:rPr>
          <w:rFonts w:eastAsia="SimSun"/>
          <w:sz w:val="24"/>
          <w:lang w:eastAsia="zh-CN"/>
        </w:rPr>
        <w:t>/</w:t>
      </w:r>
      <w:r w:rsidRPr="00DC26EF">
        <w:rPr>
          <w:rFonts w:eastAsia="SimSun"/>
          <w:sz w:val="24"/>
          <w:lang w:eastAsia="zh-CN"/>
        </w:rPr>
        <w:t>报告模板，并传给所有有关利益方；在多边基金以外的供资来源的支持下，与冷却行动计划和能效提升有关的活动也为执行</w:t>
      </w:r>
      <w:r w:rsidRPr="00DC26EF">
        <w:rPr>
          <w:rFonts w:eastAsia="SimSun"/>
          <w:kern w:val="36"/>
          <w:sz w:val="24"/>
          <w:lang w:eastAsia="zh-CN"/>
        </w:rPr>
        <w:t>逐步减少使用</w:t>
      </w:r>
      <w:r w:rsidRPr="00DC26EF">
        <w:rPr>
          <w:rFonts w:eastAsia="SimSun"/>
          <w:sz w:val="24"/>
          <w:lang w:eastAsia="zh-CN"/>
        </w:rPr>
        <w:t>氢氟碳化物项目提供了协调和合作机会；通过分析氟氯烃和</w:t>
      </w:r>
      <w:r w:rsidRPr="00DC26EF">
        <w:rPr>
          <w:rFonts w:eastAsia="SimSun"/>
          <w:sz w:val="24"/>
          <w:lang w:eastAsia="zh-CN"/>
        </w:rPr>
        <w:lastRenderedPageBreak/>
        <w:t>氢氟碳化物消费水平以及与行业有关利益方磋商，将现有和计划中的氟氯烃淘汰管理计划活动内在关联；</w:t>
      </w:r>
    </w:p>
    <w:p w14:paraId="43A5BFAE" w14:textId="77777777"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lang w:eastAsia="zh-CN"/>
        </w:rPr>
        <w:t>加强许可和配额制度以纳入氢氟碳化物和氢氟碳化物混合物是监测和报告的优先事项，需要与相关机构进行详细协商；正在采取措施确保正确识别氢氟碳化物和氢氟碳化物混合物，包括最终确定协调制度代码和制定准确收集和报告氢氟碳化物数据的方法</w:t>
      </w:r>
      <w:r w:rsidRPr="00DC26EF">
        <w:rPr>
          <w:rFonts w:eastAsia="SimSun"/>
          <w:sz w:val="24"/>
          <w:lang w:eastAsia="zh-CN"/>
        </w:rPr>
        <w:t>/</w:t>
      </w:r>
      <w:r w:rsidRPr="00DC26EF">
        <w:rPr>
          <w:rFonts w:eastAsia="SimSun"/>
          <w:sz w:val="24"/>
          <w:lang w:eastAsia="zh-CN"/>
        </w:rPr>
        <w:t>进程；海关官员和进口商对落实在线系统表示赞赏，因为这可以节省其时间、成本和精力；针对处理数据收集和监测的官员进行额外能力建设和培训也是优先事项；对于防止非法交易氢氟碳化物而言，海关和执法培训以及加强边境管制站配备识别设备至关重要；</w:t>
      </w:r>
    </w:p>
    <w:p w14:paraId="48B745C9" w14:textId="3DB5597F" w:rsidR="00EE08AD" w:rsidRPr="00DC26EF" w:rsidRDefault="00EE08AD" w:rsidP="00DC26EF">
      <w:pPr>
        <w:pStyle w:val="Heading2"/>
        <w:widowControl/>
        <w:numPr>
          <w:ilvl w:val="1"/>
          <w:numId w:val="5"/>
        </w:numPr>
        <w:tabs>
          <w:tab w:val="num" w:pos="0"/>
        </w:tabs>
        <w:overflowPunct w:val="0"/>
        <w:rPr>
          <w:rFonts w:eastAsia="SimSun"/>
          <w:bCs/>
          <w:sz w:val="24"/>
          <w:lang w:eastAsia="zh-CN"/>
        </w:rPr>
      </w:pPr>
      <w:r w:rsidRPr="00DC26EF">
        <w:rPr>
          <w:rFonts w:eastAsia="SimSun"/>
          <w:sz w:val="24"/>
          <w:lang w:eastAsia="zh-CN"/>
        </w:rPr>
        <w:t>国家臭氧机构持续跟进负责起草、审定和批准氢氟碳化物政策和法规的当局至关重要。鉴于氢氟碳化物相关活动涉及一套新物质，包括需要安全处理的混合物和替代品在内，因此需要付出额外努力，针对不同国家有关利益方开展关于数据收集、监测和报告的能力建设，提高对新制定的与氢氟碳化物有关的政策和规章的认识；</w:t>
      </w:r>
    </w:p>
    <w:p w14:paraId="39FD061D" w14:textId="77777777" w:rsidR="00EE08AD" w:rsidRPr="00DC26EF" w:rsidRDefault="00EE08AD" w:rsidP="00DC26EF">
      <w:pPr>
        <w:pStyle w:val="Heading2"/>
        <w:widowControl/>
        <w:numPr>
          <w:ilvl w:val="1"/>
          <w:numId w:val="5"/>
        </w:numPr>
        <w:tabs>
          <w:tab w:val="num" w:pos="0"/>
        </w:tabs>
        <w:overflowPunct w:val="0"/>
        <w:rPr>
          <w:rFonts w:eastAsia="SimSun"/>
          <w:bCs/>
          <w:sz w:val="24"/>
          <w:lang w:eastAsia="zh-CN"/>
        </w:rPr>
      </w:pPr>
      <w:r w:rsidRPr="00DC26EF">
        <w:rPr>
          <w:rFonts w:eastAsia="SimSun"/>
          <w:sz w:val="24"/>
          <w:lang w:eastAsia="zh-CN"/>
        </w:rPr>
        <w:t>需要付出巨大努力以核准采用低全球升温潜能值制冷剂的法规，特别是涉及安全方面的法规；包括培训和技术信息外联在内的能力建设对于可持续采用易燃、有毒且在高压下运行的低全球升温潜能值制冷剂至关重要；培训和技术机构的能力建设，针对处理低全球升温潜能值制冷剂的维修技术人员进行培训和认证，都至关重要；利用与氟氯烃淘汰管理计划现有活动的协同作用，可以便利采用可持续和具有成本效益的替代性低全球升温潜能值技术；</w:t>
      </w:r>
    </w:p>
    <w:p w14:paraId="3AE05510" w14:textId="77E1E1A4"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lang w:eastAsia="zh-CN"/>
        </w:rPr>
        <w:t>引入最低能效标准，这是基于非氢氟碳化物制冷和空调设备能效的累进税</w:t>
      </w:r>
      <w:r w:rsidRPr="00DC26EF">
        <w:rPr>
          <w:rFonts w:eastAsia="SimSun"/>
          <w:sz w:val="24"/>
          <w:lang w:eastAsia="zh-CN"/>
        </w:rPr>
        <w:t>/</w:t>
      </w:r>
      <w:r w:rsidRPr="00DC26EF">
        <w:rPr>
          <w:rFonts w:eastAsia="SimSun"/>
          <w:sz w:val="24"/>
          <w:lang w:eastAsia="zh-CN"/>
        </w:rPr>
        <w:t>关税制度，对使用高全球升温潜能值制冷剂的产品征收更高的税，以激励该行业转向更好的低全球升温潜能值节能设备；进口能效水平较低的二手制冷和空调设备会影响能效提升措施的实施，不过正在执行若干信息外联和能力建设活动，以尽量减少此类设备；</w:t>
      </w:r>
    </w:p>
    <w:p w14:paraId="4B2C0813" w14:textId="77777777"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lang w:eastAsia="zh-CN"/>
        </w:rPr>
        <w:t>引入制冷和空调技术员国家认证标准，将有助于通过良好维修做法减少制冷和空调设备中氢氟碳化物的排放，并在维修使用易燃、有毒和高压制冷剂的设备时采用安全做法。</w:t>
      </w:r>
    </w:p>
    <w:p w14:paraId="733EA2C2" w14:textId="77777777" w:rsidR="00EE08AD" w:rsidRPr="00DC26EF" w:rsidRDefault="00EE08AD" w:rsidP="00DC26EF">
      <w:pPr>
        <w:pStyle w:val="Heading2"/>
        <w:widowControl/>
        <w:numPr>
          <w:ilvl w:val="1"/>
          <w:numId w:val="5"/>
        </w:numPr>
        <w:tabs>
          <w:tab w:val="num" w:pos="0"/>
        </w:tabs>
        <w:overflowPunct w:val="0"/>
        <w:rPr>
          <w:rFonts w:eastAsia="SimSun"/>
          <w:sz w:val="24"/>
          <w:lang w:eastAsia="zh-CN"/>
        </w:rPr>
      </w:pPr>
      <w:r w:rsidRPr="00DC26EF">
        <w:rPr>
          <w:rFonts w:eastAsia="SimSun"/>
          <w:sz w:val="24"/>
          <w:lang w:eastAsia="zh-CN"/>
        </w:rPr>
        <w:t>确认开展活动所需的当地专门知识需要国家臭氧机构持续提供能力建设方面的支助，同时考虑到国家特定的消费需求</w:t>
      </w:r>
      <w:r w:rsidRPr="00DC26EF">
        <w:rPr>
          <w:rFonts w:eastAsia="SimSun"/>
          <w:sz w:val="24"/>
          <w:lang w:eastAsia="zh-CN"/>
        </w:rPr>
        <w:t>/</w:t>
      </w:r>
      <w:r w:rsidRPr="00DC26EF">
        <w:rPr>
          <w:rFonts w:eastAsia="SimSun"/>
          <w:sz w:val="24"/>
          <w:lang w:eastAsia="zh-CN"/>
        </w:rPr>
        <w:t>趋势。</w:t>
      </w:r>
    </w:p>
    <w:p w14:paraId="44F6CEDC" w14:textId="292DD1F9" w:rsidR="00EE08AD" w:rsidRPr="00855505" w:rsidRDefault="00EE08AD" w:rsidP="00DC26EF">
      <w:pPr>
        <w:pStyle w:val="Heading2"/>
        <w:widowControl/>
        <w:numPr>
          <w:ilvl w:val="1"/>
          <w:numId w:val="5"/>
        </w:numPr>
        <w:tabs>
          <w:tab w:val="num" w:pos="0"/>
        </w:tabs>
        <w:overflowPunct w:val="0"/>
        <w:rPr>
          <w:rFonts w:eastAsia="SimSun"/>
          <w:strike/>
          <w:sz w:val="24"/>
          <w:szCs w:val="24"/>
          <w:lang w:eastAsia="zh-CN"/>
        </w:rPr>
      </w:pPr>
      <w:r w:rsidRPr="00DC26EF">
        <w:rPr>
          <w:rFonts w:eastAsia="SimSun"/>
          <w:bCs/>
          <w:sz w:val="24"/>
          <w:lang w:eastAsia="zh-CN"/>
        </w:rPr>
        <w:t>截至目前执行的活动提高了国家有关利益方和公众对《基加利修正案》的重要性和益处的认识，并使他们洞悉氢</w:t>
      </w:r>
      <w:r w:rsidRPr="00855505">
        <w:rPr>
          <w:rFonts w:eastAsia="SimSun"/>
          <w:bCs/>
          <w:sz w:val="24"/>
          <w:szCs w:val="24"/>
          <w:lang w:eastAsia="zh-CN"/>
        </w:rPr>
        <w:t>氟碳化物消费模式，透彻了解能效在逐步减少使用氢氟碳化物，支持有关利益方参与制订</w:t>
      </w:r>
      <w:r w:rsidRPr="00855505">
        <w:rPr>
          <w:rFonts w:eastAsia="SimSun"/>
          <w:sz w:val="24"/>
          <w:szCs w:val="24"/>
          <w:lang w:eastAsia="zh-CN"/>
        </w:rPr>
        <w:t>基加利实施计</w:t>
      </w:r>
      <w:r w:rsidR="00855505" w:rsidRPr="00855505">
        <w:rPr>
          <w:rFonts w:eastAsia="SimSun" w:hint="eastAsia"/>
          <w:sz w:val="24"/>
          <w:szCs w:val="24"/>
          <w:lang w:eastAsia="zh-CN"/>
        </w:rPr>
        <w:t>划</w:t>
      </w:r>
      <w:r w:rsidRPr="00855505">
        <w:rPr>
          <w:rFonts w:eastAsia="SimSun"/>
          <w:bCs/>
          <w:sz w:val="24"/>
          <w:szCs w:val="24"/>
          <w:lang w:eastAsia="zh-CN"/>
        </w:rPr>
        <w:t>和其他干预措施以监测和控制氢氟碳化物消费方面的重要性。</w:t>
      </w:r>
    </w:p>
    <w:p w14:paraId="4B6A946E" w14:textId="77777777" w:rsidR="00EE08AD" w:rsidRPr="00DC26EF" w:rsidRDefault="00EE08AD" w:rsidP="00C5090D">
      <w:pPr>
        <w:pStyle w:val="Heading2"/>
        <w:keepNext/>
        <w:keepLines/>
        <w:numPr>
          <w:ilvl w:val="0"/>
          <w:numId w:val="0"/>
        </w:numPr>
        <w:overflowPunct w:val="0"/>
        <w:rPr>
          <w:rFonts w:eastAsia="SimSun"/>
          <w:sz w:val="24"/>
          <w:u w:val="single"/>
        </w:rPr>
      </w:pPr>
      <w:proofErr w:type="spellStart"/>
      <w:r w:rsidRPr="00DC26EF">
        <w:rPr>
          <w:rFonts w:eastAsia="SimSun"/>
          <w:sz w:val="24"/>
          <w:u w:val="single"/>
        </w:rPr>
        <w:lastRenderedPageBreak/>
        <w:t>潜在挑战</w:t>
      </w:r>
      <w:proofErr w:type="spellEnd"/>
    </w:p>
    <w:p w14:paraId="52CD16E0" w14:textId="77777777" w:rsidR="00EE08AD" w:rsidRPr="00DC26EF" w:rsidRDefault="00EE08AD" w:rsidP="00C5090D">
      <w:pPr>
        <w:pStyle w:val="Heading1"/>
        <w:keepNext/>
        <w:keepLines/>
        <w:numPr>
          <w:ilvl w:val="0"/>
          <w:numId w:val="5"/>
        </w:numPr>
        <w:tabs>
          <w:tab w:val="num" w:pos="0"/>
        </w:tabs>
        <w:overflowPunct w:val="0"/>
        <w:rPr>
          <w:rFonts w:eastAsia="SimSun"/>
          <w:kern w:val="36"/>
          <w:sz w:val="24"/>
          <w:lang w:eastAsia="zh-CN"/>
        </w:rPr>
      </w:pPr>
      <w:r w:rsidRPr="00DC26EF">
        <w:rPr>
          <w:rFonts w:eastAsia="SimSun"/>
          <w:kern w:val="36"/>
          <w:sz w:val="24"/>
          <w:lang w:eastAsia="zh-CN"/>
        </w:rPr>
        <w:t>执行扶持活动期间遇到的一些关键挑战如下：</w:t>
      </w:r>
    </w:p>
    <w:p w14:paraId="20F38431" w14:textId="3534273C" w:rsidR="00EE08AD" w:rsidRPr="00DC26EF" w:rsidRDefault="00EE08AD" w:rsidP="00C5090D">
      <w:pPr>
        <w:pStyle w:val="Heading1"/>
        <w:keepNext/>
        <w:keepLines/>
        <w:numPr>
          <w:ilvl w:val="0"/>
          <w:numId w:val="9"/>
        </w:numPr>
        <w:tabs>
          <w:tab w:val="clear" w:pos="0"/>
          <w:tab w:val="left" w:pos="720"/>
        </w:tabs>
        <w:overflowPunct w:val="0"/>
        <w:rPr>
          <w:rFonts w:eastAsia="SimSun"/>
          <w:kern w:val="36"/>
          <w:sz w:val="24"/>
          <w:lang w:eastAsia="zh-CN"/>
        </w:rPr>
      </w:pPr>
      <w:r w:rsidRPr="00DC26EF">
        <w:rPr>
          <w:rFonts w:eastAsia="SimSun"/>
          <w:kern w:val="36"/>
          <w:sz w:val="24"/>
          <w:lang w:eastAsia="zh-CN"/>
        </w:rPr>
        <w:t>COVID</w:t>
      </w:r>
      <w:r w:rsidRPr="00DC26EF">
        <w:rPr>
          <w:rFonts w:eastAsia="SimSun"/>
          <w:kern w:val="36"/>
          <w:sz w:val="24"/>
          <w:lang w:eastAsia="zh-CN"/>
        </w:rPr>
        <w:noBreakHyphen/>
        <w:t>19</w:t>
      </w:r>
      <w:r w:rsidRPr="00DC26EF">
        <w:rPr>
          <w:rFonts w:eastAsia="SimSun"/>
          <w:kern w:val="36"/>
          <w:sz w:val="24"/>
          <w:lang w:eastAsia="zh-CN"/>
        </w:rPr>
        <w:t>大流行继续对某些第</w:t>
      </w:r>
      <w:r w:rsidRPr="00DC26EF">
        <w:rPr>
          <w:rFonts w:eastAsia="SimSun"/>
          <w:kern w:val="36"/>
          <w:sz w:val="24"/>
          <w:lang w:eastAsia="zh-CN"/>
        </w:rPr>
        <w:t>5</w:t>
      </w:r>
      <w:r w:rsidRPr="00DC26EF">
        <w:rPr>
          <w:rFonts w:eastAsia="SimSun"/>
          <w:kern w:val="36"/>
          <w:sz w:val="24"/>
          <w:lang w:eastAsia="zh-CN"/>
        </w:rPr>
        <w:t>条国家在核准的时限内完成扶持活动构成挑战，特别是涉及与有关利益方当面磋商，除其他外，目的就是制定和最终确定与氢氟碳化物相关的法规、批准《基加利修正案》、完成该项目计划的培训方案；</w:t>
      </w:r>
    </w:p>
    <w:p w14:paraId="39230619" w14:textId="2BC605EB" w:rsidR="00EE08AD" w:rsidRPr="00DC26EF" w:rsidRDefault="00EE08AD" w:rsidP="00DC26EF">
      <w:pPr>
        <w:pStyle w:val="Heading1"/>
        <w:numPr>
          <w:ilvl w:val="0"/>
          <w:numId w:val="9"/>
        </w:numPr>
        <w:tabs>
          <w:tab w:val="clear" w:pos="0"/>
          <w:tab w:val="left" w:pos="720"/>
        </w:tabs>
        <w:overflowPunct w:val="0"/>
        <w:rPr>
          <w:rFonts w:eastAsia="SimSun"/>
          <w:kern w:val="36"/>
          <w:sz w:val="24"/>
          <w:lang w:eastAsia="zh-CN"/>
        </w:rPr>
      </w:pPr>
      <w:r w:rsidRPr="00DC26EF">
        <w:rPr>
          <w:rFonts w:eastAsia="SimSun"/>
          <w:kern w:val="36"/>
          <w:sz w:val="24"/>
          <w:lang w:eastAsia="zh-CN"/>
        </w:rPr>
        <w:t>在某些第</w:t>
      </w:r>
      <w:r w:rsidRPr="00DC26EF">
        <w:rPr>
          <w:rFonts w:eastAsia="SimSun"/>
          <w:kern w:val="36"/>
          <w:sz w:val="24"/>
          <w:lang w:eastAsia="zh-CN"/>
        </w:rPr>
        <w:t>5</w:t>
      </w:r>
      <w:r w:rsidRPr="00DC26EF">
        <w:rPr>
          <w:rFonts w:eastAsia="SimSun"/>
          <w:kern w:val="36"/>
          <w:sz w:val="24"/>
          <w:lang w:eastAsia="zh-CN"/>
        </w:rPr>
        <w:t>条国家，批准《基加利修正案》和审定法规方面的行政审批和核准程序出现拖延，构成了挑战；密切跟进、来自政府决策者的支助以及面向政府官员的能力建设和信息外联，都有助于解决拖延问题；</w:t>
      </w:r>
    </w:p>
    <w:p w14:paraId="0FADACB3" w14:textId="762D00D7" w:rsidR="00EE08AD" w:rsidRPr="00DC26EF" w:rsidRDefault="00EE08AD" w:rsidP="00DC26EF">
      <w:pPr>
        <w:pStyle w:val="Heading1"/>
        <w:numPr>
          <w:ilvl w:val="0"/>
          <w:numId w:val="9"/>
        </w:numPr>
        <w:tabs>
          <w:tab w:val="clear" w:pos="0"/>
          <w:tab w:val="left" w:pos="720"/>
        </w:tabs>
        <w:overflowPunct w:val="0"/>
        <w:rPr>
          <w:rFonts w:eastAsia="SimSun"/>
          <w:kern w:val="36"/>
          <w:sz w:val="24"/>
          <w:lang w:eastAsia="zh-CN"/>
        </w:rPr>
      </w:pPr>
      <w:r w:rsidRPr="00DC26EF">
        <w:rPr>
          <w:rFonts w:eastAsia="SimSun"/>
          <w:kern w:val="36"/>
          <w:sz w:val="24"/>
          <w:lang w:eastAsia="zh-CN"/>
        </w:rPr>
        <w:t>少数第</w:t>
      </w:r>
      <w:r w:rsidRPr="00DC26EF">
        <w:rPr>
          <w:rFonts w:eastAsia="SimSun"/>
          <w:kern w:val="36"/>
          <w:sz w:val="24"/>
          <w:lang w:eastAsia="zh-CN"/>
        </w:rPr>
        <w:t>5</w:t>
      </w:r>
      <w:r w:rsidRPr="00DC26EF">
        <w:rPr>
          <w:rFonts w:eastAsia="SimSun"/>
          <w:kern w:val="36"/>
          <w:sz w:val="24"/>
          <w:lang w:eastAsia="zh-CN"/>
        </w:rPr>
        <w:t>条国家的政治和安全局势艰难，导致项目执行出现拖延；和</w:t>
      </w:r>
    </w:p>
    <w:p w14:paraId="14C70AAC" w14:textId="297405B6" w:rsidR="00EE08AD" w:rsidRPr="00DC26EF" w:rsidRDefault="00EE08AD" w:rsidP="00DC26EF">
      <w:pPr>
        <w:pStyle w:val="Heading1"/>
        <w:numPr>
          <w:ilvl w:val="0"/>
          <w:numId w:val="9"/>
        </w:numPr>
        <w:tabs>
          <w:tab w:val="clear" w:pos="0"/>
          <w:tab w:val="left" w:pos="720"/>
        </w:tabs>
        <w:overflowPunct w:val="0"/>
        <w:rPr>
          <w:rFonts w:eastAsia="SimSun"/>
          <w:kern w:val="36"/>
          <w:sz w:val="24"/>
          <w:lang w:eastAsia="zh-CN"/>
        </w:rPr>
      </w:pPr>
      <w:r w:rsidRPr="00DC26EF">
        <w:rPr>
          <w:rFonts w:eastAsia="SimSun"/>
          <w:kern w:val="36"/>
          <w:sz w:val="24"/>
          <w:lang w:eastAsia="zh-CN"/>
        </w:rPr>
        <w:t>在执行过程中，就氢氟碳化物数据收集和报告要求，在不同应用中（例如制冷和空调、聚氨酯泡沫塑料）使用氢氟碳化物和无氢氟碳化物替代品等问题进行了磋商。重点指出，向维修技术员提供培训和技术支助以在制冷和空调部门安全采用低全球升温潜能值替代品，是一个重要问题。执行涵盖氟氯烃淘汰管理计划项下替代品安全使用的培训活动，向基于氟氯烃的设备的维修技术员提供关于安全使用低全球升温潜能值替代品的支助；执行安全使用低全球升温潜能值制冷剂设备的法规和其他支助措施（例如，进口和使用制冷和空调设备的国家标准、基于低全球升温潜能值制冷剂的制冷和空调设备终端用户激励计划、针对维修技术员的安全维修做法认证方案）以及在执行氟氯烃淘汰管理计划期间开展的关于低全球升温潜能值环境友好替代品的信息外联和宣传活动，提高了国家有关利益方对主要分布于制冷和空调部门的低全球升温潜能值技术的认识。</w:t>
      </w:r>
    </w:p>
    <w:bookmarkEnd w:id="17"/>
    <w:p w14:paraId="32F13271" w14:textId="5A512CAD" w:rsidR="00EE08AD" w:rsidRPr="00DC26EF" w:rsidRDefault="00EE08AD" w:rsidP="00DC26EF">
      <w:pPr>
        <w:pStyle w:val="Heading1"/>
        <w:numPr>
          <w:ilvl w:val="0"/>
          <w:numId w:val="5"/>
        </w:numPr>
        <w:tabs>
          <w:tab w:val="num" w:pos="0"/>
        </w:tabs>
        <w:overflowPunct w:val="0"/>
        <w:rPr>
          <w:rFonts w:eastAsia="SimSun"/>
          <w:sz w:val="24"/>
          <w:lang w:eastAsia="zh-CN"/>
        </w:rPr>
      </w:pPr>
      <w:r w:rsidRPr="00DC26EF">
        <w:rPr>
          <w:rFonts w:eastAsia="SimSun"/>
          <w:kern w:val="36"/>
          <w:sz w:val="24"/>
          <w:lang w:eastAsia="zh-CN"/>
        </w:rPr>
        <w:t>由于海关官员频繁轮调，对这些官员开展定期培训对于有效执行氢氟碳化物许可和配额制度以及监测和控制氢氟碳化物而言至关重要。扶持活动帮助第</w:t>
      </w:r>
      <w:r w:rsidRPr="00DC26EF">
        <w:rPr>
          <w:rFonts w:eastAsia="SimSun"/>
          <w:kern w:val="36"/>
          <w:sz w:val="24"/>
          <w:lang w:eastAsia="zh-CN"/>
        </w:rPr>
        <w:t>5</w:t>
      </w:r>
      <w:r w:rsidRPr="00DC26EF">
        <w:rPr>
          <w:rFonts w:eastAsia="SimSun"/>
          <w:kern w:val="36"/>
          <w:sz w:val="24"/>
          <w:lang w:eastAsia="zh-CN"/>
        </w:rPr>
        <w:t>条国家启动磋商并执行了一些与监测氢氟碳化物消费和采用无氢氟碳化物替代品有关的活动，并就开展逐步减少使用氢氟碳化物活动时需要采用的可持续和节能冷却方法开展对话。如果第</w:t>
      </w:r>
      <w:r w:rsidRPr="00DC26EF">
        <w:rPr>
          <w:rFonts w:eastAsia="SimSun"/>
          <w:kern w:val="36"/>
          <w:sz w:val="24"/>
          <w:lang w:eastAsia="zh-CN"/>
        </w:rPr>
        <w:t>5</w:t>
      </w:r>
      <w:r w:rsidRPr="00DC26EF">
        <w:rPr>
          <w:rFonts w:eastAsia="SimSun"/>
          <w:kern w:val="36"/>
          <w:sz w:val="24"/>
          <w:lang w:eastAsia="zh-CN"/>
        </w:rPr>
        <w:t>条国家在执行委员会核准准则之后制定氢氟碳化物淘汰战略，在落实逐步减少使用氢氟碳化物之时需要解决的具体挑战和未来几年落实氯氟烃淘汰和逐步减少使氢氟碳化物之时可以利用的协同作用，将更加清晰。</w:t>
      </w:r>
    </w:p>
    <w:p w14:paraId="6A28D73D" w14:textId="77777777" w:rsidR="00EE08AD" w:rsidRPr="00DC26EF" w:rsidRDefault="00EE08AD" w:rsidP="00DC26EF">
      <w:pPr>
        <w:keepNext/>
        <w:overflowPunct w:val="0"/>
        <w:spacing w:after="240"/>
        <w:jc w:val="left"/>
        <w:rPr>
          <w:rFonts w:eastAsia="SimSun"/>
          <w:sz w:val="24"/>
          <w:u w:val="single"/>
        </w:rPr>
      </w:pPr>
      <w:r w:rsidRPr="00DC26EF">
        <w:rPr>
          <w:rFonts w:eastAsia="SimSun"/>
          <w:sz w:val="24"/>
          <w:u w:val="single"/>
          <w:lang w:eastAsia="zh-CN"/>
        </w:rPr>
        <w:t>已</w:t>
      </w:r>
      <w:proofErr w:type="spellStart"/>
      <w:r w:rsidRPr="00DC26EF">
        <w:rPr>
          <w:rFonts w:eastAsia="SimSun"/>
          <w:sz w:val="24"/>
          <w:u w:val="single"/>
        </w:rPr>
        <w:t>核准和发放的资金</w:t>
      </w:r>
      <w:proofErr w:type="spellEnd"/>
    </w:p>
    <w:p w14:paraId="3BD63639" w14:textId="0CC082FC" w:rsidR="00EE08AD" w:rsidRPr="00DC26EF" w:rsidRDefault="00EE08AD" w:rsidP="00DC26EF">
      <w:pPr>
        <w:pStyle w:val="Heading1"/>
        <w:numPr>
          <w:ilvl w:val="0"/>
          <w:numId w:val="5"/>
        </w:numPr>
        <w:tabs>
          <w:tab w:val="num" w:pos="0"/>
        </w:tabs>
        <w:overflowPunct w:val="0"/>
        <w:rPr>
          <w:rFonts w:eastAsia="SimSun"/>
          <w:sz w:val="24"/>
          <w:lang w:eastAsia="zh-CN"/>
        </w:rPr>
      </w:pPr>
      <w:r w:rsidRPr="00DC26EF">
        <w:rPr>
          <w:rFonts w:eastAsia="SimSun"/>
          <w:sz w:val="24"/>
          <w:lang w:eastAsia="zh-CN"/>
        </w:rPr>
        <w:t>截至</w:t>
      </w:r>
      <w:r w:rsidRPr="00DC26EF">
        <w:rPr>
          <w:rFonts w:eastAsia="SimSun"/>
          <w:sz w:val="24"/>
          <w:lang w:eastAsia="zh-CN"/>
        </w:rPr>
        <w:t>2020</w:t>
      </w:r>
      <w:r w:rsidRPr="00DC26EF">
        <w:rPr>
          <w:rFonts w:eastAsia="SimSun"/>
          <w:sz w:val="24"/>
          <w:lang w:eastAsia="zh-CN"/>
        </w:rPr>
        <w:t>年</w:t>
      </w:r>
      <w:r w:rsidRPr="00DC26EF">
        <w:rPr>
          <w:rFonts w:eastAsia="SimSun"/>
          <w:sz w:val="24"/>
          <w:lang w:eastAsia="zh-CN"/>
        </w:rPr>
        <w:t>12</w:t>
      </w:r>
      <w:r w:rsidRPr="00DC26EF">
        <w:rPr>
          <w:rFonts w:eastAsia="SimSun"/>
          <w:sz w:val="24"/>
          <w:lang w:eastAsia="zh-CN"/>
        </w:rPr>
        <w:t>月</w:t>
      </w:r>
      <w:r w:rsidRPr="00DC26EF">
        <w:rPr>
          <w:rFonts w:eastAsia="SimSun"/>
          <w:sz w:val="24"/>
          <w:lang w:eastAsia="zh-CN"/>
        </w:rPr>
        <w:t>31</w:t>
      </w:r>
      <w:r w:rsidRPr="00DC26EF">
        <w:rPr>
          <w:rFonts w:eastAsia="SimSun"/>
          <w:sz w:val="24"/>
          <w:lang w:eastAsia="zh-CN"/>
        </w:rPr>
        <w:t>日，在</w:t>
      </w:r>
      <w:r w:rsidRPr="00DC26EF">
        <w:rPr>
          <w:rFonts w:eastAsia="SimSun"/>
          <w:sz w:val="24"/>
          <w:lang w:eastAsia="zh-CN"/>
        </w:rPr>
        <w:t>17</w:t>
      </w:r>
      <w:r w:rsidRPr="00DC26EF">
        <w:rPr>
          <w:rFonts w:eastAsia="SimSun"/>
          <w:sz w:val="24"/>
          <w:lang w:eastAsia="zh-CN"/>
        </w:rPr>
        <w:t>个捐助国集团的额外捐款下核准的氢氟碳化物投资项目和扶持活动的资金总额为</w:t>
      </w:r>
      <w:r w:rsidRPr="00DC26EF">
        <w:rPr>
          <w:rFonts w:eastAsia="SimSun"/>
          <w:sz w:val="24"/>
          <w:lang w:eastAsia="zh-CN"/>
        </w:rPr>
        <w:t>23,954,943</w:t>
      </w:r>
      <w:r w:rsidRPr="00DC26EF">
        <w:rPr>
          <w:rFonts w:eastAsia="SimSun"/>
          <w:sz w:val="24"/>
          <w:lang w:eastAsia="zh-CN"/>
        </w:rPr>
        <w:t>美元，发放总额为</w:t>
      </w:r>
      <w:r w:rsidRPr="00DC26EF">
        <w:rPr>
          <w:rFonts w:eastAsia="SimSun"/>
          <w:sz w:val="24"/>
          <w:lang w:eastAsia="zh-CN"/>
        </w:rPr>
        <w:t>16,347,659</w:t>
      </w:r>
      <w:r w:rsidRPr="00DC26EF">
        <w:rPr>
          <w:rFonts w:eastAsia="SimSun"/>
          <w:sz w:val="24"/>
          <w:lang w:eastAsia="zh-CN"/>
        </w:rPr>
        <w:t>美元。</w:t>
      </w:r>
    </w:p>
    <w:p w14:paraId="4F74B3D5" w14:textId="77777777" w:rsidR="00FC039A" w:rsidRDefault="00FC039A" w:rsidP="00FC039A">
      <w:pPr>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FC039A" w14:paraId="39FBFC2D" w14:textId="77777777" w:rsidTr="00983F1C">
        <w:tc>
          <w:tcPr>
            <w:tcW w:w="1870" w:type="dxa"/>
          </w:tcPr>
          <w:p w14:paraId="4B23C70C" w14:textId="77777777" w:rsidR="00FC039A" w:rsidRDefault="00FC039A" w:rsidP="00983F1C">
            <w:pPr>
              <w:jc w:val="left"/>
              <w:rPr>
                <w:lang w:eastAsia="zh-CN"/>
              </w:rPr>
            </w:pPr>
          </w:p>
        </w:tc>
        <w:tc>
          <w:tcPr>
            <w:tcW w:w="1870" w:type="dxa"/>
          </w:tcPr>
          <w:p w14:paraId="3697FAF1" w14:textId="77777777" w:rsidR="00FC039A" w:rsidRDefault="00FC039A" w:rsidP="00983F1C">
            <w:pPr>
              <w:jc w:val="left"/>
              <w:rPr>
                <w:lang w:eastAsia="zh-CN"/>
              </w:rPr>
            </w:pPr>
          </w:p>
        </w:tc>
        <w:tc>
          <w:tcPr>
            <w:tcW w:w="1870" w:type="dxa"/>
            <w:tcBorders>
              <w:bottom w:val="single" w:sz="4" w:space="0" w:color="auto"/>
            </w:tcBorders>
          </w:tcPr>
          <w:p w14:paraId="7F82B262" w14:textId="77777777" w:rsidR="00FC039A" w:rsidRPr="00563674" w:rsidRDefault="00FC039A" w:rsidP="00983F1C">
            <w:pPr>
              <w:jc w:val="left"/>
              <w:rPr>
                <w:u w:val="single"/>
                <w:lang w:eastAsia="zh-CN"/>
              </w:rPr>
            </w:pPr>
          </w:p>
        </w:tc>
        <w:tc>
          <w:tcPr>
            <w:tcW w:w="1870" w:type="dxa"/>
          </w:tcPr>
          <w:p w14:paraId="54025AB4" w14:textId="77777777" w:rsidR="00FC039A" w:rsidRDefault="00FC039A" w:rsidP="00983F1C">
            <w:pPr>
              <w:jc w:val="left"/>
              <w:rPr>
                <w:lang w:eastAsia="zh-CN"/>
              </w:rPr>
            </w:pPr>
          </w:p>
        </w:tc>
        <w:tc>
          <w:tcPr>
            <w:tcW w:w="1870" w:type="dxa"/>
          </w:tcPr>
          <w:p w14:paraId="795E8407" w14:textId="77777777" w:rsidR="00FC039A" w:rsidRDefault="00FC039A" w:rsidP="00983F1C">
            <w:pPr>
              <w:jc w:val="left"/>
              <w:rPr>
                <w:lang w:eastAsia="zh-CN"/>
              </w:rPr>
            </w:pPr>
          </w:p>
        </w:tc>
      </w:tr>
    </w:tbl>
    <w:p w14:paraId="1306191A" w14:textId="77777777" w:rsidR="00FC039A" w:rsidRDefault="00FC039A" w:rsidP="00FC039A">
      <w:pPr>
        <w:jc w:val="left"/>
        <w:rPr>
          <w:lang w:eastAsia="zh-CN"/>
        </w:rPr>
      </w:pPr>
    </w:p>
    <w:p w14:paraId="23EAF43D" w14:textId="77777777" w:rsidR="00EE08AD" w:rsidRPr="00C33BCE" w:rsidRDefault="00EE08AD" w:rsidP="00EE08AD">
      <w:pPr>
        <w:jc w:val="left"/>
        <w:rPr>
          <w:lang w:eastAsia="zh-CN"/>
        </w:rPr>
      </w:pPr>
    </w:p>
    <w:p w14:paraId="07A87F3C" w14:textId="77777777" w:rsidR="00EE08AD" w:rsidRPr="009B0D30" w:rsidRDefault="00EE08AD" w:rsidP="00EE08AD">
      <w:pPr>
        <w:rPr>
          <w:lang w:eastAsia="zh-CN"/>
        </w:rPr>
      </w:pPr>
    </w:p>
    <w:p w14:paraId="63DE38F1" w14:textId="77777777" w:rsidR="000B6E77" w:rsidRPr="00EE08AD" w:rsidRDefault="000B6E77">
      <w:pPr>
        <w:rPr>
          <w:lang w:eastAsia="zh-CN"/>
        </w:rPr>
      </w:pPr>
    </w:p>
    <w:sectPr w:rsidR="000B6E77" w:rsidRPr="00EE08AD" w:rsidSect="00153622">
      <w:headerReference w:type="even" r:id="rId30"/>
      <w:headerReference w:type="default" r:id="rId31"/>
      <w:footerReference w:type="even" r:id="rId32"/>
      <w:footerReference w:type="default" r:id="rId33"/>
      <w:headerReference w:type="first" r:id="rId34"/>
      <w:footerReference w:type="first" r:id="rId3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8E4E" w14:textId="77777777" w:rsidR="005E5364" w:rsidRDefault="005E5364">
      <w:r>
        <w:separator/>
      </w:r>
    </w:p>
  </w:endnote>
  <w:endnote w:type="continuationSeparator" w:id="0">
    <w:p w14:paraId="218E449A" w14:textId="77777777" w:rsidR="005E5364" w:rsidRDefault="005E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Malgun Gothic Semilight"/>
    <w:panose1 w:val="02010600030101010101"/>
    <w:charset w:val="86"/>
    <w:family w:val="modern"/>
    <w:pitch w:val="fixed"/>
    <w:sig w:usb0="800002BF"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0AA1" w14:textId="7397F55D" w:rsidR="004F53EF" w:rsidRPr="00850570" w:rsidRDefault="004F53EF">
    <w:pPr>
      <w:jc w:val="center"/>
      <w:rPr>
        <w:sz w:val="24"/>
        <w:szCs w:val="24"/>
      </w:rPr>
    </w:pPr>
    <w:r w:rsidRPr="00850570">
      <w:rPr>
        <w:sz w:val="24"/>
        <w:szCs w:val="24"/>
      </w:rPr>
      <w:fldChar w:fldCharType="begin"/>
    </w:r>
    <w:r w:rsidRPr="00850570">
      <w:rPr>
        <w:sz w:val="24"/>
        <w:szCs w:val="24"/>
      </w:rPr>
      <w:instrText xml:space="preserve"> PAGE </w:instrText>
    </w:r>
    <w:r w:rsidRPr="00850570">
      <w:rPr>
        <w:sz w:val="24"/>
        <w:szCs w:val="24"/>
      </w:rPr>
      <w:fldChar w:fldCharType="separate"/>
    </w:r>
    <w:r w:rsidR="00573189">
      <w:rPr>
        <w:noProof/>
        <w:sz w:val="24"/>
        <w:szCs w:val="24"/>
      </w:rPr>
      <w:t>6</w:t>
    </w:r>
    <w:r w:rsidRPr="00850570">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4A49" w14:textId="526DAAA0" w:rsidR="004F53EF" w:rsidRPr="00850570" w:rsidRDefault="004F53EF">
    <w:pPr>
      <w:jc w:val="center"/>
      <w:rPr>
        <w:sz w:val="24"/>
        <w:szCs w:val="24"/>
      </w:rPr>
    </w:pPr>
    <w:r w:rsidRPr="00850570">
      <w:rPr>
        <w:sz w:val="24"/>
        <w:szCs w:val="24"/>
      </w:rPr>
      <w:fldChar w:fldCharType="begin"/>
    </w:r>
    <w:r w:rsidRPr="00850570">
      <w:rPr>
        <w:sz w:val="24"/>
        <w:szCs w:val="24"/>
      </w:rPr>
      <w:instrText xml:space="preserve"> PAGE </w:instrText>
    </w:r>
    <w:r w:rsidRPr="00850570">
      <w:rPr>
        <w:sz w:val="24"/>
        <w:szCs w:val="24"/>
      </w:rPr>
      <w:fldChar w:fldCharType="separate"/>
    </w:r>
    <w:r w:rsidR="00573189">
      <w:rPr>
        <w:noProof/>
        <w:sz w:val="24"/>
        <w:szCs w:val="24"/>
      </w:rPr>
      <w:t>5</w:t>
    </w:r>
    <w:r w:rsidRPr="00850570">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0249" w14:textId="7A8A9B10" w:rsidR="004F53EF" w:rsidRDefault="004F53EF">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18"/>
        <w:szCs w:val="18"/>
        <w:lang w:eastAsia="zh-CN"/>
      </w:rPr>
      <w:t>执行蒙特利尔议定书多边基金执行委员会的会前文件不妨碍文件印发后执行委员会可能作出的任何决定。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E0B8" w14:textId="77777777" w:rsidR="00DB52AA" w:rsidRDefault="00DB52AA" w:rsidP="00A37590">
    <w:pPr>
      <w:jc w:val="center"/>
      <w:rPr>
        <w:sz w:val="24"/>
        <w:szCs w:val="24"/>
      </w:rPr>
    </w:pPr>
  </w:p>
  <w:p w14:paraId="352C9783" w14:textId="451FDB5B" w:rsidR="004F53EF" w:rsidRPr="00DB52AA" w:rsidRDefault="004F53EF" w:rsidP="00A37590">
    <w:pPr>
      <w:jc w:val="center"/>
      <w:rPr>
        <w:sz w:val="24"/>
        <w:szCs w:val="24"/>
      </w:rPr>
    </w:pPr>
    <w:r w:rsidRPr="00DB52AA">
      <w:rPr>
        <w:sz w:val="24"/>
        <w:szCs w:val="24"/>
      </w:rPr>
      <w:fldChar w:fldCharType="begin"/>
    </w:r>
    <w:r w:rsidRPr="00DB52AA">
      <w:rPr>
        <w:sz w:val="24"/>
        <w:szCs w:val="24"/>
      </w:rPr>
      <w:instrText xml:space="preserve"> PAGE </w:instrText>
    </w:r>
    <w:r w:rsidRPr="00DB52AA">
      <w:rPr>
        <w:sz w:val="24"/>
        <w:szCs w:val="24"/>
      </w:rPr>
      <w:fldChar w:fldCharType="separate"/>
    </w:r>
    <w:r w:rsidR="00573189">
      <w:rPr>
        <w:noProof/>
        <w:sz w:val="24"/>
        <w:szCs w:val="24"/>
      </w:rPr>
      <w:t>1</w:t>
    </w:r>
    <w:r w:rsidRPr="00DB52AA">
      <w:rPr>
        <w:noProof/>
        <w:sz w:val="24"/>
        <w:szCs w:val="24"/>
      </w:rPr>
      <w:fldChar w:fldCharType="end"/>
    </w:r>
  </w:p>
  <w:p w14:paraId="0ABD4FC4" w14:textId="77777777" w:rsidR="004F53EF" w:rsidRPr="00C12558" w:rsidRDefault="004F53EF" w:rsidP="00A3759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1C74" w14:textId="77777777" w:rsidR="00DB52AA" w:rsidRDefault="00DB52AA" w:rsidP="00A37590">
    <w:pPr>
      <w:jc w:val="center"/>
    </w:pPr>
  </w:p>
  <w:p w14:paraId="7DFC48F2" w14:textId="461627E9" w:rsidR="004F53EF" w:rsidRPr="00DB52AA" w:rsidRDefault="004F53EF" w:rsidP="00A37590">
    <w:pPr>
      <w:jc w:val="center"/>
      <w:rPr>
        <w:sz w:val="24"/>
        <w:szCs w:val="24"/>
      </w:rPr>
    </w:pPr>
    <w:r w:rsidRPr="00DB52AA">
      <w:rPr>
        <w:sz w:val="24"/>
        <w:szCs w:val="24"/>
      </w:rPr>
      <w:fldChar w:fldCharType="begin"/>
    </w:r>
    <w:r w:rsidRPr="00DB52AA">
      <w:rPr>
        <w:sz w:val="24"/>
        <w:szCs w:val="24"/>
      </w:rPr>
      <w:instrText xml:space="preserve"> PAGE </w:instrText>
    </w:r>
    <w:r w:rsidRPr="00DB52AA">
      <w:rPr>
        <w:sz w:val="24"/>
        <w:szCs w:val="24"/>
      </w:rPr>
      <w:fldChar w:fldCharType="separate"/>
    </w:r>
    <w:r w:rsidR="007A6E37">
      <w:rPr>
        <w:noProof/>
        <w:sz w:val="24"/>
        <w:szCs w:val="24"/>
      </w:rPr>
      <w:t>1</w:t>
    </w:r>
    <w:r w:rsidRPr="00DB52AA">
      <w:rPr>
        <w:noProof/>
        <w:sz w:val="24"/>
        <w:szCs w:val="24"/>
      </w:rPr>
      <w:fldChar w:fldCharType="end"/>
    </w:r>
  </w:p>
  <w:p w14:paraId="7C6EEA02" w14:textId="454FF54C" w:rsidR="004F53EF" w:rsidRPr="00C12558" w:rsidRDefault="004F53EF" w:rsidP="00A3759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303B" w14:textId="3A737865" w:rsidR="004F53EF" w:rsidRPr="00DB52AA" w:rsidRDefault="004F53EF">
    <w:pPr>
      <w:jc w:val="center"/>
      <w:rPr>
        <w:sz w:val="24"/>
        <w:szCs w:val="24"/>
      </w:rPr>
    </w:pPr>
    <w:r w:rsidRPr="00DB52AA">
      <w:rPr>
        <w:sz w:val="24"/>
        <w:szCs w:val="24"/>
      </w:rPr>
      <w:fldChar w:fldCharType="begin"/>
    </w:r>
    <w:r w:rsidRPr="00DB52AA">
      <w:rPr>
        <w:sz w:val="24"/>
        <w:szCs w:val="24"/>
      </w:rPr>
      <w:instrText xml:space="preserve"> PAGE </w:instrText>
    </w:r>
    <w:r w:rsidRPr="00DB52AA">
      <w:rPr>
        <w:sz w:val="24"/>
        <w:szCs w:val="24"/>
      </w:rPr>
      <w:fldChar w:fldCharType="separate"/>
    </w:r>
    <w:r w:rsidR="007A6E37">
      <w:rPr>
        <w:noProof/>
        <w:sz w:val="24"/>
        <w:szCs w:val="24"/>
      </w:rPr>
      <w:t>4</w:t>
    </w:r>
    <w:r w:rsidRPr="00DB52AA">
      <w:rPr>
        <w:noProof/>
        <w:sz w:val="24"/>
        <w:szCs w:val="2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8714" w14:textId="05718A3F" w:rsidR="004F53EF" w:rsidRPr="0033525D" w:rsidRDefault="004F53EF">
    <w:pPr>
      <w:jc w:val="center"/>
    </w:pPr>
    <w:r>
      <w:fldChar w:fldCharType="begin"/>
    </w:r>
    <w:r>
      <w:instrText xml:space="preserve"> PAGE </w:instrText>
    </w:r>
    <w:r>
      <w:fldChar w:fldCharType="separate"/>
    </w:r>
    <w:r w:rsidR="007A6E37">
      <w:rPr>
        <w:noProof/>
      </w:rPr>
      <w:t>3</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57161"/>
      <w:docPartObj>
        <w:docPartGallery w:val="Page Numbers (Bottom of Page)"/>
        <w:docPartUnique/>
      </w:docPartObj>
    </w:sdtPr>
    <w:sdtEndPr>
      <w:rPr>
        <w:noProof/>
      </w:rPr>
    </w:sdtEndPr>
    <w:sdtContent>
      <w:p w14:paraId="4A6730F0" w14:textId="77777777" w:rsidR="00DB52AA" w:rsidRDefault="00DB52AA">
        <w:pPr>
          <w:pStyle w:val="Footer"/>
          <w:jc w:val="center"/>
        </w:pPr>
      </w:p>
      <w:p w14:paraId="6B0D0306" w14:textId="1E6B050C" w:rsidR="004F53EF" w:rsidRDefault="004F53EF">
        <w:pPr>
          <w:pStyle w:val="Footer"/>
          <w:jc w:val="center"/>
        </w:pPr>
        <w:r w:rsidRPr="00DB52AA">
          <w:rPr>
            <w:sz w:val="24"/>
            <w:szCs w:val="24"/>
          </w:rPr>
          <w:fldChar w:fldCharType="begin"/>
        </w:r>
        <w:r w:rsidRPr="00DB52AA">
          <w:rPr>
            <w:sz w:val="24"/>
            <w:szCs w:val="24"/>
          </w:rPr>
          <w:instrText xml:space="preserve"> PAGE   \* MERGEFORMAT </w:instrText>
        </w:r>
        <w:r w:rsidRPr="00DB52AA">
          <w:rPr>
            <w:sz w:val="24"/>
            <w:szCs w:val="24"/>
          </w:rPr>
          <w:fldChar w:fldCharType="separate"/>
        </w:r>
        <w:r w:rsidR="007A6E37">
          <w:rPr>
            <w:noProof/>
            <w:sz w:val="24"/>
            <w:szCs w:val="24"/>
          </w:rPr>
          <w:t>1</w:t>
        </w:r>
        <w:r w:rsidRPr="00DB52AA">
          <w:rPr>
            <w:noProof/>
            <w:sz w:val="24"/>
            <w:szCs w:val="24"/>
          </w:rPr>
          <w:fldChar w:fldCharType="end"/>
        </w:r>
      </w:p>
    </w:sdtContent>
  </w:sdt>
  <w:p w14:paraId="6D39EDF2" w14:textId="77777777" w:rsidR="004F53EF" w:rsidRPr="00D64E55" w:rsidRDefault="004F53EF" w:rsidP="00D64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ADCB" w14:textId="77777777" w:rsidR="005E5364" w:rsidRDefault="005E5364">
      <w:r>
        <w:separator/>
      </w:r>
    </w:p>
  </w:footnote>
  <w:footnote w:type="continuationSeparator" w:id="0">
    <w:p w14:paraId="51B45786" w14:textId="77777777" w:rsidR="005E5364" w:rsidRDefault="005E5364">
      <w:r>
        <w:continuationSeparator/>
      </w:r>
    </w:p>
  </w:footnote>
  <w:footnote w:id="1">
    <w:p w14:paraId="19696F7A" w14:textId="0B8BE1CE" w:rsidR="004F53EF" w:rsidRPr="00EE08AD" w:rsidRDefault="004F53EF" w:rsidP="00E951B1">
      <w:pPr>
        <w:pStyle w:val="FootnoteText"/>
        <w:spacing w:after="60"/>
        <w:rPr>
          <w:sz w:val="21"/>
          <w:lang w:val="en-US" w:eastAsia="zh-CN"/>
        </w:rPr>
      </w:pPr>
      <w:r w:rsidRPr="00EE08AD">
        <w:rPr>
          <w:rStyle w:val="FootnoteReference"/>
          <w:sz w:val="21"/>
        </w:rPr>
        <w:footnoteRef/>
      </w:r>
      <w:r w:rsidRPr="00EE08AD">
        <w:rPr>
          <w:sz w:val="21"/>
          <w:lang w:eastAsia="zh-CN"/>
        </w:rPr>
        <w:t xml:space="preserve"> </w:t>
      </w:r>
      <w:r w:rsidRPr="00EE08AD">
        <w:rPr>
          <w:rFonts w:hint="eastAsia"/>
          <w:sz w:val="21"/>
          <w:lang w:eastAsia="zh-CN"/>
        </w:rPr>
        <w:t>由于</w:t>
      </w:r>
      <w:r w:rsidRPr="00EE08AD">
        <w:rPr>
          <w:rFonts w:hint="eastAsia"/>
          <w:sz w:val="21"/>
          <w:lang w:eastAsia="zh-CN"/>
        </w:rPr>
        <w:t>2019</w:t>
      </w:r>
      <w:r w:rsidRPr="00EE08AD">
        <w:rPr>
          <w:rFonts w:hint="eastAsia"/>
          <w:sz w:val="21"/>
          <w:lang w:eastAsia="zh-CN"/>
        </w:rPr>
        <w:t>冠状病毒病（</w:t>
      </w:r>
      <w:r w:rsidRPr="00EE08AD">
        <w:rPr>
          <w:rFonts w:hint="eastAsia"/>
          <w:sz w:val="21"/>
          <w:lang w:eastAsia="zh-CN"/>
        </w:rPr>
        <w:t>COVID-19</w:t>
      </w:r>
      <w:r w:rsidRPr="00EE08AD">
        <w:rPr>
          <w:rFonts w:hint="eastAsia"/>
          <w:sz w:val="21"/>
          <w:lang w:eastAsia="zh-CN"/>
        </w:rPr>
        <w:t>），将于</w:t>
      </w:r>
      <w:r w:rsidRPr="00EE08AD">
        <w:rPr>
          <w:rFonts w:hint="eastAsia"/>
          <w:sz w:val="21"/>
          <w:lang w:eastAsia="zh-CN"/>
        </w:rPr>
        <w:t>2021</w:t>
      </w:r>
      <w:r w:rsidRPr="00EE08AD">
        <w:rPr>
          <w:rFonts w:hint="eastAsia"/>
          <w:sz w:val="21"/>
          <w:lang w:eastAsia="zh-CN"/>
        </w:rPr>
        <w:t>年</w:t>
      </w:r>
      <w:r w:rsidRPr="00EE08AD">
        <w:rPr>
          <w:rFonts w:hint="eastAsia"/>
          <w:sz w:val="21"/>
          <w:lang w:eastAsia="zh-CN"/>
        </w:rPr>
        <w:t>11</w:t>
      </w:r>
      <w:r w:rsidRPr="00EE08AD">
        <w:rPr>
          <w:rFonts w:hint="eastAsia"/>
          <w:sz w:val="21"/>
          <w:lang w:eastAsia="zh-CN"/>
        </w:rPr>
        <w:t>月和</w:t>
      </w:r>
      <w:r w:rsidRPr="00EE08AD">
        <w:rPr>
          <w:rFonts w:hint="eastAsia"/>
          <w:sz w:val="21"/>
          <w:lang w:eastAsia="zh-CN"/>
        </w:rPr>
        <w:t>12</w:t>
      </w:r>
      <w:r w:rsidRPr="00EE08AD">
        <w:rPr>
          <w:rFonts w:hint="eastAsia"/>
          <w:sz w:val="21"/>
          <w:lang w:eastAsia="zh-CN"/>
        </w:rPr>
        <w:t>月举行在线会议和闭会期间核准程序。</w:t>
      </w:r>
    </w:p>
  </w:footnote>
  <w:footnote w:id="2">
    <w:p w14:paraId="7CE65DA1" w14:textId="616C9EEA" w:rsidR="004F53EF" w:rsidRPr="00EE08AD" w:rsidRDefault="004F53EF" w:rsidP="00E951B1">
      <w:pPr>
        <w:pStyle w:val="FootnoteText"/>
        <w:spacing w:after="60"/>
        <w:rPr>
          <w:sz w:val="21"/>
          <w:lang w:val="en-US" w:eastAsia="zh-CN"/>
        </w:rPr>
      </w:pPr>
      <w:r w:rsidRPr="00EE08AD">
        <w:rPr>
          <w:rStyle w:val="FootnoteReference"/>
          <w:sz w:val="21"/>
        </w:rPr>
        <w:footnoteRef/>
      </w:r>
      <w:r w:rsidRPr="00EE08AD">
        <w:rPr>
          <w:sz w:val="21"/>
          <w:lang w:eastAsia="zh-CN"/>
        </w:rPr>
        <w:t xml:space="preserve"> </w:t>
      </w:r>
      <w:r w:rsidRPr="00EE08AD">
        <w:rPr>
          <w:rFonts w:hint="eastAsia"/>
          <w:sz w:val="21"/>
          <w:lang w:val="en-US" w:eastAsia="zh-CN"/>
        </w:rPr>
        <w:t>进度报告由以下机构提交：澳大利亚、加拿大、法国、德国、意大利、日本、西班牙、开发计划署、环境规划署、工发组织和世界银行（</w:t>
      </w:r>
      <w:r w:rsidRPr="00EE08AD">
        <w:rPr>
          <w:sz w:val="21"/>
          <w:lang w:eastAsia="zh-CN"/>
        </w:rPr>
        <w:t>UNEP/</w:t>
      </w:r>
      <w:proofErr w:type="spellStart"/>
      <w:r w:rsidRPr="00EE08AD">
        <w:rPr>
          <w:sz w:val="21"/>
          <w:lang w:eastAsia="zh-CN"/>
        </w:rPr>
        <w:t>OzL.Pro</w:t>
      </w:r>
      <w:proofErr w:type="spellEnd"/>
      <w:r w:rsidRPr="00EE08AD">
        <w:rPr>
          <w:sz w:val="21"/>
          <w:lang w:eastAsia="zh-CN"/>
        </w:rPr>
        <w:t>/</w:t>
      </w:r>
      <w:proofErr w:type="spellStart"/>
      <w:r w:rsidRPr="00EE08AD">
        <w:rPr>
          <w:sz w:val="21"/>
          <w:lang w:eastAsia="zh-CN"/>
        </w:rPr>
        <w:t>ExCom</w:t>
      </w:r>
      <w:proofErr w:type="spellEnd"/>
      <w:r w:rsidRPr="00EE08AD">
        <w:rPr>
          <w:sz w:val="21"/>
          <w:lang w:eastAsia="zh-CN"/>
        </w:rPr>
        <w:t>/88/13</w:t>
      </w:r>
      <w:r w:rsidRPr="00EE08AD">
        <w:rPr>
          <w:rFonts w:hint="eastAsia"/>
          <w:sz w:val="21"/>
          <w:lang w:val="en-US" w:eastAsia="zh-CN"/>
        </w:rPr>
        <w:t>号到</w:t>
      </w:r>
      <w:r w:rsidRPr="00EE08AD">
        <w:rPr>
          <w:sz w:val="21"/>
          <w:lang w:eastAsia="zh-CN"/>
        </w:rPr>
        <w:t>UNEP/</w:t>
      </w:r>
      <w:proofErr w:type="spellStart"/>
      <w:r w:rsidRPr="00EE08AD">
        <w:rPr>
          <w:sz w:val="21"/>
          <w:lang w:eastAsia="zh-CN"/>
        </w:rPr>
        <w:t>OzL.Pro</w:t>
      </w:r>
      <w:proofErr w:type="spellEnd"/>
      <w:r w:rsidRPr="00EE08AD">
        <w:rPr>
          <w:sz w:val="21"/>
          <w:lang w:eastAsia="zh-CN"/>
        </w:rPr>
        <w:t>/</w:t>
      </w:r>
      <w:proofErr w:type="spellStart"/>
      <w:r w:rsidRPr="00EE08AD">
        <w:rPr>
          <w:sz w:val="21"/>
          <w:lang w:eastAsia="zh-CN"/>
        </w:rPr>
        <w:t>ExCom</w:t>
      </w:r>
      <w:proofErr w:type="spellEnd"/>
      <w:r w:rsidRPr="00EE08AD">
        <w:rPr>
          <w:sz w:val="21"/>
          <w:lang w:eastAsia="zh-CN"/>
        </w:rPr>
        <w:t>/88/17</w:t>
      </w:r>
      <w:r w:rsidRPr="00EE08AD">
        <w:rPr>
          <w:rFonts w:hint="eastAsia"/>
          <w:sz w:val="21"/>
          <w:lang w:val="en-US" w:eastAsia="zh-CN"/>
        </w:rPr>
        <w:t>号文件）。</w:t>
      </w:r>
    </w:p>
  </w:footnote>
  <w:footnote w:id="3">
    <w:p w14:paraId="2CA2E02D" w14:textId="77777777" w:rsidR="004F53EF" w:rsidRPr="00EE08AD" w:rsidRDefault="004F53EF" w:rsidP="00E951B1">
      <w:pPr>
        <w:pStyle w:val="FootnoteText"/>
        <w:spacing w:after="60"/>
        <w:rPr>
          <w:sz w:val="21"/>
          <w:lang w:eastAsia="zh-CN"/>
        </w:rPr>
      </w:pPr>
      <w:r w:rsidRPr="00EE08AD">
        <w:rPr>
          <w:rStyle w:val="FootnoteReference"/>
          <w:sz w:val="21"/>
        </w:rPr>
        <w:footnoteRef/>
      </w:r>
      <w:r w:rsidRPr="00EE08AD">
        <w:rPr>
          <w:sz w:val="21"/>
          <w:lang w:eastAsia="zh-CN"/>
        </w:rPr>
        <w:t xml:space="preserve"> </w:t>
      </w:r>
      <w:r w:rsidRPr="00EE08AD">
        <w:rPr>
          <w:rFonts w:hint="eastAsia"/>
          <w:sz w:val="21"/>
          <w:lang w:val="en-US" w:eastAsia="zh-CN"/>
        </w:rPr>
        <w:t>执行委员会要求为委员会成员提供每个项目的详细信息，并应要求提供打印件（第</w:t>
      </w:r>
      <w:r w:rsidRPr="00EE08AD">
        <w:rPr>
          <w:rFonts w:hint="eastAsia"/>
          <w:sz w:val="21"/>
          <w:lang w:val="en-US" w:eastAsia="zh-CN"/>
        </w:rPr>
        <w:t>19/23</w:t>
      </w:r>
      <w:r w:rsidRPr="00EE08AD">
        <w:rPr>
          <w:rFonts w:hint="eastAsia"/>
          <w:sz w:val="21"/>
          <w:lang w:val="en-US" w:eastAsia="zh-CN"/>
        </w:rPr>
        <w:t>号决定）。执行委员会内网上的微软</w:t>
      </w:r>
      <w:r w:rsidRPr="00EE08AD">
        <w:rPr>
          <w:rFonts w:hint="eastAsia"/>
          <w:sz w:val="21"/>
          <w:lang w:val="en-US" w:eastAsia="zh-CN"/>
        </w:rPr>
        <w:t>Excel</w:t>
      </w:r>
      <w:r w:rsidRPr="00EE08AD">
        <w:rPr>
          <w:rFonts w:hint="eastAsia"/>
          <w:sz w:val="21"/>
          <w:lang w:val="en-US" w:eastAsia="zh-CN"/>
        </w:rPr>
        <w:t>电子表格程序提供了综合进度报告数据库。</w:t>
      </w:r>
    </w:p>
  </w:footnote>
  <w:footnote w:id="4">
    <w:p w14:paraId="7F7EED65" w14:textId="55E13378" w:rsidR="004F53EF" w:rsidRPr="00EE08AD" w:rsidRDefault="004F53EF" w:rsidP="00E951B1">
      <w:pPr>
        <w:pStyle w:val="FootnoteText"/>
        <w:spacing w:after="60"/>
        <w:rPr>
          <w:sz w:val="21"/>
          <w:lang w:val="en-US" w:eastAsia="zh-CN"/>
        </w:rPr>
      </w:pPr>
      <w:r w:rsidRPr="00EE08AD">
        <w:rPr>
          <w:rStyle w:val="FootnoteReference"/>
          <w:sz w:val="21"/>
        </w:rPr>
        <w:footnoteRef/>
      </w:r>
      <w:r w:rsidRPr="00EE08AD">
        <w:rPr>
          <w:sz w:val="21"/>
          <w:lang w:eastAsia="zh-CN"/>
        </w:rPr>
        <w:t xml:space="preserve"> </w:t>
      </w:r>
      <w:r w:rsidRPr="00EE08AD">
        <w:rPr>
          <w:rFonts w:hint="eastAsia"/>
          <w:sz w:val="21"/>
          <w:lang w:val="en-US" w:eastAsia="zh-CN"/>
        </w:rPr>
        <w:t>在第七十七次会议上，执行委员会赞赏地接受了</w:t>
      </w:r>
      <w:r w:rsidRPr="00EE08AD">
        <w:rPr>
          <w:rFonts w:hint="eastAsia"/>
          <w:sz w:val="21"/>
          <w:lang w:val="en-US" w:eastAsia="zh-CN"/>
        </w:rPr>
        <w:t>17</w:t>
      </w:r>
      <w:r w:rsidRPr="00EE08AD">
        <w:rPr>
          <w:rFonts w:hint="eastAsia"/>
          <w:sz w:val="21"/>
          <w:lang w:val="en-US" w:eastAsia="zh-CN"/>
        </w:rPr>
        <w:t>个非第</w:t>
      </w:r>
      <w:r w:rsidRPr="00EE08AD">
        <w:rPr>
          <w:rFonts w:hint="eastAsia"/>
          <w:sz w:val="21"/>
          <w:lang w:val="en-US" w:eastAsia="zh-CN"/>
        </w:rPr>
        <w:t>5</w:t>
      </w:r>
      <w:r w:rsidRPr="00EE08AD">
        <w:rPr>
          <w:rFonts w:hint="eastAsia"/>
          <w:sz w:val="21"/>
          <w:lang w:val="en-US" w:eastAsia="zh-CN"/>
        </w:rPr>
        <w:t>条缔约方旨在为执行《基加利修正案》提供快速启动支持而宣布的额外捐款，指出此类资金本质上都是一次性的，不会取代捐助方捐款。捐款方包括澳大利亚、加拿大、丹麦、芬兰、法国、德国、爱尔兰、意大利、日本、卢森堡、荷兰、新西兰、挪威、瑞典、瑞士、大不列颠及北爱尔兰联合王国和美利坚合众国。</w:t>
      </w:r>
    </w:p>
  </w:footnote>
  <w:footnote w:id="5">
    <w:p w14:paraId="43662DBB" w14:textId="10624B8F" w:rsidR="004F53EF" w:rsidRPr="00EE08AD" w:rsidRDefault="004F53EF" w:rsidP="00E951B1">
      <w:pPr>
        <w:pStyle w:val="FootnoteText"/>
        <w:spacing w:after="60"/>
        <w:rPr>
          <w:sz w:val="21"/>
          <w:lang w:eastAsia="zh-CN"/>
        </w:rPr>
      </w:pPr>
      <w:r w:rsidRPr="00EE08AD">
        <w:rPr>
          <w:rStyle w:val="FootnoteReference"/>
          <w:sz w:val="21"/>
        </w:rPr>
        <w:footnoteRef/>
      </w:r>
      <w:r w:rsidRPr="00EE08AD">
        <w:rPr>
          <w:sz w:val="21"/>
          <w:lang w:eastAsia="zh-CN"/>
        </w:rPr>
        <w:t xml:space="preserve"> </w:t>
      </w:r>
      <w:r w:rsidRPr="00EE08AD">
        <w:rPr>
          <w:rFonts w:hint="eastAsia"/>
          <w:sz w:val="21"/>
          <w:lang w:eastAsia="zh-CN"/>
        </w:rPr>
        <w:t>根据第</w:t>
      </w:r>
      <w:r w:rsidRPr="00EE08AD">
        <w:rPr>
          <w:rFonts w:hint="eastAsia"/>
          <w:sz w:val="21"/>
          <w:lang w:eastAsia="zh-CN"/>
        </w:rPr>
        <w:t>84/12</w:t>
      </w:r>
      <w:r w:rsidRPr="00EE08AD">
        <w:rPr>
          <w:rFonts w:hint="eastAsia"/>
          <w:sz w:val="21"/>
          <w:lang w:eastAsia="zh-CN"/>
        </w:rPr>
        <w:t>号决定</w:t>
      </w:r>
      <w:r w:rsidRPr="00EE08AD">
        <w:rPr>
          <w:rFonts w:hint="eastAsia"/>
          <w:sz w:val="21"/>
          <w:lang w:eastAsia="zh-CN"/>
        </w:rPr>
        <w:t>(a)(</w:t>
      </w:r>
      <w:r w:rsidRPr="00EE08AD">
        <w:rPr>
          <w:rFonts w:hint="eastAsia"/>
          <w:sz w:val="21"/>
          <w:lang w:eastAsia="zh-CN"/>
        </w:rPr>
        <w:t>四</w:t>
      </w:r>
      <w:r w:rsidRPr="00EE08AD">
        <w:rPr>
          <w:rFonts w:hint="eastAsia"/>
          <w:sz w:val="21"/>
          <w:lang w:eastAsia="zh-CN"/>
        </w:rPr>
        <w:t>)</w:t>
      </w:r>
      <w:r w:rsidRPr="00EE08AD">
        <w:rPr>
          <w:rFonts w:hint="eastAsia"/>
          <w:sz w:val="21"/>
          <w:lang w:eastAsia="zh-CN"/>
        </w:rPr>
        <w:t>段，将按公吨二氧化碳当量衡量氢氟碳化物载入提交第八十八次会议的进度报告中。</w:t>
      </w:r>
    </w:p>
  </w:footnote>
  <w:footnote w:id="6">
    <w:p w14:paraId="41F54A75" w14:textId="77583715" w:rsidR="004F53EF" w:rsidRPr="00EE08AD" w:rsidRDefault="004F53EF" w:rsidP="00E951B1">
      <w:pPr>
        <w:pStyle w:val="FootnoteText"/>
        <w:spacing w:after="60"/>
        <w:rPr>
          <w:sz w:val="21"/>
          <w:lang w:val="en-US" w:eastAsia="zh-CN"/>
        </w:rPr>
      </w:pPr>
      <w:r w:rsidRPr="00EE08AD">
        <w:rPr>
          <w:rStyle w:val="FootnoteReference"/>
          <w:sz w:val="21"/>
        </w:rPr>
        <w:footnoteRef/>
      </w:r>
      <w:r w:rsidRPr="00EE08AD">
        <w:rPr>
          <w:rFonts w:hint="eastAsia"/>
          <w:sz w:val="21"/>
          <w:lang w:val="en-US" w:eastAsia="zh-CN"/>
        </w:rPr>
        <w:t>以下项目除外：在相关项目提案文件中进行审议的，或根据</w:t>
      </w:r>
      <w:r w:rsidR="00665C42">
        <w:rPr>
          <w:rFonts w:hint="eastAsia"/>
          <w:sz w:val="21"/>
          <w:lang w:val="en-US" w:eastAsia="zh-CN"/>
        </w:rPr>
        <w:t>具</w:t>
      </w:r>
      <w:r w:rsidRPr="00EE08AD">
        <w:rPr>
          <w:rFonts w:hint="eastAsia"/>
          <w:sz w:val="21"/>
          <w:lang w:val="en-US" w:eastAsia="zh-CN"/>
        </w:rPr>
        <w:t>有具体报告要求的项目报告（</w:t>
      </w:r>
      <w:r w:rsidRPr="00EE08AD">
        <w:rPr>
          <w:sz w:val="21"/>
          <w:lang w:eastAsia="zh-CN"/>
        </w:rPr>
        <w:t>UNEP/</w:t>
      </w:r>
      <w:proofErr w:type="spellStart"/>
      <w:r w:rsidRPr="00EE08AD">
        <w:rPr>
          <w:sz w:val="21"/>
          <w:lang w:eastAsia="zh-CN"/>
        </w:rPr>
        <w:t>OzL.Pro</w:t>
      </w:r>
      <w:proofErr w:type="spellEnd"/>
      <w:r w:rsidRPr="00EE08AD">
        <w:rPr>
          <w:sz w:val="21"/>
          <w:lang w:eastAsia="zh-CN"/>
        </w:rPr>
        <w:t>/</w:t>
      </w:r>
      <w:proofErr w:type="spellStart"/>
      <w:r w:rsidRPr="00EE08AD">
        <w:rPr>
          <w:sz w:val="21"/>
          <w:lang w:eastAsia="zh-CN"/>
        </w:rPr>
        <w:t>ExCom</w:t>
      </w:r>
      <w:proofErr w:type="spellEnd"/>
      <w:r w:rsidRPr="00EE08AD">
        <w:rPr>
          <w:sz w:val="21"/>
          <w:lang w:eastAsia="zh-CN"/>
        </w:rPr>
        <w:t>/88/18</w:t>
      </w:r>
      <w:r w:rsidRPr="00EE08AD">
        <w:rPr>
          <w:rFonts w:hint="eastAsia"/>
          <w:sz w:val="21"/>
          <w:lang w:val="en-US" w:eastAsia="zh-CN"/>
        </w:rPr>
        <w:t>）或提交付款申请的拖延进行审议的（</w:t>
      </w:r>
      <w:r w:rsidRPr="00EE08AD">
        <w:rPr>
          <w:sz w:val="21"/>
          <w:lang w:eastAsia="zh-CN"/>
        </w:rPr>
        <w:t>UNEP/</w:t>
      </w:r>
      <w:proofErr w:type="spellStart"/>
      <w:r w:rsidRPr="00EE08AD">
        <w:rPr>
          <w:sz w:val="21"/>
          <w:lang w:eastAsia="zh-CN"/>
        </w:rPr>
        <w:t>OzL.Pro</w:t>
      </w:r>
      <w:proofErr w:type="spellEnd"/>
      <w:r w:rsidRPr="00EE08AD">
        <w:rPr>
          <w:sz w:val="21"/>
          <w:lang w:eastAsia="zh-CN"/>
        </w:rPr>
        <w:t>/</w:t>
      </w:r>
      <w:proofErr w:type="spellStart"/>
      <w:r w:rsidRPr="00EE08AD">
        <w:rPr>
          <w:sz w:val="21"/>
          <w:lang w:eastAsia="zh-CN"/>
        </w:rPr>
        <w:t>ExCom</w:t>
      </w:r>
      <w:proofErr w:type="spellEnd"/>
      <w:r w:rsidRPr="00EE08AD">
        <w:rPr>
          <w:sz w:val="21"/>
          <w:lang w:eastAsia="zh-CN"/>
        </w:rPr>
        <w:t>/88/21</w:t>
      </w:r>
      <w:r w:rsidRPr="00EE08AD">
        <w:rPr>
          <w:rFonts w:hint="eastAsia"/>
          <w:sz w:val="21"/>
          <w:lang w:val="en-US" w:eastAsia="zh-CN"/>
        </w:rPr>
        <w:t>）。</w:t>
      </w:r>
    </w:p>
  </w:footnote>
  <w:footnote w:id="7">
    <w:p w14:paraId="7A363714" w14:textId="48A8A600" w:rsidR="004F53EF" w:rsidRPr="00EE08AD" w:rsidRDefault="004F53EF" w:rsidP="00E951B1">
      <w:pPr>
        <w:pStyle w:val="FootnoteText"/>
        <w:spacing w:after="60"/>
        <w:rPr>
          <w:sz w:val="21"/>
          <w:lang w:eastAsia="zh-CN"/>
        </w:rPr>
      </w:pPr>
      <w:r w:rsidRPr="00EE08AD">
        <w:rPr>
          <w:rStyle w:val="FootnoteReference"/>
          <w:sz w:val="21"/>
        </w:rPr>
        <w:footnoteRef/>
      </w:r>
      <w:r w:rsidRPr="00EE08AD">
        <w:rPr>
          <w:sz w:val="21"/>
          <w:lang w:eastAsia="zh-CN"/>
        </w:rPr>
        <w:t xml:space="preserve"> </w:t>
      </w:r>
      <w:r w:rsidRPr="00EE08AD">
        <w:rPr>
          <w:rFonts w:hint="eastAsia"/>
          <w:sz w:val="21"/>
          <w:lang w:eastAsia="zh-CN"/>
        </w:rPr>
        <w:t>进行中项目是指所有截至</w:t>
      </w:r>
      <w:r w:rsidRPr="00EE08AD">
        <w:rPr>
          <w:rFonts w:hint="eastAsia"/>
          <w:sz w:val="21"/>
          <w:lang w:eastAsia="zh-CN"/>
        </w:rPr>
        <w:t>2020</w:t>
      </w:r>
      <w:r w:rsidRPr="00EE08AD">
        <w:rPr>
          <w:rFonts w:hint="eastAsia"/>
          <w:sz w:val="21"/>
          <w:lang w:eastAsia="zh-CN"/>
        </w:rPr>
        <w:t>年</w:t>
      </w:r>
      <w:r w:rsidRPr="00EE08AD">
        <w:rPr>
          <w:rFonts w:hint="eastAsia"/>
          <w:sz w:val="21"/>
          <w:lang w:eastAsia="zh-CN"/>
        </w:rPr>
        <w:t>12</w:t>
      </w:r>
      <w:r w:rsidRPr="00EE08AD">
        <w:rPr>
          <w:rFonts w:hint="eastAsia"/>
          <w:sz w:val="21"/>
          <w:lang w:eastAsia="zh-CN"/>
        </w:rPr>
        <w:t>月</w:t>
      </w:r>
      <w:r w:rsidRPr="00EE08AD">
        <w:rPr>
          <w:rFonts w:hint="eastAsia"/>
          <w:sz w:val="21"/>
          <w:lang w:eastAsia="zh-CN"/>
        </w:rPr>
        <w:t>31</w:t>
      </w:r>
      <w:r w:rsidRPr="00EE08AD">
        <w:rPr>
          <w:rFonts w:hint="eastAsia"/>
          <w:sz w:val="21"/>
          <w:lang w:eastAsia="zh-CN"/>
        </w:rPr>
        <w:t>日仍在执行的项目。关键进度指标包括：已发放资金所占百分比和已开始发放资金的项目所占百分比；预计到年底将发放的资金占已核准供资的百分比；预计执行工作拖延的平均时间长度；以及进度报告数据库备注栏中提供的信息。</w:t>
      </w:r>
    </w:p>
  </w:footnote>
  <w:footnote w:id="8">
    <w:p w14:paraId="0CEBEC89" w14:textId="77777777" w:rsidR="004F53EF" w:rsidRPr="00EE08AD" w:rsidRDefault="004F53EF" w:rsidP="00E951B1">
      <w:pPr>
        <w:pStyle w:val="Title1"/>
        <w:keepNext/>
        <w:spacing w:after="60"/>
        <w:jc w:val="both"/>
        <w:rPr>
          <w:b w:val="0"/>
          <w:sz w:val="21"/>
          <w:szCs w:val="20"/>
          <w:lang w:val="en-US" w:eastAsia="zh-CN"/>
        </w:rPr>
      </w:pPr>
      <w:r w:rsidRPr="00EE08AD">
        <w:rPr>
          <w:rStyle w:val="FootnoteReference"/>
          <w:b w:val="0"/>
          <w:sz w:val="24"/>
        </w:rPr>
        <w:footnoteRef/>
      </w:r>
      <w:r w:rsidRPr="003B414D">
        <w:rPr>
          <w:rFonts w:eastAsia="SimHei" w:hint="eastAsia"/>
          <w:sz w:val="24"/>
          <w:lang w:val="en-US" w:eastAsia="zh-CN"/>
        </w:rPr>
        <w:t xml:space="preserve"> </w:t>
      </w:r>
      <w:r w:rsidRPr="00EE08AD">
        <w:rPr>
          <w:rFonts w:hint="eastAsia"/>
          <w:b w:val="0"/>
          <w:caps w:val="0"/>
          <w:sz w:val="21"/>
          <w:szCs w:val="20"/>
          <w:lang w:val="en-US" w:eastAsia="zh-CN"/>
        </w:rPr>
        <w:t>包括</w:t>
      </w:r>
      <w:r w:rsidRPr="00EE08AD">
        <w:rPr>
          <w:rFonts w:hint="eastAsia"/>
          <w:b w:val="0"/>
          <w:caps w:val="0"/>
          <w:sz w:val="21"/>
          <w:szCs w:val="20"/>
          <w:lang w:val="en-US" w:eastAsia="zh-CN"/>
        </w:rPr>
        <w:t>2020</w:t>
      </w:r>
      <w:r w:rsidRPr="00EE08AD">
        <w:rPr>
          <w:rFonts w:hint="eastAsia"/>
          <w:b w:val="0"/>
          <w:caps w:val="0"/>
          <w:sz w:val="21"/>
          <w:szCs w:val="20"/>
          <w:lang w:val="en-US" w:eastAsia="zh-CN"/>
        </w:rPr>
        <w:t>年氢氟碳化物相关项目淘汰的</w:t>
      </w:r>
      <w:r w:rsidRPr="00EE08AD">
        <w:rPr>
          <w:rFonts w:hint="eastAsia"/>
          <w:b w:val="0"/>
          <w:caps w:val="0"/>
          <w:sz w:val="21"/>
          <w:szCs w:val="20"/>
          <w:lang w:val="en-US" w:eastAsia="zh-CN"/>
        </w:rPr>
        <w:t>203.5</w:t>
      </w:r>
      <w:r w:rsidRPr="00EE08AD">
        <w:rPr>
          <w:rFonts w:hint="eastAsia"/>
          <w:b w:val="0"/>
          <w:caps w:val="0"/>
          <w:sz w:val="21"/>
          <w:szCs w:val="20"/>
          <w:lang w:val="en-US" w:eastAsia="zh-CN"/>
        </w:rPr>
        <w:t>公吨（</w:t>
      </w:r>
      <w:r w:rsidRPr="00EE08AD">
        <w:rPr>
          <w:rFonts w:hint="eastAsia"/>
          <w:b w:val="0"/>
          <w:caps w:val="0"/>
          <w:sz w:val="21"/>
          <w:szCs w:val="20"/>
          <w:lang w:val="en-US" w:eastAsia="zh-CN"/>
        </w:rPr>
        <w:t>332,848</w:t>
      </w:r>
      <w:r w:rsidRPr="00EE08AD">
        <w:rPr>
          <w:rFonts w:hint="eastAsia"/>
          <w:b w:val="0"/>
          <w:caps w:val="0"/>
          <w:sz w:val="21"/>
          <w:szCs w:val="20"/>
          <w:lang w:val="en-US" w:eastAsia="zh-CN"/>
        </w:rPr>
        <w:t>公吨二氧化碳当量）。</w:t>
      </w:r>
    </w:p>
  </w:footnote>
  <w:footnote w:id="9">
    <w:p w14:paraId="51DDF765" w14:textId="77777777" w:rsidR="004F53EF" w:rsidRPr="00EE08AD" w:rsidRDefault="004F53EF" w:rsidP="00E951B1">
      <w:pPr>
        <w:pStyle w:val="FootnoteText"/>
        <w:spacing w:after="60"/>
        <w:rPr>
          <w:sz w:val="21"/>
          <w:lang w:val="en-US" w:eastAsia="zh-CN"/>
        </w:rPr>
      </w:pPr>
      <w:r w:rsidRPr="00EE08AD">
        <w:rPr>
          <w:rStyle w:val="FootnoteReference"/>
          <w:sz w:val="21"/>
        </w:rPr>
        <w:footnoteRef/>
      </w:r>
      <w:r w:rsidRPr="00EE08AD">
        <w:rPr>
          <w:sz w:val="21"/>
          <w:lang w:eastAsia="zh-CN"/>
        </w:rPr>
        <w:t xml:space="preserve"> </w:t>
      </w:r>
      <w:r w:rsidRPr="00EE08AD">
        <w:rPr>
          <w:rFonts w:hint="eastAsia"/>
          <w:sz w:val="21"/>
          <w:lang w:val="en-US" w:eastAsia="zh-CN"/>
        </w:rPr>
        <w:t>包括</w:t>
      </w:r>
      <w:r w:rsidRPr="00EE08AD">
        <w:rPr>
          <w:rFonts w:hint="eastAsia"/>
          <w:sz w:val="21"/>
          <w:lang w:val="en-US" w:eastAsia="zh-CN"/>
        </w:rPr>
        <w:t>335.4</w:t>
      </w:r>
      <w:r w:rsidRPr="00EE08AD">
        <w:rPr>
          <w:rFonts w:hint="eastAsia"/>
          <w:sz w:val="21"/>
          <w:lang w:val="en-US" w:eastAsia="zh-CN"/>
        </w:rPr>
        <w:t>公吨氢氟碳化物投资项目。由于核准项目数量有限，未纳入二氧化碳当量的成本效益。</w:t>
      </w:r>
    </w:p>
  </w:footnote>
  <w:footnote w:id="10">
    <w:p w14:paraId="4B68BD4D" w14:textId="4C765A5D" w:rsidR="004F53EF" w:rsidRPr="00EE08AD" w:rsidRDefault="004F53EF" w:rsidP="00E951B1">
      <w:pPr>
        <w:pStyle w:val="FootnoteText"/>
        <w:spacing w:after="60"/>
        <w:rPr>
          <w:rStyle w:val="FootnoteReference"/>
          <w:sz w:val="21"/>
          <w:vertAlign w:val="baseline"/>
          <w:lang w:eastAsia="zh-CN"/>
        </w:rPr>
      </w:pPr>
      <w:r w:rsidRPr="00EE08AD">
        <w:rPr>
          <w:rStyle w:val="FootnoteReference"/>
          <w:sz w:val="21"/>
        </w:rPr>
        <w:footnoteRef/>
      </w:r>
      <w:r w:rsidRPr="00EE08AD">
        <w:rPr>
          <w:rStyle w:val="FootnoteReference"/>
          <w:sz w:val="21"/>
          <w:lang w:eastAsia="zh-CN"/>
        </w:rPr>
        <w:t xml:space="preserve"> </w:t>
      </w:r>
      <w:r w:rsidRPr="00EE08AD">
        <w:rPr>
          <w:rFonts w:hint="eastAsia"/>
          <w:sz w:val="21"/>
          <w:lang w:val="en-US" w:eastAsia="zh-CN"/>
        </w:rPr>
        <w:t>进行中项目成本效益较高，主要是由于氟氯烃的</w:t>
      </w:r>
      <w:r w:rsidRPr="00EE08AD">
        <w:rPr>
          <w:rFonts w:hint="eastAsia"/>
          <w:sz w:val="21"/>
          <w:lang w:val="en-US" w:eastAsia="zh-CN"/>
        </w:rPr>
        <w:t>ODP</w:t>
      </w:r>
      <w:r w:rsidRPr="00EE08AD">
        <w:rPr>
          <w:rFonts w:hint="eastAsia"/>
          <w:sz w:val="21"/>
          <w:lang w:val="en-US" w:eastAsia="zh-CN"/>
        </w:rPr>
        <w:t>值较低，也是由于各机构分配淘汰的手段。氟氯烃淘汰管理计划的多年期协定成本效益为</w:t>
      </w:r>
      <w:r w:rsidRPr="00EE08AD">
        <w:rPr>
          <w:rFonts w:hint="eastAsia"/>
          <w:sz w:val="21"/>
          <w:lang w:val="en-US" w:eastAsia="zh-CN"/>
        </w:rPr>
        <w:t>44.06</w:t>
      </w:r>
      <w:r w:rsidRPr="00EE08AD">
        <w:rPr>
          <w:rFonts w:hint="eastAsia"/>
          <w:sz w:val="21"/>
          <w:lang w:val="en-US" w:eastAsia="zh-CN"/>
        </w:rPr>
        <w:t>美元</w:t>
      </w:r>
      <w:r w:rsidRPr="00EE08AD">
        <w:rPr>
          <w:rFonts w:hint="eastAsia"/>
          <w:sz w:val="21"/>
          <w:lang w:val="en-US" w:eastAsia="zh-CN"/>
        </w:rPr>
        <w:t>/</w:t>
      </w:r>
      <w:r w:rsidRPr="00EE08AD">
        <w:rPr>
          <w:rFonts w:hint="eastAsia"/>
          <w:sz w:val="21"/>
          <w:lang w:val="en-US" w:eastAsia="zh-CN"/>
        </w:rPr>
        <w:t>千克</w:t>
      </w:r>
      <w:r w:rsidRPr="00EE08AD">
        <w:rPr>
          <w:rFonts w:hint="eastAsia"/>
          <w:sz w:val="21"/>
          <w:lang w:val="en-US" w:eastAsia="zh-CN"/>
        </w:rPr>
        <w:t>ODP</w:t>
      </w:r>
      <w:r w:rsidRPr="00EE08AD">
        <w:rPr>
          <w:rFonts w:hint="eastAsia"/>
          <w:sz w:val="21"/>
          <w:lang w:val="en-US" w:eastAsia="zh-CN"/>
        </w:rPr>
        <w:t>，氟氯烃生产淘汰管理计划第一阶段的成本效益为</w:t>
      </w:r>
      <w:r w:rsidRPr="00EE08AD">
        <w:rPr>
          <w:rFonts w:hint="eastAsia"/>
          <w:sz w:val="21"/>
          <w:lang w:val="en-US" w:eastAsia="zh-CN"/>
        </w:rPr>
        <w:t>23.93</w:t>
      </w:r>
      <w:r w:rsidRPr="0033743C">
        <w:rPr>
          <w:rFonts w:hint="eastAsia"/>
          <w:sz w:val="21"/>
          <w:lang w:val="en-US" w:eastAsia="zh-CN"/>
        </w:rPr>
        <w:t>美元</w:t>
      </w:r>
      <w:r w:rsidRPr="0033743C">
        <w:rPr>
          <w:rFonts w:hint="eastAsia"/>
          <w:sz w:val="21"/>
          <w:lang w:val="en-US" w:eastAsia="zh-CN"/>
        </w:rPr>
        <w:t>/</w:t>
      </w:r>
      <w:r w:rsidRPr="0033743C">
        <w:rPr>
          <w:rFonts w:hint="eastAsia"/>
          <w:sz w:val="21"/>
          <w:lang w:val="en-US" w:eastAsia="zh-CN"/>
        </w:rPr>
        <w:t>千克</w:t>
      </w:r>
      <w:r w:rsidRPr="0033743C">
        <w:rPr>
          <w:rFonts w:hint="eastAsia"/>
          <w:sz w:val="21"/>
          <w:lang w:val="en-US" w:eastAsia="zh-CN"/>
        </w:rPr>
        <w:t>ODP</w:t>
      </w:r>
      <w:r w:rsidRPr="00EE08AD">
        <w:rPr>
          <w:rFonts w:hint="eastAsia"/>
          <w:sz w:val="21"/>
          <w:lang w:val="en-US" w:eastAsia="zh-CN"/>
        </w:rPr>
        <w:t>，第二阶段的成本效益为</w:t>
      </w:r>
      <w:r w:rsidRPr="00EE08AD">
        <w:rPr>
          <w:rFonts w:hint="eastAsia"/>
          <w:sz w:val="21"/>
          <w:lang w:val="en-US" w:eastAsia="zh-CN"/>
        </w:rPr>
        <w:t>4.16</w:t>
      </w:r>
      <w:r w:rsidRPr="00EE08AD">
        <w:rPr>
          <w:rFonts w:hint="eastAsia"/>
          <w:sz w:val="21"/>
          <w:lang w:val="en-US" w:eastAsia="zh-CN"/>
        </w:rPr>
        <w:t>美元</w:t>
      </w:r>
      <w:r w:rsidRPr="00EE08AD">
        <w:rPr>
          <w:rFonts w:hint="eastAsia"/>
          <w:sz w:val="21"/>
          <w:lang w:val="en-US" w:eastAsia="zh-CN"/>
        </w:rPr>
        <w:t>/</w:t>
      </w:r>
      <w:r w:rsidRPr="00EE08AD">
        <w:rPr>
          <w:rFonts w:hint="eastAsia"/>
          <w:sz w:val="21"/>
          <w:lang w:val="en-US" w:eastAsia="zh-CN"/>
        </w:rPr>
        <w:t>千克</w:t>
      </w:r>
      <w:r w:rsidRPr="00EE08AD">
        <w:rPr>
          <w:rFonts w:hint="eastAsia"/>
          <w:sz w:val="21"/>
          <w:lang w:val="en-US" w:eastAsia="zh-CN"/>
        </w:rPr>
        <w:t>ODP</w:t>
      </w:r>
      <w:r w:rsidRPr="00EE08AD">
        <w:rPr>
          <w:rFonts w:hint="eastAsia"/>
          <w:sz w:val="21"/>
          <w:lang w:val="en-US" w:eastAsia="zh-CN"/>
        </w:rPr>
        <w:t>。</w:t>
      </w:r>
    </w:p>
  </w:footnote>
  <w:footnote w:id="11">
    <w:p w14:paraId="0C330420" w14:textId="3AF9877D" w:rsidR="004F53EF" w:rsidRPr="00EE08AD" w:rsidRDefault="004F53EF" w:rsidP="00E951B1">
      <w:pPr>
        <w:pStyle w:val="FootnoteText"/>
        <w:spacing w:after="60"/>
        <w:rPr>
          <w:sz w:val="21"/>
          <w:lang w:val="en-US" w:eastAsia="zh-CN"/>
        </w:rPr>
      </w:pPr>
      <w:r w:rsidRPr="00EE08AD">
        <w:rPr>
          <w:rStyle w:val="FootnoteReference"/>
          <w:sz w:val="21"/>
        </w:rPr>
        <w:footnoteRef/>
      </w:r>
      <w:r w:rsidRPr="00EE08AD">
        <w:rPr>
          <w:sz w:val="21"/>
          <w:lang w:eastAsia="zh-CN"/>
        </w:rPr>
        <w:t xml:space="preserve"> </w:t>
      </w:r>
      <w:r w:rsidRPr="00EE08AD">
        <w:rPr>
          <w:rFonts w:hint="eastAsia"/>
          <w:sz w:val="21"/>
          <w:lang w:eastAsia="zh-CN"/>
        </w:rPr>
        <w:t>18</w:t>
      </w:r>
      <w:r w:rsidRPr="00EE08AD">
        <w:rPr>
          <w:rFonts w:hint="eastAsia"/>
          <w:sz w:val="21"/>
          <w:lang w:eastAsia="zh-CN"/>
        </w:rPr>
        <w:t>个月内发放率低于</w:t>
      </w:r>
      <w:r w:rsidRPr="00EE08AD">
        <w:rPr>
          <w:rFonts w:hint="eastAsia"/>
          <w:sz w:val="21"/>
          <w:lang w:eastAsia="zh-CN"/>
        </w:rPr>
        <w:t>1%</w:t>
      </w:r>
      <w:r w:rsidRPr="00EE08AD">
        <w:rPr>
          <w:rFonts w:hint="eastAsia"/>
          <w:sz w:val="21"/>
          <w:lang w:eastAsia="zh-CN"/>
        </w:rPr>
        <w:t>的核准项目，或者在进度报告（第</w:t>
      </w:r>
      <w:r w:rsidRPr="00EE08AD">
        <w:rPr>
          <w:rFonts w:hint="eastAsia"/>
          <w:sz w:val="21"/>
          <w:lang w:eastAsia="zh-CN"/>
        </w:rPr>
        <w:t>22/61</w:t>
      </w:r>
      <w:r w:rsidRPr="00EE08AD">
        <w:rPr>
          <w:rFonts w:hint="eastAsia"/>
          <w:sz w:val="21"/>
          <w:lang w:eastAsia="zh-CN"/>
        </w:rPr>
        <w:t>号决定）中提出的完成日期</w:t>
      </w:r>
      <w:r w:rsidRPr="00EE08AD">
        <w:rPr>
          <w:rFonts w:hint="eastAsia"/>
          <w:sz w:val="21"/>
          <w:lang w:eastAsia="zh-CN"/>
        </w:rPr>
        <w:t>12</w:t>
      </w:r>
      <w:r w:rsidRPr="00EE08AD">
        <w:rPr>
          <w:rFonts w:hint="eastAsia"/>
          <w:sz w:val="21"/>
          <w:lang w:eastAsia="zh-CN"/>
        </w:rPr>
        <w:t>个月后尚未完成的项目（示范项目、项目编制和体制强化无需办理这些手续）。</w:t>
      </w:r>
      <w:r w:rsidRPr="00EE08AD">
        <w:rPr>
          <w:rFonts w:hint="eastAsia"/>
          <w:sz w:val="21"/>
          <w:lang w:val="en-US" w:eastAsia="zh-CN"/>
        </w:rPr>
        <w:t>根据第</w:t>
      </w:r>
      <w:r w:rsidRPr="00EE08AD">
        <w:rPr>
          <w:rFonts w:hint="eastAsia"/>
          <w:sz w:val="21"/>
          <w:lang w:val="en-US" w:eastAsia="zh-CN"/>
        </w:rPr>
        <w:t>84/45</w:t>
      </w:r>
      <w:r w:rsidRPr="00EE08AD">
        <w:rPr>
          <w:rFonts w:hint="eastAsia"/>
          <w:sz w:val="21"/>
          <w:lang w:val="en-US" w:eastAsia="zh-CN"/>
        </w:rPr>
        <w:t>号决定</w:t>
      </w:r>
      <w:r w:rsidRPr="00EE08AD">
        <w:rPr>
          <w:rFonts w:hint="eastAsia"/>
          <w:sz w:val="21"/>
          <w:lang w:val="en-US" w:eastAsia="zh-CN"/>
        </w:rPr>
        <w:t>(c)</w:t>
      </w:r>
      <w:r w:rsidRPr="00EE08AD">
        <w:rPr>
          <w:rFonts w:hint="eastAsia"/>
          <w:sz w:val="21"/>
          <w:lang w:val="en-US" w:eastAsia="zh-CN"/>
        </w:rPr>
        <w:t>段，多年期协定组成部分需要办理取消手续。</w:t>
      </w:r>
    </w:p>
  </w:footnote>
  <w:footnote w:id="12">
    <w:p w14:paraId="1C31E83D" w14:textId="069883D6" w:rsidR="004F53EF" w:rsidRPr="00EE08AD" w:rsidRDefault="004F53EF" w:rsidP="00E951B1">
      <w:pPr>
        <w:pStyle w:val="FootnoteText"/>
        <w:spacing w:after="60"/>
        <w:rPr>
          <w:sz w:val="21"/>
          <w:lang w:val="en-US"/>
        </w:rPr>
      </w:pPr>
      <w:r w:rsidRPr="00EE08AD">
        <w:rPr>
          <w:rStyle w:val="FootnoteReference"/>
          <w:sz w:val="21"/>
        </w:rPr>
        <w:footnoteRef/>
      </w:r>
      <w:r w:rsidRPr="00EE08AD">
        <w:rPr>
          <w:sz w:val="21"/>
        </w:rPr>
        <w:t xml:space="preserve"> </w:t>
      </w:r>
      <w:r w:rsidRPr="00EE08AD">
        <w:rPr>
          <w:sz w:val="21"/>
          <w:lang w:val="en-US"/>
        </w:rPr>
        <w:t>UNEP/</w:t>
      </w:r>
      <w:proofErr w:type="spellStart"/>
      <w:r w:rsidRPr="00EE08AD">
        <w:rPr>
          <w:sz w:val="21"/>
          <w:lang w:val="en-US"/>
        </w:rPr>
        <w:t>OzL.Pro</w:t>
      </w:r>
      <w:proofErr w:type="spellEnd"/>
      <w:r w:rsidRPr="00EE08AD">
        <w:rPr>
          <w:sz w:val="21"/>
          <w:lang w:val="en-US"/>
        </w:rPr>
        <w:t>/</w:t>
      </w:r>
      <w:proofErr w:type="spellStart"/>
      <w:r w:rsidRPr="00EE08AD">
        <w:rPr>
          <w:sz w:val="21"/>
          <w:lang w:val="en-US"/>
        </w:rPr>
        <w:t>ExCom</w:t>
      </w:r>
      <w:proofErr w:type="spellEnd"/>
      <w:r w:rsidRPr="00EE08AD">
        <w:rPr>
          <w:sz w:val="21"/>
          <w:lang w:val="en-US"/>
        </w:rPr>
        <w:t>/88/18</w:t>
      </w:r>
      <w:r w:rsidR="00714090">
        <w:rPr>
          <w:rFonts w:hint="eastAsia"/>
          <w:sz w:val="21"/>
          <w:lang w:val="en-US" w:eastAsia="zh-CN"/>
        </w:rPr>
        <w:t>。</w:t>
      </w:r>
    </w:p>
  </w:footnote>
  <w:footnote w:id="13">
    <w:p w14:paraId="41A730DF" w14:textId="24065ADF" w:rsidR="004F53EF" w:rsidRPr="00EE08AD" w:rsidRDefault="004F53EF" w:rsidP="00E951B1">
      <w:pPr>
        <w:pStyle w:val="FootnoteText"/>
        <w:spacing w:after="60"/>
        <w:rPr>
          <w:sz w:val="21"/>
          <w:lang w:val="en-US"/>
        </w:rPr>
      </w:pPr>
      <w:r w:rsidRPr="00EE08AD">
        <w:rPr>
          <w:rStyle w:val="FootnoteReference"/>
          <w:sz w:val="21"/>
        </w:rPr>
        <w:footnoteRef/>
      </w:r>
      <w:r w:rsidRPr="00EE08AD">
        <w:rPr>
          <w:sz w:val="21"/>
        </w:rPr>
        <w:t xml:space="preserve"> </w:t>
      </w:r>
      <w:r w:rsidRPr="00EE08AD">
        <w:rPr>
          <w:sz w:val="21"/>
          <w:lang w:val="en-US"/>
        </w:rPr>
        <w:t>UNEP/</w:t>
      </w:r>
      <w:proofErr w:type="spellStart"/>
      <w:r w:rsidRPr="00EE08AD">
        <w:rPr>
          <w:sz w:val="21"/>
          <w:lang w:val="en-US"/>
        </w:rPr>
        <w:t>OzL.Pro</w:t>
      </w:r>
      <w:proofErr w:type="spellEnd"/>
      <w:r w:rsidRPr="00EE08AD">
        <w:rPr>
          <w:sz w:val="21"/>
          <w:lang w:val="en-US"/>
        </w:rPr>
        <w:t>/</w:t>
      </w:r>
      <w:proofErr w:type="spellStart"/>
      <w:r w:rsidRPr="00EE08AD">
        <w:rPr>
          <w:sz w:val="21"/>
          <w:lang w:val="en-US"/>
        </w:rPr>
        <w:t>ExCom</w:t>
      </w:r>
      <w:proofErr w:type="spellEnd"/>
      <w:r w:rsidRPr="00EE08AD">
        <w:rPr>
          <w:sz w:val="21"/>
          <w:lang w:val="en-US"/>
        </w:rPr>
        <w:t>/88/21</w:t>
      </w:r>
      <w:r w:rsidR="00714090">
        <w:rPr>
          <w:rFonts w:hint="eastAsia"/>
          <w:sz w:val="21"/>
          <w:lang w:val="en-US" w:eastAsia="zh-CN"/>
        </w:rPr>
        <w:t>。</w:t>
      </w:r>
    </w:p>
  </w:footnote>
  <w:footnote w:id="14">
    <w:p w14:paraId="46B70784" w14:textId="09CADA4E" w:rsidR="004F53EF" w:rsidRPr="00DB52AA" w:rsidRDefault="004F53EF" w:rsidP="00DB52AA">
      <w:pPr>
        <w:pStyle w:val="FootnoteText"/>
        <w:widowControl w:val="0"/>
        <w:spacing w:after="60"/>
        <w:rPr>
          <w:szCs w:val="18"/>
          <w:lang w:eastAsia="zh-CN"/>
        </w:rPr>
      </w:pPr>
      <w:r w:rsidRPr="00DB52AA">
        <w:rPr>
          <w:rStyle w:val="FootnoteReference"/>
          <w:szCs w:val="18"/>
        </w:rPr>
        <w:footnoteRef/>
      </w:r>
      <w:r w:rsidR="00DB52AA" w:rsidRPr="00DB52AA">
        <w:rPr>
          <w:rFonts w:hint="eastAsia"/>
          <w:szCs w:val="18"/>
          <w:lang w:eastAsia="zh-CN"/>
        </w:rPr>
        <w:t xml:space="preserve"> </w:t>
      </w:r>
      <w:r w:rsidRPr="00DB52AA">
        <w:rPr>
          <w:rFonts w:hint="eastAsia"/>
          <w:szCs w:val="18"/>
          <w:lang w:eastAsia="zh-CN"/>
        </w:rPr>
        <w:t>已为执行委员会的会议、秘书处的运作和财务主任费用核准追加</w:t>
      </w:r>
      <w:r w:rsidRPr="00DB52AA">
        <w:rPr>
          <w:rFonts w:hint="eastAsia"/>
          <w:szCs w:val="18"/>
          <w:lang w:eastAsia="zh-CN"/>
        </w:rPr>
        <w:t>1</w:t>
      </w:r>
      <w:r w:rsidRPr="00DB52AA">
        <w:rPr>
          <w:szCs w:val="18"/>
          <w:lang w:eastAsia="zh-CN"/>
        </w:rPr>
        <w:t>.4265</w:t>
      </w:r>
      <w:r w:rsidRPr="00DB52AA">
        <w:rPr>
          <w:rFonts w:hint="eastAsia"/>
          <w:szCs w:val="18"/>
          <w:lang w:eastAsia="zh-CN"/>
        </w:rPr>
        <w:t>亿美元。</w:t>
      </w:r>
    </w:p>
  </w:footnote>
  <w:footnote w:id="15">
    <w:p w14:paraId="76A8357B" w14:textId="77777777" w:rsidR="004F53EF" w:rsidRPr="00DB52AA" w:rsidRDefault="004F53EF" w:rsidP="00DB52AA">
      <w:pPr>
        <w:pStyle w:val="FootnoteText"/>
        <w:widowControl w:val="0"/>
        <w:spacing w:after="60"/>
        <w:rPr>
          <w:szCs w:val="18"/>
          <w:lang w:eastAsia="zh-CN"/>
        </w:rPr>
      </w:pPr>
      <w:r w:rsidRPr="00DB52AA">
        <w:rPr>
          <w:rStyle w:val="FootnoteReference"/>
          <w:szCs w:val="18"/>
        </w:rPr>
        <w:footnoteRef/>
      </w:r>
      <w:r w:rsidRPr="00DB52AA">
        <w:rPr>
          <w:szCs w:val="18"/>
          <w:lang w:eastAsia="zh-CN"/>
        </w:rPr>
        <w:t xml:space="preserve"> </w:t>
      </w:r>
      <w:r w:rsidRPr="00DB52AA">
        <w:rPr>
          <w:rFonts w:hint="eastAsia"/>
          <w:szCs w:val="18"/>
          <w:lang w:eastAsia="zh-CN"/>
        </w:rPr>
        <w:t>数据按项目获得执行委员会核准的年份列示，对所有已核准项目（投资和非投资项目）同等对待（即，将一个投资项目或</w:t>
      </w:r>
      <w:r w:rsidRPr="00DB52AA">
        <w:rPr>
          <w:rFonts w:hint="eastAsia"/>
          <w:szCs w:val="18"/>
          <w:lang w:eastAsia="zh-CN"/>
        </w:rPr>
        <w:t>1</w:t>
      </w:r>
      <w:r w:rsidRPr="00DB52AA">
        <w:rPr>
          <w:szCs w:val="18"/>
          <w:lang w:eastAsia="zh-CN"/>
        </w:rPr>
        <w:t>00</w:t>
      </w:r>
      <w:r w:rsidRPr="00DB52AA">
        <w:rPr>
          <w:rFonts w:hint="eastAsia"/>
          <w:szCs w:val="18"/>
          <w:lang w:eastAsia="zh-CN"/>
        </w:rPr>
        <w:t>万美元的多年期协定的年度供资付款视为一个项目，</w:t>
      </w:r>
      <w:r w:rsidRPr="00DB52AA">
        <w:rPr>
          <w:rFonts w:hint="eastAsia"/>
          <w:szCs w:val="18"/>
          <w:lang w:eastAsia="zh-CN"/>
        </w:rPr>
        <w:t>3</w:t>
      </w:r>
      <w:r w:rsidRPr="00DB52AA">
        <w:rPr>
          <w:szCs w:val="18"/>
          <w:lang w:eastAsia="zh-CN"/>
        </w:rPr>
        <w:t>0,000</w:t>
      </w:r>
      <w:r w:rsidRPr="00DB52AA">
        <w:rPr>
          <w:rFonts w:hint="eastAsia"/>
          <w:szCs w:val="18"/>
          <w:lang w:eastAsia="zh-CN"/>
        </w:rPr>
        <w:t>美元的国家方案编制也被视为一个项目）。年度总结的关键指标是：已完成项目所占百分比、淘汰的消耗臭氧潜能值以及发放资金所占百分比。共有三种资金发放方式：项目执行期间、项目执行之后和用于可追补供资的项目。</w:t>
      </w:r>
    </w:p>
  </w:footnote>
  <w:footnote w:id="16">
    <w:p w14:paraId="2E18AA6B" w14:textId="76B5FCBD" w:rsidR="004F53EF" w:rsidRPr="00DB52AA" w:rsidRDefault="004F53EF" w:rsidP="00DB52AA">
      <w:pPr>
        <w:pStyle w:val="FootnoteText"/>
        <w:widowControl w:val="0"/>
        <w:tabs>
          <w:tab w:val="left" w:pos="0"/>
        </w:tabs>
        <w:spacing w:after="60"/>
        <w:rPr>
          <w:szCs w:val="18"/>
          <w:lang w:eastAsia="zh-CN"/>
        </w:rPr>
      </w:pPr>
      <w:r w:rsidRPr="00DB52AA">
        <w:rPr>
          <w:rStyle w:val="FootnoteReference"/>
          <w:szCs w:val="18"/>
        </w:rPr>
        <w:footnoteRef/>
      </w:r>
      <w:r w:rsidR="00DB52AA">
        <w:rPr>
          <w:rFonts w:hint="eastAsia"/>
          <w:szCs w:val="18"/>
          <w:lang w:eastAsia="zh-CN"/>
        </w:rPr>
        <w:t xml:space="preserve"> </w:t>
      </w:r>
      <w:r w:rsidRPr="00DB52AA">
        <w:rPr>
          <w:rFonts w:hint="eastAsia"/>
          <w:szCs w:val="18"/>
          <w:lang w:eastAsia="zh-CN"/>
        </w:rPr>
        <w:t>基金淘汰的受控物质总量中有</w:t>
      </w:r>
      <w:r w:rsidRPr="00DB52AA">
        <w:rPr>
          <w:rFonts w:hint="eastAsia"/>
          <w:szCs w:val="18"/>
          <w:lang w:eastAsia="zh-CN"/>
        </w:rPr>
        <w:t>4</w:t>
      </w:r>
      <w:r w:rsidRPr="00DB52AA">
        <w:rPr>
          <w:szCs w:val="18"/>
          <w:lang w:eastAsia="zh-CN"/>
        </w:rPr>
        <w:t>75,913</w:t>
      </w:r>
      <w:r w:rsidR="0033743C" w:rsidRPr="00DB52AA">
        <w:rPr>
          <w:szCs w:val="18"/>
          <w:lang w:eastAsia="zh-CN"/>
        </w:rPr>
        <w:t xml:space="preserve"> </w:t>
      </w:r>
      <w:r w:rsidRPr="00DB52AA">
        <w:rPr>
          <w:szCs w:val="18"/>
          <w:lang w:eastAsia="zh-CN"/>
        </w:rPr>
        <w:t>ODP</w:t>
      </w:r>
      <w:r w:rsidRPr="00DB52AA">
        <w:rPr>
          <w:rFonts w:hint="eastAsia"/>
          <w:szCs w:val="18"/>
          <w:lang w:eastAsia="zh-CN"/>
        </w:rPr>
        <w:t>吨来自已完成投资项目，</w:t>
      </w:r>
      <w:r w:rsidRPr="00DB52AA">
        <w:rPr>
          <w:szCs w:val="18"/>
          <w:lang w:eastAsia="zh-CN"/>
        </w:rPr>
        <w:t>14,420 ODP</w:t>
      </w:r>
      <w:r w:rsidRPr="00DB52AA">
        <w:rPr>
          <w:rFonts w:hint="eastAsia"/>
          <w:szCs w:val="18"/>
          <w:lang w:eastAsia="zh-CN"/>
        </w:rPr>
        <w:t>吨来自已完成非投资项目，</w:t>
      </w:r>
      <w:r w:rsidRPr="00DB52AA">
        <w:rPr>
          <w:rFonts w:hint="eastAsia"/>
          <w:szCs w:val="18"/>
          <w:lang w:eastAsia="zh-CN"/>
        </w:rPr>
        <w:t>4</w:t>
      </w:r>
      <w:r w:rsidRPr="00DB52AA">
        <w:rPr>
          <w:szCs w:val="18"/>
          <w:lang w:eastAsia="zh-CN"/>
        </w:rPr>
        <w:t>,235</w:t>
      </w:r>
      <w:r w:rsidR="0033743C" w:rsidRPr="00DB52AA">
        <w:rPr>
          <w:szCs w:val="18"/>
          <w:lang w:eastAsia="zh-CN"/>
        </w:rPr>
        <w:t xml:space="preserve"> </w:t>
      </w:r>
      <w:r w:rsidRPr="00DB52AA">
        <w:rPr>
          <w:rFonts w:hint="eastAsia"/>
          <w:szCs w:val="18"/>
          <w:lang w:eastAsia="zh-CN"/>
        </w:rPr>
        <w:t>O</w:t>
      </w:r>
      <w:r w:rsidRPr="00DB52AA">
        <w:rPr>
          <w:szCs w:val="18"/>
          <w:lang w:eastAsia="zh-CN"/>
        </w:rPr>
        <w:t>DP</w:t>
      </w:r>
      <w:r w:rsidRPr="00DB52AA">
        <w:rPr>
          <w:rFonts w:hint="eastAsia"/>
          <w:szCs w:val="18"/>
          <w:lang w:eastAsia="zh-CN"/>
        </w:rPr>
        <w:t>吨来自进行中项目。</w:t>
      </w:r>
    </w:p>
  </w:footnote>
  <w:footnote w:id="17">
    <w:p w14:paraId="034E92BB" w14:textId="77777777" w:rsidR="004F53EF" w:rsidRPr="00DB52AA" w:rsidRDefault="004F53EF" w:rsidP="00DB52AA">
      <w:pPr>
        <w:pStyle w:val="FootnoteText"/>
        <w:widowControl w:val="0"/>
        <w:spacing w:after="60"/>
        <w:rPr>
          <w:szCs w:val="18"/>
          <w:lang w:eastAsia="zh-CN"/>
        </w:rPr>
      </w:pPr>
      <w:r w:rsidRPr="00DB52AA">
        <w:rPr>
          <w:rStyle w:val="FootnoteReference"/>
          <w:szCs w:val="18"/>
        </w:rPr>
        <w:footnoteRef/>
      </w:r>
      <w:r w:rsidRPr="00DB52AA">
        <w:rPr>
          <w:szCs w:val="18"/>
          <w:lang w:eastAsia="zh-CN"/>
        </w:rPr>
        <w:t xml:space="preserve"> </w:t>
      </w:r>
      <w:r w:rsidRPr="00DB52AA">
        <w:rPr>
          <w:rFonts w:hint="eastAsia"/>
          <w:szCs w:val="18"/>
          <w:lang w:eastAsia="zh-CN"/>
        </w:rPr>
        <w:t>第</w:t>
      </w:r>
      <w:r w:rsidRPr="00DB52AA">
        <w:rPr>
          <w:rFonts w:hint="eastAsia"/>
          <w:szCs w:val="18"/>
          <w:lang w:eastAsia="zh-CN"/>
        </w:rPr>
        <w:t>1</w:t>
      </w:r>
      <w:r w:rsidRPr="00DB52AA">
        <w:rPr>
          <w:szCs w:val="18"/>
          <w:lang w:eastAsia="zh-CN"/>
        </w:rPr>
        <w:t>7/22</w:t>
      </w:r>
      <w:r w:rsidRPr="00DB52AA">
        <w:rPr>
          <w:rFonts w:hint="eastAsia"/>
          <w:szCs w:val="18"/>
          <w:lang w:eastAsia="zh-CN"/>
        </w:rPr>
        <w:t>和</w:t>
      </w:r>
      <w:r w:rsidRPr="00DB52AA">
        <w:rPr>
          <w:rFonts w:hint="eastAsia"/>
          <w:szCs w:val="18"/>
          <w:lang w:eastAsia="zh-CN"/>
        </w:rPr>
        <w:t>1</w:t>
      </w:r>
      <w:r w:rsidRPr="00DB52AA">
        <w:rPr>
          <w:szCs w:val="18"/>
          <w:lang w:eastAsia="zh-CN"/>
        </w:rPr>
        <w:t>9</w:t>
      </w:r>
      <w:r w:rsidRPr="00DB52AA">
        <w:rPr>
          <w:rFonts w:hint="eastAsia"/>
          <w:szCs w:val="18"/>
          <w:lang w:eastAsia="zh-CN"/>
        </w:rPr>
        <w:t>/</w:t>
      </w:r>
      <w:r w:rsidRPr="00DB52AA">
        <w:rPr>
          <w:szCs w:val="18"/>
          <w:lang w:eastAsia="zh-CN"/>
        </w:rPr>
        <w:t>23</w:t>
      </w:r>
      <w:r w:rsidRPr="00DB52AA">
        <w:rPr>
          <w:rFonts w:hint="eastAsia"/>
          <w:szCs w:val="18"/>
          <w:lang w:eastAsia="zh-CN"/>
        </w:rPr>
        <w:t>号决定将已完成项目</w:t>
      </w:r>
      <w:r w:rsidRPr="00DB52AA">
        <w:rPr>
          <w:rFonts w:hint="eastAsia"/>
          <w:szCs w:val="18"/>
          <w:lang w:eastAsia="zh-CN"/>
        </w:rPr>
        <w:t>/</w:t>
      </w:r>
      <w:r w:rsidRPr="00DB52AA">
        <w:rPr>
          <w:rFonts w:hint="eastAsia"/>
          <w:szCs w:val="18"/>
          <w:lang w:eastAsia="zh-CN"/>
        </w:rPr>
        <w:t>活动定义为已委托开展和已淘汰消耗臭氧层物质的项目。进一步的决定（第</w:t>
      </w:r>
      <w:r w:rsidRPr="00DB52AA">
        <w:rPr>
          <w:rFonts w:hint="eastAsia"/>
          <w:szCs w:val="18"/>
          <w:lang w:eastAsia="zh-CN"/>
        </w:rPr>
        <w:t>2</w:t>
      </w:r>
      <w:r w:rsidRPr="00DB52AA">
        <w:rPr>
          <w:szCs w:val="18"/>
          <w:lang w:eastAsia="zh-CN"/>
        </w:rPr>
        <w:t>8/2</w:t>
      </w:r>
      <w:r w:rsidRPr="00DB52AA">
        <w:rPr>
          <w:rFonts w:hint="eastAsia"/>
          <w:szCs w:val="18"/>
          <w:lang w:eastAsia="zh-CN"/>
        </w:rPr>
        <w:t>号决定）将该定义扩大到涵盖以下情况：在所涵盖的行业中显然不再使用氟氯化碳的情况，正在生产替代产品（和</w:t>
      </w:r>
      <w:r w:rsidRPr="00DB52AA">
        <w:rPr>
          <w:rFonts w:hint="eastAsia"/>
          <w:szCs w:val="18"/>
          <w:lang w:eastAsia="zh-CN"/>
        </w:rPr>
        <w:t>/</w:t>
      </w:r>
      <w:r w:rsidRPr="00DB52AA">
        <w:rPr>
          <w:rFonts w:hint="eastAsia"/>
          <w:szCs w:val="18"/>
          <w:lang w:eastAsia="zh-CN"/>
        </w:rPr>
        <w:t>或已经开始生产），以及使用氟氯化碳的设备已被销毁</w:t>
      </w:r>
      <w:r w:rsidRPr="00DB52AA">
        <w:rPr>
          <w:rFonts w:hint="eastAsia"/>
          <w:szCs w:val="18"/>
          <w:lang w:eastAsia="zh-CN"/>
        </w:rPr>
        <w:t>/</w:t>
      </w:r>
      <w:r w:rsidRPr="00DB52AA">
        <w:rPr>
          <w:rFonts w:hint="eastAsia"/>
          <w:szCs w:val="18"/>
          <w:lang w:eastAsia="zh-CN"/>
        </w:rPr>
        <w:t>撤除</w:t>
      </w:r>
      <w:r w:rsidRPr="00DB52AA">
        <w:rPr>
          <w:rFonts w:hint="eastAsia"/>
          <w:szCs w:val="18"/>
          <w:lang w:eastAsia="zh-CN"/>
        </w:rPr>
        <w:t>/</w:t>
      </w:r>
      <w:r w:rsidRPr="00DB52AA">
        <w:rPr>
          <w:rFonts w:hint="eastAsia"/>
          <w:szCs w:val="18"/>
          <w:lang w:eastAsia="zh-CN"/>
        </w:rPr>
        <w:t>使其不能用于消耗臭氧层物质。没有淘汰消耗臭氧层物质的工作计划活动在活动结束时（例如，培训班已经举办完毕）视为已完成。该定义已应用于与氟氯烃相关的项目。</w:t>
      </w:r>
    </w:p>
  </w:footnote>
  <w:footnote w:id="18">
    <w:p w14:paraId="785FCAD3" w14:textId="1AA2FFD5" w:rsidR="004F53EF" w:rsidRPr="00DB52AA" w:rsidRDefault="004F53EF" w:rsidP="00DB52AA">
      <w:pPr>
        <w:pStyle w:val="FootnoteText"/>
        <w:widowControl w:val="0"/>
        <w:spacing w:after="60"/>
        <w:rPr>
          <w:szCs w:val="18"/>
          <w:lang w:eastAsia="zh-CN"/>
        </w:rPr>
      </w:pPr>
      <w:r w:rsidRPr="00DB52AA">
        <w:rPr>
          <w:rStyle w:val="FootnoteReference"/>
          <w:szCs w:val="18"/>
        </w:rPr>
        <w:footnoteRef/>
      </w:r>
      <w:r w:rsidR="002F5C43" w:rsidRPr="00DB52AA">
        <w:rPr>
          <w:rFonts w:hint="eastAsia"/>
          <w:szCs w:val="18"/>
          <w:lang w:eastAsia="zh-CN"/>
        </w:rPr>
        <w:t xml:space="preserve"> </w:t>
      </w:r>
      <w:r w:rsidRPr="00DB52AA">
        <w:rPr>
          <w:rFonts w:hint="eastAsia"/>
          <w:szCs w:val="18"/>
          <w:lang w:eastAsia="zh-CN"/>
        </w:rPr>
        <w:t>已完成项目的资金未</w:t>
      </w:r>
      <w:r w:rsidRPr="00DB52AA">
        <w:rPr>
          <w:rFonts w:hint="eastAsia"/>
          <w:szCs w:val="18"/>
          <w:lang w:eastAsia="zh-CN"/>
        </w:rPr>
        <w:t>1</w:t>
      </w:r>
      <w:r w:rsidRPr="00DB52AA">
        <w:rPr>
          <w:szCs w:val="18"/>
          <w:lang w:eastAsia="zh-CN"/>
        </w:rPr>
        <w:t>00%</w:t>
      </w:r>
      <w:r w:rsidRPr="00DB52AA">
        <w:rPr>
          <w:rFonts w:hint="eastAsia"/>
          <w:szCs w:val="18"/>
          <w:lang w:eastAsia="zh-CN"/>
        </w:rPr>
        <w:t>发放是因为可能需要六个月至一年的时间才能最终确定会计记录。</w:t>
      </w:r>
    </w:p>
  </w:footnote>
  <w:footnote w:id="19">
    <w:p w14:paraId="0DF4F805" w14:textId="04024EBE" w:rsidR="004F53EF" w:rsidRPr="00DB52AA" w:rsidRDefault="004F53EF" w:rsidP="00DB52AA">
      <w:pPr>
        <w:pStyle w:val="FootnoteText"/>
        <w:spacing w:after="60"/>
      </w:pPr>
      <w:r w:rsidRPr="00DB52AA">
        <w:rPr>
          <w:rStyle w:val="FootnoteReference"/>
        </w:rPr>
        <w:footnoteRef/>
      </w:r>
      <w:r w:rsidRPr="00DB52AA">
        <w:t xml:space="preserve"> UNEP/</w:t>
      </w:r>
      <w:proofErr w:type="spellStart"/>
      <w:r w:rsidRPr="00DB52AA">
        <w:t>OzL.Pro</w:t>
      </w:r>
      <w:proofErr w:type="spellEnd"/>
      <w:r w:rsidRPr="00DB52AA">
        <w:t>/</w:t>
      </w:r>
      <w:proofErr w:type="spellStart"/>
      <w:r w:rsidRPr="00DB52AA">
        <w:t>ExCom</w:t>
      </w:r>
      <w:proofErr w:type="spellEnd"/>
      <w:r w:rsidRPr="00DB52AA">
        <w:t>/85/9</w:t>
      </w:r>
      <w:r w:rsidR="00DC1719" w:rsidRPr="00DB52AA">
        <w:rPr>
          <w:rFonts w:hint="eastAsia"/>
          <w:lang w:eastAsia="zh-CN"/>
        </w:rPr>
        <w:t>。</w:t>
      </w:r>
    </w:p>
  </w:footnote>
  <w:footnote w:id="20">
    <w:p w14:paraId="09DB897F" w14:textId="4E7FDE16" w:rsidR="004F53EF" w:rsidRPr="00DB52AA" w:rsidRDefault="004F53EF" w:rsidP="00DB52AA">
      <w:pPr>
        <w:pStyle w:val="FootnoteText"/>
        <w:spacing w:after="60"/>
        <w:rPr>
          <w:rStyle w:val="FootnoteReference"/>
        </w:rPr>
      </w:pPr>
      <w:r w:rsidRPr="00DB52AA">
        <w:rPr>
          <w:rStyle w:val="FootnoteReference"/>
        </w:rPr>
        <w:footnoteRef/>
      </w:r>
      <w:r w:rsidRPr="00DB52AA">
        <w:rPr>
          <w:rFonts w:hint="eastAsia"/>
          <w:lang w:eastAsia="zh-CN"/>
        </w:rPr>
        <w:t xml:space="preserve"> </w:t>
      </w:r>
      <w:proofErr w:type="spellStart"/>
      <w:r w:rsidRPr="00DB52AA">
        <w:rPr>
          <w:rStyle w:val="FootnoteReference"/>
          <w:rFonts w:hint="eastAsia"/>
          <w:vertAlign w:val="baseline"/>
        </w:rPr>
        <w:t>正在生产基于替代技术的设备；在金融中介与受益方签订协议后，将在</w:t>
      </w:r>
      <w:proofErr w:type="spellEnd"/>
      <w:r w:rsidRPr="00DB52AA">
        <w:rPr>
          <w:rStyle w:val="FootnoteReference"/>
          <w:rFonts w:hint="eastAsia"/>
          <w:vertAlign w:val="baseline"/>
        </w:rPr>
        <w:t>2020</w:t>
      </w:r>
      <w:proofErr w:type="spellStart"/>
      <w:r w:rsidRPr="00DB52AA">
        <w:rPr>
          <w:rStyle w:val="FootnoteReference"/>
          <w:rFonts w:hint="eastAsia"/>
          <w:vertAlign w:val="baseline"/>
        </w:rPr>
        <w:t>年底前向受益企业追溯发放资金</w:t>
      </w:r>
      <w:proofErr w:type="spellEnd"/>
      <w:r w:rsidRPr="00DB52AA">
        <w:rPr>
          <w:rStyle w:val="FootnoteReference"/>
          <w:rFonts w:hint="eastAsia"/>
          <w:vertAlign w:val="baseline"/>
        </w:rPr>
        <w:t>。</w:t>
      </w:r>
    </w:p>
  </w:footnote>
  <w:footnote w:id="21">
    <w:p w14:paraId="46369106" w14:textId="26B7EA37"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莱索托</w:t>
      </w:r>
      <w:proofErr w:type="spellEnd"/>
      <w:r w:rsidR="009F1290" w:rsidRPr="00DB52AA">
        <w:rPr>
          <w:rFonts w:hint="eastAsia"/>
          <w:lang w:eastAsia="zh-CN"/>
        </w:rPr>
        <w:t>。</w:t>
      </w:r>
    </w:p>
  </w:footnote>
  <w:footnote w:id="22">
    <w:p w14:paraId="36665C63" w14:textId="4214ED22"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马来西亚和菲律宾</w:t>
      </w:r>
      <w:proofErr w:type="spellEnd"/>
      <w:r w:rsidR="009F1290" w:rsidRPr="00DB52AA">
        <w:rPr>
          <w:rFonts w:hint="eastAsia"/>
          <w:lang w:eastAsia="zh-CN"/>
        </w:rPr>
        <w:t>。</w:t>
      </w:r>
    </w:p>
  </w:footnote>
  <w:footnote w:id="23">
    <w:p w14:paraId="0FF30734" w14:textId="0B9D89ED"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哥斯达黎加、牙买加、秘鲁</w:t>
      </w:r>
      <w:proofErr w:type="spellEnd"/>
      <w:r w:rsidR="0033743C" w:rsidRPr="00DB52AA">
        <w:rPr>
          <w:rStyle w:val="FootnoteReference"/>
          <w:rFonts w:hint="eastAsia"/>
          <w:vertAlign w:val="baseline"/>
          <w:lang w:eastAsia="zh-CN"/>
        </w:rPr>
        <w:t>及</w:t>
      </w:r>
      <w:proofErr w:type="spellStart"/>
      <w:r w:rsidRPr="00DB52AA">
        <w:rPr>
          <w:rStyle w:val="FootnoteReference"/>
          <w:rFonts w:hint="eastAsia"/>
          <w:vertAlign w:val="baseline"/>
        </w:rPr>
        <w:t>特立尼达和多巴哥</w:t>
      </w:r>
      <w:proofErr w:type="spellEnd"/>
      <w:r w:rsidR="009F1290" w:rsidRPr="00DB52AA">
        <w:rPr>
          <w:rFonts w:hint="eastAsia"/>
          <w:lang w:eastAsia="zh-CN"/>
        </w:rPr>
        <w:t>。</w:t>
      </w:r>
    </w:p>
  </w:footnote>
  <w:footnote w:id="24">
    <w:p w14:paraId="79680312" w14:textId="680F148C"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柬埔寨、加纳、吉尔吉斯斯坦、黎巴嫩、蒙古、帕劳、汤加和津巴布韦</w:t>
      </w:r>
      <w:proofErr w:type="spellEnd"/>
      <w:r w:rsidR="009F1290" w:rsidRPr="00DB52AA">
        <w:rPr>
          <w:rFonts w:hint="eastAsia"/>
          <w:lang w:eastAsia="zh-CN"/>
        </w:rPr>
        <w:t>。</w:t>
      </w:r>
    </w:p>
  </w:footnote>
  <w:footnote w:id="25">
    <w:p w14:paraId="264AB7B0" w14:textId="4C8CF8A7"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阿尔巴尼亚、亚美尼亚、格林纳达、墨西哥、黑山、南非、苏丹和越南</w:t>
      </w:r>
      <w:proofErr w:type="spellEnd"/>
      <w:r w:rsidR="00841803" w:rsidRPr="00DB52AA">
        <w:rPr>
          <w:rFonts w:hint="eastAsia"/>
          <w:lang w:eastAsia="zh-CN"/>
        </w:rPr>
        <w:t>。</w:t>
      </w:r>
    </w:p>
  </w:footnote>
  <w:footnote w:id="26">
    <w:p w14:paraId="1B758F04" w14:textId="422F994F"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每一缔约方应在截至</w:t>
      </w:r>
      <w:proofErr w:type="spellEnd"/>
      <w:r w:rsidRPr="00DB52AA">
        <w:rPr>
          <w:rStyle w:val="FootnoteReference"/>
          <w:rFonts w:hint="eastAsia"/>
          <w:vertAlign w:val="baseline"/>
        </w:rPr>
        <w:t>2019</w:t>
      </w:r>
      <w:r w:rsidRPr="00DB52AA">
        <w:rPr>
          <w:rStyle w:val="FootnoteReference"/>
          <w:rFonts w:hint="eastAsia"/>
          <w:vertAlign w:val="baseline"/>
        </w:rPr>
        <w:t>年</w:t>
      </w:r>
      <w:r w:rsidRPr="00DB52AA">
        <w:rPr>
          <w:rStyle w:val="FootnoteReference"/>
          <w:rFonts w:hint="eastAsia"/>
          <w:vertAlign w:val="baseline"/>
        </w:rPr>
        <w:t>1</w:t>
      </w:r>
      <w:r w:rsidRPr="00DB52AA">
        <w:rPr>
          <w:rStyle w:val="FootnoteReference"/>
          <w:rFonts w:hint="eastAsia"/>
          <w:vertAlign w:val="baseline"/>
        </w:rPr>
        <w:t>月</w:t>
      </w:r>
      <w:r w:rsidRPr="00DB52AA">
        <w:rPr>
          <w:rStyle w:val="FootnoteReference"/>
          <w:rFonts w:hint="eastAsia"/>
          <w:vertAlign w:val="baseline"/>
        </w:rPr>
        <w:t>1</w:t>
      </w:r>
      <w:proofErr w:type="spellStart"/>
      <w:r w:rsidRPr="00DB52AA">
        <w:rPr>
          <w:rStyle w:val="FootnoteReference"/>
          <w:rFonts w:hint="eastAsia"/>
          <w:vertAlign w:val="baseline"/>
        </w:rPr>
        <w:t>日或本条款对其生效之日起三个月内，以较晚者为准，针对附件</w:t>
      </w:r>
      <w:proofErr w:type="spellEnd"/>
      <w:r w:rsidRPr="00DB52AA">
        <w:rPr>
          <w:rStyle w:val="FootnoteReference"/>
          <w:rFonts w:hint="eastAsia"/>
          <w:vertAlign w:val="baseline"/>
        </w:rPr>
        <w:t>F</w:t>
      </w:r>
      <w:proofErr w:type="spellStart"/>
      <w:r w:rsidRPr="00DB52AA">
        <w:rPr>
          <w:rStyle w:val="FootnoteReference"/>
          <w:rFonts w:hint="eastAsia"/>
          <w:vertAlign w:val="baseline"/>
        </w:rPr>
        <w:t>中新、旧、回收和再生受控物质，制定和执行进出口许可制度。根据第</w:t>
      </w:r>
      <w:proofErr w:type="spellEnd"/>
      <w:r w:rsidRPr="00DB52AA">
        <w:rPr>
          <w:rStyle w:val="FootnoteReference"/>
          <w:rFonts w:hint="eastAsia"/>
          <w:vertAlign w:val="baseline"/>
        </w:rPr>
        <w:t>5</w:t>
      </w:r>
      <w:proofErr w:type="spellStart"/>
      <w:r w:rsidRPr="00DB52AA">
        <w:rPr>
          <w:rStyle w:val="FootnoteReference"/>
          <w:rFonts w:hint="eastAsia"/>
          <w:vertAlign w:val="baseline"/>
        </w:rPr>
        <w:t>条第</w:t>
      </w:r>
      <w:proofErr w:type="spellEnd"/>
      <w:r w:rsidRPr="00DB52AA">
        <w:rPr>
          <w:rStyle w:val="FootnoteReference"/>
          <w:rFonts w:hint="eastAsia"/>
          <w:vertAlign w:val="baseline"/>
        </w:rPr>
        <w:t>1</w:t>
      </w:r>
      <w:proofErr w:type="spellStart"/>
      <w:r w:rsidRPr="00DB52AA">
        <w:rPr>
          <w:rStyle w:val="FootnoteReference"/>
          <w:rFonts w:hint="eastAsia"/>
          <w:vertAlign w:val="baseline"/>
        </w:rPr>
        <w:t>款行事的任何缔约方如果决定在</w:t>
      </w:r>
      <w:proofErr w:type="spellEnd"/>
      <w:r w:rsidRPr="00DB52AA">
        <w:rPr>
          <w:rStyle w:val="FootnoteReference"/>
          <w:rFonts w:hint="eastAsia"/>
          <w:vertAlign w:val="baseline"/>
        </w:rPr>
        <w:t>2019</w:t>
      </w:r>
      <w:r w:rsidRPr="00DB52AA">
        <w:rPr>
          <w:rStyle w:val="FootnoteReference"/>
          <w:rFonts w:hint="eastAsia"/>
          <w:vertAlign w:val="baseline"/>
        </w:rPr>
        <w:t>年</w:t>
      </w:r>
      <w:r w:rsidRPr="00DB52AA">
        <w:rPr>
          <w:rStyle w:val="FootnoteReference"/>
          <w:rFonts w:hint="eastAsia"/>
          <w:vertAlign w:val="baseline"/>
        </w:rPr>
        <w:t>1</w:t>
      </w:r>
      <w:r w:rsidRPr="00DB52AA">
        <w:rPr>
          <w:rStyle w:val="FootnoteReference"/>
          <w:rFonts w:hint="eastAsia"/>
          <w:vertAlign w:val="baseline"/>
        </w:rPr>
        <w:t>月</w:t>
      </w:r>
      <w:r w:rsidRPr="00DB52AA">
        <w:rPr>
          <w:rStyle w:val="FootnoteReference"/>
          <w:rFonts w:hint="eastAsia"/>
          <w:vertAlign w:val="baseline"/>
        </w:rPr>
        <w:t>1</w:t>
      </w:r>
      <w:proofErr w:type="spellStart"/>
      <w:r w:rsidRPr="00DB52AA">
        <w:rPr>
          <w:rStyle w:val="FootnoteReference"/>
          <w:rFonts w:hint="eastAsia"/>
          <w:vertAlign w:val="baseline"/>
        </w:rPr>
        <w:t>日之前无法制定和执行此类制度，可以将这些行动推迟至</w:t>
      </w:r>
      <w:proofErr w:type="spellEnd"/>
      <w:r w:rsidRPr="00DB52AA">
        <w:rPr>
          <w:rStyle w:val="FootnoteReference"/>
          <w:rFonts w:hint="eastAsia"/>
          <w:vertAlign w:val="baseline"/>
        </w:rPr>
        <w:t>2021</w:t>
      </w:r>
      <w:r w:rsidRPr="00DB52AA">
        <w:rPr>
          <w:rStyle w:val="FootnoteReference"/>
          <w:rFonts w:hint="eastAsia"/>
          <w:vertAlign w:val="baseline"/>
        </w:rPr>
        <w:t>年</w:t>
      </w:r>
      <w:r w:rsidRPr="00DB52AA">
        <w:rPr>
          <w:rStyle w:val="FootnoteReference"/>
          <w:rFonts w:hint="eastAsia"/>
          <w:vertAlign w:val="baseline"/>
        </w:rPr>
        <w:t>1</w:t>
      </w:r>
      <w:r w:rsidRPr="00DB52AA">
        <w:rPr>
          <w:rStyle w:val="FootnoteReference"/>
          <w:rFonts w:hint="eastAsia"/>
          <w:vertAlign w:val="baseline"/>
        </w:rPr>
        <w:t>月</w:t>
      </w:r>
      <w:r w:rsidRPr="00DB52AA">
        <w:rPr>
          <w:rStyle w:val="FootnoteReference"/>
          <w:rFonts w:hint="eastAsia"/>
          <w:vertAlign w:val="baseline"/>
        </w:rPr>
        <w:t>1</w:t>
      </w:r>
      <w:proofErr w:type="spellStart"/>
      <w:r w:rsidRPr="00DB52AA">
        <w:rPr>
          <w:rStyle w:val="FootnoteReference"/>
          <w:rFonts w:hint="eastAsia"/>
          <w:vertAlign w:val="baseline"/>
        </w:rPr>
        <w:t>日</w:t>
      </w:r>
      <w:r w:rsidRPr="00DB52AA">
        <w:rPr>
          <w:rStyle w:val="FootnoteReference"/>
          <w:vertAlign w:val="baseline"/>
        </w:rPr>
        <w:t>前</w:t>
      </w:r>
      <w:proofErr w:type="spellEnd"/>
      <w:r w:rsidRPr="00DB52AA">
        <w:rPr>
          <w:rStyle w:val="FootnoteReference"/>
          <w:rFonts w:hint="eastAsia"/>
          <w:vertAlign w:val="baseline"/>
        </w:rPr>
        <w:t>。</w:t>
      </w:r>
    </w:p>
  </w:footnote>
  <w:footnote w:id="27">
    <w:p w14:paraId="07FC4926" w14:textId="1AE3F7F2" w:rsidR="004F53EF" w:rsidRPr="00DB52AA" w:rsidRDefault="004F53EF" w:rsidP="00DB52AA">
      <w:pPr>
        <w:pStyle w:val="FootnoteText"/>
        <w:spacing w:after="60"/>
        <w:rPr>
          <w:rStyle w:val="FootnoteReference"/>
        </w:rPr>
      </w:pPr>
      <w:r w:rsidRPr="00DB52AA">
        <w:rPr>
          <w:rStyle w:val="FootnoteReference"/>
        </w:rPr>
        <w:footnoteRef/>
      </w:r>
      <w:r w:rsidR="002518C9" w:rsidRPr="00DB52AA">
        <w:rPr>
          <w:rFonts w:hint="eastAsia"/>
          <w:lang w:eastAsia="zh-CN"/>
        </w:rPr>
        <w:t xml:space="preserve"> </w:t>
      </w:r>
      <w:proofErr w:type="spellStart"/>
      <w:r w:rsidRPr="00DB52AA">
        <w:rPr>
          <w:rStyle w:val="FootnoteReference"/>
          <w:rFonts w:hint="eastAsia"/>
          <w:vertAlign w:val="baseline"/>
        </w:rPr>
        <w:t>在有</w:t>
      </w:r>
      <w:proofErr w:type="spellEnd"/>
      <w:r w:rsidRPr="00DB52AA">
        <w:rPr>
          <w:rStyle w:val="FootnoteReference"/>
          <w:rFonts w:hint="eastAsia"/>
          <w:vertAlign w:val="baseline"/>
        </w:rPr>
        <w:t>/</w:t>
      </w:r>
      <w:r w:rsidRPr="00DB52AA">
        <w:rPr>
          <w:rStyle w:val="FootnoteReference"/>
          <w:rFonts w:hint="eastAsia"/>
          <w:vertAlign w:val="baseline"/>
        </w:rPr>
        <w:t>没有多边基金以外来源支助的情况下，政府执行了若干项关于能效提升的新活动。这些活动根据国家要求不断演变。因此，关于项目类型的信息是说明性的，并非详尽无遗。</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933A" w14:textId="4A6614B9" w:rsidR="004F53EF" w:rsidRPr="00850570" w:rsidRDefault="00643C4B">
    <w:pPr>
      <w:rPr>
        <w:sz w:val="24"/>
        <w:szCs w:val="24"/>
      </w:rPr>
    </w:pPr>
    <w:r w:rsidRPr="00850570">
      <w:rPr>
        <w:sz w:val="24"/>
        <w:szCs w:val="24"/>
      </w:rPr>
      <w:t>UNEP/</w:t>
    </w:r>
    <w:proofErr w:type="spellStart"/>
    <w:r w:rsidRPr="00850570">
      <w:rPr>
        <w:sz w:val="24"/>
        <w:szCs w:val="24"/>
      </w:rPr>
      <w:t>OzL.Pro</w:t>
    </w:r>
    <w:proofErr w:type="spellEnd"/>
    <w:r w:rsidRPr="00850570">
      <w:rPr>
        <w:sz w:val="24"/>
        <w:szCs w:val="24"/>
      </w:rPr>
      <w:t>/</w:t>
    </w:r>
    <w:proofErr w:type="spellStart"/>
    <w:r w:rsidRPr="00850570">
      <w:rPr>
        <w:sz w:val="24"/>
        <w:szCs w:val="24"/>
      </w:rPr>
      <w:t>ExCom</w:t>
    </w:r>
    <w:proofErr w:type="spellEnd"/>
    <w:r w:rsidRPr="00850570">
      <w:rPr>
        <w:sz w:val="24"/>
        <w:szCs w:val="24"/>
      </w:rPr>
      <w:t>/88/12</w:t>
    </w:r>
  </w:p>
  <w:p w14:paraId="17531BA6" w14:textId="77777777" w:rsidR="004F53EF" w:rsidRDefault="004F53EF"/>
  <w:p w14:paraId="6A586148" w14:textId="77777777" w:rsidR="004F53EF" w:rsidRDefault="004F53EF"/>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D5C4" w14:textId="2E1604BF" w:rsidR="004F53EF" w:rsidRPr="00DB52AA" w:rsidRDefault="00643C4B">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6F90BF5B" w14:textId="77777777" w:rsidR="004F53EF" w:rsidRPr="00DB52AA" w:rsidRDefault="004F53EF" w:rsidP="00A37590">
    <w:pPr>
      <w:jc w:val="right"/>
      <w:rPr>
        <w:sz w:val="24"/>
        <w:szCs w:val="24"/>
      </w:rPr>
    </w:pPr>
    <w:r w:rsidRPr="00DB52AA">
      <w:rPr>
        <w:sz w:val="24"/>
        <w:szCs w:val="24"/>
      </w:rPr>
      <w:t>Annex II</w:t>
    </w:r>
  </w:p>
  <w:p w14:paraId="1F09E944" w14:textId="77777777" w:rsidR="004F53EF" w:rsidRPr="00DB52AA" w:rsidRDefault="004F53EF" w:rsidP="00A37590">
    <w:pPr>
      <w:pStyle w:val="Header"/>
      <w:jc w:val="right"/>
      <w:rPr>
        <w:sz w:val="24"/>
        <w:szCs w:val="24"/>
      </w:rPr>
    </w:pPr>
    <w:r w:rsidRPr="00DB52AA">
      <w:rPr>
        <w:sz w:val="24"/>
        <w:szCs w:val="24"/>
      </w:rPr>
      <w:t>Appendix I</w:t>
    </w:r>
  </w:p>
  <w:p w14:paraId="5A469C0F" w14:textId="77777777" w:rsidR="004F53EF" w:rsidRPr="0033525D" w:rsidRDefault="004F53EF" w:rsidP="00A37590">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7471" w14:textId="637664EA" w:rsidR="004F53EF" w:rsidRPr="00DB52AA" w:rsidRDefault="00643C4B" w:rsidP="00A37590">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2CC2CC99" w14:textId="77777777" w:rsidR="004F53EF" w:rsidRPr="00DB52AA" w:rsidRDefault="004F53EF" w:rsidP="00A37590">
    <w:pPr>
      <w:pStyle w:val="Header"/>
      <w:jc w:val="right"/>
      <w:rPr>
        <w:sz w:val="24"/>
        <w:szCs w:val="24"/>
      </w:rPr>
    </w:pPr>
    <w:r w:rsidRPr="00DB52AA">
      <w:rPr>
        <w:sz w:val="24"/>
        <w:szCs w:val="24"/>
      </w:rPr>
      <w:t>Annex II</w:t>
    </w:r>
  </w:p>
  <w:p w14:paraId="482FD03D" w14:textId="77777777" w:rsidR="004F53EF" w:rsidRPr="00DB52AA" w:rsidRDefault="004F53EF" w:rsidP="00A37590">
    <w:pPr>
      <w:pStyle w:val="Header"/>
      <w:jc w:val="right"/>
      <w:rPr>
        <w:sz w:val="24"/>
        <w:szCs w:val="24"/>
      </w:rPr>
    </w:pPr>
    <w:r w:rsidRPr="00DB52AA">
      <w:rPr>
        <w:sz w:val="24"/>
        <w:szCs w:val="24"/>
      </w:rPr>
      <w:t>Appendix I</w:t>
    </w:r>
  </w:p>
  <w:p w14:paraId="6D549903" w14:textId="77777777" w:rsidR="004F53EF" w:rsidRDefault="004F53EF" w:rsidP="00A37590">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D964" w14:textId="269C9A43" w:rsidR="004F53EF" w:rsidRPr="00DB52AA" w:rsidRDefault="00643C4B">
    <w:pPr>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468FBC1A" w14:textId="77777777" w:rsidR="004F53EF" w:rsidRPr="00DB52AA" w:rsidRDefault="004F53EF">
    <w:pPr>
      <w:rPr>
        <w:sz w:val="24"/>
        <w:szCs w:val="24"/>
      </w:rPr>
    </w:pPr>
    <w:r w:rsidRPr="00DB52AA">
      <w:rPr>
        <w:sz w:val="24"/>
        <w:szCs w:val="24"/>
      </w:rPr>
      <w:t>Annex II</w:t>
    </w:r>
  </w:p>
  <w:p w14:paraId="67989E21" w14:textId="77777777" w:rsidR="004F53EF" w:rsidRPr="00DB52AA" w:rsidRDefault="004F53EF">
    <w:pPr>
      <w:rPr>
        <w:sz w:val="24"/>
        <w:szCs w:val="24"/>
      </w:rPr>
    </w:pPr>
    <w:r w:rsidRPr="00DB52AA">
      <w:rPr>
        <w:sz w:val="24"/>
        <w:szCs w:val="24"/>
      </w:rPr>
      <w:t>Appendix II</w:t>
    </w:r>
  </w:p>
  <w:p w14:paraId="64F74BAD" w14:textId="77777777" w:rsidR="004F53EF" w:rsidRPr="0033525D" w:rsidRDefault="004F53EF"/>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323A" w14:textId="631C1F3A" w:rsidR="004F53EF" w:rsidRPr="00DB52AA" w:rsidRDefault="00643C4B">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00726B55" w14:textId="77777777" w:rsidR="004F53EF" w:rsidRPr="00DB52AA" w:rsidRDefault="004F53EF" w:rsidP="00A37590">
    <w:pPr>
      <w:jc w:val="right"/>
      <w:rPr>
        <w:sz w:val="24"/>
        <w:szCs w:val="24"/>
      </w:rPr>
    </w:pPr>
    <w:r w:rsidRPr="00DB52AA">
      <w:rPr>
        <w:sz w:val="24"/>
        <w:szCs w:val="24"/>
      </w:rPr>
      <w:t>Annex II</w:t>
    </w:r>
  </w:p>
  <w:p w14:paraId="408C3F52" w14:textId="77777777" w:rsidR="004F53EF" w:rsidRPr="00DB52AA" w:rsidRDefault="004F53EF" w:rsidP="00A37590">
    <w:pPr>
      <w:pStyle w:val="Header"/>
      <w:jc w:val="right"/>
      <w:rPr>
        <w:sz w:val="24"/>
        <w:szCs w:val="24"/>
      </w:rPr>
    </w:pPr>
    <w:r w:rsidRPr="00DB52AA">
      <w:rPr>
        <w:sz w:val="24"/>
        <w:szCs w:val="24"/>
      </w:rPr>
      <w:t>Appendix II</w:t>
    </w:r>
  </w:p>
  <w:p w14:paraId="09C4E49C" w14:textId="77777777" w:rsidR="004F53EF" w:rsidRPr="0033525D" w:rsidRDefault="004F53EF" w:rsidP="00A37590">
    <w:pPr>
      <w:pStyle w:val="Heade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1B6B" w14:textId="6087ED17" w:rsidR="004F53EF" w:rsidRPr="00DB52AA" w:rsidRDefault="00643C4B" w:rsidP="00A37590">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679D912F" w14:textId="77777777" w:rsidR="004F53EF" w:rsidRPr="00DB52AA" w:rsidRDefault="004F53EF" w:rsidP="00A37590">
    <w:pPr>
      <w:pStyle w:val="Header"/>
      <w:jc w:val="right"/>
      <w:rPr>
        <w:sz w:val="24"/>
        <w:szCs w:val="24"/>
      </w:rPr>
    </w:pPr>
    <w:r w:rsidRPr="00DB52AA">
      <w:rPr>
        <w:sz w:val="24"/>
        <w:szCs w:val="24"/>
      </w:rPr>
      <w:t>Annex II</w:t>
    </w:r>
  </w:p>
  <w:p w14:paraId="767846D1" w14:textId="77777777" w:rsidR="004F53EF" w:rsidRPr="00DB52AA" w:rsidRDefault="004F53EF" w:rsidP="00A37590">
    <w:pPr>
      <w:pStyle w:val="Header"/>
      <w:jc w:val="right"/>
      <w:rPr>
        <w:sz w:val="24"/>
        <w:szCs w:val="24"/>
      </w:rPr>
    </w:pPr>
    <w:r w:rsidRPr="00DB52AA">
      <w:rPr>
        <w:sz w:val="24"/>
        <w:szCs w:val="24"/>
      </w:rPr>
      <w:t>Appendix II</w:t>
    </w:r>
  </w:p>
  <w:p w14:paraId="7F41C4C5" w14:textId="77777777" w:rsidR="004F53EF" w:rsidRDefault="004F53EF" w:rsidP="00A37590">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64EB" w14:textId="1384A08D" w:rsidR="004F53EF" w:rsidRPr="00DB52AA" w:rsidRDefault="00643C4B">
    <w:pPr>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661143B7" w14:textId="77777777" w:rsidR="004F53EF" w:rsidRPr="00DB52AA" w:rsidRDefault="004F53EF">
    <w:pPr>
      <w:rPr>
        <w:sz w:val="24"/>
        <w:szCs w:val="24"/>
      </w:rPr>
    </w:pPr>
    <w:r w:rsidRPr="00DB52AA">
      <w:rPr>
        <w:sz w:val="24"/>
        <w:szCs w:val="24"/>
      </w:rPr>
      <w:t>Annex III</w:t>
    </w:r>
  </w:p>
  <w:p w14:paraId="3F5FB41A" w14:textId="77777777" w:rsidR="004F53EF" w:rsidRPr="0033525D" w:rsidRDefault="004F53EF"/>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D351" w14:textId="731A472E" w:rsidR="004F53EF" w:rsidRPr="00DB52AA" w:rsidRDefault="00643C4B">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71999846" w14:textId="77777777" w:rsidR="004F53EF" w:rsidRPr="00DB52AA" w:rsidRDefault="004F53EF">
    <w:pPr>
      <w:jc w:val="right"/>
      <w:rPr>
        <w:sz w:val="24"/>
        <w:szCs w:val="24"/>
      </w:rPr>
    </w:pPr>
    <w:r w:rsidRPr="00DB52AA">
      <w:rPr>
        <w:sz w:val="24"/>
        <w:szCs w:val="24"/>
      </w:rPr>
      <w:t>Annex III</w:t>
    </w:r>
  </w:p>
  <w:p w14:paraId="2C73AB12" w14:textId="77777777" w:rsidR="004F53EF" w:rsidRPr="0033525D" w:rsidRDefault="004F53EF">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753F" w14:textId="229DFD59" w:rsidR="004F53EF" w:rsidRPr="00DB52AA" w:rsidRDefault="00643C4B" w:rsidP="00A37590">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7FD0D65D" w14:textId="77777777" w:rsidR="004F53EF" w:rsidRPr="00DB52AA" w:rsidRDefault="004F53EF" w:rsidP="00A37590">
    <w:pPr>
      <w:pStyle w:val="Header"/>
      <w:jc w:val="right"/>
      <w:rPr>
        <w:sz w:val="24"/>
        <w:szCs w:val="24"/>
      </w:rPr>
    </w:pPr>
    <w:r w:rsidRPr="00DB52AA">
      <w:rPr>
        <w:sz w:val="24"/>
        <w:szCs w:val="24"/>
      </w:rPr>
      <w:t>Annex III</w:t>
    </w:r>
  </w:p>
  <w:p w14:paraId="09BC9DE2" w14:textId="77777777" w:rsidR="004F53EF" w:rsidRDefault="004F53EF" w:rsidP="00A37590">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7E18" w14:textId="09B28127" w:rsidR="004F53EF" w:rsidRPr="00850570" w:rsidRDefault="00643C4B">
    <w:pPr>
      <w:jc w:val="right"/>
      <w:rPr>
        <w:sz w:val="24"/>
        <w:szCs w:val="24"/>
      </w:rPr>
    </w:pPr>
    <w:r w:rsidRPr="00850570">
      <w:rPr>
        <w:sz w:val="24"/>
        <w:szCs w:val="24"/>
      </w:rPr>
      <w:t>UNEP/</w:t>
    </w:r>
    <w:proofErr w:type="spellStart"/>
    <w:r w:rsidRPr="00850570">
      <w:rPr>
        <w:sz w:val="24"/>
        <w:szCs w:val="24"/>
      </w:rPr>
      <w:t>OzL.Pro</w:t>
    </w:r>
    <w:proofErr w:type="spellEnd"/>
    <w:r w:rsidRPr="00850570">
      <w:rPr>
        <w:sz w:val="24"/>
        <w:szCs w:val="24"/>
      </w:rPr>
      <w:t>/</w:t>
    </w:r>
    <w:proofErr w:type="spellStart"/>
    <w:r w:rsidRPr="00850570">
      <w:rPr>
        <w:sz w:val="24"/>
        <w:szCs w:val="24"/>
      </w:rPr>
      <w:t>ExCom</w:t>
    </w:r>
    <w:proofErr w:type="spellEnd"/>
    <w:r w:rsidRPr="00850570">
      <w:rPr>
        <w:sz w:val="24"/>
        <w:szCs w:val="24"/>
      </w:rPr>
      <w:t>/88/12</w:t>
    </w:r>
  </w:p>
  <w:p w14:paraId="7FF52573" w14:textId="77777777" w:rsidR="004F53EF" w:rsidRDefault="004F53EF"/>
  <w:p w14:paraId="7AAA9899" w14:textId="77777777" w:rsidR="004F53EF" w:rsidRDefault="004F53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8DB2" w14:textId="757C7642" w:rsidR="004F53EF" w:rsidRPr="00850570" w:rsidRDefault="00643C4B">
    <w:pPr>
      <w:rPr>
        <w:sz w:val="24"/>
        <w:szCs w:val="24"/>
      </w:rPr>
    </w:pPr>
    <w:r w:rsidRPr="00850570">
      <w:rPr>
        <w:sz w:val="24"/>
        <w:szCs w:val="24"/>
      </w:rPr>
      <w:t>UNEP/</w:t>
    </w:r>
    <w:proofErr w:type="spellStart"/>
    <w:r w:rsidRPr="00850570">
      <w:rPr>
        <w:sz w:val="24"/>
        <w:szCs w:val="24"/>
      </w:rPr>
      <w:t>OzL.Pro</w:t>
    </w:r>
    <w:proofErr w:type="spellEnd"/>
    <w:r w:rsidRPr="00850570">
      <w:rPr>
        <w:sz w:val="24"/>
        <w:szCs w:val="24"/>
      </w:rPr>
      <w:t>/</w:t>
    </w:r>
    <w:proofErr w:type="spellStart"/>
    <w:r w:rsidRPr="00850570">
      <w:rPr>
        <w:sz w:val="24"/>
        <w:szCs w:val="24"/>
      </w:rPr>
      <w:t>ExCom</w:t>
    </w:r>
    <w:proofErr w:type="spellEnd"/>
    <w:r w:rsidRPr="00850570">
      <w:rPr>
        <w:sz w:val="24"/>
        <w:szCs w:val="24"/>
      </w:rPr>
      <w:t>/88/12</w:t>
    </w:r>
  </w:p>
  <w:p w14:paraId="4EA971CE" w14:textId="33A1A041" w:rsidR="004F53EF" w:rsidRPr="00850570" w:rsidRDefault="00460C1B">
    <w:pPr>
      <w:rPr>
        <w:sz w:val="24"/>
        <w:szCs w:val="24"/>
      </w:rPr>
    </w:pPr>
    <w:r w:rsidRPr="00850570">
      <w:rPr>
        <w:rFonts w:hint="eastAsia"/>
        <w:sz w:val="24"/>
        <w:szCs w:val="24"/>
        <w:lang w:eastAsia="zh-CN"/>
      </w:rPr>
      <w:t>A</w:t>
    </w:r>
    <w:r w:rsidRPr="00850570">
      <w:rPr>
        <w:sz w:val="24"/>
        <w:szCs w:val="24"/>
        <w:lang w:eastAsia="zh-CN"/>
      </w:rPr>
      <w:t>nnex I</w:t>
    </w:r>
  </w:p>
  <w:p w14:paraId="557FC23A" w14:textId="77777777" w:rsidR="004F53EF" w:rsidRPr="0033525D" w:rsidRDefault="004F53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73BC" w14:textId="77777777" w:rsidR="004F53EF" w:rsidRPr="00850570" w:rsidRDefault="00643C4B">
    <w:pPr>
      <w:jc w:val="right"/>
      <w:rPr>
        <w:sz w:val="24"/>
        <w:szCs w:val="24"/>
      </w:rPr>
    </w:pPr>
    <w:r w:rsidRPr="00850570">
      <w:rPr>
        <w:sz w:val="24"/>
        <w:szCs w:val="24"/>
      </w:rPr>
      <w:t>UNEP/</w:t>
    </w:r>
    <w:proofErr w:type="spellStart"/>
    <w:r w:rsidRPr="00850570">
      <w:rPr>
        <w:sz w:val="24"/>
        <w:szCs w:val="24"/>
      </w:rPr>
      <w:t>OzL.Pro</w:t>
    </w:r>
    <w:proofErr w:type="spellEnd"/>
    <w:r w:rsidRPr="00850570">
      <w:rPr>
        <w:sz w:val="24"/>
        <w:szCs w:val="24"/>
      </w:rPr>
      <w:t>/</w:t>
    </w:r>
    <w:proofErr w:type="spellStart"/>
    <w:r w:rsidRPr="00850570">
      <w:rPr>
        <w:sz w:val="24"/>
        <w:szCs w:val="24"/>
      </w:rPr>
      <w:t>ExCom</w:t>
    </w:r>
    <w:proofErr w:type="spellEnd"/>
    <w:r w:rsidRPr="00850570">
      <w:rPr>
        <w:sz w:val="24"/>
        <w:szCs w:val="24"/>
      </w:rPr>
      <w:t>/88/12</w:t>
    </w:r>
  </w:p>
  <w:p w14:paraId="45FBD6A7" w14:textId="28DF24EF" w:rsidR="004F53EF" w:rsidRPr="00850570" w:rsidRDefault="00460C1B" w:rsidP="00A37590">
    <w:pPr>
      <w:jc w:val="right"/>
      <w:rPr>
        <w:sz w:val="24"/>
        <w:szCs w:val="24"/>
      </w:rPr>
    </w:pPr>
    <w:r w:rsidRPr="00850570">
      <w:rPr>
        <w:rFonts w:hint="eastAsia"/>
        <w:sz w:val="24"/>
        <w:szCs w:val="24"/>
        <w:lang w:eastAsia="zh-CN"/>
      </w:rPr>
      <w:t>A</w:t>
    </w:r>
    <w:r w:rsidRPr="00850570">
      <w:rPr>
        <w:sz w:val="24"/>
        <w:szCs w:val="24"/>
        <w:lang w:eastAsia="zh-CN"/>
      </w:rPr>
      <w:t>nnex I</w:t>
    </w:r>
  </w:p>
  <w:p w14:paraId="696698F6" w14:textId="77777777" w:rsidR="004F53EF" w:rsidRPr="0033525D" w:rsidRDefault="004F53E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5F09" w14:textId="77777777" w:rsidR="004F53EF" w:rsidRPr="00850570" w:rsidRDefault="00643C4B" w:rsidP="00A37590">
    <w:pPr>
      <w:jc w:val="right"/>
      <w:rPr>
        <w:sz w:val="24"/>
        <w:szCs w:val="24"/>
      </w:rPr>
    </w:pPr>
    <w:r w:rsidRPr="00850570">
      <w:rPr>
        <w:sz w:val="24"/>
        <w:szCs w:val="24"/>
      </w:rPr>
      <w:t>UNEP/</w:t>
    </w:r>
    <w:proofErr w:type="spellStart"/>
    <w:r w:rsidRPr="00850570">
      <w:rPr>
        <w:sz w:val="24"/>
        <w:szCs w:val="24"/>
      </w:rPr>
      <w:t>OzL.Pro</w:t>
    </w:r>
    <w:proofErr w:type="spellEnd"/>
    <w:r w:rsidRPr="00850570">
      <w:rPr>
        <w:sz w:val="24"/>
        <w:szCs w:val="24"/>
      </w:rPr>
      <w:t>/</w:t>
    </w:r>
    <w:proofErr w:type="spellStart"/>
    <w:r w:rsidRPr="00850570">
      <w:rPr>
        <w:sz w:val="24"/>
        <w:szCs w:val="24"/>
      </w:rPr>
      <w:t>ExCom</w:t>
    </w:r>
    <w:proofErr w:type="spellEnd"/>
    <w:r w:rsidRPr="00850570">
      <w:rPr>
        <w:sz w:val="24"/>
        <w:szCs w:val="24"/>
      </w:rPr>
      <w:t>/88/12</w:t>
    </w:r>
  </w:p>
  <w:p w14:paraId="5A1AB522" w14:textId="56195D02" w:rsidR="004F53EF" w:rsidRPr="00850570" w:rsidRDefault="00137D23" w:rsidP="000B7440">
    <w:pPr>
      <w:pStyle w:val="Header"/>
      <w:wordWrap w:val="0"/>
      <w:jc w:val="right"/>
      <w:rPr>
        <w:sz w:val="24"/>
        <w:szCs w:val="24"/>
        <w:lang w:eastAsia="zh-CN"/>
      </w:rPr>
    </w:pPr>
    <w:r w:rsidRPr="00850570">
      <w:rPr>
        <w:rFonts w:hint="eastAsia"/>
        <w:sz w:val="24"/>
        <w:szCs w:val="24"/>
        <w:lang w:eastAsia="zh-CN"/>
      </w:rPr>
      <w:t>A</w:t>
    </w:r>
    <w:r w:rsidRPr="00850570">
      <w:rPr>
        <w:sz w:val="24"/>
        <w:szCs w:val="24"/>
        <w:lang w:eastAsia="zh-CN"/>
      </w:rPr>
      <w:t>nnex I</w:t>
    </w:r>
  </w:p>
  <w:p w14:paraId="4DA3C386" w14:textId="77777777" w:rsidR="004F53EF" w:rsidRDefault="004F53EF" w:rsidP="00A3759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0B99" w14:textId="77777777" w:rsidR="004F53EF" w:rsidRPr="00DB52AA" w:rsidRDefault="00643C4B">
    <w:pPr>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67B2C213" w14:textId="2611F7A9" w:rsidR="004F53EF" w:rsidRPr="00DB52AA" w:rsidRDefault="00CE7F34">
    <w:pPr>
      <w:rPr>
        <w:sz w:val="24"/>
        <w:szCs w:val="24"/>
      </w:rPr>
    </w:pPr>
    <w:r w:rsidRPr="00DB52AA">
      <w:rPr>
        <w:rFonts w:hint="eastAsia"/>
        <w:sz w:val="24"/>
        <w:szCs w:val="24"/>
        <w:lang w:eastAsia="zh-CN"/>
      </w:rPr>
      <w:t>A</w:t>
    </w:r>
    <w:r w:rsidRPr="00DB52AA">
      <w:rPr>
        <w:sz w:val="24"/>
        <w:szCs w:val="24"/>
        <w:lang w:eastAsia="zh-CN"/>
      </w:rPr>
      <w:t>nnex II</w:t>
    </w:r>
  </w:p>
  <w:p w14:paraId="4FCC3668" w14:textId="77777777" w:rsidR="004F53EF" w:rsidRPr="0033525D" w:rsidRDefault="004F53E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4FF2" w14:textId="77777777" w:rsidR="004F53EF" w:rsidRPr="00DB52AA" w:rsidRDefault="00643C4B">
    <w:pPr>
      <w:jc w:val="right"/>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174493BF" w14:textId="7086992D" w:rsidR="004F53EF" w:rsidRPr="00DB52AA" w:rsidRDefault="00460C1B" w:rsidP="00A37590">
    <w:pPr>
      <w:jc w:val="right"/>
      <w:rPr>
        <w:sz w:val="24"/>
        <w:szCs w:val="24"/>
      </w:rPr>
    </w:pPr>
    <w:r w:rsidRPr="00DB52AA">
      <w:rPr>
        <w:rFonts w:hint="eastAsia"/>
        <w:sz w:val="24"/>
        <w:szCs w:val="24"/>
        <w:lang w:eastAsia="zh-CN"/>
      </w:rPr>
      <w:t>A</w:t>
    </w:r>
    <w:r w:rsidRPr="00DB52AA">
      <w:rPr>
        <w:sz w:val="24"/>
        <w:szCs w:val="24"/>
        <w:lang w:eastAsia="zh-CN"/>
      </w:rPr>
      <w:t>nnex II</w:t>
    </w:r>
  </w:p>
  <w:p w14:paraId="3CE4D510" w14:textId="77777777" w:rsidR="004F53EF" w:rsidRPr="0033525D" w:rsidRDefault="004F53E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CAB4" w14:textId="19BEE262" w:rsidR="004F53EF" w:rsidRPr="00850570" w:rsidRDefault="00643C4B" w:rsidP="00A37590">
    <w:pPr>
      <w:jc w:val="right"/>
      <w:rPr>
        <w:sz w:val="24"/>
        <w:szCs w:val="24"/>
      </w:rPr>
    </w:pPr>
    <w:r w:rsidRPr="00850570">
      <w:rPr>
        <w:sz w:val="24"/>
        <w:szCs w:val="24"/>
      </w:rPr>
      <w:t>UNEP/</w:t>
    </w:r>
    <w:proofErr w:type="spellStart"/>
    <w:r w:rsidRPr="00850570">
      <w:rPr>
        <w:sz w:val="24"/>
        <w:szCs w:val="24"/>
      </w:rPr>
      <w:t>OzL.Pro</w:t>
    </w:r>
    <w:proofErr w:type="spellEnd"/>
    <w:r w:rsidRPr="00850570">
      <w:rPr>
        <w:sz w:val="24"/>
        <w:szCs w:val="24"/>
      </w:rPr>
      <w:t>/</w:t>
    </w:r>
    <w:proofErr w:type="spellStart"/>
    <w:r w:rsidRPr="00850570">
      <w:rPr>
        <w:sz w:val="24"/>
        <w:szCs w:val="24"/>
      </w:rPr>
      <w:t>ExCom</w:t>
    </w:r>
    <w:proofErr w:type="spellEnd"/>
    <w:r w:rsidRPr="00850570">
      <w:rPr>
        <w:sz w:val="24"/>
        <w:szCs w:val="24"/>
      </w:rPr>
      <w:t>/88/12</w:t>
    </w:r>
  </w:p>
  <w:p w14:paraId="72363E85" w14:textId="1A56D162" w:rsidR="004F53EF" w:rsidRPr="00850570" w:rsidRDefault="00283170" w:rsidP="000B7440">
    <w:pPr>
      <w:pStyle w:val="Header"/>
      <w:wordWrap w:val="0"/>
      <w:jc w:val="right"/>
      <w:rPr>
        <w:sz w:val="24"/>
        <w:szCs w:val="24"/>
      </w:rPr>
    </w:pPr>
    <w:r w:rsidRPr="00850570">
      <w:rPr>
        <w:rFonts w:hint="eastAsia"/>
        <w:sz w:val="24"/>
        <w:szCs w:val="24"/>
        <w:lang w:eastAsia="zh-CN"/>
      </w:rPr>
      <w:t>A</w:t>
    </w:r>
    <w:r w:rsidRPr="00850570">
      <w:rPr>
        <w:sz w:val="24"/>
        <w:szCs w:val="24"/>
        <w:lang w:eastAsia="zh-CN"/>
      </w:rPr>
      <w:t>nnex II</w:t>
    </w:r>
  </w:p>
  <w:p w14:paraId="26095A12" w14:textId="77777777" w:rsidR="004F53EF" w:rsidRDefault="004F53EF" w:rsidP="00A37590">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F6A4" w14:textId="59F1F1E2" w:rsidR="004F53EF" w:rsidRPr="00DB52AA" w:rsidRDefault="00643C4B">
    <w:pPr>
      <w:rPr>
        <w:sz w:val="24"/>
        <w:szCs w:val="24"/>
      </w:rPr>
    </w:pPr>
    <w:r w:rsidRPr="00DB52AA">
      <w:rPr>
        <w:sz w:val="24"/>
        <w:szCs w:val="24"/>
      </w:rPr>
      <w:t>UNEP/</w:t>
    </w:r>
    <w:proofErr w:type="spellStart"/>
    <w:r w:rsidRPr="00DB52AA">
      <w:rPr>
        <w:sz w:val="24"/>
        <w:szCs w:val="24"/>
      </w:rPr>
      <w:t>OzL.Pro</w:t>
    </w:r>
    <w:proofErr w:type="spellEnd"/>
    <w:r w:rsidRPr="00DB52AA">
      <w:rPr>
        <w:sz w:val="24"/>
        <w:szCs w:val="24"/>
      </w:rPr>
      <w:t>/</w:t>
    </w:r>
    <w:proofErr w:type="spellStart"/>
    <w:r w:rsidRPr="00DB52AA">
      <w:rPr>
        <w:sz w:val="24"/>
        <w:szCs w:val="24"/>
      </w:rPr>
      <w:t>ExCom</w:t>
    </w:r>
    <w:proofErr w:type="spellEnd"/>
    <w:r w:rsidRPr="00DB52AA">
      <w:rPr>
        <w:sz w:val="24"/>
        <w:szCs w:val="24"/>
      </w:rPr>
      <w:t>/88/12</w:t>
    </w:r>
  </w:p>
  <w:p w14:paraId="0D55A668" w14:textId="77777777" w:rsidR="004F53EF" w:rsidRPr="00DB52AA" w:rsidRDefault="004F53EF">
    <w:pPr>
      <w:rPr>
        <w:sz w:val="24"/>
        <w:szCs w:val="24"/>
      </w:rPr>
    </w:pPr>
    <w:r w:rsidRPr="00DB52AA">
      <w:rPr>
        <w:sz w:val="24"/>
        <w:szCs w:val="24"/>
      </w:rPr>
      <w:t>Annex II</w:t>
    </w:r>
  </w:p>
  <w:p w14:paraId="29DD996E" w14:textId="77777777" w:rsidR="004F53EF" w:rsidRPr="00DB52AA" w:rsidRDefault="004F53EF">
    <w:pPr>
      <w:rPr>
        <w:sz w:val="24"/>
        <w:szCs w:val="24"/>
      </w:rPr>
    </w:pPr>
    <w:r w:rsidRPr="00DB52AA">
      <w:rPr>
        <w:sz w:val="24"/>
        <w:szCs w:val="24"/>
      </w:rPr>
      <w:t>Appendix I</w:t>
    </w:r>
  </w:p>
  <w:p w14:paraId="3553ECE6" w14:textId="77777777" w:rsidR="004F53EF" w:rsidRPr="0033525D" w:rsidRDefault="004F53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2E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D83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6E2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185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5C7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6A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CA7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E6E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A2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64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B"/>
    <w:lvl w:ilvl="0">
      <w:start w:val="1"/>
      <w:numFmt w:val="decimal"/>
      <w:pStyle w:val="Heading1"/>
      <w:lvlText w:val="%1."/>
      <w:lvlJc w:val="left"/>
      <w:pPr>
        <w:tabs>
          <w:tab w:val="left" w:pos="0"/>
        </w:tabs>
        <w:ind w:left="0" w:firstLine="0"/>
      </w:pPr>
    </w:lvl>
    <w:lvl w:ilvl="1">
      <w:start w:val="1"/>
      <w:numFmt w:val="lowerLetter"/>
      <w:pStyle w:val="Heading2"/>
      <w:lvlText w:val="(%2)"/>
      <w:lvlJc w:val="left"/>
      <w:pPr>
        <w:tabs>
          <w:tab w:val="left" w:pos="0"/>
        </w:tabs>
        <w:ind w:left="1440" w:hanging="720"/>
      </w:pPr>
      <w:rPr>
        <w:b w:val="0"/>
        <w:bCs w:val="0"/>
        <w:strike w:val="0"/>
      </w:rPr>
    </w:lvl>
    <w:lvl w:ilvl="2">
      <w:start w:val="1"/>
      <w:numFmt w:val="lowerRoman"/>
      <w:pStyle w:val="Heading3"/>
      <w:lvlText w:val="(%3)"/>
      <w:lvlJc w:val="left"/>
      <w:pPr>
        <w:tabs>
          <w:tab w:val="left" w:pos="0"/>
        </w:tabs>
        <w:ind w:left="2160" w:hanging="720"/>
      </w:pPr>
    </w:lvl>
    <w:lvl w:ilvl="3">
      <w:start w:val="1"/>
      <w:numFmt w:val="lowerLetter"/>
      <w:pStyle w:val="Heading4"/>
      <w:lvlText w:val="%4)"/>
      <w:lvlJc w:val="left"/>
      <w:pPr>
        <w:tabs>
          <w:tab w:val="left" w:pos="-90"/>
        </w:tabs>
        <w:ind w:left="2776" w:hanging="706"/>
      </w:pPr>
      <w:rPr>
        <w:b w:val="0"/>
        <w:i w:val="0"/>
      </w:rPr>
    </w:lvl>
    <w:lvl w:ilvl="4">
      <w:start w:val="1"/>
      <w:numFmt w:val="decimal"/>
      <w:lvlText w:val="(%5)"/>
      <w:lvlJc w:val="left"/>
      <w:pPr>
        <w:tabs>
          <w:tab w:val="left" w:pos="0"/>
        </w:tabs>
        <w:ind w:left="3571" w:hanging="705"/>
      </w:pPr>
    </w:lvl>
    <w:lvl w:ilvl="5">
      <w:start w:val="1"/>
      <w:numFmt w:val="lowerLetter"/>
      <w:pStyle w:val="Heading6"/>
      <w:lvlText w:val="(%6)"/>
      <w:lvlJc w:val="left"/>
      <w:pPr>
        <w:tabs>
          <w:tab w:val="left" w:pos="0"/>
        </w:tabs>
        <w:ind w:left="4291" w:hanging="720"/>
      </w:pPr>
    </w:lvl>
    <w:lvl w:ilvl="6">
      <w:start w:val="1"/>
      <w:numFmt w:val="lowerRoman"/>
      <w:pStyle w:val="Heading7"/>
      <w:lvlText w:val="(%7)"/>
      <w:lvlJc w:val="left"/>
      <w:pPr>
        <w:tabs>
          <w:tab w:val="left" w:pos="0"/>
        </w:tabs>
        <w:ind w:left="4997" w:hanging="706"/>
      </w:pPr>
    </w:lvl>
    <w:lvl w:ilvl="7">
      <w:start w:val="1"/>
      <w:numFmt w:val="lowerLetter"/>
      <w:lvlText w:val="(%8)"/>
      <w:lvlJc w:val="left"/>
      <w:pPr>
        <w:tabs>
          <w:tab w:val="left" w:pos="0"/>
        </w:tabs>
        <w:ind w:left="5702" w:hanging="705"/>
      </w:pPr>
    </w:lvl>
    <w:lvl w:ilvl="8">
      <w:start w:val="1"/>
      <w:numFmt w:val="lowerRoman"/>
      <w:pStyle w:val="Heading9"/>
      <w:lvlText w:val="(%9)"/>
      <w:lvlJc w:val="left"/>
      <w:pPr>
        <w:tabs>
          <w:tab w:val="left" w:pos="0"/>
        </w:tabs>
        <w:ind w:left="6408" w:hanging="706"/>
      </w:p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multilevel"/>
    <w:tmpl w:val="326050D8"/>
    <w:lvl w:ilvl="0">
      <w:start w:val="1"/>
      <w:numFmt w:val="lowerRoman"/>
      <w:pStyle w:val="Heading5"/>
      <w:lvlText w:val="%1."/>
      <w:lvlJc w:val="right"/>
      <w:pPr>
        <w:ind w:left="3583" w:hanging="360"/>
      </w:pPr>
    </w:lvl>
    <w:lvl w:ilvl="1">
      <w:start w:val="1"/>
      <w:numFmt w:val="lowerLetter"/>
      <w:lvlText w:val="%2."/>
      <w:lvlJc w:val="left"/>
      <w:pPr>
        <w:ind w:left="4303" w:hanging="360"/>
      </w:pPr>
    </w:lvl>
    <w:lvl w:ilvl="2">
      <w:start w:val="1"/>
      <w:numFmt w:val="lowerRoman"/>
      <w:lvlText w:val="%3."/>
      <w:lvlJc w:val="right"/>
      <w:pPr>
        <w:ind w:left="5023" w:hanging="180"/>
      </w:pPr>
    </w:lvl>
    <w:lvl w:ilvl="3">
      <w:start w:val="1"/>
      <w:numFmt w:val="decimal"/>
      <w:lvlText w:val="%4."/>
      <w:lvlJc w:val="left"/>
      <w:pPr>
        <w:ind w:left="5743" w:hanging="360"/>
      </w:pPr>
    </w:lvl>
    <w:lvl w:ilvl="4">
      <w:start w:val="1"/>
      <w:numFmt w:val="lowerLetter"/>
      <w:lvlText w:val="%5."/>
      <w:lvlJc w:val="left"/>
      <w:pPr>
        <w:ind w:left="6463" w:hanging="360"/>
      </w:pPr>
    </w:lvl>
    <w:lvl w:ilvl="5">
      <w:start w:val="1"/>
      <w:numFmt w:val="lowerRoman"/>
      <w:lvlText w:val="%6."/>
      <w:lvlJc w:val="right"/>
      <w:pPr>
        <w:ind w:left="7183" w:hanging="180"/>
      </w:pPr>
    </w:lvl>
    <w:lvl w:ilvl="6">
      <w:start w:val="1"/>
      <w:numFmt w:val="decimal"/>
      <w:lvlText w:val="%7."/>
      <w:lvlJc w:val="left"/>
      <w:pPr>
        <w:ind w:left="7903" w:hanging="360"/>
      </w:pPr>
    </w:lvl>
    <w:lvl w:ilvl="7">
      <w:start w:val="1"/>
      <w:numFmt w:val="lowerLetter"/>
      <w:lvlText w:val="%8."/>
      <w:lvlJc w:val="left"/>
      <w:pPr>
        <w:ind w:left="8623" w:hanging="360"/>
      </w:pPr>
    </w:lvl>
    <w:lvl w:ilvl="8">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multilevel"/>
    <w:tmpl w:val="66FC1881"/>
    <w:lvl w:ilvl="0">
      <w:start w:val="1"/>
      <w:numFmt w:val="decimal"/>
      <w:pStyle w:val="Parastyle"/>
      <w:lvlText w:val="%1."/>
      <w:lvlJc w:val="left"/>
      <w:pPr>
        <w:tabs>
          <w:tab w:val="left" w:pos="720"/>
        </w:tabs>
        <w:ind w:left="720" w:hanging="360"/>
      </w:p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340"/>
        </w:tabs>
        <w:ind w:left="2340" w:hanging="360"/>
      </w:pPr>
      <w:rPr>
        <w:rFonts w:ascii="Wingdings" w:hAnsi="Wingding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0611"/>
    <w:multiLevelType w:val="multilevel"/>
    <w:tmpl w:val="763406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E100F2A"/>
    <w:multiLevelType w:val="multilevel"/>
    <w:tmpl w:val="7E100F2A"/>
    <w:lvl w:ilvl="0">
      <w:start w:val="1"/>
      <w:numFmt w:val="lowerLetter"/>
      <w:pStyle w:val="Header4"/>
      <w:lvlText w:val="%1."/>
      <w:lvlJc w:val="left"/>
      <w:pPr>
        <w:tabs>
          <w:tab w:val="left" w:pos="3600"/>
        </w:tabs>
        <w:ind w:left="3600" w:hanging="360"/>
      </w:pPr>
    </w:lvl>
    <w:lvl w:ilvl="1">
      <w:start w:val="1"/>
      <w:numFmt w:val="lowerLetter"/>
      <w:lvlText w:val="%2."/>
      <w:lvlJc w:val="left"/>
      <w:pPr>
        <w:tabs>
          <w:tab w:val="left" w:pos="4320"/>
        </w:tabs>
        <w:ind w:left="4320" w:hanging="360"/>
      </w:pPr>
    </w:lvl>
    <w:lvl w:ilvl="2">
      <w:start w:val="1"/>
      <w:numFmt w:val="lowerRoman"/>
      <w:lvlText w:val="%3."/>
      <w:lvlJc w:val="right"/>
      <w:pPr>
        <w:tabs>
          <w:tab w:val="left" w:pos="5040"/>
        </w:tabs>
        <w:ind w:left="5040" w:hanging="180"/>
      </w:pPr>
    </w:lvl>
    <w:lvl w:ilvl="3">
      <w:start w:val="1"/>
      <w:numFmt w:val="decimal"/>
      <w:lvlText w:val="%4."/>
      <w:lvlJc w:val="left"/>
      <w:pPr>
        <w:tabs>
          <w:tab w:val="left" w:pos="5760"/>
        </w:tabs>
        <w:ind w:left="5760" w:hanging="360"/>
      </w:pPr>
    </w:lvl>
    <w:lvl w:ilvl="4">
      <w:start w:val="1"/>
      <w:numFmt w:val="lowerLetter"/>
      <w:lvlText w:val="%5."/>
      <w:lvlJc w:val="left"/>
      <w:pPr>
        <w:tabs>
          <w:tab w:val="left" w:pos="6480"/>
        </w:tabs>
        <w:ind w:left="6480" w:hanging="360"/>
      </w:pPr>
    </w:lvl>
    <w:lvl w:ilvl="5">
      <w:start w:val="1"/>
      <w:numFmt w:val="lowerRoman"/>
      <w:lvlText w:val="%6."/>
      <w:lvlJc w:val="right"/>
      <w:pPr>
        <w:tabs>
          <w:tab w:val="left" w:pos="7200"/>
        </w:tabs>
        <w:ind w:left="7200" w:hanging="180"/>
      </w:pPr>
    </w:lvl>
    <w:lvl w:ilvl="6">
      <w:start w:val="1"/>
      <w:numFmt w:val="decimal"/>
      <w:lvlText w:val="%7."/>
      <w:lvlJc w:val="left"/>
      <w:pPr>
        <w:tabs>
          <w:tab w:val="left" w:pos="7920"/>
        </w:tabs>
        <w:ind w:left="7920" w:hanging="360"/>
      </w:pPr>
    </w:lvl>
    <w:lvl w:ilvl="7">
      <w:start w:val="1"/>
      <w:numFmt w:val="lowerLetter"/>
      <w:lvlText w:val="%8."/>
      <w:lvlJc w:val="left"/>
      <w:pPr>
        <w:tabs>
          <w:tab w:val="left" w:pos="8640"/>
        </w:tabs>
        <w:ind w:left="8640" w:hanging="360"/>
      </w:pPr>
    </w:lvl>
    <w:lvl w:ilvl="8">
      <w:start w:val="1"/>
      <w:numFmt w:val="lowerRoman"/>
      <w:lvlText w:val="%9."/>
      <w:lvlJc w:val="right"/>
      <w:pPr>
        <w:tabs>
          <w:tab w:val="left" w:pos="9360"/>
        </w:tabs>
        <w:ind w:left="9360" w:hanging="180"/>
      </w:pPr>
    </w:lvl>
  </w:abstractNum>
  <w:num w:numId="1">
    <w:abstractNumId w:val="10"/>
  </w:num>
  <w:num w:numId="2">
    <w:abstractNumId w:val="16"/>
  </w:num>
  <w:num w:numId="3">
    <w:abstractNumId w:val="27"/>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 w:numId="22">
    <w:abstractNumId w:val="19"/>
  </w:num>
  <w:num w:numId="23">
    <w:abstractNumId w:val="14"/>
  </w:num>
  <w:num w:numId="24">
    <w:abstractNumId w:val="25"/>
  </w:num>
  <w:num w:numId="25">
    <w:abstractNumId w:val="23"/>
  </w:num>
  <w:num w:numId="26">
    <w:abstractNumId w:val="12"/>
  </w:num>
  <w:num w:numId="27">
    <w:abstractNumId w:val="17"/>
  </w:num>
  <w:num w:numId="28">
    <w:abstractNumId w:val="20"/>
  </w:num>
  <w:num w:numId="29">
    <w:abstractNumId w:val="21"/>
  </w:num>
  <w:num w:numId="30">
    <w:abstractNumId w:val="1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removePersonalInformation/>
  <w:removeDateAndTime/>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LockTheme/>
  <w:styleLockQFSet/>
  <w:defaultTabStop w:val="720"/>
  <w:evenAndOddHeaders/>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D631A9"/>
    <w:rsid w:val="00000FED"/>
    <w:rsid w:val="0000434E"/>
    <w:rsid w:val="00017362"/>
    <w:rsid w:val="00020583"/>
    <w:rsid w:val="000211A9"/>
    <w:rsid w:val="000259A4"/>
    <w:rsid w:val="00030376"/>
    <w:rsid w:val="00031260"/>
    <w:rsid w:val="0003681A"/>
    <w:rsid w:val="000372B7"/>
    <w:rsid w:val="00037C0B"/>
    <w:rsid w:val="00045607"/>
    <w:rsid w:val="000460A6"/>
    <w:rsid w:val="00050F6E"/>
    <w:rsid w:val="00061EC2"/>
    <w:rsid w:val="00066762"/>
    <w:rsid w:val="00066CE8"/>
    <w:rsid w:val="000710DA"/>
    <w:rsid w:val="00077BC2"/>
    <w:rsid w:val="00080ED0"/>
    <w:rsid w:val="00085B8F"/>
    <w:rsid w:val="00090481"/>
    <w:rsid w:val="00093AF6"/>
    <w:rsid w:val="000A03F6"/>
    <w:rsid w:val="000A05A2"/>
    <w:rsid w:val="000A3826"/>
    <w:rsid w:val="000A6C26"/>
    <w:rsid w:val="000B371B"/>
    <w:rsid w:val="000B66FA"/>
    <w:rsid w:val="000B6E77"/>
    <w:rsid w:val="000B7440"/>
    <w:rsid w:val="000C05C3"/>
    <w:rsid w:val="000C78E0"/>
    <w:rsid w:val="000D52A4"/>
    <w:rsid w:val="000D63DF"/>
    <w:rsid w:val="000E07BC"/>
    <w:rsid w:val="000E0ECB"/>
    <w:rsid w:val="000E1B54"/>
    <w:rsid w:val="000E3B21"/>
    <w:rsid w:val="000F1CD4"/>
    <w:rsid w:val="000F3872"/>
    <w:rsid w:val="000F40C0"/>
    <w:rsid w:val="000F4103"/>
    <w:rsid w:val="000F70A7"/>
    <w:rsid w:val="00105110"/>
    <w:rsid w:val="00113C5C"/>
    <w:rsid w:val="00113CCA"/>
    <w:rsid w:val="001160A1"/>
    <w:rsid w:val="00116C3D"/>
    <w:rsid w:val="00117B9C"/>
    <w:rsid w:val="00122F25"/>
    <w:rsid w:val="0013381E"/>
    <w:rsid w:val="00135980"/>
    <w:rsid w:val="00136CC0"/>
    <w:rsid w:val="00137D23"/>
    <w:rsid w:val="00143E92"/>
    <w:rsid w:val="00144A8E"/>
    <w:rsid w:val="001500CE"/>
    <w:rsid w:val="001510B9"/>
    <w:rsid w:val="00153622"/>
    <w:rsid w:val="00161DB5"/>
    <w:rsid w:val="00164719"/>
    <w:rsid w:val="00166FC4"/>
    <w:rsid w:val="001677AC"/>
    <w:rsid w:val="0017139E"/>
    <w:rsid w:val="001804EA"/>
    <w:rsid w:val="0018635B"/>
    <w:rsid w:val="0019061D"/>
    <w:rsid w:val="00190A61"/>
    <w:rsid w:val="00194520"/>
    <w:rsid w:val="00194550"/>
    <w:rsid w:val="0019554B"/>
    <w:rsid w:val="001A0303"/>
    <w:rsid w:val="001A2215"/>
    <w:rsid w:val="001A3342"/>
    <w:rsid w:val="001A3E3D"/>
    <w:rsid w:val="001A7049"/>
    <w:rsid w:val="001B1E40"/>
    <w:rsid w:val="001B7BCC"/>
    <w:rsid w:val="001C0533"/>
    <w:rsid w:val="001C0777"/>
    <w:rsid w:val="001C3D86"/>
    <w:rsid w:val="001C764E"/>
    <w:rsid w:val="001D0185"/>
    <w:rsid w:val="001D1A88"/>
    <w:rsid w:val="001D6B44"/>
    <w:rsid w:val="001E0ABA"/>
    <w:rsid w:val="001E1052"/>
    <w:rsid w:val="001E21B1"/>
    <w:rsid w:val="001E2F93"/>
    <w:rsid w:val="001E39EE"/>
    <w:rsid w:val="001E4554"/>
    <w:rsid w:val="001E61E5"/>
    <w:rsid w:val="001F2159"/>
    <w:rsid w:val="001F6FAA"/>
    <w:rsid w:val="002023F6"/>
    <w:rsid w:val="00210602"/>
    <w:rsid w:val="00210B8B"/>
    <w:rsid w:val="0021133C"/>
    <w:rsid w:val="00214863"/>
    <w:rsid w:val="002156B4"/>
    <w:rsid w:val="002160D9"/>
    <w:rsid w:val="00224FCD"/>
    <w:rsid w:val="002251B5"/>
    <w:rsid w:val="00234E7D"/>
    <w:rsid w:val="00235854"/>
    <w:rsid w:val="002411E5"/>
    <w:rsid w:val="002518C9"/>
    <w:rsid w:val="00253222"/>
    <w:rsid w:val="002621FB"/>
    <w:rsid w:val="00262847"/>
    <w:rsid w:val="00270F55"/>
    <w:rsid w:val="00274101"/>
    <w:rsid w:val="00275382"/>
    <w:rsid w:val="0028082B"/>
    <w:rsid w:val="00281BB2"/>
    <w:rsid w:val="00283170"/>
    <w:rsid w:val="002844CA"/>
    <w:rsid w:val="002864AC"/>
    <w:rsid w:val="00287F31"/>
    <w:rsid w:val="00293EA4"/>
    <w:rsid w:val="00296C65"/>
    <w:rsid w:val="002B189F"/>
    <w:rsid w:val="002B254E"/>
    <w:rsid w:val="002B2918"/>
    <w:rsid w:val="002B6167"/>
    <w:rsid w:val="002B72E9"/>
    <w:rsid w:val="002C229B"/>
    <w:rsid w:val="002C22E5"/>
    <w:rsid w:val="002C7998"/>
    <w:rsid w:val="002D70BD"/>
    <w:rsid w:val="002E49F5"/>
    <w:rsid w:val="002F1E53"/>
    <w:rsid w:val="002F2AA6"/>
    <w:rsid w:val="002F2CAA"/>
    <w:rsid w:val="002F52A3"/>
    <w:rsid w:val="002F5C43"/>
    <w:rsid w:val="002F79EB"/>
    <w:rsid w:val="0030052C"/>
    <w:rsid w:val="00307D31"/>
    <w:rsid w:val="00310587"/>
    <w:rsid w:val="003227B0"/>
    <w:rsid w:val="003306E1"/>
    <w:rsid w:val="00331806"/>
    <w:rsid w:val="003320E4"/>
    <w:rsid w:val="003329A8"/>
    <w:rsid w:val="0033525D"/>
    <w:rsid w:val="0033608E"/>
    <w:rsid w:val="0033743C"/>
    <w:rsid w:val="003411AB"/>
    <w:rsid w:val="003414F3"/>
    <w:rsid w:val="00350394"/>
    <w:rsid w:val="00352738"/>
    <w:rsid w:val="0035613E"/>
    <w:rsid w:val="00360120"/>
    <w:rsid w:val="0036247E"/>
    <w:rsid w:val="00363EE9"/>
    <w:rsid w:val="00370C8D"/>
    <w:rsid w:val="00370EA4"/>
    <w:rsid w:val="00371E80"/>
    <w:rsid w:val="00371FBA"/>
    <w:rsid w:val="00372521"/>
    <w:rsid w:val="00376128"/>
    <w:rsid w:val="0037742E"/>
    <w:rsid w:val="00377B50"/>
    <w:rsid w:val="00377D56"/>
    <w:rsid w:val="0038245A"/>
    <w:rsid w:val="003827BB"/>
    <w:rsid w:val="003840E6"/>
    <w:rsid w:val="00385CFC"/>
    <w:rsid w:val="0038778F"/>
    <w:rsid w:val="003905D0"/>
    <w:rsid w:val="0039224B"/>
    <w:rsid w:val="0039337A"/>
    <w:rsid w:val="003A3189"/>
    <w:rsid w:val="003A3CA7"/>
    <w:rsid w:val="003B33BD"/>
    <w:rsid w:val="003B414D"/>
    <w:rsid w:val="003B569D"/>
    <w:rsid w:val="003C02F2"/>
    <w:rsid w:val="003C1AE6"/>
    <w:rsid w:val="003C3C0E"/>
    <w:rsid w:val="003C3F1B"/>
    <w:rsid w:val="003C4FA0"/>
    <w:rsid w:val="003C5FFE"/>
    <w:rsid w:val="003D09D3"/>
    <w:rsid w:val="003D42A6"/>
    <w:rsid w:val="003D4E84"/>
    <w:rsid w:val="003D4F21"/>
    <w:rsid w:val="003D4FAC"/>
    <w:rsid w:val="003E3FB3"/>
    <w:rsid w:val="003E7906"/>
    <w:rsid w:val="003F3C50"/>
    <w:rsid w:val="003F419A"/>
    <w:rsid w:val="003F6828"/>
    <w:rsid w:val="00400547"/>
    <w:rsid w:val="004043AE"/>
    <w:rsid w:val="00406A6A"/>
    <w:rsid w:val="00406B22"/>
    <w:rsid w:val="0041664C"/>
    <w:rsid w:val="004259B2"/>
    <w:rsid w:val="004328A7"/>
    <w:rsid w:val="00433009"/>
    <w:rsid w:val="00434C74"/>
    <w:rsid w:val="00441B65"/>
    <w:rsid w:val="004477C6"/>
    <w:rsid w:val="0045043F"/>
    <w:rsid w:val="00456EB4"/>
    <w:rsid w:val="00460C1B"/>
    <w:rsid w:val="004673BE"/>
    <w:rsid w:val="00471377"/>
    <w:rsid w:val="004718F3"/>
    <w:rsid w:val="00472AE4"/>
    <w:rsid w:val="00475040"/>
    <w:rsid w:val="004862D4"/>
    <w:rsid w:val="004931DC"/>
    <w:rsid w:val="00493D40"/>
    <w:rsid w:val="004967B6"/>
    <w:rsid w:val="004A504B"/>
    <w:rsid w:val="004A6911"/>
    <w:rsid w:val="004B02E9"/>
    <w:rsid w:val="004B54E0"/>
    <w:rsid w:val="004B7384"/>
    <w:rsid w:val="004C0CAC"/>
    <w:rsid w:val="004C4269"/>
    <w:rsid w:val="004C7D8D"/>
    <w:rsid w:val="004D5132"/>
    <w:rsid w:val="004D6236"/>
    <w:rsid w:val="004D6718"/>
    <w:rsid w:val="004D7F90"/>
    <w:rsid w:val="004E06D6"/>
    <w:rsid w:val="004E4C05"/>
    <w:rsid w:val="004E4DBB"/>
    <w:rsid w:val="004E4E41"/>
    <w:rsid w:val="004E6BBE"/>
    <w:rsid w:val="004E7F9C"/>
    <w:rsid w:val="004F2EFC"/>
    <w:rsid w:val="004F3493"/>
    <w:rsid w:val="004F5143"/>
    <w:rsid w:val="004F53EF"/>
    <w:rsid w:val="004F7DB5"/>
    <w:rsid w:val="00502AB4"/>
    <w:rsid w:val="005118B2"/>
    <w:rsid w:val="00512B09"/>
    <w:rsid w:val="00512C97"/>
    <w:rsid w:val="0051651D"/>
    <w:rsid w:val="005220ED"/>
    <w:rsid w:val="00522897"/>
    <w:rsid w:val="005244CB"/>
    <w:rsid w:val="0052549B"/>
    <w:rsid w:val="00530BFC"/>
    <w:rsid w:val="0053267C"/>
    <w:rsid w:val="00533796"/>
    <w:rsid w:val="00537343"/>
    <w:rsid w:val="005544BE"/>
    <w:rsid w:val="00555D75"/>
    <w:rsid w:val="00556874"/>
    <w:rsid w:val="00556C83"/>
    <w:rsid w:val="00560DF0"/>
    <w:rsid w:val="00563598"/>
    <w:rsid w:val="00563674"/>
    <w:rsid w:val="005672EA"/>
    <w:rsid w:val="0056759C"/>
    <w:rsid w:val="00567CFB"/>
    <w:rsid w:val="00573189"/>
    <w:rsid w:val="005749FA"/>
    <w:rsid w:val="00577C5B"/>
    <w:rsid w:val="00591668"/>
    <w:rsid w:val="0059513E"/>
    <w:rsid w:val="005967CF"/>
    <w:rsid w:val="005A1BE1"/>
    <w:rsid w:val="005A6AA4"/>
    <w:rsid w:val="005A6D9F"/>
    <w:rsid w:val="005A73CE"/>
    <w:rsid w:val="005B2F6F"/>
    <w:rsid w:val="005B2F7F"/>
    <w:rsid w:val="005B401C"/>
    <w:rsid w:val="005B4220"/>
    <w:rsid w:val="005B48FF"/>
    <w:rsid w:val="005D1003"/>
    <w:rsid w:val="005D363F"/>
    <w:rsid w:val="005E2C7E"/>
    <w:rsid w:val="005E5364"/>
    <w:rsid w:val="005F3BF6"/>
    <w:rsid w:val="005F4D6C"/>
    <w:rsid w:val="00602FF7"/>
    <w:rsid w:val="00604C15"/>
    <w:rsid w:val="006055FA"/>
    <w:rsid w:val="006065F1"/>
    <w:rsid w:val="006104AC"/>
    <w:rsid w:val="00611B27"/>
    <w:rsid w:val="006158D5"/>
    <w:rsid w:val="00622BD4"/>
    <w:rsid w:val="006242FE"/>
    <w:rsid w:val="00625D83"/>
    <w:rsid w:val="006424FB"/>
    <w:rsid w:val="006435B5"/>
    <w:rsid w:val="00643C4B"/>
    <w:rsid w:val="006623E7"/>
    <w:rsid w:val="00662B80"/>
    <w:rsid w:val="00665C42"/>
    <w:rsid w:val="00670F6C"/>
    <w:rsid w:val="0068017A"/>
    <w:rsid w:val="006852C7"/>
    <w:rsid w:val="006852CE"/>
    <w:rsid w:val="00686E9C"/>
    <w:rsid w:val="00692D14"/>
    <w:rsid w:val="006A683F"/>
    <w:rsid w:val="006B0BFA"/>
    <w:rsid w:val="006B0C48"/>
    <w:rsid w:val="006B65C7"/>
    <w:rsid w:val="006C10AE"/>
    <w:rsid w:val="006C1727"/>
    <w:rsid w:val="006C32FD"/>
    <w:rsid w:val="006C39CE"/>
    <w:rsid w:val="006D0FCC"/>
    <w:rsid w:val="006D21F5"/>
    <w:rsid w:val="006D28EB"/>
    <w:rsid w:val="006E126D"/>
    <w:rsid w:val="006E1FC3"/>
    <w:rsid w:val="006E4719"/>
    <w:rsid w:val="006F6C99"/>
    <w:rsid w:val="00703743"/>
    <w:rsid w:val="0070461F"/>
    <w:rsid w:val="00704CE9"/>
    <w:rsid w:val="0070616B"/>
    <w:rsid w:val="00706295"/>
    <w:rsid w:val="00706FDA"/>
    <w:rsid w:val="00711F9A"/>
    <w:rsid w:val="00713810"/>
    <w:rsid w:val="00714090"/>
    <w:rsid w:val="0072334E"/>
    <w:rsid w:val="007259D5"/>
    <w:rsid w:val="007303A5"/>
    <w:rsid w:val="00730B3E"/>
    <w:rsid w:val="0073420B"/>
    <w:rsid w:val="00742B07"/>
    <w:rsid w:val="00742D58"/>
    <w:rsid w:val="0074760E"/>
    <w:rsid w:val="00754ABA"/>
    <w:rsid w:val="0076566B"/>
    <w:rsid w:val="00772457"/>
    <w:rsid w:val="00782B0D"/>
    <w:rsid w:val="007850C6"/>
    <w:rsid w:val="007917A3"/>
    <w:rsid w:val="00791DB0"/>
    <w:rsid w:val="00795085"/>
    <w:rsid w:val="007A1546"/>
    <w:rsid w:val="007A228C"/>
    <w:rsid w:val="007A2CBE"/>
    <w:rsid w:val="007A368E"/>
    <w:rsid w:val="007A50AA"/>
    <w:rsid w:val="007A5868"/>
    <w:rsid w:val="007A6E37"/>
    <w:rsid w:val="007A7902"/>
    <w:rsid w:val="007B04CE"/>
    <w:rsid w:val="007B6871"/>
    <w:rsid w:val="007B7A2F"/>
    <w:rsid w:val="007C0020"/>
    <w:rsid w:val="007C2489"/>
    <w:rsid w:val="007C3D33"/>
    <w:rsid w:val="007C55C7"/>
    <w:rsid w:val="007D294A"/>
    <w:rsid w:val="007D2A69"/>
    <w:rsid w:val="007D4247"/>
    <w:rsid w:val="007D47D2"/>
    <w:rsid w:val="007D6EC0"/>
    <w:rsid w:val="007D7E1D"/>
    <w:rsid w:val="007E393E"/>
    <w:rsid w:val="00804A6F"/>
    <w:rsid w:val="00813876"/>
    <w:rsid w:val="008173D8"/>
    <w:rsid w:val="008310CD"/>
    <w:rsid w:val="00831979"/>
    <w:rsid w:val="00834157"/>
    <w:rsid w:val="00841803"/>
    <w:rsid w:val="00841CAD"/>
    <w:rsid w:val="008445AE"/>
    <w:rsid w:val="00850570"/>
    <w:rsid w:val="00851352"/>
    <w:rsid w:val="0085258A"/>
    <w:rsid w:val="00853645"/>
    <w:rsid w:val="00855505"/>
    <w:rsid w:val="00857017"/>
    <w:rsid w:val="00857077"/>
    <w:rsid w:val="008577A0"/>
    <w:rsid w:val="00857896"/>
    <w:rsid w:val="008602C9"/>
    <w:rsid w:val="00863230"/>
    <w:rsid w:val="00863386"/>
    <w:rsid w:val="00865BD0"/>
    <w:rsid w:val="00865CF3"/>
    <w:rsid w:val="00870DD7"/>
    <w:rsid w:val="008717D8"/>
    <w:rsid w:val="008720F3"/>
    <w:rsid w:val="0087215C"/>
    <w:rsid w:val="008722AE"/>
    <w:rsid w:val="00875D25"/>
    <w:rsid w:val="00880628"/>
    <w:rsid w:val="00880E35"/>
    <w:rsid w:val="008875FE"/>
    <w:rsid w:val="00887F8E"/>
    <w:rsid w:val="00890BE8"/>
    <w:rsid w:val="00891080"/>
    <w:rsid w:val="0089386E"/>
    <w:rsid w:val="00896234"/>
    <w:rsid w:val="00897E43"/>
    <w:rsid w:val="008A184B"/>
    <w:rsid w:val="008A7A0E"/>
    <w:rsid w:val="008B134C"/>
    <w:rsid w:val="008B1E3B"/>
    <w:rsid w:val="008C5738"/>
    <w:rsid w:val="008C6DA9"/>
    <w:rsid w:val="008C7300"/>
    <w:rsid w:val="008C7EAD"/>
    <w:rsid w:val="008D0CFE"/>
    <w:rsid w:val="008D3BED"/>
    <w:rsid w:val="008D4D07"/>
    <w:rsid w:val="008D6152"/>
    <w:rsid w:val="008E7BA9"/>
    <w:rsid w:val="008F0F81"/>
    <w:rsid w:val="008F27BF"/>
    <w:rsid w:val="00902740"/>
    <w:rsid w:val="00903916"/>
    <w:rsid w:val="009142EC"/>
    <w:rsid w:val="009154C3"/>
    <w:rsid w:val="00923540"/>
    <w:rsid w:val="00926767"/>
    <w:rsid w:val="0093158C"/>
    <w:rsid w:val="009361D5"/>
    <w:rsid w:val="009428A4"/>
    <w:rsid w:val="00947080"/>
    <w:rsid w:val="009659F4"/>
    <w:rsid w:val="00965A4C"/>
    <w:rsid w:val="00970D60"/>
    <w:rsid w:val="00984394"/>
    <w:rsid w:val="00990CED"/>
    <w:rsid w:val="0099390E"/>
    <w:rsid w:val="009960E5"/>
    <w:rsid w:val="009A1047"/>
    <w:rsid w:val="009A7ADC"/>
    <w:rsid w:val="009B0546"/>
    <w:rsid w:val="009B0D30"/>
    <w:rsid w:val="009C19B7"/>
    <w:rsid w:val="009C5ABB"/>
    <w:rsid w:val="009D3AE8"/>
    <w:rsid w:val="009D41C0"/>
    <w:rsid w:val="009D7C51"/>
    <w:rsid w:val="009E0307"/>
    <w:rsid w:val="009E196C"/>
    <w:rsid w:val="009F1290"/>
    <w:rsid w:val="009F36BF"/>
    <w:rsid w:val="009F5B22"/>
    <w:rsid w:val="009F63C1"/>
    <w:rsid w:val="00A04D5A"/>
    <w:rsid w:val="00A05903"/>
    <w:rsid w:val="00A07E07"/>
    <w:rsid w:val="00A111B6"/>
    <w:rsid w:val="00A20028"/>
    <w:rsid w:val="00A23186"/>
    <w:rsid w:val="00A26D27"/>
    <w:rsid w:val="00A30792"/>
    <w:rsid w:val="00A307AF"/>
    <w:rsid w:val="00A36397"/>
    <w:rsid w:val="00A37590"/>
    <w:rsid w:val="00A376EE"/>
    <w:rsid w:val="00A42A99"/>
    <w:rsid w:val="00A5151A"/>
    <w:rsid w:val="00A51FFF"/>
    <w:rsid w:val="00A53300"/>
    <w:rsid w:val="00A54270"/>
    <w:rsid w:val="00A563ED"/>
    <w:rsid w:val="00A57E0A"/>
    <w:rsid w:val="00A60D05"/>
    <w:rsid w:val="00A660A5"/>
    <w:rsid w:val="00A674C9"/>
    <w:rsid w:val="00A67796"/>
    <w:rsid w:val="00A823F6"/>
    <w:rsid w:val="00A8444A"/>
    <w:rsid w:val="00A8719E"/>
    <w:rsid w:val="00A87733"/>
    <w:rsid w:val="00A87C95"/>
    <w:rsid w:val="00AA0A89"/>
    <w:rsid w:val="00AA6429"/>
    <w:rsid w:val="00AB403F"/>
    <w:rsid w:val="00AB6AA6"/>
    <w:rsid w:val="00AC01AA"/>
    <w:rsid w:val="00AC3D87"/>
    <w:rsid w:val="00AC3E16"/>
    <w:rsid w:val="00AC4F72"/>
    <w:rsid w:val="00AC5C91"/>
    <w:rsid w:val="00AD0261"/>
    <w:rsid w:val="00AF2F92"/>
    <w:rsid w:val="00AF741A"/>
    <w:rsid w:val="00B01734"/>
    <w:rsid w:val="00B01ADB"/>
    <w:rsid w:val="00B04161"/>
    <w:rsid w:val="00B05170"/>
    <w:rsid w:val="00B056F9"/>
    <w:rsid w:val="00B05FC1"/>
    <w:rsid w:val="00B11E3D"/>
    <w:rsid w:val="00B17E82"/>
    <w:rsid w:val="00B22A00"/>
    <w:rsid w:val="00B23A48"/>
    <w:rsid w:val="00B26EA5"/>
    <w:rsid w:val="00B36C97"/>
    <w:rsid w:val="00B37777"/>
    <w:rsid w:val="00B40412"/>
    <w:rsid w:val="00B425B3"/>
    <w:rsid w:val="00B4575A"/>
    <w:rsid w:val="00B54A6C"/>
    <w:rsid w:val="00B55E06"/>
    <w:rsid w:val="00B575BA"/>
    <w:rsid w:val="00B71608"/>
    <w:rsid w:val="00B72E81"/>
    <w:rsid w:val="00B73D8A"/>
    <w:rsid w:val="00B76429"/>
    <w:rsid w:val="00B8220C"/>
    <w:rsid w:val="00B861BE"/>
    <w:rsid w:val="00B86471"/>
    <w:rsid w:val="00B92D7D"/>
    <w:rsid w:val="00B956D4"/>
    <w:rsid w:val="00B97446"/>
    <w:rsid w:val="00BA509F"/>
    <w:rsid w:val="00BA7432"/>
    <w:rsid w:val="00BB2764"/>
    <w:rsid w:val="00BC1AA0"/>
    <w:rsid w:val="00BC2495"/>
    <w:rsid w:val="00BC349E"/>
    <w:rsid w:val="00BC7EB9"/>
    <w:rsid w:val="00BD2643"/>
    <w:rsid w:val="00BD56B1"/>
    <w:rsid w:val="00BD6558"/>
    <w:rsid w:val="00BE6474"/>
    <w:rsid w:val="00BF2F76"/>
    <w:rsid w:val="00BF3022"/>
    <w:rsid w:val="00BF3214"/>
    <w:rsid w:val="00BF42EC"/>
    <w:rsid w:val="00BF5573"/>
    <w:rsid w:val="00C15867"/>
    <w:rsid w:val="00C20D02"/>
    <w:rsid w:val="00C2296D"/>
    <w:rsid w:val="00C23155"/>
    <w:rsid w:val="00C23849"/>
    <w:rsid w:val="00C40C41"/>
    <w:rsid w:val="00C45885"/>
    <w:rsid w:val="00C5090D"/>
    <w:rsid w:val="00C50F22"/>
    <w:rsid w:val="00C57971"/>
    <w:rsid w:val="00C61D4E"/>
    <w:rsid w:val="00C62BFA"/>
    <w:rsid w:val="00C65BBE"/>
    <w:rsid w:val="00C65BD7"/>
    <w:rsid w:val="00C66976"/>
    <w:rsid w:val="00C717A4"/>
    <w:rsid w:val="00C76BA4"/>
    <w:rsid w:val="00C80225"/>
    <w:rsid w:val="00C81B29"/>
    <w:rsid w:val="00C83A48"/>
    <w:rsid w:val="00C84130"/>
    <w:rsid w:val="00C85865"/>
    <w:rsid w:val="00C85E85"/>
    <w:rsid w:val="00C86CE1"/>
    <w:rsid w:val="00CA2EAE"/>
    <w:rsid w:val="00CA3C58"/>
    <w:rsid w:val="00CA4AC1"/>
    <w:rsid w:val="00CB0316"/>
    <w:rsid w:val="00CB0B11"/>
    <w:rsid w:val="00CB0DBB"/>
    <w:rsid w:val="00CB426A"/>
    <w:rsid w:val="00CB5354"/>
    <w:rsid w:val="00CB6B58"/>
    <w:rsid w:val="00CB73B0"/>
    <w:rsid w:val="00CC07F4"/>
    <w:rsid w:val="00CC2107"/>
    <w:rsid w:val="00CC3C9E"/>
    <w:rsid w:val="00CC402E"/>
    <w:rsid w:val="00CC6A14"/>
    <w:rsid w:val="00CC70A3"/>
    <w:rsid w:val="00CD0734"/>
    <w:rsid w:val="00CD4442"/>
    <w:rsid w:val="00CD4AFE"/>
    <w:rsid w:val="00CD53C3"/>
    <w:rsid w:val="00CD574E"/>
    <w:rsid w:val="00CE04D4"/>
    <w:rsid w:val="00CE4C22"/>
    <w:rsid w:val="00CE538C"/>
    <w:rsid w:val="00CE76E5"/>
    <w:rsid w:val="00CE7F34"/>
    <w:rsid w:val="00CF41EC"/>
    <w:rsid w:val="00CF5D04"/>
    <w:rsid w:val="00CF7B66"/>
    <w:rsid w:val="00CF7ED5"/>
    <w:rsid w:val="00D04DE4"/>
    <w:rsid w:val="00D063F1"/>
    <w:rsid w:val="00D14F22"/>
    <w:rsid w:val="00D24119"/>
    <w:rsid w:val="00D323C3"/>
    <w:rsid w:val="00D32846"/>
    <w:rsid w:val="00D411C4"/>
    <w:rsid w:val="00D4741C"/>
    <w:rsid w:val="00D541BD"/>
    <w:rsid w:val="00D549F4"/>
    <w:rsid w:val="00D54E72"/>
    <w:rsid w:val="00D57918"/>
    <w:rsid w:val="00D60928"/>
    <w:rsid w:val="00D61DC8"/>
    <w:rsid w:val="00D631A9"/>
    <w:rsid w:val="00D64E55"/>
    <w:rsid w:val="00D662BE"/>
    <w:rsid w:val="00D71AF2"/>
    <w:rsid w:val="00D73DC6"/>
    <w:rsid w:val="00D74C1A"/>
    <w:rsid w:val="00D754C1"/>
    <w:rsid w:val="00D77393"/>
    <w:rsid w:val="00D77A35"/>
    <w:rsid w:val="00D77F36"/>
    <w:rsid w:val="00D81B3E"/>
    <w:rsid w:val="00D81BD3"/>
    <w:rsid w:val="00D8371C"/>
    <w:rsid w:val="00D83ADE"/>
    <w:rsid w:val="00D84176"/>
    <w:rsid w:val="00D85B38"/>
    <w:rsid w:val="00D85DEC"/>
    <w:rsid w:val="00D87205"/>
    <w:rsid w:val="00D8729D"/>
    <w:rsid w:val="00D873AF"/>
    <w:rsid w:val="00D90C70"/>
    <w:rsid w:val="00D90E49"/>
    <w:rsid w:val="00D90E50"/>
    <w:rsid w:val="00D945D2"/>
    <w:rsid w:val="00D96ADE"/>
    <w:rsid w:val="00DA0CE2"/>
    <w:rsid w:val="00DA17E0"/>
    <w:rsid w:val="00DA25D8"/>
    <w:rsid w:val="00DA766F"/>
    <w:rsid w:val="00DA7F27"/>
    <w:rsid w:val="00DB1B49"/>
    <w:rsid w:val="00DB26F8"/>
    <w:rsid w:val="00DB52AA"/>
    <w:rsid w:val="00DC1719"/>
    <w:rsid w:val="00DC26EF"/>
    <w:rsid w:val="00DC6A10"/>
    <w:rsid w:val="00DD2FA5"/>
    <w:rsid w:val="00DD6193"/>
    <w:rsid w:val="00DE32E1"/>
    <w:rsid w:val="00DE657E"/>
    <w:rsid w:val="00DF4704"/>
    <w:rsid w:val="00DF49CC"/>
    <w:rsid w:val="00E01912"/>
    <w:rsid w:val="00E024AA"/>
    <w:rsid w:val="00E03AFA"/>
    <w:rsid w:val="00E06C53"/>
    <w:rsid w:val="00E12CFA"/>
    <w:rsid w:val="00E1556B"/>
    <w:rsid w:val="00E15C77"/>
    <w:rsid w:val="00E250F1"/>
    <w:rsid w:val="00E2698A"/>
    <w:rsid w:val="00E3151B"/>
    <w:rsid w:val="00E33BDA"/>
    <w:rsid w:val="00E33E4E"/>
    <w:rsid w:val="00E3550D"/>
    <w:rsid w:val="00E35C78"/>
    <w:rsid w:val="00E40408"/>
    <w:rsid w:val="00E40995"/>
    <w:rsid w:val="00E41FD5"/>
    <w:rsid w:val="00E44F7B"/>
    <w:rsid w:val="00E46926"/>
    <w:rsid w:val="00E50215"/>
    <w:rsid w:val="00E52838"/>
    <w:rsid w:val="00E53A3C"/>
    <w:rsid w:val="00E564FF"/>
    <w:rsid w:val="00E614E0"/>
    <w:rsid w:val="00E6398B"/>
    <w:rsid w:val="00E6504B"/>
    <w:rsid w:val="00E72BE9"/>
    <w:rsid w:val="00E73F7F"/>
    <w:rsid w:val="00E823D1"/>
    <w:rsid w:val="00E84381"/>
    <w:rsid w:val="00E85409"/>
    <w:rsid w:val="00E936FD"/>
    <w:rsid w:val="00E951B1"/>
    <w:rsid w:val="00E9654A"/>
    <w:rsid w:val="00E97581"/>
    <w:rsid w:val="00EA0285"/>
    <w:rsid w:val="00EA429F"/>
    <w:rsid w:val="00EA4F9E"/>
    <w:rsid w:val="00EA62C8"/>
    <w:rsid w:val="00EA63CA"/>
    <w:rsid w:val="00EA6D3B"/>
    <w:rsid w:val="00EB00AD"/>
    <w:rsid w:val="00EB136C"/>
    <w:rsid w:val="00EB283F"/>
    <w:rsid w:val="00EB3658"/>
    <w:rsid w:val="00EB480E"/>
    <w:rsid w:val="00EB5EC6"/>
    <w:rsid w:val="00EB7FC9"/>
    <w:rsid w:val="00EC0855"/>
    <w:rsid w:val="00EC6906"/>
    <w:rsid w:val="00ED1701"/>
    <w:rsid w:val="00ED27E8"/>
    <w:rsid w:val="00ED6BC3"/>
    <w:rsid w:val="00ED7137"/>
    <w:rsid w:val="00EE02D3"/>
    <w:rsid w:val="00EE08AD"/>
    <w:rsid w:val="00EE29A4"/>
    <w:rsid w:val="00EE5B07"/>
    <w:rsid w:val="00EE799C"/>
    <w:rsid w:val="00EF06EA"/>
    <w:rsid w:val="00EF426C"/>
    <w:rsid w:val="00EF73F9"/>
    <w:rsid w:val="00F02440"/>
    <w:rsid w:val="00F028CB"/>
    <w:rsid w:val="00F10AC8"/>
    <w:rsid w:val="00F11485"/>
    <w:rsid w:val="00F14983"/>
    <w:rsid w:val="00F21088"/>
    <w:rsid w:val="00F23E04"/>
    <w:rsid w:val="00F30221"/>
    <w:rsid w:val="00F303B4"/>
    <w:rsid w:val="00F327E7"/>
    <w:rsid w:val="00F35746"/>
    <w:rsid w:val="00F3737E"/>
    <w:rsid w:val="00F447C7"/>
    <w:rsid w:val="00F459B4"/>
    <w:rsid w:val="00F47EFC"/>
    <w:rsid w:val="00F516C0"/>
    <w:rsid w:val="00F5211B"/>
    <w:rsid w:val="00F554A9"/>
    <w:rsid w:val="00F5627F"/>
    <w:rsid w:val="00F676BC"/>
    <w:rsid w:val="00F716FD"/>
    <w:rsid w:val="00F76369"/>
    <w:rsid w:val="00F80355"/>
    <w:rsid w:val="00F87C43"/>
    <w:rsid w:val="00F96316"/>
    <w:rsid w:val="00F96918"/>
    <w:rsid w:val="00FA08FC"/>
    <w:rsid w:val="00FA516D"/>
    <w:rsid w:val="00FA54B6"/>
    <w:rsid w:val="00FA5722"/>
    <w:rsid w:val="00FB0C81"/>
    <w:rsid w:val="00FC039A"/>
    <w:rsid w:val="00FC2200"/>
    <w:rsid w:val="00FC2540"/>
    <w:rsid w:val="00FC5712"/>
    <w:rsid w:val="00FD14BB"/>
    <w:rsid w:val="00FD25F4"/>
    <w:rsid w:val="00FE523A"/>
    <w:rsid w:val="00FE68A1"/>
    <w:rsid w:val="00FF0204"/>
    <w:rsid w:val="00FF0728"/>
    <w:rsid w:val="00FF22DB"/>
    <w:rsid w:val="00FF2C7C"/>
    <w:rsid w:val="00FF39FD"/>
    <w:rsid w:val="00FF3AED"/>
    <w:rsid w:val="00FF68EC"/>
    <w:rsid w:val="0F865E86"/>
    <w:rsid w:val="2897678C"/>
    <w:rsid w:val="2BB41DEB"/>
    <w:rsid w:val="36A20394"/>
    <w:rsid w:val="64F4351A"/>
    <w:rsid w:val="74233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86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iPriority="99" w:unhideWhenUsed="1" w:qFormat="1"/>
    <w:lsdException w:name="annotation text"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lsdException w:name="envelope return" w:semiHidden="1"/>
    <w:lsdException w:name="footnote reference" w:uiPriority="99" w:unhideWhenUsed="1" w:qFormat="1"/>
    <w:lsdException w:name="annotation reference" w:semiHidden="1" w:uiPriority="99" w:unhideWhenUsed="1"/>
    <w:lsdException w:name="line number" w:semiHidden="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qFormat="1"/>
    <w:lsdException w:name="Emphasis" w:qFormat="1"/>
    <w:lsdException w:name="Document Map" w:semiHidden="1" w:uiPriority="99" w:unhideWhenUsed="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qFormat="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Theme="minorEastAsia"/>
      <w:sz w:val="22"/>
      <w:szCs w:val="22"/>
      <w:lang w:val="en-CA" w:eastAsia="en-US"/>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uiPriority w:val="99"/>
    <w:qFormat/>
    <w:pPr>
      <w:keepNext/>
      <w:numPr>
        <w:numId w:val="2"/>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ind w:left="1080" w:hanging="360"/>
    </w:pPr>
    <w:rPr>
      <w:lang w:val="en-GB"/>
    </w:rPr>
  </w:style>
  <w:style w:type="paragraph" w:styleId="ListNumber2">
    <w:name w:val="List Number 2"/>
    <w:basedOn w:val="Normal"/>
    <w:semiHidden/>
    <w:pPr>
      <w:tabs>
        <w:tab w:val="left" w:pos="720"/>
      </w:tabs>
      <w:ind w:left="720" w:hanging="360"/>
    </w:pPr>
    <w:rPr>
      <w:lang w:val="en-GB"/>
    </w:rPr>
  </w:style>
  <w:style w:type="paragraph" w:styleId="NoteHeading">
    <w:name w:val="Note Heading"/>
    <w:basedOn w:val="Normal"/>
    <w:next w:val="Normal"/>
    <w:link w:val="NoteHeadingChar"/>
    <w:semiHidden/>
    <w:rPr>
      <w:lang w:val="en-GB"/>
    </w:rPr>
  </w:style>
  <w:style w:type="paragraph" w:styleId="ListBullet4">
    <w:name w:val="List Bullet 4"/>
    <w:basedOn w:val="Normal"/>
    <w:semiHidden/>
    <w:pPr>
      <w:tabs>
        <w:tab w:val="left" w:pos="1440"/>
      </w:tabs>
      <w:ind w:left="1440" w:hanging="360"/>
    </w:pPr>
    <w:rPr>
      <w:lang w:val="en-GB"/>
    </w:rPr>
  </w:style>
  <w:style w:type="paragraph" w:styleId="E-mailSignature">
    <w:name w:val="E-mail Signature"/>
    <w:basedOn w:val="Normal"/>
    <w:link w:val="E-mailSignatureChar"/>
    <w:semiHidden/>
    <w:rPr>
      <w:lang w:val="en-GB"/>
    </w:rPr>
  </w:style>
  <w:style w:type="paragraph" w:styleId="ListNumber">
    <w:name w:val="List Number"/>
    <w:basedOn w:val="Normal"/>
    <w:semiHidden/>
    <w:pPr>
      <w:tabs>
        <w:tab w:val="left" w:pos="360"/>
      </w:tabs>
      <w:ind w:left="360" w:hanging="360"/>
    </w:pPr>
    <w:rPr>
      <w:lang w:val="en-GB"/>
    </w:rPr>
  </w:style>
  <w:style w:type="paragraph" w:styleId="NormalIndent">
    <w:name w:val="Normal Indent"/>
    <w:basedOn w:val="Normal"/>
    <w:semiHidden/>
    <w:pPr>
      <w:ind w:left="720"/>
    </w:pPr>
    <w:rPr>
      <w:lang w:val="en-GB"/>
    </w:rPr>
  </w:style>
  <w:style w:type="paragraph" w:styleId="ListBullet">
    <w:name w:val="List Bullet"/>
    <w:basedOn w:val="Normal"/>
    <w:semiHidden/>
    <w:pPr>
      <w:tabs>
        <w:tab w:val="left" w:pos="360"/>
      </w:tabs>
      <w:ind w:left="360" w:hanging="360"/>
    </w:pPr>
    <w:rPr>
      <w:lang w:val="en-GB"/>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lang w:val="en-GB"/>
    </w:rPr>
  </w:style>
  <w:style w:type="paragraph" w:styleId="CommentText">
    <w:name w:val="annotation text"/>
    <w:basedOn w:val="Normal"/>
    <w:link w:val="CommentTextChar"/>
    <w:uiPriority w:val="99"/>
    <w:unhideWhenUsed/>
    <w:rPr>
      <w:sz w:val="20"/>
      <w:szCs w:val="20"/>
    </w:rPr>
  </w:style>
  <w:style w:type="paragraph" w:styleId="Salutation">
    <w:name w:val="Salutation"/>
    <w:basedOn w:val="Normal"/>
    <w:next w:val="Normal"/>
    <w:link w:val="SalutationChar"/>
    <w:semiHidden/>
    <w:rPr>
      <w:lang w:val="en-GB"/>
    </w:rPr>
  </w:style>
  <w:style w:type="paragraph" w:styleId="BodyText3">
    <w:name w:val="Body Text 3"/>
    <w:basedOn w:val="Normal"/>
    <w:link w:val="BodyText3Char"/>
    <w:semiHidden/>
    <w:pPr>
      <w:spacing w:after="120"/>
    </w:pPr>
    <w:rPr>
      <w:sz w:val="16"/>
      <w:szCs w:val="16"/>
    </w:rPr>
  </w:style>
  <w:style w:type="paragraph" w:styleId="Closing">
    <w:name w:val="Closing"/>
    <w:basedOn w:val="Normal"/>
    <w:link w:val="ClosingChar"/>
    <w:semiHidden/>
    <w:pPr>
      <w:ind w:left="4320"/>
    </w:pPr>
    <w:rPr>
      <w:lang w:val="en-GB"/>
    </w:rPr>
  </w:style>
  <w:style w:type="paragraph" w:styleId="ListBullet3">
    <w:name w:val="List Bullet 3"/>
    <w:basedOn w:val="Normal"/>
    <w:semiHidden/>
    <w:pPr>
      <w:tabs>
        <w:tab w:val="left" w:pos="1080"/>
      </w:tabs>
      <w:ind w:left="1080" w:hanging="360"/>
    </w:pPr>
    <w:rPr>
      <w:lang w:val="en-GB"/>
    </w:rPr>
  </w:style>
  <w:style w:type="paragraph" w:styleId="BodyText">
    <w:name w:val="Body Text"/>
    <w:basedOn w:val="Normal"/>
    <w:link w:val="BodyTextChar"/>
    <w:semiHidden/>
    <w:pPr>
      <w:spacing w:after="120"/>
    </w:pPr>
    <w:rPr>
      <w:lang w:val="en-GB"/>
    </w:rPr>
  </w:style>
  <w:style w:type="paragraph" w:styleId="BodyTextIndent">
    <w:name w:val="Body Text Indent"/>
    <w:basedOn w:val="Normal"/>
    <w:link w:val="BodyTextIndentChar"/>
    <w:semiHidden/>
    <w:pPr>
      <w:spacing w:after="120"/>
      <w:ind w:left="360"/>
    </w:pPr>
    <w:rPr>
      <w:lang w:val="en-GB"/>
    </w:rPr>
  </w:style>
  <w:style w:type="paragraph" w:styleId="ListNumber3">
    <w:name w:val="List Number 3"/>
    <w:basedOn w:val="Normal"/>
    <w:semiHidden/>
    <w:pPr>
      <w:tabs>
        <w:tab w:val="left" w:pos="1080"/>
      </w:tabs>
      <w:ind w:left="1080" w:hanging="360"/>
    </w:pPr>
    <w:rPr>
      <w:lang w:val="en-GB"/>
    </w:rPr>
  </w:style>
  <w:style w:type="paragraph" w:styleId="List2">
    <w:name w:val="List 2"/>
    <w:basedOn w:val="Normal"/>
    <w:semiHidden/>
    <w:pPr>
      <w:ind w:left="720" w:hanging="360"/>
    </w:pPr>
    <w:rPr>
      <w:lang w:val="en-GB"/>
    </w:rPr>
  </w:style>
  <w:style w:type="paragraph" w:styleId="ListContinue">
    <w:name w:val="List Continue"/>
    <w:basedOn w:val="Normal"/>
    <w:semiHidden/>
    <w:pPr>
      <w:spacing w:after="120"/>
      <w:ind w:left="360"/>
    </w:pPr>
    <w:rPr>
      <w:lang w:val="en-GB"/>
    </w:rPr>
  </w:style>
  <w:style w:type="paragraph" w:styleId="BlockText">
    <w:name w:val="Block Text"/>
    <w:basedOn w:val="Normal"/>
    <w:semiHidden/>
    <w:pPr>
      <w:spacing w:after="120"/>
      <w:ind w:left="1440" w:right="1440"/>
    </w:pPr>
  </w:style>
  <w:style w:type="paragraph" w:styleId="ListBullet2">
    <w:name w:val="List Bullet 2"/>
    <w:basedOn w:val="Normal"/>
    <w:semiHidden/>
    <w:pPr>
      <w:tabs>
        <w:tab w:val="left" w:pos="720"/>
      </w:tabs>
      <w:ind w:left="720" w:hanging="360"/>
    </w:pPr>
    <w:rPr>
      <w:lang w:val="en-GB"/>
    </w:rPr>
  </w:style>
  <w:style w:type="paragraph" w:styleId="HTMLAddress">
    <w:name w:val="HTML Address"/>
    <w:basedOn w:val="Normal"/>
    <w:link w:val="HTMLAddressChar"/>
    <w:semiHidden/>
    <w:rPr>
      <w:i/>
      <w:iCs/>
      <w:lang w:val="en-GB"/>
    </w:rPr>
  </w:style>
  <w:style w:type="paragraph" w:styleId="PlainText">
    <w:name w:val="Plain Text"/>
    <w:basedOn w:val="Normal"/>
    <w:link w:val="PlainTextChar"/>
    <w:rPr>
      <w:rFonts w:ascii="Courier New" w:hAnsi="Courier New" w:cs="Courier New"/>
      <w:sz w:val="20"/>
    </w:rPr>
  </w:style>
  <w:style w:type="paragraph" w:styleId="ListBullet5">
    <w:name w:val="List Bullet 5"/>
    <w:basedOn w:val="Normal"/>
    <w:semiHidden/>
    <w:pPr>
      <w:tabs>
        <w:tab w:val="left" w:pos="1800"/>
      </w:tabs>
      <w:ind w:left="1800" w:hanging="360"/>
    </w:pPr>
    <w:rPr>
      <w:lang w:val="en-GB"/>
    </w:rPr>
  </w:style>
  <w:style w:type="paragraph" w:styleId="ListNumber4">
    <w:name w:val="List Number 4"/>
    <w:basedOn w:val="Normal"/>
    <w:semiHidden/>
    <w:pPr>
      <w:tabs>
        <w:tab w:val="left" w:pos="1440"/>
      </w:tabs>
      <w:ind w:left="1440" w:hanging="360"/>
    </w:pPr>
    <w:rPr>
      <w:lang w:val="en-GB"/>
    </w:rPr>
  </w:style>
  <w:style w:type="paragraph" w:styleId="Date">
    <w:name w:val="Date"/>
    <w:basedOn w:val="Normal"/>
    <w:next w:val="Normal"/>
    <w:link w:val="DateChar"/>
    <w:uiPriority w:val="99"/>
  </w:style>
  <w:style w:type="paragraph" w:styleId="BodyTextIndent2">
    <w:name w:val="Body Text Indent 2"/>
    <w:basedOn w:val="Normal"/>
    <w:link w:val="BodyTextIndent2Char"/>
    <w:semiHidden/>
    <w:pPr>
      <w:spacing w:after="120" w:line="480" w:lineRule="auto"/>
      <w:ind w:left="360"/>
    </w:pPr>
    <w:rPr>
      <w:lang w:val="en-GB"/>
    </w:rPr>
  </w:style>
  <w:style w:type="paragraph" w:styleId="EndnoteText">
    <w:name w:val="endnote text"/>
    <w:basedOn w:val="Normal"/>
    <w:link w:val="EndnoteTextChar"/>
    <w:uiPriority w:val="99"/>
    <w:semiHidden/>
    <w:unhideWhenUsed/>
    <w:rPr>
      <w:sz w:val="20"/>
      <w:szCs w:val="20"/>
      <w:lang w:val="en-GB"/>
    </w:rPr>
  </w:style>
  <w:style w:type="paragraph" w:styleId="ListContinue5">
    <w:name w:val="List Continue 5"/>
    <w:basedOn w:val="Normal"/>
    <w:semiHidden/>
    <w:pPr>
      <w:spacing w:after="120"/>
      <w:ind w:left="1800"/>
    </w:pPr>
    <w:rPr>
      <w:lang w:val="en-GB"/>
    </w:rPr>
  </w:style>
  <w:style w:type="paragraph" w:styleId="BalloonText">
    <w:name w:val="Balloon Text"/>
    <w:basedOn w:val="Normal"/>
    <w:link w:val="BalloonTextChar"/>
    <w:semiHidden/>
    <w:unhideWhenUs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semiHidden/>
    <w:rPr>
      <w:rFonts w:ascii="Arial" w:hAnsi="Arial" w:cs="Arial"/>
      <w:sz w:val="20"/>
      <w:lang w:val="en-GB"/>
    </w:rPr>
  </w:style>
  <w:style w:type="paragraph" w:styleId="Header">
    <w:name w:val="header"/>
    <w:basedOn w:val="Normal"/>
    <w:link w:val="HeaderChar"/>
    <w:pPr>
      <w:tabs>
        <w:tab w:val="center" w:pos="4320"/>
        <w:tab w:val="right" w:pos="8640"/>
      </w:tabs>
    </w:pPr>
  </w:style>
  <w:style w:type="paragraph" w:styleId="Signature">
    <w:name w:val="Signature"/>
    <w:basedOn w:val="Normal"/>
    <w:link w:val="SignatureChar"/>
    <w:semiHidden/>
    <w:pPr>
      <w:ind w:left="4320"/>
    </w:pPr>
    <w:rPr>
      <w:lang w:val="en-GB"/>
    </w:rPr>
  </w:style>
  <w:style w:type="paragraph" w:styleId="ListContinue4">
    <w:name w:val="List Continue 4"/>
    <w:basedOn w:val="Normal"/>
    <w:semiHidden/>
    <w:pPr>
      <w:spacing w:after="120"/>
      <w:ind w:left="1440"/>
    </w:pPr>
    <w:rPr>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paragraph" w:styleId="ListNumber5">
    <w:name w:val="List Number 5"/>
    <w:basedOn w:val="Normal"/>
    <w:semiHidden/>
    <w:pPr>
      <w:tabs>
        <w:tab w:val="left" w:pos="1800"/>
      </w:tabs>
      <w:ind w:left="1800" w:hanging="360"/>
    </w:pPr>
    <w:rPr>
      <w:lang w:val="en-GB"/>
    </w:rPr>
  </w:style>
  <w:style w:type="paragraph" w:styleId="List">
    <w:name w:val="List"/>
    <w:basedOn w:val="Normal"/>
    <w:semiHidden/>
    <w:pPr>
      <w:ind w:left="360" w:hanging="360"/>
    </w:pPr>
    <w:rPr>
      <w:lang w:val="en-GB"/>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OOTNOTES,fn"/>
    <w:basedOn w:val="Normal"/>
    <w:link w:val="FootnoteTextChar"/>
    <w:uiPriority w:val="99"/>
    <w:unhideWhenUsed/>
    <w:qFormat/>
    <w:rPr>
      <w:sz w:val="20"/>
      <w:szCs w:val="20"/>
    </w:rPr>
  </w:style>
  <w:style w:type="paragraph" w:styleId="List5">
    <w:name w:val="List 5"/>
    <w:basedOn w:val="Normal"/>
    <w:semiHidden/>
    <w:pPr>
      <w:ind w:left="1800" w:hanging="360"/>
    </w:pPr>
    <w:rPr>
      <w:lang w:val="en-GB"/>
    </w:rPr>
  </w:style>
  <w:style w:type="paragraph" w:styleId="BodyTextIndent3">
    <w:name w:val="Body Text Indent 3"/>
    <w:basedOn w:val="Normal"/>
    <w:link w:val="BodyTextIndent3Char"/>
    <w:semiHidden/>
    <w:pPr>
      <w:spacing w:after="120"/>
      <w:ind w:left="360"/>
    </w:pPr>
    <w:rPr>
      <w:sz w:val="16"/>
      <w:szCs w:val="16"/>
    </w:rPr>
  </w:style>
  <w:style w:type="paragraph" w:styleId="BodyText2">
    <w:name w:val="Body Text 2"/>
    <w:basedOn w:val="Normal"/>
    <w:link w:val="BodyText2Char"/>
    <w:semiHidden/>
    <w:pPr>
      <w:spacing w:after="120" w:line="480" w:lineRule="auto"/>
    </w:pPr>
    <w:rPr>
      <w:lang w:val="en-GB"/>
    </w:rPr>
  </w:style>
  <w:style w:type="paragraph" w:styleId="List4">
    <w:name w:val="List 4"/>
    <w:basedOn w:val="Normal"/>
    <w:semiHidden/>
    <w:pPr>
      <w:ind w:left="1440" w:hanging="360"/>
    </w:pPr>
    <w:rPr>
      <w:lang w:val="en-GB"/>
    </w:rPr>
  </w:style>
  <w:style w:type="paragraph" w:styleId="ListContinue2">
    <w:name w:val="List Continue 2"/>
    <w:basedOn w:val="Normal"/>
    <w:semiHidden/>
    <w:pPr>
      <w:spacing w:after="120"/>
      <w:ind w:left="720"/>
    </w:pPr>
    <w:rPr>
      <w:lang w:val="en-GB"/>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paragraph" w:styleId="HTMLPreformatted">
    <w:name w:val="HTML Preformatted"/>
    <w:basedOn w:val="Normal"/>
    <w:link w:val="HTMLPreformattedChar"/>
    <w:semiHidden/>
    <w:rPr>
      <w:rFonts w:ascii="Courier New" w:hAnsi="Courier New" w:cs="Courier New"/>
      <w:sz w:val="20"/>
      <w:lang w:val="en-GB"/>
    </w:rPr>
  </w:style>
  <w:style w:type="paragraph" w:styleId="NormalWeb">
    <w:name w:val="Normal (Web)"/>
    <w:basedOn w:val="Normal"/>
    <w:semiHidden/>
    <w:rPr>
      <w:szCs w:val="24"/>
      <w:lang w:val="en-GB"/>
    </w:rPr>
  </w:style>
  <w:style w:type="paragraph" w:styleId="ListContinue3">
    <w:name w:val="List Continue 3"/>
    <w:basedOn w:val="Normal"/>
    <w:semiHidden/>
    <w:pPr>
      <w:spacing w:after="120"/>
      <w:ind w:left="1080"/>
    </w:pPr>
    <w:rPr>
      <w:lang w:val="en-GB"/>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rPr>
      <w:b/>
      <w:bCs/>
    </w:rPr>
  </w:style>
  <w:style w:type="paragraph" w:styleId="BodyTextFirstIndent">
    <w:name w:val="Body Text First Indent"/>
    <w:basedOn w:val="BodyText"/>
    <w:link w:val="BodyTextFirstIndentChar"/>
    <w:semiHidden/>
    <w:pPr>
      <w:ind w:firstLine="210"/>
    </w:pPr>
  </w:style>
  <w:style w:type="paragraph" w:styleId="BodyTextFirstIndent2">
    <w:name w:val="Body Text First Indent 2"/>
    <w:basedOn w:val="BodyTextIndent"/>
    <w:link w:val="BodyTextFirstIndent2Char"/>
    <w:semiHidden/>
    <w:pPr>
      <w:ind w:firstLine="210"/>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pPr>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pPr>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pPr>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pPr>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Strong">
    <w:name w:val="Strong"/>
    <w:qFormat/>
    <w:rPr>
      <w:b/>
      <w:bCs/>
    </w:rPr>
  </w:style>
  <w:style w:type="character" w:styleId="EndnoteReference">
    <w:name w:val="endnote reference"/>
    <w:uiPriority w:val="99"/>
    <w:semiHidden/>
    <w:unhideWhenUsed/>
    <w:rPr>
      <w:vertAlign w:val="superscript"/>
    </w:rPr>
  </w:style>
  <w:style w:type="character" w:styleId="PageNumber">
    <w:name w:val="page number"/>
    <w:rPr>
      <w:sz w:val="22"/>
      <w:szCs w:val="22"/>
    </w:rPr>
  </w:style>
  <w:style w:type="character" w:styleId="FollowedHyperlink">
    <w:name w:val="FollowedHyperlink"/>
    <w:uiPriority w:val="99"/>
    <w:semiHidden/>
    <w:rPr>
      <w:color w:val="800080"/>
      <w:u w:val="single"/>
    </w:rPr>
  </w:style>
  <w:style w:type="character" w:styleId="Emphasis">
    <w:name w:val="Emphasis"/>
    <w:qFormat/>
    <w:rPr>
      <w:i/>
      <w:iCs/>
    </w:rPr>
  </w:style>
  <w:style w:type="character" w:styleId="LineNumber">
    <w:name w:val="line number"/>
    <w:basedOn w:val="DefaultParagraphFont"/>
    <w:semiHidden/>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Acronym">
    <w:name w:val="HTML Acronym"/>
    <w:basedOn w:val="DefaultParagraphFont"/>
    <w:semiHidden/>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HTMLCode">
    <w:name w:val="HTML Code"/>
    <w:semiHidden/>
    <w:rPr>
      <w:rFonts w:ascii="Courier New" w:hAnsi="Courier New" w:cs="Courier New"/>
      <w:sz w:val="20"/>
      <w:szCs w:val="20"/>
    </w:rPr>
  </w:style>
  <w:style w:type="character" w:styleId="CommentReference">
    <w:name w:val="annotation reference"/>
    <w:basedOn w:val="DefaultParagraphFont"/>
    <w:uiPriority w:val="99"/>
    <w:semiHidden/>
    <w:unhideWhenUsed/>
    <w:rPr>
      <w:sz w:val="16"/>
      <w:szCs w:val="16"/>
    </w:rPr>
  </w:style>
  <w:style w:type="character" w:styleId="HTMLCite">
    <w:name w:val="HTML Cite"/>
    <w:semiHidden/>
    <w:rPr>
      <w:i/>
      <w:iCs/>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
    <w:basedOn w:val="DefaultParagraphFont"/>
    <w:link w:val="CharCharCharCharCarChar"/>
    <w:uiPriority w:val="99"/>
    <w:unhideWhenUsed/>
    <w:qFormat/>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pPr>
      <w:spacing w:after="160" w:line="240" w:lineRule="exact"/>
    </w:pPr>
    <w:rPr>
      <w:sz w:val="20"/>
      <w:szCs w:val="20"/>
      <w:vertAlign w:val="superscript"/>
      <w:lang w:val="en-U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paragraph" w:customStyle="1" w:styleId="sub-title">
    <w:name w:val="sub-title"/>
    <w:pPr>
      <w:jc w:val="both"/>
      <w:outlineLvl w:val="0"/>
    </w:pPr>
    <w:rPr>
      <w:rFonts w:eastAsiaTheme="minorEastAsia"/>
      <w:b/>
      <w:sz w:val="22"/>
      <w:szCs w:val="22"/>
      <w:lang w:eastAsia="en-US"/>
    </w:rPr>
  </w:style>
  <w:style w:type="paragraph" w:customStyle="1" w:styleId="Title1">
    <w:name w:val="Title1"/>
    <w:uiPriority w:val="99"/>
    <w:pPr>
      <w:jc w:val="center"/>
      <w:outlineLvl w:val="0"/>
    </w:pPr>
    <w:rPr>
      <w:rFonts w:eastAsiaTheme="minorEastAsia"/>
      <w:b/>
      <w:caps/>
      <w:sz w:val="22"/>
      <w:szCs w:val="22"/>
      <w:lang w:val="en-GB" w:eastAsia="en-US"/>
    </w:rPr>
  </w:style>
  <w:style w:type="paragraph" w:customStyle="1" w:styleId="Decision">
    <w:name w:val="Decision"/>
    <w:basedOn w:val="Normal"/>
    <w:pPr>
      <w:keepLines/>
      <w:jc w:val="right"/>
    </w:pPr>
    <w:rPr>
      <w:b/>
    </w:rPr>
  </w:style>
  <w:style w:type="paragraph" w:customStyle="1" w:styleId="0Heading0">
    <w:name w:val="0 Heading 0"/>
    <w:rPr>
      <w:rFonts w:eastAsiaTheme="minorEastAsia"/>
      <w:sz w:val="22"/>
      <w:szCs w:val="22"/>
      <w:lang w:val="en-GB" w:eastAsia="en-US"/>
    </w: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qFormat/>
    <w:pPr>
      <w:widowControl w:val="0"/>
      <w:numPr>
        <w:numId w:val="3"/>
      </w:numPr>
      <w:tabs>
        <w:tab w:val="left" w:pos="2880"/>
        <w:tab w:val="left" w:pos="5760"/>
      </w:tabs>
      <w:spacing w:after="240"/>
      <w:ind w:left="2880" w:hanging="720"/>
    </w:p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character" w:customStyle="1" w:styleId="CommentTextChar">
    <w:name w:val="Comment Text Char"/>
    <w:basedOn w:val="DefaultParagraphFont"/>
    <w:link w:val="CommentText"/>
    <w:uiPriority w:val="99"/>
    <w:rPr>
      <w:lang w:val="en-GB"/>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rPr>
      <w:lang w:val="en-GB"/>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Pr>
      <w:sz w:val="22"/>
      <w:szCs w:val="22"/>
      <w:lang w:val="en-CA"/>
    </w:rPr>
  </w:style>
  <w:style w:type="paragraph" w:customStyle="1" w:styleId="a--">
    <w:name w:val="a-(-)"/>
    <w:basedOn w:val="Normal"/>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Pr>
      <w:sz w:val="22"/>
      <w:szCs w:val="22"/>
      <w:lang w:val="en-CA"/>
    </w:rPr>
  </w:style>
  <w:style w:type="character" w:customStyle="1" w:styleId="HeaderChar">
    <w:name w:val="Header Char"/>
    <w:link w:val="Header"/>
    <w:rPr>
      <w:sz w:val="22"/>
      <w:szCs w:val="22"/>
      <w:lang w:val="en-CA"/>
    </w:rPr>
  </w:style>
  <w:style w:type="paragraph" w:styleId="ListParagraph">
    <w:name w:val="List Paragraph"/>
    <w:basedOn w:val="Normal"/>
    <w:uiPriority w:val="34"/>
    <w:qFormat/>
    <w:pPr>
      <w:spacing w:after="200" w:line="276" w:lineRule="auto"/>
      <w:ind w:left="720"/>
      <w:contextualSpacing/>
      <w:jc w:val="left"/>
    </w:pPr>
    <w:rPr>
      <w:rFonts w:ascii="Calibri" w:hAnsi="Calibri" w:cs="Calibri"/>
    </w:rPr>
  </w:style>
  <w:style w:type="character" w:customStyle="1" w:styleId="BodyTextChar">
    <w:name w:val="Body Text Char"/>
    <w:basedOn w:val="DefaultParagraphFont"/>
    <w:link w:val="BodyText"/>
    <w:semiHidden/>
    <w:rPr>
      <w:sz w:val="22"/>
      <w:szCs w:val="22"/>
      <w:lang w:val="en-GB"/>
    </w:rPr>
  </w:style>
  <w:style w:type="character" w:customStyle="1" w:styleId="BodyText2Char">
    <w:name w:val="Body Text 2 Char"/>
    <w:basedOn w:val="DefaultParagraphFont"/>
    <w:link w:val="BodyText2"/>
    <w:semiHidden/>
    <w:rPr>
      <w:sz w:val="22"/>
      <w:szCs w:val="22"/>
      <w:lang w:val="en-GB"/>
    </w:rPr>
  </w:style>
  <w:style w:type="character" w:customStyle="1" w:styleId="BodyTextFirstIndentChar">
    <w:name w:val="Body Text First Indent Char"/>
    <w:basedOn w:val="BodyTextChar"/>
    <w:link w:val="BodyTextFirstIndent"/>
    <w:semiHidden/>
    <w:rPr>
      <w:sz w:val="22"/>
      <w:szCs w:val="22"/>
      <w:lang w:val="en-GB"/>
    </w:rPr>
  </w:style>
  <w:style w:type="character" w:customStyle="1" w:styleId="BodyTextIndentChar">
    <w:name w:val="Body Text Indent Char"/>
    <w:basedOn w:val="DefaultParagraphFont"/>
    <w:link w:val="BodyTextIndent"/>
    <w:semiHidden/>
    <w:rPr>
      <w:sz w:val="22"/>
      <w:szCs w:val="22"/>
      <w:lang w:val="en-GB"/>
    </w:rPr>
  </w:style>
  <w:style w:type="character" w:customStyle="1" w:styleId="BodyTextFirstIndent2Char">
    <w:name w:val="Body Text First Indent 2 Char"/>
    <w:basedOn w:val="BodyTextIndentChar"/>
    <w:link w:val="BodyTextFirstIndent2"/>
    <w:semiHidden/>
    <w:rPr>
      <w:sz w:val="22"/>
      <w:szCs w:val="22"/>
      <w:lang w:val="en-GB"/>
    </w:rPr>
  </w:style>
  <w:style w:type="character" w:customStyle="1" w:styleId="BodyTextIndent2Char">
    <w:name w:val="Body Text Indent 2 Char"/>
    <w:basedOn w:val="DefaultParagraphFont"/>
    <w:link w:val="BodyTextIndent2"/>
    <w:semiHidden/>
    <w:rPr>
      <w:sz w:val="22"/>
      <w:szCs w:val="22"/>
      <w:lang w:val="en-GB"/>
    </w:rPr>
  </w:style>
  <w:style w:type="character" w:customStyle="1" w:styleId="ClosingChar">
    <w:name w:val="Closing Char"/>
    <w:basedOn w:val="DefaultParagraphFont"/>
    <w:link w:val="Closing"/>
    <w:semiHidden/>
    <w:rPr>
      <w:sz w:val="22"/>
      <w:szCs w:val="22"/>
      <w:lang w:val="en-GB"/>
    </w:rPr>
  </w:style>
  <w:style w:type="character" w:customStyle="1" w:styleId="E-mailSignatureChar">
    <w:name w:val="E-mail Signature Char"/>
    <w:basedOn w:val="DefaultParagraphFont"/>
    <w:link w:val="E-mailSignature"/>
    <w:semiHidden/>
    <w:rPr>
      <w:sz w:val="22"/>
      <w:szCs w:val="22"/>
      <w:lang w:val="en-GB"/>
    </w:rPr>
  </w:style>
  <w:style w:type="character" w:customStyle="1" w:styleId="HTMLAddressChar">
    <w:name w:val="HTML Address Char"/>
    <w:basedOn w:val="DefaultParagraphFont"/>
    <w:link w:val="HTMLAddress"/>
    <w:semiHidden/>
    <w:rPr>
      <w:i/>
      <w:iCs/>
      <w:sz w:val="22"/>
      <w:szCs w:val="22"/>
      <w:lang w:val="en-GB"/>
    </w:rPr>
  </w:style>
  <w:style w:type="character" w:customStyle="1" w:styleId="HTMLPreformattedChar">
    <w:name w:val="HTML Preformatted Char"/>
    <w:basedOn w:val="DefaultParagraphFont"/>
    <w:link w:val="HTMLPreformatted"/>
    <w:semiHidden/>
    <w:rPr>
      <w:rFonts w:ascii="Courier New" w:hAnsi="Courier New" w:cs="Courier New"/>
      <w:szCs w:val="22"/>
      <w:lang w:val="en-GB"/>
    </w:rPr>
  </w:style>
  <w:style w:type="character" w:customStyle="1" w:styleId="MessageHeaderChar">
    <w:name w:val="Message Header Char"/>
    <w:basedOn w:val="DefaultParagraphFont"/>
    <w:link w:val="MessageHeader"/>
    <w:semiHidden/>
    <w:rPr>
      <w:rFonts w:ascii="Arial" w:hAnsi="Arial" w:cs="Arial"/>
      <w:sz w:val="22"/>
      <w:szCs w:val="24"/>
      <w:shd w:val="pct20" w:color="auto" w:fill="auto"/>
      <w:lang w:val="en-GB"/>
    </w:rPr>
  </w:style>
  <w:style w:type="character" w:customStyle="1" w:styleId="NoteHeadingChar">
    <w:name w:val="Note Heading Char"/>
    <w:basedOn w:val="DefaultParagraphFont"/>
    <w:link w:val="NoteHeading"/>
    <w:semiHidden/>
    <w:rPr>
      <w:sz w:val="22"/>
      <w:szCs w:val="22"/>
      <w:lang w:val="en-GB"/>
    </w:rPr>
  </w:style>
  <w:style w:type="character" w:customStyle="1" w:styleId="SalutationChar">
    <w:name w:val="Salutation Char"/>
    <w:basedOn w:val="DefaultParagraphFont"/>
    <w:link w:val="Salutation"/>
    <w:semiHidden/>
    <w:rPr>
      <w:sz w:val="22"/>
      <w:szCs w:val="22"/>
      <w:lang w:val="en-GB"/>
    </w:rPr>
  </w:style>
  <w:style w:type="character" w:customStyle="1" w:styleId="SignatureChar">
    <w:name w:val="Signature Char"/>
    <w:basedOn w:val="DefaultParagraphFont"/>
    <w:link w:val="Signature"/>
    <w:semiHidden/>
    <w:rPr>
      <w:sz w:val="22"/>
      <w:szCs w:val="22"/>
      <w:lang w:val="en-GB"/>
    </w:rPr>
  </w:style>
  <w:style w:type="character" w:customStyle="1" w:styleId="Heading4Char">
    <w:name w:val="Heading 4 Char"/>
    <w:aliases w:val="Heading 11 Char,para 4 Char,Título 41 Char,heading 4 Char,Heading 41 Char,标题 41 Char"/>
    <w:link w:val="Heading4"/>
    <w:rPr>
      <w:sz w:val="22"/>
      <w:szCs w:val="22"/>
      <w:lang w:val="en-CA"/>
    </w:rPr>
  </w:style>
  <w:style w:type="character" w:customStyle="1" w:styleId="Heading5Char">
    <w:name w:val="Heading 5 Char"/>
    <w:link w:val="Heading5"/>
    <w:uiPriority w:val="99"/>
    <w:rPr>
      <w:sz w:val="22"/>
      <w:szCs w:val="22"/>
      <w:lang w:val="en-CA"/>
    </w:rPr>
  </w:style>
  <w:style w:type="character" w:customStyle="1" w:styleId="Heading6Char">
    <w:name w:val="Heading 6 Char"/>
    <w:link w:val="Heading6"/>
    <w:rPr>
      <w:rFonts w:ascii="Arial" w:hAnsi="Arial"/>
      <w:i/>
      <w:sz w:val="22"/>
      <w:szCs w:val="22"/>
      <w:lang w:val="en-CA"/>
    </w:rPr>
  </w:style>
  <w:style w:type="character" w:customStyle="1" w:styleId="Heading7Char">
    <w:name w:val="Heading 7 Char"/>
    <w:link w:val="Heading7"/>
    <w:rPr>
      <w:rFonts w:ascii="Arial" w:hAnsi="Arial"/>
      <w:sz w:val="22"/>
      <w:szCs w:val="22"/>
      <w:lang w:val="en-CA"/>
    </w:rPr>
  </w:style>
  <w:style w:type="character" w:customStyle="1" w:styleId="Heading8Char">
    <w:name w:val="Heading 8 Char"/>
    <w:link w:val="Heading8"/>
    <w:rPr>
      <w:b/>
      <w:sz w:val="22"/>
      <w:szCs w:val="22"/>
      <w:lang w:val="en-CA"/>
    </w:rPr>
  </w:style>
  <w:style w:type="character" w:customStyle="1" w:styleId="Heading9Char">
    <w:name w:val="Heading 9 Char"/>
    <w:link w:val="Heading9"/>
    <w:rPr>
      <w:rFonts w:ascii="Arial" w:hAnsi="Arial"/>
      <w:i/>
      <w:sz w:val="18"/>
      <w:szCs w:val="22"/>
      <w:lang w:val="en-CA"/>
    </w:rPr>
  </w:style>
  <w:style w:type="character" w:customStyle="1" w:styleId="FooterChar">
    <w:name w:val="Footer Char"/>
    <w:link w:val="Footer"/>
    <w:uiPriority w:val="99"/>
    <w:rPr>
      <w:sz w:val="22"/>
      <w:szCs w:val="22"/>
      <w:lang w:val="en-CA"/>
    </w:rPr>
  </w:style>
  <w:style w:type="character" w:customStyle="1" w:styleId="BodyText3Char">
    <w:name w:val="Body Text 3 Char"/>
    <w:link w:val="BodyText3"/>
    <w:semiHidden/>
    <w:rPr>
      <w:sz w:val="16"/>
      <w:szCs w:val="16"/>
      <w:lang w:val="en-CA"/>
    </w:rPr>
  </w:style>
  <w:style w:type="character" w:customStyle="1" w:styleId="BodyTextIndent3Char">
    <w:name w:val="Body Text Indent 3 Char"/>
    <w:link w:val="BodyTextIndent3"/>
    <w:semiHidden/>
    <w:rPr>
      <w:sz w:val="16"/>
      <w:szCs w:val="16"/>
      <w:lang w:val="en-CA"/>
    </w:rPr>
  </w:style>
  <w:style w:type="character" w:customStyle="1" w:styleId="PlainTextChar">
    <w:name w:val="Plain Text Char"/>
    <w:link w:val="PlainText"/>
    <w:rPr>
      <w:rFonts w:ascii="Courier New" w:hAnsi="Courier New" w:cs="Courier New"/>
      <w:szCs w:val="22"/>
      <w:lang w:val="en-CA"/>
    </w:rPr>
  </w:style>
  <w:style w:type="character" w:customStyle="1" w:styleId="SubtitleChar">
    <w:name w:val="Subtitle Char"/>
    <w:link w:val="Subtitle"/>
    <w:uiPriority w:val="99"/>
    <w:rPr>
      <w:rFonts w:ascii="Arial" w:hAnsi="Arial" w:cs="Arial"/>
      <w:sz w:val="22"/>
      <w:szCs w:val="22"/>
      <w:lang w:val="en-CA"/>
    </w:rPr>
  </w:style>
  <w:style w:type="character" w:customStyle="1" w:styleId="TitleChar">
    <w:name w:val="Title Char"/>
    <w:link w:val="Title"/>
    <w:uiPriority w:val="99"/>
    <w:rPr>
      <w:rFonts w:ascii="Arial" w:hAnsi="Arial" w:cs="Arial"/>
      <w:b/>
      <w:bCs/>
      <w:kern w:val="28"/>
      <w:sz w:val="22"/>
      <w:szCs w:val="22"/>
      <w:lang w:val="en-CA"/>
    </w:rPr>
  </w:style>
  <w:style w:type="character" w:customStyle="1" w:styleId="DateChar">
    <w:name w:val="Date Char"/>
    <w:link w:val="Date"/>
    <w:uiPriority w:val="99"/>
    <w:rPr>
      <w:sz w:val="22"/>
      <w:szCs w:val="22"/>
      <w:lang w:val="en-CA"/>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Pr>
      <w:sz w:val="24"/>
      <w:lang w:val="en-GB" w:eastAsia="en-US" w:bidi="ar-SA"/>
    </w:rPr>
  </w:style>
  <w:style w:type="paragraph" w:customStyle="1" w:styleId="Heading">
    <w:name w:val="Heading"/>
    <w:basedOn w:val="Header"/>
    <w:next w:val="Header"/>
    <w:pPr>
      <w:tabs>
        <w:tab w:val="clear" w:pos="4320"/>
        <w:tab w:val="clear" w:pos="8640"/>
      </w:tabs>
    </w:pPr>
    <w:rPr>
      <w:b/>
      <w:sz w:val="24"/>
      <w:szCs w:val="20"/>
      <w:u w:val="single"/>
      <w:lang w:val="en-GB"/>
    </w:rPr>
  </w:style>
  <w:style w:type="paragraph" w:customStyle="1" w:styleId="ChapterNumber">
    <w:name w:val="ChapterNumber"/>
    <w:basedOn w:val="Normal"/>
    <w:next w:val="Normal"/>
    <w:pPr>
      <w:spacing w:after="360"/>
      <w:jc w:val="left"/>
    </w:pPr>
    <w:rPr>
      <w:sz w:val="24"/>
      <w:szCs w:val="20"/>
      <w:lang w:val="en-US" w:eastAsia="fr-FR"/>
    </w:rPr>
  </w:style>
  <w:style w:type="paragraph" w:customStyle="1" w:styleId="BankNormal">
    <w:name w:val="BankNormal"/>
    <w:basedOn w:val="Normal"/>
    <w:pPr>
      <w:spacing w:after="240"/>
      <w:jc w:val="left"/>
    </w:pPr>
    <w:rPr>
      <w:sz w:val="24"/>
      <w:szCs w:val="20"/>
      <w:lang w:val="en-US" w:eastAsia="fr-FR"/>
    </w:rPr>
  </w:style>
  <w:style w:type="paragraph" w:customStyle="1" w:styleId="subhead">
    <w:name w:val="subhead"/>
    <w:basedOn w:val="Normal"/>
    <w:next w:val="Normal"/>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pPr>
      <w:keepLines/>
      <w:tabs>
        <w:tab w:val="left" w:pos="-1440"/>
        <w:tab w:val="left" w:pos="-720"/>
        <w:tab w:val="left" w:pos="0"/>
        <w:tab w:val="left" w:pos="720"/>
        <w:tab w:val="left" w:pos="1440"/>
        <w:tab w:val="left" w:pos="2160"/>
        <w:tab w:val="left" w:pos="2880"/>
        <w:tab w:val="left" w:pos="3600"/>
      </w:tabs>
      <w:ind w:left="720" w:hanging="720"/>
    </w:pPr>
    <w:rPr>
      <w:b/>
      <w:sz w:val="24"/>
      <w:szCs w:val="20"/>
      <w:lang w:val="en-GB" w:eastAsia="fr-FR"/>
    </w:rPr>
  </w:style>
  <w:style w:type="paragraph" w:customStyle="1" w:styleId="a-agenda">
    <w:name w:val="a-agenda"/>
    <w:basedOn w:val="Normal"/>
    <w:next w:val="Normal"/>
    <w:pPr>
      <w:keepNext/>
      <w:keepLines/>
      <w:tabs>
        <w:tab w:val="left" w:pos="-1440"/>
        <w:tab w:val="left" w:pos="-720"/>
        <w:tab w:val="left" w:pos="0"/>
        <w:tab w:val="left" w:pos="720"/>
        <w:tab w:val="left" w:pos="1440"/>
        <w:tab w:val="left" w:pos="2160"/>
        <w:tab w:val="left" w:pos="2880"/>
        <w:tab w:val="left" w:pos="3600"/>
      </w:tabs>
    </w:pPr>
    <w:rPr>
      <w:b/>
      <w:caps/>
      <w:sz w:val="24"/>
      <w:szCs w:val="20"/>
      <w:lang w:val="en-GB" w:eastAsia="fr-FR"/>
    </w:rPr>
  </w:style>
  <w:style w:type="paragraph" w:customStyle="1" w:styleId="a-smalla">
    <w:name w:val="a-small(a)"/>
    <w:basedOn w:val="Normal"/>
    <w:next w:val="Normal"/>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pPr>
      <w:ind w:left="2880"/>
    </w:pPr>
  </w:style>
  <w:style w:type="character" w:customStyle="1" w:styleId="EquationCaption">
    <w:name w:val="_Equation Caption"/>
  </w:style>
  <w:style w:type="paragraph" w:customStyle="1" w:styleId="Style1">
    <w:name w:val="Style1"/>
    <w:basedOn w:val="Normal"/>
    <w:pPr>
      <w:spacing w:after="120"/>
      <w:jc w:val="left"/>
    </w:pPr>
    <w:rPr>
      <w:rFonts w:ascii="Symbol" w:hAnsi="Symbol"/>
      <w:sz w:val="24"/>
      <w:szCs w:val="20"/>
      <w:lang w:val="en-US" w:eastAsia="fr-FR"/>
    </w:rPr>
  </w:style>
  <w:style w:type="paragraph" w:customStyle="1" w:styleId="wfxRecipient">
    <w:name w:val="wfxRecipient"/>
    <w:basedOn w:val="Normal"/>
    <w:pPr>
      <w:spacing w:after="120"/>
      <w:jc w:val="left"/>
    </w:pPr>
    <w:rPr>
      <w:sz w:val="24"/>
      <w:szCs w:val="20"/>
      <w:lang w:val="en-US" w:eastAsia="fr-FR"/>
    </w:rPr>
  </w:style>
  <w:style w:type="paragraph" w:customStyle="1" w:styleId="wfxFaxNum">
    <w:name w:val="wfxFaxNum"/>
    <w:basedOn w:val="Normal"/>
    <w:pPr>
      <w:spacing w:after="120"/>
      <w:jc w:val="left"/>
    </w:pPr>
    <w:rPr>
      <w:sz w:val="24"/>
      <w:szCs w:val="20"/>
      <w:lang w:val="en-US" w:eastAsia="fr-FR"/>
    </w:rPr>
  </w:style>
  <w:style w:type="paragraph" w:customStyle="1" w:styleId="FaxBod">
    <w:name w:val="FaxBod"/>
    <w:basedOn w:val="Heading5"/>
    <w:pPr>
      <w:keepNext w:val="0"/>
      <w:numPr>
        <w:numId w:val="0"/>
      </w:numPr>
      <w:tabs>
        <w:tab w:val="left" w:pos="-540"/>
      </w:tabs>
      <w:ind w:left="450"/>
      <w:jc w:val="left"/>
      <w:outlineLvl w:val="9"/>
    </w:pPr>
    <w:rPr>
      <w:sz w:val="24"/>
      <w:szCs w:val="20"/>
      <w:lang w:val="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pPr>
      <w:widowControl w:val="0"/>
      <w:numPr>
        <w:numId w:val="4"/>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pPr>
      <w:spacing w:before="100" w:beforeAutospacing="1" w:after="100" w:afterAutospacing="1"/>
      <w:jc w:val="left"/>
    </w:pPr>
    <w:rPr>
      <w:b/>
      <w:bCs/>
      <w:sz w:val="16"/>
      <w:szCs w:val="16"/>
      <w:lang w:val="en-US"/>
    </w:rPr>
  </w:style>
  <w:style w:type="character" w:customStyle="1" w:styleId="EndnoteTextChar">
    <w:name w:val="Endnote Text Char"/>
    <w:basedOn w:val="DefaultParagraphFont"/>
    <w:link w:val="EndnoteText"/>
    <w:uiPriority w:val="99"/>
    <w:semiHidden/>
    <w:rPr>
      <w:lang w:val="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eastAsia="en-CA"/>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eastAsia="en-CA"/>
    </w:rPr>
  </w:style>
  <w:style w:type="paragraph" w:customStyle="1" w:styleId="xl99">
    <w:name w:val="xl99"/>
    <w:basedOn w:val="Normal"/>
    <w:pPr>
      <w:spacing w:before="100" w:beforeAutospacing="1" w:after="100" w:afterAutospacing="1"/>
      <w:jc w:val="left"/>
    </w:pPr>
    <w:rPr>
      <w:b/>
      <w:bCs/>
      <w:sz w:val="24"/>
      <w:szCs w:val="24"/>
      <w:lang w:eastAsia="en-CA"/>
    </w:rPr>
  </w:style>
  <w:style w:type="paragraph" w:customStyle="1" w:styleId="xl66">
    <w:name w:val="xl66"/>
    <w:basedOn w:val="Normal"/>
    <w:pPr>
      <w:spacing w:before="100" w:beforeAutospacing="1" w:after="100" w:afterAutospacing="1"/>
      <w:jc w:val="center"/>
      <w:textAlignment w:val="top"/>
    </w:pPr>
    <w:rPr>
      <w:sz w:val="16"/>
      <w:szCs w:val="16"/>
      <w:lang w:eastAsia="en-CA"/>
    </w:rPr>
  </w:style>
  <w:style w:type="paragraph" w:customStyle="1" w:styleId="xl67">
    <w:name w:val="xl67"/>
    <w:basedOn w:val="Normal"/>
    <w:pPr>
      <w:spacing w:before="100" w:beforeAutospacing="1" w:after="100" w:afterAutospacing="1"/>
      <w:jc w:val="left"/>
    </w:pPr>
    <w:rPr>
      <w:sz w:val="16"/>
      <w:szCs w:val="16"/>
      <w:lang w:eastAsia="en-CA"/>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font5">
    <w:name w:val="font5"/>
    <w:basedOn w:val="Normal"/>
    <w:pPr>
      <w:spacing w:before="100" w:beforeAutospacing="1" w:after="100" w:afterAutospacing="1"/>
      <w:jc w:val="left"/>
    </w:pPr>
    <w:rPr>
      <w:sz w:val="16"/>
      <w:szCs w:val="16"/>
      <w:lang w:eastAsia="en-CA"/>
    </w:rPr>
  </w:style>
  <w:style w:type="paragraph" w:customStyle="1" w:styleId="font6">
    <w:name w:val="font6"/>
    <w:basedOn w:val="Normal"/>
    <w:pPr>
      <w:spacing w:before="100" w:beforeAutospacing="1" w:after="100" w:afterAutospacing="1"/>
      <w:jc w:val="left"/>
    </w:pPr>
    <w:rPr>
      <w:sz w:val="16"/>
      <w:szCs w:val="16"/>
      <w:lang w:eastAsia="en-CA"/>
    </w:rPr>
  </w:style>
  <w:style w:type="paragraph" w:customStyle="1" w:styleId="xl63">
    <w:name w:val="xl63"/>
    <w:basedOn w:val="Normal"/>
    <w:pPr>
      <w:spacing w:before="100" w:beforeAutospacing="1" w:after="100" w:afterAutospacing="1"/>
      <w:jc w:val="center"/>
      <w:textAlignment w:val="top"/>
    </w:pPr>
    <w:rPr>
      <w:b/>
      <w:bCs/>
      <w:sz w:val="16"/>
      <w:szCs w:val="16"/>
      <w:lang w:eastAsia="en-CA"/>
    </w:rPr>
  </w:style>
  <w:style w:type="paragraph" w:customStyle="1" w:styleId="xl64">
    <w:name w:val="xl64"/>
    <w:basedOn w:val="Normal"/>
    <w:pPr>
      <w:spacing w:before="100" w:beforeAutospacing="1" w:after="100" w:afterAutospacing="1"/>
      <w:jc w:val="center"/>
      <w:textAlignment w:val="top"/>
    </w:pPr>
    <w:rPr>
      <w:b/>
      <w:bCs/>
      <w:sz w:val="16"/>
      <w:szCs w:val="16"/>
      <w:lang w:eastAsia="en-CA"/>
    </w:rPr>
  </w:style>
  <w:style w:type="paragraph" w:customStyle="1" w:styleId="xl65">
    <w:name w:val="xl65"/>
    <w:basedOn w:val="Normal"/>
    <w:pPr>
      <w:spacing w:before="100" w:beforeAutospacing="1" w:after="100" w:afterAutospacing="1"/>
      <w:jc w:val="left"/>
      <w:textAlignment w:val="top"/>
    </w:pPr>
    <w:rPr>
      <w:sz w:val="16"/>
      <w:szCs w:val="16"/>
      <w:lang w:eastAsia="en-CA"/>
    </w:rPr>
  </w:style>
  <w:style w:type="paragraph" w:customStyle="1" w:styleId="Formatvorlage1">
    <w:name w:val="Formatvorlage1"/>
    <w:basedOn w:val="Heading1"/>
    <w:next w:val="Normal"/>
    <w:qFormat/>
    <w:pPr>
      <w:numPr>
        <w:numId w:val="0"/>
      </w:numPr>
      <w:spacing w:after="120"/>
    </w:pPr>
    <w:rPr>
      <w:rFonts w:asciiTheme="minorHAnsi" w:hAnsiTheme="minorHAnsi"/>
      <w:bCs/>
      <w:sz w:val="24"/>
      <w:szCs w:val="24"/>
      <w:lang w:val="en-GB"/>
    </w:rPr>
  </w:style>
  <w:style w:type="paragraph" w:customStyle="1" w:styleId="CH4">
    <w:name w:val="CH4"/>
    <w:basedOn w:val="Normal"/>
    <w:next w:val="Normal"/>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lang w:val="en-GB"/>
    </w:rPr>
  </w:style>
  <w:style w:type="paragraph" w:customStyle="1" w:styleId="Normalpool">
    <w:name w:val="Normal_pool"/>
    <w:link w:val="NormalpoolChar"/>
    <w:pPr>
      <w:tabs>
        <w:tab w:val="left" w:pos="1247"/>
        <w:tab w:val="left" w:pos="1814"/>
        <w:tab w:val="left" w:pos="2381"/>
        <w:tab w:val="left" w:pos="2948"/>
        <w:tab w:val="left" w:pos="3515"/>
        <w:tab w:val="left" w:pos="4082"/>
      </w:tabs>
    </w:pPr>
    <w:rPr>
      <w:rFonts w:eastAsiaTheme="minorEastAsia"/>
      <w:lang w:val="fr-FR" w:eastAsia="en-US"/>
    </w:rPr>
  </w:style>
  <w:style w:type="character" w:customStyle="1" w:styleId="NormalpoolChar">
    <w:name w:val="Normal_pool Char"/>
    <w:link w:val="Normalpool"/>
    <w:locked/>
    <w:rPr>
      <w:lang w:val="fr-FR"/>
    </w:rPr>
  </w:style>
  <w:style w:type="paragraph" w:customStyle="1" w:styleId="msonormal0">
    <w:name w:val="msonormal"/>
    <w:basedOn w:val="Normal"/>
    <w:pPr>
      <w:spacing w:before="100" w:beforeAutospacing="1" w:after="100" w:afterAutospacing="1"/>
      <w:jc w:val="left"/>
    </w:pPr>
    <w:rPr>
      <w:sz w:val="24"/>
      <w:szCs w:val="24"/>
      <w:lang w:eastAsia="en-CA"/>
    </w:rPr>
  </w:style>
  <w:style w:type="numbering" w:styleId="111111">
    <w:name w:val="Outline List 2"/>
    <w:basedOn w:val="NoList"/>
    <w:semiHidden/>
    <w:rsid w:val="00EE08AD"/>
    <w:pPr>
      <w:numPr>
        <w:numId w:val="20"/>
      </w:numPr>
    </w:pPr>
  </w:style>
  <w:style w:type="numbering" w:styleId="1ai">
    <w:name w:val="Outline List 1"/>
    <w:basedOn w:val="NoList"/>
    <w:semiHidden/>
    <w:rsid w:val="00EE08AD"/>
    <w:pPr>
      <w:numPr>
        <w:numId w:val="21"/>
      </w:numPr>
    </w:pPr>
  </w:style>
  <w:style w:type="numbering" w:styleId="ArticleSection">
    <w:name w:val="Outline List 3"/>
    <w:basedOn w:val="NoList"/>
    <w:semiHidden/>
    <w:rsid w:val="00EE08AD"/>
    <w:pPr>
      <w:numPr>
        <w:numId w:val="22"/>
      </w:numPr>
    </w:pPr>
  </w:style>
  <w:style w:type="numbering" w:customStyle="1" w:styleId="NoList1">
    <w:name w:val="No List1"/>
    <w:next w:val="NoList"/>
    <w:uiPriority w:val="99"/>
    <w:semiHidden/>
    <w:unhideWhenUsed/>
    <w:rsid w:val="00EE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customXml" Target="../customXml/item4.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theme" Target="theme/theme1.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_x0020_Number xmlns="dce579b6-ee48-4930-8ef4-fe326d357435">UNEP/OzL.Pro/ExCom/88/12</Document_x0020_Number>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671D04EF-936E-4380-A59B-FD42F7C200B8}"/>
</file>

<file path=customXml/itemProps3.xml><?xml version="1.0" encoding="utf-8"?>
<ds:datastoreItem xmlns:ds="http://schemas.openxmlformats.org/officeDocument/2006/customXml" ds:itemID="{827E1EA4-2EEC-441E-8CE7-8924F595DCD3}"/>
</file>

<file path=customXml/itemProps4.xml><?xml version="1.0" encoding="utf-8"?>
<ds:datastoreItem xmlns:ds="http://schemas.openxmlformats.org/officeDocument/2006/customXml" ds:itemID="{0C6530A1-87F5-4D27-A5B4-B88029E004B3}"/>
</file>

<file path=customXml/itemProps5.xml><?xml version="1.0" encoding="utf-8"?>
<ds:datastoreItem xmlns:ds="http://schemas.openxmlformats.org/officeDocument/2006/customXml" ds:itemID="{ADA56CB9-4EF4-4417-9EDA-32BBB2B5E7B4}"/>
</file>

<file path=docProps/app.xml><?xml version="1.0" encoding="utf-8"?>
<Properties xmlns="http://schemas.openxmlformats.org/officeDocument/2006/extended-properties" xmlns:vt="http://schemas.openxmlformats.org/officeDocument/2006/docPropsVTypes">
  <Template>Normal</Template>
  <TotalTime>0</TotalTime>
  <Pages>34</Pages>
  <Words>5249</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截至2020年12月31日的综合进度报告</vt:lpstr>
    </vt:vector>
  </TitlesOfParts>
  <Manager/>
  <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截至2020年12月31日的综合进度报告</dc:title>
  <dc:subject>UNEP/OzL.Pro/ExCom/88/12</dc:subject>
  <dc:creator/>
  <cp:lastModifiedBy/>
  <cp:revision>1</cp:revision>
  <dcterms:created xsi:type="dcterms:W3CDTF">2021-11-02T13:02:00Z</dcterms:created>
  <dcterms:modified xsi:type="dcterms:W3CDTF">2022-01-04T02:42:00Z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UNEP/OzL.Pro/ExCom/88/12</vt:lpwstr>
  </property>
  <property fmtid="{D5CDD505-2E9C-101B-9397-08002B2CF9AE}" pid="3" name="Date completed">
    <vt:lpwstr>10/28/2021</vt:lpwstr>
  </property>
  <property fmtid="{D5CDD505-2E9C-101B-9397-08002B2CF9AE}" pid="4" name="ContentTypeId">
    <vt:lpwstr>0x010100BF0B249387EB3B4695C68AD565FAA1BB</vt:lpwstr>
  </property>
</Properties>
</file>