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14:paraId="0DE4FEF0" w14:textId="77777777">
        <w:trPr>
          <w:trHeight w:val="720"/>
        </w:trPr>
        <w:tc>
          <w:tcPr>
            <w:tcW w:w="5490" w:type="dxa"/>
            <w:gridSpan w:val="2"/>
            <w:tcBorders>
              <w:bottom w:val="single" w:sz="18" w:space="0" w:color="auto"/>
            </w:tcBorders>
          </w:tcPr>
          <w:p w14:paraId="1F9BEA4C" w14:textId="77777777" w:rsidR="003B468A" w:rsidRDefault="00C4722B" w:rsidP="00EC4BF2">
            <w:pPr>
              <w:suppressAutoHyphens/>
              <w:spacing w:line="240" w:lineRule="atLeast"/>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3B78370F" w14:textId="77777777" w:rsidR="003B468A" w:rsidRDefault="00C4722B" w:rsidP="003D78EB">
            <w:pPr>
              <w:spacing w:line="240" w:lineRule="atLeast"/>
              <w:jc w:val="right"/>
              <w:rPr>
                <w:rFonts w:asciiTheme="minorBidi" w:hAnsiTheme="minorBidi" w:cstheme="minorBidi"/>
                <w:sz w:val="52"/>
                <w:szCs w:val="52"/>
              </w:rPr>
            </w:pPr>
            <w:r>
              <w:rPr>
                <w:rFonts w:asciiTheme="minorBidi" w:hAnsiTheme="minorBidi" w:cstheme="minorBidi"/>
                <w:b/>
                <w:sz w:val="72"/>
              </w:rPr>
              <w:t>EP</w:t>
            </w:r>
          </w:p>
        </w:tc>
      </w:tr>
      <w:tr w:rsidR="003B468A" w14:paraId="04D9A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2514F16A" w14:textId="77777777" w:rsidR="003B468A" w:rsidRDefault="00C4722B" w:rsidP="003D78EB">
            <w:pPr>
              <w:spacing w:before="120" w:line="240" w:lineRule="atLeast"/>
            </w:pPr>
            <w:r>
              <w:rPr>
                <w:noProof/>
                <w:lang w:val="en-CA" w:eastAsia="en-CA"/>
              </w:rPr>
              <w:drawing>
                <wp:anchor distT="0" distB="0" distL="114300" distR="114300" simplePos="0" relativeHeight="251660288" behindDoc="0" locked="0" layoutInCell="1" allowOverlap="1" wp14:anchorId="1E21420E" wp14:editId="1B6927AD">
                  <wp:simplePos x="0" y="0"/>
                  <wp:positionH relativeFrom="column">
                    <wp:posOffset>15240</wp:posOffset>
                  </wp:positionH>
                  <wp:positionV relativeFrom="paragraph">
                    <wp:posOffset>874395</wp:posOffset>
                  </wp:positionV>
                  <wp:extent cx="745368" cy="65722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747133" cy="658781"/>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1" locked="0" layoutInCell="0" allowOverlap="1" wp14:anchorId="17F45937" wp14:editId="140F636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18892742" w14:textId="77777777" w:rsidR="003B468A" w:rsidRDefault="00C4722B" w:rsidP="003D78EB">
            <w:pPr>
              <w:pStyle w:val="Heading3"/>
              <w:numPr>
                <w:ilvl w:val="0"/>
                <w:numId w:val="0"/>
              </w:numPr>
              <w:spacing w:after="0" w:line="240" w:lineRule="atLeast"/>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60B3E0F2" w14:textId="77777777" w:rsidR="003B468A" w:rsidRDefault="00C4722B" w:rsidP="00EC4BF2">
            <w:pPr>
              <w:suppressAutoHyphens/>
              <w:spacing w:line="240" w:lineRule="atLeast"/>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6FC9992D" w14:textId="77777777" w:rsidR="003B468A" w:rsidRDefault="003B468A" w:rsidP="003D78E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40" w:lineRule="atLeast"/>
              <w:jc w:val="left"/>
              <w:rPr>
                <w:rFonts w:ascii="SimHei" w:eastAsia="SimHei"/>
                <w:color w:val="000000"/>
                <w:sz w:val="44"/>
              </w:rPr>
            </w:pPr>
          </w:p>
          <w:p w14:paraId="24063774" w14:textId="77777777" w:rsidR="003B468A" w:rsidRDefault="003B468A" w:rsidP="003D78E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40" w:lineRule="atLeast"/>
              <w:jc w:val="left"/>
              <w:rPr>
                <w:rFonts w:ascii="Univers Bold" w:hAnsi="Univers Bold"/>
                <w:b/>
                <w:sz w:val="32"/>
                <w:lang w:val="ru-RU"/>
              </w:rPr>
            </w:pPr>
          </w:p>
        </w:tc>
        <w:tc>
          <w:tcPr>
            <w:tcW w:w="4590" w:type="dxa"/>
            <w:tcBorders>
              <w:top w:val="nil"/>
              <w:left w:val="nil"/>
              <w:bottom w:val="single" w:sz="36" w:space="0" w:color="auto"/>
              <w:right w:val="nil"/>
            </w:tcBorders>
          </w:tcPr>
          <w:p w14:paraId="58892295" w14:textId="77777777" w:rsidR="003B468A" w:rsidRPr="00D03F72" w:rsidRDefault="00C4722B" w:rsidP="003D78EB">
            <w:pPr>
              <w:spacing w:line="240" w:lineRule="atLeast"/>
              <w:rPr>
                <w:color w:val="000000"/>
                <w:sz w:val="24"/>
                <w:szCs w:val="24"/>
              </w:rPr>
            </w:pPr>
            <w:r w:rsidRPr="00D03F72">
              <w:rPr>
                <w:color w:val="000000"/>
                <w:sz w:val="24"/>
                <w:szCs w:val="24"/>
              </w:rPr>
              <w:t>Distr.</w:t>
            </w:r>
          </w:p>
          <w:p w14:paraId="20008952" w14:textId="77777777" w:rsidR="003B468A" w:rsidRPr="00D03F72" w:rsidRDefault="00C4722B" w:rsidP="003D78EB">
            <w:pPr>
              <w:spacing w:line="240" w:lineRule="atLeast"/>
              <w:rPr>
                <w:color w:val="000000"/>
                <w:sz w:val="24"/>
                <w:szCs w:val="24"/>
              </w:rPr>
            </w:pPr>
            <w:r w:rsidRPr="00D03F72">
              <w:rPr>
                <w:rFonts w:hint="eastAsia"/>
                <w:color w:val="000000"/>
                <w:sz w:val="24"/>
                <w:szCs w:val="24"/>
              </w:rPr>
              <w:t>GENERAL</w:t>
            </w:r>
          </w:p>
          <w:p w14:paraId="4FA0C470" w14:textId="77777777" w:rsidR="003B468A" w:rsidRPr="00D03F72" w:rsidRDefault="003B468A" w:rsidP="003D78EB">
            <w:pPr>
              <w:spacing w:line="240" w:lineRule="atLeast"/>
              <w:rPr>
                <w:color w:val="000000"/>
                <w:sz w:val="24"/>
                <w:szCs w:val="24"/>
              </w:rPr>
            </w:pPr>
          </w:p>
          <w:p w14:paraId="5074AB8B" w14:textId="6A34BBC7" w:rsidR="005F4145" w:rsidRPr="00D03F72" w:rsidRDefault="005F4145" w:rsidP="003D78EB">
            <w:pPr>
              <w:spacing w:line="240" w:lineRule="atLeast"/>
              <w:rPr>
                <w:sz w:val="24"/>
                <w:szCs w:val="24"/>
                <w:lang w:val="en-CA"/>
              </w:rPr>
            </w:pPr>
            <w:r w:rsidRPr="00D03F72">
              <w:rPr>
                <w:sz w:val="24"/>
                <w:szCs w:val="24"/>
                <w:lang w:val="en-CA"/>
              </w:rPr>
              <w:fldChar w:fldCharType="begin"/>
            </w:r>
            <w:r w:rsidRPr="00D03F72">
              <w:rPr>
                <w:sz w:val="24"/>
                <w:szCs w:val="24"/>
                <w:lang w:val="en-CA"/>
              </w:rPr>
              <w:instrText xml:space="preserve"> DOCPROPERTY "Document number"  \* MERGEFORMAT </w:instrText>
            </w:r>
            <w:r w:rsidRPr="00D03F72">
              <w:rPr>
                <w:sz w:val="24"/>
                <w:szCs w:val="24"/>
                <w:lang w:val="en-CA"/>
              </w:rPr>
              <w:fldChar w:fldCharType="separate"/>
            </w:r>
            <w:r w:rsidR="003E5496">
              <w:rPr>
                <w:sz w:val="24"/>
                <w:szCs w:val="24"/>
                <w:lang w:val="en-CA"/>
              </w:rPr>
              <w:t>UNEP/OzL.Pro/ExCom/88/2</w:t>
            </w:r>
            <w:r w:rsidRPr="00D03F72">
              <w:rPr>
                <w:sz w:val="24"/>
                <w:szCs w:val="24"/>
              </w:rPr>
              <w:fldChar w:fldCharType="end"/>
            </w:r>
          </w:p>
          <w:p w14:paraId="26E5E457" w14:textId="208115D2" w:rsidR="005F4145" w:rsidRPr="00D03F72" w:rsidRDefault="005F4145" w:rsidP="003D78EB">
            <w:pPr>
              <w:spacing w:line="240" w:lineRule="atLeast"/>
              <w:rPr>
                <w:sz w:val="24"/>
                <w:szCs w:val="24"/>
                <w:lang w:val="en-CA"/>
              </w:rPr>
            </w:pPr>
            <w:r w:rsidRPr="00D03F72">
              <w:rPr>
                <w:sz w:val="24"/>
                <w:szCs w:val="24"/>
                <w:lang w:val="en-CA"/>
              </w:rPr>
              <w:fldChar w:fldCharType="begin"/>
            </w:r>
            <w:r w:rsidRPr="00D03F72">
              <w:rPr>
                <w:sz w:val="24"/>
                <w:szCs w:val="24"/>
                <w:lang w:val="en-CA"/>
              </w:rPr>
              <w:instrText xml:space="preserve"> DOCPROPERTY "Revision date" \@ "d MMMM YYYY"  \* MERGEFORMAT </w:instrText>
            </w:r>
            <w:r w:rsidRPr="00D03F72">
              <w:rPr>
                <w:sz w:val="24"/>
                <w:szCs w:val="24"/>
                <w:lang w:val="en-CA"/>
              </w:rPr>
              <w:fldChar w:fldCharType="separate"/>
            </w:r>
            <w:r w:rsidR="003E5496">
              <w:rPr>
                <w:sz w:val="24"/>
                <w:szCs w:val="24"/>
                <w:lang w:val="en-CA"/>
              </w:rPr>
              <w:t xml:space="preserve">12 </w:t>
            </w:r>
            <w:r w:rsidR="003E5496">
              <w:rPr>
                <w:sz w:val="24"/>
                <w:szCs w:val="24"/>
                <w:lang w:val="en-CA" w:eastAsia="zh-CN"/>
              </w:rPr>
              <w:t>November</w:t>
            </w:r>
            <w:r w:rsidR="003E5496">
              <w:rPr>
                <w:sz w:val="24"/>
                <w:szCs w:val="24"/>
                <w:lang w:val="en-CA"/>
              </w:rPr>
              <w:t xml:space="preserve"> 2021</w:t>
            </w:r>
            <w:r w:rsidRPr="00D03F72">
              <w:rPr>
                <w:sz w:val="24"/>
                <w:szCs w:val="24"/>
              </w:rPr>
              <w:fldChar w:fldCharType="end"/>
            </w:r>
          </w:p>
          <w:p w14:paraId="29C73CCF" w14:textId="77777777" w:rsidR="003B468A" w:rsidRPr="00D03F72" w:rsidRDefault="003B468A" w:rsidP="003D78EB">
            <w:pPr>
              <w:spacing w:line="240" w:lineRule="atLeast"/>
              <w:rPr>
                <w:color w:val="000000"/>
                <w:sz w:val="24"/>
                <w:szCs w:val="24"/>
              </w:rPr>
            </w:pPr>
          </w:p>
          <w:p w14:paraId="5B74A9EA" w14:textId="77777777" w:rsidR="003B468A" w:rsidRPr="00D03F72" w:rsidRDefault="00C4722B" w:rsidP="003D78EB">
            <w:pPr>
              <w:tabs>
                <w:tab w:val="left" w:pos="10080"/>
              </w:tabs>
              <w:spacing w:line="240" w:lineRule="atLeast"/>
              <w:rPr>
                <w:color w:val="000000"/>
                <w:sz w:val="24"/>
                <w:szCs w:val="24"/>
              </w:rPr>
            </w:pPr>
            <w:r w:rsidRPr="00D03F72">
              <w:rPr>
                <w:color w:val="000000"/>
                <w:sz w:val="24"/>
                <w:szCs w:val="24"/>
              </w:rPr>
              <w:t>CHINESE</w:t>
            </w:r>
          </w:p>
          <w:p w14:paraId="25A7523F" w14:textId="77777777" w:rsidR="003B468A" w:rsidRPr="00D03F72" w:rsidRDefault="00C4722B" w:rsidP="003D78EB">
            <w:pPr>
              <w:tabs>
                <w:tab w:val="left" w:pos="10080"/>
              </w:tabs>
              <w:spacing w:line="240" w:lineRule="atLeast"/>
              <w:rPr>
                <w:color w:val="000000"/>
                <w:spacing w:val="-10"/>
                <w:sz w:val="24"/>
                <w:szCs w:val="24"/>
              </w:rPr>
            </w:pPr>
            <w:r w:rsidRPr="00D03F72">
              <w:rPr>
                <w:color w:val="000000"/>
                <w:sz w:val="24"/>
                <w:szCs w:val="24"/>
              </w:rPr>
              <w:t>ORIGINAL: ENGLISH</w:t>
            </w:r>
          </w:p>
          <w:p w14:paraId="1F0B055E" w14:textId="77777777" w:rsidR="003B468A" w:rsidRDefault="003B468A" w:rsidP="003D78EB">
            <w:pPr>
              <w:spacing w:line="240" w:lineRule="atLeast"/>
            </w:pPr>
          </w:p>
        </w:tc>
      </w:tr>
    </w:tbl>
    <w:p w14:paraId="2E385954" w14:textId="77777777" w:rsidR="003B468A" w:rsidRPr="0090368A" w:rsidRDefault="00C4722B" w:rsidP="003D78EB">
      <w:pPr>
        <w:spacing w:line="240" w:lineRule="atLeast"/>
        <w:rPr>
          <w:sz w:val="24"/>
          <w:szCs w:val="24"/>
        </w:rPr>
      </w:pPr>
      <w:r w:rsidRPr="0090368A">
        <w:rPr>
          <w:sz w:val="24"/>
          <w:szCs w:val="24"/>
        </w:rPr>
        <w:t>执行蒙特利尔议定书</w:t>
      </w:r>
    </w:p>
    <w:p w14:paraId="42C7B9AA" w14:textId="77777777" w:rsidR="003B468A" w:rsidRPr="0090368A" w:rsidRDefault="00C4722B" w:rsidP="003D78EB">
      <w:pPr>
        <w:spacing w:line="240" w:lineRule="atLeast"/>
        <w:rPr>
          <w:sz w:val="24"/>
          <w:szCs w:val="24"/>
        </w:rPr>
      </w:pPr>
      <w:r w:rsidRPr="0090368A">
        <w:rPr>
          <w:sz w:val="24"/>
          <w:szCs w:val="24"/>
          <w:lang w:val="en-CA"/>
        </w:rPr>
        <w:t xml:space="preserve">  </w:t>
      </w:r>
      <w:r w:rsidRPr="0090368A">
        <w:rPr>
          <w:sz w:val="24"/>
          <w:szCs w:val="24"/>
        </w:rPr>
        <w:t>多边基金执行委员会</w:t>
      </w:r>
      <w:r w:rsidRPr="0090368A">
        <w:rPr>
          <w:sz w:val="24"/>
          <w:szCs w:val="24"/>
        </w:rPr>
        <w:tab/>
      </w:r>
    </w:p>
    <w:p w14:paraId="032A99E9" w14:textId="7C8C3811" w:rsidR="00943350" w:rsidRPr="0090368A" w:rsidRDefault="00943350" w:rsidP="003D78EB">
      <w:pPr>
        <w:spacing w:line="240" w:lineRule="atLeast"/>
        <w:rPr>
          <w:sz w:val="24"/>
          <w:szCs w:val="24"/>
          <w:lang w:val="en-CA"/>
        </w:rPr>
      </w:pPr>
      <w:r w:rsidRPr="0090368A">
        <w:rPr>
          <w:noProof/>
          <w:sz w:val="24"/>
          <w:szCs w:val="24"/>
          <w:lang w:val="en-CA"/>
        </w:rPr>
        <w:t>第八十</w:t>
      </w:r>
      <w:r w:rsidR="00D03F72">
        <w:rPr>
          <w:rFonts w:hint="eastAsia"/>
          <w:noProof/>
          <w:sz w:val="24"/>
          <w:szCs w:val="24"/>
          <w:lang w:val="en-CA" w:eastAsia="zh-CN"/>
        </w:rPr>
        <w:t>八</w:t>
      </w:r>
      <w:r w:rsidRPr="0090368A">
        <w:rPr>
          <w:noProof/>
          <w:sz w:val="24"/>
          <w:szCs w:val="24"/>
          <w:lang w:val="en-CA"/>
        </w:rPr>
        <w:t>次会议</w:t>
      </w:r>
    </w:p>
    <w:p w14:paraId="145F2962" w14:textId="723D8DE8" w:rsidR="00943350" w:rsidRPr="0090368A" w:rsidRDefault="00943350" w:rsidP="003D78EB">
      <w:pPr>
        <w:spacing w:line="240" w:lineRule="atLeast"/>
        <w:rPr>
          <w:sz w:val="24"/>
          <w:szCs w:val="24"/>
          <w:lang w:eastAsia="zh-CN"/>
        </w:rPr>
      </w:pPr>
      <w:r w:rsidRPr="0090368A">
        <w:rPr>
          <w:noProof/>
          <w:sz w:val="24"/>
          <w:szCs w:val="24"/>
          <w:lang w:val="en-CA" w:eastAsia="zh-CN"/>
        </w:rPr>
        <w:t>2021</w:t>
      </w:r>
      <w:r w:rsidRPr="0090368A">
        <w:rPr>
          <w:noProof/>
          <w:sz w:val="24"/>
          <w:szCs w:val="24"/>
          <w:lang w:val="en-CA" w:eastAsia="zh-CN"/>
        </w:rPr>
        <w:t>年</w:t>
      </w:r>
      <w:r w:rsidR="00D03F72">
        <w:rPr>
          <w:noProof/>
          <w:sz w:val="24"/>
          <w:szCs w:val="24"/>
          <w:lang w:val="en-CA" w:eastAsia="zh-CN"/>
        </w:rPr>
        <w:t>11</w:t>
      </w:r>
      <w:r w:rsidRPr="0090368A">
        <w:rPr>
          <w:noProof/>
          <w:sz w:val="24"/>
          <w:szCs w:val="24"/>
          <w:lang w:val="en-CA" w:eastAsia="zh-CN"/>
        </w:rPr>
        <w:t>月</w:t>
      </w:r>
      <w:r w:rsidR="00D03F72">
        <w:rPr>
          <w:rFonts w:hint="eastAsia"/>
          <w:noProof/>
          <w:sz w:val="24"/>
          <w:szCs w:val="24"/>
          <w:lang w:val="en-CA" w:eastAsia="zh-CN"/>
        </w:rPr>
        <w:t>1</w:t>
      </w:r>
      <w:r w:rsidR="00D03F72">
        <w:rPr>
          <w:noProof/>
          <w:sz w:val="24"/>
          <w:szCs w:val="24"/>
          <w:lang w:val="en-CA" w:eastAsia="zh-CN"/>
        </w:rPr>
        <w:t>5</w:t>
      </w:r>
      <w:r w:rsidRPr="0090368A">
        <w:rPr>
          <w:noProof/>
          <w:sz w:val="24"/>
          <w:szCs w:val="24"/>
          <w:lang w:val="en-CA" w:eastAsia="zh-CN"/>
        </w:rPr>
        <w:t>日至</w:t>
      </w:r>
      <w:r w:rsidR="00D03F72">
        <w:rPr>
          <w:rFonts w:hint="eastAsia"/>
          <w:noProof/>
          <w:sz w:val="24"/>
          <w:szCs w:val="24"/>
          <w:lang w:val="en-CA" w:eastAsia="zh-CN"/>
        </w:rPr>
        <w:t>1</w:t>
      </w:r>
      <w:r w:rsidR="00D03F72">
        <w:rPr>
          <w:noProof/>
          <w:sz w:val="24"/>
          <w:szCs w:val="24"/>
          <w:lang w:val="en-CA" w:eastAsia="zh-CN"/>
        </w:rPr>
        <w:t>9</w:t>
      </w:r>
      <w:r w:rsidRPr="0090368A">
        <w:rPr>
          <w:noProof/>
          <w:sz w:val="24"/>
          <w:szCs w:val="24"/>
          <w:lang w:val="en-CA" w:eastAsia="zh-CN"/>
        </w:rPr>
        <w:t>日，蒙特利尔</w:t>
      </w:r>
      <w:r w:rsidRPr="0090368A">
        <w:rPr>
          <w:rStyle w:val="FootnoteReference"/>
          <w:sz w:val="24"/>
          <w:szCs w:val="24"/>
        </w:rPr>
        <w:footnoteReference w:id="1"/>
      </w:r>
    </w:p>
    <w:p w14:paraId="21C34EC0" w14:textId="77777777" w:rsidR="003B468A" w:rsidRPr="0090368A" w:rsidRDefault="003B468A" w:rsidP="003D78EB">
      <w:pPr>
        <w:spacing w:line="240" w:lineRule="atLeast"/>
        <w:rPr>
          <w:sz w:val="24"/>
          <w:szCs w:val="24"/>
          <w:lang w:eastAsia="zh-CN"/>
        </w:rPr>
      </w:pPr>
    </w:p>
    <w:p w14:paraId="4790023B" w14:textId="0F16D160" w:rsidR="0031165D" w:rsidRPr="0031165D" w:rsidRDefault="0000562E" w:rsidP="0031165D">
      <w:pPr>
        <w:spacing w:before="480" w:after="240" w:line="240" w:lineRule="atLeast"/>
        <w:ind w:left="1440" w:right="1440"/>
        <w:jc w:val="center"/>
        <w:rPr>
          <w:b/>
          <w:bCs/>
          <w:color w:val="000000"/>
          <w:sz w:val="28"/>
          <w:szCs w:val="28"/>
          <w:lang w:eastAsia="zh-CN"/>
        </w:rPr>
      </w:pPr>
      <w:r>
        <w:rPr>
          <w:rFonts w:hint="eastAsia"/>
          <w:b/>
          <w:bCs/>
          <w:color w:val="000000"/>
          <w:sz w:val="28"/>
          <w:szCs w:val="28"/>
          <w:lang w:eastAsia="zh-CN"/>
        </w:rPr>
        <w:t>秘书处的活动</w:t>
      </w:r>
    </w:p>
    <w:p w14:paraId="1B9A0C48" w14:textId="7B13EF68" w:rsidR="0000562E" w:rsidRPr="00D03F72" w:rsidRDefault="0000562E" w:rsidP="00D03F72">
      <w:pPr>
        <w:adjustRightInd w:val="0"/>
        <w:snapToGrid w:val="0"/>
        <w:spacing w:before="120" w:after="120" w:line="240" w:lineRule="atLeast"/>
        <w:rPr>
          <w:b/>
          <w:bCs/>
          <w:sz w:val="24"/>
          <w:szCs w:val="24"/>
          <w:lang w:val="fr-FR" w:eastAsia="zh-CN"/>
        </w:rPr>
      </w:pPr>
      <w:r w:rsidRPr="00D03F72">
        <w:rPr>
          <w:b/>
          <w:bCs/>
          <w:sz w:val="24"/>
          <w:szCs w:val="24"/>
          <w:lang w:val="fr-FR" w:eastAsia="zh-CN"/>
        </w:rPr>
        <w:t>导言</w:t>
      </w:r>
    </w:p>
    <w:p w14:paraId="7894EB42" w14:textId="767B0BA5"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本文件介绍执行委员会第</w:t>
      </w:r>
      <w:r>
        <w:rPr>
          <w:rFonts w:hint="eastAsia"/>
          <w:sz w:val="24"/>
          <w:szCs w:val="24"/>
          <w:lang w:val="en-US" w:eastAsia="zh-CN"/>
        </w:rPr>
        <w:t>八十七</w:t>
      </w:r>
      <w:r w:rsidRPr="00D03F72">
        <w:rPr>
          <w:sz w:val="24"/>
          <w:szCs w:val="24"/>
          <w:lang w:val="en-US" w:eastAsia="zh-CN"/>
        </w:rPr>
        <w:t>次会议结束以来秘书处的活动</w:t>
      </w:r>
      <w:r w:rsidR="000E4F0F">
        <w:rPr>
          <w:rFonts w:hint="eastAsia"/>
          <w:sz w:val="24"/>
          <w:szCs w:val="24"/>
          <w:lang w:val="en-US" w:eastAsia="zh-CN"/>
        </w:rPr>
        <w:t>。本文件</w:t>
      </w:r>
      <w:r w:rsidRPr="00D03F72">
        <w:rPr>
          <w:sz w:val="24"/>
          <w:szCs w:val="24"/>
          <w:lang w:val="en-US" w:eastAsia="zh-CN"/>
        </w:rPr>
        <w:t>还</w:t>
      </w:r>
      <w:r w:rsidR="000E4F0F">
        <w:rPr>
          <w:rFonts w:hint="eastAsia"/>
          <w:sz w:val="24"/>
          <w:szCs w:val="24"/>
          <w:lang w:val="en-US" w:eastAsia="zh-CN"/>
        </w:rPr>
        <w:t>载有</w:t>
      </w:r>
      <w:r w:rsidRPr="00D03F72">
        <w:rPr>
          <w:sz w:val="24"/>
          <w:szCs w:val="24"/>
          <w:lang w:val="en-US" w:eastAsia="zh-CN"/>
        </w:rPr>
        <w:t>以下两个附录</w:t>
      </w:r>
      <w:r>
        <w:rPr>
          <w:rFonts w:hint="eastAsia"/>
          <w:sz w:val="24"/>
          <w:szCs w:val="24"/>
          <w:lang w:val="en-US" w:eastAsia="zh-CN"/>
        </w:rPr>
        <w:t>：</w:t>
      </w:r>
    </w:p>
    <w:p w14:paraId="041243A2" w14:textId="4A403DD9" w:rsidR="00D03F72" w:rsidRPr="00D03F72" w:rsidRDefault="00D03F72" w:rsidP="00D03F72">
      <w:pPr>
        <w:numPr>
          <w:ilvl w:val="0"/>
          <w:numId w:val="49"/>
        </w:numPr>
        <w:adjustRightInd w:val="0"/>
        <w:snapToGrid w:val="0"/>
        <w:spacing w:before="120" w:after="120" w:line="240" w:lineRule="atLeast"/>
        <w:ind w:left="1368" w:hanging="720"/>
        <w:outlineLvl w:val="0"/>
        <w:rPr>
          <w:sz w:val="24"/>
          <w:szCs w:val="24"/>
          <w:lang w:val="en-US" w:eastAsia="zh-CN"/>
        </w:rPr>
      </w:pPr>
      <w:r w:rsidRPr="00D03F72">
        <w:rPr>
          <w:sz w:val="24"/>
          <w:szCs w:val="24"/>
          <w:lang w:val="en-US" w:eastAsia="zh-CN"/>
        </w:rPr>
        <w:t>内部监督事务厅对多边基金的审计</w:t>
      </w:r>
    </w:p>
    <w:p w14:paraId="1EBF9D35" w14:textId="68D265CD" w:rsidR="00D03F72" w:rsidRPr="00D03F72" w:rsidRDefault="00D03F72" w:rsidP="00D03F72">
      <w:pPr>
        <w:numPr>
          <w:ilvl w:val="0"/>
          <w:numId w:val="49"/>
        </w:numPr>
        <w:adjustRightInd w:val="0"/>
        <w:snapToGrid w:val="0"/>
        <w:spacing w:before="120" w:after="120" w:line="240" w:lineRule="atLeast"/>
        <w:ind w:left="1368" w:hanging="720"/>
        <w:outlineLvl w:val="0"/>
        <w:rPr>
          <w:sz w:val="24"/>
          <w:szCs w:val="24"/>
          <w:lang w:val="en-US" w:eastAsia="zh-CN"/>
        </w:rPr>
      </w:pPr>
      <w:r w:rsidRPr="00D03F72">
        <w:rPr>
          <w:sz w:val="24"/>
          <w:szCs w:val="24"/>
          <w:lang w:val="en-US" w:eastAsia="zh-CN"/>
        </w:rPr>
        <w:t>多边组织</w:t>
      </w:r>
      <w:r w:rsidR="001E69F2">
        <w:rPr>
          <w:rFonts w:hint="eastAsia"/>
          <w:sz w:val="24"/>
          <w:szCs w:val="24"/>
          <w:lang w:val="en-US" w:eastAsia="zh-CN"/>
        </w:rPr>
        <w:t>业绩</w:t>
      </w:r>
      <w:r w:rsidRPr="00D03F72">
        <w:rPr>
          <w:sz w:val="24"/>
          <w:szCs w:val="24"/>
          <w:lang w:val="en-US" w:eastAsia="zh-CN"/>
        </w:rPr>
        <w:t>评估</w:t>
      </w:r>
      <w:r w:rsidR="001E69F2">
        <w:rPr>
          <w:rFonts w:hint="eastAsia"/>
          <w:sz w:val="24"/>
          <w:szCs w:val="24"/>
          <w:lang w:val="en-US" w:eastAsia="zh-CN"/>
        </w:rPr>
        <w:t>网</w:t>
      </w:r>
      <w:r w:rsidRPr="00D03F72">
        <w:rPr>
          <w:sz w:val="24"/>
          <w:szCs w:val="24"/>
          <w:lang w:val="en-US" w:eastAsia="zh-CN"/>
        </w:rPr>
        <w:t>对多边基金的评估报告</w:t>
      </w:r>
      <w:r w:rsidR="000E4F0F">
        <w:rPr>
          <w:rFonts w:hint="eastAsia"/>
          <w:sz w:val="24"/>
          <w:szCs w:val="24"/>
          <w:lang w:val="en-US" w:eastAsia="zh-CN"/>
        </w:rPr>
        <w:t>（</w:t>
      </w:r>
      <w:r w:rsidRPr="00D03F72">
        <w:rPr>
          <w:sz w:val="24"/>
          <w:szCs w:val="24"/>
          <w:lang w:val="en-US" w:eastAsia="zh-CN"/>
        </w:rPr>
        <w:t>第</w:t>
      </w:r>
      <w:r w:rsidRPr="00D03F72">
        <w:rPr>
          <w:sz w:val="24"/>
          <w:szCs w:val="24"/>
          <w:lang w:val="en-US" w:eastAsia="zh-CN"/>
        </w:rPr>
        <w:t>86/2</w:t>
      </w:r>
      <w:r w:rsidR="001E69F2" w:rsidRPr="00D03F72">
        <w:rPr>
          <w:sz w:val="24"/>
          <w:szCs w:val="24"/>
          <w:lang w:val="en-US" w:eastAsia="zh-CN"/>
        </w:rPr>
        <w:t xml:space="preserve"> </w:t>
      </w:r>
      <w:r w:rsidRPr="00D03F72">
        <w:rPr>
          <w:sz w:val="24"/>
          <w:szCs w:val="24"/>
          <w:lang w:val="en-US" w:eastAsia="zh-CN"/>
        </w:rPr>
        <w:t>(b)</w:t>
      </w:r>
      <w:r w:rsidRPr="00D03F72">
        <w:rPr>
          <w:sz w:val="24"/>
          <w:szCs w:val="24"/>
          <w:lang w:val="en-US" w:eastAsia="zh-CN"/>
        </w:rPr>
        <w:t>和</w:t>
      </w:r>
      <w:r w:rsidRPr="00D03F72">
        <w:rPr>
          <w:sz w:val="24"/>
          <w:szCs w:val="24"/>
          <w:lang w:val="en-US" w:eastAsia="zh-CN"/>
        </w:rPr>
        <w:t>(c)</w:t>
      </w:r>
      <w:r w:rsidR="001E69F2" w:rsidRPr="001E69F2">
        <w:rPr>
          <w:sz w:val="24"/>
          <w:szCs w:val="24"/>
          <w:lang w:val="en-US" w:eastAsia="zh-CN"/>
        </w:rPr>
        <w:t xml:space="preserve"> </w:t>
      </w:r>
      <w:r w:rsidR="001E69F2" w:rsidRPr="00D03F72">
        <w:rPr>
          <w:sz w:val="24"/>
          <w:szCs w:val="24"/>
          <w:lang w:val="en-US" w:eastAsia="zh-CN"/>
        </w:rPr>
        <w:t>号决定</w:t>
      </w:r>
      <w:r w:rsidR="000E4F0F">
        <w:rPr>
          <w:rFonts w:hint="eastAsia"/>
          <w:sz w:val="24"/>
          <w:szCs w:val="24"/>
          <w:lang w:val="en-US" w:eastAsia="zh-CN"/>
        </w:rPr>
        <w:t>）</w:t>
      </w:r>
    </w:p>
    <w:p w14:paraId="441605AB" w14:textId="6A98512C" w:rsidR="00D03F72" w:rsidRPr="001E69F2" w:rsidRDefault="00D03F72" w:rsidP="001E69F2">
      <w:pPr>
        <w:adjustRightInd w:val="0"/>
        <w:snapToGrid w:val="0"/>
        <w:spacing w:before="120" w:after="120" w:line="240" w:lineRule="atLeast"/>
        <w:outlineLvl w:val="0"/>
        <w:rPr>
          <w:b/>
          <w:bCs/>
          <w:sz w:val="24"/>
          <w:szCs w:val="24"/>
          <w:lang w:val="en-US" w:eastAsia="zh-CN"/>
        </w:rPr>
      </w:pPr>
      <w:r w:rsidRPr="001E69F2">
        <w:rPr>
          <w:b/>
          <w:bCs/>
          <w:sz w:val="24"/>
          <w:szCs w:val="24"/>
          <w:lang w:val="en-US" w:eastAsia="zh-CN"/>
        </w:rPr>
        <w:t>第</w:t>
      </w:r>
      <w:r w:rsidR="001E69F2" w:rsidRPr="001E69F2">
        <w:rPr>
          <w:rFonts w:hint="eastAsia"/>
          <w:b/>
          <w:bCs/>
          <w:sz w:val="24"/>
          <w:szCs w:val="24"/>
          <w:lang w:val="en-US" w:eastAsia="zh-CN"/>
        </w:rPr>
        <w:t>八十七</w:t>
      </w:r>
      <w:r w:rsidRPr="001E69F2">
        <w:rPr>
          <w:b/>
          <w:bCs/>
          <w:sz w:val="24"/>
          <w:szCs w:val="24"/>
          <w:lang w:val="en-US" w:eastAsia="zh-CN"/>
        </w:rPr>
        <w:t>次会议</w:t>
      </w:r>
      <w:r w:rsidR="000E4F0F">
        <w:rPr>
          <w:rFonts w:hint="eastAsia"/>
          <w:b/>
          <w:bCs/>
          <w:sz w:val="24"/>
          <w:szCs w:val="24"/>
          <w:lang w:val="en-US" w:eastAsia="zh-CN"/>
        </w:rPr>
        <w:t>之</w:t>
      </w:r>
      <w:r w:rsidRPr="001E69F2">
        <w:rPr>
          <w:b/>
          <w:bCs/>
          <w:sz w:val="24"/>
          <w:szCs w:val="24"/>
          <w:lang w:val="en-US" w:eastAsia="zh-CN"/>
        </w:rPr>
        <w:t>后采取的行动</w:t>
      </w:r>
    </w:p>
    <w:p w14:paraId="1BE45767" w14:textId="45F9D604" w:rsidR="00D03F72" w:rsidRPr="00D03F72" w:rsidRDefault="00DA48D2"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向</w:t>
      </w:r>
      <w:r w:rsidR="00D03F72" w:rsidRPr="00D03F72">
        <w:rPr>
          <w:sz w:val="24"/>
          <w:szCs w:val="24"/>
          <w:lang w:val="en-US" w:eastAsia="zh-CN"/>
        </w:rPr>
        <w:t>执行委员会所有成员、执行机构和臭氧秘书处</w:t>
      </w:r>
      <w:r>
        <w:rPr>
          <w:rFonts w:hint="eastAsia"/>
          <w:sz w:val="24"/>
          <w:szCs w:val="24"/>
          <w:lang w:val="en-US" w:eastAsia="zh-CN"/>
        </w:rPr>
        <w:t>传达</w:t>
      </w:r>
      <w:r w:rsidRPr="00D03F72">
        <w:rPr>
          <w:sz w:val="24"/>
          <w:szCs w:val="24"/>
          <w:lang w:val="en-US" w:eastAsia="zh-CN"/>
        </w:rPr>
        <w:t>第八十七次会议闭会期间</w:t>
      </w:r>
      <w:r>
        <w:rPr>
          <w:rFonts w:hint="eastAsia"/>
          <w:sz w:val="24"/>
          <w:szCs w:val="24"/>
          <w:lang w:val="en-US" w:eastAsia="zh-CN"/>
        </w:rPr>
        <w:t>核准</w:t>
      </w:r>
      <w:r w:rsidRPr="00D03F72">
        <w:rPr>
          <w:sz w:val="24"/>
          <w:szCs w:val="24"/>
          <w:lang w:val="en-US" w:eastAsia="zh-CN"/>
        </w:rPr>
        <w:t>程序和在线会议报告</w:t>
      </w:r>
      <w:r w:rsidR="00083023">
        <w:rPr>
          <w:rStyle w:val="FootnoteReference"/>
          <w:sz w:val="24"/>
          <w:szCs w:val="24"/>
          <w:lang w:val="en-US" w:eastAsia="zh-CN"/>
        </w:rPr>
        <w:footnoteReference w:id="2"/>
      </w:r>
      <w:r w:rsidR="00083023">
        <w:rPr>
          <w:rFonts w:hint="eastAsia"/>
          <w:sz w:val="24"/>
          <w:szCs w:val="24"/>
          <w:lang w:val="en-US" w:eastAsia="zh-CN"/>
        </w:rPr>
        <w:t xml:space="preserve"> </w:t>
      </w:r>
      <w:r>
        <w:rPr>
          <w:rFonts w:hint="eastAsia"/>
          <w:sz w:val="24"/>
          <w:szCs w:val="24"/>
          <w:lang w:val="en-US" w:eastAsia="zh-CN"/>
        </w:rPr>
        <w:t>并将其</w:t>
      </w:r>
      <w:r w:rsidR="000D03E4">
        <w:rPr>
          <w:rFonts w:hint="eastAsia"/>
          <w:sz w:val="24"/>
          <w:szCs w:val="24"/>
          <w:lang w:val="en-US" w:eastAsia="zh-CN"/>
        </w:rPr>
        <w:t>张贴</w:t>
      </w:r>
      <w:r w:rsidR="00D03F72" w:rsidRPr="00D03F72">
        <w:rPr>
          <w:sz w:val="24"/>
          <w:szCs w:val="24"/>
          <w:lang w:val="en-US" w:eastAsia="zh-CN"/>
        </w:rPr>
        <w:t>在多边基金网站。</w:t>
      </w:r>
      <w:r>
        <w:rPr>
          <w:rFonts w:hint="eastAsia"/>
          <w:sz w:val="24"/>
          <w:szCs w:val="24"/>
          <w:lang w:val="en-US" w:eastAsia="zh-CN"/>
        </w:rPr>
        <w:t>向</w:t>
      </w:r>
      <w:r w:rsidRPr="00D03F72">
        <w:rPr>
          <w:sz w:val="24"/>
          <w:szCs w:val="24"/>
          <w:lang w:val="en-US" w:eastAsia="zh-CN"/>
        </w:rPr>
        <w:t>107</w:t>
      </w:r>
      <w:r w:rsidRPr="00D03F72">
        <w:rPr>
          <w:sz w:val="24"/>
          <w:szCs w:val="24"/>
          <w:lang w:val="en-US" w:eastAsia="zh-CN"/>
        </w:rPr>
        <w:t>个第</w:t>
      </w:r>
      <w:r w:rsidRPr="00D03F72">
        <w:rPr>
          <w:sz w:val="24"/>
          <w:szCs w:val="24"/>
          <w:lang w:val="en-US" w:eastAsia="zh-CN"/>
        </w:rPr>
        <w:t>5</w:t>
      </w:r>
      <w:r w:rsidRPr="00D03F72">
        <w:rPr>
          <w:sz w:val="24"/>
          <w:szCs w:val="24"/>
          <w:lang w:val="en-US" w:eastAsia="zh-CN"/>
        </w:rPr>
        <w:t>条国家及相关双边和执行机构</w:t>
      </w:r>
      <w:r>
        <w:rPr>
          <w:rFonts w:hint="eastAsia"/>
          <w:sz w:val="24"/>
          <w:szCs w:val="24"/>
          <w:lang w:val="en-US" w:eastAsia="zh-CN"/>
        </w:rPr>
        <w:t>传达</w:t>
      </w:r>
      <w:r w:rsidR="000D03E4">
        <w:rPr>
          <w:rFonts w:hint="eastAsia"/>
          <w:sz w:val="24"/>
          <w:szCs w:val="24"/>
          <w:lang w:val="en-US" w:eastAsia="zh-CN"/>
        </w:rPr>
        <w:t>会议就</w:t>
      </w:r>
      <w:r w:rsidR="00D03F72" w:rsidRPr="00D03F72">
        <w:rPr>
          <w:sz w:val="24"/>
          <w:szCs w:val="24"/>
          <w:lang w:val="en-US" w:eastAsia="zh-CN"/>
        </w:rPr>
        <w:t>项目</w:t>
      </w:r>
      <w:r w:rsidR="000D03E4">
        <w:rPr>
          <w:rFonts w:hint="eastAsia"/>
          <w:sz w:val="24"/>
          <w:szCs w:val="24"/>
          <w:lang w:val="en-US" w:eastAsia="zh-CN"/>
        </w:rPr>
        <w:t>核准</w:t>
      </w:r>
      <w:r w:rsidR="00D03F72" w:rsidRPr="00D03F72">
        <w:rPr>
          <w:sz w:val="24"/>
          <w:szCs w:val="24"/>
          <w:lang w:val="en-US" w:eastAsia="zh-CN"/>
        </w:rPr>
        <w:t>和氟氯烃淘汰管理计划</w:t>
      </w:r>
      <w:r w:rsidR="000D03E4">
        <w:rPr>
          <w:rFonts w:hint="eastAsia"/>
          <w:sz w:val="24"/>
          <w:szCs w:val="24"/>
          <w:lang w:val="en-US" w:eastAsia="zh-CN"/>
        </w:rPr>
        <w:t>付款申请拖延</w:t>
      </w:r>
      <w:r w:rsidR="000E4F0F">
        <w:rPr>
          <w:rFonts w:hint="eastAsia"/>
          <w:sz w:val="24"/>
          <w:szCs w:val="24"/>
          <w:lang w:val="en-US" w:eastAsia="zh-CN"/>
        </w:rPr>
        <w:t>事项</w:t>
      </w:r>
      <w:r w:rsidR="000D03E4">
        <w:rPr>
          <w:rFonts w:hint="eastAsia"/>
          <w:sz w:val="24"/>
          <w:szCs w:val="24"/>
          <w:lang w:val="en-US" w:eastAsia="zh-CN"/>
        </w:rPr>
        <w:t>达成的结果</w:t>
      </w:r>
      <w:r w:rsidR="00D03F72" w:rsidRPr="00D03F72">
        <w:rPr>
          <w:sz w:val="24"/>
          <w:szCs w:val="24"/>
          <w:lang w:val="en-US" w:eastAsia="zh-CN"/>
        </w:rPr>
        <w:t>。</w:t>
      </w:r>
    </w:p>
    <w:p w14:paraId="21F9BB93" w14:textId="464151FF"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秘书处继续酌情审查和更新数据库、</w:t>
      </w:r>
      <w:r w:rsidR="000D03E4">
        <w:rPr>
          <w:rFonts w:hint="eastAsia"/>
          <w:sz w:val="24"/>
          <w:szCs w:val="24"/>
          <w:lang w:val="en-US" w:eastAsia="zh-CN"/>
        </w:rPr>
        <w:t>概述</w:t>
      </w:r>
      <w:r w:rsidRPr="00D03F72">
        <w:rPr>
          <w:sz w:val="24"/>
          <w:szCs w:val="24"/>
          <w:lang w:val="en-US" w:eastAsia="zh-CN"/>
        </w:rPr>
        <w:t>文件和业务准则。</w:t>
      </w:r>
    </w:p>
    <w:p w14:paraId="049DAFE0" w14:textId="300086AE" w:rsidR="00D03F72" w:rsidRPr="00D03F72" w:rsidRDefault="000D03E4"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主任</w:t>
      </w:r>
      <w:r w:rsidR="00D03F72" w:rsidRPr="00D03F72">
        <w:rPr>
          <w:sz w:val="24"/>
          <w:szCs w:val="24"/>
          <w:lang w:val="en-US" w:eastAsia="zh-CN"/>
        </w:rPr>
        <w:t>致函双边捐助方和金融机构，</w:t>
      </w:r>
      <w:r w:rsidR="009837A6">
        <w:rPr>
          <w:rFonts w:hint="eastAsia"/>
          <w:sz w:val="24"/>
          <w:szCs w:val="24"/>
          <w:lang w:val="en-US" w:eastAsia="zh-CN"/>
        </w:rPr>
        <w:t>辅导</w:t>
      </w:r>
      <w:r w:rsidR="00DA48D2">
        <w:rPr>
          <w:rFonts w:hint="eastAsia"/>
          <w:sz w:val="24"/>
          <w:szCs w:val="24"/>
          <w:lang w:val="en-US" w:eastAsia="zh-CN"/>
        </w:rPr>
        <w:t>其编写</w:t>
      </w:r>
      <w:r w:rsidR="00D03F72" w:rsidRPr="00D03F72">
        <w:rPr>
          <w:sz w:val="24"/>
          <w:szCs w:val="24"/>
          <w:lang w:val="en-US" w:eastAsia="zh-CN"/>
        </w:rPr>
        <w:t>报告，确定在相关泡沫</w:t>
      </w:r>
      <w:r w:rsidR="00DA48D2">
        <w:rPr>
          <w:rFonts w:hint="eastAsia"/>
          <w:sz w:val="24"/>
          <w:szCs w:val="24"/>
          <w:lang w:val="en-US" w:eastAsia="zh-CN"/>
        </w:rPr>
        <w:t>塑料</w:t>
      </w:r>
      <w:r w:rsidR="00D03F72" w:rsidRPr="00D03F72">
        <w:rPr>
          <w:sz w:val="24"/>
          <w:szCs w:val="24"/>
          <w:lang w:val="en-US" w:eastAsia="zh-CN"/>
        </w:rPr>
        <w:t>制造</w:t>
      </w:r>
      <w:r w:rsidR="00DA48D2">
        <w:rPr>
          <w:rFonts w:hint="eastAsia"/>
          <w:sz w:val="24"/>
          <w:szCs w:val="24"/>
          <w:lang w:val="en-US" w:eastAsia="zh-CN"/>
        </w:rPr>
        <w:t>子行业</w:t>
      </w:r>
      <w:r w:rsidR="00D03F72" w:rsidRPr="00D03F72">
        <w:rPr>
          <w:sz w:val="24"/>
          <w:szCs w:val="24"/>
          <w:lang w:val="en-US" w:eastAsia="zh-CN"/>
        </w:rPr>
        <w:t>以及制冷、空调和热泵</w:t>
      </w:r>
      <w:r w:rsidR="00DA48D2">
        <w:rPr>
          <w:rFonts w:hint="eastAsia"/>
          <w:sz w:val="24"/>
          <w:szCs w:val="24"/>
          <w:lang w:val="en-US" w:eastAsia="zh-CN"/>
        </w:rPr>
        <w:t>行业</w:t>
      </w:r>
      <w:r w:rsidR="00D03F72" w:rsidRPr="00D03F72">
        <w:rPr>
          <w:sz w:val="24"/>
          <w:szCs w:val="24"/>
          <w:lang w:val="en-US" w:eastAsia="zh-CN"/>
        </w:rPr>
        <w:t>用</w:t>
      </w:r>
      <w:r w:rsidR="00DA48D2">
        <w:rPr>
          <w:rFonts w:hint="eastAsia"/>
          <w:sz w:val="24"/>
          <w:szCs w:val="24"/>
          <w:lang w:val="en-US" w:eastAsia="zh-CN"/>
        </w:rPr>
        <w:t>低</w:t>
      </w:r>
      <w:r w:rsidR="00D03F72" w:rsidRPr="00D03F72">
        <w:rPr>
          <w:sz w:val="24"/>
          <w:szCs w:val="24"/>
          <w:lang w:val="en-US" w:eastAsia="zh-CN"/>
        </w:rPr>
        <w:t>全球升温潜能值替代品取代氢氟碳化物时</w:t>
      </w:r>
      <w:r w:rsidR="009837A6">
        <w:rPr>
          <w:rFonts w:hint="eastAsia"/>
          <w:sz w:val="24"/>
          <w:szCs w:val="24"/>
          <w:lang w:val="en-US" w:eastAsia="zh-CN"/>
        </w:rPr>
        <w:t>为</w:t>
      </w:r>
      <w:r w:rsidR="00D03F72" w:rsidRPr="00D03F72">
        <w:rPr>
          <w:sz w:val="24"/>
          <w:szCs w:val="24"/>
          <w:lang w:val="en-US" w:eastAsia="zh-CN"/>
        </w:rPr>
        <w:t>保持和</w:t>
      </w:r>
      <w:r w:rsidR="00D03F72" w:rsidRPr="00D03F72">
        <w:rPr>
          <w:sz w:val="24"/>
          <w:szCs w:val="24"/>
          <w:lang w:val="en-US" w:eastAsia="zh-CN"/>
        </w:rPr>
        <w:t>/</w:t>
      </w:r>
      <w:r w:rsidR="00D03F72" w:rsidRPr="00D03F72">
        <w:rPr>
          <w:sz w:val="24"/>
          <w:szCs w:val="24"/>
          <w:lang w:val="en-US" w:eastAsia="zh-CN"/>
        </w:rPr>
        <w:t>或提高能源效率</w:t>
      </w:r>
      <w:r w:rsidR="009837A6">
        <w:rPr>
          <w:rFonts w:hint="eastAsia"/>
          <w:sz w:val="24"/>
          <w:szCs w:val="24"/>
          <w:lang w:val="en-US" w:eastAsia="zh-CN"/>
        </w:rPr>
        <w:t>而调动财务</w:t>
      </w:r>
      <w:r w:rsidR="00D03F72" w:rsidRPr="00D03F72">
        <w:rPr>
          <w:sz w:val="24"/>
          <w:szCs w:val="24"/>
          <w:lang w:val="en-US" w:eastAsia="zh-CN"/>
        </w:rPr>
        <w:t>资源的</w:t>
      </w:r>
      <w:r w:rsidR="009837A6">
        <w:rPr>
          <w:rFonts w:hint="eastAsia"/>
          <w:sz w:val="24"/>
          <w:szCs w:val="24"/>
          <w:lang w:val="en-US" w:eastAsia="zh-CN"/>
        </w:rPr>
        <w:t>选项</w:t>
      </w:r>
      <w:r w:rsidR="00D03F72" w:rsidRPr="00D03F72">
        <w:rPr>
          <w:sz w:val="24"/>
          <w:szCs w:val="24"/>
          <w:lang w:val="en-US" w:eastAsia="zh-CN"/>
        </w:rPr>
        <w:t>。</w:t>
      </w:r>
    </w:p>
    <w:p w14:paraId="3070E411" w14:textId="4987B81F" w:rsidR="00D03F72" w:rsidRPr="000E4F0F" w:rsidRDefault="00D03F72" w:rsidP="009837A6">
      <w:pPr>
        <w:adjustRightInd w:val="0"/>
        <w:snapToGrid w:val="0"/>
        <w:spacing w:before="120" w:after="120" w:line="240" w:lineRule="atLeast"/>
        <w:outlineLvl w:val="0"/>
        <w:rPr>
          <w:b/>
          <w:bCs/>
          <w:sz w:val="24"/>
          <w:szCs w:val="24"/>
          <w:lang w:val="en-US" w:eastAsia="zh-CN"/>
        </w:rPr>
      </w:pPr>
      <w:r w:rsidRPr="000E4F0F">
        <w:rPr>
          <w:b/>
          <w:bCs/>
          <w:sz w:val="24"/>
          <w:szCs w:val="24"/>
          <w:lang w:val="en-US" w:eastAsia="zh-CN"/>
        </w:rPr>
        <w:t>第</w:t>
      </w:r>
      <w:r w:rsidR="009837A6" w:rsidRPr="000E4F0F">
        <w:rPr>
          <w:rFonts w:hint="eastAsia"/>
          <w:b/>
          <w:bCs/>
          <w:sz w:val="24"/>
          <w:szCs w:val="24"/>
          <w:lang w:val="en-US" w:eastAsia="zh-CN"/>
        </w:rPr>
        <w:t>八十八</w:t>
      </w:r>
      <w:r w:rsidRPr="000E4F0F">
        <w:rPr>
          <w:b/>
          <w:bCs/>
          <w:sz w:val="24"/>
          <w:szCs w:val="24"/>
          <w:lang w:val="en-US" w:eastAsia="zh-CN"/>
        </w:rPr>
        <w:t>次会议的筹备工作</w:t>
      </w:r>
    </w:p>
    <w:p w14:paraId="75EA22C9" w14:textId="6F09BAB7"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秘书处继续</w:t>
      </w:r>
      <w:r w:rsidR="009837A6">
        <w:rPr>
          <w:rFonts w:hint="eastAsia"/>
          <w:sz w:val="24"/>
          <w:szCs w:val="24"/>
          <w:lang w:val="en-US" w:eastAsia="zh-CN"/>
        </w:rPr>
        <w:t>注视</w:t>
      </w:r>
      <w:r w:rsidR="009837A6">
        <w:rPr>
          <w:lang w:eastAsia="zh-CN"/>
        </w:rPr>
        <w:t>COVID-19</w:t>
      </w:r>
      <w:r w:rsidR="009837A6">
        <w:rPr>
          <w:rFonts w:hint="eastAsia"/>
          <w:sz w:val="24"/>
          <w:szCs w:val="24"/>
          <w:lang w:val="en-US" w:eastAsia="zh-CN"/>
        </w:rPr>
        <w:t>大流行的</w:t>
      </w:r>
      <w:r w:rsidR="000E4F0F">
        <w:rPr>
          <w:rFonts w:hint="eastAsia"/>
          <w:sz w:val="24"/>
          <w:szCs w:val="24"/>
          <w:lang w:val="en-US" w:eastAsia="zh-CN"/>
        </w:rPr>
        <w:t>动向</w:t>
      </w:r>
      <w:r w:rsidRPr="000E4F0F">
        <w:rPr>
          <w:sz w:val="24"/>
          <w:szCs w:val="24"/>
          <w:lang w:val="en-US" w:eastAsia="zh-CN"/>
        </w:rPr>
        <w:t>以</w:t>
      </w:r>
      <w:r w:rsidR="009837A6" w:rsidRPr="000E4F0F">
        <w:rPr>
          <w:rFonts w:hint="eastAsia"/>
          <w:sz w:val="24"/>
          <w:szCs w:val="24"/>
          <w:lang w:val="en-US" w:eastAsia="zh-CN"/>
        </w:rPr>
        <w:t>便</w:t>
      </w:r>
      <w:r w:rsidR="000E4F0F" w:rsidRPr="000E4F0F">
        <w:rPr>
          <w:rFonts w:hint="eastAsia"/>
          <w:sz w:val="24"/>
          <w:szCs w:val="24"/>
          <w:lang w:val="en-US" w:eastAsia="zh-CN"/>
        </w:rPr>
        <w:t>安排</w:t>
      </w:r>
      <w:r w:rsidRPr="00D03F72">
        <w:rPr>
          <w:sz w:val="24"/>
          <w:szCs w:val="24"/>
          <w:lang w:val="en-US" w:eastAsia="zh-CN"/>
        </w:rPr>
        <w:t>执行委员会的工作。</w:t>
      </w:r>
      <w:r w:rsidRPr="00D03F72">
        <w:rPr>
          <w:sz w:val="24"/>
          <w:szCs w:val="24"/>
          <w:lang w:val="en-US" w:eastAsia="zh-CN"/>
        </w:rPr>
        <w:t>2021</w:t>
      </w:r>
      <w:r w:rsidRPr="00D03F72">
        <w:rPr>
          <w:sz w:val="24"/>
          <w:szCs w:val="24"/>
          <w:lang w:val="en-US" w:eastAsia="zh-CN"/>
        </w:rPr>
        <w:t>年</w:t>
      </w:r>
      <w:r w:rsidRPr="00D03F72">
        <w:rPr>
          <w:sz w:val="24"/>
          <w:szCs w:val="24"/>
          <w:lang w:val="en-US" w:eastAsia="zh-CN"/>
        </w:rPr>
        <w:t>9</w:t>
      </w:r>
      <w:r w:rsidRPr="00D03F72">
        <w:rPr>
          <w:sz w:val="24"/>
          <w:szCs w:val="24"/>
          <w:lang w:val="en-US" w:eastAsia="zh-CN"/>
        </w:rPr>
        <w:t>月</w:t>
      </w:r>
      <w:r w:rsidRPr="00D03F72">
        <w:rPr>
          <w:sz w:val="24"/>
          <w:szCs w:val="24"/>
          <w:lang w:val="en-US" w:eastAsia="zh-CN"/>
        </w:rPr>
        <w:t>23</w:t>
      </w:r>
      <w:r w:rsidRPr="00D03F72">
        <w:rPr>
          <w:sz w:val="24"/>
          <w:szCs w:val="24"/>
          <w:lang w:val="en-US" w:eastAsia="zh-CN"/>
        </w:rPr>
        <w:t>日</w:t>
      </w:r>
      <w:r w:rsidR="00277435">
        <w:rPr>
          <w:rFonts w:hint="eastAsia"/>
          <w:sz w:val="24"/>
          <w:szCs w:val="24"/>
          <w:lang w:val="en-US" w:eastAsia="zh-CN"/>
        </w:rPr>
        <w:t>向</w:t>
      </w:r>
      <w:r w:rsidRPr="00D03F72">
        <w:rPr>
          <w:sz w:val="24"/>
          <w:szCs w:val="24"/>
          <w:lang w:val="en-US" w:eastAsia="zh-CN"/>
        </w:rPr>
        <w:t>执行委员会成员</w:t>
      </w:r>
      <w:r w:rsidR="00277435">
        <w:rPr>
          <w:rFonts w:hint="eastAsia"/>
          <w:sz w:val="24"/>
          <w:szCs w:val="24"/>
          <w:lang w:val="en-US" w:eastAsia="zh-CN"/>
        </w:rPr>
        <w:t>通报</w:t>
      </w:r>
      <w:r w:rsidR="00102748">
        <w:rPr>
          <w:rFonts w:hint="eastAsia"/>
          <w:sz w:val="24"/>
          <w:szCs w:val="24"/>
          <w:lang w:val="en-US" w:eastAsia="zh-CN"/>
        </w:rPr>
        <w:t>了</w:t>
      </w:r>
      <w:r w:rsidRPr="00D03F72">
        <w:rPr>
          <w:sz w:val="24"/>
          <w:szCs w:val="24"/>
          <w:lang w:val="en-US" w:eastAsia="zh-CN"/>
        </w:rPr>
        <w:t>第</w:t>
      </w:r>
      <w:r w:rsidR="00277435">
        <w:rPr>
          <w:rFonts w:hint="eastAsia"/>
          <w:sz w:val="24"/>
          <w:szCs w:val="24"/>
          <w:lang w:val="en-US" w:eastAsia="zh-CN"/>
        </w:rPr>
        <w:t>八十八</w:t>
      </w:r>
      <w:r w:rsidRPr="00D03F72">
        <w:rPr>
          <w:sz w:val="24"/>
          <w:szCs w:val="24"/>
          <w:lang w:val="en-US" w:eastAsia="zh-CN"/>
        </w:rPr>
        <w:t>次会议的日期和议程及会议程序草案。</w:t>
      </w:r>
      <w:r w:rsidR="00102748">
        <w:rPr>
          <w:rFonts w:hint="eastAsia"/>
          <w:sz w:val="24"/>
          <w:szCs w:val="24"/>
          <w:lang w:val="en-US" w:eastAsia="zh-CN"/>
        </w:rPr>
        <w:t>鉴于</w:t>
      </w:r>
      <w:r w:rsidRPr="00D03F72">
        <w:rPr>
          <w:sz w:val="24"/>
          <w:szCs w:val="24"/>
          <w:lang w:val="en-US" w:eastAsia="zh-CN"/>
        </w:rPr>
        <w:t>加拿大</w:t>
      </w:r>
      <w:r w:rsidR="00102748">
        <w:rPr>
          <w:rFonts w:hint="eastAsia"/>
          <w:sz w:val="24"/>
          <w:szCs w:val="24"/>
          <w:lang w:val="en-US" w:eastAsia="zh-CN"/>
        </w:rPr>
        <w:t>继续</w:t>
      </w:r>
      <w:r w:rsidRPr="00D03F72">
        <w:rPr>
          <w:sz w:val="24"/>
          <w:szCs w:val="24"/>
          <w:lang w:val="en-US" w:eastAsia="zh-CN"/>
        </w:rPr>
        <w:t>限制</w:t>
      </w:r>
      <w:r w:rsidR="00102748">
        <w:rPr>
          <w:rFonts w:hint="eastAsia"/>
          <w:sz w:val="24"/>
          <w:szCs w:val="24"/>
          <w:lang w:val="en-US" w:eastAsia="zh-CN"/>
        </w:rPr>
        <w:t>旅行</w:t>
      </w:r>
      <w:r w:rsidRPr="00D03F72">
        <w:rPr>
          <w:sz w:val="24"/>
          <w:szCs w:val="24"/>
          <w:lang w:val="en-US" w:eastAsia="zh-CN"/>
        </w:rPr>
        <w:t>，</w:t>
      </w:r>
      <w:r w:rsidR="00277435">
        <w:rPr>
          <w:rFonts w:hint="eastAsia"/>
          <w:sz w:val="24"/>
          <w:szCs w:val="24"/>
          <w:lang w:val="en-US" w:eastAsia="zh-CN"/>
        </w:rPr>
        <w:t>位于</w:t>
      </w:r>
      <w:r w:rsidRPr="00D03F72">
        <w:rPr>
          <w:sz w:val="24"/>
          <w:szCs w:val="24"/>
          <w:lang w:val="en-US" w:eastAsia="zh-CN"/>
        </w:rPr>
        <w:t>国际民用航空组织大楼的</w:t>
      </w:r>
      <w:r w:rsidR="00277435">
        <w:rPr>
          <w:rFonts w:hint="eastAsia"/>
          <w:sz w:val="24"/>
          <w:szCs w:val="24"/>
          <w:lang w:val="en-US" w:eastAsia="zh-CN"/>
        </w:rPr>
        <w:t>会场</w:t>
      </w:r>
      <w:r w:rsidR="00102748">
        <w:rPr>
          <w:rFonts w:hint="eastAsia"/>
          <w:sz w:val="24"/>
          <w:szCs w:val="24"/>
          <w:lang w:val="en-US" w:eastAsia="zh-CN"/>
        </w:rPr>
        <w:t>关闭</w:t>
      </w:r>
      <w:r w:rsidRPr="00D03F72">
        <w:rPr>
          <w:sz w:val="24"/>
          <w:szCs w:val="24"/>
          <w:lang w:val="en-US" w:eastAsia="zh-CN"/>
        </w:rPr>
        <w:t>，</w:t>
      </w:r>
      <w:r w:rsidR="000E4F0F">
        <w:rPr>
          <w:rFonts w:hint="eastAsia"/>
          <w:sz w:val="24"/>
          <w:szCs w:val="24"/>
          <w:lang w:val="en-US" w:eastAsia="zh-CN"/>
        </w:rPr>
        <w:t>秘书处</w:t>
      </w:r>
      <w:r w:rsidR="00277435">
        <w:rPr>
          <w:rFonts w:hint="eastAsia"/>
          <w:sz w:val="24"/>
          <w:szCs w:val="24"/>
          <w:lang w:val="en-US" w:eastAsia="zh-CN"/>
        </w:rPr>
        <w:t>通知</w:t>
      </w:r>
      <w:r w:rsidRPr="00D03F72">
        <w:rPr>
          <w:sz w:val="24"/>
          <w:szCs w:val="24"/>
          <w:lang w:val="en-US" w:eastAsia="zh-CN"/>
        </w:rPr>
        <w:t>执行委员会</w:t>
      </w:r>
      <w:r w:rsidR="000E4F0F">
        <w:rPr>
          <w:rFonts w:hint="eastAsia"/>
          <w:sz w:val="24"/>
          <w:szCs w:val="24"/>
          <w:lang w:val="en-US" w:eastAsia="zh-CN"/>
        </w:rPr>
        <w:t>不以面对面形式</w:t>
      </w:r>
      <w:r w:rsidRPr="00D03F72">
        <w:rPr>
          <w:sz w:val="24"/>
          <w:szCs w:val="24"/>
          <w:lang w:val="en-US" w:eastAsia="zh-CN"/>
        </w:rPr>
        <w:t>而</w:t>
      </w:r>
      <w:r w:rsidR="00277435">
        <w:rPr>
          <w:rFonts w:hint="eastAsia"/>
          <w:sz w:val="24"/>
          <w:szCs w:val="24"/>
          <w:lang w:val="en-US" w:eastAsia="zh-CN"/>
        </w:rPr>
        <w:t>以</w:t>
      </w:r>
      <w:r w:rsidRPr="00D03F72">
        <w:rPr>
          <w:sz w:val="24"/>
          <w:szCs w:val="24"/>
          <w:lang w:val="en-US" w:eastAsia="zh-CN"/>
        </w:rPr>
        <w:t>虚拟会议和闭会期间</w:t>
      </w:r>
      <w:r w:rsidR="00102748">
        <w:rPr>
          <w:rFonts w:hint="eastAsia"/>
          <w:sz w:val="24"/>
          <w:szCs w:val="24"/>
          <w:lang w:val="en-US" w:eastAsia="zh-CN"/>
        </w:rPr>
        <w:t>核准</w:t>
      </w:r>
      <w:r w:rsidRPr="00D03F72">
        <w:rPr>
          <w:sz w:val="24"/>
          <w:szCs w:val="24"/>
          <w:lang w:val="en-US" w:eastAsia="zh-CN"/>
        </w:rPr>
        <w:t>程序</w:t>
      </w:r>
      <w:r w:rsidR="00102748">
        <w:rPr>
          <w:rFonts w:hint="eastAsia"/>
          <w:sz w:val="24"/>
          <w:szCs w:val="24"/>
          <w:lang w:val="en-US" w:eastAsia="zh-CN"/>
        </w:rPr>
        <w:t>（</w:t>
      </w:r>
      <w:r w:rsidRPr="00D03F72">
        <w:rPr>
          <w:sz w:val="24"/>
          <w:szCs w:val="24"/>
          <w:lang w:val="en-US" w:eastAsia="zh-CN"/>
        </w:rPr>
        <w:t>IAP</w:t>
      </w:r>
      <w:r w:rsidR="000D6BE7">
        <w:rPr>
          <w:rFonts w:hint="eastAsia"/>
          <w:sz w:val="24"/>
          <w:szCs w:val="24"/>
          <w:lang w:val="en-US" w:eastAsia="zh-CN"/>
        </w:rPr>
        <w:t>-</w:t>
      </w:r>
      <w:r w:rsidRPr="00D03F72">
        <w:rPr>
          <w:sz w:val="24"/>
          <w:szCs w:val="24"/>
          <w:lang w:val="en-US" w:eastAsia="zh-CN"/>
        </w:rPr>
        <w:t>88</w:t>
      </w:r>
      <w:r w:rsidR="00102748">
        <w:rPr>
          <w:rFonts w:hint="eastAsia"/>
          <w:sz w:val="24"/>
          <w:szCs w:val="24"/>
          <w:lang w:val="en-US" w:eastAsia="zh-CN"/>
        </w:rPr>
        <w:t>）</w:t>
      </w:r>
      <w:r w:rsidRPr="00D03F72">
        <w:rPr>
          <w:sz w:val="24"/>
          <w:szCs w:val="24"/>
          <w:lang w:val="en-US" w:eastAsia="zh-CN"/>
        </w:rPr>
        <w:t>相结合的方式举行</w:t>
      </w:r>
      <w:r w:rsidR="00614383">
        <w:rPr>
          <w:rFonts w:hint="eastAsia"/>
          <w:sz w:val="24"/>
          <w:szCs w:val="24"/>
          <w:lang w:val="en-US" w:eastAsia="zh-CN"/>
        </w:rPr>
        <w:t>会议</w:t>
      </w:r>
      <w:r w:rsidRPr="00D03F72">
        <w:rPr>
          <w:sz w:val="24"/>
          <w:szCs w:val="24"/>
          <w:lang w:val="en-US" w:eastAsia="zh-CN"/>
        </w:rPr>
        <w:t>。</w:t>
      </w:r>
    </w:p>
    <w:p w14:paraId="677A412D" w14:textId="4424E3D9"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lastRenderedPageBreak/>
        <w:t>秘书处为第</w:t>
      </w:r>
      <w:r w:rsidR="00102748">
        <w:rPr>
          <w:rFonts w:hint="eastAsia"/>
          <w:sz w:val="24"/>
          <w:szCs w:val="24"/>
          <w:lang w:val="en-US" w:eastAsia="zh-CN"/>
        </w:rPr>
        <w:t>八十八</w:t>
      </w:r>
      <w:r w:rsidRPr="00D03F72">
        <w:rPr>
          <w:sz w:val="24"/>
          <w:szCs w:val="24"/>
          <w:lang w:val="en-US" w:eastAsia="zh-CN"/>
        </w:rPr>
        <w:t>次会议编写了会议文件；在多边基金网站创建了一个</w:t>
      </w:r>
      <w:r w:rsidR="00FD47F4">
        <w:rPr>
          <w:rFonts w:hint="eastAsia"/>
          <w:sz w:val="24"/>
          <w:szCs w:val="24"/>
          <w:lang w:val="en-US" w:eastAsia="zh-CN"/>
        </w:rPr>
        <w:t>板块</w:t>
      </w:r>
      <w:r w:rsidR="000D6BE7">
        <w:rPr>
          <w:rFonts w:hint="eastAsia"/>
          <w:sz w:val="24"/>
          <w:szCs w:val="24"/>
          <w:lang w:val="en-US" w:eastAsia="zh-CN"/>
        </w:rPr>
        <w:t>，</w:t>
      </w:r>
      <w:r w:rsidR="000D6BE7">
        <w:rPr>
          <w:rFonts w:hint="eastAsia"/>
          <w:sz w:val="24"/>
          <w:szCs w:val="24"/>
          <w:lang w:val="en-US" w:eastAsia="zh-CN"/>
        </w:rPr>
        <w:t xml:space="preserve"> </w:t>
      </w:r>
      <w:r w:rsidR="000D6BE7">
        <w:rPr>
          <w:rFonts w:hint="eastAsia"/>
          <w:sz w:val="24"/>
          <w:szCs w:val="24"/>
          <w:lang w:val="en-US" w:eastAsia="zh-CN"/>
        </w:rPr>
        <w:t>以</w:t>
      </w:r>
      <w:r w:rsidRPr="00D03F72">
        <w:rPr>
          <w:sz w:val="24"/>
          <w:szCs w:val="24"/>
          <w:lang w:val="en-US" w:eastAsia="zh-CN"/>
        </w:rPr>
        <w:t>阿拉伯文、英文、中文、法文和西班牙文</w:t>
      </w:r>
      <w:r w:rsidR="000D6BE7">
        <w:rPr>
          <w:rFonts w:hint="eastAsia"/>
          <w:sz w:val="24"/>
          <w:szCs w:val="24"/>
          <w:lang w:val="en-US" w:eastAsia="zh-CN"/>
        </w:rPr>
        <w:t>发布这些会议文件</w:t>
      </w:r>
      <w:r w:rsidRPr="00D03F72">
        <w:rPr>
          <w:sz w:val="24"/>
          <w:szCs w:val="24"/>
          <w:lang w:val="en-US" w:eastAsia="zh-CN"/>
        </w:rPr>
        <w:t>。为便利</w:t>
      </w:r>
      <w:r w:rsidR="00614383">
        <w:rPr>
          <w:rFonts w:hint="eastAsia"/>
          <w:sz w:val="24"/>
          <w:szCs w:val="24"/>
          <w:lang w:val="en-US" w:eastAsia="zh-CN"/>
        </w:rPr>
        <w:t>举行</w:t>
      </w:r>
      <w:r w:rsidRPr="00D03F72">
        <w:rPr>
          <w:sz w:val="24"/>
          <w:szCs w:val="24"/>
          <w:lang w:val="en-US" w:eastAsia="zh-CN"/>
        </w:rPr>
        <w:t>第</w:t>
      </w:r>
      <w:r w:rsidR="00102748">
        <w:rPr>
          <w:rFonts w:hint="eastAsia"/>
          <w:sz w:val="24"/>
          <w:szCs w:val="24"/>
          <w:lang w:val="en-US" w:eastAsia="zh-CN"/>
        </w:rPr>
        <w:t>八十八</w:t>
      </w:r>
      <w:r w:rsidRPr="00D03F72">
        <w:rPr>
          <w:sz w:val="24"/>
          <w:szCs w:val="24"/>
          <w:lang w:val="en-US" w:eastAsia="zh-CN"/>
        </w:rPr>
        <w:t>次会议，秘书处</w:t>
      </w:r>
      <w:r w:rsidR="00FD47F4">
        <w:rPr>
          <w:rFonts w:hint="eastAsia"/>
          <w:sz w:val="24"/>
          <w:szCs w:val="24"/>
          <w:lang w:val="en-US" w:eastAsia="zh-CN"/>
        </w:rPr>
        <w:t>为</w:t>
      </w:r>
      <w:r w:rsidR="00FD47F4" w:rsidRPr="00D03F72">
        <w:rPr>
          <w:sz w:val="24"/>
          <w:szCs w:val="24"/>
          <w:lang w:val="en-US" w:eastAsia="zh-CN"/>
        </w:rPr>
        <w:t>IAP</w:t>
      </w:r>
      <w:r w:rsidR="00FD47F4">
        <w:rPr>
          <w:rFonts w:hint="eastAsia"/>
          <w:sz w:val="24"/>
          <w:szCs w:val="24"/>
          <w:lang w:val="en-US" w:eastAsia="zh-CN"/>
        </w:rPr>
        <w:t>-</w:t>
      </w:r>
      <w:r w:rsidR="00FD47F4" w:rsidRPr="00D03F72">
        <w:rPr>
          <w:sz w:val="24"/>
          <w:szCs w:val="24"/>
          <w:lang w:val="en-US" w:eastAsia="zh-CN"/>
        </w:rPr>
        <w:t>88</w:t>
      </w:r>
      <w:r w:rsidR="000D6BE7">
        <w:rPr>
          <w:rFonts w:hint="eastAsia"/>
          <w:sz w:val="24"/>
          <w:szCs w:val="24"/>
          <w:lang w:val="en-US" w:eastAsia="zh-CN"/>
        </w:rPr>
        <w:t>建立了一个</w:t>
      </w:r>
      <w:r w:rsidR="000D6BE7" w:rsidRPr="00D03F72">
        <w:rPr>
          <w:sz w:val="24"/>
          <w:szCs w:val="24"/>
          <w:lang w:val="en-US" w:eastAsia="zh-CN"/>
        </w:rPr>
        <w:t>有密码保护的</w:t>
      </w:r>
      <w:r w:rsidR="000D6BE7">
        <w:rPr>
          <w:rFonts w:hint="eastAsia"/>
          <w:sz w:val="24"/>
          <w:szCs w:val="24"/>
          <w:lang w:val="en-US" w:eastAsia="zh-CN"/>
        </w:rPr>
        <w:t>论坛</w:t>
      </w:r>
      <w:r w:rsidR="00FD47F4">
        <w:rPr>
          <w:rFonts w:hint="eastAsia"/>
          <w:sz w:val="24"/>
          <w:szCs w:val="24"/>
          <w:lang w:val="en-US" w:eastAsia="zh-CN"/>
        </w:rPr>
        <w:t>，为</w:t>
      </w:r>
      <w:r w:rsidRPr="00D03F72">
        <w:rPr>
          <w:sz w:val="24"/>
          <w:szCs w:val="24"/>
          <w:lang w:val="en-US" w:eastAsia="zh-CN"/>
        </w:rPr>
        <w:t>虚拟会议</w:t>
      </w:r>
      <w:r w:rsidR="00FD47F4">
        <w:rPr>
          <w:rFonts w:hint="eastAsia"/>
          <w:sz w:val="24"/>
          <w:szCs w:val="24"/>
          <w:lang w:val="en-US" w:eastAsia="zh-CN"/>
        </w:rPr>
        <w:t>开辟了一个开会期间专用区域</w:t>
      </w:r>
      <w:r w:rsidRPr="00D03F72">
        <w:rPr>
          <w:sz w:val="24"/>
          <w:szCs w:val="24"/>
          <w:lang w:val="en-US" w:eastAsia="zh-CN"/>
        </w:rPr>
        <w:t>，并编写了一份</w:t>
      </w:r>
      <w:r w:rsidR="00FD47F4">
        <w:rPr>
          <w:rFonts w:hint="eastAsia"/>
          <w:sz w:val="24"/>
          <w:szCs w:val="24"/>
          <w:lang w:val="en-US" w:eastAsia="zh-CN"/>
        </w:rPr>
        <w:t>关于</w:t>
      </w:r>
      <w:r w:rsidRPr="00D03F72">
        <w:rPr>
          <w:sz w:val="24"/>
          <w:szCs w:val="24"/>
          <w:lang w:val="en-US" w:eastAsia="zh-CN"/>
        </w:rPr>
        <w:t>第</w:t>
      </w:r>
      <w:r w:rsidR="00FD47F4">
        <w:rPr>
          <w:rFonts w:hint="eastAsia"/>
          <w:sz w:val="24"/>
          <w:szCs w:val="24"/>
          <w:lang w:val="en-US" w:eastAsia="zh-CN"/>
        </w:rPr>
        <w:t>八十八</w:t>
      </w:r>
      <w:r w:rsidRPr="00D03F72">
        <w:rPr>
          <w:sz w:val="24"/>
          <w:szCs w:val="24"/>
          <w:lang w:val="en-US" w:eastAsia="zh-CN"/>
        </w:rPr>
        <w:t>次会议程序的文件草案。</w:t>
      </w:r>
      <w:r w:rsidR="00083023">
        <w:rPr>
          <w:rStyle w:val="FootnoteReference"/>
          <w:sz w:val="24"/>
          <w:szCs w:val="24"/>
          <w:lang w:val="en-US" w:eastAsia="zh-CN"/>
        </w:rPr>
        <w:footnoteReference w:id="3"/>
      </w:r>
    </w:p>
    <w:p w14:paraId="2FACCC28" w14:textId="749BAA6E" w:rsidR="00D03F72" w:rsidRPr="00FD47F4" w:rsidRDefault="00D03F72" w:rsidP="00FD47F4">
      <w:pPr>
        <w:adjustRightInd w:val="0"/>
        <w:snapToGrid w:val="0"/>
        <w:spacing w:before="120" w:after="120" w:line="240" w:lineRule="atLeast"/>
        <w:outlineLvl w:val="0"/>
        <w:rPr>
          <w:b/>
          <w:bCs/>
          <w:sz w:val="24"/>
          <w:szCs w:val="24"/>
          <w:lang w:val="en-US" w:eastAsia="zh-CN"/>
        </w:rPr>
      </w:pPr>
      <w:r w:rsidRPr="00FD47F4">
        <w:rPr>
          <w:b/>
          <w:bCs/>
          <w:sz w:val="24"/>
          <w:szCs w:val="24"/>
          <w:lang w:val="en-US" w:eastAsia="zh-CN"/>
        </w:rPr>
        <w:t>出席会议和</w:t>
      </w:r>
      <w:r w:rsidR="00FD47F4" w:rsidRPr="00FD47F4">
        <w:rPr>
          <w:rFonts w:hint="eastAsia"/>
          <w:b/>
          <w:bCs/>
          <w:sz w:val="24"/>
          <w:szCs w:val="24"/>
          <w:lang w:val="en-US" w:eastAsia="zh-CN"/>
        </w:rPr>
        <w:t>出访</w:t>
      </w:r>
    </w:p>
    <w:p w14:paraId="1320D475" w14:textId="6D24E468"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由于</w:t>
      </w:r>
      <w:r w:rsidR="00FD47F4" w:rsidRPr="004D1EB3">
        <w:rPr>
          <w:sz w:val="24"/>
          <w:szCs w:val="24"/>
          <w:lang w:eastAsia="zh-CN"/>
        </w:rPr>
        <w:t>COVID-19</w:t>
      </w:r>
      <w:r w:rsidR="00614383">
        <w:rPr>
          <w:rFonts w:hint="eastAsia"/>
          <w:sz w:val="24"/>
          <w:szCs w:val="24"/>
          <w:lang w:eastAsia="zh-CN"/>
        </w:rPr>
        <w:t>导致</w:t>
      </w:r>
      <w:r w:rsidRPr="00D03F72">
        <w:rPr>
          <w:sz w:val="24"/>
          <w:szCs w:val="24"/>
          <w:lang w:val="en-US" w:eastAsia="zh-CN"/>
        </w:rPr>
        <w:t>的持续限制，</w:t>
      </w:r>
      <w:r w:rsidR="004D1EB3">
        <w:rPr>
          <w:rFonts w:hint="eastAsia"/>
          <w:sz w:val="24"/>
          <w:szCs w:val="24"/>
          <w:lang w:val="en-US" w:eastAsia="zh-CN"/>
        </w:rPr>
        <w:t>未</w:t>
      </w:r>
      <w:r w:rsidR="00614383">
        <w:rPr>
          <w:rFonts w:hint="eastAsia"/>
          <w:sz w:val="24"/>
          <w:szCs w:val="24"/>
          <w:lang w:val="en-US" w:eastAsia="zh-CN"/>
        </w:rPr>
        <w:t>进行</w:t>
      </w:r>
      <w:r w:rsidR="004D1EB3">
        <w:rPr>
          <w:rFonts w:hint="eastAsia"/>
          <w:sz w:val="24"/>
          <w:szCs w:val="24"/>
          <w:lang w:val="en-US" w:eastAsia="zh-CN"/>
        </w:rPr>
        <w:t>出访</w:t>
      </w:r>
      <w:r w:rsidRPr="00D03F72">
        <w:rPr>
          <w:sz w:val="24"/>
          <w:szCs w:val="24"/>
          <w:lang w:val="en-US" w:eastAsia="zh-CN"/>
        </w:rPr>
        <w:t>。</w:t>
      </w:r>
    </w:p>
    <w:p w14:paraId="6D834047" w14:textId="1754BEC4" w:rsidR="00D03F72" w:rsidRPr="004D1EB3" w:rsidRDefault="00D03F72" w:rsidP="004D1EB3">
      <w:pPr>
        <w:adjustRightInd w:val="0"/>
        <w:snapToGrid w:val="0"/>
        <w:spacing w:before="120" w:after="120" w:line="240" w:lineRule="atLeast"/>
        <w:outlineLvl w:val="0"/>
        <w:rPr>
          <w:rFonts w:eastAsia="KaiTi"/>
          <w:sz w:val="24"/>
          <w:szCs w:val="24"/>
          <w:lang w:val="en-US" w:eastAsia="zh-CN"/>
        </w:rPr>
      </w:pPr>
      <w:r w:rsidRPr="004D1EB3">
        <w:rPr>
          <w:rFonts w:eastAsia="KaiTi"/>
          <w:sz w:val="24"/>
          <w:szCs w:val="24"/>
          <w:lang w:val="en-US" w:eastAsia="zh-CN"/>
        </w:rPr>
        <w:t>2021</w:t>
      </w:r>
      <w:r w:rsidRPr="004D1EB3">
        <w:rPr>
          <w:rFonts w:eastAsia="KaiTi"/>
          <w:sz w:val="24"/>
          <w:szCs w:val="24"/>
          <w:lang w:val="en-US" w:eastAsia="zh-CN"/>
        </w:rPr>
        <w:t>年</w:t>
      </w:r>
      <w:r w:rsidRPr="004D1EB3">
        <w:rPr>
          <w:rFonts w:eastAsia="KaiTi"/>
          <w:sz w:val="24"/>
          <w:szCs w:val="24"/>
          <w:lang w:val="en-US" w:eastAsia="zh-CN"/>
        </w:rPr>
        <w:t>6</w:t>
      </w:r>
      <w:r w:rsidRPr="004D1EB3">
        <w:rPr>
          <w:rFonts w:eastAsia="KaiTi"/>
          <w:sz w:val="24"/>
          <w:szCs w:val="24"/>
          <w:lang w:val="en-US" w:eastAsia="zh-CN"/>
        </w:rPr>
        <w:t>月</w:t>
      </w:r>
      <w:r w:rsidRPr="004D1EB3">
        <w:rPr>
          <w:rFonts w:eastAsia="KaiTi"/>
          <w:sz w:val="24"/>
          <w:szCs w:val="24"/>
          <w:lang w:val="en-US" w:eastAsia="zh-CN"/>
        </w:rPr>
        <w:t>28</w:t>
      </w:r>
      <w:r w:rsidRPr="004D1EB3">
        <w:rPr>
          <w:rFonts w:eastAsia="KaiTi"/>
          <w:sz w:val="24"/>
          <w:szCs w:val="24"/>
          <w:lang w:val="en-US" w:eastAsia="zh-CN"/>
        </w:rPr>
        <w:t>日</w:t>
      </w:r>
      <w:r w:rsidR="004D1EB3" w:rsidRPr="004D1EB3">
        <w:rPr>
          <w:rFonts w:eastAsia="KaiTi" w:hint="eastAsia"/>
          <w:sz w:val="24"/>
          <w:szCs w:val="24"/>
          <w:lang w:val="en-US" w:eastAsia="zh-CN"/>
        </w:rPr>
        <w:t>，</w:t>
      </w:r>
      <w:r w:rsidR="004D1EB3" w:rsidRPr="004D1EB3">
        <w:rPr>
          <w:rFonts w:eastAsia="KaiTi"/>
          <w:sz w:val="24"/>
          <w:szCs w:val="24"/>
          <w:lang w:val="en-US" w:eastAsia="zh-CN"/>
        </w:rPr>
        <w:t>虚拟</w:t>
      </w:r>
    </w:p>
    <w:p w14:paraId="147CBFAA" w14:textId="20144B53" w:rsidR="00D03F72" w:rsidRPr="004D1EB3" w:rsidRDefault="004D1EB3" w:rsidP="004D1EB3">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主任</w:t>
      </w:r>
      <w:r w:rsidR="00D03F72" w:rsidRPr="004D1EB3">
        <w:rPr>
          <w:sz w:val="24"/>
          <w:szCs w:val="24"/>
          <w:lang w:val="en-US" w:eastAsia="zh-CN"/>
        </w:rPr>
        <w:t>参加一个</w:t>
      </w:r>
      <w:r w:rsidRPr="004D1EB3">
        <w:rPr>
          <w:sz w:val="24"/>
          <w:szCs w:val="24"/>
          <w:lang w:val="en-US" w:eastAsia="zh-CN"/>
        </w:rPr>
        <w:t>题为</w:t>
      </w:r>
      <w:r>
        <w:rPr>
          <w:rFonts w:hint="eastAsia"/>
          <w:sz w:val="24"/>
          <w:szCs w:val="24"/>
          <w:lang w:val="en-US" w:eastAsia="zh-CN"/>
        </w:rPr>
        <w:t>“</w:t>
      </w:r>
      <w:r w:rsidR="000E658E">
        <w:rPr>
          <w:rFonts w:hint="eastAsia"/>
          <w:sz w:val="24"/>
          <w:szCs w:val="24"/>
          <w:lang w:val="en-US" w:eastAsia="zh-CN"/>
        </w:rPr>
        <w:t>清凉</w:t>
      </w:r>
      <w:r w:rsidR="002C6ADF">
        <w:rPr>
          <w:rFonts w:hint="eastAsia"/>
          <w:sz w:val="24"/>
          <w:szCs w:val="24"/>
          <w:lang w:val="en-US" w:eastAsia="zh-CN"/>
        </w:rPr>
        <w:t>的一步</w:t>
      </w:r>
      <w:r>
        <w:rPr>
          <w:rFonts w:hint="eastAsia"/>
          <w:sz w:val="24"/>
          <w:szCs w:val="24"/>
          <w:lang w:val="en-US" w:eastAsia="zh-CN"/>
        </w:rPr>
        <w:t>：</w:t>
      </w:r>
      <w:r w:rsidRPr="004D1EB3">
        <w:rPr>
          <w:sz w:val="24"/>
          <w:szCs w:val="24"/>
          <w:lang w:val="en-US" w:eastAsia="zh-CN"/>
        </w:rPr>
        <w:t>马尔代夫</w:t>
      </w:r>
      <w:r>
        <w:rPr>
          <w:rFonts w:hint="eastAsia"/>
          <w:sz w:val="24"/>
          <w:szCs w:val="24"/>
          <w:lang w:val="en-US" w:eastAsia="zh-CN"/>
        </w:rPr>
        <w:t>淘汰</w:t>
      </w:r>
      <w:r w:rsidRPr="004D1EB3">
        <w:rPr>
          <w:sz w:val="24"/>
          <w:szCs w:val="24"/>
          <w:lang w:val="en-US" w:eastAsia="zh-CN"/>
        </w:rPr>
        <w:t>氟氯烃</w:t>
      </w:r>
      <w:r>
        <w:rPr>
          <w:rFonts w:hint="eastAsia"/>
          <w:sz w:val="24"/>
          <w:szCs w:val="24"/>
          <w:lang w:val="en-US" w:eastAsia="zh-CN"/>
        </w:rPr>
        <w:t>”的</w:t>
      </w:r>
      <w:r w:rsidR="00D03F72" w:rsidRPr="004D1EB3">
        <w:rPr>
          <w:sz w:val="24"/>
          <w:szCs w:val="24"/>
          <w:lang w:val="en-US" w:eastAsia="zh-CN"/>
        </w:rPr>
        <w:t>在线活动，庆祝马尔代夫淘汰氟氯烃。</w:t>
      </w:r>
    </w:p>
    <w:p w14:paraId="10D1940F" w14:textId="509109EE" w:rsidR="00D03F72" w:rsidRPr="004D1EB3" w:rsidRDefault="00D03F72" w:rsidP="004D1EB3">
      <w:pPr>
        <w:adjustRightInd w:val="0"/>
        <w:snapToGrid w:val="0"/>
        <w:spacing w:before="120" w:after="120" w:line="240" w:lineRule="atLeast"/>
        <w:outlineLvl w:val="0"/>
        <w:rPr>
          <w:rFonts w:eastAsia="KaiTi"/>
          <w:sz w:val="24"/>
          <w:szCs w:val="24"/>
          <w:lang w:val="en-US" w:eastAsia="zh-CN"/>
        </w:rPr>
      </w:pPr>
      <w:r w:rsidRPr="004D1EB3">
        <w:rPr>
          <w:rFonts w:eastAsia="KaiTi"/>
          <w:sz w:val="24"/>
          <w:szCs w:val="24"/>
          <w:lang w:val="en-US" w:eastAsia="zh-CN"/>
        </w:rPr>
        <w:t>2021</w:t>
      </w:r>
      <w:r w:rsidRPr="004D1EB3">
        <w:rPr>
          <w:rFonts w:eastAsia="KaiTi"/>
          <w:sz w:val="24"/>
          <w:szCs w:val="24"/>
          <w:lang w:val="en-US" w:eastAsia="zh-CN"/>
        </w:rPr>
        <w:t>年</w:t>
      </w:r>
      <w:r w:rsidRPr="004D1EB3">
        <w:rPr>
          <w:rFonts w:eastAsia="KaiTi"/>
          <w:sz w:val="24"/>
          <w:szCs w:val="24"/>
          <w:lang w:val="en-US" w:eastAsia="zh-CN"/>
        </w:rPr>
        <w:t>8</w:t>
      </w:r>
      <w:r w:rsidRPr="004D1EB3">
        <w:rPr>
          <w:rFonts w:eastAsia="KaiTi"/>
          <w:sz w:val="24"/>
          <w:szCs w:val="24"/>
          <w:lang w:val="en-US" w:eastAsia="zh-CN"/>
        </w:rPr>
        <w:t>月</w:t>
      </w:r>
      <w:r w:rsidRPr="004D1EB3">
        <w:rPr>
          <w:rFonts w:eastAsia="KaiTi"/>
          <w:sz w:val="24"/>
          <w:szCs w:val="24"/>
          <w:lang w:val="en-US" w:eastAsia="zh-CN"/>
        </w:rPr>
        <w:t>17</w:t>
      </w:r>
      <w:r w:rsidRPr="004D1EB3">
        <w:rPr>
          <w:rFonts w:eastAsia="KaiTi"/>
          <w:sz w:val="24"/>
          <w:szCs w:val="24"/>
          <w:lang w:val="en-US" w:eastAsia="zh-CN"/>
        </w:rPr>
        <w:t>日、</w:t>
      </w:r>
      <w:r w:rsidRPr="004D1EB3">
        <w:rPr>
          <w:rFonts w:eastAsia="KaiTi"/>
          <w:sz w:val="24"/>
          <w:szCs w:val="24"/>
          <w:lang w:val="en-US" w:eastAsia="zh-CN"/>
        </w:rPr>
        <w:t>19</w:t>
      </w:r>
      <w:r w:rsidRPr="004D1EB3">
        <w:rPr>
          <w:rFonts w:eastAsia="KaiTi"/>
          <w:sz w:val="24"/>
          <w:szCs w:val="24"/>
          <w:lang w:val="en-US" w:eastAsia="zh-CN"/>
        </w:rPr>
        <w:t>日和</w:t>
      </w:r>
      <w:r w:rsidRPr="004D1EB3">
        <w:rPr>
          <w:rFonts w:eastAsia="KaiTi"/>
          <w:sz w:val="24"/>
          <w:szCs w:val="24"/>
          <w:lang w:val="en-US" w:eastAsia="zh-CN"/>
        </w:rPr>
        <w:t>25</w:t>
      </w:r>
      <w:r w:rsidRPr="004D1EB3">
        <w:rPr>
          <w:rFonts w:eastAsia="KaiTi"/>
          <w:sz w:val="24"/>
          <w:szCs w:val="24"/>
          <w:lang w:val="en-US" w:eastAsia="zh-CN"/>
        </w:rPr>
        <w:t>日</w:t>
      </w:r>
      <w:r w:rsidR="004D1EB3" w:rsidRPr="004D1EB3">
        <w:rPr>
          <w:rFonts w:eastAsia="KaiTi" w:hint="eastAsia"/>
          <w:sz w:val="24"/>
          <w:szCs w:val="24"/>
          <w:lang w:val="en-US" w:eastAsia="zh-CN"/>
        </w:rPr>
        <w:t>，</w:t>
      </w:r>
      <w:r w:rsidR="004D1EB3" w:rsidRPr="004D1EB3">
        <w:rPr>
          <w:rFonts w:eastAsia="KaiTi" w:hint="eastAsia"/>
          <w:sz w:val="24"/>
          <w:szCs w:val="24"/>
          <w:lang w:val="en-US" w:eastAsia="zh-CN"/>
        </w:rPr>
        <w:t xml:space="preserve"> </w:t>
      </w:r>
      <w:r w:rsidR="004D1EB3" w:rsidRPr="004D1EB3">
        <w:rPr>
          <w:rFonts w:eastAsia="KaiTi" w:hint="eastAsia"/>
          <w:sz w:val="24"/>
          <w:szCs w:val="24"/>
          <w:lang w:val="en-US" w:eastAsia="zh-CN"/>
        </w:rPr>
        <w:t>虚拟</w:t>
      </w:r>
    </w:p>
    <w:p w14:paraId="02A63069" w14:textId="3B5B693C"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两名高级方案管理干事出席了南亚、东南亚和太平洋岛屿国家网络会议，并</w:t>
      </w:r>
      <w:r w:rsidR="002C6ADF">
        <w:rPr>
          <w:rFonts w:hint="eastAsia"/>
          <w:sz w:val="24"/>
          <w:szCs w:val="24"/>
          <w:lang w:val="en-US" w:eastAsia="zh-CN"/>
        </w:rPr>
        <w:t>向各</w:t>
      </w:r>
      <w:r w:rsidRPr="00D03F72">
        <w:rPr>
          <w:sz w:val="24"/>
          <w:szCs w:val="24"/>
          <w:lang w:val="en-US" w:eastAsia="zh-CN"/>
        </w:rPr>
        <w:t>会议介绍了执行委员会最近的决定。</w:t>
      </w:r>
    </w:p>
    <w:p w14:paraId="3C9BE71D" w14:textId="1B4F8216" w:rsidR="00D03F72" w:rsidRPr="002C6ADF" w:rsidRDefault="00D03F72" w:rsidP="002C6ADF">
      <w:pPr>
        <w:adjustRightInd w:val="0"/>
        <w:snapToGrid w:val="0"/>
        <w:spacing w:before="120" w:after="120" w:line="240" w:lineRule="atLeast"/>
        <w:outlineLvl w:val="0"/>
        <w:rPr>
          <w:rFonts w:eastAsia="KaiTi"/>
          <w:sz w:val="24"/>
          <w:szCs w:val="24"/>
          <w:lang w:val="en-US" w:eastAsia="zh-CN"/>
        </w:rPr>
      </w:pPr>
      <w:r w:rsidRPr="002C6ADF">
        <w:rPr>
          <w:rFonts w:eastAsia="KaiTi"/>
          <w:sz w:val="24"/>
          <w:szCs w:val="24"/>
          <w:lang w:val="en-US" w:eastAsia="zh-CN"/>
        </w:rPr>
        <w:t>2021</w:t>
      </w:r>
      <w:r w:rsidRPr="002C6ADF">
        <w:rPr>
          <w:rFonts w:eastAsia="KaiTi"/>
          <w:sz w:val="24"/>
          <w:szCs w:val="24"/>
          <w:lang w:val="en-US" w:eastAsia="zh-CN"/>
        </w:rPr>
        <w:t>年</w:t>
      </w:r>
      <w:r w:rsidRPr="002C6ADF">
        <w:rPr>
          <w:rFonts w:eastAsia="KaiTi"/>
          <w:sz w:val="24"/>
          <w:szCs w:val="24"/>
          <w:lang w:val="en-US" w:eastAsia="zh-CN"/>
        </w:rPr>
        <w:t>9</w:t>
      </w:r>
      <w:r w:rsidRPr="002C6ADF">
        <w:rPr>
          <w:rFonts w:eastAsia="KaiTi"/>
          <w:sz w:val="24"/>
          <w:szCs w:val="24"/>
          <w:lang w:val="en-US" w:eastAsia="zh-CN"/>
        </w:rPr>
        <w:t>月</w:t>
      </w:r>
      <w:r w:rsidRPr="002C6ADF">
        <w:rPr>
          <w:rFonts w:eastAsia="KaiTi"/>
          <w:sz w:val="24"/>
          <w:szCs w:val="24"/>
          <w:lang w:val="en-US" w:eastAsia="zh-CN"/>
        </w:rPr>
        <w:t>16</w:t>
      </w:r>
      <w:r w:rsidRPr="002C6ADF">
        <w:rPr>
          <w:rFonts w:eastAsia="KaiTi"/>
          <w:sz w:val="24"/>
          <w:szCs w:val="24"/>
          <w:lang w:val="en-US" w:eastAsia="zh-CN"/>
        </w:rPr>
        <w:t>日</w:t>
      </w:r>
      <w:r w:rsidR="002C6ADF" w:rsidRPr="002C6ADF">
        <w:rPr>
          <w:rFonts w:eastAsia="KaiTi" w:hint="eastAsia"/>
          <w:sz w:val="24"/>
          <w:szCs w:val="24"/>
          <w:lang w:val="en-US" w:eastAsia="zh-CN"/>
        </w:rPr>
        <w:t>，</w:t>
      </w:r>
      <w:r w:rsidR="002C6ADF" w:rsidRPr="002C6ADF">
        <w:rPr>
          <w:rFonts w:eastAsia="KaiTi"/>
          <w:sz w:val="24"/>
          <w:szCs w:val="24"/>
          <w:lang w:val="en-US" w:eastAsia="zh-CN"/>
        </w:rPr>
        <w:t>虚拟</w:t>
      </w:r>
    </w:p>
    <w:p w14:paraId="0671F7C9" w14:textId="1E208CB3" w:rsidR="00D03F72" w:rsidRPr="00D03F72" w:rsidRDefault="002C6ADF"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主任</w:t>
      </w:r>
      <w:r w:rsidR="00D03F72" w:rsidRPr="00D03F72">
        <w:rPr>
          <w:sz w:val="24"/>
          <w:szCs w:val="24"/>
          <w:lang w:val="en-US" w:eastAsia="zh-CN"/>
        </w:rPr>
        <w:t>出席了中国政府组织的</w:t>
      </w:r>
      <w:r w:rsidR="00D03F72" w:rsidRPr="00D03F72">
        <w:rPr>
          <w:sz w:val="24"/>
          <w:szCs w:val="24"/>
          <w:lang w:val="en-US" w:eastAsia="zh-CN"/>
        </w:rPr>
        <w:t>2021</w:t>
      </w:r>
      <w:r w:rsidR="00D03F72" w:rsidRPr="00D03F72">
        <w:rPr>
          <w:sz w:val="24"/>
          <w:szCs w:val="24"/>
          <w:lang w:val="en-US" w:eastAsia="zh-CN"/>
        </w:rPr>
        <w:t>年国际保护臭氧层日线上纪念</w:t>
      </w:r>
      <w:r w:rsidR="00715901">
        <w:rPr>
          <w:rFonts w:hint="eastAsia"/>
          <w:sz w:val="24"/>
          <w:szCs w:val="24"/>
          <w:lang w:val="en-US" w:eastAsia="zh-CN"/>
        </w:rPr>
        <w:t>大会</w:t>
      </w:r>
      <w:r w:rsidR="00D03F72" w:rsidRPr="00D03F72">
        <w:rPr>
          <w:sz w:val="24"/>
          <w:szCs w:val="24"/>
          <w:lang w:val="en-US" w:eastAsia="zh-CN"/>
        </w:rPr>
        <w:t>，就中国执行《蒙特利尔议定书》的情况和未来将采取的行动发表讲话。</w:t>
      </w:r>
    </w:p>
    <w:p w14:paraId="5D3B9E47" w14:textId="1DAD5D45" w:rsidR="00D03F72" w:rsidRPr="002C6ADF" w:rsidRDefault="00D03F72" w:rsidP="002C6ADF">
      <w:pPr>
        <w:adjustRightInd w:val="0"/>
        <w:snapToGrid w:val="0"/>
        <w:spacing w:before="120" w:after="120" w:line="240" w:lineRule="atLeast"/>
        <w:outlineLvl w:val="0"/>
        <w:rPr>
          <w:rFonts w:eastAsia="KaiTi"/>
          <w:sz w:val="24"/>
          <w:szCs w:val="24"/>
          <w:lang w:val="en-US" w:eastAsia="zh-CN"/>
        </w:rPr>
      </w:pPr>
      <w:r w:rsidRPr="002C6ADF">
        <w:rPr>
          <w:rFonts w:eastAsia="KaiTi"/>
          <w:sz w:val="24"/>
          <w:szCs w:val="24"/>
          <w:lang w:val="en-US" w:eastAsia="zh-CN"/>
        </w:rPr>
        <w:t>2021</w:t>
      </w:r>
      <w:r w:rsidRPr="002C6ADF">
        <w:rPr>
          <w:rFonts w:eastAsia="KaiTi"/>
          <w:sz w:val="24"/>
          <w:szCs w:val="24"/>
          <w:lang w:val="en-US" w:eastAsia="zh-CN"/>
        </w:rPr>
        <w:t>年</w:t>
      </w:r>
      <w:r w:rsidRPr="002C6ADF">
        <w:rPr>
          <w:rFonts w:eastAsia="KaiTi"/>
          <w:sz w:val="24"/>
          <w:szCs w:val="24"/>
          <w:lang w:val="en-US" w:eastAsia="zh-CN"/>
        </w:rPr>
        <w:t>10</w:t>
      </w:r>
      <w:r w:rsidRPr="002C6ADF">
        <w:rPr>
          <w:rFonts w:eastAsia="KaiTi"/>
          <w:sz w:val="24"/>
          <w:szCs w:val="24"/>
          <w:lang w:val="en-US" w:eastAsia="zh-CN"/>
        </w:rPr>
        <w:t>月</w:t>
      </w:r>
      <w:r w:rsidRPr="002C6ADF">
        <w:rPr>
          <w:rFonts w:eastAsia="KaiTi"/>
          <w:sz w:val="24"/>
          <w:szCs w:val="24"/>
          <w:lang w:val="en-US" w:eastAsia="zh-CN"/>
        </w:rPr>
        <w:t>23</w:t>
      </w:r>
      <w:r w:rsidRPr="002C6ADF">
        <w:rPr>
          <w:rFonts w:eastAsia="KaiTi"/>
          <w:sz w:val="24"/>
          <w:szCs w:val="24"/>
          <w:lang w:val="en-US" w:eastAsia="zh-CN"/>
        </w:rPr>
        <w:t>日至</w:t>
      </w:r>
      <w:r w:rsidRPr="002C6ADF">
        <w:rPr>
          <w:rFonts w:eastAsia="KaiTi"/>
          <w:sz w:val="24"/>
          <w:szCs w:val="24"/>
          <w:lang w:val="en-US" w:eastAsia="zh-CN"/>
        </w:rPr>
        <w:t>29</w:t>
      </w:r>
      <w:r w:rsidRPr="002C6ADF">
        <w:rPr>
          <w:rFonts w:eastAsia="KaiTi"/>
          <w:sz w:val="24"/>
          <w:szCs w:val="24"/>
          <w:lang w:val="en-US" w:eastAsia="zh-CN"/>
        </w:rPr>
        <w:t>日</w:t>
      </w:r>
      <w:r w:rsidR="002C6ADF" w:rsidRPr="002C6ADF">
        <w:rPr>
          <w:rFonts w:eastAsia="KaiTi" w:hint="eastAsia"/>
          <w:sz w:val="24"/>
          <w:szCs w:val="24"/>
          <w:lang w:val="en-US" w:eastAsia="zh-CN"/>
        </w:rPr>
        <w:t>，</w:t>
      </w:r>
      <w:r w:rsidR="002C6ADF" w:rsidRPr="002C6ADF">
        <w:rPr>
          <w:rFonts w:eastAsia="KaiTi"/>
          <w:sz w:val="24"/>
          <w:szCs w:val="24"/>
          <w:lang w:val="en-US" w:eastAsia="zh-CN"/>
        </w:rPr>
        <w:t>虚拟</w:t>
      </w:r>
    </w:p>
    <w:p w14:paraId="0B6B101A" w14:textId="30776722" w:rsidR="00D03F72" w:rsidRPr="00D03F72" w:rsidRDefault="000E658E"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主任</w:t>
      </w:r>
      <w:r w:rsidR="00DB429F">
        <w:rPr>
          <w:rFonts w:hint="eastAsia"/>
          <w:sz w:val="24"/>
          <w:szCs w:val="24"/>
          <w:lang w:val="en-US" w:eastAsia="zh-CN"/>
        </w:rPr>
        <w:t>、</w:t>
      </w:r>
      <w:r w:rsidR="00D03F72" w:rsidRPr="00D03F72">
        <w:rPr>
          <w:sz w:val="24"/>
          <w:szCs w:val="24"/>
          <w:lang w:val="en-US" w:eastAsia="zh-CN"/>
        </w:rPr>
        <w:t>副</w:t>
      </w:r>
      <w:r>
        <w:rPr>
          <w:rFonts w:hint="eastAsia"/>
          <w:sz w:val="24"/>
          <w:szCs w:val="24"/>
          <w:lang w:val="en-US" w:eastAsia="zh-CN"/>
        </w:rPr>
        <w:t>主任</w:t>
      </w:r>
      <w:r w:rsidR="00DB429F">
        <w:rPr>
          <w:rFonts w:hint="eastAsia"/>
          <w:sz w:val="24"/>
          <w:szCs w:val="24"/>
          <w:lang w:val="en-US" w:eastAsia="zh-CN"/>
        </w:rPr>
        <w:t>、</w:t>
      </w:r>
      <w:r w:rsidR="00D03F72" w:rsidRPr="00D03F72">
        <w:rPr>
          <w:sz w:val="24"/>
          <w:szCs w:val="24"/>
          <w:lang w:val="en-US" w:eastAsia="zh-CN"/>
        </w:rPr>
        <w:t>四名高级方案管理干事和高级基金管理和行政干事出席了维也纳公约缔约方大会第十二次会议</w:t>
      </w:r>
      <w:r w:rsidR="00DB429F">
        <w:rPr>
          <w:rFonts w:hint="eastAsia"/>
          <w:sz w:val="24"/>
          <w:szCs w:val="24"/>
          <w:lang w:val="en-US" w:eastAsia="zh-CN"/>
        </w:rPr>
        <w:t>（第二阶段虚拟会议）</w:t>
      </w:r>
      <w:r w:rsidR="00D03F72" w:rsidRPr="00D03F72">
        <w:rPr>
          <w:sz w:val="24"/>
          <w:szCs w:val="24"/>
          <w:lang w:val="en-US" w:eastAsia="zh-CN"/>
        </w:rPr>
        <w:t>和蒙特利尔议定书缔约方第三十三次会议及相关会议。</w:t>
      </w:r>
    </w:p>
    <w:p w14:paraId="25556481" w14:textId="77777777" w:rsidR="00D03F72" w:rsidRPr="000E658E" w:rsidRDefault="00D03F72" w:rsidP="000E658E">
      <w:pPr>
        <w:adjustRightInd w:val="0"/>
        <w:snapToGrid w:val="0"/>
        <w:spacing w:before="120" w:after="120" w:line="240" w:lineRule="atLeast"/>
        <w:outlineLvl w:val="0"/>
        <w:rPr>
          <w:b/>
          <w:bCs/>
          <w:sz w:val="24"/>
          <w:szCs w:val="24"/>
          <w:lang w:val="en-US" w:eastAsia="zh-CN"/>
        </w:rPr>
      </w:pPr>
      <w:r w:rsidRPr="000E658E">
        <w:rPr>
          <w:b/>
          <w:bCs/>
          <w:sz w:val="24"/>
          <w:szCs w:val="24"/>
          <w:lang w:val="en-US" w:eastAsia="zh-CN"/>
        </w:rPr>
        <w:t>机构间协调会议</w:t>
      </w:r>
    </w:p>
    <w:p w14:paraId="57FD5F09" w14:textId="35122527" w:rsidR="00D03F72" w:rsidRPr="00D03F72" w:rsidRDefault="00281871"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EC4D4F">
        <w:rPr>
          <w:sz w:val="24"/>
          <w:szCs w:val="24"/>
          <w:lang w:eastAsia="zh-CN"/>
        </w:rPr>
        <w:t>COVID-19</w:t>
      </w:r>
      <w:r w:rsidR="00EC4D4F" w:rsidRPr="00EC4D4F">
        <w:rPr>
          <w:rFonts w:hint="eastAsia"/>
          <w:sz w:val="24"/>
          <w:szCs w:val="24"/>
          <w:lang w:eastAsia="zh-CN"/>
        </w:rPr>
        <w:t>大流行</w:t>
      </w:r>
      <w:r w:rsidR="00EC4D4F">
        <w:rPr>
          <w:rFonts w:hint="eastAsia"/>
          <w:sz w:val="24"/>
          <w:szCs w:val="24"/>
          <w:lang w:val="en-US" w:eastAsia="zh-CN"/>
        </w:rPr>
        <w:t>致使</w:t>
      </w:r>
      <w:r w:rsidR="00D03F72" w:rsidRPr="00D03F72">
        <w:rPr>
          <w:sz w:val="24"/>
          <w:szCs w:val="24"/>
          <w:lang w:val="en-US" w:eastAsia="zh-CN"/>
        </w:rPr>
        <w:t>秘书处无法召开机构间协调会议。然而秘书处注意到，为第</w:t>
      </w:r>
      <w:r w:rsidR="00EC4D4F">
        <w:rPr>
          <w:rFonts w:hint="eastAsia"/>
          <w:sz w:val="24"/>
          <w:szCs w:val="24"/>
          <w:lang w:val="en-US" w:eastAsia="zh-CN"/>
        </w:rPr>
        <w:t>八十八</w:t>
      </w:r>
      <w:r w:rsidR="00D03F72" w:rsidRPr="00D03F72">
        <w:rPr>
          <w:sz w:val="24"/>
          <w:szCs w:val="24"/>
          <w:lang w:val="en-US" w:eastAsia="zh-CN"/>
        </w:rPr>
        <w:t>次会议编写的所有相关文件都是双边和执行机构在审查过程中不断协作与合作的结果，审查过程中所有复杂问题都得到了详细讨论和令人满意的解决，并达成</w:t>
      </w:r>
      <w:r w:rsidR="00EC4D4F">
        <w:rPr>
          <w:rFonts w:hint="eastAsia"/>
          <w:sz w:val="24"/>
          <w:szCs w:val="24"/>
          <w:lang w:val="en-US" w:eastAsia="zh-CN"/>
        </w:rPr>
        <w:t>共识</w:t>
      </w:r>
      <w:r w:rsidR="00D03F72" w:rsidRPr="00D03F72">
        <w:rPr>
          <w:sz w:val="24"/>
          <w:szCs w:val="24"/>
          <w:lang w:val="en-US" w:eastAsia="zh-CN"/>
        </w:rPr>
        <w:t>。</w:t>
      </w:r>
    </w:p>
    <w:p w14:paraId="2E33C29F" w14:textId="6F6ACC2E" w:rsidR="00D03F72" w:rsidRPr="00EC4D4F" w:rsidRDefault="00EC4D4F" w:rsidP="00EC4D4F">
      <w:pPr>
        <w:adjustRightInd w:val="0"/>
        <w:snapToGrid w:val="0"/>
        <w:spacing w:before="120" w:after="120" w:line="240" w:lineRule="atLeast"/>
        <w:outlineLvl w:val="0"/>
        <w:rPr>
          <w:b/>
          <w:bCs/>
          <w:sz w:val="24"/>
          <w:szCs w:val="24"/>
          <w:lang w:val="en-US" w:eastAsia="zh-CN"/>
        </w:rPr>
      </w:pPr>
      <w:r w:rsidRPr="00EC4D4F">
        <w:rPr>
          <w:rFonts w:hint="eastAsia"/>
          <w:b/>
          <w:bCs/>
          <w:sz w:val="24"/>
          <w:szCs w:val="24"/>
          <w:lang w:val="en-US" w:eastAsia="zh-CN"/>
        </w:rPr>
        <w:t>人员</w:t>
      </w:r>
      <w:r w:rsidR="00D03F72" w:rsidRPr="00EC4D4F">
        <w:rPr>
          <w:b/>
          <w:bCs/>
          <w:sz w:val="24"/>
          <w:szCs w:val="24"/>
          <w:lang w:val="en-US" w:eastAsia="zh-CN"/>
        </w:rPr>
        <w:t>配置和征聘</w:t>
      </w:r>
    </w:p>
    <w:p w14:paraId="12BE2C40" w14:textId="0F59B805" w:rsidR="00D03F72" w:rsidRPr="00D03F72" w:rsidRDefault="00281551"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敲定了</w:t>
      </w:r>
      <w:r w:rsidR="00D03F72" w:rsidRPr="00D03F72">
        <w:rPr>
          <w:sz w:val="24"/>
          <w:szCs w:val="24"/>
          <w:lang w:val="en-US" w:eastAsia="zh-CN"/>
        </w:rPr>
        <w:t>第</w:t>
      </w:r>
      <w:r>
        <w:rPr>
          <w:rFonts w:hint="eastAsia"/>
          <w:sz w:val="24"/>
          <w:szCs w:val="24"/>
          <w:lang w:val="en-US" w:eastAsia="zh-CN"/>
        </w:rPr>
        <w:t>八十八</w:t>
      </w:r>
      <w:r w:rsidR="00D03F72" w:rsidRPr="00D03F72">
        <w:rPr>
          <w:sz w:val="24"/>
          <w:szCs w:val="24"/>
          <w:lang w:val="en-US" w:eastAsia="zh-CN"/>
        </w:rPr>
        <w:t>次会议</w:t>
      </w:r>
      <w:r>
        <w:rPr>
          <w:rFonts w:hint="eastAsia"/>
          <w:sz w:val="24"/>
          <w:szCs w:val="24"/>
          <w:lang w:val="en-US" w:eastAsia="zh-CN"/>
        </w:rPr>
        <w:t>的</w:t>
      </w:r>
      <w:r w:rsidR="00D03F72" w:rsidRPr="00D03F72">
        <w:rPr>
          <w:sz w:val="24"/>
          <w:szCs w:val="24"/>
          <w:lang w:val="en-US" w:eastAsia="zh-CN"/>
        </w:rPr>
        <w:t>会议文件笔译员征聘和合同安排。</w:t>
      </w:r>
      <w:r w:rsidRPr="00D03F72">
        <w:rPr>
          <w:sz w:val="24"/>
          <w:szCs w:val="24"/>
          <w:lang w:val="en-US" w:eastAsia="zh-CN"/>
        </w:rPr>
        <w:t>与联合国内罗毕办事处协调</w:t>
      </w:r>
      <w:r>
        <w:rPr>
          <w:rFonts w:hint="eastAsia"/>
          <w:sz w:val="24"/>
          <w:szCs w:val="24"/>
          <w:lang w:val="en-US" w:eastAsia="zh-CN"/>
        </w:rPr>
        <w:t>做出了</w:t>
      </w:r>
      <w:r w:rsidR="00D03F72" w:rsidRPr="00D03F72">
        <w:rPr>
          <w:sz w:val="24"/>
          <w:szCs w:val="24"/>
          <w:lang w:val="en-US" w:eastAsia="zh-CN"/>
        </w:rPr>
        <w:t>第</w:t>
      </w:r>
      <w:r>
        <w:rPr>
          <w:rFonts w:hint="eastAsia"/>
          <w:sz w:val="24"/>
          <w:szCs w:val="24"/>
          <w:lang w:val="en-US" w:eastAsia="zh-CN"/>
        </w:rPr>
        <w:t>八十八</w:t>
      </w:r>
      <w:r w:rsidR="00D03F72" w:rsidRPr="00D03F72">
        <w:rPr>
          <w:sz w:val="24"/>
          <w:szCs w:val="24"/>
          <w:lang w:val="en-US" w:eastAsia="zh-CN"/>
        </w:rPr>
        <w:t>次会议口译员和报告</w:t>
      </w:r>
      <w:r>
        <w:rPr>
          <w:rFonts w:hint="eastAsia"/>
          <w:sz w:val="24"/>
          <w:szCs w:val="24"/>
          <w:lang w:val="en-US" w:eastAsia="zh-CN"/>
        </w:rPr>
        <w:t>编写</w:t>
      </w:r>
      <w:r w:rsidR="00D03F72" w:rsidRPr="00D03F72">
        <w:rPr>
          <w:sz w:val="24"/>
          <w:szCs w:val="24"/>
          <w:lang w:val="en-US" w:eastAsia="zh-CN"/>
        </w:rPr>
        <w:t>员的合同安排。</w:t>
      </w:r>
      <w:r>
        <w:rPr>
          <w:rFonts w:hint="eastAsia"/>
          <w:sz w:val="24"/>
          <w:szCs w:val="24"/>
          <w:lang w:val="en-US" w:eastAsia="zh-CN"/>
        </w:rPr>
        <w:t>敲定了进行</w:t>
      </w:r>
      <w:r w:rsidRPr="00D03F72">
        <w:rPr>
          <w:sz w:val="24"/>
          <w:szCs w:val="24"/>
          <w:lang w:val="en-US" w:eastAsia="zh-CN"/>
        </w:rPr>
        <w:t>项目审查和</w:t>
      </w:r>
      <w:r>
        <w:rPr>
          <w:rFonts w:hint="eastAsia"/>
          <w:sz w:val="24"/>
          <w:szCs w:val="24"/>
          <w:lang w:val="en-US" w:eastAsia="zh-CN"/>
        </w:rPr>
        <w:t>提供</w:t>
      </w:r>
      <w:r w:rsidRPr="00D03F72">
        <w:rPr>
          <w:sz w:val="24"/>
          <w:szCs w:val="24"/>
          <w:lang w:val="en-US" w:eastAsia="zh-CN"/>
        </w:rPr>
        <w:t>临时</w:t>
      </w:r>
      <w:r>
        <w:rPr>
          <w:rFonts w:hint="eastAsia"/>
          <w:sz w:val="24"/>
          <w:szCs w:val="24"/>
          <w:lang w:val="en-US" w:eastAsia="zh-CN"/>
        </w:rPr>
        <w:t>服务的</w:t>
      </w:r>
      <w:r w:rsidR="00D03F72" w:rsidRPr="00D03F72">
        <w:rPr>
          <w:sz w:val="24"/>
          <w:szCs w:val="24"/>
          <w:lang w:val="en-US" w:eastAsia="zh-CN"/>
        </w:rPr>
        <w:t>一名咨询人和三名个体订约人的征聘和合同安排。</w:t>
      </w:r>
    </w:p>
    <w:p w14:paraId="029D3422" w14:textId="4DE484E5" w:rsidR="00D03F72" w:rsidRPr="00D03F72" w:rsidRDefault="00E57E01" w:rsidP="00D03F72">
      <w:pPr>
        <w:numPr>
          <w:ilvl w:val="0"/>
          <w:numId w:val="28"/>
        </w:numPr>
        <w:adjustRightInd w:val="0"/>
        <w:snapToGrid w:val="0"/>
        <w:spacing w:before="120" w:after="120" w:line="240" w:lineRule="atLeast"/>
        <w:ind w:left="0" w:firstLine="0"/>
        <w:outlineLvl w:val="0"/>
        <w:rPr>
          <w:sz w:val="24"/>
          <w:szCs w:val="24"/>
          <w:lang w:val="en-US" w:eastAsia="zh-CN"/>
        </w:rPr>
      </w:pPr>
      <w:r>
        <w:rPr>
          <w:rFonts w:hint="eastAsia"/>
          <w:sz w:val="24"/>
          <w:szCs w:val="24"/>
          <w:lang w:val="en-US" w:eastAsia="zh-CN"/>
        </w:rPr>
        <w:t>主任</w:t>
      </w:r>
      <w:r w:rsidR="00D03F72" w:rsidRPr="00D03F72">
        <w:rPr>
          <w:sz w:val="24"/>
          <w:szCs w:val="24"/>
          <w:lang w:val="en-US" w:eastAsia="zh-CN"/>
        </w:rPr>
        <w:t>收到了环境署执行主任的直接授权通知，</w:t>
      </w:r>
      <w:r w:rsidR="00083023">
        <w:rPr>
          <w:rStyle w:val="FootnoteReference"/>
          <w:sz w:val="24"/>
          <w:szCs w:val="24"/>
          <w:lang w:val="en-US" w:eastAsia="zh-CN"/>
        </w:rPr>
        <w:footnoteReference w:id="4"/>
      </w:r>
      <w:r w:rsidR="009E0646">
        <w:rPr>
          <w:rFonts w:hint="eastAsia"/>
          <w:sz w:val="24"/>
          <w:szCs w:val="24"/>
          <w:lang w:val="en-US" w:eastAsia="zh-CN"/>
        </w:rPr>
        <w:t xml:space="preserve"> </w:t>
      </w:r>
      <w:r w:rsidR="009E0646">
        <w:rPr>
          <w:rFonts w:hint="eastAsia"/>
          <w:sz w:val="24"/>
          <w:szCs w:val="24"/>
          <w:lang w:val="en-US" w:eastAsia="zh-CN"/>
        </w:rPr>
        <w:t>授权自</w:t>
      </w:r>
      <w:r w:rsidR="00D03F72" w:rsidRPr="00D03F72">
        <w:rPr>
          <w:sz w:val="24"/>
          <w:szCs w:val="24"/>
          <w:lang w:val="en-US" w:eastAsia="zh-CN"/>
        </w:rPr>
        <w:t>2021</w:t>
      </w:r>
      <w:r w:rsidR="00D03F72" w:rsidRPr="00D03F72">
        <w:rPr>
          <w:sz w:val="24"/>
          <w:szCs w:val="24"/>
          <w:lang w:val="en-US" w:eastAsia="zh-CN"/>
        </w:rPr>
        <w:t>年</w:t>
      </w:r>
      <w:r w:rsidR="00D03F72" w:rsidRPr="00D03F72">
        <w:rPr>
          <w:sz w:val="24"/>
          <w:szCs w:val="24"/>
          <w:lang w:val="en-US" w:eastAsia="zh-CN"/>
        </w:rPr>
        <w:t>9</w:t>
      </w:r>
      <w:r w:rsidR="00D03F72" w:rsidRPr="00D03F72">
        <w:rPr>
          <w:sz w:val="24"/>
          <w:szCs w:val="24"/>
          <w:lang w:val="en-US" w:eastAsia="zh-CN"/>
        </w:rPr>
        <w:t>月</w:t>
      </w:r>
      <w:r w:rsidR="00D03F72" w:rsidRPr="00D03F72">
        <w:rPr>
          <w:sz w:val="24"/>
          <w:szCs w:val="24"/>
          <w:lang w:val="en-US" w:eastAsia="zh-CN"/>
        </w:rPr>
        <w:t>15</w:t>
      </w:r>
      <w:r w:rsidR="00D03F72" w:rsidRPr="00D03F72">
        <w:rPr>
          <w:sz w:val="24"/>
          <w:szCs w:val="24"/>
          <w:lang w:val="en-US" w:eastAsia="zh-CN"/>
        </w:rPr>
        <w:t>日起生效。</w:t>
      </w:r>
    </w:p>
    <w:p w14:paraId="6DF1B3E9" w14:textId="77777777" w:rsidR="00D03F72" w:rsidRPr="00E57E01" w:rsidRDefault="00D03F72" w:rsidP="00EC4D4F">
      <w:pPr>
        <w:adjustRightInd w:val="0"/>
        <w:snapToGrid w:val="0"/>
        <w:spacing w:before="120" w:after="120" w:line="240" w:lineRule="atLeast"/>
        <w:outlineLvl w:val="0"/>
        <w:rPr>
          <w:b/>
          <w:bCs/>
          <w:sz w:val="24"/>
          <w:szCs w:val="24"/>
          <w:lang w:val="en-US" w:eastAsia="zh-CN"/>
        </w:rPr>
      </w:pPr>
      <w:r w:rsidRPr="00E57E01">
        <w:rPr>
          <w:b/>
          <w:bCs/>
          <w:sz w:val="24"/>
          <w:szCs w:val="24"/>
          <w:lang w:val="en-US" w:eastAsia="zh-CN"/>
        </w:rPr>
        <w:t>工作人员发展和培训</w:t>
      </w:r>
    </w:p>
    <w:p w14:paraId="6C8FE914" w14:textId="348090C6" w:rsidR="00D03F72" w:rsidRPr="00D03F72" w:rsidRDefault="00D03F72" w:rsidP="00D03F72">
      <w:pPr>
        <w:numPr>
          <w:ilvl w:val="0"/>
          <w:numId w:val="28"/>
        </w:numPr>
        <w:adjustRightInd w:val="0"/>
        <w:snapToGrid w:val="0"/>
        <w:spacing w:before="120" w:after="120" w:line="240" w:lineRule="atLeast"/>
        <w:ind w:left="0" w:firstLine="0"/>
        <w:outlineLvl w:val="0"/>
        <w:rPr>
          <w:sz w:val="24"/>
          <w:szCs w:val="24"/>
          <w:lang w:val="en-US" w:eastAsia="zh-CN"/>
        </w:rPr>
      </w:pPr>
      <w:r w:rsidRPr="00D03F72">
        <w:rPr>
          <w:sz w:val="24"/>
          <w:szCs w:val="24"/>
          <w:lang w:val="en-US" w:eastAsia="zh-CN"/>
        </w:rPr>
        <w:t>工作人员都参加了</w:t>
      </w:r>
      <w:r w:rsidR="00E57E01">
        <w:rPr>
          <w:rFonts w:hint="eastAsia"/>
          <w:sz w:val="24"/>
          <w:szCs w:val="24"/>
          <w:lang w:val="en-US" w:eastAsia="zh-CN"/>
        </w:rPr>
        <w:t>若干</w:t>
      </w:r>
      <w:r w:rsidRPr="00D03F72">
        <w:rPr>
          <w:sz w:val="24"/>
          <w:szCs w:val="24"/>
          <w:lang w:val="en-US" w:eastAsia="zh-CN"/>
        </w:rPr>
        <w:t>强制性联合国在线培训课程和简报会。</w:t>
      </w:r>
    </w:p>
    <w:p w14:paraId="67ED92C8" w14:textId="2C16749D" w:rsidR="00D03F72" w:rsidRPr="00D03F72" w:rsidRDefault="00D03F72" w:rsidP="00F54243">
      <w:pPr>
        <w:widowControl w:val="0"/>
        <w:numPr>
          <w:ilvl w:val="0"/>
          <w:numId w:val="28"/>
        </w:numPr>
        <w:adjustRightInd w:val="0"/>
        <w:snapToGrid w:val="0"/>
        <w:spacing w:after="240" w:line="240" w:lineRule="atLeast"/>
        <w:ind w:left="0" w:firstLine="0"/>
        <w:outlineLvl w:val="0"/>
        <w:rPr>
          <w:sz w:val="24"/>
          <w:szCs w:val="24"/>
          <w:lang w:val="en-US" w:eastAsia="zh-CN"/>
        </w:rPr>
      </w:pPr>
      <w:r w:rsidRPr="00D03F72">
        <w:rPr>
          <w:sz w:val="24"/>
          <w:szCs w:val="24"/>
          <w:lang w:val="en-US" w:eastAsia="zh-CN"/>
        </w:rPr>
        <w:t>几位高级方案管理</w:t>
      </w:r>
      <w:r w:rsidR="00E57E01">
        <w:rPr>
          <w:rFonts w:hint="eastAsia"/>
          <w:sz w:val="24"/>
          <w:szCs w:val="24"/>
          <w:lang w:val="en-US" w:eastAsia="zh-CN"/>
        </w:rPr>
        <w:t>干事</w:t>
      </w:r>
      <w:r w:rsidRPr="00D03F72">
        <w:rPr>
          <w:sz w:val="24"/>
          <w:szCs w:val="24"/>
          <w:lang w:val="en-US" w:eastAsia="zh-CN"/>
        </w:rPr>
        <w:t>出席了维也纳公约缔约方第十二次会议和蒙特利尔议定书缔</w:t>
      </w:r>
      <w:r w:rsidRPr="00D03F72">
        <w:rPr>
          <w:sz w:val="24"/>
          <w:szCs w:val="24"/>
          <w:lang w:val="en-US" w:eastAsia="zh-CN"/>
        </w:rPr>
        <w:lastRenderedPageBreak/>
        <w:t>约方第三十三次会议的下列</w:t>
      </w:r>
      <w:r w:rsidR="00E57E01">
        <w:rPr>
          <w:rFonts w:hint="eastAsia"/>
          <w:sz w:val="24"/>
          <w:szCs w:val="24"/>
          <w:lang w:val="en-US" w:eastAsia="zh-CN"/>
        </w:rPr>
        <w:t>会边</w:t>
      </w:r>
      <w:r w:rsidRPr="00D03F72">
        <w:rPr>
          <w:sz w:val="24"/>
          <w:szCs w:val="24"/>
          <w:lang w:val="en-US" w:eastAsia="zh-CN"/>
        </w:rPr>
        <w:t>活动</w:t>
      </w:r>
      <w:r w:rsidRPr="00D03F72">
        <w:rPr>
          <w:sz w:val="24"/>
          <w:szCs w:val="24"/>
          <w:lang w:val="en-US" w:eastAsia="zh-CN"/>
        </w:rPr>
        <w:t>:</w:t>
      </w:r>
    </w:p>
    <w:p w14:paraId="2024FFDD" w14:textId="116E23B3" w:rsidR="00D03F72" w:rsidRPr="00D03F72" w:rsidRDefault="00D03F72" w:rsidP="00F54243">
      <w:pPr>
        <w:widowControl w:val="0"/>
        <w:numPr>
          <w:ilvl w:val="0"/>
          <w:numId w:val="50"/>
        </w:numPr>
        <w:adjustRightInd w:val="0"/>
        <w:snapToGrid w:val="0"/>
        <w:spacing w:after="240" w:line="240" w:lineRule="atLeast"/>
        <w:ind w:left="1440" w:hanging="720"/>
        <w:outlineLvl w:val="0"/>
        <w:rPr>
          <w:sz w:val="24"/>
          <w:szCs w:val="24"/>
          <w:lang w:val="en-US" w:eastAsia="zh-CN"/>
        </w:rPr>
      </w:pPr>
      <w:r w:rsidRPr="00D03F72">
        <w:rPr>
          <w:sz w:val="24"/>
          <w:szCs w:val="24"/>
          <w:lang w:val="en-US" w:eastAsia="zh-CN"/>
        </w:rPr>
        <w:t>碳定价如何加强</w:t>
      </w:r>
      <w:r w:rsidR="00C24A01">
        <w:rPr>
          <w:rFonts w:hint="eastAsia"/>
          <w:sz w:val="24"/>
          <w:szCs w:val="24"/>
          <w:lang w:val="en-US" w:eastAsia="zh-CN"/>
        </w:rPr>
        <w:t>淘汰</w:t>
      </w:r>
      <w:r w:rsidRPr="00D03F72">
        <w:rPr>
          <w:sz w:val="24"/>
          <w:szCs w:val="24"/>
          <w:lang w:val="en-US" w:eastAsia="zh-CN"/>
        </w:rPr>
        <w:t>消耗臭氧层物质行动</w:t>
      </w:r>
      <w:r w:rsidR="0048142B">
        <w:rPr>
          <w:rFonts w:hint="eastAsia"/>
          <w:sz w:val="24"/>
          <w:szCs w:val="24"/>
          <w:lang w:val="en-US" w:eastAsia="zh-CN"/>
        </w:rPr>
        <w:t>，由</w:t>
      </w:r>
      <w:r w:rsidR="0048142B">
        <w:rPr>
          <w:rFonts w:hint="eastAsia"/>
          <w:sz w:val="24"/>
          <w:szCs w:val="24"/>
          <w:lang w:val="en-US" w:eastAsia="zh-CN"/>
        </w:rPr>
        <w:t>Tradewater</w:t>
      </w:r>
      <w:r w:rsidR="0048142B">
        <w:rPr>
          <w:rFonts w:hint="eastAsia"/>
          <w:sz w:val="24"/>
          <w:szCs w:val="24"/>
          <w:lang w:val="en-US" w:eastAsia="zh-CN"/>
        </w:rPr>
        <w:t>组织</w:t>
      </w:r>
    </w:p>
    <w:p w14:paraId="467888C4" w14:textId="2F988814" w:rsidR="00D03F72" w:rsidRPr="00D03F72" w:rsidRDefault="00762124" w:rsidP="00F54243">
      <w:pPr>
        <w:widowControl w:val="0"/>
        <w:numPr>
          <w:ilvl w:val="0"/>
          <w:numId w:val="50"/>
        </w:numPr>
        <w:adjustRightInd w:val="0"/>
        <w:snapToGrid w:val="0"/>
        <w:spacing w:after="240" w:line="240" w:lineRule="atLeast"/>
        <w:ind w:left="1440" w:hanging="720"/>
        <w:outlineLvl w:val="0"/>
        <w:rPr>
          <w:sz w:val="24"/>
          <w:szCs w:val="24"/>
          <w:lang w:val="en-US" w:eastAsia="zh-CN"/>
        </w:rPr>
      </w:pPr>
      <w:r w:rsidRPr="00D03F72">
        <w:rPr>
          <w:sz w:val="24"/>
          <w:szCs w:val="24"/>
          <w:lang w:val="en-US" w:eastAsia="zh-CN"/>
        </w:rPr>
        <w:t>冷却</w:t>
      </w:r>
      <w:r>
        <w:rPr>
          <w:rFonts w:hint="eastAsia"/>
          <w:sz w:val="24"/>
          <w:szCs w:val="24"/>
          <w:lang w:val="en-US" w:eastAsia="zh-CN"/>
        </w:rPr>
        <w:t>计划</w:t>
      </w:r>
      <w:r w:rsidR="0048142B">
        <w:rPr>
          <w:rFonts w:hint="eastAsia"/>
          <w:sz w:val="24"/>
          <w:szCs w:val="24"/>
          <w:lang w:val="en-US" w:eastAsia="zh-CN"/>
        </w:rPr>
        <w:t>：</w:t>
      </w:r>
      <w:r>
        <w:rPr>
          <w:rFonts w:hint="eastAsia"/>
          <w:sz w:val="24"/>
          <w:szCs w:val="24"/>
          <w:lang w:val="en-US" w:eastAsia="zh-CN"/>
        </w:rPr>
        <w:t>转向</w:t>
      </w:r>
      <w:r w:rsidR="00D03F72" w:rsidRPr="00D03F72">
        <w:rPr>
          <w:sz w:val="24"/>
          <w:szCs w:val="24"/>
          <w:lang w:val="en-US" w:eastAsia="zh-CN"/>
        </w:rPr>
        <w:t>可持续冷却的整体方法</w:t>
      </w:r>
      <w:r w:rsidR="0048142B">
        <w:rPr>
          <w:rFonts w:hint="eastAsia"/>
          <w:sz w:val="24"/>
          <w:szCs w:val="24"/>
          <w:lang w:val="en-US" w:eastAsia="zh-CN"/>
        </w:rPr>
        <w:t>，由</w:t>
      </w:r>
      <w:r w:rsidR="0048142B" w:rsidRPr="005C7ABE">
        <w:rPr>
          <w:lang w:eastAsia="zh-CN"/>
        </w:rPr>
        <w:t>Öko</w:t>
      </w:r>
      <w:r w:rsidR="0048142B">
        <w:rPr>
          <w:lang w:eastAsia="zh-CN"/>
        </w:rPr>
        <w:noBreakHyphen/>
      </w:r>
      <w:r w:rsidR="0048142B" w:rsidRPr="005C7ABE">
        <w:rPr>
          <w:lang w:eastAsia="zh-CN"/>
        </w:rPr>
        <w:t>Recherche</w:t>
      </w:r>
      <w:r w:rsidR="0048142B" w:rsidRPr="00D03F72">
        <w:rPr>
          <w:sz w:val="24"/>
          <w:szCs w:val="24"/>
          <w:lang w:val="en-US" w:eastAsia="zh-CN"/>
        </w:rPr>
        <w:t>组织</w:t>
      </w:r>
    </w:p>
    <w:p w14:paraId="1923ABFC" w14:textId="385D71C0" w:rsidR="00D03F72" w:rsidRPr="00D03F72" w:rsidRDefault="00D03F72" w:rsidP="00F54243">
      <w:pPr>
        <w:widowControl w:val="0"/>
        <w:numPr>
          <w:ilvl w:val="0"/>
          <w:numId w:val="50"/>
        </w:numPr>
        <w:adjustRightInd w:val="0"/>
        <w:snapToGrid w:val="0"/>
        <w:spacing w:after="240" w:line="240" w:lineRule="atLeast"/>
        <w:ind w:left="1440" w:hanging="720"/>
        <w:outlineLvl w:val="0"/>
        <w:rPr>
          <w:sz w:val="24"/>
          <w:szCs w:val="24"/>
          <w:lang w:val="en-US" w:eastAsia="zh-CN"/>
        </w:rPr>
      </w:pPr>
      <w:r w:rsidRPr="00D03F72">
        <w:rPr>
          <w:sz w:val="24"/>
          <w:szCs w:val="24"/>
          <w:lang w:val="en-US" w:eastAsia="zh-CN"/>
        </w:rPr>
        <w:t>如何将制冷和空调纳入强化国家</w:t>
      </w:r>
      <w:r w:rsidR="00762124">
        <w:rPr>
          <w:rFonts w:hint="eastAsia"/>
          <w:sz w:val="24"/>
          <w:szCs w:val="24"/>
          <w:lang w:val="en-US" w:eastAsia="zh-CN"/>
        </w:rPr>
        <w:t>自主贡献</w:t>
      </w:r>
      <w:r w:rsidR="0048142B">
        <w:rPr>
          <w:rFonts w:hint="eastAsia"/>
          <w:sz w:val="24"/>
          <w:szCs w:val="24"/>
          <w:lang w:val="en-US" w:eastAsia="zh-CN"/>
        </w:rPr>
        <w:t>，由</w:t>
      </w:r>
      <w:r w:rsidR="0048142B" w:rsidRPr="00D03F72">
        <w:rPr>
          <w:sz w:val="24"/>
          <w:szCs w:val="24"/>
          <w:lang w:val="en-US" w:eastAsia="zh-CN"/>
        </w:rPr>
        <w:t>德国国际合作</w:t>
      </w:r>
      <w:r w:rsidR="0048142B">
        <w:rPr>
          <w:rFonts w:hint="eastAsia"/>
          <w:sz w:val="24"/>
          <w:szCs w:val="24"/>
          <w:lang w:val="en-US" w:eastAsia="zh-CN"/>
        </w:rPr>
        <w:t>机构组织</w:t>
      </w:r>
    </w:p>
    <w:p w14:paraId="0889A1CA" w14:textId="14AEC68E" w:rsidR="00D03F72" w:rsidRPr="00D03F72" w:rsidRDefault="0048142B" w:rsidP="00F54243">
      <w:pPr>
        <w:widowControl w:val="0"/>
        <w:numPr>
          <w:ilvl w:val="0"/>
          <w:numId w:val="50"/>
        </w:numPr>
        <w:adjustRightInd w:val="0"/>
        <w:snapToGrid w:val="0"/>
        <w:spacing w:after="240" w:line="240" w:lineRule="atLeast"/>
        <w:ind w:left="1440" w:hanging="720"/>
        <w:outlineLvl w:val="0"/>
        <w:rPr>
          <w:sz w:val="24"/>
          <w:szCs w:val="24"/>
          <w:lang w:val="en-US" w:eastAsia="zh-CN"/>
        </w:rPr>
      </w:pPr>
      <w:r>
        <w:rPr>
          <w:rFonts w:hint="eastAsia"/>
          <w:sz w:val="24"/>
          <w:szCs w:val="24"/>
          <w:lang w:val="en-US" w:eastAsia="zh-CN"/>
        </w:rPr>
        <w:t>冷却而</w:t>
      </w:r>
      <w:r w:rsidR="009E0646">
        <w:rPr>
          <w:rFonts w:hint="eastAsia"/>
          <w:sz w:val="24"/>
          <w:szCs w:val="24"/>
          <w:lang w:val="en-US" w:eastAsia="zh-CN"/>
        </w:rPr>
        <w:t>减少</w:t>
      </w:r>
      <w:r w:rsidR="00D03F72" w:rsidRPr="00D03F72">
        <w:rPr>
          <w:sz w:val="24"/>
          <w:szCs w:val="24"/>
          <w:lang w:val="en-US" w:eastAsia="zh-CN"/>
        </w:rPr>
        <w:t>变暖</w:t>
      </w:r>
      <w:r>
        <w:rPr>
          <w:rFonts w:hint="eastAsia"/>
          <w:sz w:val="24"/>
          <w:szCs w:val="24"/>
          <w:lang w:val="en-US" w:eastAsia="zh-CN"/>
        </w:rPr>
        <w:t>：印度执行</w:t>
      </w:r>
      <w:r w:rsidR="00D03F72" w:rsidRPr="00D03F72">
        <w:rPr>
          <w:sz w:val="24"/>
          <w:szCs w:val="24"/>
          <w:lang w:val="en-US" w:eastAsia="zh-CN"/>
        </w:rPr>
        <w:t>基加利修正案的</w:t>
      </w:r>
      <w:r>
        <w:rPr>
          <w:rFonts w:hint="eastAsia"/>
          <w:sz w:val="24"/>
          <w:szCs w:val="24"/>
          <w:lang w:val="en-US" w:eastAsia="zh-CN"/>
        </w:rPr>
        <w:t>契机，由</w:t>
      </w:r>
      <w:r w:rsidRPr="00D03F72">
        <w:rPr>
          <w:sz w:val="24"/>
          <w:szCs w:val="24"/>
          <w:lang w:val="en-US" w:eastAsia="zh-CN"/>
        </w:rPr>
        <w:t>自然资源保护</w:t>
      </w:r>
      <w:r>
        <w:rPr>
          <w:rFonts w:hint="eastAsia"/>
          <w:sz w:val="24"/>
          <w:szCs w:val="24"/>
          <w:lang w:val="en-US" w:eastAsia="zh-CN"/>
        </w:rPr>
        <w:t>协会</w:t>
      </w:r>
      <w:r w:rsidRPr="00D03F72">
        <w:rPr>
          <w:sz w:val="24"/>
          <w:szCs w:val="24"/>
          <w:lang w:val="en-US" w:eastAsia="zh-CN"/>
        </w:rPr>
        <w:t>组织</w:t>
      </w:r>
    </w:p>
    <w:p w14:paraId="2310818D" w14:textId="77777777" w:rsidR="00D03F72" w:rsidRPr="0048142B" w:rsidRDefault="00D03F72" w:rsidP="00F54243">
      <w:pPr>
        <w:widowControl w:val="0"/>
        <w:adjustRightInd w:val="0"/>
        <w:snapToGrid w:val="0"/>
        <w:spacing w:after="240" w:line="240" w:lineRule="atLeast"/>
        <w:outlineLvl w:val="0"/>
        <w:rPr>
          <w:b/>
          <w:bCs/>
          <w:sz w:val="24"/>
          <w:szCs w:val="24"/>
          <w:lang w:val="en-US" w:eastAsia="zh-CN"/>
        </w:rPr>
      </w:pPr>
      <w:r w:rsidRPr="0048142B">
        <w:rPr>
          <w:b/>
          <w:bCs/>
          <w:sz w:val="24"/>
          <w:szCs w:val="24"/>
          <w:lang w:val="en-US" w:eastAsia="zh-CN"/>
        </w:rPr>
        <w:t>与多边环境协定和其他组织的合作</w:t>
      </w:r>
    </w:p>
    <w:p w14:paraId="4B46B66B" w14:textId="6C88B9D6" w:rsidR="00D03F72" w:rsidRPr="00D03F72" w:rsidRDefault="00D03F72" w:rsidP="00F54243">
      <w:pPr>
        <w:widowControl w:val="0"/>
        <w:numPr>
          <w:ilvl w:val="0"/>
          <w:numId w:val="28"/>
        </w:numPr>
        <w:adjustRightInd w:val="0"/>
        <w:snapToGrid w:val="0"/>
        <w:spacing w:after="240" w:line="240" w:lineRule="atLeast"/>
        <w:ind w:left="0" w:firstLine="0"/>
        <w:outlineLvl w:val="0"/>
        <w:rPr>
          <w:sz w:val="24"/>
          <w:szCs w:val="24"/>
          <w:lang w:val="en-US" w:eastAsia="zh-CN"/>
        </w:rPr>
      </w:pPr>
      <w:r w:rsidRPr="00D03F72">
        <w:rPr>
          <w:sz w:val="24"/>
          <w:szCs w:val="24"/>
          <w:lang w:val="en-US" w:eastAsia="zh-CN"/>
        </w:rPr>
        <w:t>根据第</w:t>
      </w:r>
      <w:r w:rsidRPr="00D03F72">
        <w:rPr>
          <w:sz w:val="24"/>
          <w:szCs w:val="24"/>
          <w:lang w:val="en-US" w:eastAsia="zh-CN"/>
        </w:rPr>
        <w:t>79/1(b)</w:t>
      </w:r>
      <w:r w:rsidRPr="00D03F72">
        <w:rPr>
          <w:sz w:val="24"/>
          <w:szCs w:val="24"/>
          <w:lang w:val="en-US" w:eastAsia="zh-CN"/>
        </w:rPr>
        <w:t>号决定，秘书处在本文件附件一</w:t>
      </w:r>
      <w:r w:rsidR="0048142B">
        <w:rPr>
          <w:rFonts w:hint="eastAsia"/>
          <w:sz w:val="24"/>
          <w:szCs w:val="24"/>
          <w:lang w:val="en-US" w:eastAsia="zh-CN"/>
        </w:rPr>
        <w:t>全面概述了</w:t>
      </w:r>
      <w:r w:rsidRPr="00D03F72">
        <w:rPr>
          <w:sz w:val="24"/>
          <w:szCs w:val="24"/>
          <w:lang w:val="en-US" w:eastAsia="zh-CN"/>
        </w:rPr>
        <w:t>与多边环境协定和其他相关组织</w:t>
      </w:r>
      <w:r w:rsidR="0048142B">
        <w:rPr>
          <w:rFonts w:hint="eastAsia"/>
          <w:sz w:val="24"/>
          <w:szCs w:val="24"/>
          <w:lang w:val="en-US" w:eastAsia="zh-CN"/>
        </w:rPr>
        <w:t>的所有</w:t>
      </w:r>
      <w:r w:rsidRPr="00D03F72">
        <w:rPr>
          <w:sz w:val="24"/>
          <w:szCs w:val="24"/>
          <w:lang w:val="en-US" w:eastAsia="zh-CN"/>
        </w:rPr>
        <w:t>讨论情况。</w:t>
      </w:r>
    </w:p>
    <w:p w14:paraId="72D1098D" w14:textId="77777777" w:rsidR="00D03F72" w:rsidRPr="0048142B" w:rsidRDefault="00D03F72" w:rsidP="00F54243">
      <w:pPr>
        <w:widowControl w:val="0"/>
        <w:adjustRightInd w:val="0"/>
        <w:snapToGrid w:val="0"/>
        <w:spacing w:after="240" w:line="240" w:lineRule="atLeast"/>
        <w:outlineLvl w:val="0"/>
        <w:rPr>
          <w:sz w:val="24"/>
          <w:szCs w:val="24"/>
          <w:u w:val="single"/>
          <w:lang w:val="en-US" w:eastAsia="zh-CN"/>
        </w:rPr>
      </w:pPr>
      <w:r w:rsidRPr="0048142B">
        <w:rPr>
          <w:sz w:val="24"/>
          <w:szCs w:val="24"/>
          <w:u w:val="single"/>
          <w:lang w:val="en-US" w:eastAsia="zh-CN"/>
        </w:rPr>
        <w:t>多边环境协定</w:t>
      </w:r>
    </w:p>
    <w:p w14:paraId="33B348DF" w14:textId="77777777" w:rsidR="00D03F72" w:rsidRPr="0048142B" w:rsidRDefault="00D03F72" w:rsidP="00F54243">
      <w:pPr>
        <w:widowControl w:val="0"/>
        <w:adjustRightInd w:val="0"/>
        <w:snapToGrid w:val="0"/>
        <w:spacing w:after="240" w:line="240" w:lineRule="atLeast"/>
        <w:outlineLvl w:val="0"/>
        <w:rPr>
          <w:rFonts w:eastAsia="KaiTi"/>
          <w:sz w:val="24"/>
          <w:szCs w:val="24"/>
          <w:lang w:val="en-US" w:eastAsia="zh-CN"/>
        </w:rPr>
      </w:pPr>
      <w:r w:rsidRPr="0048142B">
        <w:rPr>
          <w:rFonts w:eastAsia="KaiTi"/>
          <w:sz w:val="24"/>
          <w:szCs w:val="24"/>
          <w:lang w:val="en-US" w:eastAsia="zh-CN"/>
        </w:rPr>
        <w:t>蒙特利尔议定书</w:t>
      </w:r>
    </w:p>
    <w:p w14:paraId="042262D4" w14:textId="7BE64680" w:rsidR="00D03F72" w:rsidRPr="00D03F72" w:rsidRDefault="00D03F72" w:rsidP="00F54243">
      <w:pPr>
        <w:widowControl w:val="0"/>
        <w:numPr>
          <w:ilvl w:val="0"/>
          <w:numId w:val="28"/>
        </w:numPr>
        <w:adjustRightInd w:val="0"/>
        <w:snapToGrid w:val="0"/>
        <w:spacing w:after="240" w:line="240" w:lineRule="atLeast"/>
        <w:ind w:left="0" w:firstLine="0"/>
        <w:outlineLvl w:val="0"/>
        <w:rPr>
          <w:sz w:val="24"/>
          <w:szCs w:val="24"/>
          <w:lang w:val="en-US" w:eastAsia="zh-CN"/>
        </w:rPr>
      </w:pPr>
      <w:r w:rsidRPr="00D03F72">
        <w:rPr>
          <w:sz w:val="24"/>
          <w:szCs w:val="24"/>
          <w:lang w:val="en-US" w:eastAsia="zh-CN"/>
        </w:rPr>
        <w:t>应技术和经济评估小组工作队的</w:t>
      </w:r>
      <w:r w:rsidR="001A299F">
        <w:rPr>
          <w:rFonts w:hint="eastAsia"/>
          <w:sz w:val="24"/>
          <w:szCs w:val="24"/>
          <w:lang w:val="en-US" w:eastAsia="zh-CN"/>
        </w:rPr>
        <w:t>要求</w:t>
      </w:r>
      <w:r w:rsidRPr="00D03F72">
        <w:rPr>
          <w:sz w:val="24"/>
          <w:szCs w:val="24"/>
          <w:lang w:val="en-US" w:eastAsia="zh-CN"/>
        </w:rPr>
        <w:t>，秘书处继续就多边基金</w:t>
      </w:r>
      <w:r w:rsidRPr="00D03F72">
        <w:rPr>
          <w:sz w:val="24"/>
          <w:szCs w:val="24"/>
          <w:lang w:val="en-US" w:eastAsia="zh-CN"/>
        </w:rPr>
        <w:t>2021-2023</w:t>
      </w:r>
      <w:r w:rsidRPr="00D03F72">
        <w:rPr>
          <w:sz w:val="24"/>
          <w:szCs w:val="24"/>
          <w:lang w:val="en-US" w:eastAsia="zh-CN"/>
        </w:rPr>
        <w:t>三年期</w:t>
      </w:r>
      <w:r w:rsidR="001A299F">
        <w:rPr>
          <w:rFonts w:hint="eastAsia"/>
          <w:sz w:val="24"/>
          <w:szCs w:val="24"/>
          <w:lang w:val="en-US" w:eastAsia="zh-CN"/>
        </w:rPr>
        <w:t>增资</w:t>
      </w:r>
      <w:r w:rsidRPr="00D03F72">
        <w:rPr>
          <w:sz w:val="24"/>
          <w:szCs w:val="24"/>
          <w:lang w:val="en-US" w:eastAsia="zh-CN"/>
        </w:rPr>
        <w:t>问题向工作队提供答复。</w:t>
      </w:r>
    </w:p>
    <w:p w14:paraId="5C8DC3A6" w14:textId="36361C88" w:rsidR="00D03F72" w:rsidRPr="001A299F" w:rsidRDefault="00D03F72" w:rsidP="00F54243">
      <w:pPr>
        <w:widowControl w:val="0"/>
        <w:adjustRightInd w:val="0"/>
        <w:snapToGrid w:val="0"/>
        <w:spacing w:after="240" w:line="240" w:lineRule="atLeast"/>
        <w:outlineLvl w:val="0"/>
        <w:rPr>
          <w:sz w:val="24"/>
          <w:szCs w:val="24"/>
          <w:u w:val="single"/>
          <w:lang w:val="en-US" w:eastAsia="zh-CN"/>
        </w:rPr>
      </w:pPr>
      <w:r w:rsidRPr="001A299F">
        <w:rPr>
          <w:sz w:val="24"/>
          <w:szCs w:val="24"/>
          <w:u w:val="single"/>
          <w:lang w:val="en-US" w:eastAsia="zh-CN"/>
        </w:rPr>
        <w:t>联合国各组织</w:t>
      </w:r>
    </w:p>
    <w:p w14:paraId="5B202F6E" w14:textId="4C2BA5D8" w:rsidR="00D03F72" w:rsidRPr="001A299F" w:rsidRDefault="00D03F72" w:rsidP="00F54243">
      <w:pPr>
        <w:widowControl w:val="0"/>
        <w:adjustRightInd w:val="0"/>
        <w:snapToGrid w:val="0"/>
        <w:spacing w:after="240" w:line="240" w:lineRule="atLeast"/>
        <w:outlineLvl w:val="0"/>
        <w:rPr>
          <w:rFonts w:eastAsia="KaiTi"/>
          <w:sz w:val="24"/>
          <w:szCs w:val="24"/>
          <w:lang w:val="en-US" w:eastAsia="zh-CN"/>
        </w:rPr>
      </w:pPr>
      <w:r w:rsidRPr="001A299F">
        <w:rPr>
          <w:rFonts w:eastAsia="KaiTi"/>
          <w:sz w:val="24"/>
          <w:szCs w:val="24"/>
          <w:lang w:val="en-US" w:eastAsia="zh-CN"/>
        </w:rPr>
        <w:t>内部监督事务厅</w:t>
      </w:r>
    </w:p>
    <w:p w14:paraId="7CC87E4D" w14:textId="02CEB76F" w:rsidR="00D03F72" w:rsidRPr="001A299F" w:rsidRDefault="001A299F" w:rsidP="00F54243">
      <w:pPr>
        <w:widowControl w:val="0"/>
        <w:numPr>
          <w:ilvl w:val="0"/>
          <w:numId w:val="28"/>
        </w:numPr>
        <w:adjustRightInd w:val="0"/>
        <w:snapToGrid w:val="0"/>
        <w:spacing w:after="240" w:line="240" w:lineRule="atLeast"/>
        <w:ind w:left="0" w:firstLine="0"/>
        <w:outlineLvl w:val="0"/>
        <w:rPr>
          <w:sz w:val="24"/>
          <w:szCs w:val="24"/>
          <w:lang w:val="en-US" w:eastAsia="zh-CN"/>
        </w:rPr>
      </w:pPr>
      <w:r w:rsidRPr="001A299F">
        <w:rPr>
          <w:sz w:val="24"/>
          <w:szCs w:val="24"/>
        </w:rPr>
        <w:t>UNEP/OzL.Pro/ExCom/88/2/Add.1</w:t>
      </w:r>
      <w:r w:rsidRPr="001A299F">
        <w:rPr>
          <w:rFonts w:hint="eastAsia"/>
          <w:sz w:val="24"/>
          <w:szCs w:val="24"/>
          <w:lang w:eastAsia="zh-CN"/>
        </w:rPr>
        <w:t>号文件</w:t>
      </w:r>
      <w:r w:rsidR="00B838B7">
        <w:rPr>
          <w:rFonts w:hint="eastAsia"/>
          <w:sz w:val="24"/>
          <w:szCs w:val="24"/>
          <w:lang w:val="en-US" w:eastAsia="zh-CN"/>
        </w:rPr>
        <w:t>载有</w:t>
      </w:r>
      <w:r w:rsidR="00D03F72" w:rsidRPr="001A299F">
        <w:rPr>
          <w:sz w:val="24"/>
          <w:szCs w:val="24"/>
          <w:lang w:val="en-US" w:eastAsia="zh-CN"/>
        </w:rPr>
        <w:t>这方面的最新情况。</w:t>
      </w:r>
    </w:p>
    <w:p w14:paraId="32A24D07" w14:textId="032A7D94" w:rsidR="00D03F72" w:rsidRPr="001A299F" w:rsidRDefault="00D03F72" w:rsidP="00F54243">
      <w:pPr>
        <w:widowControl w:val="0"/>
        <w:adjustRightInd w:val="0"/>
        <w:snapToGrid w:val="0"/>
        <w:spacing w:after="240" w:line="240" w:lineRule="atLeast"/>
        <w:outlineLvl w:val="0"/>
        <w:rPr>
          <w:rFonts w:eastAsia="KaiTi"/>
          <w:sz w:val="24"/>
          <w:szCs w:val="24"/>
          <w:lang w:val="en-US" w:eastAsia="zh-CN"/>
        </w:rPr>
      </w:pPr>
      <w:r w:rsidRPr="001A299F">
        <w:rPr>
          <w:rFonts w:eastAsia="KaiTi"/>
          <w:sz w:val="24"/>
          <w:szCs w:val="24"/>
          <w:lang w:val="en-US" w:eastAsia="zh-CN"/>
        </w:rPr>
        <w:t>气候和清洁空气联盟</w:t>
      </w:r>
    </w:p>
    <w:p w14:paraId="077F39AC" w14:textId="08135E9F" w:rsidR="00D03F72" w:rsidRPr="00D03F72" w:rsidRDefault="00D03F72" w:rsidP="00F54243">
      <w:pPr>
        <w:widowControl w:val="0"/>
        <w:numPr>
          <w:ilvl w:val="0"/>
          <w:numId w:val="28"/>
        </w:numPr>
        <w:adjustRightInd w:val="0"/>
        <w:snapToGrid w:val="0"/>
        <w:spacing w:after="240" w:line="240" w:lineRule="atLeast"/>
        <w:ind w:left="0" w:firstLine="0"/>
        <w:outlineLvl w:val="0"/>
        <w:rPr>
          <w:sz w:val="24"/>
          <w:szCs w:val="24"/>
          <w:lang w:val="en-US" w:eastAsia="zh-CN"/>
        </w:rPr>
      </w:pPr>
      <w:r w:rsidRPr="00D03F72">
        <w:rPr>
          <w:sz w:val="24"/>
          <w:szCs w:val="24"/>
          <w:lang w:val="en-US" w:eastAsia="zh-CN"/>
        </w:rPr>
        <w:t>秘书处</w:t>
      </w:r>
      <w:r w:rsidR="001A299F">
        <w:rPr>
          <w:rFonts w:hint="eastAsia"/>
          <w:sz w:val="24"/>
          <w:szCs w:val="24"/>
          <w:lang w:val="en-US" w:eastAsia="zh-CN"/>
        </w:rPr>
        <w:t>应要求</w:t>
      </w:r>
      <w:r w:rsidRPr="00D03F72">
        <w:rPr>
          <w:sz w:val="24"/>
          <w:szCs w:val="24"/>
          <w:lang w:val="en-US" w:eastAsia="zh-CN"/>
        </w:rPr>
        <w:t>提供了冷却举措和方案</w:t>
      </w:r>
      <w:r w:rsidR="001A299F">
        <w:rPr>
          <w:rFonts w:hint="eastAsia"/>
          <w:sz w:val="24"/>
          <w:szCs w:val="24"/>
          <w:lang w:val="en-US" w:eastAsia="zh-CN"/>
        </w:rPr>
        <w:t>方面的</w:t>
      </w:r>
      <w:r w:rsidR="001A299F" w:rsidRPr="00D03F72">
        <w:rPr>
          <w:sz w:val="24"/>
          <w:szCs w:val="24"/>
          <w:lang w:val="en-US" w:eastAsia="zh-CN"/>
        </w:rPr>
        <w:t>多边基金</w:t>
      </w:r>
      <w:r w:rsidRPr="00D03F72">
        <w:rPr>
          <w:sz w:val="24"/>
          <w:szCs w:val="24"/>
          <w:lang w:val="en-US" w:eastAsia="zh-CN"/>
        </w:rPr>
        <w:t>信息。</w:t>
      </w:r>
    </w:p>
    <w:p w14:paraId="36D435DB" w14:textId="77777777" w:rsidR="00D03F72" w:rsidRPr="001A299F" w:rsidRDefault="00D03F72" w:rsidP="00F54243">
      <w:pPr>
        <w:widowControl w:val="0"/>
        <w:adjustRightInd w:val="0"/>
        <w:snapToGrid w:val="0"/>
        <w:spacing w:after="240"/>
        <w:outlineLvl w:val="0"/>
        <w:rPr>
          <w:sz w:val="24"/>
          <w:szCs w:val="24"/>
          <w:u w:val="single"/>
          <w:lang w:val="en-US" w:eastAsia="zh-CN"/>
        </w:rPr>
      </w:pPr>
      <w:r w:rsidRPr="001A299F">
        <w:rPr>
          <w:sz w:val="24"/>
          <w:szCs w:val="24"/>
          <w:u w:val="single"/>
          <w:lang w:val="en-US" w:eastAsia="zh-CN"/>
        </w:rPr>
        <w:t>其他组织</w:t>
      </w:r>
    </w:p>
    <w:p w14:paraId="0622D925" w14:textId="77777777" w:rsidR="00D03F72" w:rsidRPr="001A299F" w:rsidRDefault="00D03F72" w:rsidP="00F54243">
      <w:pPr>
        <w:adjustRightInd w:val="0"/>
        <w:snapToGrid w:val="0"/>
        <w:spacing w:after="240"/>
        <w:outlineLvl w:val="0"/>
        <w:rPr>
          <w:rFonts w:eastAsia="KaiTi"/>
          <w:sz w:val="24"/>
          <w:szCs w:val="24"/>
          <w:lang w:val="en-US" w:eastAsia="zh-CN"/>
        </w:rPr>
      </w:pPr>
      <w:r w:rsidRPr="001A299F">
        <w:rPr>
          <w:rFonts w:eastAsia="KaiTi"/>
          <w:sz w:val="24"/>
          <w:szCs w:val="24"/>
          <w:lang w:val="en-US" w:eastAsia="zh-CN"/>
        </w:rPr>
        <w:t>法国政府</w:t>
      </w:r>
    </w:p>
    <w:p w14:paraId="19312910" w14:textId="260D2FE5" w:rsidR="00D03F72" w:rsidRPr="00D03F72" w:rsidRDefault="001A299F" w:rsidP="00F54243">
      <w:pPr>
        <w:numPr>
          <w:ilvl w:val="0"/>
          <w:numId w:val="28"/>
        </w:numPr>
        <w:adjustRightInd w:val="0"/>
        <w:snapToGrid w:val="0"/>
        <w:spacing w:after="240"/>
        <w:ind w:left="0" w:firstLine="0"/>
        <w:outlineLvl w:val="0"/>
        <w:rPr>
          <w:sz w:val="24"/>
          <w:szCs w:val="24"/>
          <w:lang w:val="en-US" w:eastAsia="zh-CN"/>
        </w:rPr>
      </w:pPr>
      <w:r>
        <w:rPr>
          <w:rFonts w:hint="eastAsia"/>
          <w:sz w:val="24"/>
          <w:szCs w:val="24"/>
          <w:lang w:val="en-US" w:eastAsia="zh-CN"/>
        </w:rPr>
        <w:t>主任</w:t>
      </w:r>
      <w:r w:rsidR="00D03F72" w:rsidRPr="00D03F72">
        <w:rPr>
          <w:sz w:val="24"/>
          <w:szCs w:val="24"/>
          <w:lang w:val="en-US" w:eastAsia="zh-CN"/>
        </w:rPr>
        <w:t>和高级基金管理和行政干事应邀参加了关于法国对多边基金捐款的</w:t>
      </w:r>
      <w:r>
        <w:rPr>
          <w:rFonts w:hint="eastAsia"/>
          <w:sz w:val="24"/>
          <w:szCs w:val="24"/>
          <w:lang w:val="en-US" w:eastAsia="zh-CN"/>
        </w:rPr>
        <w:t>追溯</w:t>
      </w:r>
      <w:r w:rsidR="00D03F72" w:rsidRPr="00D03F72">
        <w:rPr>
          <w:sz w:val="24"/>
          <w:szCs w:val="24"/>
          <w:lang w:val="en-US" w:eastAsia="zh-CN"/>
        </w:rPr>
        <w:t>评价</w:t>
      </w:r>
      <w:r>
        <w:rPr>
          <w:rFonts w:hint="eastAsia"/>
          <w:sz w:val="24"/>
          <w:szCs w:val="24"/>
          <w:lang w:val="en-US" w:eastAsia="zh-CN"/>
        </w:rPr>
        <w:t>的</w:t>
      </w:r>
      <w:r w:rsidR="00D03F72" w:rsidRPr="00D03F72">
        <w:rPr>
          <w:sz w:val="24"/>
          <w:szCs w:val="24"/>
          <w:lang w:val="en-US" w:eastAsia="zh-CN"/>
        </w:rPr>
        <w:t>建议的半公开介绍。</w:t>
      </w:r>
    </w:p>
    <w:p w14:paraId="0E01057D" w14:textId="2771B829" w:rsidR="00D03F72" w:rsidRPr="001A299F" w:rsidRDefault="00D03F72" w:rsidP="00F54243">
      <w:pPr>
        <w:adjustRightInd w:val="0"/>
        <w:snapToGrid w:val="0"/>
        <w:spacing w:after="240"/>
        <w:outlineLvl w:val="0"/>
        <w:rPr>
          <w:rFonts w:eastAsia="KaiTi"/>
          <w:sz w:val="24"/>
          <w:szCs w:val="24"/>
          <w:lang w:val="en-US" w:eastAsia="zh-CN"/>
        </w:rPr>
      </w:pPr>
      <w:r w:rsidRPr="001A299F">
        <w:rPr>
          <w:rFonts w:eastAsia="KaiTi"/>
          <w:sz w:val="24"/>
          <w:szCs w:val="24"/>
          <w:lang w:val="en-US" w:eastAsia="zh-CN"/>
        </w:rPr>
        <w:t>多边组织</w:t>
      </w:r>
      <w:r w:rsidR="001A299F" w:rsidRPr="001A299F">
        <w:rPr>
          <w:rFonts w:eastAsia="KaiTi" w:hint="eastAsia"/>
          <w:sz w:val="24"/>
          <w:szCs w:val="24"/>
          <w:lang w:val="en-US" w:eastAsia="zh-CN"/>
        </w:rPr>
        <w:t>业绩</w:t>
      </w:r>
      <w:r w:rsidRPr="001A299F">
        <w:rPr>
          <w:rFonts w:eastAsia="KaiTi"/>
          <w:sz w:val="24"/>
          <w:szCs w:val="24"/>
          <w:lang w:val="en-US" w:eastAsia="zh-CN"/>
        </w:rPr>
        <w:t>评估网络</w:t>
      </w:r>
    </w:p>
    <w:p w14:paraId="62CD686E" w14:textId="45BE41C3" w:rsidR="00D03F72" w:rsidRPr="00B838B7" w:rsidRDefault="001A299F" w:rsidP="00F54243">
      <w:pPr>
        <w:numPr>
          <w:ilvl w:val="0"/>
          <w:numId w:val="28"/>
        </w:numPr>
        <w:adjustRightInd w:val="0"/>
        <w:snapToGrid w:val="0"/>
        <w:spacing w:after="240"/>
        <w:ind w:left="0" w:firstLine="0"/>
        <w:outlineLvl w:val="0"/>
        <w:rPr>
          <w:sz w:val="24"/>
          <w:szCs w:val="24"/>
          <w:lang w:val="en-US" w:eastAsia="zh-CN"/>
        </w:rPr>
      </w:pPr>
      <w:r w:rsidRPr="00B838B7">
        <w:rPr>
          <w:sz w:val="24"/>
          <w:szCs w:val="24"/>
        </w:rPr>
        <w:t>UNEP/OzL.Pro/ExCom/88/2/Add.2</w:t>
      </w:r>
      <w:r w:rsidRPr="00B838B7">
        <w:rPr>
          <w:rFonts w:hint="eastAsia"/>
          <w:sz w:val="24"/>
          <w:szCs w:val="24"/>
          <w:lang w:eastAsia="zh-CN"/>
        </w:rPr>
        <w:t>号</w:t>
      </w:r>
      <w:r w:rsidR="00D03F72" w:rsidRPr="00B838B7">
        <w:rPr>
          <w:sz w:val="24"/>
          <w:szCs w:val="24"/>
          <w:lang w:val="en-US" w:eastAsia="zh-CN"/>
        </w:rPr>
        <w:t>文件</w:t>
      </w:r>
      <w:r w:rsidR="00B838B7" w:rsidRPr="00B838B7">
        <w:rPr>
          <w:rFonts w:hint="eastAsia"/>
          <w:sz w:val="24"/>
          <w:szCs w:val="24"/>
          <w:lang w:val="en-US" w:eastAsia="zh-CN"/>
        </w:rPr>
        <w:t>载有</w:t>
      </w:r>
      <w:r w:rsidR="00D03F72" w:rsidRPr="00B838B7">
        <w:rPr>
          <w:sz w:val="24"/>
          <w:szCs w:val="24"/>
          <w:lang w:val="en-US" w:eastAsia="zh-CN"/>
        </w:rPr>
        <w:t>这方面的最新情况。</w:t>
      </w:r>
    </w:p>
    <w:p w14:paraId="2AB3DCAA" w14:textId="05DE7FF7" w:rsidR="0000562E" w:rsidRPr="00F54243" w:rsidRDefault="0000562E" w:rsidP="00B838B7">
      <w:pPr>
        <w:spacing w:before="120" w:after="240" w:line="240" w:lineRule="atLeast"/>
        <w:outlineLvl w:val="0"/>
        <w:rPr>
          <w:rFonts w:ascii="Times New Roman Bold" w:hAnsi="Times New Roman Bold"/>
          <w:sz w:val="24"/>
          <w:szCs w:val="24"/>
          <w:lang w:val="en-US" w:eastAsia="zh-CN"/>
        </w:rPr>
      </w:pPr>
    </w:p>
    <w:p w14:paraId="03447425" w14:textId="6ED81EE4" w:rsidR="003B39A7" w:rsidRPr="00F54243" w:rsidRDefault="003B39A7">
      <w:pPr>
        <w:jc w:val="left"/>
        <w:rPr>
          <w:b/>
          <w:bCs/>
          <w:sz w:val="24"/>
          <w:szCs w:val="24"/>
          <w:lang w:val="en-US" w:eastAsia="zh-CN"/>
        </w:rPr>
      </w:pPr>
    </w:p>
    <w:p w14:paraId="102DFA9C" w14:textId="0A44A0EE" w:rsidR="005E3DAC" w:rsidRPr="00F54243" w:rsidRDefault="005E3DAC" w:rsidP="00B838B7">
      <w:pPr>
        <w:spacing w:before="120" w:after="240" w:line="240" w:lineRule="atLeast"/>
        <w:rPr>
          <w:sz w:val="24"/>
          <w:szCs w:val="24"/>
          <w:u w:val="single"/>
          <w:lang w:val="en-US" w:eastAsia="zh-CN"/>
        </w:rPr>
        <w:sectPr w:rsidR="005E3DAC" w:rsidRPr="00F5424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pPr>
    </w:p>
    <w:p w14:paraId="2EEC672F" w14:textId="77777777" w:rsidR="00710AD8" w:rsidRDefault="00710AD8" w:rsidP="00314021">
      <w:pPr>
        <w:keepNext/>
        <w:tabs>
          <w:tab w:val="left" w:pos="4149"/>
        </w:tabs>
        <w:spacing w:before="120" w:after="120" w:line="240" w:lineRule="atLeast"/>
        <w:jc w:val="center"/>
        <w:rPr>
          <w:b/>
          <w:sz w:val="24"/>
          <w:szCs w:val="24"/>
          <w:lang w:eastAsia="zh-CN"/>
        </w:rPr>
      </w:pPr>
      <w:r>
        <w:rPr>
          <w:rFonts w:ascii="SimSun" w:hint="eastAsia"/>
          <w:b/>
          <w:noProof/>
          <w:sz w:val="24"/>
          <w:szCs w:val="24"/>
          <w:lang w:eastAsia="zh-CN"/>
        </w:rPr>
        <w:lastRenderedPageBreak/>
        <w:t>附件一</w:t>
      </w:r>
    </w:p>
    <w:p w14:paraId="3E3F53A9" w14:textId="77777777" w:rsidR="00710AD8" w:rsidRDefault="00710AD8" w:rsidP="00710AD8">
      <w:pPr>
        <w:adjustRightInd w:val="0"/>
        <w:snapToGrid w:val="0"/>
        <w:spacing w:before="120" w:after="120"/>
        <w:jc w:val="center"/>
        <w:rPr>
          <w:b/>
          <w:sz w:val="24"/>
          <w:szCs w:val="24"/>
          <w:lang w:eastAsia="zh-CN"/>
        </w:rPr>
      </w:pPr>
      <w:r>
        <w:rPr>
          <w:rFonts w:ascii="SimSun" w:hint="eastAsia"/>
          <w:b/>
          <w:noProof/>
          <w:sz w:val="24"/>
          <w:szCs w:val="24"/>
          <w:lang w:eastAsia="zh-CN"/>
        </w:rPr>
        <w:t>多边基金秘书处向非《蒙特利尔议定书》机构提供的咨询和</w:t>
      </w:r>
      <w:r>
        <w:rPr>
          <w:b/>
          <w:noProof/>
          <w:sz w:val="24"/>
          <w:szCs w:val="24"/>
          <w:lang w:eastAsia="zh-CN"/>
        </w:rPr>
        <w:t>/</w:t>
      </w:r>
      <w:r>
        <w:rPr>
          <w:rFonts w:ascii="SimSun" w:hint="eastAsia"/>
          <w:b/>
          <w:noProof/>
          <w:sz w:val="24"/>
          <w:szCs w:val="24"/>
          <w:lang w:eastAsia="zh-CN"/>
        </w:rPr>
        <w:t>或信息</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5"/>
        <w:gridCol w:w="810"/>
      </w:tblGrid>
      <w:tr w:rsidR="00710AD8" w14:paraId="7E9E454E" w14:textId="77777777" w:rsidTr="00E8119F">
        <w:trPr>
          <w:cantSplit/>
          <w:trHeight w:val="368"/>
          <w:tblHeader/>
        </w:trPr>
        <w:tc>
          <w:tcPr>
            <w:tcW w:w="8545" w:type="dxa"/>
            <w:vAlign w:val="center"/>
          </w:tcPr>
          <w:p w14:paraId="1E794F37" w14:textId="77777777" w:rsidR="00710AD8" w:rsidRPr="00D2722B" w:rsidRDefault="00710AD8" w:rsidP="00E8119F">
            <w:pPr>
              <w:pStyle w:val="TableHeading"/>
              <w:adjustRightInd w:val="0"/>
              <w:snapToGrid w:val="0"/>
              <w:spacing w:before="60" w:after="60" w:line="240" w:lineRule="atLeast"/>
              <w:jc w:val="left"/>
              <w:rPr>
                <w:rFonts w:ascii="Times New Roman" w:hAnsi="Times New Roman" w:cs="Times New Roman"/>
                <w:bCs w:val="0"/>
                <w:sz w:val="20"/>
                <w:szCs w:val="20"/>
                <w:lang w:bidi="ar-SA"/>
              </w:rPr>
            </w:pPr>
            <w:r w:rsidRPr="00D2722B">
              <w:rPr>
                <w:rFonts w:ascii="Times New Roman" w:hAnsi="Times New Roman" w:cs="Times New Roman" w:hint="eastAsia"/>
                <w:bCs w:val="0"/>
                <w:noProof/>
                <w:sz w:val="20"/>
                <w:szCs w:val="20"/>
                <w:lang w:bidi="ar-SA"/>
              </w:rPr>
              <w:t>秘书处的建议</w:t>
            </w:r>
            <w:r w:rsidRPr="00D2722B">
              <w:rPr>
                <w:rFonts w:ascii="Times New Roman" w:hAnsi="Times New Roman" w:cs="Times New Roman"/>
                <w:bCs w:val="0"/>
                <w:noProof/>
                <w:sz w:val="20"/>
                <w:szCs w:val="20"/>
                <w:lang w:bidi="ar-SA"/>
              </w:rPr>
              <w:t>/</w:t>
            </w:r>
            <w:r w:rsidRPr="00D2722B">
              <w:rPr>
                <w:rFonts w:ascii="Times New Roman" w:hAnsi="Times New Roman" w:cs="Times New Roman" w:hint="eastAsia"/>
                <w:bCs w:val="0"/>
                <w:noProof/>
                <w:sz w:val="20"/>
                <w:szCs w:val="20"/>
                <w:lang w:bidi="ar-SA"/>
              </w:rPr>
              <w:t>举行的讨论</w:t>
            </w:r>
            <w:r w:rsidRPr="00D2722B">
              <w:rPr>
                <w:rFonts w:ascii="Times New Roman" w:hAnsi="Times New Roman" w:cs="Times New Roman"/>
                <w:bCs w:val="0"/>
                <w:noProof/>
                <w:sz w:val="20"/>
                <w:szCs w:val="20"/>
                <w:lang w:bidi="ar-SA"/>
              </w:rPr>
              <w:t>/</w:t>
            </w:r>
            <w:r w:rsidRPr="00D2722B">
              <w:rPr>
                <w:rFonts w:ascii="Times New Roman" w:hAnsi="Times New Roman" w:cs="Times New Roman" w:hint="eastAsia"/>
                <w:bCs w:val="0"/>
                <w:noProof/>
                <w:sz w:val="20"/>
                <w:szCs w:val="20"/>
                <w:lang w:bidi="ar-SA"/>
              </w:rPr>
              <w:t>互动</w:t>
            </w:r>
          </w:p>
        </w:tc>
        <w:tc>
          <w:tcPr>
            <w:tcW w:w="810" w:type="dxa"/>
            <w:tcMar>
              <w:left w:w="115" w:type="dxa"/>
              <w:right w:w="173" w:type="dxa"/>
            </w:tcMar>
            <w:vAlign w:val="center"/>
          </w:tcPr>
          <w:p w14:paraId="2EE0BC23" w14:textId="77777777" w:rsidR="00710AD8" w:rsidRDefault="00710AD8" w:rsidP="00E8119F">
            <w:pPr>
              <w:spacing w:before="60" w:after="60"/>
              <w:jc w:val="left"/>
              <w:rPr>
                <w:b/>
                <w:color w:val="000000"/>
                <w:sz w:val="20"/>
                <w:szCs w:val="24"/>
                <w:lang w:val="en-US"/>
              </w:rPr>
            </w:pPr>
            <w:r>
              <w:rPr>
                <w:rFonts w:ascii="SimSun" w:hint="eastAsia"/>
                <w:b/>
                <w:noProof/>
                <w:color w:val="000000"/>
                <w:sz w:val="20"/>
                <w:szCs w:val="24"/>
                <w:lang w:val="en-US"/>
              </w:rPr>
              <w:t>会议</w:t>
            </w:r>
            <w:r>
              <w:rPr>
                <w:b/>
                <w:noProof/>
                <w:color w:val="000000"/>
                <w:sz w:val="20"/>
                <w:szCs w:val="24"/>
                <w:lang w:val="en-US"/>
              </w:rPr>
              <w:t xml:space="preserve"> </w:t>
            </w:r>
          </w:p>
        </w:tc>
      </w:tr>
      <w:tr w:rsidR="00710AD8" w14:paraId="5BADDA08" w14:textId="77777777" w:rsidTr="00E8119F">
        <w:trPr>
          <w:cantSplit/>
        </w:trPr>
        <w:tc>
          <w:tcPr>
            <w:tcW w:w="9355" w:type="dxa"/>
            <w:gridSpan w:val="2"/>
            <w:tcMar>
              <w:left w:w="115" w:type="dxa"/>
              <w:right w:w="173" w:type="dxa"/>
            </w:tcMar>
            <w:vAlign w:val="center"/>
          </w:tcPr>
          <w:p w14:paraId="18D5C330"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适应基金</w:t>
            </w:r>
          </w:p>
        </w:tc>
      </w:tr>
      <w:tr w:rsidR="00710AD8" w14:paraId="6314A8AE" w14:textId="77777777" w:rsidTr="00E8119F">
        <w:trPr>
          <w:cantSplit/>
        </w:trPr>
        <w:tc>
          <w:tcPr>
            <w:tcW w:w="8545" w:type="dxa"/>
            <w:vAlign w:val="center"/>
          </w:tcPr>
          <w:p w14:paraId="37925DB1" w14:textId="77777777" w:rsidR="00710AD8" w:rsidRPr="00D2722B" w:rsidRDefault="00710AD8" w:rsidP="00E8119F">
            <w:pPr>
              <w:spacing w:before="60" w:after="60"/>
              <w:jc w:val="left"/>
              <w:rPr>
                <w:color w:val="000000"/>
                <w:sz w:val="20"/>
                <w:szCs w:val="20"/>
                <w:lang w:val="en-US" w:eastAsia="zh-CN"/>
              </w:rPr>
            </w:pPr>
            <w:r w:rsidRPr="00D2722B">
              <w:rPr>
                <w:rFonts w:hint="eastAsia"/>
                <w:noProof/>
                <w:sz w:val="20"/>
                <w:szCs w:val="20"/>
                <w:lang w:eastAsia="zh-CN"/>
              </w:rPr>
              <w:t>解释多边基金对所获利息的政策。秘书处提供的信息见道德和财务委员会第十八次会议文件</w:t>
            </w:r>
            <w:r w:rsidRPr="00D2722B">
              <w:rPr>
                <w:color w:val="000000"/>
                <w:sz w:val="20"/>
                <w:szCs w:val="20"/>
                <w:lang w:val="en-US" w:eastAsia="zh-CN"/>
              </w:rPr>
              <w:t>AFB/EFC.18/10</w:t>
            </w:r>
            <w:r w:rsidRPr="00D2722B">
              <w:rPr>
                <w:rFonts w:hint="eastAsia"/>
                <w:color w:val="000000"/>
                <w:sz w:val="20"/>
                <w:szCs w:val="20"/>
                <w:lang w:val="en-US" w:eastAsia="zh-CN"/>
              </w:rPr>
              <w:t>，查阅地址</w:t>
            </w:r>
            <w:hyperlink r:id="rId15" w:history="1">
              <w:r w:rsidRPr="00D2722B">
                <w:rPr>
                  <w:rStyle w:val="Hyperlink"/>
                  <w:sz w:val="20"/>
                  <w:szCs w:val="20"/>
                  <w:lang w:val="en-US" w:eastAsia="zh-CN"/>
                </w:rPr>
                <w:t>https://www.adaptation-fund.org/wp-content/uploads/2016/03/AFB-EFC-18.10-Investment-income-doc.pdf</w:t>
              </w:r>
            </w:hyperlink>
            <w:r w:rsidRPr="00D2722B">
              <w:rPr>
                <w:rFonts w:hint="eastAsia"/>
                <w:color w:val="000000"/>
                <w:sz w:val="20"/>
                <w:szCs w:val="20"/>
                <w:lang w:val="en-US" w:eastAsia="zh-CN"/>
              </w:rPr>
              <w:t>。</w:t>
            </w:r>
          </w:p>
        </w:tc>
        <w:tc>
          <w:tcPr>
            <w:tcW w:w="810" w:type="dxa"/>
            <w:tcMar>
              <w:left w:w="115" w:type="dxa"/>
              <w:right w:w="173" w:type="dxa"/>
            </w:tcMar>
            <w:vAlign w:val="center"/>
          </w:tcPr>
          <w:p w14:paraId="052121A7" w14:textId="77777777" w:rsidR="00710AD8" w:rsidRDefault="00710AD8" w:rsidP="00E8119F">
            <w:pPr>
              <w:spacing w:before="60" w:after="60"/>
              <w:jc w:val="right"/>
              <w:rPr>
                <w:color w:val="000000"/>
                <w:sz w:val="20"/>
                <w:szCs w:val="24"/>
                <w:lang w:val="en-US"/>
              </w:rPr>
            </w:pPr>
            <w:r>
              <w:rPr>
                <w:color w:val="000000"/>
                <w:sz w:val="20"/>
                <w:szCs w:val="24"/>
                <w:lang w:val="en-US"/>
              </w:rPr>
              <w:t>76</w:t>
            </w:r>
          </w:p>
        </w:tc>
      </w:tr>
      <w:tr w:rsidR="00710AD8" w14:paraId="26D3D507" w14:textId="77777777" w:rsidTr="00E8119F">
        <w:trPr>
          <w:cantSplit/>
        </w:trPr>
        <w:tc>
          <w:tcPr>
            <w:tcW w:w="9355" w:type="dxa"/>
            <w:gridSpan w:val="2"/>
            <w:tcMar>
              <w:left w:w="115" w:type="dxa"/>
              <w:right w:w="173" w:type="dxa"/>
            </w:tcMar>
            <w:vAlign w:val="center"/>
          </w:tcPr>
          <w:p w14:paraId="2A981113"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阿拉伯环境与发展论坛</w:t>
            </w:r>
          </w:p>
        </w:tc>
      </w:tr>
      <w:tr w:rsidR="00710AD8" w14:paraId="19163D51" w14:textId="77777777" w:rsidTr="00E8119F">
        <w:trPr>
          <w:cantSplit/>
        </w:trPr>
        <w:tc>
          <w:tcPr>
            <w:tcW w:w="8545" w:type="dxa"/>
            <w:vAlign w:val="center"/>
          </w:tcPr>
          <w:p w14:paraId="27A04031"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为阿拉伯环境与发展论坛</w:t>
            </w:r>
            <w:r w:rsidRPr="00D2722B">
              <w:rPr>
                <w:rFonts w:ascii="Times New Roman" w:hAnsi="Times New Roman" w:cs="Times New Roman"/>
                <w:noProof/>
                <w:sz w:val="20"/>
                <w:szCs w:val="20"/>
                <w:lang w:bidi="ar-SA"/>
              </w:rPr>
              <w:t>2018</w:t>
            </w:r>
            <w:r w:rsidRPr="00D2722B">
              <w:rPr>
                <w:rFonts w:ascii="Times New Roman" w:hAnsi="Times New Roman" w:cs="Times New Roman" w:hint="eastAsia"/>
                <w:noProof/>
                <w:sz w:val="20"/>
                <w:szCs w:val="20"/>
                <w:lang w:bidi="ar-SA"/>
              </w:rPr>
              <w:t>年报告撰写一篇文章，介绍多边基金在阿拉伯区域的经验。</w:t>
            </w:r>
            <w:r w:rsidRPr="00D2722B">
              <w:rPr>
                <w:rFonts w:ascii="Times New Roman" w:hAnsi="Times New Roman" w:cs="Times New Roman"/>
                <w:noProof/>
                <w:sz w:val="20"/>
                <w:szCs w:val="20"/>
                <w:lang w:bidi="ar-SA"/>
              </w:rPr>
              <w:t xml:space="preserve"> </w:t>
            </w:r>
          </w:p>
        </w:tc>
        <w:tc>
          <w:tcPr>
            <w:tcW w:w="810" w:type="dxa"/>
            <w:tcMar>
              <w:left w:w="115" w:type="dxa"/>
              <w:right w:w="173" w:type="dxa"/>
            </w:tcMar>
            <w:vAlign w:val="center"/>
          </w:tcPr>
          <w:p w14:paraId="49CB58B0" w14:textId="77777777" w:rsidR="00710AD8" w:rsidRDefault="00710AD8" w:rsidP="00E8119F">
            <w:pPr>
              <w:spacing w:before="60" w:after="60"/>
              <w:jc w:val="right"/>
              <w:rPr>
                <w:color w:val="000000"/>
                <w:sz w:val="20"/>
                <w:szCs w:val="24"/>
                <w:lang w:val="en-US"/>
              </w:rPr>
            </w:pPr>
            <w:r>
              <w:rPr>
                <w:color w:val="000000"/>
                <w:sz w:val="20"/>
                <w:szCs w:val="24"/>
                <w:lang w:val="en-US"/>
              </w:rPr>
              <w:t>81</w:t>
            </w:r>
          </w:p>
        </w:tc>
      </w:tr>
      <w:tr w:rsidR="00710AD8" w14:paraId="47D64048" w14:textId="77777777" w:rsidTr="00E8119F">
        <w:trPr>
          <w:cantSplit/>
        </w:trPr>
        <w:tc>
          <w:tcPr>
            <w:tcW w:w="9355" w:type="dxa"/>
            <w:gridSpan w:val="2"/>
            <w:tcMar>
              <w:left w:w="115" w:type="dxa"/>
              <w:right w:w="173" w:type="dxa"/>
            </w:tcMar>
            <w:vAlign w:val="center"/>
          </w:tcPr>
          <w:p w14:paraId="053B1D0D"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气候和能源解决方案中心（前称皮尤气候变化中心）</w:t>
            </w:r>
          </w:p>
        </w:tc>
      </w:tr>
      <w:tr w:rsidR="00710AD8" w14:paraId="4D3C6DD4" w14:textId="77777777" w:rsidTr="00E8119F">
        <w:trPr>
          <w:cantSplit/>
        </w:trPr>
        <w:tc>
          <w:tcPr>
            <w:tcW w:w="8545" w:type="dxa"/>
            <w:vAlign w:val="center"/>
          </w:tcPr>
          <w:p w14:paraId="016CEBB8" w14:textId="77777777" w:rsidR="00710AD8" w:rsidRPr="00D2722B" w:rsidRDefault="00710AD8" w:rsidP="00E8119F">
            <w:pPr>
              <w:spacing w:before="60" w:after="60"/>
              <w:jc w:val="left"/>
              <w:rPr>
                <w:color w:val="000000"/>
                <w:sz w:val="20"/>
                <w:szCs w:val="20"/>
                <w:lang w:val="en-US" w:eastAsia="zh-CN"/>
              </w:rPr>
            </w:pPr>
            <w:r w:rsidRPr="00D2722B">
              <w:rPr>
                <w:color w:val="000000"/>
                <w:sz w:val="20"/>
                <w:szCs w:val="20"/>
                <w:lang w:val="en-US" w:eastAsia="zh-CN"/>
              </w:rPr>
              <w:t>UNEP/OzL.Pro/ExCom/37/59</w:t>
            </w:r>
            <w:r w:rsidRPr="00D2722B">
              <w:rPr>
                <w:rFonts w:hint="eastAsia"/>
                <w:color w:val="000000"/>
                <w:sz w:val="20"/>
                <w:szCs w:val="20"/>
                <w:lang w:val="en-US" w:eastAsia="zh-CN"/>
              </w:rPr>
              <w:t>、</w:t>
            </w:r>
            <w:r w:rsidRPr="00D2722B">
              <w:rPr>
                <w:color w:val="000000"/>
                <w:sz w:val="20"/>
                <w:szCs w:val="20"/>
                <w:lang w:val="en-US" w:eastAsia="zh-CN"/>
              </w:rPr>
              <w:t>UNEP/OzL.Pro/ExCom/38/54 &amp; Add.1</w:t>
            </w:r>
            <w:r w:rsidRPr="00D2722B">
              <w:rPr>
                <w:rFonts w:hint="eastAsia"/>
                <w:color w:val="000000"/>
                <w:sz w:val="20"/>
                <w:szCs w:val="20"/>
                <w:lang w:val="en-US" w:eastAsia="zh-CN"/>
              </w:rPr>
              <w:t>号文件；第</w:t>
            </w:r>
            <w:r w:rsidRPr="00D2722B">
              <w:rPr>
                <w:color w:val="000000"/>
                <w:sz w:val="20"/>
                <w:szCs w:val="20"/>
                <w:lang w:val="en-US" w:eastAsia="zh-CN"/>
              </w:rPr>
              <w:t>37/62</w:t>
            </w:r>
            <w:r w:rsidRPr="00D2722B">
              <w:rPr>
                <w:rFonts w:hint="eastAsia"/>
                <w:color w:val="000000"/>
                <w:sz w:val="20"/>
                <w:szCs w:val="20"/>
                <w:lang w:val="en-US" w:eastAsia="zh-CN"/>
              </w:rPr>
              <w:t>号和第</w:t>
            </w:r>
            <w:r w:rsidRPr="00D2722B">
              <w:rPr>
                <w:color w:val="000000"/>
                <w:sz w:val="20"/>
                <w:szCs w:val="20"/>
                <w:lang w:val="en-US" w:eastAsia="zh-CN"/>
              </w:rPr>
              <w:t xml:space="preserve"> 38/63</w:t>
            </w:r>
            <w:r w:rsidRPr="00D2722B">
              <w:rPr>
                <w:rFonts w:hint="eastAsia"/>
                <w:color w:val="000000"/>
                <w:sz w:val="20"/>
                <w:szCs w:val="20"/>
                <w:lang w:val="en-US" w:eastAsia="zh-CN"/>
              </w:rPr>
              <w:t>号决定案文</w:t>
            </w:r>
            <w:r w:rsidRPr="00D2722B">
              <w:rPr>
                <w:color w:val="000000"/>
                <w:sz w:val="20"/>
                <w:szCs w:val="20"/>
                <w:lang w:val="en-US" w:eastAsia="zh-CN"/>
              </w:rPr>
              <w:t xml:space="preserve">; </w:t>
            </w:r>
            <w:r w:rsidRPr="00D2722B">
              <w:rPr>
                <w:rFonts w:hint="eastAsia"/>
                <w:noProof/>
                <w:sz w:val="20"/>
                <w:szCs w:val="20"/>
                <w:lang w:eastAsia="zh-CN"/>
              </w:rPr>
              <w:t>非公共领域技术供资指南</w:t>
            </w:r>
            <w:r w:rsidRPr="00D2722B">
              <w:rPr>
                <w:color w:val="000000"/>
                <w:sz w:val="20"/>
                <w:szCs w:val="20"/>
                <w:lang w:val="en-US" w:eastAsia="zh-CN"/>
              </w:rPr>
              <w:t xml:space="preserve"> </w:t>
            </w:r>
            <w:r w:rsidRPr="00D2722B">
              <w:rPr>
                <w:rFonts w:hint="eastAsia"/>
                <w:color w:val="000000"/>
                <w:sz w:val="20"/>
                <w:szCs w:val="20"/>
                <w:lang w:val="en-US" w:eastAsia="zh-CN"/>
              </w:rPr>
              <w:t>（</w:t>
            </w:r>
            <w:r w:rsidRPr="00D2722B">
              <w:rPr>
                <w:color w:val="000000"/>
                <w:sz w:val="20"/>
                <w:szCs w:val="20"/>
                <w:lang w:val="en-US" w:eastAsia="zh-CN"/>
              </w:rPr>
              <w:t>UNEP/OzL.Pro/ExCom/38/70/rev.1</w:t>
            </w:r>
            <w:r w:rsidRPr="00D2722B">
              <w:rPr>
                <w:rFonts w:hint="eastAsia"/>
                <w:color w:val="000000"/>
                <w:sz w:val="20"/>
                <w:szCs w:val="20"/>
                <w:lang w:val="en-US" w:eastAsia="zh-CN"/>
              </w:rPr>
              <w:t>附件十四）</w:t>
            </w:r>
            <w:r w:rsidRPr="00D2722B">
              <w:rPr>
                <w:color w:val="000000"/>
                <w:sz w:val="20"/>
                <w:szCs w:val="20"/>
                <w:lang w:val="en-US" w:eastAsia="zh-CN"/>
              </w:rPr>
              <w:t xml:space="preserve">; </w:t>
            </w:r>
            <w:r w:rsidRPr="00D2722B">
              <w:rPr>
                <w:rFonts w:hint="eastAsia"/>
                <w:color w:val="000000"/>
                <w:sz w:val="20"/>
                <w:szCs w:val="20"/>
                <w:lang w:val="en-US" w:eastAsia="zh-CN"/>
              </w:rPr>
              <w:t>对不同类型项目的技术转让许可费和特许费的意见（</w:t>
            </w:r>
            <w:r w:rsidRPr="00D2722B">
              <w:rPr>
                <w:rFonts w:hint="eastAsia"/>
                <w:noProof/>
                <w:sz w:val="20"/>
                <w:szCs w:val="20"/>
                <w:lang w:eastAsia="zh-CN"/>
              </w:rPr>
              <w:t>液态二氧化碳、</w:t>
            </w:r>
            <w:r w:rsidRPr="00D2722B">
              <w:rPr>
                <w:rFonts w:hint="eastAsia"/>
                <w:color w:val="000000"/>
                <w:sz w:val="20"/>
                <w:szCs w:val="20"/>
                <w:lang w:val="en-US" w:eastAsia="zh-CN"/>
              </w:rPr>
              <w:t>计量吸入器、</w:t>
            </w:r>
            <w:r w:rsidRPr="00D2722B">
              <w:rPr>
                <w:color w:val="000000"/>
                <w:sz w:val="20"/>
                <w:szCs w:val="20"/>
                <w:lang w:val="en-US" w:eastAsia="zh-CN"/>
              </w:rPr>
              <w:t xml:space="preserve"> </w:t>
            </w:r>
            <w:r w:rsidRPr="00D2722B">
              <w:rPr>
                <w:rFonts w:hint="eastAsia"/>
                <w:color w:val="000000"/>
                <w:sz w:val="20"/>
                <w:szCs w:val="20"/>
                <w:lang w:val="en-US" w:eastAsia="zh-CN"/>
              </w:rPr>
              <w:t>烟草膨化、</w:t>
            </w:r>
            <w:r w:rsidRPr="00D2722B">
              <w:rPr>
                <w:color w:val="000000"/>
                <w:sz w:val="20"/>
                <w:szCs w:val="20"/>
                <w:lang w:val="en-US" w:eastAsia="zh-CN"/>
              </w:rPr>
              <w:t xml:space="preserve"> </w:t>
            </w:r>
            <w:r w:rsidRPr="00D2722B">
              <w:rPr>
                <w:rFonts w:hint="eastAsia"/>
                <w:color w:val="000000"/>
                <w:sz w:val="20"/>
                <w:szCs w:val="20"/>
                <w:lang w:val="en-US" w:eastAsia="zh-CN"/>
              </w:rPr>
              <w:t>制冷行业的</w:t>
            </w:r>
            <w:r w:rsidRPr="00D2722B">
              <w:rPr>
                <w:color w:val="000000"/>
                <w:sz w:val="20"/>
                <w:szCs w:val="20"/>
                <w:lang w:val="en-US" w:eastAsia="zh-CN"/>
              </w:rPr>
              <w:t>HFC-32</w:t>
            </w:r>
            <w:r w:rsidRPr="00D2722B">
              <w:rPr>
                <w:rFonts w:hint="eastAsia"/>
                <w:color w:val="000000"/>
                <w:sz w:val="20"/>
                <w:szCs w:val="20"/>
                <w:lang w:val="en-US" w:eastAsia="zh-CN"/>
              </w:rPr>
              <w:t>、超临界</w:t>
            </w:r>
            <w:r w:rsidRPr="00D2722B">
              <w:rPr>
                <w:rFonts w:hint="eastAsia"/>
                <w:noProof/>
                <w:sz w:val="20"/>
                <w:szCs w:val="20"/>
                <w:lang w:eastAsia="zh-CN"/>
              </w:rPr>
              <w:t>二氧化碳、</w:t>
            </w:r>
            <w:r w:rsidRPr="00D2722B">
              <w:rPr>
                <w:color w:val="000000"/>
                <w:sz w:val="20"/>
                <w:szCs w:val="20"/>
                <w:lang w:val="en-US" w:eastAsia="zh-CN"/>
              </w:rPr>
              <w:t xml:space="preserve"> </w:t>
            </w:r>
            <w:r w:rsidRPr="00D2722B">
              <w:rPr>
                <w:rFonts w:hint="eastAsia"/>
                <w:color w:val="000000"/>
                <w:sz w:val="20"/>
                <w:szCs w:val="20"/>
                <w:lang w:val="en-US" w:eastAsia="zh-CN"/>
              </w:rPr>
              <w:t>氟氯烃生产行业）。</w:t>
            </w:r>
          </w:p>
        </w:tc>
        <w:tc>
          <w:tcPr>
            <w:tcW w:w="810" w:type="dxa"/>
            <w:tcMar>
              <w:left w:w="115" w:type="dxa"/>
              <w:right w:w="173" w:type="dxa"/>
            </w:tcMar>
            <w:vAlign w:val="center"/>
          </w:tcPr>
          <w:p w14:paraId="4A9B91FD" w14:textId="77777777" w:rsidR="00710AD8" w:rsidRDefault="00710AD8" w:rsidP="00E8119F">
            <w:pPr>
              <w:spacing w:before="60" w:after="60"/>
              <w:jc w:val="right"/>
              <w:rPr>
                <w:color w:val="000000"/>
                <w:sz w:val="20"/>
                <w:szCs w:val="24"/>
                <w:lang w:val="en-US"/>
              </w:rPr>
            </w:pPr>
            <w:r>
              <w:rPr>
                <w:color w:val="000000"/>
                <w:sz w:val="20"/>
                <w:szCs w:val="24"/>
                <w:lang w:val="en-US"/>
              </w:rPr>
              <w:t xml:space="preserve">75 </w:t>
            </w:r>
          </w:p>
        </w:tc>
      </w:tr>
      <w:tr w:rsidR="00710AD8" w14:paraId="2DC47E1A" w14:textId="77777777" w:rsidTr="00E8119F">
        <w:trPr>
          <w:cantSplit/>
        </w:trPr>
        <w:tc>
          <w:tcPr>
            <w:tcW w:w="9355" w:type="dxa"/>
            <w:gridSpan w:val="2"/>
            <w:tcMar>
              <w:left w:w="115" w:type="dxa"/>
              <w:right w:w="173" w:type="dxa"/>
            </w:tcMar>
            <w:vAlign w:val="center"/>
          </w:tcPr>
          <w:p w14:paraId="224E37EF" w14:textId="77777777" w:rsidR="00710AD8" w:rsidRPr="00D2722B" w:rsidRDefault="00710AD8" w:rsidP="00E8119F">
            <w:pPr>
              <w:spacing w:before="60" w:after="60"/>
              <w:jc w:val="left"/>
              <w:rPr>
                <w:color w:val="000000"/>
                <w:sz w:val="20"/>
                <w:szCs w:val="20"/>
                <w:lang w:val="en-US" w:eastAsia="zh-CN"/>
              </w:rPr>
            </w:pPr>
            <w:r w:rsidRPr="00D2722B">
              <w:rPr>
                <w:rFonts w:hint="eastAsia"/>
                <w:b/>
                <w:noProof/>
                <w:color w:val="000000"/>
                <w:sz w:val="20"/>
                <w:szCs w:val="20"/>
                <w:lang w:val="en-US" w:eastAsia="zh-CN"/>
              </w:rPr>
              <w:t>减少短期气候污染物气候与清洁空气联盟（</w:t>
            </w:r>
            <w:r w:rsidRPr="00D2722B">
              <w:rPr>
                <w:b/>
                <w:noProof/>
                <w:color w:val="000000"/>
                <w:sz w:val="20"/>
                <w:szCs w:val="20"/>
                <w:lang w:val="en-US" w:eastAsia="zh-CN"/>
              </w:rPr>
              <w:t>CCAC</w:t>
            </w:r>
            <w:r w:rsidRPr="00D2722B">
              <w:rPr>
                <w:rFonts w:hint="eastAsia"/>
                <w:b/>
                <w:noProof/>
                <w:color w:val="000000"/>
                <w:sz w:val="20"/>
                <w:szCs w:val="20"/>
                <w:lang w:val="en-US" w:eastAsia="zh-CN"/>
              </w:rPr>
              <w:t>）</w:t>
            </w:r>
          </w:p>
        </w:tc>
      </w:tr>
      <w:tr w:rsidR="00710AD8" w14:paraId="1229DCDD" w14:textId="77777777" w:rsidTr="00E8119F">
        <w:trPr>
          <w:cantSplit/>
        </w:trPr>
        <w:tc>
          <w:tcPr>
            <w:tcW w:w="8545" w:type="dxa"/>
            <w:vAlign w:val="center"/>
          </w:tcPr>
          <w:p w14:paraId="662680B6" w14:textId="77777777" w:rsidR="00710AD8" w:rsidRPr="007E0739" w:rsidRDefault="00710AD8" w:rsidP="00E8119F">
            <w:pPr>
              <w:pStyle w:val="TableContents"/>
              <w:adjustRightInd w:val="0"/>
              <w:snapToGrid w:val="0"/>
              <w:spacing w:before="60" w:after="60" w:line="240" w:lineRule="atLeast"/>
              <w:rPr>
                <w:rFonts w:ascii="Times New Roman" w:hAnsi="Times New Roman" w:cs="Times New Roman"/>
                <w:b/>
                <w:noProof/>
                <w:sz w:val="20"/>
                <w:szCs w:val="20"/>
                <w:lang w:bidi="ar-SA"/>
              </w:rPr>
            </w:pPr>
            <w:r w:rsidRPr="007E0739">
              <w:rPr>
                <w:rFonts w:ascii="Times New Roman" w:hAnsi="Times New Roman" w:cs="Times New Roman" w:hint="eastAsia"/>
                <w:b/>
                <w:noProof/>
                <w:sz w:val="20"/>
                <w:szCs w:val="20"/>
                <w:lang w:bidi="ar-SA"/>
              </w:rPr>
              <w:t>秘书处提供了有关冷却倡议和方案的多边基金信息</w:t>
            </w:r>
          </w:p>
        </w:tc>
        <w:tc>
          <w:tcPr>
            <w:tcW w:w="810" w:type="dxa"/>
            <w:tcMar>
              <w:left w:w="115" w:type="dxa"/>
              <w:right w:w="173" w:type="dxa"/>
            </w:tcMar>
            <w:vAlign w:val="center"/>
          </w:tcPr>
          <w:p w14:paraId="6E24BB14" w14:textId="77777777" w:rsidR="00710AD8" w:rsidRPr="007E0739" w:rsidRDefault="00710AD8" w:rsidP="00E8119F">
            <w:pPr>
              <w:spacing w:before="60" w:after="60"/>
              <w:jc w:val="right"/>
              <w:rPr>
                <w:b/>
                <w:color w:val="000000"/>
                <w:sz w:val="20"/>
                <w:szCs w:val="24"/>
                <w:lang w:val="en-US" w:eastAsia="zh-CN"/>
              </w:rPr>
            </w:pPr>
            <w:r w:rsidRPr="007E0739">
              <w:rPr>
                <w:b/>
                <w:color w:val="000000"/>
                <w:sz w:val="20"/>
                <w:szCs w:val="24"/>
                <w:lang w:val="en-US" w:eastAsia="zh-CN"/>
              </w:rPr>
              <w:t>88</w:t>
            </w:r>
          </w:p>
        </w:tc>
      </w:tr>
      <w:tr w:rsidR="00710AD8" w14:paraId="19270472" w14:textId="77777777" w:rsidTr="00E8119F">
        <w:trPr>
          <w:cantSplit/>
        </w:trPr>
        <w:tc>
          <w:tcPr>
            <w:tcW w:w="8545" w:type="dxa"/>
            <w:vAlign w:val="center"/>
          </w:tcPr>
          <w:p w14:paraId="6B0AC1A8" w14:textId="77777777" w:rsidR="00710AD8" w:rsidRPr="006C3491" w:rsidRDefault="00710AD8" w:rsidP="00E8119F">
            <w:pPr>
              <w:pStyle w:val="TableContents"/>
              <w:adjustRightInd w:val="0"/>
              <w:snapToGrid w:val="0"/>
              <w:spacing w:before="60" w:after="60" w:line="240" w:lineRule="atLeast"/>
              <w:rPr>
                <w:rFonts w:ascii="Times New Roman" w:hAnsi="Times New Roman" w:cs="Times New Roman"/>
                <w:bCs/>
                <w:sz w:val="20"/>
                <w:szCs w:val="20"/>
                <w:lang w:bidi="ar-SA"/>
              </w:rPr>
            </w:pPr>
            <w:r w:rsidRPr="006C3491">
              <w:rPr>
                <w:rFonts w:ascii="Times New Roman" w:hAnsi="Times New Roman" w:cs="Times New Roman" w:hint="eastAsia"/>
                <w:bCs/>
                <w:noProof/>
                <w:sz w:val="20"/>
                <w:szCs w:val="20"/>
                <w:lang w:bidi="ar-SA"/>
              </w:rPr>
              <w:t>在基加利工作流讨论中概述多边基金对实施《基加利修正案》的支持</w:t>
            </w:r>
          </w:p>
        </w:tc>
        <w:tc>
          <w:tcPr>
            <w:tcW w:w="810" w:type="dxa"/>
            <w:tcMar>
              <w:left w:w="115" w:type="dxa"/>
              <w:right w:w="173" w:type="dxa"/>
            </w:tcMar>
            <w:vAlign w:val="center"/>
          </w:tcPr>
          <w:p w14:paraId="16B42CCA" w14:textId="77777777" w:rsidR="00710AD8" w:rsidRDefault="00710AD8" w:rsidP="00E8119F">
            <w:pPr>
              <w:spacing w:before="60" w:after="60"/>
              <w:jc w:val="right"/>
              <w:rPr>
                <w:color w:val="000000"/>
                <w:sz w:val="20"/>
                <w:szCs w:val="24"/>
                <w:lang w:val="en-US"/>
              </w:rPr>
            </w:pPr>
            <w:r>
              <w:rPr>
                <w:color w:val="000000"/>
                <w:sz w:val="20"/>
                <w:szCs w:val="24"/>
                <w:lang w:val="en-US"/>
              </w:rPr>
              <w:t>86</w:t>
            </w:r>
          </w:p>
        </w:tc>
      </w:tr>
      <w:tr w:rsidR="00710AD8" w14:paraId="12910E13" w14:textId="77777777" w:rsidTr="00E8119F">
        <w:trPr>
          <w:cantSplit/>
        </w:trPr>
        <w:tc>
          <w:tcPr>
            <w:tcW w:w="8545" w:type="dxa"/>
            <w:vAlign w:val="center"/>
          </w:tcPr>
          <w:p w14:paraId="08E252B3"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就</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工作组临时批准的高效冷却新倡议与</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秘书处进行非正式磋商，帮助建立高层领导能力，促进利益攸关方之间的合作，以期在各国根据《蒙特利尔议定书》逐步减少使用氢氟碳化物制冷剂的同时，促进提高冷却行业的能效。</w:t>
            </w:r>
          </w:p>
        </w:tc>
        <w:tc>
          <w:tcPr>
            <w:tcW w:w="810" w:type="dxa"/>
            <w:tcMar>
              <w:left w:w="115" w:type="dxa"/>
              <w:right w:w="173" w:type="dxa"/>
            </w:tcMar>
            <w:vAlign w:val="center"/>
          </w:tcPr>
          <w:p w14:paraId="6D8B42DD"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4EBBD1DB" w14:textId="77777777" w:rsidTr="00E8119F">
        <w:trPr>
          <w:cantSplit/>
        </w:trPr>
        <w:tc>
          <w:tcPr>
            <w:tcW w:w="8545" w:type="dxa"/>
            <w:vAlign w:val="center"/>
          </w:tcPr>
          <w:p w14:paraId="61D5B70E"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已核准氟氯烃示范项目概览以及其他气候友好型和节能型氟氯烃替代技术示范项目备选方案（</w:t>
            </w:r>
            <w:r w:rsidRPr="00D2722B">
              <w:rPr>
                <w:rFonts w:ascii="Times New Roman" w:hAnsi="Times New Roman" w:cs="Times New Roman"/>
                <w:noProof/>
                <w:color w:val="000000"/>
                <w:sz w:val="20"/>
                <w:szCs w:val="20"/>
                <w:lang w:bidi="ar-SA"/>
              </w:rPr>
              <w:t>UNEP/OzL.Pro/ExCom/72/40</w:t>
            </w:r>
            <w:r w:rsidRPr="00D2722B">
              <w:rPr>
                <w:rFonts w:ascii="Times New Roman" w:hAnsi="Times New Roman" w:cs="Times New Roman" w:hint="eastAsia"/>
                <w:noProof/>
                <w:sz w:val="20"/>
                <w:szCs w:val="20"/>
                <w:lang w:bidi="ar-SA"/>
              </w:rPr>
              <w:t>）。多边基金资助的消耗臭氧层物质（</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）替代品调查简报；</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在经济转型国家的可能机会；对</w:t>
            </w:r>
            <w:r w:rsidRPr="00D2722B">
              <w:rPr>
                <w:rFonts w:ascii="Times New Roman" w:hAnsi="Times New Roman" w:cs="Times New Roman"/>
                <w:noProof/>
                <w:sz w:val="20"/>
                <w:szCs w:val="20"/>
                <w:lang w:bidi="ar-SA"/>
              </w:rPr>
              <w:t>CCAC</w:t>
            </w:r>
            <w:r w:rsidRPr="00D2722B">
              <w:rPr>
                <w:rFonts w:ascii="Times New Roman" w:hAnsi="Times New Roman" w:cs="Times New Roman" w:hint="eastAsia"/>
                <w:noProof/>
                <w:sz w:val="20"/>
                <w:szCs w:val="20"/>
                <w:lang w:bidi="ar-SA"/>
              </w:rPr>
              <w:t>项目技术审查程序和供资周期可能有用的多边基金的经验教训。</w:t>
            </w:r>
          </w:p>
        </w:tc>
        <w:tc>
          <w:tcPr>
            <w:tcW w:w="810" w:type="dxa"/>
            <w:tcMar>
              <w:left w:w="115" w:type="dxa"/>
              <w:right w:w="173" w:type="dxa"/>
            </w:tcMar>
            <w:vAlign w:val="center"/>
          </w:tcPr>
          <w:p w14:paraId="5EDC9137" w14:textId="77777777" w:rsidR="00710AD8" w:rsidRDefault="00710AD8" w:rsidP="00E8119F">
            <w:pPr>
              <w:spacing w:before="60" w:after="60"/>
              <w:jc w:val="right"/>
              <w:rPr>
                <w:color w:val="000000"/>
                <w:sz w:val="20"/>
                <w:szCs w:val="24"/>
                <w:lang w:val="en-US"/>
              </w:rPr>
            </w:pPr>
            <w:r>
              <w:rPr>
                <w:color w:val="000000"/>
                <w:sz w:val="20"/>
                <w:szCs w:val="24"/>
                <w:lang w:val="en-US"/>
              </w:rPr>
              <w:t xml:space="preserve">75 </w:t>
            </w:r>
          </w:p>
        </w:tc>
      </w:tr>
      <w:tr w:rsidR="00710AD8" w14:paraId="6090A6FB" w14:textId="77777777" w:rsidTr="00E8119F">
        <w:trPr>
          <w:cantSplit/>
        </w:trPr>
        <w:tc>
          <w:tcPr>
            <w:tcW w:w="8545" w:type="dxa"/>
            <w:vAlign w:val="center"/>
          </w:tcPr>
          <w:p w14:paraId="166EA776"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第</w:t>
            </w:r>
            <w:r w:rsidRPr="00D2722B">
              <w:rPr>
                <w:rFonts w:ascii="Times New Roman" w:hAnsi="Times New Roman" w:cs="Times New Roman"/>
                <w:noProof/>
                <w:sz w:val="20"/>
                <w:szCs w:val="20"/>
                <w:lang w:bidi="ar-SA"/>
              </w:rPr>
              <w:t>72/40</w:t>
            </w:r>
            <w:r w:rsidRPr="00D2722B">
              <w:rPr>
                <w:rFonts w:ascii="Times New Roman" w:hAnsi="Times New Roman" w:cs="Times New Roman" w:hint="eastAsia"/>
                <w:noProof/>
                <w:sz w:val="20"/>
                <w:szCs w:val="20"/>
                <w:lang w:bidi="ar-SA"/>
              </w:rPr>
              <w:t>号文件，已核准氟氯烃示范项目概览以及其他气候友好型和节能型氟氯烃替代技术示范项目备选方案（第</w:t>
            </w:r>
            <w:r w:rsidRPr="00D2722B">
              <w:rPr>
                <w:rFonts w:ascii="Times New Roman" w:hAnsi="Times New Roman" w:cs="Times New Roman"/>
                <w:noProof/>
                <w:sz w:val="20"/>
                <w:szCs w:val="20"/>
                <w:lang w:bidi="ar-SA"/>
              </w:rPr>
              <w:t>71/51</w:t>
            </w:r>
            <w:r w:rsidRPr="00D2722B">
              <w:rPr>
                <w:rFonts w:ascii="Times New Roman" w:hAnsi="Times New Roman" w:cs="Times New Roman" w:hint="eastAsia"/>
                <w:noProof/>
                <w:sz w:val="20"/>
                <w:szCs w:val="20"/>
                <w:lang w:bidi="ar-SA"/>
              </w:rPr>
              <w:t>（</w:t>
            </w:r>
            <w:r w:rsidRPr="00D2722B">
              <w:rPr>
                <w:rFonts w:ascii="Times New Roman" w:hAnsi="Times New Roman" w:cs="Times New Roman"/>
                <w:noProof/>
                <w:sz w:val="20"/>
                <w:szCs w:val="20"/>
                <w:lang w:bidi="ar-SA"/>
              </w:rPr>
              <w:t>a</w:t>
            </w:r>
            <w:r w:rsidRPr="00D2722B">
              <w:rPr>
                <w:rFonts w:ascii="Times New Roman" w:hAnsi="Times New Roman" w:cs="Times New Roman" w:hint="eastAsia"/>
                <w:noProof/>
                <w:sz w:val="20"/>
                <w:szCs w:val="20"/>
                <w:lang w:bidi="ar-SA"/>
              </w:rPr>
              <w:t>）号决定），其中总结了多边基金迄今核准的氟氯烃示范项目的结果。</w:t>
            </w:r>
          </w:p>
        </w:tc>
        <w:tc>
          <w:tcPr>
            <w:tcW w:w="810" w:type="dxa"/>
            <w:tcMar>
              <w:left w:w="115" w:type="dxa"/>
              <w:right w:w="173" w:type="dxa"/>
            </w:tcMar>
            <w:vAlign w:val="center"/>
          </w:tcPr>
          <w:p w14:paraId="2E1B18BC" w14:textId="77777777" w:rsidR="00710AD8" w:rsidRDefault="00710AD8" w:rsidP="00E8119F">
            <w:pPr>
              <w:spacing w:before="60" w:after="60"/>
              <w:jc w:val="right"/>
              <w:rPr>
                <w:color w:val="000000"/>
                <w:sz w:val="20"/>
                <w:szCs w:val="24"/>
                <w:lang w:val="en-US"/>
              </w:rPr>
            </w:pPr>
            <w:r>
              <w:rPr>
                <w:color w:val="000000"/>
                <w:sz w:val="20"/>
                <w:szCs w:val="24"/>
                <w:lang w:val="en-US"/>
              </w:rPr>
              <w:t>74</w:t>
            </w:r>
          </w:p>
        </w:tc>
      </w:tr>
      <w:tr w:rsidR="00710AD8" w14:paraId="73F8DD23" w14:textId="77777777" w:rsidTr="00E8119F">
        <w:trPr>
          <w:cantSplit/>
        </w:trPr>
        <w:tc>
          <w:tcPr>
            <w:tcW w:w="9355" w:type="dxa"/>
            <w:gridSpan w:val="2"/>
            <w:tcMar>
              <w:left w:w="115" w:type="dxa"/>
              <w:right w:w="173" w:type="dxa"/>
            </w:tcMar>
            <w:vAlign w:val="center"/>
          </w:tcPr>
          <w:p w14:paraId="2862DE5A"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气候技术中心和网络</w:t>
            </w:r>
          </w:p>
        </w:tc>
      </w:tr>
      <w:tr w:rsidR="00710AD8" w14:paraId="4A5BCD30" w14:textId="77777777" w:rsidTr="00E8119F">
        <w:trPr>
          <w:cantSplit/>
        </w:trPr>
        <w:tc>
          <w:tcPr>
            <w:tcW w:w="8545" w:type="dxa"/>
            <w:vAlign w:val="center"/>
          </w:tcPr>
          <w:p w14:paraId="2D487BA1"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介绍多边基金下的能力建设，作为咨询委员会第六次会议的参考材料。多边基金的一般信息和背景文件。</w:t>
            </w:r>
          </w:p>
        </w:tc>
        <w:tc>
          <w:tcPr>
            <w:tcW w:w="810" w:type="dxa"/>
            <w:tcMar>
              <w:left w:w="115" w:type="dxa"/>
              <w:right w:w="173" w:type="dxa"/>
            </w:tcMar>
            <w:vAlign w:val="center"/>
          </w:tcPr>
          <w:p w14:paraId="50BBA954"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r w:rsidR="00710AD8" w14:paraId="065D2A3F" w14:textId="77777777" w:rsidTr="00E8119F">
        <w:trPr>
          <w:cantSplit/>
        </w:trPr>
        <w:tc>
          <w:tcPr>
            <w:tcW w:w="9355" w:type="dxa"/>
            <w:gridSpan w:val="2"/>
            <w:tcMar>
              <w:left w:w="115" w:type="dxa"/>
              <w:right w:w="173" w:type="dxa"/>
            </w:tcMar>
            <w:vAlign w:val="center"/>
          </w:tcPr>
          <w:p w14:paraId="3EDB83D4" w14:textId="77777777" w:rsidR="00710AD8" w:rsidRPr="00D2722B" w:rsidRDefault="00710AD8" w:rsidP="00E8119F">
            <w:pPr>
              <w:pStyle w:val="TableContents"/>
              <w:keepNext/>
              <w:keepLine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欧洲联盟</w:t>
            </w:r>
            <w:r w:rsidRPr="00D2722B">
              <w:rPr>
                <w:rFonts w:ascii="Times New Roman" w:hAnsi="Times New Roman" w:cs="Times New Roman"/>
                <w:b/>
                <w:noProof/>
                <w:sz w:val="20"/>
                <w:szCs w:val="20"/>
                <w:lang w:bidi="ar-SA"/>
              </w:rPr>
              <w:t>/</w:t>
            </w:r>
            <w:r w:rsidRPr="00D2722B">
              <w:rPr>
                <w:rFonts w:ascii="Times New Roman" w:hAnsi="Times New Roman" w:cs="Times New Roman" w:hint="eastAsia"/>
                <w:b/>
                <w:noProof/>
                <w:sz w:val="20"/>
                <w:szCs w:val="20"/>
                <w:lang w:bidi="ar-SA"/>
              </w:rPr>
              <w:t>欧洲议会</w:t>
            </w:r>
          </w:p>
        </w:tc>
      </w:tr>
      <w:tr w:rsidR="00710AD8" w14:paraId="705ED172" w14:textId="77777777" w:rsidTr="00E8119F">
        <w:trPr>
          <w:cantSplit/>
        </w:trPr>
        <w:tc>
          <w:tcPr>
            <w:tcW w:w="8545" w:type="dxa"/>
            <w:vAlign w:val="center"/>
          </w:tcPr>
          <w:p w14:paraId="3F2A5847" w14:textId="77777777" w:rsidR="00710AD8" w:rsidRPr="00D2722B" w:rsidRDefault="00710AD8" w:rsidP="00E8119F">
            <w:pPr>
              <w:pStyle w:val="TableContents"/>
              <w:keepNext/>
              <w:keepLine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第二十五次缔约方会议期间，主任收到欧洲议会的要求，就多边基金的相关问题进行双边讨论，包括多边基金充资所需的资源和为气候惠益提供额外捐款的建议。应此要求主任向欧洲议会的两位代表简要介绍了多边基金的运作情况。</w:t>
            </w:r>
          </w:p>
        </w:tc>
        <w:tc>
          <w:tcPr>
            <w:tcW w:w="810" w:type="dxa"/>
            <w:tcMar>
              <w:left w:w="115" w:type="dxa"/>
              <w:right w:w="173" w:type="dxa"/>
            </w:tcMar>
            <w:vAlign w:val="center"/>
          </w:tcPr>
          <w:p w14:paraId="568967C5" w14:textId="77777777" w:rsidR="00710AD8" w:rsidRDefault="00710AD8" w:rsidP="00E8119F">
            <w:pPr>
              <w:keepNext/>
              <w:keepLines/>
              <w:spacing w:before="60" w:after="60"/>
              <w:jc w:val="right"/>
              <w:rPr>
                <w:color w:val="000000"/>
                <w:sz w:val="20"/>
                <w:szCs w:val="24"/>
                <w:lang w:val="en-US"/>
              </w:rPr>
            </w:pPr>
            <w:r>
              <w:rPr>
                <w:color w:val="000000"/>
                <w:sz w:val="20"/>
                <w:szCs w:val="24"/>
                <w:lang w:val="en-US"/>
              </w:rPr>
              <w:t>71</w:t>
            </w:r>
          </w:p>
        </w:tc>
      </w:tr>
      <w:tr w:rsidR="00710AD8" w14:paraId="15232241" w14:textId="77777777" w:rsidTr="00E8119F">
        <w:trPr>
          <w:cantSplit/>
        </w:trPr>
        <w:tc>
          <w:tcPr>
            <w:tcW w:w="9355" w:type="dxa"/>
            <w:gridSpan w:val="2"/>
            <w:tcMar>
              <w:left w:w="115" w:type="dxa"/>
              <w:right w:w="173" w:type="dxa"/>
            </w:tcMar>
            <w:vAlign w:val="center"/>
          </w:tcPr>
          <w:p w14:paraId="0095FD4D"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德国经济合作与发展部</w:t>
            </w:r>
          </w:p>
        </w:tc>
      </w:tr>
      <w:tr w:rsidR="00710AD8" w14:paraId="13B784C1" w14:textId="77777777" w:rsidTr="00E8119F">
        <w:trPr>
          <w:cantSplit/>
        </w:trPr>
        <w:tc>
          <w:tcPr>
            <w:tcW w:w="8545" w:type="dxa"/>
            <w:vAlign w:val="center"/>
          </w:tcPr>
          <w:p w14:paraId="7FE5E2B0"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多边基金取得的成就，德国作为双边机构执行的核准项目的总结。</w:t>
            </w:r>
          </w:p>
        </w:tc>
        <w:tc>
          <w:tcPr>
            <w:tcW w:w="810" w:type="dxa"/>
            <w:tcMar>
              <w:left w:w="115" w:type="dxa"/>
              <w:right w:w="173" w:type="dxa"/>
            </w:tcMar>
            <w:vAlign w:val="center"/>
          </w:tcPr>
          <w:p w14:paraId="313685CB" w14:textId="77777777" w:rsidR="00710AD8" w:rsidRDefault="00710AD8" w:rsidP="00E8119F">
            <w:pPr>
              <w:spacing w:before="60" w:after="60"/>
              <w:jc w:val="right"/>
              <w:rPr>
                <w:color w:val="000000"/>
                <w:sz w:val="20"/>
                <w:szCs w:val="24"/>
                <w:lang w:val="en-US"/>
              </w:rPr>
            </w:pPr>
            <w:r>
              <w:rPr>
                <w:color w:val="000000"/>
                <w:sz w:val="20"/>
                <w:szCs w:val="24"/>
                <w:lang w:val="en-US"/>
              </w:rPr>
              <w:t>77</w:t>
            </w:r>
          </w:p>
        </w:tc>
      </w:tr>
      <w:tr w:rsidR="00710AD8" w14:paraId="1D9A14AC" w14:textId="77777777" w:rsidTr="00E8119F">
        <w:trPr>
          <w:cantSplit/>
        </w:trPr>
        <w:tc>
          <w:tcPr>
            <w:tcW w:w="9355" w:type="dxa"/>
            <w:gridSpan w:val="2"/>
            <w:tcMar>
              <w:left w:w="115" w:type="dxa"/>
              <w:right w:w="173" w:type="dxa"/>
            </w:tcMar>
            <w:vAlign w:val="center"/>
          </w:tcPr>
          <w:p w14:paraId="026CA8F3"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color w:val="000000"/>
                <w:sz w:val="20"/>
                <w:szCs w:val="20"/>
                <w:lang w:bidi="ar-SA"/>
              </w:rPr>
            </w:pPr>
            <w:r w:rsidRPr="00D2722B">
              <w:rPr>
                <w:rFonts w:ascii="Times New Roman" w:hAnsi="Times New Roman" w:cs="Times New Roman" w:hint="eastAsia"/>
                <w:b/>
                <w:noProof/>
                <w:sz w:val="20"/>
                <w:szCs w:val="20"/>
                <w:lang w:bidi="ar-SA"/>
              </w:rPr>
              <w:t>全球环境基金</w:t>
            </w:r>
            <w:r w:rsidRPr="00D2722B">
              <w:rPr>
                <w:rFonts w:ascii="Times New Roman" w:hAnsi="Times New Roman" w:cs="Times New Roman"/>
                <w:b/>
                <w:noProof/>
                <w:color w:val="000000"/>
                <w:sz w:val="20"/>
                <w:szCs w:val="20"/>
                <w:lang w:bidi="ar-SA"/>
              </w:rPr>
              <w:t xml:space="preserve"> </w:t>
            </w:r>
            <w:r w:rsidRPr="00D2722B">
              <w:rPr>
                <w:rFonts w:ascii="Times New Roman" w:hAnsi="Times New Roman" w:cs="Times New Roman" w:hint="eastAsia"/>
                <w:b/>
                <w:noProof/>
                <w:color w:val="000000"/>
                <w:sz w:val="20"/>
                <w:szCs w:val="20"/>
                <w:lang w:bidi="ar-SA"/>
              </w:rPr>
              <w:t>（全环基金）</w:t>
            </w:r>
          </w:p>
        </w:tc>
      </w:tr>
      <w:tr w:rsidR="00710AD8" w14:paraId="153CCA70" w14:textId="77777777" w:rsidTr="00E8119F">
        <w:trPr>
          <w:cantSplit/>
        </w:trPr>
        <w:tc>
          <w:tcPr>
            <w:tcW w:w="8545" w:type="dxa"/>
            <w:vAlign w:val="center"/>
          </w:tcPr>
          <w:p w14:paraId="3B17CC46" w14:textId="77777777" w:rsidR="00710AD8" w:rsidRPr="00D2722B" w:rsidRDefault="00710AD8" w:rsidP="00E8119F">
            <w:pPr>
              <w:spacing w:before="60" w:after="60"/>
              <w:jc w:val="left"/>
              <w:rPr>
                <w:b/>
                <w:color w:val="000000"/>
                <w:sz w:val="20"/>
                <w:szCs w:val="20"/>
                <w:lang w:val="en-US" w:eastAsia="zh-CN"/>
              </w:rPr>
            </w:pPr>
            <w:r w:rsidRPr="00D2722B">
              <w:rPr>
                <w:rFonts w:hint="eastAsia"/>
                <w:noProof/>
                <w:sz w:val="20"/>
                <w:szCs w:val="20"/>
                <w:lang w:eastAsia="zh-CN"/>
              </w:rPr>
              <w:t>秘书处参加了由科学和技术咨询小组组织的关于</w:t>
            </w:r>
            <w:r w:rsidRPr="00D2722B">
              <w:rPr>
                <w:noProof/>
                <w:sz w:val="20"/>
                <w:szCs w:val="20"/>
                <w:lang w:eastAsia="zh-CN"/>
              </w:rPr>
              <w:t>“</w:t>
            </w:r>
            <w:r w:rsidRPr="00D2722B">
              <w:rPr>
                <w:rFonts w:hint="eastAsia"/>
                <w:noProof/>
                <w:sz w:val="20"/>
                <w:szCs w:val="20"/>
                <w:lang w:eastAsia="zh-CN"/>
              </w:rPr>
              <w:t>通过化学品和废物的无害管理带来多种全球环境效益</w:t>
            </w:r>
            <w:r w:rsidRPr="00D2722B">
              <w:rPr>
                <w:noProof/>
                <w:sz w:val="20"/>
                <w:szCs w:val="20"/>
                <w:lang w:eastAsia="zh-CN"/>
              </w:rPr>
              <w:t>”</w:t>
            </w:r>
            <w:r w:rsidRPr="00D2722B">
              <w:rPr>
                <w:rFonts w:hint="eastAsia"/>
                <w:noProof/>
                <w:sz w:val="20"/>
                <w:szCs w:val="20"/>
                <w:lang w:eastAsia="zh-CN"/>
              </w:rPr>
              <w:t>的讲习班，并在讨论时就已确定的联系特别是在臭氧消耗方面的联系进行了讨论。</w:t>
            </w:r>
          </w:p>
        </w:tc>
        <w:tc>
          <w:tcPr>
            <w:tcW w:w="810" w:type="dxa"/>
            <w:tcMar>
              <w:left w:w="115" w:type="dxa"/>
              <w:right w:w="173" w:type="dxa"/>
            </w:tcMar>
            <w:vAlign w:val="center"/>
          </w:tcPr>
          <w:p w14:paraId="1B047658"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86</w:t>
            </w:r>
          </w:p>
        </w:tc>
      </w:tr>
      <w:tr w:rsidR="00710AD8" w14:paraId="0C39AB2A" w14:textId="77777777" w:rsidTr="00E8119F">
        <w:trPr>
          <w:cantSplit/>
        </w:trPr>
        <w:tc>
          <w:tcPr>
            <w:tcW w:w="8545" w:type="dxa"/>
            <w:vAlign w:val="center"/>
          </w:tcPr>
          <w:p w14:paraId="582EF491" w14:textId="77777777" w:rsidR="00710AD8" w:rsidRPr="00D2722B" w:rsidRDefault="00710AD8" w:rsidP="00E8119F">
            <w:pPr>
              <w:spacing w:before="60" w:after="60"/>
              <w:jc w:val="left"/>
              <w:rPr>
                <w:b/>
                <w:color w:val="000000"/>
                <w:sz w:val="20"/>
                <w:szCs w:val="20"/>
                <w:lang w:val="en-US" w:eastAsia="zh-CN"/>
              </w:rPr>
            </w:pPr>
            <w:r w:rsidRPr="00D2722B">
              <w:rPr>
                <w:rFonts w:hint="eastAsia"/>
                <w:noProof/>
                <w:sz w:val="20"/>
                <w:szCs w:val="20"/>
                <w:lang w:eastAsia="zh-CN"/>
              </w:rPr>
              <w:lastRenderedPageBreak/>
              <w:t>对经济转型国家的扶持活动、体制强化和支持批准《基加利修正案》有关的干预措施作出说明，并审查塔吉克斯坦的一项计划。</w:t>
            </w:r>
          </w:p>
        </w:tc>
        <w:tc>
          <w:tcPr>
            <w:tcW w:w="810" w:type="dxa"/>
            <w:tcMar>
              <w:left w:w="115" w:type="dxa"/>
              <w:right w:w="173" w:type="dxa"/>
            </w:tcMar>
            <w:vAlign w:val="center"/>
          </w:tcPr>
          <w:p w14:paraId="1C693C44"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86</w:t>
            </w:r>
          </w:p>
        </w:tc>
      </w:tr>
      <w:tr w:rsidR="00710AD8" w14:paraId="25E29EEA" w14:textId="77777777" w:rsidTr="00E8119F">
        <w:trPr>
          <w:cantSplit/>
        </w:trPr>
        <w:tc>
          <w:tcPr>
            <w:tcW w:w="8545" w:type="dxa"/>
            <w:vAlign w:val="center"/>
          </w:tcPr>
          <w:p w14:paraId="1B680F0D" w14:textId="77777777" w:rsidR="00710AD8" w:rsidRPr="00D2722B" w:rsidRDefault="00710AD8" w:rsidP="00E8119F">
            <w:pPr>
              <w:spacing w:before="60" w:after="60"/>
              <w:jc w:val="left"/>
              <w:rPr>
                <w:color w:val="000000"/>
                <w:sz w:val="20"/>
                <w:szCs w:val="20"/>
                <w:lang w:val="en-US" w:eastAsia="zh-CN"/>
              </w:rPr>
            </w:pPr>
            <w:r w:rsidRPr="00D2722B">
              <w:rPr>
                <w:rFonts w:hint="eastAsia"/>
                <w:noProof/>
                <w:kern w:val="22"/>
                <w:sz w:val="20"/>
                <w:szCs w:val="20"/>
                <w:lang w:eastAsia="zh-CN"/>
              </w:rPr>
              <w:t>秘书处与全环基金工作人员就能源效率事项进行进一步合作的可能性进行了非正式的在线讨论。</w:t>
            </w:r>
          </w:p>
        </w:tc>
        <w:tc>
          <w:tcPr>
            <w:tcW w:w="810" w:type="dxa"/>
            <w:tcMar>
              <w:left w:w="115" w:type="dxa"/>
              <w:right w:w="173" w:type="dxa"/>
            </w:tcMar>
            <w:vAlign w:val="center"/>
          </w:tcPr>
          <w:p w14:paraId="02162052"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w:t>
            </w:r>
            <w:r>
              <w:rPr>
                <w:color w:val="000000"/>
                <w:sz w:val="20"/>
                <w:szCs w:val="24"/>
                <w:lang w:val="en-US"/>
              </w:rPr>
              <w:t>5</w:t>
            </w:r>
          </w:p>
        </w:tc>
      </w:tr>
      <w:tr w:rsidR="00710AD8" w14:paraId="3984CAB0" w14:textId="77777777" w:rsidTr="00E8119F">
        <w:trPr>
          <w:cantSplit/>
        </w:trPr>
        <w:tc>
          <w:tcPr>
            <w:tcW w:w="8545" w:type="dxa"/>
            <w:vAlign w:val="center"/>
          </w:tcPr>
          <w:p w14:paraId="01F74889"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审查一个项目</w:t>
            </w:r>
            <w:r w:rsidRPr="00D2722B">
              <w:rPr>
                <w:noProof/>
                <w:color w:val="000000"/>
                <w:sz w:val="20"/>
                <w:szCs w:val="20"/>
                <w:lang w:val="en-US" w:eastAsia="zh-CN"/>
              </w:rPr>
              <w:t>:</w:t>
            </w:r>
            <w:r w:rsidRPr="00D2722B">
              <w:rPr>
                <w:color w:val="000000"/>
                <w:sz w:val="20"/>
                <w:szCs w:val="20"/>
                <w:lang w:val="en-US" w:eastAsia="zh-CN"/>
              </w:rPr>
              <w:t xml:space="preserve"> </w:t>
            </w:r>
            <w:r w:rsidRPr="00D2722B">
              <w:rPr>
                <w:rFonts w:hint="eastAsia"/>
                <w:noProof/>
                <w:color w:val="000000"/>
                <w:sz w:val="20"/>
                <w:szCs w:val="20"/>
                <w:lang w:val="en-US" w:eastAsia="zh-CN"/>
              </w:rPr>
              <w:t>印度室内空调的能效</w:t>
            </w:r>
          </w:p>
        </w:tc>
        <w:tc>
          <w:tcPr>
            <w:tcW w:w="810" w:type="dxa"/>
            <w:tcMar>
              <w:left w:w="115" w:type="dxa"/>
              <w:right w:w="173" w:type="dxa"/>
            </w:tcMar>
            <w:vAlign w:val="center"/>
          </w:tcPr>
          <w:p w14:paraId="06A66BDE"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84</w:t>
            </w:r>
          </w:p>
        </w:tc>
      </w:tr>
      <w:tr w:rsidR="00710AD8" w14:paraId="1A6188D0" w14:textId="77777777" w:rsidTr="00E8119F">
        <w:trPr>
          <w:cantSplit/>
        </w:trPr>
        <w:tc>
          <w:tcPr>
            <w:tcW w:w="8545" w:type="dxa"/>
            <w:vAlign w:val="center"/>
          </w:tcPr>
          <w:p w14:paraId="3660A4C2"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审查一个项目：加速采用可持续热舒适性：印度向节能和气候适应型城市过渡</w:t>
            </w:r>
          </w:p>
        </w:tc>
        <w:tc>
          <w:tcPr>
            <w:tcW w:w="810" w:type="dxa"/>
            <w:tcMar>
              <w:left w:w="115" w:type="dxa"/>
              <w:right w:w="173" w:type="dxa"/>
            </w:tcMar>
            <w:vAlign w:val="center"/>
          </w:tcPr>
          <w:p w14:paraId="349D876F" w14:textId="77777777" w:rsidR="00710AD8" w:rsidRDefault="00710AD8" w:rsidP="00E8119F">
            <w:pPr>
              <w:spacing w:before="60" w:after="60"/>
              <w:jc w:val="right"/>
              <w:rPr>
                <w:color w:val="000000"/>
                <w:sz w:val="20"/>
                <w:szCs w:val="24"/>
                <w:lang w:val="en-US"/>
              </w:rPr>
            </w:pPr>
            <w:r>
              <w:rPr>
                <w:color w:val="000000"/>
                <w:sz w:val="20"/>
                <w:szCs w:val="24"/>
                <w:lang w:val="en-US"/>
              </w:rPr>
              <w:t>82</w:t>
            </w:r>
          </w:p>
        </w:tc>
      </w:tr>
      <w:tr w:rsidR="00710AD8" w14:paraId="33DA93E2" w14:textId="77777777" w:rsidTr="00E8119F">
        <w:trPr>
          <w:cantSplit/>
        </w:trPr>
        <w:tc>
          <w:tcPr>
            <w:tcW w:w="8545" w:type="dxa"/>
            <w:vAlign w:val="center"/>
          </w:tcPr>
          <w:p w14:paraId="2ACA6516"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审查四个项目：白俄罗采用低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技术完成淘汰氟氯烃的消费，全环基金项目编号</w:t>
            </w:r>
            <w:r w:rsidRPr="00D2722B">
              <w:rPr>
                <w:rFonts w:ascii="Times New Roman" w:hAnsi="Times New Roman" w:cs="Times New Roman"/>
                <w:noProof/>
                <w:sz w:val="20"/>
                <w:szCs w:val="20"/>
                <w:lang w:bidi="ar-SA"/>
              </w:rPr>
              <w:t>6046</w:t>
            </w:r>
            <w:r w:rsidRPr="00D2722B">
              <w:rPr>
                <w:rFonts w:ascii="Times New Roman" w:hAnsi="Times New Roman" w:cs="Times New Roman" w:hint="eastAsia"/>
                <w:noProof/>
                <w:sz w:val="20"/>
                <w:szCs w:val="20"/>
                <w:lang w:bidi="ar-SA"/>
              </w:rPr>
              <w:t>；哈萨克斯坦通过推广零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能效技术淘汰氟氯烃，全环基金项目编号</w:t>
            </w:r>
            <w:r w:rsidRPr="00D2722B">
              <w:rPr>
                <w:rFonts w:ascii="Times New Roman" w:hAnsi="Times New Roman" w:cs="Times New Roman"/>
                <w:noProof/>
                <w:sz w:val="20"/>
                <w:szCs w:val="20"/>
                <w:lang w:bidi="ar-SA"/>
              </w:rPr>
              <w:t>6090</w:t>
            </w:r>
            <w:r w:rsidRPr="00D2722B">
              <w:rPr>
                <w:rFonts w:ascii="Times New Roman" w:hAnsi="Times New Roman" w:cs="Times New Roman" w:hint="eastAsia"/>
                <w:noProof/>
                <w:sz w:val="20"/>
                <w:szCs w:val="20"/>
                <w:lang w:bidi="ar-SA"/>
              </w:rPr>
              <w:t>；塔吉克斯坦通过推广零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能效技术完全淘汰氟氯烃，全环基金项目编号</w:t>
            </w:r>
            <w:r w:rsidRPr="00D2722B">
              <w:rPr>
                <w:rFonts w:ascii="Times New Roman" w:hAnsi="Times New Roman" w:cs="Times New Roman"/>
                <w:noProof/>
                <w:sz w:val="20"/>
                <w:szCs w:val="20"/>
                <w:lang w:bidi="ar-SA"/>
              </w:rPr>
              <w:t>6030</w:t>
            </w:r>
            <w:r w:rsidRPr="00D2722B">
              <w:rPr>
                <w:rFonts w:ascii="Times New Roman" w:hAnsi="Times New Roman" w:cs="Times New Roman" w:hint="eastAsia"/>
                <w:noProof/>
                <w:sz w:val="20"/>
                <w:szCs w:val="20"/>
                <w:lang w:bidi="ar-SA"/>
              </w:rPr>
              <w:t>；乌兹别克斯坦通过推广零</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低</w:t>
            </w:r>
            <w:r w:rsidRPr="00D2722B">
              <w:rPr>
                <w:rFonts w:ascii="Times New Roman" w:hAnsi="Times New Roman" w:cs="Times New Roman"/>
                <w:noProof/>
                <w:sz w:val="20"/>
                <w:szCs w:val="20"/>
                <w:lang w:bidi="ar-SA"/>
              </w:rPr>
              <w:t>GWP</w:t>
            </w:r>
            <w:r w:rsidRPr="00D2722B">
              <w:rPr>
                <w:rFonts w:ascii="Times New Roman" w:hAnsi="Times New Roman" w:cs="Times New Roman" w:hint="eastAsia"/>
                <w:noProof/>
                <w:sz w:val="20"/>
                <w:szCs w:val="20"/>
                <w:lang w:bidi="ar-SA"/>
              </w:rPr>
              <w:t>能效技术完全淘汰氟氯烃，全环基金项目编号</w:t>
            </w:r>
            <w:r w:rsidRPr="00D2722B">
              <w:rPr>
                <w:rFonts w:ascii="Times New Roman" w:hAnsi="Times New Roman" w:cs="Times New Roman"/>
                <w:noProof/>
                <w:sz w:val="20"/>
                <w:szCs w:val="20"/>
                <w:lang w:bidi="ar-SA"/>
              </w:rPr>
              <w:t>6003</w:t>
            </w:r>
            <w:r w:rsidRPr="00D2722B">
              <w:rPr>
                <w:rFonts w:ascii="Times New Roman" w:hAnsi="Times New Roman" w:cs="Times New Roman" w:hint="eastAsia"/>
                <w:noProof/>
                <w:sz w:val="20"/>
                <w:szCs w:val="20"/>
                <w:lang w:bidi="ar-SA"/>
              </w:rPr>
              <w:t>。</w:t>
            </w:r>
          </w:p>
        </w:tc>
        <w:tc>
          <w:tcPr>
            <w:tcW w:w="810" w:type="dxa"/>
            <w:tcMar>
              <w:left w:w="115" w:type="dxa"/>
              <w:right w:w="173" w:type="dxa"/>
            </w:tcMar>
            <w:vAlign w:val="center"/>
          </w:tcPr>
          <w:p w14:paraId="3194C872" w14:textId="77777777" w:rsidR="00710AD8" w:rsidRDefault="00710AD8" w:rsidP="00E8119F">
            <w:pPr>
              <w:spacing w:before="60" w:after="60"/>
              <w:jc w:val="right"/>
              <w:rPr>
                <w:color w:val="000000"/>
                <w:sz w:val="20"/>
                <w:szCs w:val="24"/>
                <w:lang w:val="en-US"/>
              </w:rPr>
            </w:pPr>
            <w:r>
              <w:rPr>
                <w:color w:val="000000"/>
                <w:sz w:val="20"/>
                <w:szCs w:val="24"/>
                <w:lang w:val="en-US"/>
              </w:rPr>
              <w:t>80</w:t>
            </w:r>
          </w:p>
        </w:tc>
      </w:tr>
      <w:tr w:rsidR="00710AD8" w14:paraId="41C5DEBF" w14:textId="77777777" w:rsidTr="00E8119F">
        <w:trPr>
          <w:cantSplit/>
        </w:trPr>
        <w:tc>
          <w:tcPr>
            <w:tcW w:w="8545" w:type="dxa"/>
            <w:vAlign w:val="center"/>
          </w:tcPr>
          <w:p w14:paraId="6368101A"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审查哈萨克斯坦农业和收获后部门采用</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替代品项目（全环基金项目编号</w:t>
            </w:r>
            <w:r w:rsidRPr="00D2722B">
              <w:rPr>
                <w:rFonts w:ascii="Times New Roman" w:hAnsi="Times New Roman" w:cs="Times New Roman"/>
                <w:noProof/>
                <w:sz w:val="20"/>
                <w:szCs w:val="20"/>
                <w:lang w:bidi="ar-SA"/>
              </w:rPr>
              <w:t>9184</w:t>
            </w:r>
            <w:r w:rsidRPr="00D2722B">
              <w:rPr>
                <w:rFonts w:ascii="Times New Roman" w:hAnsi="Times New Roman" w:cs="Times New Roman" w:hint="eastAsia"/>
                <w:noProof/>
                <w:sz w:val="20"/>
                <w:szCs w:val="20"/>
                <w:lang w:bidi="ar-SA"/>
              </w:rPr>
              <w:t>）</w:t>
            </w:r>
          </w:p>
        </w:tc>
        <w:tc>
          <w:tcPr>
            <w:tcW w:w="810" w:type="dxa"/>
            <w:tcMar>
              <w:left w:w="115" w:type="dxa"/>
              <w:right w:w="173" w:type="dxa"/>
            </w:tcMar>
            <w:vAlign w:val="center"/>
          </w:tcPr>
          <w:p w14:paraId="2A3EAED5" w14:textId="77777777" w:rsidR="00710AD8" w:rsidRDefault="00710AD8" w:rsidP="00E8119F">
            <w:pPr>
              <w:spacing w:before="60" w:after="60"/>
              <w:jc w:val="right"/>
              <w:rPr>
                <w:color w:val="000000"/>
                <w:sz w:val="20"/>
                <w:szCs w:val="24"/>
                <w:lang w:val="en-US"/>
              </w:rPr>
            </w:pPr>
            <w:r>
              <w:rPr>
                <w:color w:val="000000"/>
                <w:sz w:val="20"/>
                <w:szCs w:val="24"/>
                <w:lang w:val="en-US"/>
              </w:rPr>
              <w:t>76</w:t>
            </w:r>
          </w:p>
        </w:tc>
      </w:tr>
      <w:tr w:rsidR="00710AD8" w14:paraId="674A3F32" w14:textId="77777777" w:rsidTr="00E8119F">
        <w:trPr>
          <w:cantSplit/>
        </w:trPr>
        <w:tc>
          <w:tcPr>
            <w:tcW w:w="8545" w:type="dxa"/>
            <w:vAlign w:val="center"/>
          </w:tcPr>
          <w:p w14:paraId="5EFF1628"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对哈萨克斯坦甲基溴项目提案（全环基金供资）的评论；</w:t>
            </w:r>
          </w:p>
          <w:p w14:paraId="7B01F563"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就非第</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条经济转型国家使用全环基金第</w:t>
            </w:r>
            <w:r w:rsidRPr="00D2722B">
              <w:rPr>
                <w:rFonts w:ascii="Times New Roman" w:hAnsi="Times New Roman" w:cs="Times New Roman"/>
                <w:noProof/>
                <w:sz w:val="20"/>
                <w:szCs w:val="20"/>
                <w:lang w:bidi="ar-SA"/>
              </w:rPr>
              <w:t>6</w:t>
            </w:r>
            <w:r w:rsidRPr="00D2722B">
              <w:rPr>
                <w:rFonts w:ascii="Times New Roman" w:hAnsi="Times New Roman" w:cs="Times New Roman" w:hint="eastAsia"/>
                <w:noProof/>
                <w:sz w:val="20"/>
                <w:szCs w:val="20"/>
                <w:lang w:bidi="ar-SA"/>
              </w:rPr>
              <w:t>次充资（</w:t>
            </w:r>
            <w:r w:rsidRPr="00D2722B">
              <w:rPr>
                <w:rFonts w:ascii="Times New Roman" w:hAnsi="Times New Roman" w:cs="Times New Roman"/>
                <w:noProof/>
                <w:sz w:val="20"/>
                <w:szCs w:val="20"/>
                <w:lang w:bidi="ar-SA"/>
              </w:rPr>
              <w:t>GEF-6</w:t>
            </w:r>
            <w:r w:rsidRPr="00D2722B">
              <w:rPr>
                <w:rFonts w:ascii="Times New Roman" w:hAnsi="Times New Roman" w:cs="Times New Roman" w:hint="eastAsia"/>
                <w:noProof/>
                <w:sz w:val="20"/>
                <w:szCs w:val="20"/>
                <w:lang w:bidi="ar-SA"/>
              </w:rPr>
              <w:t>）的资金淘汰</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提供了想法。《蒙特利尔议定书》最近会议上就《议定书》修正提案进行的讨论情况。</w:t>
            </w:r>
            <w:r w:rsidRPr="00D2722B">
              <w:rPr>
                <w:rFonts w:ascii="Times New Roman" w:hAnsi="Times New Roman" w:cs="Times New Roman"/>
                <w:noProof/>
                <w:color w:val="000000"/>
                <w:kern w:val="0"/>
                <w:sz w:val="20"/>
                <w:szCs w:val="20"/>
                <w:lang w:bidi="ar-SA"/>
              </w:rPr>
              <w:t xml:space="preserve"> </w:t>
            </w:r>
          </w:p>
        </w:tc>
        <w:tc>
          <w:tcPr>
            <w:tcW w:w="810" w:type="dxa"/>
            <w:tcMar>
              <w:left w:w="115" w:type="dxa"/>
              <w:right w:w="173" w:type="dxa"/>
            </w:tcMar>
            <w:vAlign w:val="center"/>
          </w:tcPr>
          <w:p w14:paraId="152FD6A5"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r w:rsidR="00710AD8" w14:paraId="006F6239" w14:textId="77777777" w:rsidTr="00E8119F">
        <w:trPr>
          <w:cantSplit/>
        </w:trPr>
        <w:tc>
          <w:tcPr>
            <w:tcW w:w="8545" w:type="dxa"/>
            <w:vAlign w:val="center"/>
          </w:tcPr>
          <w:p w14:paraId="26675767" w14:textId="77777777" w:rsidR="00710AD8" w:rsidRPr="00D2722B" w:rsidRDefault="00710AD8" w:rsidP="00E8119F">
            <w:pPr>
              <w:spacing w:before="60" w:after="60"/>
              <w:jc w:val="left"/>
              <w:rPr>
                <w:color w:val="000000"/>
                <w:sz w:val="20"/>
                <w:szCs w:val="20"/>
                <w:lang w:val="en-US" w:eastAsia="zh-CN"/>
              </w:rPr>
            </w:pPr>
            <w:r w:rsidRPr="00D2722B">
              <w:rPr>
                <w:rFonts w:hint="eastAsia"/>
                <w:noProof/>
                <w:sz w:val="20"/>
                <w:szCs w:val="20"/>
                <w:lang w:eastAsia="zh-CN"/>
              </w:rPr>
              <w:t>对照多边基金的政策和指南审查一个项目（哈萨克斯坦农业和收获后部门采用</w:t>
            </w:r>
            <w:r w:rsidRPr="00D2722B">
              <w:rPr>
                <w:noProof/>
                <w:sz w:val="20"/>
                <w:szCs w:val="20"/>
                <w:lang w:eastAsia="zh-CN"/>
              </w:rPr>
              <w:t>ODS</w:t>
            </w:r>
            <w:r w:rsidRPr="00D2722B">
              <w:rPr>
                <w:rFonts w:hint="eastAsia"/>
                <w:noProof/>
                <w:sz w:val="20"/>
                <w:szCs w:val="20"/>
                <w:lang w:eastAsia="zh-CN"/>
              </w:rPr>
              <w:t>替代品）。</w:t>
            </w:r>
            <w:r w:rsidRPr="00D2722B">
              <w:rPr>
                <w:noProof/>
                <w:sz w:val="20"/>
                <w:szCs w:val="20"/>
                <w:lang w:eastAsia="zh-CN"/>
              </w:rPr>
              <w:t xml:space="preserve"> </w:t>
            </w:r>
          </w:p>
        </w:tc>
        <w:tc>
          <w:tcPr>
            <w:tcW w:w="810" w:type="dxa"/>
            <w:tcMar>
              <w:left w:w="115" w:type="dxa"/>
              <w:right w:w="173" w:type="dxa"/>
            </w:tcMar>
            <w:vAlign w:val="center"/>
          </w:tcPr>
          <w:p w14:paraId="6590D605" w14:textId="77777777" w:rsidR="00710AD8" w:rsidRDefault="00710AD8" w:rsidP="00E8119F">
            <w:pPr>
              <w:spacing w:before="60" w:after="60"/>
              <w:jc w:val="right"/>
              <w:rPr>
                <w:color w:val="000000"/>
                <w:sz w:val="20"/>
                <w:szCs w:val="24"/>
                <w:lang w:val="en-US"/>
              </w:rPr>
            </w:pPr>
            <w:r>
              <w:rPr>
                <w:color w:val="000000"/>
                <w:sz w:val="20"/>
                <w:szCs w:val="24"/>
                <w:lang w:val="en-US"/>
              </w:rPr>
              <w:t>72</w:t>
            </w:r>
          </w:p>
        </w:tc>
      </w:tr>
      <w:tr w:rsidR="00710AD8" w14:paraId="455569EF" w14:textId="77777777" w:rsidTr="00E8119F">
        <w:trPr>
          <w:cantSplit/>
        </w:trPr>
        <w:tc>
          <w:tcPr>
            <w:tcW w:w="8545" w:type="dxa"/>
            <w:vAlign w:val="center"/>
          </w:tcPr>
          <w:p w14:paraId="4C17E778"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基金秘书处收到邀请出席</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2013</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至</w:t>
            </w:r>
            <w:r w:rsidRPr="00D2722B">
              <w:rPr>
                <w:rFonts w:ascii="Times New Roman" w:hAnsi="Times New Roman" w:cs="Times New Roman"/>
                <w:noProof/>
                <w:sz w:val="20"/>
                <w:szCs w:val="20"/>
                <w:lang w:bidi="ar-SA"/>
              </w:rPr>
              <w:t>7</w:t>
            </w:r>
            <w:r w:rsidRPr="00D2722B">
              <w:rPr>
                <w:rFonts w:ascii="Times New Roman" w:hAnsi="Times New Roman" w:cs="Times New Roman" w:hint="eastAsia"/>
                <w:noProof/>
                <w:sz w:val="20"/>
                <w:szCs w:val="20"/>
                <w:lang w:bidi="ar-SA"/>
              </w:rPr>
              <w:t>日举行的全环基金理事会第四十五次会议。在致新任主任的另一封邀请函中，全环基金首席执行官兼主席欢迎恢复过去的合作，向缔约方提供援助，履行《蒙特利尔议定书》的义务，并恢复历史联系。对此主任通知首席执行官，由于筹备第七十一次会议，基金秘书处将不能出席理事会会议；但他告诉首席执行官，他期待与她会面，以加强与全环基金秘书处的关系。</w:t>
            </w:r>
          </w:p>
        </w:tc>
        <w:tc>
          <w:tcPr>
            <w:tcW w:w="810" w:type="dxa"/>
            <w:tcMar>
              <w:left w:w="115" w:type="dxa"/>
              <w:right w:w="173" w:type="dxa"/>
            </w:tcMar>
            <w:vAlign w:val="center"/>
          </w:tcPr>
          <w:p w14:paraId="4C17BA5D" w14:textId="77777777" w:rsidR="00710AD8" w:rsidRDefault="00710AD8" w:rsidP="00E8119F">
            <w:pPr>
              <w:spacing w:before="60" w:after="60"/>
              <w:jc w:val="right"/>
              <w:rPr>
                <w:color w:val="000000"/>
                <w:sz w:val="20"/>
                <w:szCs w:val="24"/>
                <w:lang w:val="en-US"/>
              </w:rPr>
            </w:pPr>
            <w:r>
              <w:rPr>
                <w:color w:val="000000"/>
                <w:sz w:val="20"/>
                <w:szCs w:val="24"/>
                <w:lang w:val="en-US"/>
              </w:rPr>
              <w:t>71</w:t>
            </w:r>
          </w:p>
        </w:tc>
      </w:tr>
      <w:tr w:rsidR="00710AD8" w14:paraId="5B3CDC74" w14:textId="77777777" w:rsidTr="00E8119F">
        <w:trPr>
          <w:cantSplit/>
        </w:trPr>
        <w:tc>
          <w:tcPr>
            <w:tcW w:w="8545" w:type="dxa"/>
            <w:vAlign w:val="center"/>
          </w:tcPr>
          <w:p w14:paraId="78CDE218"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kern w:val="2"/>
                <w:sz w:val="20"/>
                <w:szCs w:val="20"/>
                <w:lang w:val="en-US" w:eastAsia="zh-CN"/>
              </w:rPr>
              <w:t>秘书处参加了全环基金化学品和废弃物技术咨询小组的会议，为指导全环基金第六次充资（</w:t>
            </w:r>
            <w:r w:rsidRPr="00D2722B">
              <w:rPr>
                <w:noProof/>
                <w:kern w:val="2"/>
                <w:sz w:val="20"/>
                <w:szCs w:val="20"/>
                <w:lang w:val="en-US" w:eastAsia="zh-CN"/>
              </w:rPr>
              <w:t>GEF-6</w:t>
            </w:r>
            <w:r w:rsidRPr="00D2722B">
              <w:rPr>
                <w:rFonts w:hint="eastAsia"/>
                <w:noProof/>
                <w:kern w:val="2"/>
                <w:sz w:val="20"/>
                <w:szCs w:val="20"/>
                <w:lang w:val="en-US" w:eastAsia="zh-CN"/>
              </w:rPr>
              <w:t>）的化学品和废弃物重点领域战略草案提供反馈。战略草案包括全环基金涉及《蒙特利尔议定书》的活动。</w:t>
            </w:r>
          </w:p>
        </w:tc>
        <w:tc>
          <w:tcPr>
            <w:tcW w:w="810" w:type="dxa"/>
            <w:tcMar>
              <w:left w:w="115" w:type="dxa"/>
              <w:right w:w="173" w:type="dxa"/>
            </w:tcMar>
            <w:vAlign w:val="center"/>
          </w:tcPr>
          <w:p w14:paraId="0D679E9E" w14:textId="77777777" w:rsidR="00710AD8" w:rsidRDefault="00710AD8" w:rsidP="00E8119F">
            <w:pPr>
              <w:keepNext/>
              <w:keepLines/>
              <w:spacing w:before="60" w:after="60"/>
              <w:jc w:val="right"/>
              <w:rPr>
                <w:color w:val="000000"/>
                <w:sz w:val="20"/>
                <w:szCs w:val="24"/>
                <w:lang w:val="en-US"/>
              </w:rPr>
            </w:pPr>
            <w:r>
              <w:rPr>
                <w:color w:val="000000"/>
                <w:sz w:val="20"/>
                <w:szCs w:val="24"/>
                <w:lang w:val="en-US"/>
              </w:rPr>
              <w:t>69</w:t>
            </w:r>
          </w:p>
        </w:tc>
      </w:tr>
      <w:tr w:rsidR="00710AD8" w14:paraId="3A36585F" w14:textId="77777777" w:rsidTr="00E8119F">
        <w:trPr>
          <w:cantSplit/>
        </w:trPr>
        <w:tc>
          <w:tcPr>
            <w:tcW w:w="8545" w:type="dxa"/>
            <w:vAlign w:val="center"/>
          </w:tcPr>
          <w:p w14:paraId="48E22BCD" w14:textId="77777777" w:rsidR="00710AD8" w:rsidRPr="00D2722B" w:rsidRDefault="00710AD8" w:rsidP="00E8119F">
            <w:pPr>
              <w:pStyle w:val="TableContents"/>
              <w:keepNext/>
              <w:keepLines/>
              <w:adjustRightInd w:val="0"/>
              <w:snapToGrid w:val="0"/>
              <w:spacing w:before="60" w:after="60" w:line="240" w:lineRule="atLeast"/>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第六十七次会议以来，就两种供资机制之间的合作问题与全环基金首席执行官交换了信函。考虑了由多边基金和全环基金共同刊文介绍过去</w:t>
            </w:r>
            <w:r w:rsidRPr="00D2722B">
              <w:rPr>
                <w:rFonts w:ascii="Times New Roman" w:hAnsi="Times New Roman" w:cs="Times New Roman"/>
                <w:noProof/>
                <w:sz w:val="20"/>
                <w:szCs w:val="20"/>
                <w:lang w:bidi="ar-SA"/>
              </w:rPr>
              <w:t>25</w:t>
            </w:r>
            <w:r w:rsidRPr="00D2722B">
              <w:rPr>
                <w:rFonts w:ascii="Times New Roman" w:hAnsi="Times New Roman" w:cs="Times New Roman" w:hint="eastAsia"/>
                <w:noProof/>
                <w:sz w:val="20"/>
                <w:szCs w:val="20"/>
                <w:lang w:bidi="ar-SA"/>
              </w:rPr>
              <w:t>年来《蒙特利尔议定书》执行情况的可能性。</w:t>
            </w:r>
          </w:p>
        </w:tc>
        <w:tc>
          <w:tcPr>
            <w:tcW w:w="810" w:type="dxa"/>
            <w:tcMar>
              <w:left w:w="115" w:type="dxa"/>
              <w:right w:w="173" w:type="dxa"/>
            </w:tcMar>
            <w:vAlign w:val="center"/>
          </w:tcPr>
          <w:p w14:paraId="27B73343" w14:textId="77777777" w:rsidR="00710AD8" w:rsidRDefault="00710AD8" w:rsidP="00E8119F">
            <w:pPr>
              <w:keepNext/>
              <w:keepLines/>
              <w:spacing w:before="60" w:after="60"/>
              <w:jc w:val="right"/>
              <w:rPr>
                <w:color w:val="000000"/>
                <w:sz w:val="20"/>
                <w:szCs w:val="24"/>
                <w:lang w:val="en-US"/>
              </w:rPr>
            </w:pPr>
            <w:r>
              <w:rPr>
                <w:color w:val="000000"/>
                <w:sz w:val="20"/>
                <w:szCs w:val="24"/>
                <w:lang w:val="en-US"/>
              </w:rPr>
              <w:t>68</w:t>
            </w:r>
          </w:p>
        </w:tc>
      </w:tr>
      <w:tr w:rsidR="00710AD8" w14:paraId="75F7D76E" w14:textId="77777777" w:rsidTr="00E8119F">
        <w:trPr>
          <w:cantSplit/>
        </w:trPr>
        <w:tc>
          <w:tcPr>
            <w:tcW w:w="9355" w:type="dxa"/>
            <w:gridSpan w:val="2"/>
            <w:tcMar>
              <w:left w:w="115" w:type="dxa"/>
              <w:right w:w="173" w:type="dxa"/>
            </w:tcMar>
            <w:vAlign w:val="center"/>
          </w:tcPr>
          <w:p w14:paraId="51E915D8"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法国政府</w:t>
            </w:r>
          </w:p>
        </w:tc>
      </w:tr>
      <w:tr w:rsidR="00710AD8" w14:paraId="43763CF2" w14:textId="77777777" w:rsidTr="00E8119F">
        <w:trPr>
          <w:cantSplit/>
        </w:trPr>
        <w:tc>
          <w:tcPr>
            <w:tcW w:w="8545" w:type="dxa"/>
            <w:vAlign w:val="center"/>
          </w:tcPr>
          <w:p w14:paraId="4010A09B" w14:textId="77777777" w:rsidR="00710AD8" w:rsidRPr="007E0739" w:rsidRDefault="00710AD8" w:rsidP="00E8119F">
            <w:pPr>
              <w:pStyle w:val="TableContents"/>
              <w:adjustRightInd w:val="0"/>
              <w:snapToGrid w:val="0"/>
              <w:spacing w:before="60" w:after="60" w:line="240" w:lineRule="atLeast"/>
              <w:rPr>
                <w:rFonts w:ascii="Times New Roman" w:hAnsi="Times New Roman" w:cs="Times New Roman"/>
                <w:b/>
                <w:bCs/>
                <w:noProof/>
                <w:sz w:val="20"/>
                <w:szCs w:val="20"/>
                <w:lang w:bidi="ar-SA"/>
              </w:rPr>
            </w:pPr>
            <w:r w:rsidRPr="007E0739">
              <w:rPr>
                <w:rFonts w:ascii="Times New Roman" w:hAnsi="Times New Roman" w:cs="Times New Roman" w:hint="eastAsia"/>
                <w:b/>
                <w:bCs/>
                <w:noProof/>
                <w:sz w:val="20"/>
                <w:szCs w:val="20"/>
                <w:lang w:bidi="ar-SA"/>
              </w:rPr>
              <w:t>主任、高级基金管理和行政干事参加了关于法国对多边基金捐款的追溯评价的建议的半公开介绍。</w:t>
            </w:r>
          </w:p>
        </w:tc>
        <w:tc>
          <w:tcPr>
            <w:tcW w:w="810" w:type="dxa"/>
            <w:tcMar>
              <w:left w:w="115" w:type="dxa"/>
              <w:right w:w="173" w:type="dxa"/>
            </w:tcMar>
            <w:vAlign w:val="center"/>
          </w:tcPr>
          <w:p w14:paraId="58EE27B5" w14:textId="77777777" w:rsidR="00710AD8" w:rsidRPr="007E0739" w:rsidRDefault="00710AD8" w:rsidP="00E8119F">
            <w:pPr>
              <w:spacing w:before="60" w:after="60"/>
              <w:jc w:val="right"/>
              <w:rPr>
                <w:b/>
                <w:bCs/>
                <w:color w:val="000000"/>
                <w:sz w:val="20"/>
                <w:szCs w:val="24"/>
                <w:lang w:val="en-US" w:eastAsia="zh-CN"/>
              </w:rPr>
            </w:pPr>
            <w:r w:rsidRPr="007E0739">
              <w:rPr>
                <w:b/>
                <w:bCs/>
                <w:color w:val="000000"/>
                <w:sz w:val="20"/>
                <w:szCs w:val="24"/>
                <w:lang w:val="en-US" w:eastAsia="zh-CN"/>
              </w:rPr>
              <w:t>88</w:t>
            </w:r>
          </w:p>
        </w:tc>
      </w:tr>
      <w:tr w:rsidR="00710AD8" w14:paraId="6D3C8477" w14:textId="77777777" w:rsidTr="00E8119F">
        <w:trPr>
          <w:cantSplit/>
        </w:trPr>
        <w:tc>
          <w:tcPr>
            <w:tcW w:w="8545" w:type="dxa"/>
            <w:vAlign w:val="center"/>
          </w:tcPr>
          <w:p w14:paraId="2A0CE2DD"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主任参加了关于法国对基金秘书处的捐款的</w:t>
            </w:r>
            <w:r>
              <w:rPr>
                <w:rFonts w:ascii="Times New Roman" w:hAnsi="Times New Roman" w:cs="Times New Roman" w:hint="eastAsia"/>
                <w:noProof/>
                <w:sz w:val="20"/>
                <w:szCs w:val="20"/>
                <w:lang w:bidi="ar-SA"/>
              </w:rPr>
              <w:t>追溯评价</w:t>
            </w:r>
            <w:r w:rsidRPr="00D2722B">
              <w:rPr>
                <w:rFonts w:ascii="Times New Roman" w:hAnsi="Times New Roman" w:cs="Times New Roman" w:hint="eastAsia"/>
                <w:noProof/>
                <w:sz w:val="20"/>
                <w:szCs w:val="20"/>
                <w:lang w:bidi="ar-SA"/>
              </w:rPr>
              <w:t>提案的访谈，</w:t>
            </w:r>
            <w:r w:rsidRPr="002F6377">
              <w:rPr>
                <w:rFonts w:ascii="Times New Roman" w:hAnsi="Times New Roman" w:cs="Times New Roman" w:hint="eastAsia"/>
                <w:noProof/>
                <w:sz w:val="20"/>
                <w:szCs w:val="20"/>
                <w:lang w:bidi="ar-SA"/>
              </w:rPr>
              <w:t>根据请求提供了更多信息。</w:t>
            </w:r>
          </w:p>
        </w:tc>
        <w:tc>
          <w:tcPr>
            <w:tcW w:w="810" w:type="dxa"/>
            <w:tcMar>
              <w:left w:w="115" w:type="dxa"/>
              <w:right w:w="173" w:type="dxa"/>
            </w:tcMar>
            <w:vAlign w:val="center"/>
          </w:tcPr>
          <w:p w14:paraId="4B67EEAF" w14:textId="77777777" w:rsidR="00710AD8" w:rsidRDefault="00710AD8" w:rsidP="00E8119F">
            <w:pPr>
              <w:spacing w:before="60" w:after="60"/>
              <w:jc w:val="right"/>
              <w:rPr>
                <w:color w:val="000000"/>
                <w:sz w:val="20"/>
                <w:szCs w:val="24"/>
                <w:lang w:val="en-US"/>
              </w:rPr>
            </w:pPr>
            <w:r>
              <w:rPr>
                <w:color w:val="000000"/>
                <w:sz w:val="20"/>
                <w:szCs w:val="24"/>
                <w:lang w:val="en-US"/>
              </w:rPr>
              <w:t>86/</w:t>
            </w:r>
            <w:r w:rsidRPr="002F6377">
              <w:rPr>
                <w:bCs/>
                <w:color w:val="000000"/>
                <w:sz w:val="20"/>
                <w:szCs w:val="24"/>
                <w:lang w:val="en-US"/>
              </w:rPr>
              <w:t>87</w:t>
            </w:r>
          </w:p>
        </w:tc>
      </w:tr>
      <w:tr w:rsidR="00710AD8" w14:paraId="24680D4A" w14:textId="77777777" w:rsidTr="00E8119F">
        <w:trPr>
          <w:cantSplit/>
        </w:trPr>
        <w:tc>
          <w:tcPr>
            <w:tcW w:w="8545" w:type="dxa"/>
            <w:vAlign w:val="center"/>
          </w:tcPr>
          <w:p w14:paraId="45B2C1B7"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对法国经济和财政部进行了礼节性访问。讨论的问题除其他外包括法国政府的双边合作以及多边基金</w:t>
            </w:r>
            <w:r w:rsidRPr="00D2722B">
              <w:rPr>
                <w:rFonts w:ascii="Times New Roman" w:hAnsi="Times New Roman" w:cs="Times New Roman"/>
                <w:noProof/>
                <w:sz w:val="20"/>
                <w:szCs w:val="20"/>
                <w:lang w:bidi="ar-SA"/>
              </w:rPr>
              <w:t>2021-2023</w:t>
            </w:r>
            <w:r w:rsidRPr="00D2722B">
              <w:rPr>
                <w:rFonts w:ascii="Times New Roman" w:hAnsi="Times New Roman" w:cs="Times New Roman" w:hint="eastAsia"/>
                <w:noProof/>
                <w:sz w:val="20"/>
                <w:szCs w:val="20"/>
                <w:lang w:bidi="ar-SA"/>
              </w:rPr>
              <w:t>三年期的充资。</w:t>
            </w:r>
          </w:p>
        </w:tc>
        <w:tc>
          <w:tcPr>
            <w:tcW w:w="810" w:type="dxa"/>
            <w:tcMar>
              <w:left w:w="115" w:type="dxa"/>
              <w:right w:w="173" w:type="dxa"/>
            </w:tcMar>
            <w:vAlign w:val="center"/>
          </w:tcPr>
          <w:p w14:paraId="75BE6650"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03A7DD30" w14:textId="77777777" w:rsidTr="00E8119F">
        <w:trPr>
          <w:cantSplit/>
        </w:trPr>
        <w:tc>
          <w:tcPr>
            <w:tcW w:w="8545" w:type="dxa"/>
            <w:vAlign w:val="center"/>
          </w:tcPr>
          <w:p w14:paraId="46D29E08"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关于向多边基金额外捐款方式的信息。</w:t>
            </w:r>
          </w:p>
        </w:tc>
        <w:tc>
          <w:tcPr>
            <w:tcW w:w="810" w:type="dxa"/>
            <w:tcMar>
              <w:left w:w="115" w:type="dxa"/>
              <w:right w:w="173" w:type="dxa"/>
            </w:tcMar>
            <w:vAlign w:val="center"/>
          </w:tcPr>
          <w:p w14:paraId="1905840E" w14:textId="77777777" w:rsidR="00710AD8" w:rsidRDefault="00710AD8" w:rsidP="00E8119F">
            <w:pPr>
              <w:spacing w:before="60" w:after="60"/>
              <w:jc w:val="right"/>
              <w:rPr>
                <w:color w:val="000000"/>
                <w:sz w:val="20"/>
                <w:szCs w:val="24"/>
                <w:lang w:val="en-US"/>
              </w:rPr>
            </w:pPr>
            <w:r>
              <w:rPr>
                <w:color w:val="000000"/>
                <w:sz w:val="20"/>
                <w:szCs w:val="24"/>
                <w:lang w:val="en-US"/>
              </w:rPr>
              <w:t>77</w:t>
            </w:r>
          </w:p>
        </w:tc>
      </w:tr>
      <w:tr w:rsidR="00710AD8" w14:paraId="1637102C" w14:textId="77777777" w:rsidTr="00E8119F">
        <w:trPr>
          <w:cantSplit/>
        </w:trPr>
        <w:tc>
          <w:tcPr>
            <w:tcW w:w="9355" w:type="dxa"/>
            <w:gridSpan w:val="2"/>
            <w:tcMar>
              <w:left w:w="115" w:type="dxa"/>
              <w:right w:w="173" w:type="dxa"/>
            </w:tcMar>
            <w:vAlign w:val="center"/>
          </w:tcPr>
          <w:p w14:paraId="59DD3495" w14:textId="77777777" w:rsidR="00710AD8" w:rsidRPr="00D2722B" w:rsidRDefault="00710AD8" w:rsidP="00E8119F">
            <w:pPr>
              <w:spacing w:before="60" w:after="60"/>
              <w:jc w:val="left"/>
              <w:rPr>
                <w:color w:val="000000"/>
                <w:sz w:val="20"/>
                <w:szCs w:val="20"/>
                <w:lang w:val="en-US"/>
              </w:rPr>
            </w:pPr>
            <w:r w:rsidRPr="00D2722B">
              <w:rPr>
                <w:rFonts w:hint="eastAsia"/>
                <w:b/>
                <w:noProof/>
                <w:color w:val="000000"/>
                <w:sz w:val="20"/>
                <w:szCs w:val="20"/>
                <w:lang w:val="en-US"/>
              </w:rPr>
              <w:t>绿色气候基金</w:t>
            </w:r>
            <w:r w:rsidRPr="00D2722B">
              <w:rPr>
                <w:b/>
                <w:noProof/>
                <w:color w:val="000000"/>
                <w:sz w:val="20"/>
                <w:szCs w:val="20"/>
                <w:lang w:val="en-US"/>
              </w:rPr>
              <w:t xml:space="preserve"> </w:t>
            </w:r>
          </w:p>
        </w:tc>
      </w:tr>
      <w:tr w:rsidR="00710AD8" w14:paraId="6B8AD093" w14:textId="77777777" w:rsidTr="00E8119F">
        <w:trPr>
          <w:cantSplit/>
        </w:trPr>
        <w:tc>
          <w:tcPr>
            <w:tcW w:w="8545" w:type="dxa"/>
            <w:vAlign w:val="center"/>
          </w:tcPr>
          <w:p w14:paraId="59742BDE"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由于</w:t>
            </w:r>
            <w:r w:rsidRPr="00D2722B">
              <w:rPr>
                <w:rFonts w:ascii="Times New Roman" w:hAnsi="Times New Roman" w:cs="Times New Roman"/>
                <w:noProof/>
                <w:sz w:val="20"/>
                <w:szCs w:val="20"/>
                <w:lang w:bidi="ar-SA"/>
              </w:rPr>
              <w:t>2019</w:t>
            </w:r>
            <w:r w:rsidRPr="00D2722B">
              <w:rPr>
                <w:rFonts w:ascii="Times New Roman" w:hAnsi="Times New Roman" w:cs="Times New Roman" w:hint="eastAsia"/>
                <w:noProof/>
                <w:sz w:val="20"/>
                <w:szCs w:val="20"/>
                <w:lang w:bidi="ar-SA"/>
              </w:rPr>
              <w:t>冠状病毒病（</w:t>
            </w:r>
            <w:r w:rsidRPr="00D2722B">
              <w:rPr>
                <w:rFonts w:ascii="Times New Roman" w:hAnsi="Times New Roman" w:cs="Times New Roman"/>
                <w:noProof/>
                <w:sz w:val="20"/>
                <w:szCs w:val="20"/>
                <w:lang w:bidi="ar-SA"/>
              </w:rPr>
              <w:t>COVID-19</w:t>
            </w:r>
            <w:r w:rsidRPr="00D2722B">
              <w:rPr>
                <w:rFonts w:ascii="Times New Roman" w:hAnsi="Times New Roman" w:cs="Times New Roman" w:hint="eastAsia"/>
                <w:noProof/>
                <w:sz w:val="20"/>
                <w:szCs w:val="20"/>
                <w:lang w:bidi="ar-SA"/>
              </w:rPr>
              <w:t>），原定于</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2020</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2</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27</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至</w:t>
            </w:r>
            <w:r w:rsidRPr="00D2722B">
              <w:rPr>
                <w:rFonts w:ascii="Times New Roman" w:hAnsi="Times New Roman" w:cs="Times New Roman"/>
                <w:noProof/>
                <w:sz w:val="20"/>
                <w:szCs w:val="20"/>
                <w:lang w:bidi="ar-SA"/>
              </w:rPr>
              <w:t>28</w:t>
            </w:r>
            <w:r w:rsidRPr="00D2722B">
              <w:rPr>
                <w:rFonts w:ascii="Times New Roman" w:hAnsi="Times New Roman" w:cs="Times New Roman" w:hint="eastAsia"/>
                <w:noProof/>
                <w:sz w:val="20"/>
                <w:szCs w:val="20"/>
                <w:lang w:bidi="ar-SA"/>
              </w:rPr>
              <w:t>日举行的关于制定绿色气候基金能源效率部门指南的协商会议被取消，秘书处与绿色气候基金工作人员就进一步合作的可能性进行了非正式在线讨论。</w:t>
            </w:r>
          </w:p>
        </w:tc>
        <w:tc>
          <w:tcPr>
            <w:tcW w:w="810" w:type="dxa"/>
            <w:tcMar>
              <w:left w:w="115" w:type="dxa"/>
              <w:right w:w="173" w:type="dxa"/>
            </w:tcMar>
            <w:vAlign w:val="center"/>
          </w:tcPr>
          <w:p w14:paraId="58C3D337"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85</w:t>
            </w:r>
          </w:p>
        </w:tc>
      </w:tr>
      <w:tr w:rsidR="00710AD8" w14:paraId="01B625A2" w14:textId="77777777" w:rsidTr="00E8119F">
        <w:trPr>
          <w:cantSplit/>
        </w:trPr>
        <w:tc>
          <w:tcPr>
            <w:tcW w:w="8545" w:type="dxa"/>
            <w:vAlign w:val="center"/>
          </w:tcPr>
          <w:p w14:paraId="47709150"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绿色气候基金的一名代表访问了秘书处，与秘书处工作人员举行了几次会议，就两个基金的运作方式和进一步合作的可能性进行了交流。</w:t>
            </w:r>
          </w:p>
        </w:tc>
        <w:tc>
          <w:tcPr>
            <w:tcW w:w="810" w:type="dxa"/>
            <w:tcMar>
              <w:left w:w="115" w:type="dxa"/>
              <w:right w:w="173" w:type="dxa"/>
            </w:tcMar>
            <w:vAlign w:val="center"/>
          </w:tcPr>
          <w:p w14:paraId="448371EB"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84</w:t>
            </w:r>
          </w:p>
        </w:tc>
      </w:tr>
      <w:tr w:rsidR="00710AD8" w14:paraId="5B5B1DBB" w14:textId="77777777" w:rsidTr="00E8119F">
        <w:trPr>
          <w:cantSplit/>
        </w:trPr>
        <w:tc>
          <w:tcPr>
            <w:tcW w:w="8545" w:type="dxa"/>
            <w:vAlign w:val="center"/>
          </w:tcPr>
          <w:p w14:paraId="43CE627C"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lastRenderedPageBreak/>
              <w:t>联合国环境大会第四届会议期间，主任与绿色气候基金副执行秘书就两个基金感兴趣的事项进行了非正式讨论。</w:t>
            </w:r>
          </w:p>
        </w:tc>
        <w:tc>
          <w:tcPr>
            <w:tcW w:w="810" w:type="dxa"/>
            <w:tcMar>
              <w:left w:w="115" w:type="dxa"/>
              <w:right w:w="173" w:type="dxa"/>
            </w:tcMar>
            <w:vAlign w:val="center"/>
          </w:tcPr>
          <w:p w14:paraId="5FA51673"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16C05910" w14:textId="77777777" w:rsidTr="00E8119F">
        <w:trPr>
          <w:cantSplit/>
        </w:trPr>
        <w:tc>
          <w:tcPr>
            <w:tcW w:w="8545" w:type="dxa"/>
            <w:vAlign w:val="center"/>
          </w:tcPr>
          <w:p w14:paraId="5190749C" w14:textId="77777777" w:rsidR="00710AD8" w:rsidRPr="00D2722B" w:rsidRDefault="00710AD8" w:rsidP="00E8119F">
            <w:pPr>
              <w:spacing w:before="60" w:after="60"/>
              <w:jc w:val="left"/>
              <w:rPr>
                <w:color w:val="000000"/>
                <w:sz w:val="20"/>
                <w:szCs w:val="20"/>
                <w:lang w:val="en-US"/>
              </w:rPr>
            </w:pPr>
            <w:r w:rsidRPr="00D2722B">
              <w:rPr>
                <w:rFonts w:hint="eastAsia"/>
                <w:noProof/>
                <w:sz w:val="20"/>
                <w:szCs w:val="20"/>
              </w:rPr>
              <w:t>关于执行机构行政费用报告方式的会议文件，包括：</w:t>
            </w:r>
            <w:r w:rsidRPr="00D2722B">
              <w:rPr>
                <w:color w:val="000000"/>
                <w:sz w:val="20"/>
                <w:szCs w:val="20"/>
                <w:lang w:val="en-US"/>
              </w:rPr>
              <w:t xml:space="preserve"> UNEP/OzL.Pro/ExCom/26/67</w:t>
            </w:r>
            <w:r w:rsidRPr="00D2722B">
              <w:rPr>
                <w:rFonts w:hint="eastAsia"/>
                <w:color w:val="000000"/>
                <w:sz w:val="20"/>
                <w:szCs w:val="20"/>
                <w:lang w:val="en-US"/>
              </w:rPr>
              <w:t>、</w:t>
            </w:r>
            <w:r w:rsidRPr="00D2722B">
              <w:rPr>
                <w:color w:val="000000"/>
                <w:sz w:val="20"/>
                <w:szCs w:val="20"/>
                <w:lang w:val="en-US"/>
              </w:rPr>
              <w:t xml:space="preserve"> UNEP/OzL.Pro/ExCom/34/52</w:t>
            </w:r>
            <w:r w:rsidRPr="00D2722B">
              <w:rPr>
                <w:rFonts w:hint="eastAsia"/>
                <w:color w:val="000000"/>
                <w:sz w:val="20"/>
                <w:szCs w:val="20"/>
                <w:lang w:val="en-US"/>
              </w:rPr>
              <w:t>、</w:t>
            </w:r>
            <w:r w:rsidRPr="00D2722B">
              <w:rPr>
                <w:color w:val="000000"/>
                <w:sz w:val="20"/>
                <w:szCs w:val="20"/>
                <w:lang w:val="en-US"/>
              </w:rPr>
              <w:t>UNEP/OzL.Pro/ExCom/38/59</w:t>
            </w:r>
            <w:r w:rsidRPr="00D2722B">
              <w:rPr>
                <w:rFonts w:hint="eastAsia"/>
                <w:color w:val="000000"/>
                <w:sz w:val="20"/>
                <w:szCs w:val="20"/>
                <w:lang w:val="en-US"/>
              </w:rPr>
              <w:t>、</w:t>
            </w:r>
            <w:r w:rsidRPr="00D2722B">
              <w:rPr>
                <w:color w:val="000000"/>
                <w:sz w:val="20"/>
                <w:szCs w:val="20"/>
                <w:lang w:val="en-US"/>
              </w:rPr>
              <w:t>UNEP/OzL.Pro/ExCom/55/48</w:t>
            </w:r>
            <w:r w:rsidRPr="00D2722B">
              <w:rPr>
                <w:rFonts w:hint="eastAsia"/>
                <w:color w:val="000000"/>
                <w:sz w:val="20"/>
                <w:szCs w:val="20"/>
                <w:lang w:val="en-US"/>
              </w:rPr>
              <w:t>、</w:t>
            </w:r>
            <w:r w:rsidRPr="00D2722B">
              <w:rPr>
                <w:color w:val="000000"/>
                <w:sz w:val="20"/>
                <w:szCs w:val="20"/>
                <w:lang w:val="en-US"/>
              </w:rPr>
              <w:t>UNEP/OzL.Pro/ExCom/80/43</w:t>
            </w:r>
            <w:r w:rsidRPr="00D2722B">
              <w:rPr>
                <w:rFonts w:hint="eastAsia"/>
                <w:color w:val="000000"/>
                <w:sz w:val="20"/>
                <w:szCs w:val="20"/>
                <w:lang w:val="en-US"/>
              </w:rPr>
              <w:t>。</w:t>
            </w:r>
          </w:p>
        </w:tc>
        <w:tc>
          <w:tcPr>
            <w:tcW w:w="810" w:type="dxa"/>
            <w:tcMar>
              <w:left w:w="115" w:type="dxa"/>
              <w:right w:w="173" w:type="dxa"/>
            </w:tcMar>
            <w:vAlign w:val="center"/>
          </w:tcPr>
          <w:p w14:paraId="2DD6712B" w14:textId="77777777" w:rsidR="00710AD8" w:rsidRDefault="00710AD8" w:rsidP="00E8119F">
            <w:pPr>
              <w:spacing w:before="60" w:after="60"/>
              <w:jc w:val="right"/>
              <w:rPr>
                <w:color w:val="000000"/>
                <w:sz w:val="20"/>
                <w:szCs w:val="24"/>
                <w:lang w:val="en-US"/>
              </w:rPr>
            </w:pPr>
            <w:r>
              <w:rPr>
                <w:color w:val="000000"/>
                <w:sz w:val="20"/>
                <w:szCs w:val="24"/>
                <w:lang w:val="en-US"/>
              </w:rPr>
              <w:t>81</w:t>
            </w:r>
          </w:p>
        </w:tc>
      </w:tr>
      <w:tr w:rsidR="00710AD8" w14:paraId="18AFA79B" w14:textId="77777777" w:rsidTr="00E8119F">
        <w:trPr>
          <w:cantSplit/>
        </w:trPr>
        <w:tc>
          <w:tcPr>
            <w:tcW w:w="8545" w:type="dxa"/>
            <w:vAlign w:val="center"/>
          </w:tcPr>
          <w:p w14:paraId="6C257781" w14:textId="77777777" w:rsidR="00710AD8" w:rsidRPr="00D2722B" w:rsidRDefault="00710AD8" w:rsidP="00E8119F">
            <w:pPr>
              <w:pStyle w:val="TableContents"/>
              <w:adjustRightInd w:val="0"/>
              <w:snapToGrid w:val="0"/>
              <w:spacing w:before="60" w:after="60" w:line="240" w:lineRule="atLeast"/>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电话会议，提供多边基金优惠贷款和增量费用做法的信息。</w:t>
            </w:r>
          </w:p>
        </w:tc>
        <w:tc>
          <w:tcPr>
            <w:tcW w:w="810" w:type="dxa"/>
            <w:tcMar>
              <w:left w:w="115" w:type="dxa"/>
              <w:right w:w="173" w:type="dxa"/>
            </w:tcMar>
            <w:vAlign w:val="center"/>
          </w:tcPr>
          <w:p w14:paraId="74666EA5" w14:textId="77777777" w:rsidR="00710AD8" w:rsidRDefault="00710AD8" w:rsidP="00E8119F">
            <w:pPr>
              <w:spacing w:before="60" w:after="60"/>
              <w:jc w:val="right"/>
              <w:rPr>
                <w:color w:val="000000"/>
                <w:sz w:val="20"/>
                <w:szCs w:val="24"/>
                <w:lang w:val="en-US"/>
              </w:rPr>
            </w:pPr>
            <w:r>
              <w:rPr>
                <w:color w:val="000000"/>
                <w:sz w:val="20"/>
                <w:szCs w:val="24"/>
                <w:lang w:val="en-US"/>
              </w:rPr>
              <w:t>80</w:t>
            </w:r>
          </w:p>
        </w:tc>
      </w:tr>
      <w:tr w:rsidR="00710AD8" w14:paraId="166E681F" w14:textId="77777777" w:rsidTr="00E8119F">
        <w:trPr>
          <w:cantSplit/>
        </w:trPr>
        <w:tc>
          <w:tcPr>
            <w:tcW w:w="8545" w:type="dxa"/>
            <w:vAlign w:val="center"/>
          </w:tcPr>
          <w:p w14:paraId="25BD9BEF"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在臭氧秘书处网站提供技术和经济评估小组、科学评估小组、环境影响评估小组相关文件的链接，并介绍臭氧秘书处的传播干事；</w:t>
            </w:r>
            <w:r w:rsidRPr="00D2722B">
              <w:rPr>
                <w:noProof/>
                <w:color w:val="000000"/>
                <w:sz w:val="20"/>
                <w:szCs w:val="20"/>
                <w:lang w:val="en-US" w:eastAsia="zh-CN"/>
              </w:rPr>
              <w:t xml:space="preserve">   </w:t>
            </w:r>
          </w:p>
          <w:p w14:paraId="7613E342"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提供的文件包括：执行委员会简介；多边基金政策、程序、指南和标准；题为</w:t>
            </w:r>
            <w:r w:rsidRPr="00D2722B">
              <w:rPr>
                <w:noProof/>
                <w:color w:val="000000"/>
                <w:sz w:val="20"/>
                <w:szCs w:val="20"/>
                <w:lang w:val="en-US" w:eastAsia="zh-CN"/>
              </w:rPr>
              <w:t>“</w:t>
            </w:r>
            <w:r w:rsidRPr="00D2722B">
              <w:rPr>
                <w:rFonts w:hint="eastAsia"/>
                <w:noProof/>
                <w:color w:val="000000"/>
                <w:sz w:val="20"/>
                <w:szCs w:val="20"/>
                <w:lang w:val="en-US" w:eastAsia="zh-CN"/>
              </w:rPr>
              <w:t>多边基金：治理结构、商业模式、成就与挑战</w:t>
            </w:r>
            <w:r w:rsidRPr="00D2722B">
              <w:rPr>
                <w:noProof/>
                <w:color w:val="000000"/>
                <w:sz w:val="20"/>
                <w:szCs w:val="20"/>
                <w:lang w:val="en-US" w:eastAsia="zh-CN"/>
              </w:rPr>
              <w:t>”</w:t>
            </w:r>
            <w:r w:rsidRPr="00D2722B">
              <w:rPr>
                <w:rFonts w:hint="eastAsia"/>
                <w:noProof/>
                <w:color w:val="000000"/>
                <w:sz w:val="20"/>
                <w:szCs w:val="20"/>
                <w:lang w:val="en-US" w:eastAsia="zh-CN"/>
              </w:rPr>
              <w:t>的报告；业务规划和项目提案等会前文件示例；监测与评估工作方案和项目完成报告；业务计划模板；进度报告指南；关于体制强化的两个评估报告；监测与评估工作方案。</w:t>
            </w:r>
            <w:r w:rsidRPr="00D2722B">
              <w:rPr>
                <w:noProof/>
                <w:color w:val="000000"/>
                <w:sz w:val="20"/>
                <w:szCs w:val="20"/>
                <w:lang w:val="en-US" w:eastAsia="zh-CN"/>
              </w:rPr>
              <w:t xml:space="preserve"> </w:t>
            </w:r>
          </w:p>
        </w:tc>
        <w:tc>
          <w:tcPr>
            <w:tcW w:w="810" w:type="dxa"/>
            <w:tcMar>
              <w:left w:w="115" w:type="dxa"/>
              <w:right w:w="173" w:type="dxa"/>
            </w:tcMar>
            <w:vAlign w:val="center"/>
          </w:tcPr>
          <w:p w14:paraId="74024718" w14:textId="77777777" w:rsidR="00710AD8" w:rsidRDefault="00710AD8" w:rsidP="00E8119F">
            <w:pPr>
              <w:spacing w:before="60" w:after="60"/>
              <w:jc w:val="right"/>
              <w:rPr>
                <w:color w:val="000000"/>
                <w:sz w:val="20"/>
                <w:szCs w:val="24"/>
                <w:lang w:val="en-US"/>
              </w:rPr>
            </w:pPr>
            <w:r>
              <w:rPr>
                <w:color w:val="000000"/>
                <w:sz w:val="20"/>
                <w:szCs w:val="24"/>
                <w:lang w:val="en-US"/>
              </w:rPr>
              <w:t>77</w:t>
            </w:r>
          </w:p>
        </w:tc>
      </w:tr>
      <w:tr w:rsidR="00710AD8" w14:paraId="16E18475" w14:textId="77777777" w:rsidTr="00E8119F">
        <w:trPr>
          <w:cantSplit/>
        </w:trPr>
        <w:tc>
          <w:tcPr>
            <w:tcW w:w="8545" w:type="dxa"/>
            <w:vAlign w:val="center"/>
          </w:tcPr>
          <w:p w14:paraId="249D1F3E"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基金秘书处与执行机构建立法律安排和多边基金进度报告制度方面的经验。</w:t>
            </w:r>
          </w:p>
        </w:tc>
        <w:tc>
          <w:tcPr>
            <w:tcW w:w="810" w:type="dxa"/>
            <w:tcMar>
              <w:left w:w="115" w:type="dxa"/>
              <w:right w:w="173" w:type="dxa"/>
            </w:tcMar>
            <w:vAlign w:val="center"/>
          </w:tcPr>
          <w:p w14:paraId="3AC446EB" w14:textId="77777777" w:rsidR="00710AD8" w:rsidRDefault="00710AD8" w:rsidP="00E8119F">
            <w:pPr>
              <w:spacing w:before="60" w:after="60"/>
              <w:jc w:val="right"/>
              <w:rPr>
                <w:color w:val="000000"/>
                <w:sz w:val="20"/>
                <w:szCs w:val="24"/>
                <w:lang w:val="en-US"/>
              </w:rPr>
            </w:pPr>
            <w:r>
              <w:rPr>
                <w:color w:val="000000"/>
                <w:sz w:val="20"/>
                <w:szCs w:val="24"/>
                <w:lang w:val="en-US"/>
              </w:rPr>
              <w:t>76</w:t>
            </w:r>
          </w:p>
        </w:tc>
      </w:tr>
      <w:tr w:rsidR="00710AD8" w14:paraId="65EEDF54" w14:textId="77777777" w:rsidTr="00E8119F">
        <w:trPr>
          <w:cantSplit/>
        </w:trPr>
        <w:tc>
          <w:tcPr>
            <w:tcW w:w="8545" w:type="dxa"/>
            <w:vAlign w:val="center"/>
          </w:tcPr>
          <w:p w14:paraId="64A3433C"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为多边基金制定的业绩指标；</w:t>
            </w:r>
          </w:p>
          <w:p w14:paraId="6657409E"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《蒙特利尔议定书》近期会议上关于《议定书》修正提案的讨论；</w:t>
            </w:r>
            <w:r w:rsidRPr="00D2722B">
              <w:rPr>
                <w:noProof/>
                <w:color w:val="000000"/>
                <w:sz w:val="20"/>
                <w:szCs w:val="20"/>
                <w:lang w:val="en-US" w:eastAsia="zh-CN"/>
              </w:rPr>
              <w:t xml:space="preserve"> </w:t>
            </w:r>
          </w:p>
          <w:p w14:paraId="3C56D5D9"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多边基金的监测与问责框架，包括多边基金政策、程序、指南和标准的第十一章（监测与评估）；</w:t>
            </w:r>
            <w:r w:rsidRPr="00D2722B">
              <w:rPr>
                <w:noProof/>
                <w:color w:val="000000"/>
                <w:sz w:val="20"/>
                <w:szCs w:val="20"/>
                <w:lang w:val="en-US" w:eastAsia="zh-CN"/>
              </w:rPr>
              <w:t xml:space="preserve"> </w:t>
            </w:r>
          </w:p>
          <w:p w14:paraId="6A56C79C"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多边基金下的能力建设工作。</w:t>
            </w:r>
          </w:p>
        </w:tc>
        <w:tc>
          <w:tcPr>
            <w:tcW w:w="810" w:type="dxa"/>
            <w:tcMar>
              <w:left w:w="115" w:type="dxa"/>
              <w:right w:w="173" w:type="dxa"/>
            </w:tcMar>
            <w:vAlign w:val="center"/>
          </w:tcPr>
          <w:p w14:paraId="1E34AD73"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r w:rsidR="00710AD8" w14:paraId="71AD6B52" w14:textId="77777777" w:rsidTr="00E8119F">
        <w:trPr>
          <w:cantSplit/>
        </w:trPr>
        <w:tc>
          <w:tcPr>
            <w:tcW w:w="8545" w:type="dxa"/>
            <w:vAlign w:val="center"/>
          </w:tcPr>
          <w:p w14:paraId="17FA8F75"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关于多边基金的报告，包括秘书处活动、基金状态、综合业务计划和进度报告等关键文件示例，项目提案和政策文件示例。关于多边基金的其他细节和讨论。</w:t>
            </w:r>
          </w:p>
        </w:tc>
        <w:tc>
          <w:tcPr>
            <w:tcW w:w="810" w:type="dxa"/>
            <w:tcMar>
              <w:left w:w="115" w:type="dxa"/>
              <w:right w:w="173" w:type="dxa"/>
            </w:tcMar>
            <w:vAlign w:val="center"/>
          </w:tcPr>
          <w:p w14:paraId="025E2B3D" w14:textId="77777777" w:rsidR="00710AD8" w:rsidRDefault="00710AD8" w:rsidP="00E8119F">
            <w:pPr>
              <w:spacing w:before="60" w:after="60"/>
              <w:jc w:val="right"/>
              <w:rPr>
                <w:color w:val="000000"/>
                <w:sz w:val="20"/>
                <w:szCs w:val="24"/>
                <w:lang w:val="en-US"/>
              </w:rPr>
            </w:pPr>
            <w:r>
              <w:rPr>
                <w:color w:val="000000"/>
                <w:sz w:val="20"/>
                <w:szCs w:val="24"/>
                <w:lang w:val="en-US"/>
              </w:rPr>
              <w:t>74</w:t>
            </w:r>
          </w:p>
        </w:tc>
      </w:tr>
      <w:tr w:rsidR="00710AD8" w14:paraId="11080E77" w14:textId="77777777" w:rsidTr="00E8119F">
        <w:trPr>
          <w:cantSplit/>
        </w:trPr>
        <w:tc>
          <w:tcPr>
            <w:tcW w:w="8545" w:type="dxa"/>
            <w:vAlign w:val="center"/>
          </w:tcPr>
          <w:p w14:paraId="24FB106B"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概述多边基金的目标和运作，包括项目审查流程、政策制定、会议流程、执行委员会决议的执行。</w:t>
            </w:r>
            <w:r w:rsidRPr="00D2722B">
              <w:rPr>
                <w:noProof/>
                <w:color w:val="000000"/>
                <w:sz w:val="20"/>
                <w:szCs w:val="20"/>
                <w:lang w:val="en-US" w:eastAsia="zh-CN"/>
              </w:rPr>
              <w:t xml:space="preserve"> </w:t>
            </w:r>
          </w:p>
        </w:tc>
        <w:tc>
          <w:tcPr>
            <w:tcW w:w="810" w:type="dxa"/>
            <w:tcMar>
              <w:left w:w="115" w:type="dxa"/>
              <w:right w:w="173" w:type="dxa"/>
            </w:tcMar>
            <w:vAlign w:val="center"/>
          </w:tcPr>
          <w:p w14:paraId="4EB1AB5E" w14:textId="77777777" w:rsidR="00710AD8" w:rsidRDefault="00710AD8" w:rsidP="00E8119F">
            <w:pPr>
              <w:spacing w:before="60" w:after="60"/>
              <w:jc w:val="right"/>
              <w:rPr>
                <w:color w:val="000000"/>
                <w:sz w:val="20"/>
                <w:szCs w:val="24"/>
                <w:lang w:val="en-US"/>
              </w:rPr>
            </w:pPr>
            <w:r>
              <w:rPr>
                <w:color w:val="000000"/>
                <w:sz w:val="20"/>
                <w:szCs w:val="24"/>
                <w:lang w:val="en-US"/>
              </w:rPr>
              <w:t>72</w:t>
            </w:r>
          </w:p>
        </w:tc>
      </w:tr>
      <w:tr w:rsidR="00710AD8" w14:paraId="167BFD46" w14:textId="77777777" w:rsidTr="00E8119F">
        <w:trPr>
          <w:cantSplit/>
        </w:trPr>
        <w:tc>
          <w:tcPr>
            <w:tcW w:w="8545" w:type="dxa"/>
            <w:vAlign w:val="center"/>
          </w:tcPr>
          <w:p w14:paraId="7D1FB27C" w14:textId="77777777" w:rsidR="00710AD8" w:rsidRPr="00D2722B" w:rsidRDefault="00710AD8" w:rsidP="00E8119F">
            <w:pPr>
              <w:spacing w:before="60" w:after="60"/>
              <w:jc w:val="left"/>
              <w:rPr>
                <w:color w:val="FF0000"/>
                <w:sz w:val="20"/>
                <w:szCs w:val="20"/>
                <w:lang w:val="en-US" w:eastAsia="zh-CN"/>
              </w:rPr>
            </w:pP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eastAsia="zh-CN"/>
                </w:rPr>
                <w:t>2013</w:t>
              </w:r>
              <w:r w:rsidRPr="00D2722B">
                <w:rPr>
                  <w:rFonts w:hint="eastAsia"/>
                  <w:noProof/>
                  <w:color w:val="000000"/>
                  <w:sz w:val="20"/>
                  <w:szCs w:val="20"/>
                  <w:lang w:val="en-US" w:eastAsia="zh-CN"/>
                </w:rPr>
                <w:t>年</w:t>
              </w:r>
              <w:r w:rsidRPr="00D2722B">
                <w:rPr>
                  <w:noProof/>
                  <w:color w:val="000000"/>
                  <w:sz w:val="20"/>
                  <w:szCs w:val="20"/>
                  <w:lang w:val="en-US" w:eastAsia="zh-CN"/>
                </w:rPr>
                <w:t>9</w:t>
              </w:r>
              <w:r w:rsidRPr="00D2722B">
                <w:rPr>
                  <w:rFonts w:hint="eastAsia"/>
                  <w:noProof/>
                  <w:color w:val="000000"/>
                  <w:sz w:val="20"/>
                  <w:szCs w:val="20"/>
                  <w:lang w:val="en-US" w:eastAsia="zh-CN"/>
                </w:rPr>
                <w:t>月</w:t>
              </w:r>
              <w:r w:rsidRPr="00D2722B">
                <w:rPr>
                  <w:noProof/>
                  <w:color w:val="000000"/>
                  <w:sz w:val="20"/>
                  <w:szCs w:val="20"/>
                  <w:lang w:val="en-US" w:eastAsia="zh-CN"/>
                </w:rPr>
                <w:t>24</w:t>
              </w:r>
              <w:r w:rsidRPr="00D2722B">
                <w:rPr>
                  <w:rFonts w:hint="eastAsia"/>
                  <w:noProof/>
                  <w:color w:val="000000"/>
                  <w:sz w:val="20"/>
                  <w:szCs w:val="20"/>
                  <w:lang w:val="en-US" w:eastAsia="zh-CN"/>
                </w:rPr>
                <w:t>日</w:t>
              </w:r>
            </w:smartTag>
            <w:r w:rsidRPr="00D2722B">
              <w:rPr>
                <w:rFonts w:hint="eastAsia"/>
                <w:noProof/>
                <w:color w:val="000000"/>
                <w:sz w:val="20"/>
                <w:szCs w:val="20"/>
                <w:lang w:val="en-US" w:eastAsia="zh-CN"/>
              </w:rPr>
              <w:t>绿色气候基金临时秘书处致函多边基金，邀请多边基金作为观察员参加绿色气候基金理事会第五次会议，不过信函指出多边基金的观察员身份尚未得到批准。由于筹备第七十一次会议，基金秘书处未能参加</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eastAsia="zh-CN"/>
                </w:rPr>
                <w:t>10</w:t>
              </w:r>
              <w:r w:rsidRPr="00D2722B">
                <w:rPr>
                  <w:rFonts w:hint="eastAsia"/>
                  <w:noProof/>
                  <w:color w:val="000000"/>
                  <w:sz w:val="20"/>
                  <w:szCs w:val="20"/>
                  <w:lang w:val="en-US" w:eastAsia="zh-CN"/>
                </w:rPr>
                <w:t>月</w:t>
              </w:r>
              <w:r w:rsidRPr="00D2722B">
                <w:rPr>
                  <w:noProof/>
                  <w:color w:val="000000"/>
                  <w:sz w:val="20"/>
                  <w:szCs w:val="20"/>
                  <w:lang w:val="en-US" w:eastAsia="zh-CN"/>
                </w:rPr>
                <w:t>8</w:t>
              </w:r>
              <w:r w:rsidRPr="00D2722B">
                <w:rPr>
                  <w:rFonts w:hint="eastAsia"/>
                  <w:noProof/>
                  <w:color w:val="000000"/>
                  <w:sz w:val="20"/>
                  <w:szCs w:val="20"/>
                  <w:lang w:val="en-US" w:eastAsia="zh-CN"/>
                </w:rPr>
                <w:t>日</w:t>
              </w:r>
            </w:smartTag>
            <w:r w:rsidRPr="00D2722B">
              <w:rPr>
                <w:rFonts w:hint="eastAsia"/>
                <w:noProof/>
                <w:color w:val="000000"/>
                <w:sz w:val="20"/>
                <w:szCs w:val="20"/>
                <w:lang w:val="en-US" w:eastAsia="zh-CN"/>
              </w:rPr>
              <w:t>至</w:t>
            </w:r>
            <w:r w:rsidRPr="00D2722B">
              <w:rPr>
                <w:noProof/>
                <w:color w:val="000000"/>
                <w:sz w:val="20"/>
                <w:szCs w:val="20"/>
                <w:lang w:val="en-US" w:eastAsia="zh-CN"/>
              </w:rPr>
              <w:t>10</w:t>
            </w:r>
            <w:r w:rsidRPr="00D2722B">
              <w:rPr>
                <w:rFonts w:hint="eastAsia"/>
                <w:noProof/>
                <w:color w:val="000000"/>
                <w:sz w:val="20"/>
                <w:szCs w:val="20"/>
                <w:lang w:val="en-US" w:eastAsia="zh-CN"/>
              </w:rPr>
              <w:t>日举行的理事会会议。</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eastAsia="zh-CN"/>
                </w:rPr>
                <w:t>2013</w:t>
              </w:r>
              <w:r w:rsidRPr="00D2722B">
                <w:rPr>
                  <w:rFonts w:hint="eastAsia"/>
                  <w:noProof/>
                  <w:color w:val="000000"/>
                  <w:sz w:val="20"/>
                  <w:szCs w:val="20"/>
                  <w:lang w:val="en-US" w:eastAsia="zh-CN"/>
                </w:rPr>
                <w:t>年</w:t>
              </w:r>
              <w:r w:rsidRPr="00D2722B">
                <w:rPr>
                  <w:noProof/>
                  <w:color w:val="000000"/>
                  <w:sz w:val="20"/>
                  <w:szCs w:val="20"/>
                  <w:lang w:val="en-US" w:eastAsia="zh-CN"/>
                </w:rPr>
                <w:t>10</w:t>
              </w:r>
              <w:r w:rsidRPr="00D2722B">
                <w:rPr>
                  <w:rFonts w:hint="eastAsia"/>
                  <w:noProof/>
                  <w:color w:val="000000"/>
                  <w:sz w:val="20"/>
                  <w:szCs w:val="20"/>
                  <w:lang w:val="en-US" w:eastAsia="zh-CN"/>
                </w:rPr>
                <w:t>月</w:t>
              </w:r>
              <w:r w:rsidRPr="00D2722B">
                <w:rPr>
                  <w:noProof/>
                  <w:color w:val="000000"/>
                  <w:sz w:val="20"/>
                  <w:szCs w:val="20"/>
                  <w:lang w:val="en-US" w:eastAsia="zh-CN"/>
                </w:rPr>
                <w:t>21</w:t>
              </w:r>
              <w:r w:rsidRPr="00D2722B">
                <w:rPr>
                  <w:rFonts w:hint="eastAsia"/>
                  <w:noProof/>
                  <w:color w:val="000000"/>
                  <w:sz w:val="20"/>
                  <w:szCs w:val="20"/>
                  <w:lang w:val="en-US" w:eastAsia="zh-CN"/>
                </w:rPr>
                <w:t>日</w:t>
              </w:r>
            </w:smartTag>
            <w:r w:rsidRPr="00D2722B">
              <w:rPr>
                <w:rFonts w:hint="eastAsia"/>
                <w:noProof/>
                <w:color w:val="000000"/>
                <w:sz w:val="20"/>
                <w:szCs w:val="20"/>
                <w:lang w:val="en-US" w:eastAsia="zh-CN"/>
              </w:rPr>
              <w:t>绿色气候基金又发函告知基金秘书处，理事会下次会议于</w:t>
            </w:r>
            <w:smartTag w:uri="urn:schemas-microsoft-com:office:smarttags" w:element="chsdate">
              <w:smartTagPr>
                <w:attr w:name="IsROCDate" w:val="False"/>
                <w:attr w:name="IsLunarDate" w:val="False"/>
                <w:attr w:name="Day" w:val="11"/>
                <w:attr w:name="Month" w:val="11"/>
                <w:attr w:name="Year" w:val="2013"/>
              </w:smartTagPr>
              <w:r w:rsidRPr="00D2722B">
                <w:rPr>
                  <w:noProof/>
                  <w:color w:val="000000"/>
                  <w:sz w:val="20"/>
                  <w:szCs w:val="20"/>
                  <w:lang w:val="en-US" w:eastAsia="zh-CN"/>
                </w:rPr>
                <w:t>2014</w:t>
              </w:r>
              <w:r w:rsidRPr="00D2722B">
                <w:rPr>
                  <w:rFonts w:hint="eastAsia"/>
                  <w:noProof/>
                  <w:color w:val="000000"/>
                  <w:sz w:val="20"/>
                  <w:szCs w:val="20"/>
                  <w:lang w:val="en-US" w:eastAsia="zh-CN"/>
                </w:rPr>
                <w:t>年</w:t>
              </w:r>
              <w:r w:rsidRPr="00D2722B">
                <w:rPr>
                  <w:noProof/>
                  <w:color w:val="000000"/>
                  <w:sz w:val="20"/>
                  <w:szCs w:val="20"/>
                  <w:lang w:val="en-US" w:eastAsia="zh-CN"/>
                </w:rPr>
                <w:t>2</w:t>
              </w:r>
              <w:r w:rsidRPr="00D2722B">
                <w:rPr>
                  <w:rFonts w:hint="eastAsia"/>
                  <w:noProof/>
                  <w:color w:val="000000"/>
                  <w:sz w:val="20"/>
                  <w:szCs w:val="20"/>
                  <w:lang w:val="en-US" w:eastAsia="zh-CN"/>
                </w:rPr>
                <w:t>月</w:t>
              </w:r>
              <w:r w:rsidRPr="00D2722B">
                <w:rPr>
                  <w:noProof/>
                  <w:color w:val="000000"/>
                  <w:sz w:val="20"/>
                  <w:szCs w:val="20"/>
                  <w:lang w:val="en-US" w:eastAsia="zh-CN"/>
                </w:rPr>
                <w:t>19</w:t>
              </w:r>
              <w:r w:rsidRPr="00D2722B">
                <w:rPr>
                  <w:rFonts w:hint="eastAsia"/>
                  <w:noProof/>
                  <w:color w:val="000000"/>
                  <w:sz w:val="20"/>
                  <w:szCs w:val="20"/>
                  <w:lang w:val="en-US" w:eastAsia="zh-CN"/>
                </w:rPr>
                <w:t>日</w:t>
              </w:r>
            </w:smartTag>
            <w:r w:rsidRPr="00D2722B">
              <w:rPr>
                <w:rFonts w:hint="eastAsia"/>
                <w:noProof/>
                <w:color w:val="000000"/>
                <w:sz w:val="20"/>
                <w:szCs w:val="20"/>
                <w:lang w:val="en-US" w:eastAsia="zh-CN"/>
              </w:rPr>
              <w:t>至</w:t>
            </w:r>
            <w:r w:rsidRPr="00D2722B">
              <w:rPr>
                <w:noProof/>
                <w:color w:val="000000"/>
                <w:sz w:val="20"/>
                <w:szCs w:val="20"/>
                <w:lang w:val="en-US" w:eastAsia="zh-CN"/>
              </w:rPr>
              <w:t>21</w:t>
            </w:r>
            <w:r w:rsidRPr="00D2722B">
              <w:rPr>
                <w:rFonts w:hint="eastAsia"/>
                <w:noProof/>
                <w:color w:val="000000"/>
                <w:sz w:val="20"/>
                <w:szCs w:val="20"/>
                <w:lang w:val="en-US" w:eastAsia="zh-CN"/>
              </w:rPr>
              <w:t>日在印尼召开，已通过第</w:t>
            </w:r>
            <w:r w:rsidRPr="00D2722B">
              <w:rPr>
                <w:noProof/>
                <w:color w:val="000000"/>
                <w:sz w:val="20"/>
                <w:szCs w:val="20"/>
                <w:lang w:val="en-US" w:eastAsia="zh-CN"/>
              </w:rPr>
              <w:t>B.04/15</w:t>
            </w:r>
            <w:r w:rsidRPr="00D2722B">
              <w:rPr>
                <w:rFonts w:hint="eastAsia"/>
                <w:noProof/>
                <w:color w:val="000000"/>
                <w:sz w:val="20"/>
                <w:szCs w:val="20"/>
                <w:lang w:val="en-US" w:eastAsia="zh-CN"/>
              </w:rPr>
              <w:t>号决议修订案批准多边基金的观察员身份，请基金秘书处提名一位联系人。</w:t>
            </w:r>
            <w:r w:rsidRPr="00D2722B">
              <w:rPr>
                <w:noProof/>
                <w:color w:val="000000"/>
                <w:sz w:val="20"/>
                <w:szCs w:val="20"/>
                <w:lang w:val="en-US" w:eastAsia="zh-CN"/>
              </w:rPr>
              <w:t xml:space="preserve"> </w:t>
            </w:r>
          </w:p>
        </w:tc>
        <w:tc>
          <w:tcPr>
            <w:tcW w:w="810" w:type="dxa"/>
            <w:tcMar>
              <w:left w:w="115" w:type="dxa"/>
              <w:right w:w="173" w:type="dxa"/>
            </w:tcMar>
            <w:vAlign w:val="center"/>
          </w:tcPr>
          <w:p w14:paraId="440F3549" w14:textId="77777777" w:rsidR="00710AD8" w:rsidRDefault="00710AD8" w:rsidP="00E8119F">
            <w:pPr>
              <w:spacing w:before="60" w:after="60"/>
              <w:jc w:val="right"/>
              <w:rPr>
                <w:color w:val="000000"/>
                <w:sz w:val="20"/>
                <w:szCs w:val="24"/>
                <w:lang w:val="en-US"/>
              </w:rPr>
            </w:pPr>
            <w:r>
              <w:rPr>
                <w:color w:val="000000"/>
                <w:sz w:val="20"/>
                <w:szCs w:val="24"/>
                <w:lang w:val="en-US"/>
              </w:rPr>
              <w:t>71</w:t>
            </w:r>
          </w:p>
        </w:tc>
      </w:tr>
      <w:tr w:rsidR="00710AD8" w14:paraId="5B8AA0AA" w14:textId="77777777" w:rsidTr="00E8119F">
        <w:trPr>
          <w:cantSplit/>
        </w:trPr>
        <w:tc>
          <w:tcPr>
            <w:tcW w:w="9355" w:type="dxa"/>
            <w:gridSpan w:val="2"/>
            <w:tcMar>
              <w:left w:w="115" w:type="dxa"/>
              <w:right w:w="173" w:type="dxa"/>
            </w:tcMar>
            <w:vAlign w:val="center"/>
          </w:tcPr>
          <w:p w14:paraId="2DB03269" w14:textId="77777777" w:rsidR="00710AD8" w:rsidRPr="00D2722B" w:rsidRDefault="00710AD8" w:rsidP="00E8119F">
            <w:pPr>
              <w:spacing w:before="60" w:after="60"/>
              <w:jc w:val="left"/>
              <w:rPr>
                <w:color w:val="000000"/>
                <w:sz w:val="20"/>
                <w:szCs w:val="20"/>
                <w:lang w:val="en-US"/>
              </w:rPr>
            </w:pPr>
            <w:r w:rsidRPr="00D2722B">
              <w:rPr>
                <w:rFonts w:hint="eastAsia"/>
                <w:b/>
                <w:noProof/>
                <w:color w:val="000000"/>
                <w:sz w:val="20"/>
                <w:szCs w:val="20"/>
                <w:lang w:val="en-US"/>
              </w:rPr>
              <w:t>格勒诺布尔管理学院</w:t>
            </w:r>
          </w:p>
        </w:tc>
      </w:tr>
      <w:tr w:rsidR="00710AD8" w14:paraId="2FF8E6D8" w14:textId="77777777" w:rsidTr="00E8119F">
        <w:trPr>
          <w:cantSplit/>
        </w:trPr>
        <w:tc>
          <w:tcPr>
            <w:tcW w:w="8545" w:type="dxa"/>
            <w:vAlign w:val="center"/>
          </w:tcPr>
          <w:p w14:paraId="70426E46"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介绍多边基金的政策和程序以及项目批准流程，用于研究技术学习曲线。</w:t>
            </w:r>
            <w:r w:rsidRPr="00D2722B">
              <w:rPr>
                <w:noProof/>
                <w:color w:val="000000"/>
                <w:sz w:val="20"/>
                <w:szCs w:val="20"/>
                <w:lang w:val="en-US" w:eastAsia="zh-CN"/>
              </w:rPr>
              <w:t xml:space="preserve"> </w:t>
            </w:r>
          </w:p>
        </w:tc>
        <w:tc>
          <w:tcPr>
            <w:tcW w:w="810" w:type="dxa"/>
            <w:tcMar>
              <w:left w:w="115" w:type="dxa"/>
              <w:right w:w="173" w:type="dxa"/>
            </w:tcMar>
            <w:vAlign w:val="center"/>
          </w:tcPr>
          <w:p w14:paraId="3F8D6F70" w14:textId="77777777" w:rsidR="00710AD8" w:rsidRDefault="00710AD8" w:rsidP="00E8119F">
            <w:pPr>
              <w:spacing w:before="60" w:after="60"/>
              <w:jc w:val="right"/>
              <w:rPr>
                <w:color w:val="000000"/>
                <w:sz w:val="20"/>
                <w:szCs w:val="24"/>
                <w:lang w:val="en-US"/>
              </w:rPr>
            </w:pPr>
            <w:r>
              <w:rPr>
                <w:color w:val="000000"/>
                <w:sz w:val="20"/>
                <w:szCs w:val="24"/>
                <w:lang w:val="en-US"/>
              </w:rPr>
              <w:t>80</w:t>
            </w:r>
          </w:p>
        </w:tc>
      </w:tr>
      <w:tr w:rsidR="00710AD8" w14:paraId="3261EC4D" w14:textId="77777777" w:rsidTr="00E8119F">
        <w:trPr>
          <w:cantSplit/>
        </w:trPr>
        <w:tc>
          <w:tcPr>
            <w:tcW w:w="9355" w:type="dxa"/>
            <w:gridSpan w:val="2"/>
            <w:tcMar>
              <w:left w:w="115" w:type="dxa"/>
              <w:right w:w="173" w:type="dxa"/>
            </w:tcMar>
            <w:vAlign w:val="center"/>
          </w:tcPr>
          <w:p w14:paraId="7ABCA70F" w14:textId="77777777" w:rsidR="00710AD8" w:rsidRPr="00D2722B" w:rsidRDefault="00710AD8" w:rsidP="00E8119F">
            <w:pPr>
              <w:spacing w:before="60" w:after="60"/>
              <w:jc w:val="left"/>
              <w:rPr>
                <w:color w:val="000000"/>
                <w:sz w:val="20"/>
                <w:szCs w:val="20"/>
                <w:lang w:val="en-US" w:eastAsia="zh-CN"/>
              </w:rPr>
            </w:pPr>
            <w:r w:rsidRPr="00D2722B">
              <w:rPr>
                <w:rFonts w:hint="eastAsia"/>
                <w:b/>
                <w:noProof/>
                <w:color w:val="000000"/>
                <w:sz w:val="20"/>
                <w:szCs w:val="20"/>
                <w:lang w:val="en-US" w:eastAsia="zh-CN"/>
              </w:rPr>
              <w:t>生物多样性和生态系统服务政府间平台</w:t>
            </w:r>
            <w:r w:rsidRPr="00D2722B">
              <w:rPr>
                <w:b/>
                <w:noProof/>
                <w:color w:val="000000"/>
                <w:sz w:val="20"/>
                <w:szCs w:val="20"/>
                <w:lang w:val="en-US" w:eastAsia="zh-CN"/>
              </w:rPr>
              <w:t xml:space="preserve"> </w:t>
            </w:r>
          </w:p>
        </w:tc>
      </w:tr>
      <w:tr w:rsidR="00710AD8" w14:paraId="43E39737" w14:textId="77777777" w:rsidTr="00E8119F">
        <w:trPr>
          <w:cantSplit/>
        </w:trPr>
        <w:tc>
          <w:tcPr>
            <w:tcW w:w="8545" w:type="dxa"/>
            <w:vAlign w:val="center"/>
          </w:tcPr>
          <w:p w14:paraId="71B31791"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介绍向与会者</w:t>
            </w:r>
            <w:r w:rsidRPr="00D2722B">
              <w:rPr>
                <w:noProof/>
                <w:color w:val="000000"/>
                <w:sz w:val="20"/>
                <w:szCs w:val="20"/>
                <w:lang w:val="en-US" w:eastAsia="zh-CN"/>
              </w:rPr>
              <w:t>/</w:t>
            </w:r>
            <w:r w:rsidRPr="00D2722B">
              <w:rPr>
                <w:rFonts w:hint="eastAsia"/>
                <w:noProof/>
                <w:color w:val="000000"/>
                <w:sz w:val="20"/>
                <w:szCs w:val="20"/>
                <w:lang w:val="en-US" w:eastAsia="zh-CN"/>
              </w:rPr>
              <w:t>代表提供财务支持的做法。</w:t>
            </w:r>
          </w:p>
        </w:tc>
        <w:tc>
          <w:tcPr>
            <w:tcW w:w="810" w:type="dxa"/>
            <w:tcMar>
              <w:left w:w="115" w:type="dxa"/>
              <w:right w:w="173" w:type="dxa"/>
            </w:tcMar>
            <w:vAlign w:val="center"/>
          </w:tcPr>
          <w:p w14:paraId="7E9C0E75"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r w:rsidR="00710AD8" w14:paraId="0E444CCB" w14:textId="77777777" w:rsidTr="00E8119F">
        <w:trPr>
          <w:cantSplit/>
        </w:trPr>
        <w:tc>
          <w:tcPr>
            <w:tcW w:w="9355" w:type="dxa"/>
            <w:gridSpan w:val="2"/>
            <w:tcMar>
              <w:left w:w="115" w:type="dxa"/>
              <w:right w:w="173" w:type="dxa"/>
            </w:tcMar>
            <w:vAlign w:val="center"/>
          </w:tcPr>
          <w:p w14:paraId="0D2CE470" w14:textId="77777777" w:rsidR="00710AD8" w:rsidRPr="00D2722B" w:rsidRDefault="00710AD8" w:rsidP="00E8119F">
            <w:pPr>
              <w:keepNext/>
              <w:spacing w:before="60" w:after="60"/>
              <w:jc w:val="left"/>
              <w:rPr>
                <w:color w:val="000000"/>
                <w:sz w:val="20"/>
                <w:szCs w:val="20"/>
                <w:lang w:val="en-US"/>
              </w:rPr>
            </w:pPr>
            <w:r w:rsidRPr="00D2722B">
              <w:rPr>
                <w:rFonts w:hint="eastAsia"/>
                <w:b/>
                <w:noProof/>
                <w:color w:val="000000"/>
                <w:sz w:val="20"/>
                <w:szCs w:val="20"/>
                <w:lang w:val="en-US"/>
              </w:rPr>
              <w:t>国际能源署</w:t>
            </w:r>
          </w:p>
        </w:tc>
      </w:tr>
      <w:tr w:rsidR="00710AD8" w14:paraId="7257834B" w14:textId="77777777" w:rsidTr="00E8119F">
        <w:trPr>
          <w:cantSplit/>
        </w:trPr>
        <w:tc>
          <w:tcPr>
            <w:tcW w:w="8545" w:type="dxa"/>
            <w:vAlign w:val="center"/>
          </w:tcPr>
          <w:p w14:paraId="6D42D2BF"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本秘书处和臭氧秘书处执行秘书会见了国际能源署的代表。秘书处解释了《基加利修正案》背景下的能效工作。国际能源署的代表表示，国际能源署汇编了不同国家的能效政策和标准并已提供秘书处。该代表还分享了国际能源署编写的关于冷却问题的报告。</w:t>
            </w:r>
          </w:p>
        </w:tc>
        <w:tc>
          <w:tcPr>
            <w:tcW w:w="810" w:type="dxa"/>
            <w:tcMar>
              <w:left w:w="115" w:type="dxa"/>
              <w:right w:w="173" w:type="dxa"/>
            </w:tcMar>
            <w:vAlign w:val="center"/>
          </w:tcPr>
          <w:p w14:paraId="379BE2C5"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2A0B4140" w14:textId="77777777" w:rsidTr="00E8119F">
        <w:trPr>
          <w:cantSplit/>
        </w:trPr>
        <w:tc>
          <w:tcPr>
            <w:tcW w:w="9355" w:type="dxa"/>
            <w:gridSpan w:val="2"/>
            <w:tcMar>
              <w:left w:w="115" w:type="dxa"/>
              <w:right w:w="173" w:type="dxa"/>
            </w:tcMar>
            <w:vAlign w:val="center"/>
          </w:tcPr>
          <w:p w14:paraId="2254CB62" w14:textId="77777777" w:rsidR="00710AD8" w:rsidRPr="00D2722B" w:rsidRDefault="00710AD8" w:rsidP="00E8119F">
            <w:pPr>
              <w:spacing w:before="60" w:after="60"/>
              <w:jc w:val="left"/>
              <w:rPr>
                <w:color w:val="000000"/>
                <w:sz w:val="20"/>
                <w:szCs w:val="20"/>
                <w:lang w:val="en-US"/>
              </w:rPr>
            </w:pPr>
            <w:r w:rsidRPr="00D2722B">
              <w:rPr>
                <w:rFonts w:hint="eastAsia"/>
                <w:b/>
                <w:noProof/>
                <w:color w:val="000000"/>
                <w:sz w:val="20"/>
                <w:szCs w:val="20"/>
                <w:lang w:val="en-US"/>
              </w:rPr>
              <w:t>联合国联合检查组</w:t>
            </w:r>
          </w:p>
        </w:tc>
      </w:tr>
      <w:tr w:rsidR="00710AD8" w14:paraId="3D82DA58" w14:textId="77777777" w:rsidTr="00E8119F">
        <w:trPr>
          <w:cantSplit/>
        </w:trPr>
        <w:tc>
          <w:tcPr>
            <w:tcW w:w="8545" w:type="dxa"/>
            <w:vAlign w:val="center"/>
          </w:tcPr>
          <w:p w14:paraId="0CD2F524"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秘书处完成了关于审查联合国系统各组织的环境可持续政策和做法的调查表。</w:t>
            </w:r>
          </w:p>
        </w:tc>
        <w:tc>
          <w:tcPr>
            <w:tcW w:w="810" w:type="dxa"/>
            <w:tcMar>
              <w:left w:w="115" w:type="dxa"/>
              <w:right w:w="173" w:type="dxa"/>
            </w:tcMar>
            <w:vAlign w:val="center"/>
          </w:tcPr>
          <w:p w14:paraId="14132519" w14:textId="77777777" w:rsidR="00710AD8" w:rsidRDefault="00710AD8" w:rsidP="00E8119F">
            <w:pPr>
              <w:spacing w:before="60" w:after="60"/>
              <w:jc w:val="right"/>
              <w:rPr>
                <w:color w:val="000000"/>
                <w:sz w:val="20"/>
                <w:szCs w:val="24"/>
                <w:lang w:val="en-US"/>
              </w:rPr>
            </w:pPr>
            <w:r>
              <w:rPr>
                <w:color w:val="000000"/>
                <w:sz w:val="20"/>
                <w:szCs w:val="24"/>
                <w:lang w:val="en-US"/>
              </w:rPr>
              <w:t>86</w:t>
            </w:r>
          </w:p>
        </w:tc>
      </w:tr>
      <w:tr w:rsidR="00710AD8" w14:paraId="78B5DC73" w14:textId="77777777" w:rsidTr="00E8119F">
        <w:trPr>
          <w:cantSplit/>
        </w:trPr>
        <w:tc>
          <w:tcPr>
            <w:tcW w:w="8545" w:type="dxa"/>
            <w:vAlign w:val="center"/>
          </w:tcPr>
          <w:p w14:paraId="5FFF2687"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多边基金对小岛屿发展中国家的技术援助和供资信息的最新摘要，此前已于</w:t>
            </w:r>
            <w:r w:rsidRPr="00D2722B">
              <w:rPr>
                <w:rFonts w:ascii="Times New Roman" w:hAnsi="Times New Roman" w:cs="Times New Roman"/>
                <w:noProof/>
                <w:sz w:val="20"/>
                <w:szCs w:val="20"/>
                <w:lang w:bidi="ar-SA"/>
              </w:rPr>
              <w:t>2015</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2</w:t>
            </w:r>
            <w:r w:rsidRPr="00D2722B">
              <w:rPr>
                <w:rFonts w:ascii="Times New Roman" w:hAnsi="Times New Roman" w:cs="Times New Roman" w:hint="eastAsia"/>
                <w:noProof/>
                <w:sz w:val="20"/>
                <w:szCs w:val="20"/>
                <w:lang w:bidi="ar-SA"/>
              </w:rPr>
              <w:t>月提供。</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2016</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10</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20</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和</w:t>
            </w:r>
            <w:smartTag w:uri="urn:schemas-microsoft-com:office:smarttags" w:element="chsdate">
              <w:smartTagPr>
                <w:attr w:name="IsROCDate" w:val="False"/>
                <w:attr w:name="IsLunarDate" w:val="False"/>
                <w:attr w:name="Day" w:val="11"/>
                <w:attr w:name="Month" w:val="11"/>
                <w:attr w:name="Year" w:val="2013"/>
              </w:smartTagPr>
              <w:r w:rsidRPr="00D2722B">
                <w:rPr>
                  <w:rFonts w:ascii="Times New Roman" w:hAnsi="Times New Roman" w:cs="Times New Roman"/>
                  <w:noProof/>
                  <w:sz w:val="20"/>
                  <w:szCs w:val="20"/>
                  <w:lang w:bidi="ar-SA"/>
                </w:rPr>
                <w:t>11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7</w:t>
              </w:r>
              <w:r w:rsidRPr="00D2722B">
                <w:rPr>
                  <w:rFonts w:ascii="Times New Roman" w:hAnsi="Times New Roman" w:cs="Times New Roman" w:hint="eastAsia"/>
                  <w:noProof/>
                  <w:sz w:val="20"/>
                  <w:szCs w:val="20"/>
                  <w:lang w:bidi="ar-SA"/>
                </w:rPr>
                <w:t>日</w:t>
              </w:r>
            </w:smartTag>
            <w:r w:rsidRPr="00D2722B">
              <w:rPr>
                <w:rFonts w:ascii="Times New Roman" w:hAnsi="Times New Roman" w:cs="Times New Roman" w:hint="eastAsia"/>
                <w:noProof/>
                <w:sz w:val="20"/>
                <w:szCs w:val="20"/>
                <w:lang w:bidi="ar-SA"/>
              </w:rPr>
              <w:t>提供了进一步澄清。</w:t>
            </w:r>
          </w:p>
        </w:tc>
        <w:tc>
          <w:tcPr>
            <w:tcW w:w="810" w:type="dxa"/>
            <w:tcMar>
              <w:left w:w="115" w:type="dxa"/>
              <w:right w:w="173" w:type="dxa"/>
            </w:tcMar>
            <w:vAlign w:val="center"/>
          </w:tcPr>
          <w:p w14:paraId="5A75EA99" w14:textId="77777777" w:rsidR="00710AD8" w:rsidRDefault="00710AD8" w:rsidP="00E8119F">
            <w:pPr>
              <w:spacing w:before="60" w:after="60"/>
              <w:jc w:val="right"/>
              <w:rPr>
                <w:color w:val="000000"/>
                <w:sz w:val="20"/>
                <w:szCs w:val="24"/>
                <w:lang w:val="en-US"/>
              </w:rPr>
            </w:pPr>
            <w:r>
              <w:rPr>
                <w:color w:val="000000"/>
                <w:sz w:val="20"/>
                <w:szCs w:val="24"/>
                <w:lang w:val="en-US"/>
              </w:rPr>
              <w:t>77</w:t>
            </w:r>
          </w:p>
        </w:tc>
      </w:tr>
      <w:tr w:rsidR="00710AD8" w14:paraId="34B78A1E" w14:textId="77777777" w:rsidTr="00E8119F">
        <w:trPr>
          <w:cantSplit/>
        </w:trPr>
        <w:tc>
          <w:tcPr>
            <w:tcW w:w="8545" w:type="dxa"/>
            <w:vAlign w:val="center"/>
          </w:tcPr>
          <w:p w14:paraId="73D7250E"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lastRenderedPageBreak/>
              <w:t>对题为</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审查联合国系统各组织应对气候变化专项活动和资源</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的文件草案的评论；</w:t>
            </w:r>
          </w:p>
          <w:p w14:paraId="1FB57EE7"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实质性信息，包括多边基金对小岛屿发展中国家的技术援助和供资摘要，以及为各国核准的多边基金项目的全面信息。</w:t>
            </w:r>
          </w:p>
          <w:p w14:paraId="10D21E4A" w14:textId="77777777" w:rsidR="00710AD8" w:rsidRPr="00D2722B" w:rsidRDefault="00710AD8" w:rsidP="00E8119F">
            <w:pPr>
              <w:spacing w:before="60" w:after="60"/>
              <w:jc w:val="left"/>
              <w:rPr>
                <w:color w:val="000000"/>
                <w:sz w:val="20"/>
                <w:szCs w:val="20"/>
                <w:lang w:val="en-US" w:eastAsia="zh-CN"/>
              </w:rPr>
            </w:pPr>
          </w:p>
        </w:tc>
        <w:tc>
          <w:tcPr>
            <w:tcW w:w="810" w:type="dxa"/>
            <w:tcMar>
              <w:left w:w="115" w:type="dxa"/>
              <w:right w:w="173" w:type="dxa"/>
            </w:tcMar>
            <w:vAlign w:val="center"/>
          </w:tcPr>
          <w:p w14:paraId="67E0C377" w14:textId="77777777" w:rsidR="00710AD8" w:rsidRDefault="00710AD8" w:rsidP="00E8119F">
            <w:pPr>
              <w:spacing w:before="60" w:after="60"/>
              <w:jc w:val="right"/>
              <w:rPr>
                <w:color w:val="000000"/>
                <w:sz w:val="20"/>
                <w:szCs w:val="24"/>
                <w:lang w:val="en-US"/>
              </w:rPr>
            </w:pPr>
            <w:r>
              <w:rPr>
                <w:color w:val="000000"/>
                <w:sz w:val="20"/>
                <w:szCs w:val="24"/>
                <w:lang w:val="en-US"/>
              </w:rPr>
              <w:t>74</w:t>
            </w:r>
          </w:p>
        </w:tc>
      </w:tr>
      <w:tr w:rsidR="00710AD8" w14:paraId="496FD4E7" w14:textId="77777777" w:rsidTr="00E8119F">
        <w:trPr>
          <w:cantSplit/>
        </w:trPr>
        <w:tc>
          <w:tcPr>
            <w:tcW w:w="8545" w:type="dxa"/>
            <w:vAlign w:val="center"/>
          </w:tcPr>
          <w:p w14:paraId="003A6B3B"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秘书处填写了一份问卷，审视应对气候变化的专项活动和资源。</w:t>
            </w:r>
          </w:p>
        </w:tc>
        <w:tc>
          <w:tcPr>
            <w:tcW w:w="810" w:type="dxa"/>
            <w:tcMar>
              <w:left w:w="115" w:type="dxa"/>
              <w:right w:w="173" w:type="dxa"/>
            </w:tcMar>
            <w:vAlign w:val="center"/>
          </w:tcPr>
          <w:p w14:paraId="5C30711A" w14:textId="77777777" w:rsidR="00710AD8" w:rsidRDefault="00710AD8" w:rsidP="00E8119F">
            <w:pPr>
              <w:spacing w:before="60" w:after="60"/>
              <w:jc w:val="right"/>
              <w:rPr>
                <w:color w:val="000000"/>
                <w:sz w:val="20"/>
                <w:szCs w:val="24"/>
                <w:lang w:val="en-US"/>
              </w:rPr>
            </w:pPr>
            <w:r>
              <w:rPr>
                <w:color w:val="000000"/>
                <w:sz w:val="20"/>
                <w:szCs w:val="24"/>
                <w:lang w:val="en-US"/>
              </w:rPr>
              <w:t>73</w:t>
            </w:r>
          </w:p>
        </w:tc>
      </w:tr>
      <w:tr w:rsidR="00710AD8" w14:paraId="1937B35B" w14:textId="77777777" w:rsidTr="00E8119F">
        <w:trPr>
          <w:cantSplit/>
        </w:trPr>
        <w:tc>
          <w:tcPr>
            <w:tcW w:w="8545" w:type="dxa"/>
            <w:vAlign w:val="center"/>
          </w:tcPr>
          <w:p w14:paraId="62477DB4"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对</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里约</w:t>
            </w:r>
            <w:r w:rsidRPr="00D2722B">
              <w:rPr>
                <w:rFonts w:ascii="Times New Roman" w:hAnsi="Times New Roman" w:cs="Times New Roman"/>
                <w:noProof/>
                <w:sz w:val="20"/>
                <w:szCs w:val="20"/>
                <w:lang w:bidi="ar-SA"/>
              </w:rPr>
              <w:t>+20</w:t>
            </w:r>
            <w:r w:rsidRPr="00D2722B">
              <w:rPr>
                <w:rFonts w:ascii="Times New Roman" w:hAnsi="Times New Roman" w:cs="Times New Roman" w:hint="eastAsia"/>
                <w:noProof/>
                <w:sz w:val="20"/>
                <w:szCs w:val="20"/>
                <w:lang w:bidi="ar-SA"/>
              </w:rPr>
              <w:t>后联合国系统内环境治理审查</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报告中关于多边基金的信息的评论和事实更正。</w:t>
            </w:r>
          </w:p>
        </w:tc>
        <w:tc>
          <w:tcPr>
            <w:tcW w:w="810" w:type="dxa"/>
            <w:tcMar>
              <w:left w:w="115" w:type="dxa"/>
              <w:right w:w="173" w:type="dxa"/>
            </w:tcMar>
            <w:vAlign w:val="center"/>
          </w:tcPr>
          <w:p w14:paraId="6BAE4FC9" w14:textId="77777777" w:rsidR="00710AD8" w:rsidRDefault="00710AD8" w:rsidP="00E8119F">
            <w:pPr>
              <w:spacing w:before="60" w:after="60"/>
              <w:jc w:val="right"/>
              <w:rPr>
                <w:color w:val="000000"/>
                <w:sz w:val="20"/>
                <w:szCs w:val="24"/>
                <w:lang w:val="en-US"/>
              </w:rPr>
            </w:pPr>
            <w:r>
              <w:rPr>
                <w:color w:val="000000"/>
                <w:sz w:val="20"/>
                <w:szCs w:val="24"/>
                <w:lang w:val="en-US"/>
              </w:rPr>
              <w:t>72</w:t>
            </w:r>
          </w:p>
        </w:tc>
      </w:tr>
      <w:tr w:rsidR="00710AD8" w14:paraId="00F13512" w14:textId="77777777" w:rsidTr="00E8119F">
        <w:trPr>
          <w:cantSplit/>
        </w:trPr>
        <w:tc>
          <w:tcPr>
            <w:tcW w:w="8545" w:type="dxa"/>
            <w:noWrap/>
            <w:vAlign w:val="center"/>
          </w:tcPr>
          <w:p w14:paraId="08E85BBD" w14:textId="77777777" w:rsidR="00710AD8" w:rsidRPr="00D2722B" w:rsidRDefault="00710AD8" w:rsidP="00E8119F">
            <w:pPr>
              <w:keepNext/>
              <w:keepLines/>
              <w:spacing w:before="60" w:after="60"/>
              <w:jc w:val="left"/>
              <w:rPr>
                <w:color w:val="000000"/>
                <w:sz w:val="20"/>
                <w:szCs w:val="20"/>
                <w:lang w:val="en-US" w:eastAsia="zh-CN"/>
              </w:rPr>
            </w:pPr>
            <w:r w:rsidRPr="00D2722B">
              <w:rPr>
                <w:rFonts w:hint="eastAsia"/>
                <w:noProof/>
                <w:color w:val="000000"/>
                <w:sz w:val="20"/>
                <w:szCs w:val="20"/>
                <w:lang w:val="en-US" w:eastAsia="zh-CN"/>
              </w:rPr>
              <w:t>关于</w:t>
            </w:r>
            <w:r w:rsidRPr="00D2722B">
              <w:rPr>
                <w:noProof/>
                <w:color w:val="000000"/>
                <w:sz w:val="20"/>
                <w:szCs w:val="20"/>
                <w:lang w:val="en-US" w:eastAsia="zh-CN"/>
              </w:rPr>
              <w:t>2013</w:t>
            </w:r>
            <w:r w:rsidRPr="00D2722B">
              <w:rPr>
                <w:rFonts w:hint="eastAsia"/>
                <w:noProof/>
                <w:color w:val="000000"/>
                <w:sz w:val="20"/>
                <w:szCs w:val="20"/>
                <w:lang w:val="en-US" w:eastAsia="zh-CN"/>
              </w:rPr>
              <w:t>年</w:t>
            </w:r>
            <w:r w:rsidRPr="00D2722B">
              <w:rPr>
                <w:noProof/>
                <w:color w:val="000000"/>
                <w:sz w:val="20"/>
                <w:szCs w:val="20"/>
                <w:lang w:val="en-US" w:eastAsia="zh-CN"/>
              </w:rPr>
              <w:t>“</w:t>
            </w:r>
            <w:r w:rsidRPr="00D2722B">
              <w:rPr>
                <w:rFonts w:hint="eastAsia"/>
                <w:noProof/>
                <w:color w:val="000000"/>
                <w:sz w:val="20"/>
                <w:szCs w:val="20"/>
                <w:lang w:val="en-US" w:eastAsia="zh-CN"/>
              </w:rPr>
              <w:t>里约</w:t>
            </w:r>
            <w:r w:rsidRPr="00D2722B">
              <w:rPr>
                <w:noProof/>
                <w:color w:val="000000"/>
                <w:sz w:val="20"/>
                <w:szCs w:val="20"/>
                <w:lang w:val="en-US" w:eastAsia="zh-CN"/>
              </w:rPr>
              <w:t>+20</w:t>
            </w:r>
            <w:r w:rsidRPr="00D2722B">
              <w:rPr>
                <w:rFonts w:hint="eastAsia"/>
                <w:noProof/>
                <w:color w:val="000000"/>
                <w:sz w:val="20"/>
                <w:szCs w:val="20"/>
                <w:lang w:val="en-US" w:eastAsia="zh-CN"/>
              </w:rPr>
              <w:t>后联合国系统内环境治理评估</w:t>
            </w:r>
            <w:r w:rsidRPr="00D2722B">
              <w:rPr>
                <w:noProof/>
                <w:color w:val="000000"/>
                <w:sz w:val="20"/>
                <w:szCs w:val="20"/>
                <w:lang w:val="en-US" w:eastAsia="zh-CN"/>
              </w:rPr>
              <w:t>/</w:t>
            </w:r>
            <w:r w:rsidRPr="00D2722B">
              <w:rPr>
                <w:rFonts w:hint="eastAsia"/>
                <w:noProof/>
                <w:color w:val="000000"/>
                <w:sz w:val="20"/>
                <w:szCs w:val="20"/>
                <w:lang w:val="en-US" w:eastAsia="zh-CN"/>
              </w:rPr>
              <w:t>审查</w:t>
            </w:r>
            <w:r w:rsidRPr="00D2722B">
              <w:rPr>
                <w:noProof/>
                <w:color w:val="000000"/>
                <w:sz w:val="20"/>
                <w:szCs w:val="20"/>
                <w:lang w:val="en-US" w:eastAsia="zh-CN"/>
              </w:rPr>
              <w:t>”</w:t>
            </w:r>
            <w:r w:rsidRPr="00D2722B">
              <w:rPr>
                <w:rFonts w:hint="eastAsia"/>
                <w:noProof/>
                <w:color w:val="000000"/>
                <w:sz w:val="20"/>
                <w:szCs w:val="20"/>
                <w:lang w:val="en-US" w:eastAsia="zh-CN"/>
              </w:rPr>
              <w:t>报告，秘书处为联合检查组提供了各种信息，包括基金结构、供资水平、会议数量和特点、会议参与者、项目核准流程、支助费用、秘书处员工人数、</w:t>
            </w:r>
            <w:r w:rsidRPr="00D2722B">
              <w:rPr>
                <w:noProof/>
                <w:color w:val="000000"/>
                <w:sz w:val="20"/>
                <w:szCs w:val="20"/>
                <w:lang w:val="en-US" w:eastAsia="zh-CN"/>
              </w:rPr>
              <w:t>2006-2013</w:t>
            </w:r>
            <w:r w:rsidRPr="00D2722B">
              <w:rPr>
                <w:rFonts w:hint="eastAsia"/>
                <w:noProof/>
                <w:color w:val="000000"/>
                <w:sz w:val="20"/>
                <w:szCs w:val="20"/>
                <w:lang w:val="en-US" w:eastAsia="zh-CN"/>
              </w:rPr>
              <w:t>年核准记录、执行模式、合规、治理框架、战略规划、与其他多边环境协定的协同作用和协调、科学评估、宣传和外联、行政、执行委员会和秘书处的性别分布及地域平衡等。</w:t>
            </w:r>
          </w:p>
        </w:tc>
        <w:tc>
          <w:tcPr>
            <w:tcW w:w="810" w:type="dxa"/>
            <w:tcMar>
              <w:left w:w="115" w:type="dxa"/>
              <w:right w:w="173" w:type="dxa"/>
            </w:tcMar>
            <w:vAlign w:val="center"/>
          </w:tcPr>
          <w:p w14:paraId="5514258B" w14:textId="77777777" w:rsidR="00710AD8" w:rsidRDefault="00710AD8" w:rsidP="00E8119F">
            <w:pPr>
              <w:spacing w:before="60" w:after="60"/>
              <w:jc w:val="right"/>
              <w:rPr>
                <w:color w:val="000000"/>
                <w:sz w:val="20"/>
                <w:szCs w:val="24"/>
                <w:lang w:val="en-US"/>
              </w:rPr>
            </w:pPr>
            <w:r>
              <w:rPr>
                <w:color w:val="000000"/>
                <w:sz w:val="20"/>
                <w:szCs w:val="24"/>
                <w:lang w:val="en-US"/>
              </w:rPr>
              <w:t>70</w:t>
            </w:r>
          </w:p>
        </w:tc>
      </w:tr>
      <w:tr w:rsidR="00710AD8" w14:paraId="123699B2" w14:textId="77777777" w:rsidTr="00E8119F">
        <w:trPr>
          <w:cantSplit/>
        </w:trPr>
        <w:tc>
          <w:tcPr>
            <w:tcW w:w="9355" w:type="dxa"/>
            <w:gridSpan w:val="2"/>
            <w:noWrap/>
            <w:tcMar>
              <w:left w:w="115" w:type="dxa"/>
              <w:right w:w="173" w:type="dxa"/>
            </w:tcMar>
            <w:vAlign w:val="center"/>
          </w:tcPr>
          <w:p w14:paraId="408D9269" w14:textId="77777777" w:rsidR="00710AD8" w:rsidRPr="00D2722B" w:rsidRDefault="00710AD8" w:rsidP="00E8119F">
            <w:pPr>
              <w:keepNext/>
              <w:keepLines/>
              <w:spacing w:before="60" w:after="60"/>
              <w:jc w:val="left"/>
              <w:rPr>
                <w:b/>
                <w:color w:val="000000"/>
                <w:sz w:val="20"/>
                <w:szCs w:val="20"/>
                <w:lang w:val="en-US"/>
              </w:rPr>
            </w:pPr>
            <w:r w:rsidRPr="00D2722B">
              <w:rPr>
                <w:rFonts w:hint="eastAsia"/>
                <w:b/>
                <w:noProof/>
                <w:color w:val="000000"/>
                <w:sz w:val="20"/>
                <w:szCs w:val="20"/>
                <w:lang w:val="en-US"/>
              </w:rPr>
              <w:t>基加利冷却效率基金（</w:t>
            </w:r>
            <w:r w:rsidRPr="00D2722B">
              <w:rPr>
                <w:b/>
                <w:noProof/>
                <w:color w:val="000000"/>
                <w:sz w:val="20"/>
                <w:szCs w:val="20"/>
                <w:lang w:val="en-US"/>
              </w:rPr>
              <w:t>K-CEP</w:t>
            </w:r>
            <w:r w:rsidRPr="00D2722B">
              <w:rPr>
                <w:rFonts w:hint="eastAsia"/>
                <w:b/>
                <w:noProof/>
                <w:color w:val="000000"/>
                <w:sz w:val="20"/>
                <w:szCs w:val="20"/>
                <w:lang w:val="en-US"/>
              </w:rPr>
              <w:t>）</w:t>
            </w:r>
          </w:p>
        </w:tc>
      </w:tr>
      <w:tr w:rsidR="00710AD8" w14:paraId="62A09375" w14:textId="77777777" w:rsidTr="00E8119F">
        <w:trPr>
          <w:cantSplit/>
        </w:trPr>
        <w:tc>
          <w:tcPr>
            <w:tcW w:w="8545" w:type="dxa"/>
            <w:noWrap/>
            <w:vAlign w:val="center"/>
          </w:tcPr>
          <w:p w14:paraId="53B2EE8C" w14:textId="77777777" w:rsidR="00710AD8" w:rsidRPr="00D2722B" w:rsidRDefault="00710AD8" w:rsidP="00E8119F">
            <w:pPr>
              <w:pStyle w:val="TableContents"/>
              <w:keepNext/>
              <w:keepLines/>
              <w:spacing w:before="60" w:after="60"/>
              <w:rPr>
                <w:rFonts w:ascii="Times New Roman" w:hAnsi="Times New Roman" w:cs="Times New Roman"/>
                <w:sz w:val="20"/>
                <w:szCs w:val="20"/>
                <w:lang w:val="en-CA" w:bidi="ar-SA"/>
              </w:rPr>
            </w:pPr>
            <w:r w:rsidRPr="00D2722B">
              <w:rPr>
                <w:rFonts w:ascii="Times New Roman" w:hAnsi="Times New Roman" w:cs="Times New Roman" w:hint="eastAsia"/>
                <w:noProof/>
                <w:sz w:val="20"/>
                <w:szCs w:val="20"/>
                <w:lang w:val="en-CA" w:bidi="ar-SA"/>
              </w:rPr>
              <w:t>参加</w:t>
            </w:r>
            <w:r w:rsidRPr="00D2722B">
              <w:rPr>
                <w:rFonts w:ascii="Times New Roman" w:hAnsi="Times New Roman" w:cs="Times New Roman"/>
                <w:noProof/>
                <w:sz w:val="20"/>
                <w:szCs w:val="20"/>
                <w:lang w:val="en-CA" w:bidi="ar-SA"/>
              </w:rPr>
              <w:t>2020</w:t>
            </w:r>
            <w:r w:rsidRPr="00D2722B">
              <w:rPr>
                <w:rFonts w:ascii="Times New Roman" w:hAnsi="Times New Roman" w:cs="Times New Roman" w:hint="eastAsia"/>
                <w:noProof/>
                <w:sz w:val="20"/>
                <w:szCs w:val="20"/>
                <w:lang w:val="en-CA" w:bidi="ar-SA"/>
              </w:rPr>
              <w:t>年</w:t>
            </w:r>
            <w:r w:rsidRPr="00D2722B">
              <w:rPr>
                <w:rFonts w:ascii="Times New Roman" w:hAnsi="Times New Roman" w:cs="Times New Roman"/>
                <w:noProof/>
                <w:sz w:val="20"/>
                <w:szCs w:val="20"/>
                <w:lang w:val="en-CA" w:bidi="ar-SA"/>
              </w:rPr>
              <w:t>1</w:t>
            </w:r>
            <w:r w:rsidRPr="00D2722B">
              <w:rPr>
                <w:rFonts w:ascii="Times New Roman" w:hAnsi="Times New Roman" w:cs="Times New Roman" w:hint="eastAsia"/>
                <w:noProof/>
                <w:sz w:val="20"/>
                <w:szCs w:val="20"/>
                <w:lang w:val="en-CA" w:bidi="ar-SA"/>
              </w:rPr>
              <w:t>月</w:t>
            </w:r>
            <w:r w:rsidRPr="00D2722B">
              <w:rPr>
                <w:rFonts w:ascii="Times New Roman" w:hAnsi="Times New Roman" w:cs="Times New Roman"/>
                <w:noProof/>
                <w:sz w:val="20"/>
                <w:szCs w:val="20"/>
                <w:lang w:val="en-CA" w:bidi="ar-SA"/>
              </w:rPr>
              <w:t>28</w:t>
            </w:r>
            <w:r w:rsidRPr="00D2722B">
              <w:rPr>
                <w:rFonts w:ascii="Times New Roman" w:hAnsi="Times New Roman" w:cs="Times New Roman" w:hint="eastAsia"/>
                <w:noProof/>
                <w:sz w:val="20"/>
                <w:szCs w:val="20"/>
                <w:lang w:val="en-CA" w:bidi="ar-SA"/>
              </w:rPr>
              <w:t>日举行的有关为高效、气候友好型制冷的国家自主贡献（</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）支助设施网络研讨会（</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支助设施）</w:t>
            </w:r>
            <w:r w:rsidRPr="00D2722B">
              <w:rPr>
                <w:rFonts w:ascii="Times New Roman" w:hAnsi="Times New Roman" w:cs="Times New Roman"/>
                <w:noProof/>
                <w:sz w:val="20"/>
                <w:szCs w:val="20"/>
                <w:lang w:val="en-CA" w:bidi="ar-SA"/>
              </w:rPr>
              <w:t xml:space="preserve">– </w:t>
            </w:r>
            <w:r w:rsidRPr="00D2722B">
              <w:rPr>
                <w:rFonts w:ascii="Times New Roman" w:hAnsi="Times New Roman" w:cs="Times New Roman" w:hint="eastAsia"/>
                <w:noProof/>
                <w:sz w:val="20"/>
                <w:szCs w:val="20"/>
                <w:lang w:val="en-CA" w:bidi="ar-SA"/>
              </w:rPr>
              <w:t>这是一项新举措，旨在为支持国家将制冷解决方案集成到下一回合的</w:t>
            </w:r>
            <w:r w:rsidRPr="00D2722B">
              <w:rPr>
                <w:rFonts w:ascii="Times New Roman" w:hAnsi="Times New Roman" w:cs="Times New Roman"/>
                <w:noProof/>
                <w:sz w:val="20"/>
                <w:szCs w:val="20"/>
                <w:lang w:val="en-CA" w:bidi="ar-SA"/>
              </w:rPr>
              <w:t>NDC</w:t>
            </w:r>
            <w:r w:rsidRPr="00D2722B">
              <w:rPr>
                <w:rFonts w:ascii="Times New Roman" w:hAnsi="Times New Roman" w:cs="Times New Roman" w:hint="eastAsia"/>
                <w:noProof/>
                <w:sz w:val="20"/>
                <w:szCs w:val="20"/>
                <w:lang w:val="en-CA" w:bidi="ar-SA"/>
              </w:rPr>
              <w:t>的实体提供资金和指导。</w:t>
            </w:r>
          </w:p>
          <w:p w14:paraId="12764322" w14:textId="77777777" w:rsidR="00710AD8" w:rsidRPr="00D2722B" w:rsidRDefault="00710AD8" w:rsidP="00E8119F">
            <w:pPr>
              <w:pStyle w:val="TableContents"/>
              <w:keepNext/>
              <w:keepLines/>
              <w:spacing w:before="60" w:after="60"/>
              <w:rPr>
                <w:rFonts w:ascii="Times New Roman" w:hAnsi="Times New Roman" w:cs="Times New Roman"/>
                <w:sz w:val="20"/>
                <w:szCs w:val="20"/>
                <w:lang w:val="en-CA" w:bidi="ar-SA"/>
              </w:rPr>
            </w:pPr>
            <w:r w:rsidRPr="00D2722B">
              <w:rPr>
                <w:rFonts w:ascii="Times New Roman" w:hAnsi="Times New Roman" w:cs="Times New Roman" w:hint="eastAsia"/>
                <w:noProof/>
                <w:kern w:val="0"/>
                <w:sz w:val="20"/>
                <w:szCs w:val="20"/>
                <w:lang w:val="en-CA" w:bidi="ar-SA"/>
              </w:rPr>
              <w:t>应秘书处的要求，说明提交的项目提案是否包括保障措施，以避免采用基于全球升温潜能值高的制冷剂的高能效制冷应用；</w:t>
            </w:r>
            <w:r w:rsidRPr="00D2722B">
              <w:rPr>
                <w:rFonts w:ascii="Times New Roman" w:hAnsi="Times New Roman" w:cs="Times New Roman"/>
                <w:noProof/>
                <w:kern w:val="0"/>
                <w:sz w:val="20"/>
                <w:szCs w:val="20"/>
                <w:lang w:val="en-CA" w:bidi="ar-SA"/>
              </w:rPr>
              <w:t>K-CEP</w:t>
            </w:r>
            <w:r w:rsidRPr="00D2722B">
              <w:rPr>
                <w:rFonts w:ascii="Times New Roman" w:hAnsi="Times New Roman" w:cs="Times New Roman" w:hint="eastAsia"/>
                <w:noProof/>
                <w:kern w:val="0"/>
                <w:sz w:val="20"/>
                <w:szCs w:val="20"/>
                <w:lang w:val="en-CA" w:bidi="ar-SA"/>
              </w:rPr>
              <w:t>保证通过</w:t>
            </w:r>
            <w:r w:rsidRPr="00D2722B">
              <w:rPr>
                <w:rFonts w:ascii="Times New Roman" w:hAnsi="Times New Roman" w:cs="Times New Roman"/>
                <w:noProof/>
                <w:kern w:val="0"/>
                <w:sz w:val="20"/>
                <w:szCs w:val="20"/>
                <w:lang w:val="en-CA" w:bidi="ar-SA"/>
              </w:rPr>
              <w:t>NDC</w:t>
            </w:r>
            <w:r w:rsidRPr="00D2722B">
              <w:rPr>
                <w:rFonts w:ascii="Times New Roman" w:hAnsi="Times New Roman" w:cs="Times New Roman" w:hint="eastAsia"/>
                <w:noProof/>
                <w:kern w:val="0"/>
                <w:sz w:val="20"/>
                <w:szCs w:val="20"/>
                <w:lang w:val="en-CA" w:bidi="ar-SA"/>
              </w:rPr>
              <w:t>支助设施推广低全球升温潜能值的技术。</w:t>
            </w:r>
          </w:p>
        </w:tc>
        <w:tc>
          <w:tcPr>
            <w:tcW w:w="810" w:type="dxa"/>
            <w:tcMar>
              <w:left w:w="115" w:type="dxa"/>
              <w:right w:w="173" w:type="dxa"/>
            </w:tcMar>
            <w:vAlign w:val="center"/>
          </w:tcPr>
          <w:p w14:paraId="5DFA33C2"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85</w:t>
            </w:r>
          </w:p>
        </w:tc>
      </w:tr>
      <w:tr w:rsidR="00710AD8" w14:paraId="7C0C2B2A" w14:textId="77777777" w:rsidTr="00E8119F">
        <w:trPr>
          <w:cantSplit/>
        </w:trPr>
        <w:tc>
          <w:tcPr>
            <w:tcW w:w="8545" w:type="dxa"/>
            <w:noWrap/>
            <w:vAlign w:val="center"/>
          </w:tcPr>
          <w:p w14:paraId="4545E49E" w14:textId="77777777" w:rsidR="00710AD8" w:rsidRPr="00D2722B" w:rsidRDefault="00710AD8" w:rsidP="00E8119F">
            <w:pPr>
              <w:pStyle w:val="TableContents"/>
              <w:spacing w:before="60" w:after="60"/>
              <w:rPr>
                <w:rFonts w:ascii="Times New Roman" w:hAnsi="Times New Roman" w:cs="Times New Roman"/>
                <w:sz w:val="20"/>
                <w:szCs w:val="20"/>
                <w:lang w:val="en-CA" w:bidi="ar-SA"/>
              </w:rPr>
            </w:pPr>
            <w:r w:rsidRPr="00D2722B">
              <w:rPr>
                <w:rFonts w:ascii="Times New Roman" w:hAnsi="Times New Roman" w:cs="Times New Roman" w:hint="eastAsia"/>
                <w:noProof/>
                <w:sz w:val="20"/>
                <w:szCs w:val="20"/>
                <w:lang w:bidi="ar-SA"/>
              </w:rPr>
              <w:t>秘书处应要求向</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是一个组织，受委托帮助拟定办法更好地了解</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在促进冷却行业能效方面的作用）提供反馈，与</w:t>
            </w:r>
            <w:r w:rsidRPr="00D2722B">
              <w:rPr>
                <w:rFonts w:ascii="Times New Roman" w:hAnsi="Times New Roman" w:cs="Times New Roman"/>
                <w:noProof/>
                <w:sz w:val="20"/>
                <w:szCs w:val="20"/>
                <w:lang w:bidi="ar-SA"/>
              </w:rPr>
              <w:t>ITAD</w:t>
            </w:r>
            <w:r w:rsidRPr="00D2722B">
              <w:rPr>
                <w:rFonts w:ascii="Times New Roman" w:hAnsi="Times New Roman" w:cs="Times New Roman" w:hint="eastAsia"/>
                <w:noProof/>
                <w:sz w:val="20"/>
                <w:szCs w:val="20"/>
                <w:lang w:bidi="ar-SA"/>
              </w:rPr>
              <w:t>一名工作人员举行电话会议，通报秘书处在</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初创阶段向其提供的投入，秘书处如何理解</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活动与《蒙特利尔议定书》项目活动特别是逐步减少氢氟碳化物的项目活动之间的关联。</w:t>
            </w:r>
            <w:r w:rsidRPr="00D2722B">
              <w:rPr>
                <w:rFonts w:ascii="Times New Roman" w:hAnsi="Times New Roman" w:cs="Times New Roman"/>
                <w:noProof/>
                <w:sz w:val="20"/>
                <w:szCs w:val="20"/>
                <w:lang w:bidi="ar-SA"/>
              </w:rPr>
              <w:t xml:space="preserve"> </w:t>
            </w:r>
            <w:r w:rsidRPr="00D2722B">
              <w:rPr>
                <w:rFonts w:ascii="Times New Roman" w:hAnsi="Times New Roman" w:cs="Times New Roman"/>
                <w:kern w:val="0"/>
                <w:sz w:val="20"/>
                <w:szCs w:val="20"/>
                <w:lang w:val="en-CA" w:bidi="ar-SA"/>
              </w:rPr>
              <w:t xml:space="preserve"> </w:t>
            </w:r>
            <w:r w:rsidRPr="00D2722B">
              <w:rPr>
                <w:rFonts w:ascii="Times New Roman" w:hAnsi="Times New Roman" w:cs="Times New Roman"/>
                <w:sz w:val="20"/>
                <w:szCs w:val="20"/>
                <w:lang w:val="en-CA" w:bidi="ar-SA"/>
              </w:rPr>
              <w:t xml:space="preserve"> </w:t>
            </w:r>
          </w:p>
        </w:tc>
        <w:tc>
          <w:tcPr>
            <w:tcW w:w="810" w:type="dxa"/>
            <w:tcMar>
              <w:left w:w="115" w:type="dxa"/>
              <w:right w:w="173" w:type="dxa"/>
            </w:tcMar>
            <w:vAlign w:val="center"/>
          </w:tcPr>
          <w:p w14:paraId="25605791"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84</w:t>
            </w:r>
          </w:p>
        </w:tc>
      </w:tr>
      <w:tr w:rsidR="00710AD8" w14:paraId="620B1D7E" w14:textId="77777777" w:rsidTr="00E8119F">
        <w:trPr>
          <w:cantSplit/>
        </w:trPr>
        <w:tc>
          <w:tcPr>
            <w:tcW w:w="8545" w:type="dxa"/>
            <w:noWrap/>
            <w:vAlign w:val="center"/>
          </w:tcPr>
          <w:p w14:paraId="79E0F41F" w14:textId="77777777" w:rsidR="00710AD8" w:rsidRPr="00D2722B" w:rsidRDefault="00710AD8" w:rsidP="00E8119F">
            <w:pPr>
              <w:spacing w:before="60" w:after="60"/>
              <w:jc w:val="left"/>
              <w:rPr>
                <w:color w:val="000000"/>
                <w:sz w:val="20"/>
                <w:szCs w:val="20"/>
                <w:lang w:val="en-US" w:eastAsia="zh-CN"/>
              </w:rPr>
            </w:pPr>
            <w:r w:rsidRPr="00D2722B">
              <w:rPr>
                <w:rFonts w:hint="eastAsia"/>
                <w:noProof/>
                <w:sz w:val="20"/>
                <w:szCs w:val="20"/>
                <w:lang w:eastAsia="zh-CN"/>
              </w:rPr>
              <w:t>继续以非正式方式分享多边基金的经验。</w:t>
            </w:r>
            <w:r w:rsidRPr="00D2722B">
              <w:rPr>
                <w:color w:val="000000"/>
                <w:sz w:val="20"/>
                <w:szCs w:val="20"/>
                <w:lang w:val="en-US" w:eastAsia="zh-CN"/>
              </w:rPr>
              <w:t xml:space="preserve"> </w:t>
            </w:r>
          </w:p>
        </w:tc>
        <w:tc>
          <w:tcPr>
            <w:tcW w:w="810" w:type="dxa"/>
            <w:tcMar>
              <w:left w:w="115" w:type="dxa"/>
              <w:right w:w="173" w:type="dxa"/>
            </w:tcMar>
            <w:vAlign w:val="center"/>
          </w:tcPr>
          <w:p w14:paraId="460251DB" w14:textId="77777777" w:rsidR="00710AD8" w:rsidRDefault="00710AD8" w:rsidP="00E8119F">
            <w:pPr>
              <w:spacing w:before="60" w:after="60"/>
              <w:jc w:val="right"/>
              <w:rPr>
                <w:color w:val="000000"/>
                <w:sz w:val="20"/>
                <w:szCs w:val="24"/>
                <w:lang w:val="en-US"/>
              </w:rPr>
            </w:pPr>
            <w:r>
              <w:rPr>
                <w:color w:val="000000"/>
                <w:sz w:val="20"/>
                <w:szCs w:val="24"/>
                <w:lang w:val="en-US"/>
              </w:rPr>
              <w:t>80</w:t>
            </w:r>
          </w:p>
        </w:tc>
      </w:tr>
      <w:tr w:rsidR="00710AD8" w14:paraId="34AD7910" w14:textId="77777777" w:rsidTr="00E8119F">
        <w:trPr>
          <w:cantSplit/>
        </w:trPr>
        <w:tc>
          <w:tcPr>
            <w:tcW w:w="8545" w:type="dxa"/>
            <w:vAlign w:val="center"/>
          </w:tcPr>
          <w:p w14:paraId="5F7749EE" w14:textId="77777777" w:rsidR="00710AD8" w:rsidRPr="00D2722B" w:rsidRDefault="00710AD8" w:rsidP="00E8119F">
            <w:pPr>
              <w:pStyle w:val="TableContents"/>
              <w:spacing w:before="60" w:after="60"/>
              <w:rPr>
                <w:rFonts w:ascii="Times New Roman" w:hAnsi="Times New Roman" w:cs="Times New Roman"/>
                <w:sz w:val="20"/>
                <w:szCs w:val="20"/>
                <w:lang w:bidi="ar-SA"/>
              </w:rPr>
            </w:pPr>
            <w:bookmarkStart w:id="1" w:name="_Hlk26524186"/>
            <w:r w:rsidRPr="00D2722B">
              <w:rPr>
                <w:rFonts w:ascii="Times New Roman" w:hAnsi="Times New Roman" w:cs="Times New Roman"/>
                <w:noProof/>
                <w:sz w:val="20"/>
                <w:szCs w:val="20"/>
                <w:lang w:bidi="ar-SA"/>
              </w:rPr>
              <w:t>2017</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sz w:val="20"/>
                <w:szCs w:val="20"/>
                <w:lang w:bidi="ar-SA"/>
              </w:rPr>
              <w:t>1</w:t>
            </w:r>
            <w:r w:rsidRPr="00D2722B">
              <w:rPr>
                <w:rFonts w:ascii="Times New Roman" w:hAnsi="Times New Roman" w:cs="Times New Roman" w:hint="eastAsia"/>
                <w:noProof/>
                <w:sz w:val="20"/>
                <w:szCs w:val="20"/>
                <w:lang w:bidi="ar-SA"/>
              </w:rPr>
              <w:t>月</w:t>
            </w:r>
            <w:r w:rsidRPr="00D2722B">
              <w:rPr>
                <w:rFonts w:ascii="Times New Roman" w:hAnsi="Times New Roman" w:cs="Times New Roman"/>
                <w:noProof/>
                <w:sz w:val="20"/>
                <w:szCs w:val="20"/>
                <w:lang w:bidi="ar-SA"/>
              </w:rPr>
              <w:t>26</w:t>
            </w:r>
            <w:r w:rsidRPr="00D2722B">
              <w:rPr>
                <w:rFonts w:ascii="Times New Roman" w:hAnsi="Times New Roman" w:cs="Times New Roman" w:hint="eastAsia"/>
                <w:noProof/>
                <w:sz w:val="20"/>
                <w:szCs w:val="20"/>
                <w:lang w:bidi="ar-SA"/>
              </w:rPr>
              <w:t>日</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主任和另一名代表（负责协调</w:t>
            </w:r>
            <w:r w:rsidRPr="00D2722B">
              <w:rPr>
                <w:rFonts w:ascii="Times New Roman" w:hAnsi="Times New Roman" w:cs="Times New Roman"/>
                <w:noProof/>
                <w:sz w:val="20"/>
                <w:szCs w:val="20"/>
                <w:lang w:bidi="ar-SA"/>
              </w:rPr>
              <w:t>19</w:t>
            </w:r>
            <w:r w:rsidRPr="00D2722B">
              <w:rPr>
                <w:rFonts w:ascii="Times New Roman" w:hAnsi="Times New Roman" w:cs="Times New Roman" w:hint="eastAsia"/>
                <w:noProof/>
                <w:sz w:val="20"/>
                <w:szCs w:val="20"/>
                <w:lang w:bidi="ar-SA"/>
              </w:rPr>
              <w:t>个慈善基金会为执行《基加利修正案》而在能效和冷却方面开展的工作）访问了秘书处，了解多边基金的更多情况。</w:t>
            </w:r>
            <w:r w:rsidRPr="00D2722B">
              <w:rPr>
                <w:rFonts w:ascii="Times New Roman" w:hAnsi="Times New Roman" w:cs="Times New Roman"/>
                <w:noProof/>
                <w:color w:val="000000"/>
                <w:sz w:val="20"/>
                <w:szCs w:val="20"/>
                <w:lang w:bidi="ar-SA"/>
              </w:rPr>
              <w:t>K-CEP</w:t>
            </w:r>
            <w:r w:rsidRPr="00D2722B">
              <w:rPr>
                <w:rFonts w:ascii="Times New Roman" w:hAnsi="Times New Roman" w:cs="Times New Roman" w:hint="eastAsia"/>
                <w:noProof/>
                <w:sz w:val="20"/>
                <w:szCs w:val="20"/>
                <w:lang w:bidi="ar-SA"/>
              </w:rPr>
              <w:t>旨在到</w:t>
            </w:r>
            <w:r w:rsidRPr="00D2722B">
              <w:rPr>
                <w:rFonts w:ascii="Times New Roman" w:hAnsi="Times New Roman" w:cs="Times New Roman"/>
                <w:noProof/>
                <w:sz w:val="20"/>
                <w:szCs w:val="20"/>
                <w:lang w:bidi="ar-SA"/>
              </w:rPr>
              <w:t>2017</w:t>
            </w:r>
            <w:r w:rsidRPr="00D2722B">
              <w:rPr>
                <w:rFonts w:ascii="Times New Roman" w:hAnsi="Times New Roman" w:cs="Times New Roman" w:hint="eastAsia"/>
                <w:noProof/>
                <w:sz w:val="20"/>
                <w:szCs w:val="20"/>
                <w:lang w:bidi="ar-SA"/>
              </w:rPr>
              <w:t>年底从慈善基金会拨款约</w:t>
            </w:r>
            <w:r w:rsidRPr="00D2722B">
              <w:rPr>
                <w:rFonts w:ascii="Times New Roman" w:hAnsi="Times New Roman" w:cs="Times New Roman"/>
                <w:noProof/>
                <w:sz w:val="20"/>
                <w:szCs w:val="20"/>
                <w:lang w:bidi="ar-SA"/>
              </w:rPr>
              <w:t>5,300</w:t>
            </w:r>
            <w:r w:rsidRPr="00D2722B">
              <w:rPr>
                <w:rFonts w:ascii="Times New Roman" w:hAnsi="Times New Roman" w:cs="Times New Roman" w:hint="eastAsia"/>
                <w:noProof/>
                <w:sz w:val="20"/>
                <w:szCs w:val="20"/>
                <w:lang w:bidi="ar-SA"/>
              </w:rPr>
              <w:t>万美元，通过国家方案向少数国家提供有针对性的支持，并向</w:t>
            </w:r>
            <w:r w:rsidRPr="00D2722B">
              <w:rPr>
                <w:rFonts w:ascii="Times New Roman" w:hAnsi="Times New Roman" w:cs="Times New Roman"/>
                <w:noProof/>
                <w:sz w:val="20"/>
                <w:szCs w:val="20"/>
                <w:lang w:bidi="ar-SA"/>
              </w:rPr>
              <w:t>100</w:t>
            </w:r>
            <w:r w:rsidRPr="00D2722B">
              <w:rPr>
                <w:rFonts w:ascii="Times New Roman" w:hAnsi="Times New Roman" w:cs="Times New Roman" w:hint="eastAsia"/>
                <w:noProof/>
                <w:sz w:val="20"/>
                <w:szCs w:val="20"/>
                <w:lang w:bidi="ar-SA"/>
              </w:rPr>
              <w:t>多个国家提供广泛支持，以提高能效。</w:t>
            </w:r>
            <w:bookmarkEnd w:id="1"/>
          </w:p>
          <w:p w14:paraId="7E5C2385"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提供的信息包括执行委员会简介；多边基金运作方式概述；进度</w:t>
            </w:r>
            <w:r w:rsidRPr="00D2722B">
              <w:rPr>
                <w:rFonts w:ascii="Times New Roman" w:hAnsi="Times New Roman" w:cs="Times New Roman"/>
                <w:noProof/>
                <w:sz w:val="20"/>
                <w:szCs w:val="20"/>
                <w:lang w:bidi="ar-SA"/>
              </w:rPr>
              <w:t>/</w:t>
            </w:r>
            <w:r w:rsidRPr="00D2722B">
              <w:rPr>
                <w:rFonts w:ascii="Times New Roman" w:hAnsi="Times New Roman" w:cs="Times New Roman" w:hint="eastAsia"/>
                <w:noProof/>
                <w:sz w:val="20"/>
                <w:szCs w:val="20"/>
                <w:lang w:bidi="ar-SA"/>
              </w:rPr>
              <w:t>财务报告提交指南；项目提案编制指南；项目完成报告模板；关于审查体制强化和相关第</w:t>
            </w:r>
            <w:r w:rsidRPr="00D2722B">
              <w:rPr>
                <w:rFonts w:ascii="Times New Roman" w:hAnsi="Times New Roman" w:cs="Times New Roman"/>
                <w:noProof/>
                <w:sz w:val="20"/>
                <w:szCs w:val="20"/>
                <w:lang w:bidi="ar-SA"/>
              </w:rPr>
              <w:t>74/51</w:t>
            </w:r>
            <w:r w:rsidRPr="00D2722B">
              <w:rPr>
                <w:rFonts w:ascii="Times New Roman" w:hAnsi="Times New Roman" w:cs="Times New Roman" w:hint="eastAsia"/>
                <w:noProof/>
                <w:sz w:val="20"/>
                <w:szCs w:val="20"/>
                <w:lang w:bidi="ar-SA"/>
              </w:rPr>
              <w:t>号决定的</w:t>
            </w:r>
            <w:r w:rsidRPr="00D2722B">
              <w:rPr>
                <w:rFonts w:ascii="Times New Roman" w:hAnsi="Times New Roman" w:cs="Times New Roman"/>
                <w:noProof/>
                <w:color w:val="000000"/>
                <w:sz w:val="20"/>
                <w:szCs w:val="20"/>
                <w:lang w:bidi="ar-SA"/>
              </w:rPr>
              <w:t>UNEP/OzL.Pro/ExCom/74/51</w:t>
            </w:r>
            <w:r w:rsidRPr="00D2722B">
              <w:rPr>
                <w:rFonts w:ascii="Times New Roman" w:hAnsi="Times New Roman" w:cs="Times New Roman" w:hint="eastAsia"/>
                <w:noProof/>
                <w:color w:val="000000"/>
                <w:sz w:val="20"/>
                <w:szCs w:val="20"/>
                <w:lang w:bidi="ar-SA"/>
              </w:rPr>
              <w:t>号文件</w:t>
            </w:r>
            <w:r w:rsidRPr="00D2722B">
              <w:rPr>
                <w:rFonts w:ascii="Times New Roman" w:hAnsi="Times New Roman" w:cs="Times New Roman" w:hint="eastAsia"/>
                <w:noProof/>
                <w:sz w:val="20"/>
                <w:szCs w:val="20"/>
                <w:lang w:bidi="ar-SA"/>
              </w:rPr>
              <w:t>。</w:t>
            </w:r>
          </w:p>
        </w:tc>
        <w:tc>
          <w:tcPr>
            <w:tcW w:w="810" w:type="dxa"/>
            <w:tcMar>
              <w:left w:w="115" w:type="dxa"/>
              <w:right w:w="173" w:type="dxa"/>
            </w:tcMar>
            <w:vAlign w:val="center"/>
          </w:tcPr>
          <w:p w14:paraId="2FCBB362" w14:textId="77777777" w:rsidR="00710AD8" w:rsidRDefault="00710AD8" w:rsidP="00E8119F">
            <w:pPr>
              <w:spacing w:before="60" w:after="60"/>
              <w:jc w:val="right"/>
              <w:rPr>
                <w:color w:val="000000"/>
                <w:sz w:val="20"/>
                <w:szCs w:val="24"/>
                <w:lang w:val="en-US"/>
              </w:rPr>
            </w:pPr>
            <w:r>
              <w:rPr>
                <w:color w:val="000000"/>
                <w:sz w:val="20"/>
                <w:szCs w:val="24"/>
                <w:lang w:val="en-US"/>
              </w:rPr>
              <w:t>78</w:t>
            </w:r>
          </w:p>
        </w:tc>
      </w:tr>
      <w:tr w:rsidR="00710AD8" w14:paraId="693C54B5" w14:textId="77777777" w:rsidTr="00E8119F">
        <w:trPr>
          <w:cantSplit/>
        </w:trPr>
        <w:tc>
          <w:tcPr>
            <w:tcW w:w="9355" w:type="dxa"/>
            <w:gridSpan w:val="2"/>
            <w:tcMar>
              <w:left w:w="115" w:type="dxa"/>
              <w:right w:w="173" w:type="dxa"/>
            </w:tcMar>
            <w:vAlign w:val="center"/>
          </w:tcPr>
          <w:p w14:paraId="7E0A3912" w14:textId="77777777" w:rsidR="00710AD8" w:rsidRPr="00D2722B" w:rsidRDefault="00710AD8" w:rsidP="00E8119F">
            <w:pPr>
              <w:spacing w:before="60" w:after="60"/>
              <w:jc w:val="left"/>
              <w:rPr>
                <w:b/>
                <w:color w:val="000000"/>
                <w:sz w:val="20"/>
                <w:szCs w:val="20"/>
                <w:lang w:val="en-US" w:eastAsia="zh-CN"/>
              </w:rPr>
            </w:pPr>
            <w:r w:rsidRPr="00D2722B">
              <w:rPr>
                <w:rFonts w:hint="eastAsia"/>
                <w:b/>
                <w:noProof/>
                <w:color w:val="000000"/>
                <w:sz w:val="20"/>
                <w:szCs w:val="20"/>
                <w:lang w:val="en-US" w:eastAsia="zh-CN"/>
              </w:rPr>
              <w:t>劳伦斯伯克利国家实验室</w:t>
            </w:r>
          </w:p>
        </w:tc>
      </w:tr>
      <w:tr w:rsidR="00710AD8" w14:paraId="279088B3" w14:textId="77777777" w:rsidTr="00E8119F">
        <w:trPr>
          <w:cantSplit/>
        </w:trPr>
        <w:tc>
          <w:tcPr>
            <w:tcW w:w="8545" w:type="dxa"/>
            <w:vAlign w:val="center"/>
          </w:tcPr>
          <w:p w14:paraId="4A8A969E"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秘书处对室内空调效率提升和制冷剂转型机会及风险报告草案的评论。</w:t>
            </w:r>
            <w:r w:rsidRPr="00D2722B">
              <w:rPr>
                <w:noProof/>
                <w:color w:val="000000"/>
                <w:sz w:val="20"/>
                <w:szCs w:val="20"/>
                <w:lang w:val="en-US" w:eastAsia="zh-CN"/>
              </w:rPr>
              <w:t xml:space="preserve"> </w:t>
            </w:r>
          </w:p>
        </w:tc>
        <w:tc>
          <w:tcPr>
            <w:tcW w:w="810" w:type="dxa"/>
            <w:tcMar>
              <w:left w:w="115" w:type="dxa"/>
              <w:right w:w="173" w:type="dxa"/>
            </w:tcMar>
            <w:vAlign w:val="center"/>
          </w:tcPr>
          <w:p w14:paraId="41C116B2" w14:textId="77777777" w:rsidR="00710AD8" w:rsidRDefault="00710AD8" w:rsidP="00E8119F">
            <w:pPr>
              <w:spacing w:before="60" w:after="60"/>
              <w:jc w:val="right"/>
              <w:rPr>
                <w:color w:val="000000"/>
                <w:sz w:val="20"/>
                <w:szCs w:val="24"/>
                <w:lang w:val="en-US"/>
              </w:rPr>
            </w:pPr>
            <w:r>
              <w:rPr>
                <w:color w:val="000000"/>
                <w:sz w:val="20"/>
                <w:szCs w:val="24"/>
                <w:lang w:val="en-US"/>
              </w:rPr>
              <w:t>80</w:t>
            </w:r>
          </w:p>
        </w:tc>
      </w:tr>
      <w:tr w:rsidR="00710AD8" w14:paraId="18C5FD0A" w14:textId="77777777" w:rsidTr="00E8119F">
        <w:trPr>
          <w:cantSplit/>
        </w:trPr>
        <w:tc>
          <w:tcPr>
            <w:tcW w:w="9355" w:type="dxa"/>
            <w:gridSpan w:val="2"/>
            <w:tcMar>
              <w:left w:w="115" w:type="dxa"/>
              <w:right w:w="173" w:type="dxa"/>
            </w:tcMar>
            <w:vAlign w:val="center"/>
          </w:tcPr>
          <w:p w14:paraId="6ED9134A" w14:textId="77777777" w:rsidR="00710AD8" w:rsidRPr="00D2722B" w:rsidRDefault="00710AD8" w:rsidP="00E8119F">
            <w:pPr>
              <w:tabs>
                <w:tab w:val="left" w:pos="540"/>
              </w:tabs>
              <w:spacing w:before="60" w:after="60" w:line="240" w:lineRule="atLeast"/>
              <w:rPr>
                <w:b/>
                <w:sz w:val="20"/>
                <w:szCs w:val="20"/>
              </w:rPr>
            </w:pPr>
            <w:r w:rsidRPr="00D2722B">
              <w:rPr>
                <w:rFonts w:hint="eastAsia"/>
                <w:b/>
                <w:noProof/>
                <w:sz w:val="20"/>
                <w:szCs w:val="20"/>
              </w:rPr>
              <w:t>自然资源保护协会</w:t>
            </w:r>
          </w:p>
        </w:tc>
      </w:tr>
      <w:tr w:rsidR="00710AD8" w14:paraId="34C86915" w14:textId="77777777" w:rsidTr="00E8119F">
        <w:trPr>
          <w:cantSplit/>
        </w:trPr>
        <w:tc>
          <w:tcPr>
            <w:tcW w:w="8545" w:type="dxa"/>
            <w:vAlign w:val="center"/>
          </w:tcPr>
          <w:p w14:paraId="7E89258C"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多边基金气候影响指标，包括工具（</w:t>
            </w:r>
            <w:r w:rsidRPr="00D2722B">
              <w:rPr>
                <w:rFonts w:ascii="Times New Roman" w:hAnsi="Times New Roman" w:cs="Times New Roman"/>
                <w:noProof/>
                <w:sz w:val="20"/>
                <w:szCs w:val="20"/>
                <w:lang w:bidi="ar-SA"/>
              </w:rPr>
              <w:t>Excel</w:t>
            </w:r>
            <w:r w:rsidRPr="00D2722B">
              <w:rPr>
                <w:rFonts w:ascii="Times New Roman" w:hAnsi="Times New Roman" w:cs="Times New Roman" w:hint="eastAsia"/>
                <w:noProof/>
                <w:sz w:val="20"/>
                <w:szCs w:val="20"/>
                <w:lang w:bidi="ar-SA"/>
              </w:rPr>
              <w:t>文件）、手册（</w:t>
            </w:r>
            <w:r w:rsidRPr="00D2722B">
              <w:rPr>
                <w:rFonts w:ascii="Times New Roman" w:hAnsi="Times New Roman" w:cs="Times New Roman"/>
                <w:noProof/>
                <w:sz w:val="20"/>
                <w:szCs w:val="20"/>
                <w:lang w:bidi="ar-SA"/>
              </w:rPr>
              <w:t>PDF</w:t>
            </w:r>
            <w:r w:rsidRPr="00D2722B">
              <w:rPr>
                <w:rFonts w:ascii="Times New Roman" w:hAnsi="Times New Roman" w:cs="Times New Roman" w:hint="eastAsia"/>
                <w:noProof/>
                <w:sz w:val="20"/>
                <w:szCs w:val="20"/>
                <w:lang w:bidi="ar-SA"/>
              </w:rPr>
              <w:t>）和工具说明（</w:t>
            </w:r>
            <w:r w:rsidRPr="00D2722B">
              <w:rPr>
                <w:rFonts w:ascii="Times New Roman" w:hAnsi="Times New Roman" w:cs="Times New Roman"/>
                <w:noProof/>
                <w:sz w:val="20"/>
                <w:szCs w:val="20"/>
                <w:lang w:bidi="ar-SA"/>
              </w:rPr>
              <w:t>Word</w:t>
            </w:r>
            <w:r w:rsidRPr="00D2722B">
              <w:rPr>
                <w:rFonts w:ascii="Times New Roman" w:hAnsi="Times New Roman" w:cs="Times New Roman" w:hint="eastAsia"/>
                <w:noProof/>
                <w:sz w:val="20"/>
                <w:szCs w:val="20"/>
                <w:lang w:bidi="ar-SA"/>
              </w:rPr>
              <w:t>文件）。</w:t>
            </w:r>
            <w:r w:rsidRPr="00D2722B">
              <w:rPr>
                <w:rFonts w:ascii="Times New Roman" w:hAnsi="Times New Roman" w:cs="Times New Roman"/>
                <w:noProof/>
                <w:sz w:val="20"/>
                <w:szCs w:val="20"/>
                <w:lang w:bidi="ar-SA"/>
              </w:rPr>
              <w:t xml:space="preserve"> </w:t>
            </w:r>
          </w:p>
        </w:tc>
        <w:tc>
          <w:tcPr>
            <w:tcW w:w="810" w:type="dxa"/>
            <w:tcMar>
              <w:left w:w="115" w:type="dxa"/>
              <w:right w:w="173" w:type="dxa"/>
            </w:tcMar>
            <w:vAlign w:val="center"/>
          </w:tcPr>
          <w:p w14:paraId="6E725F8C" w14:textId="77777777" w:rsidR="00710AD8" w:rsidRDefault="00710AD8" w:rsidP="00E8119F">
            <w:pPr>
              <w:spacing w:before="60" w:after="60"/>
              <w:jc w:val="right"/>
              <w:rPr>
                <w:color w:val="000000"/>
                <w:sz w:val="20"/>
                <w:szCs w:val="24"/>
                <w:lang w:val="en-US"/>
              </w:rPr>
            </w:pPr>
            <w:r>
              <w:rPr>
                <w:color w:val="000000"/>
                <w:sz w:val="20"/>
                <w:szCs w:val="24"/>
                <w:lang w:val="en-US"/>
              </w:rPr>
              <w:t>81</w:t>
            </w:r>
          </w:p>
        </w:tc>
      </w:tr>
      <w:tr w:rsidR="00710AD8" w14:paraId="0D4065ED" w14:textId="77777777" w:rsidTr="00E8119F">
        <w:trPr>
          <w:cantSplit/>
        </w:trPr>
        <w:tc>
          <w:tcPr>
            <w:tcW w:w="9355" w:type="dxa"/>
            <w:gridSpan w:val="2"/>
            <w:tcMar>
              <w:left w:w="115" w:type="dxa"/>
              <w:right w:w="173" w:type="dxa"/>
            </w:tcMar>
            <w:vAlign w:val="center"/>
          </w:tcPr>
          <w:p w14:paraId="077421C6" w14:textId="77777777" w:rsidR="00710AD8" w:rsidRPr="00D2722B" w:rsidRDefault="00710AD8" w:rsidP="00E8119F">
            <w:pPr>
              <w:spacing w:before="60" w:after="60"/>
              <w:jc w:val="left"/>
              <w:rPr>
                <w:b/>
                <w:color w:val="000000"/>
                <w:sz w:val="20"/>
                <w:szCs w:val="20"/>
                <w:lang w:val="en-US"/>
              </w:rPr>
            </w:pPr>
            <w:r w:rsidRPr="00D2722B">
              <w:rPr>
                <w:rFonts w:hint="eastAsia"/>
                <w:b/>
                <w:noProof/>
                <w:color w:val="000000"/>
                <w:sz w:val="20"/>
                <w:szCs w:val="20"/>
                <w:lang w:val="en-US"/>
              </w:rPr>
              <w:t>关于汞的水俣公约</w:t>
            </w:r>
          </w:p>
        </w:tc>
      </w:tr>
      <w:tr w:rsidR="00710AD8" w14:paraId="0D341363" w14:textId="77777777" w:rsidTr="00E8119F">
        <w:trPr>
          <w:cantSplit/>
        </w:trPr>
        <w:tc>
          <w:tcPr>
            <w:tcW w:w="8545" w:type="dxa"/>
            <w:vAlign w:val="center"/>
          </w:tcPr>
          <w:p w14:paraId="7A92E307" w14:textId="77777777" w:rsidR="00710AD8" w:rsidRPr="00D2722B" w:rsidRDefault="00710AD8" w:rsidP="00E8119F">
            <w:pPr>
              <w:spacing w:before="60" w:after="60"/>
              <w:jc w:val="left"/>
              <w:rPr>
                <w:color w:val="000000"/>
                <w:sz w:val="20"/>
                <w:szCs w:val="20"/>
                <w:lang w:val="en-US"/>
              </w:rPr>
            </w:pPr>
            <w:r w:rsidRPr="00D2722B">
              <w:rPr>
                <w:noProof/>
                <w:sz w:val="20"/>
                <w:szCs w:val="20"/>
                <w:lang w:eastAsia="zh-CN"/>
              </w:rPr>
              <w:t>2013</w:t>
            </w:r>
            <w:r w:rsidRPr="00D2722B">
              <w:rPr>
                <w:rFonts w:hint="eastAsia"/>
                <w:noProof/>
                <w:sz w:val="20"/>
                <w:szCs w:val="20"/>
                <w:lang w:eastAsia="zh-CN"/>
              </w:rPr>
              <w:t>年</w:t>
            </w:r>
            <w:r w:rsidRPr="00D2722B">
              <w:rPr>
                <w:noProof/>
                <w:sz w:val="20"/>
                <w:szCs w:val="20"/>
                <w:lang w:eastAsia="zh-CN"/>
              </w:rPr>
              <w:t>7</w:t>
            </w:r>
            <w:r w:rsidRPr="00D2722B">
              <w:rPr>
                <w:rFonts w:hint="eastAsia"/>
                <w:noProof/>
                <w:sz w:val="20"/>
                <w:szCs w:val="20"/>
                <w:lang w:eastAsia="zh-CN"/>
              </w:rPr>
              <w:t>月，秘书处收到日本政府的邀请，邀请秘书处出席</w:t>
            </w:r>
            <w:r w:rsidRPr="00D2722B">
              <w:rPr>
                <w:noProof/>
                <w:sz w:val="20"/>
                <w:szCs w:val="20"/>
                <w:lang w:eastAsia="zh-CN"/>
              </w:rPr>
              <w:t>2013</w:t>
            </w:r>
            <w:r w:rsidRPr="00D2722B">
              <w:rPr>
                <w:rFonts w:hint="eastAsia"/>
                <w:noProof/>
                <w:sz w:val="20"/>
                <w:szCs w:val="20"/>
                <w:lang w:eastAsia="zh-CN"/>
              </w:rPr>
              <w:t>年</w:t>
            </w:r>
            <w:r w:rsidRPr="00D2722B">
              <w:rPr>
                <w:noProof/>
                <w:sz w:val="20"/>
                <w:szCs w:val="20"/>
                <w:lang w:eastAsia="zh-CN"/>
              </w:rPr>
              <w:t>10</w:t>
            </w:r>
            <w:r w:rsidRPr="00D2722B">
              <w:rPr>
                <w:rFonts w:hint="eastAsia"/>
                <w:noProof/>
                <w:sz w:val="20"/>
                <w:szCs w:val="20"/>
                <w:lang w:eastAsia="zh-CN"/>
              </w:rPr>
              <w:t>月</w:t>
            </w:r>
            <w:r w:rsidRPr="00D2722B">
              <w:rPr>
                <w:noProof/>
                <w:sz w:val="20"/>
                <w:szCs w:val="20"/>
                <w:lang w:eastAsia="zh-CN"/>
              </w:rPr>
              <w:t>9</w:t>
            </w:r>
            <w:r w:rsidRPr="00D2722B">
              <w:rPr>
                <w:rFonts w:hint="eastAsia"/>
                <w:noProof/>
                <w:sz w:val="20"/>
                <w:szCs w:val="20"/>
                <w:lang w:eastAsia="zh-CN"/>
              </w:rPr>
              <w:t>日至</w:t>
            </w:r>
            <w:r w:rsidRPr="00D2722B">
              <w:rPr>
                <w:noProof/>
                <w:sz w:val="20"/>
                <w:szCs w:val="20"/>
                <w:lang w:eastAsia="zh-CN"/>
              </w:rPr>
              <w:t>11</w:t>
            </w:r>
            <w:r w:rsidRPr="00D2722B">
              <w:rPr>
                <w:rFonts w:hint="eastAsia"/>
                <w:noProof/>
                <w:sz w:val="20"/>
                <w:szCs w:val="20"/>
                <w:lang w:eastAsia="zh-CN"/>
              </w:rPr>
              <w:t>日在日本熊本和水俣举行的通过和签署《</w:t>
            </w:r>
            <w:r w:rsidRPr="00D2722B">
              <w:rPr>
                <w:rFonts w:hint="eastAsia"/>
                <w:color w:val="000000"/>
                <w:sz w:val="20"/>
                <w:szCs w:val="20"/>
                <w:lang w:val="en-US" w:eastAsia="zh-CN"/>
              </w:rPr>
              <w:t>关于汞的水俣公约</w:t>
            </w:r>
            <w:r w:rsidRPr="00D2722B">
              <w:rPr>
                <w:rFonts w:hint="eastAsia"/>
                <w:noProof/>
                <w:sz w:val="20"/>
                <w:szCs w:val="20"/>
                <w:lang w:eastAsia="zh-CN"/>
              </w:rPr>
              <w:t>》全权代表会议。</w:t>
            </w:r>
            <w:r w:rsidRPr="00D2722B">
              <w:rPr>
                <w:rFonts w:hint="eastAsia"/>
                <w:noProof/>
                <w:sz w:val="20"/>
                <w:szCs w:val="20"/>
              </w:rPr>
              <w:t>但秘书处未能出席</w:t>
            </w:r>
            <w:r w:rsidRPr="00D2722B">
              <w:rPr>
                <w:rFonts w:hint="eastAsia"/>
                <w:color w:val="000000"/>
                <w:sz w:val="20"/>
                <w:szCs w:val="20"/>
                <w:lang w:val="en-US"/>
              </w:rPr>
              <w:t>。</w:t>
            </w:r>
          </w:p>
        </w:tc>
        <w:tc>
          <w:tcPr>
            <w:tcW w:w="810" w:type="dxa"/>
            <w:tcMar>
              <w:left w:w="115" w:type="dxa"/>
              <w:right w:w="173" w:type="dxa"/>
            </w:tcMar>
            <w:vAlign w:val="center"/>
          </w:tcPr>
          <w:p w14:paraId="701C6AA4" w14:textId="77777777" w:rsidR="00710AD8" w:rsidRDefault="00710AD8" w:rsidP="00E8119F">
            <w:pPr>
              <w:spacing w:before="60" w:after="60"/>
              <w:jc w:val="right"/>
              <w:rPr>
                <w:color w:val="000000"/>
                <w:sz w:val="20"/>
                <w:szCs w:val="24"/>
                <w:lang w:val="en-US"/>
              </w:rPr>
            </w:pPr>
            <w:r>
              <w:rPr>
                <w:color w:val="000000"/>
                <w:sz w:val="20"/>
                <w:szCs w:val="24"/>
                <w:lang w:val="en-US"/>
              </w:rPr>
              <w:t>71</w:t>
            </w:r>
          </w:p>
        </w:tc>
      </w:tr>
      <w:tr w:rsidR="00710AD8" w14:paraId="073BF247" w14:textId="77777777" w:rsidTr="00E8119F">
        <w:trPr>
          <w:cantSplit/>
        </w:trPr>
        <w:tc>
          <w:tcPr>
            <w:tcW w:w="9355" w:type="dxa"/>
            <w:gridSpan w:val="2"/>
            <w:tcMar>
              <w:left w:w="115" w:type="dxa"/>
              <w:right w:w="173" w:type="dxa"/>
            </w:tcMar>
            <w:vAlign w:val="center"/>
          </w:tcPr>
          <w:p w14:paraId="21D86F8B" w14:textId="77777777" w:rsidR="00710AD8" w:rsidRPr="00D2722B" w:rsidRDefault="00710AD8" w:rsidP="00E8119F">
            <w:pPr>
              <w:pStyle w:val="TableContents"/>
              <w:keepNext/>
              <w:keepLines/>
              <w:spacing w:before="60" w:after="60"/>
              <w:rPr>
                <w:rFonts w:ascii="Times New Roman" w:hAnsi="Times New Roman" w:cs="Times New Roman"/>
                <w:b/>
                <w:color w:val="000000"/>
                <w:sz w:val="20"/>
                <w:szCs w:val="20"/>
                <w:lang w:val="en-CA" w:bidi="ar-SA"/>
              </w:rPr>
            </w:pPr>
            <w:r w:rsidRPr="00D2722B">
              <w:rPr>
                <w:rFonts w:ascii="Times New Roman" w:hAnsi="Times New Roman" w:cs="Times New Roman" w:hint="eastAsia"/>
                <w:b/>
                <w:noProof/>
                <w:sz w:val="20"/>
                <w:szCs w:val="20"/>
                <w:lang w:bidi="ar-SA"/>
              </w:rPr>
              <w:t>多边组织业绩评估网</w:t>
            </w:r>
            <w:r w:rsidRPr="00D2722B">
              <w:rPr>
                <w:rFonts w:ascii="Times New Roman" w:hAnsi="Times New Roman" w:cs="Times New Roman"/>
                <w:b/>
                <w:sz w:val="20"/>
                <w:szCs w:val="20"/>
                <w:lang w:val="en-CA" w:bidi="ar-SA"/>
              </w:rPr>
              <w:t xml:space="preserve"> </w:t>
            </w:r>
            <w:r w:rsidRPr="00D2722B">
              <w:rPr>
                <w:rFonts w:ascii="Times New Roman" w:hAnsi="Times New Roman" w:cs="Times New Roman" w:hint="eastAsia"/>
                <w:b/>
                <w:sz w:val="20"/>
                <w:szCs w:val="20"/>
                <w:lang w:val="en-CA" w:bidi="ar-SA"/>
              </w:rPr>
              <w:t>（</w:t>
            </w:r>
            <w:r w:rsidRPr="00D2722B">
              <w:rPr>
                <w:rFonts w:ascii="Times New Roman" w:hAnsi="Times New Roman" w:cs="Times New Roman"/>
                <w:b/>
                <w:sz w:val="20"/>
                <w:szCs w:val="20"/>
                <w:lang w:val="en-CA" w:bidi="ar-SA"/>
              </w:rPr>
              <w:t>MOPAN</w:t>
            </w:r>
            <w:r w:rsidRPr="00D2722B">
              <w:rPr>
                <w:rFonts w:ascii="Times New Roman" w:hAnsi="Times New Roman" w:cs="Times New Roman" w:hint="eastAsia"/>
                <w:b/>
                <w:sz w:val="20"/>
                <w:szCs w:val="20"/>
                <w:lang w:val="en-CA" w:bidi="ar-SA"/>
              </w:rPr>
              <w:t>）</w:t>
            </w:r>
          </w:p>
        </w:tc>
      </w:tr>
      <w:tr w:rsidR="00710AD8" w14:paraId="665B7986" w14:textId="77777777" w:rsidTr="00E8119F">
        <w:trPr>
          <w:cantSplit/>
        </w:trPr>
        <w:tc>
          <w:tcPr>
            <w:tcW w:w="8545" w:type="dxa"/>
            <w:vAlign w:val="center"/>
          </w:tcPr>
          <w:p w14:paraId="21CA4BE9" w14:textId="77777777" w:rsidR="00710AD8" w:rsidRPr="007E0739" w:rsidRDefault="00710AD8" w:rsidP="00E8119F">
            <w:pPr>
              <w:adjustRightInd w:val="0"/>
              <w:snapToGrid w:val="0"/>
              <w:spacing w:before="60" w:after="60" w:line="240" w:lineRule="atLeast"/>
              <w:rPr>
                <w:rStyle w:val="jlqj4b"/>
                <w:b/>
                <w:bCs/>
                <w:noProof/>
                <w:sz w:val="20"/>
                <w:szCs w:val="20"/>
                <w:lang w:eastAsia="zh-CN"/>
              </w:rPr>
            </w:pPr>
            <w:r w:rsidRPr="007E0739">
              <w:rPr>
                <w:rStyle w:val="jlqj4b"/>
                <w:b/>
                <w:bCs/>
                <w:noProof/>
                <w:sz w:val="20"/>
                <w:szCs w:val="20"/>
                <w:lang w:eastAsia="zh-CN"/>
              </w:rPr>
              <w:t>秘书处编写了关于评估报告</w:t>
            </w:r>
            <w:r w:rsidRPr="007E0739">
              <w:rPr>
                <w:rStyle w:val="jlqj4b"/>
                <w:rFonts w:hint="eastAsia"/>
                <w:b/>
                <w:bCs/>
                <w:noProof/>
                <w:sz w:val="20"/>
                <w:szCs w:val="20"/>
                <w:lang w:eastAsia="zh-CN"/>
              </w:rPr>
              <w:t>的</w:t>
            </w:r>
            <w:r w:rsidRPr="007E0739">
              <w:rPr>
                <w:rStyle w:val="jlqj4b"/>
                <w:b/>
                <w:bCs/>
                <w:noProof/>
                <w:sz w:val="20"/>
                <w:szCs w:val="20"/>
                <w:lang w:eastAsia="zh-CN"/>
              </w:rPr>
              <w:t>建议的</w:t>
            </w:r>
            <w:r w:rsidRPr="007E0739">
              <w:rPr>
                <w:rStyle w:val="jlqj4b"/>
                <w:b/>
                <w:bCs/>
                <w:noProof/>
                <w:sz w:val="20"/>
                <w:szCs w:val="20"/>
                <w:lang w:eastAsia="zh-CN"/>
              </w:rPr>
              <w:t>UNEP/OzL.Pro/ExCom/88/2/Add.2</w:t>
            </w:r>
            <w:r w:rsidRPr="007E0739">
              <w:rPr>
                <w:b/>
                <w:bCs/>
                <w:color w:val="000000" w:themeColor="text1"/>
                <w:sz w:val="20"/>
                <w:szCs w:val="20"/>
                <w:lang w:eastAsia="zh-CN"/>
              </w:rPr>
              <w:t>号文件</w:t>
            </w:r>
            <w:r w:rsidRPr="007E0739">
              <w:rPr>
                <w:rStyle w:val="jlqj4b"/>
                <w:b/>
                <w:bCs/>
                <w:noProof/>
                <w:sz w:val="20"/>
                <w:szCs w:val="20"/>
                <w:lang w:eastAsia="zh-CN"/>
              </w:rPr>
              <w:t>。</w:t>
            </w:r>
          </w:p>
        </w:tc>
        <w:tc>
          <w:tcPr>
            <w:tcW w:w="810" w:type="dxa"/>
            <w:tcMar>
              <w:left w:w="115" w:type="dxa"/>
              <w:right w:w="173" w:type="dxa"/>
            </w:tcMar>
            <w:vAlign w:val="center"/>
          </w:tcPr>
          <w:p w14:paraId="68CEF35F" w14:textId="77777777" w:rsidR="00710AD8" w:rsidRPr="007E0739" w:rsidRDefault="00710AD8" w:rsidP="00E8119F">
            <w:pPr>
              <w:spacing w:before="60" w:after="60"/>
              <w:jc w:val="right"/>
              <w:rPr>
                <w:b/>
                <w:bCs/>
                <w:color w:val="000000"/>
                <w:sz w:val="20"/>
                <w:szCs w:val="24"/>
                <w:lang w:val="en-CA"/>
              </w:rPr>
            </w:pPr>
            <w:r w:rsidRPr="007E0739">
              <w:rPr>
                <w:b/>
                <w:bCs/>
                <w:color w:val="000000"/>
                <w:sz w:val="20"/>
                <w:szCs w:val="24"/>
                <w:lang w:val="en-CA"/>
              </w:rPr>
              <w:t>88</w:t>
            </w:r>
          </w:p>
        </w:tc>
      </w:tr>
      <w:tr w:rsidR="00710AD8" w14:paraId="38282A99" w14:textId="77777777" w:rsidTr="00E8119F">
        <w:trPr>
          <w:cantSplit/>
        </w:trPr>
        <w:tc>
          <w:tcPr>
            <w:tcW w:w="8545" w:type="dxa"/>
            <w:vAlign w:val="center"/>
          </w:tcPr>
          <w:p w14:paraId="5E51E6BD" w14:textId="77777777" w:rsidR="00710AD8" w:rsidRPr="004B4FD3" w:rsidRDefault="00710AD8" w:rsidP="00E8119F">
            <w:pPr>
              <w:adjustRightInd w:val="0"/>
              <w:snapToGrid w:val="0"/>
              <w:spacing w:before="60" w:after="60" w:line="240" w:lineRule="atLeast"/>
              <w:rPr>
                <w:sz w:val="20"/>
                <w:szCs w:val="20"/>
                <w:lang w:eastAsia="zh-CN"/>
              </w:rPr>
            </w:pPr>
            <w:r w:rsidRPr="004B4FD3">
              <w:rPr>
                <w:rStyle w:val="jlqj4b"/>
                <w:rFonts w:hint="eastAsia"/>
                <w:noProof/>
                <w:sz w:val="20"/>
                <w:szCs w:val="20"/>
                <w:lang w:eastAsia="zh-CN"/>
              </w:rPr>
              <w:lastRenderedPageBreak/>
              <w:t>在收到多边基金的评估报告之后，正在组织一次虚拟会议，由</w:t>
            </w:r>
            <w:r w:rsidRPr="004B4FD3">
              <w:rPr>
                <w:rFonts w:hint="eastAsia"/>
                <w:noProof/>
                <w:sz w:val="20"/>
                <w:szCs w:val="20"/>
                <w:lang w:eastAsia="zh-CN"/>
              </w:rPr>
              <w:t>多边组织业绩评估网</w:t>
            </w:r>
            <w:r w:rsidRPr="004B4FD3">
              <w:rPr>
                <w:rStyle w:val="jlqj4b"/>
                <w:rFonts w:hint="eastAsia"/>
                <w:noProof/>
                <w:sz w:val="20"/>
                <w:szCs w:val="20"/>
                <w:lang w:eastAsia="zh-CN"/>
              </w:rPr>
              <w:t>秘书处向执行委员会提交该报告，并计划在两个秘书处之间就多边基金的评估、所用的方法以及使其适应将来要评估的组织类型的潜在灵活性进行一次双边讨论。</w:t>
            </w:r>
          </w:p>
        </w:tc>
        <w:tc>
          <w:tcPr>
            <w:tcW w:w="810" w:type="dxa"/>
            <w:tcMar>
              <w:left w:w="115" w:type="dxa"/>
              <w:right w:w="173" w:type="dxa"/>
            </w:tcMar>
            <w:vAlign w:val="center"/>
          </w:tcPr>
          <w:p w14:paraId="070DD16E" w14:textId="77777777" w:rsidR="00710AD8" w:rsidRPr="004B4FD3" w:rsidRDefault="00710AD8" w:rsidP="00E8119F">
            <w:pPr>
              <w:spacing w:before="60" w:after="60"/>
              <w:jc w:val="right"/>
              <w:rPr>
                <w:color w:val="000000"/>
                <w:sz w:val="20"/>
                <w:szCs w:val="24"/>
                <w:lang w:val="en-CA"/>
              </w:rPr>
            </w:pPr>
            <w:r w:rsidRPr="004B4FD3">
              <w:rPr>
                <w:color w:val="000000"/>
                <w:sz w:val="20"/>
                <w:szCs w:val="24"/>
                <w:lang w:val="en-CA"/>
              </w:rPr>
              <w:t>86</w:t>
            </w:r>
          </w:p>
        </w:tc>
      </w:tr>
      <w:tr w:rsidR="00710AD8" w14:paraId="64D48042" w14:textId="77777777" w:rsidTr="00E8119F">
        <w:trPr>
          <w:cantSplit/>
        </w:trPr>
        <w:tc>
          <w:tcPr>
            <w:tcW w:w="8545" w:type="dxa"/>
            <w:vAlign w:val="center"/>
          </w:tcPr>
          <w:p w14:paraId="77F70DEA" w14:textId="77777777" w:rsidR="00710AD8" w:rsidRPr="00D2722B" w:rsidRDefault="00710AD8" w:rsidP="00E8119F">
            <w:pPr>
              <w:pStyle w:val="TableContents"/>
              <w:spacing w:before="60" w:after="60"/>
              <w:rPr>
                <w:rFonts w:ascii="Times New Roman" w:hAnsi="Times New Roman" w:cs="Times New Roman"/>
                <w:color w:val="000000"/>
                <w:sz w:val="20"/>
                <w:szCs w:val="20"/>
                <w:lang w:bidi="ar-SA"/>
              </w:rPr>
            </w:pPr>
            <w:r w:rsidRPr="00D2722B">
              <w:rPr>
                <w:rStyle w:val="jlqj4b"/>
                <w:rFonts w:ascii="Times New Roman" w:hAnsi="Times New Roman" w:hint="eastAsia"/>
                <w:noProof/>
                <w:sz w:val="20"/>
                <w:szCs w:val="20"/>
                <w:lang w:bidi="ar-SA"/>
              </w:rPr>
              <w:t>秘书处审查了评估报告草稿并作了事实更正和提出了评论。两个秘书处就最后报告的时间表以及与执行委员会分享主要结论的可能方式进行了后续沟通。</w:t>
            </w:r>
          </w:p>
        </w:tc>
        <w:tc>
          <w:tcPr>
            <w:tcW w:w="810" w:type="dxa"/>
            <w:tcMar>
              <w:left w:w="115" w:type="dxa"/>
              <w:right w:w="173" w:type="dxa"/>
            </w:tcMar>
            <w:vAlign w:val="center"/>
          </w:tcPr>
          <w:p w14:paraId="5BDDBE25" w14:textId="77777777" w:rsidR="00710AD8" w:rsidRDefault="00710AD8" w:rsidP="00E8119F">
            <w:pPr>
              <w:spacing w:before="60" w:after="60"/>
              <w:jc w:val="right"/>
              <w:rPr>
                <w:color w:val="000000"/>
                <w:sz w:val="20"/>
                <w:szCs w:val="24"/>
                <w:lang w:val="en-US"/>
              </w:rPr>
            </w:pPr>
            <w:r>
              <w:rPr>
                <w:color w:val="000000"/>
                <w:sz w:val="20"/>
                <w:szCs w:val="24"/>
                <w:lang w:val="en-US"/>
              </w:rPr>
              <w:t>86</w:t>
            </w:r>
          </w:p>
        </w:tc>
      </w:tr>
      <w:tr w:rsidR="00710AD8" w14:paraId="29F34CC8" w14:textId="77777777" w:rsidTr="00E8119F">
        <w:trPr>
          <w:cantSplit/>
        </w:trPr>
        <w:tc>
          <w:tcPr>
            <w:tcW w:w="8545" w:type="dxa"/>
            <w:vAlign w:val="center"/>
          </w:tcPr>
          <w:p w14:paraId="4749569E" w14:textId="77777777" w:rsidR="00710AD8" w:rsidRPr="00D2722B" w:rsidRDefault="00710AD8" w:rsidP="00E8119F">
            <w:pPr>
              <w:pStyle w:val="TableContents"/>
              <w:spacing w:before="60" w:after="60"/>
              <w:rPr>
                <w:rFonts w:ascii="Times New Roman" w:hAnsi="Times New Roman" w:cs="Times New Roman"/>
                <w:color w:val="000000"/>
                <w:sz w:val="20"/>
                <w:szCs w:val="20"/>
                <w:lang w:bidi="ar-SA"/>
              </w:rPr>
            </w:pPr>
            <w:r w:rsidRPr="00D2722B">
              <w:rPr>
                <w:rStyle w:val="jlqj4b"/>
                <w:rFonts w:ascii="Times New Roman" w:hAnsi="Times New Roman" w:hint="eastAsia"/>
                <w:noProof/>
                <w:sz w:val="20"/>
                <w:szCs w:val="20"/>
                <w:lang w:bidi="ar-SA"/>
              </w:rPr>
              <w:t>秘书处向负责</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评估多边基金的顾问提供了与多边基金有关的事项的更多信息和说明。秘书处与</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秘书处进行了进一步讨论，</w:t>
            </w:r>
            <w:r w:rsidRPr="00D2722B">
              <w:rPr>
                <w:rStyle w:val="jlqj4b"/>
                <w:rFonts w:ascii="Times New Roman" w:hAnsi="Times New Roman"/>
                <w:noProof/>
                <w:sz w:val="20"/>
                <w:szCs w:val="20"/>
                <w:lang w:bidi="ar-SA"/>
              </w:rPr>
              <w:t>MOPAN</w:t>
            </w:r>
            <w:r w:rsidRPr="00D2722B">
              <w:rPr>
                <w:rStyle w:val="jlqj4b"/>
                <w:rFonts w:ascii="Times New Roman" w:hAnsi="Times New Roman" w:hint="eastAsia"/>
                <w:noProof/>
                <w:sz w:val="20"/>
                <w:szCs w:val="20"/>
                <w:lang w:bidi="ar-SA"/>
              </w:rPr>
              <w:t>秘书处表示，评估报告草稿处于编写的最后阶段，将在提交成员国政府之前先提交秘书处进行审查。</w:t>
            </w:r>
          </w:p>
        </w:tc>
        <w:tc>
          <w:tcPr>
            <w:tcW w:w="810" w:type="dxa"/>
            <w:tcMar>
              <w:left w:w="115" w:type="dxa"/>
              <w:right w:w="173" w:type="dxa"/>
            </w:tcMar>
            <w:vAlign w:val="center"/>
          </w:tcPr>
          <w:p w14:paraId="638CC1CA" w14:textId="77777777" w:rsidR="00710AD8" w:rsidRDefault="00710AD8" w:rsidP="00E8119F">
            <w:pPr>
              <w:spacing w:before="60" w:after="60"/>
              <w:jc w:val="right"/>
              <w:rPr>
                <w:color w:val="000000"/>
                <w:sz w:val="20"/>
                <w:szCs w:val="24"/>
                <w:lang w:val="en-US"/>
              </w:rPr>
            </w:pPr>
            <w:r>
              <w:rPr>
                <w:color w:val="000000"/>
                <w:sz w:val="20"/>
                <w:szCs w:val="24"/>
                <w:lang w:val="en-US"/>
              </w:rPr>
              <w:t>85</w:t>
            </w:r>
          </w:p>
        </w:tc>
      </w:tr>
      <w:tr w:rsidR="00710AD8" w14:paraId="56D62DAC" w14:textId="77777777" w:rsidTr="00E8119F">
        <w:trPr>
          <w:cantSplit/>
        </w:trPr>
        <w:tc>
          <w:tcPr>
            <w:tcW w:w="8545" w:type="dxa"/>
            <w:vAlign w:val="center"/>
          </w:tcPr>
          <w:p w14:paraId="75D56BCB" w14:textId="77777777" w:rsidR="00710AD8" w:rsidRPr="00D2722B" w:rsidRDefault="00710AD8" w:rsidP="00E8119F">
            <w:pPr>
              <w:adjustRightInd w:val="0"/>
              <w:snapToGrid w:val="0"/>
              <w:spacing w:before="60" w:after="60" w:line="240" w:lineRule="atLeast"/>
              <w:rPr>
                <w:sz w:val="20"/>
                <w:szCs w:val="20"/>
                <w:lang w:eastAsia="zh-CN"/>
              </w:rPr>
            </w:pPr>
            <w:r w:rsidRPr="00D2722B">
              <w:rPr>
                <w:noProof/>
                <w:sz w:val="20"/>
                <w:szCs w:val="20"/>
                <w:lang w:eastAsia="zh-CN"/>
              </w:rPr>
              <w:t>MOPAN</w:t>
            </w:r>
            <w:r w:rsidRPr="00D2722B">
              <w:rPr>
                <w:rFonts w:hint="eastAsia"/>
                <w:noProof/>
                <w:sz w:val="20"/>
                <w:szCs w:val="20"/>
                <w:lang w:eastAsia="zh-CN"/>
              </w:rPr>
              <w:t>秘书处的代表和执行评估的服务提供商的代表访问了秘书处。主任介绍了多边基金的情况，包括其治理结构、业务模式和成就。</w:t>
            </w:r>
            <w:r w:rsidRPr="00D2722B">
              <w:rPr>
                <w:noProof/>
                <w:sz w:val="20"/>
                <w:szCs w:val="20"/>
                <w:lang w:eastAsia="zh-CN"/>
              </w:rPr>
              <w:t>MOPAN</w:t>
            </w:r>
            <w:r w:rsidRPr="00D2722B">
              <w:rPr>
                <w:rFonts w:hint="eastAsia"/>
                <w:noProof/>
                <w:sz w:val="20"/>
                <w:szCs w:val="20"/>
                <w:lang w:eastAsia="zh-CN"/>
              </w:rPr>
              <w:t>的代表提出了一些问题。秘书处获悉评估人员与基金所有四个执行机构举行了会议。秘书处提供了执行委员会成员的联系方式。将联系其中一些成员为评估工作提供投入。</w:t>
            </w:r>
          </w:p>
        </w:tc>
        <w:tc>
          <w:tcPr>
            <w:tcW w:w="810" w:type="dxa"/>
            <w:tcMar>
              <w:left w:w="115" w:type="dxa"/>
              <w:right w:w="173" w:type="dxa"/>
            </w:tcMar>
            <w:vAlign w:val="center"/>
          </w:tcPr>
          <w:p w14:paraId="17955478" w14:textId="77777777" w:rsidR="00710AD8" w:rsidRPr="00D2722B" w:rsidRDefault="00710AD8" w:rsidP="00E8119F">
            <w:pPr>
              <w:spacing w:before="60" w:after="60"/>
              <w:jc w:val="right"/>
              <w:rPr>
                <w:color w:val="000000"/>
                <w:sz w:val="20"/>
                <w:szCs w:val="24"/>
                <w:lang w:val="en-CA"/>
              </w:rPr>
            </w:pPr>
            <w:r w:rsidRPr="00D2722B">
              <w:rPr>
                <w:color w:val="000000"/>
                <w:sz w:val="20"/>
                <w:szCs w:val="24"/>
                <w:lang w:val="en-CA"/>
              </w:rPr>
              <w:t>84</w:t>
            </w:r>
          </w:p>
        </w:tc>
      </w:tr>
      <w:tr w:rsidR="00710AD8" w14:paraId="62A1BC6D" w14:textId="77777777" w:rsidTr="00E8119F">
        <w:trPr>
          <w:cantSplit/>
        </w:trPr>
        <w:tc>
          <w:tcPr>
            <w:tcW w:w="8545" w:type="dxa"/>
            <w:vAlign w:val="center"/>
          </w:tcPr>
          <w:p w14:paraId="71A31485" w14:textId="77777777" w:rsidR="00710AD8" w:rsidRPr="00D2722B" w:rsidRDefault="00710AD8" w:rsidP="00E8119F">
            <w:pPr>
              <w:pStyle w:val="TableContents"/>
              <w:spacing w:before="60" w:after="60"/>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秘书处出席了</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秘书处的一次会议，在会上介绍了基金的情况。除其他外，讨论了所涉利益攸关方的评估范围；多边基金和其他被评估组织之间的主要差异，这将形成量身定制的评估以确保公平；初次访问基金秘书处的时间和评估小组出席执行委员会会议的可能性。</w:t>
            </w:r>
          </w:p>
        </w:tc>
        <w:tc>
          <w:tcPr>
            <w:tcW w:w="810" w:type="dxa"/>
            <w:tcMar>
              <w:left w:w="115" w:type="dxa"/>
              <w:right w:w="173" w:type="dxa"/>
            </w:tcMar>
            <w:vAlign w:val="center"/>
          </w:tcPr>
          <w:p w14:paraId="185727E2"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760CEA28" w14:textId="77777777" w:rsidTr="00E8119F">
        <w:trPr>
          <w:cantSplit/>
        </w:trPr>
        <w:tc>
          <w:tcPr>
            <w:tcW w:w="8545" w:type="dxa"/>
            <w:vAlign w:val="center"/>
          </w:tcPr>
          <w:p w14:paraId="71C68BB2" w14:textId="77777777" w:rsidR="00710AD8" w:rsidRPr="00D2722B" w:rsidRDefault="00710AD8" w:rsidP="00E8119F">
            <w:pPr>
              <w:pStyle w:val="TableContents"/>
              <w:spacing w:before="60" w:after="60"/>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从</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秘书处收到信函，通知</w:t>
            </w:r>
            <w:r w:rsidRPr="00D2722B">
              <w:rPr>
                <w:rFonts w:ascii="Times New Roman" w:hAnsi="Times New Roman" w:cs="Times New Roman"/>
                <w:noProof/>
                <w:sz w:val="20"/>
                <w:szCs w:val="20"/>
                <w:lang w:bidi="ar-SA"/>
              </w:rPr>
              <w:t>MOPAN</w:t>
            </w:r>
            <w:r w:rsidRPr="00D2722B">
              <w:rPr>
                <w:rFonts w:ascii="Times New Roman" w:hAnsi="Times New Roman" w:cs="Times New Roman" w:hint="eastAsia"/>
                <w:noProof/>
                <w:sz w:val="20"/>
                <w:szCs w:val="20"/>
                <w:lang w:bidi="ar-SA"/>
              </w:rPr>
              <w:t>指导委员会决定在下一个评估周期评估多边基金。</w:t>
            </w:r>
          </w:p>
        </w:tc>
        <w:tc>
          <w:tcPr>
            <w:tcW w:w="810" w:type="dxa"/>
            <w:tcMar>
              <w:left w:w="115" w:type="dxa"/>
              <w:right w:w="173" w:type="dxa"/>
            </w:tcMar>
            <w:vAlign w:val="center"/>
          </w:tcPr>
          <w:p w14:paraId="68EA0D4B" w14:textId="77777777" w:rsidR="00710AD8" w:rsidRDefault="00710AD8" w:rsidP="00E8119F">
            <w:pPr>
              <w:spacing w:before="60" w:after="60"/>
              <w:jc w:val="right"/>
              <w:rPr>
                <w:color w:val="000000"/>
                <w:sz w:val="20"/>
                <w:szCs w:val="24"/>
                <w:lang w:val="en-US"/>
              </w:rPr>
            </w:pPr>
            <w:r>
              <w:rPr>
                <w:color w:val="000000"/>
                <w:sz w:val="20"/>
                <w:szCs w:val="24"/>
                <w:lang w:val="en-US"/>
              </w:rPr>
              <w:t>82</w:t>
            </w:r>
          </w:p>
        </w:tc>
      </w:tr>
      <w:tr w:rsidR="00710AD8" w14:paraId="11A61E40" w14:textId="77777777" w:rsidTr="00E8119F">
        <w:trPr>
          <w:cantSplit/>
        </w:trPr>
        <w:tc>
          <w:tcPr>
            <w:tcW w:w="9355" w:type="dxa"/>
            <w:gridSpan w:val="2"/>
            <w:tcMar>
              <w:left w:w="115" w:type="dxa"/>
              <w:right w:w="173" w:type="dxa"/>
            </w:tcMar>
            <w:vAlign w:val="center"/>
          </w:tcPr>
          <w:p w14:paraId="688000A8" w14:textId="77777777" w:rsidR="00710AD8" w:rsidRPr="00D2722B" w:rsidRDefault="00710AD8" w:rsidP="00E8119F">
            <w:pPr>
              <w:spacing w:before="60" w:after="60"/>
              <w:jc w:val="left"/>
              <w:rPr>
                <w:b/>
                <w:color w:val="000000"/>
                <w:sz w:val="20"/>
                <w:szCs w:val="20"/>
                <w:lang w:val="en-US"/>
              </w:rPr>
            </w:pPr>
            <w:r w:rsidRPr="00D2722B">
              <w:rPr>
                <w:rFonts w:hint="eastAsia"/>
                <w:b/>
                <w:noProof/>
                <w:color w:val="000000"/>
                <w:sz w:val="20"/>
                <w:szCs w:val="20"/>
                <w:lang w:val="en-US"/>
              </w:rPr>
              <w:t>可持续联合国</w:t>
            </w:r>
          </w:p>
        </w:tc>
      </w:tr>
      <w:tr w:rsidR="00710AD8" w14:paraId="06985539" w14:textId="77777777" w:rsidTr="00E8119F">
        <w:trPr>
          <w:cantSplit/>
        </w:trPr>
        <w:tc>
          <w:tcPr>
            <w:tcW w:w="8545" w:type="dxa"/>
            <w:vAlign w:val="center"/>
          </w:tcPr>
          <w:p w14:paraId="2CE34256" w14:textId="77777777" w:rsidR="00710AD8" w:rsidRPr="00D2722B" w:rsidRDefault="00710AD8" w:rsidP="00E8119F">
            <w:pPr>
              <w:adjustRightInd w:val="0"/>
              <w:snapToGrid w:val="0"/>
              <w:spacing w:before="60" w:after="60" w:line="240" w:lineRule="atLeast"/>
              <w:rPr>
                <w:sz w:val="20"/>
                <w:szCs w:val="20"/>
                <w:lang w:eastAsia="zh-CN"/>
              </w:rPr>
            </w:pPr>
            <w:r w:rsidRPr="00D2722B">
              <w:rPr>
                <w:noProof/>
                <w:sz w:val="20"/>
                <w:szCs w:val="20"/>
                <w:lang w:eastAsia="zh-CN"/>
              </w:rPr>
              <w:t>2019</w:t>
            </w:r>
            <w:r w:rsidRPr="00D2722B">
              <w:rPr>
                <w:rFonts w:hint="eastAsia"/>
                <w:noProof/>
                <w:sz w:val="20"/>
                <w:szCs w:val="20"/>
                <w:lang w:eastAsia="zh-CN"/>
              </w:rPr>
              <w:t>年</w:t>
            </w:r>
            <w:r w:rsidRPr="00D2722B">
              <w:rPr>
                <w:noProof/>
                <w:sz w:val="20"/>
                <w:szCs w:val="20"/>
                <w:lang w:eastAsia="zh-CN"/>
              </w:rPr>
              <w:t>10</w:t>
            </w:r>
            <w:r w:rsidRPr="00D2722B">
              <w:rPr>
                <w:rFonts w:hint="eastAsia"/>
                <w:noProof/>
                <w:sz w:val="20"/>
                <w:szCs w:val="20"/>
                <w:lang w:eastAsia="zh-CN"/>
              </w:rPr>
              <w:t>月</w:t>
            </w:r>
            <w:r w:rsidRPr="00D2722B">
              <w:rPr>
                <w:noProof/>
                <w:sz w:val="20"/>
                <w:szCs w:val="20"/>
                <w:lang w:eastAsia="zh-CN"/>
              </w:rPr>
              <w:t>11</w:t>
            </w:r>
            <w:r w:rsidRPr="00D2722B">
              <w:rPr>
                <w:rFonts w:hint="eastAsia"/>
                <w:noProof/>
                <w:sz w:val="20"/>
                <w:szCs w:val="20"/>
                <w:lang w:eastAsia="zh-CN"/>
              </w:rPr>
              <w:t>日秘书处应邀在蒙特利尔国际民航组织举行的联合国环境可持续性管理问题管理小组（</w:t>
            </w:r>
            <w:r w:rsidRPr="00D2722B">
              <w:rPr>
                <w:noProof/>
                <w:sz w:val="20"/>
                <w:szCs w:val="20"/>
                <w:lang w:eastAsia="zh-CN"/>
              </w:rPr>
              <w:t>IMG</w:t>
            </w:r>
            <w:r w:rsidRPr="00D2722B">
              <w:rPr>
                <w:rFonts w:hint="eastAsia"/>
                <w:noProof/>
                <w:sz w:val="20"/>
                <w:szCs w:val="20"/>
                <w:lang w:eastAsia="zh-CN"/>
              </w:rPr>
              <w:t>）第三十一次会议上发言。秘书处讨论了联合国各办事处可如何与各机构开展的活动进行合作，在国家、区域和全球层面执行项目，促进采用臭氧友好型和无氢氟碳化物技术。可持续联合国（一个负责管理和支持</w:t>
            </w:r>
            <w:r w:rsidRPr="00D2722B">
              <w:rPr>
                <w:noProof/>
                <w:sz w:val="20"/>
                <w:szCs w:val="20"/>
                <w:lang w:eastAsia="zh-CN"/>
              </w:rPr>
              <w:t>IMG</w:t>
            </w:r>
            <w:r w:rsidRPr="00D2722B">
              <w:rPr>
                <w:rFonts w:hint="eastAsia"/>
                <w:noProof/>
                <w:sz w:val="20"/>
                <w:szCs w:val="20"/>
                <w:lang w:eastAsia="zh-CN"/>
              </w:rPr>
              <w:t>的办公室）的一名代表访问了秘书处办公室，向工作人员介绍了该办公室的工作。</w:t>
            </w:r>
          </w:p>
        </w:tc>
        <w:tc>
          <w:tcPr>
            <w:tcW w:w="810" w:type="dxa"/>
            <w:tcMar>
              <w:left w:w="115" w:type="dxa"/>
              <w:right w:w="173" w:type="dxa"/>
            </w:tcMar>
            <w:vAlign w:val="center"/>
          </w:tcPr>
          <w:p w14:paraId="2574A2DA" w14:textId="77777777" w:rsidR="00710AD8" w:rsidRPr="00D2722B" w:rsidRDefault="00710AD8" w:rsidP="00E8119F">
            <w:pPr>
              <w:spacing w:before="60" w:after="60"/>
              <w:jc w:val="right"/>
              <w:rPr>
                <w:color w:val="000000"/>
                <w:sz w:val="20"/>
                <w:szCs w:val="24"/>
                <w:lang w:val="en-US"/>
              </w:rPr>
            </w:pPr>
            <w:r w:rsidRPr="00D2722B">
              <w:rPr>
                <w:color w:val="000000"/>
                <w:sz w:val="20"/>
                <w:szCs w:val="24"/>
                <w:lang w:val="en-US"/>
              </w:rPr>
              <w:t>84</w:t>
            </w:r>
          </w:p>
        </w:tc>
      </w:tr>
      <w:tr w:rsidR="00710AD8" w14:paraId="284FA044" w14:textId="77777777" w:rsidTr="00E8119F">
        <w:trPr>
          <w:cantSplit/>
        </w:trPr>
        <w:tc>
          <w:tcPr>
            <w:tcW w:w="9355" w:type="dxa"/>
            <w:gridSpan w:val="2"/>
            <w:tcMar>
              <w:left w:w="115" w:type="dxa"/>
              <w:right w:w="173" w:type="dxa"/>
            </w:tcMar>
            <w:vAlign w:val="center"/>
          </w:tcPr>
          <w:p w14:paraId="1D0A1EE3" w14:textId="77777777" w:rsidR="00710AD8" w:rsidRPr="00D2722B" w:rsidRDefault="00710AD8" w:rsidP="00E8119F">
            <w:pPr>
              <w:spacing w:before="60" w:after="60"/>
              <w:jc w:val="left"/>
              <w:rPr>
                <w:b/>
                <w:color w:val="000000"/>
                <w:sz w:val="20"/>
                <w:szCs w:val="20"/>
                <w:lang w:val="en-US"/>
              </w:rPr>
            </w:pPr>
            <w:r w:rsidRPr="00D2722B">
              <w:rPr>
                <w:rFonts w:hint="eastAsia"/>
                <w:b/>
                <w:noProof/>
                <w:color w:val="000000"/>
                <w:sz w:val="20"/>
                <w:szCs w:val="20"/>
                <w:lang w:val="en-US"/>
              </w:rPr>
              <w:t>联合国审计师</w:t>
            </w:r>
          </w:p>
        </w:tc>
      </w:tr>
      <w:tr w:rsidR="00710AD8" w14:paraId="33004F98" w14:textId="77777777" w:rsidTr="00E8119F">
        <w:trPr>
          <w:cantSplit/>
        </w:trPr>
        <w:tc>
          <w:tcPr>
            <w:tcW w:w="8545" w:type="dxa"/>
            <w:vAlign w:val="center"/>
          </w:tcPr>
          <w:p w14:paraId="11C41437" w14:textId="77777777" w:rsidR="00710AD8" w:rsidRPr="007E0739" w:rsidRDefault="00710AD8" w:rsidP="00E8119F">
            <w:pPr>
              <w:pStyle w:val="TableContents"/>
              <w:spacing w:before="60" w:after="60"/>
              <w:rPr>
                <w:rFonts w:ascii="Times New Roman" w:hAnsi="Times New Roman" w:cs="Times New Roman"/>
                <w:b/>
                <w:bCs/>
                <w:noProof/>
                <w:sz w:val="20"/>
                <w:szCs w:val="20"/>
                <w:lang w:bidi="ar-SA"/>
              </w:rPr>
            </w:pPr>
            <w:r w:rsidRPr="007E0739">
              <w:rPr>
                <w:rFonts w:ascii="Times New Roman" w:hAnsi="Times New Roman" w:cs="Times New Roman" w:hint="eastAsia"/>
                <w:b/>
                <w:bCs/>
                <w:noProof/>
                <w:sz w:val="20"/>
                <w:szCs w:val="20"/>
                <w:lang w:bidi="ar-SA"/>
              </w:rPr>
              <w:t>秘书处编写了关于审计报告的建议的</w:t>
            </w:r>
            <w:r w:rsidRPr="007E0739">
              <w:rPr>
                <w:rFonts w:ascii="Times New Roman" w:hAnsi="Times New Roman" w:cs="Times New Roman"/>
                <w:b/>
                <w:bCs/>
                <w:noProof/>
                <w:sz w:val="20"/>
                <w:szCs w:val="20"/>
                <w:lang w:bidi="ar-SA"/>
              </w:rPr>
              <w:t>UNEP/OzL.Pro/ExCom/88/2/Add.1</w:t>
            </w:r>
            <w:r w:rsidRPr="007E0739">
              <w:rPr>
                <w:rFonts w:ascii="Times New Roman" w:hAnsi="Times New Roman" w:cs="Times New Roman" w:hint="eastAsia"/>
                <w:b/>
                <w:bCs/>
                <w:noProof/>
                <w:sz w:val="20"/>
                <w:szCs w:val="20"/>
                <w:lang w:bidi="ar-SA"/>
              </w:rPr>
              <w:t>号文件。</w:t>
            </w:r>
          </w:p>
        </w:tc>
        <w:tc>
          <w:tcPr>
            <w:tcW w:w="810" w:type="dxa"/>
            <w:tcMar>
              <w:left w:w="115" w:type="dxa"/>
              <w:right w:w="173" w:type="dxa"/>
            </w:tcMar>
            <w:vAlign w:val="center"/>
          </w:tcPr>
          <w:p w14:paraId="2A484EB5" w14:textId="77777777" w:rsidR="00710AD8" w:rsidRPr="007E0739" w:rsidRDefault="00710AD8" w:rsidP="00E8119F">
            <w:pPr>
              <w:spacing w:before="60" w:after="60"/>
              <w:jc w:val="right"/>
              <w:rPr>
                <w:b/>
                <w:bCs/>
                <w:color w:val="000000"/>
                <w:sz w:val="20"/>
                <w:szCs w:val="24"/>
                <w:lang w:val="en-US"/>
              </w:rPr>
            </w:pPr>
            <w:r w:rsidRPr="007E0739">
              <w:rPr>
                <w:b/>
                <w:bCs/>
                <w:color w:val="000000"/>
                <w:sz w:val="20"/>
                <w:szCs w:val="24"/>
                <w:lang w:val="en-US"/>
              </w:rPr>
              <w:t>88</w:t>
            </w:r>
          </w:p>
        </w:tc>
      </w:tr>
      <w:tr w:rsidR="00710AD8" w14:paraId="4DA58992" w14:textId="77777777" w:rsidTr="00E8119F">
        <w:trPr>
          <w:cantSplit/>
        </w:trPr>
        <w:tc>
          <w:tcPr>
            <w:tcW w:w="8545" w:type="dxa"/>
            <w:vAlign w:val="center"/>
          </w:tcPr>
          <w:p w14:paraId="2DFA4BE4" w14:textId="77777777" w:rsidR="00710AD8" w:rsidRPr="004B4FD3" w:rsidRDefault="00710AD8" w:rsidP="00E8119F">
            <w:pPr>
              <w:pStyle w:val="TableContents"/>
              <w:spacing w:before="60" w:after="60"/>
              <w:rPr>
                <w:rFonts w:ascii="Times New Roman" w:hAnsi="Times New Roman" w:cs="Times New Roman"/>
                <w:sz w:val="20"/>
                <w:szCs w:val="20"/>
                <w:lang w:bidi="ar-SA"/>
              </w:rPr>
            </w:pPr>
            <w:r>
              <w:rPr>
                <w:rFonts w:ascii="Times New Roman" w:hAnsi="Times New Roman" w:cs="Times New Roman" w:hint="eastAsia"/>
                <w:noProof/>
                <w:sz w:val="20"/>
                <w:szCs w:val="20"/>
                <w:lang w:bidi="ar-SA"/>
              </w:rPr>
              <w:t>秘书处</w:t>
            </w:r>
            <w:r w:rsidRPr="004B4FD3">
              <w:rPr>
                <w:rFonts w:ascii="Times New Roman" w:hAnsi="Times New Roman" w:cs="Times New Roman" w:hint="eastAsia"/>
                <w:noProof/>
                <w:sz w:val="20"/>
                <w:szCs w:val="20"/>
                <w:lang w:bidi="ar-SA"/>
              </w:rPr>
              <w:t>提供了信息和文件、对问题作出答复和澄清，以便内部监督事务厅进行审计，目的是评估</w:t>
            </w:r>
            <w:r w:rsidRPr="004B4FD3">
              <w:rPr>
                <w:rFonts w:ascii="Times New Roman" w:hAnsi="Times New Roman" w:cs="Times New Roman"/>
                <w:noProof/>
                <w:sz w:val="20"/>
                <w:szCs w:val="20"/>
                <w:lang w:bidi="ar-SA"/>
              </w:rPr>
              <w:t>2018</w:t>
            </w:r>
            <w:r w:rsidRPr="004B4FD3">
              <w:rPr>
                <w:rFonts w:ascii="Times New Roman" w:hAnsi="Times New Roman" w:cs="Times New Roman" w:hint="eastAsia"/>
                <w:noProof/>
                <w:sz w:val="20"/>
                <w:szCs w:val="20"/>
                <w:lang w:bidi="ar-SA"/>
              </w:rPr>
              <w:t>年</w:t>
            </w:r>
            <w:r w:rsidRPr="004B4FD3">
              <w:rPr>
                <w:rFonts w:ascii="Times New Roman" w:hAnsi="Times New Roman" w:cs="Times New Roman"/>
                <w:noProof/>
                <w:sz w:val="20"/>
                <w:szCs w:val="20"/>
                <w:lang w:bidi="ar-SA"/>
              </w:rPr>
              <w:t>1</w:t>
            </w:r>
            <w:r w:rsidRPr="004B4FD3">
              <w:rPr>
                <w:rFonts w:ascii="Times New Roman" w:hAnsi="Times New Roman" w:cs="Times New Roman" w:hint="eastAsia"/>
                <w:noProof/>
                <w:sz w:val="20"/>
                <w:szCs w:val="20"/>
                <w:lang w:bidi="ar-SA"/>
              </w:rPr>
              <w:t>月</w:t>
            </w:r>
            <w:r w:rsidRPr="004B4FD3">
              <w:rPr>
                <w:rFonts w:ascii="Times New Roman" w:hAnsi="Times New Roman" w:cs="Times New Roman"/>
                <w:noProof/>
                <w:sz w:val="20"/>
                <w:szCs w:val="20"/>
                <w:lang w:bidi="ar-SA"/>
              </w:rPr>
              <w:t>1</w:t>
            </w:r>
            <w:r w:rsidRPr="004B4FD3">
              <w:rPr>
                <w:rFonts w:ascii="Times New Roman" w:hAnsi="Times New Roman" w:cs="Times New Roman" w:hint="eastAsia"/>
                <w:noProof/>
                <w:sz w:val="20"/>
                <w:szCs w:val="20"/>
                <w:lang w:bidi="ar-SA"/>
              </w:rPr>
              <w:t>日至</w:t>
            </w:r>
            <w:r w:rsidRPr="004B4FD3">
              <w:rPr>
                <w:rFonts w:ascii="Times New Roman" w:hAnsi="Times New Roman" w:cs="Times New Roman"/>
                <w:noProof/>
                <w:sz w:val="20"/>
                <w:szCs w:val="20"/>
                <w:lang w:bidi="ar-SA"/>
              </w:rPr>
              <w:t>2020</w:t>
            </w:r>
            <w:r w:rsidRPr="004B4FD3">
              <w:rPr>
                <w:rFonts w:ascii="Times New Roman" w:hAnsi="Times New Roman" w:cs="Times New Roman" w:hint="eastAsia"/>
                <w:noProof/>
                <w:sz w:val="20"/>
                <w:szCs w:val="20"/>
                <w:lang w:bidi="ar-SA"/>
              </w:rPr>
              <w:t>年</w:t>
            </w:r>
            <w:r w:rsidRPr="004B4FD3">
              <w:rPr>
                <w:rFonts w:ascii="Times New Roman" w:hAnsi="Times New Roman" w:cs="Times New Roman"/>
                <w:noProof/>
                <w:sz w:val="20"/>
                <w:szCs w:val="20"/>
                <w:lang w:bidi="ar-SA"/>
              </w:rPr>
              <w:t>12</w:t>
            </w:r>
            <w:r w:rsidRPr="004B4FD3">
              <w:rPr>
                <w:rFonts w:ascii="Times New Roman" w:hAnsi="Times New Roman" w:cs="Times New Roman" w:hint="eastAsia"/>
                <w:noProof/>
                <w:sz w:val="20"/>
                <w:szCs w:val="20"/>
                <w:lang w:bidi="ar-SA"/>
              </w:rPr>
              <w:t>月</w:t>
            </w:r>
            <w:r w:rsidRPr="004B4FD3">
              <w:rPr>
                <w:rFonts w:ascii="Times New Roman" w:hAnsi="Times New Roman" w:cs="Times New Roman"/>
                <w:noProof/>
                <w:sz w:val="20"/>
                <w:szCs w:val="20"/>
                <w:lang w:bidi="ar-SA"/>
              </w:rPr>
              <w:t>31</w:t>
            </w:r>
            <w:r w:rsidRPr="004B4FD3">
              <w:rPr>
                <w:rFonts w:ascii="Times New Roman" w:hAnsi="Times New Roman" w:cs="Times New Roman" w:hint="eastAsia"/>
                <w:noProof/>
                <w:sz w:val="20"/>
                <w:szCs w:val="20"/>
                <w:lang w:bidi="ar-SA"/>
              </w:rPr>
              <w:t>日期间秘书处向多边基金提供服务的效率和效力。</w:t>
            </w:r>
          </w:p>
        </w:tc>
        <w:tc>
          <w:tcPr>
            <w:tcW w:w="810" w:type="dxa"/>
            <w:tcMar>
              <w:left w:w="115" w:type="dxa"/>
              <w:right w:w="173" w:type="dxa"/>
            </w:tcMar>
            <w:vAlign w:val="center"/>
          </w:tcPr>
          <w:p w14:paraId="763E4337" w14:textId="77777777" w:rsidR="00710AD8" w:rsidRPr="004B4FD3" w:rsidRDefault="00710AD8" w:rsidP="00E8119F">
            <w:pPr>
              <w:spacing w:before="60" w:after="60"/>
              <w:jc w:val="right"/>
              <w:rPr>
                <w:color w:val="000000"/>
                <w:sz w:val="20"/>
                <w:szCs w:val="24"/>
                <w:lang w:val="en-US"/>
              </w:rPr>
            </w:pPr>
            <w:r w:rsidRPr="004B4FD3">
              <w:rPr>
                <w:color w:val="000000"/>
                <w:sz w:val="20"/>
                <w:szCs w:val="24"/>
                <w:lang w:val="en-US"/>
              </w:rPr>
              <w:t>86</w:t>
            </w:r>
            <w:r>
              <w:rPr>
                <w:color w:val="000000"/>
                <w:sz w:val="20"/>
                <w:szCs w:val="24"/>
                <w:lang w:val="en-US"/>
              </w:rPr>
              <w:t>/</w:t>
            </w:r>
            <w:r w:rsidRPr="0002391F">
              <w:rPr>
                <w:bCs/>
                <w:color w:val="000000"/>
                <w:sz w:val="20"/>
                <w:szCs w:val="24"/>
                <w:lang w:val="en-US"/>
              </w:rPr>
              <w:t>87</w:t>
            </w:r>
          </w:p>
        </w:tc>
      </w:tr>
      <w:tr w:rsidR="00710AD8" w14:paraId="617E4E16" w14:textId="77777777" w:rsidTr="00E8119F">
        <w:trPr>
          <w:cantSplit/>
        </w:trPr>
        <w:tc>
          <w:tcPr>
            <w:tcW w:w="8545" w:type="dxa"/>
            <w:vAlign w:val="center"/>
          </w:tcPr>
          <w:p w14:paraId="629B71CA"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多边基金的背景资料和其他资料，包括环境规划署关于多边基金的临时财务报表；捐款和拨付报告；进度报告；</w:t>
            </w:r>
            <w:r w:rsidRPr="00D2722B">
              <w:rPr>
                <w:rFonts w:ascii="Times New Roman" w:hAnsi="Times New Roman" w:cs="Times New Roman"/>
                <w:noProof/>
                <w:sz w:val="20"/>
                <w:szCs w:val="20"/>
                <w:lang w:bidi="ar-SA"/>
              </w:rPr>
              <w:t>2015</w:t>
            </w:r>
            <w:r w:rsidRPr="00D2722B">
              <w:rPr>
                <w:rFonts w:ascii="Times New Roman" w:hAnsi="Times New Roman" w:cs="Times New Roman" w:hint="eastAsia"/>
                <w:noProof/>
                <w:sz w:val="20"/>
                <w:szCs w:val="20"/>
                <w:lang w:bidi="ar-SA"/>
              </w:rPr>
              <w:t>年监测和评价工作方案；政策和程序手册链接。</w:t>
            </w:r>
          </w:p>
        </w:tc>
        <w:tc>
          <w:tcPr>
            <w:tcW w:w="810" w:type="dxa"/>
            <w:tcMar>
              <w:left w:w="115" w:type="dxa"/>
              <w:right w:w="173" w:type="dxa"/>
            </w:tcMar>
            <w:vAlign w:val="center"/>
          </w:tcPr>
          <w:p w14:paraId="006944BA"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r w:rsidR="00710AD8" w14:paraId="583D2167" w14:textId="77777777" w:rsidTr="00E8119F">
        <w:trPr>
          <w:cantSplit/>
        </w:trPr>
        <w:tc>
          <w:tcPr>
            <w:tcW w:w="9355" w:type="dxa"/>
            <w:gridSpan w:val="2"/>
            <w:tcMar>
              <w:left w:w="115" w:type="dxa"/>
              <w:right w:w="173" w:type="dxa"/>
            </w:tcMar>
            <w:vAlign w:val="center"/>
          </w:tcPr>
          <w:p w14:paraId="45869CE0" w14:textId="77777777" w:rsidR="00710AD8" w:rsidRPr="00D2722B" w:rsidRDefault="00710AD8" w:rsidP="00E8119F">
            <w:pPr>
              <w:pStyle w:val="TableContents"/>
              <w:spacing w:before="60" w:after="60"/>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联合国环境规划署</w:t>
            </w:r>
          </w:p>
        </w:tc>
      </w:tr>
      <w:tr w:rsidR="00710AD8" w14:paraId="40614340" w14:textId="77777777" w:rsidTr="00E8119F">
        <w:trPr>
          <w:cantSplit/>
        </w:trPr>
        <w:tc>
          <w:tcPr>
            <w:tcW w:w="8545" w:type="dxa"/>
            <w:vAlign w:val="center"/>
          </w:tcPr>
          <w:p w14:paraId="3C375911"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多边基金秘书处与臭氧秘书处一道，向环境规划署经济司化学品和健康处提交了对《全球化学品展望》第二版的评论，包括以下相关信息：加速淘汰氟氯烃、关于氢氟碳化物的《基加利修正案》、</w:t>
            </w:r>
            <w:r w:rsidRPr="00D2722B">
              <w:rPr>
                <w:rFonts w:ascii="Times New Roman" w:hAnsi="Times New Roman" w:cs="Times New Roman"/>
                <w:noProof/>
                <w:sz w:val="20"/>
                <w:szCs w:val="20"/>
                <w:lang w:bidi="ar-SA"/>
              </w:rPr>
              <w:t>2018</w:t>
            </w:r>
            <w:r w:rsidRPr="00D2722B">
              <w:rPr>
                <w:rFonts w:ascii="Times New Roman" w:hAnsi="Times New Roman" w:cs="Times New Roman" w:hint="eastAsia"/>
                <w:noProof/>
                <w:sz w:val="20"/>
                <w:szCs w:val="20"/>
                <w:lang w:bidi="ar-SA"/>
              </w:rPr>
              <w:t>年</w:t>
            </w:r>
            <w:r w:rsidRPr="00D2722B">
              <w:rPr>
                <w:rFonts w:ascii="Times New Roman" w:hAnsi="Times New Roman" w:cs="Times New Roman"/>
                <w:noProof/>
                <w:color w:val="000000"/>
                <w:sz w:val="20"/>
                <w:szCs w:val="20"/>
                <w:lang w:bidi="ar-SA"/>
              </w:rPr>
              <w:t>Montzka</w:t>
            </w:r>
            <w:r w:rsidRPr="00D2722B">
              <w:rPr>
                <w:rFonts w:ascii="Times New Roman" w:hAnsi="Times New Roman" w:cs="Times New Roman" w:hint="eastAsia"/>
                <w:noProof/>
                <w:color w:val="000000"/>
                <w:sz w:val="20"/>
                <w:szCs w:val="20"/>
                <w:lang w:bidi="ar-SA"/>
              </w:rPr>
              <w:t>等人刊文报告</w:t>
            </w:r>
            <w:r w:rsidRPr="00D2722B">
              <w:rPr>
                <w:rFonts w:ascii="Times New Roman" w:hAnsi="Times New Roman" w:cs="Times New Roman"/>
                <w:noProof/>
                <w:color w:val="000000"/>
                <w:sz w:val="20"/>
                <w:szCs w:val="20"/>
                <w:lang w:bidi="ar-SA"/>
              </w:rPr>
              <w:t>CFC-11</w:t>
            </w:r>
            <w:r w:rsidRPr="00D2722B">
              <w:rPr>
                <w:rFonts w:ascii="Times New Roman" w:hAnsi="Times New Roman" w:cs="Times New Roman" w:hint="eastAsia"/>
                <w:noProof/>
                <w:sz w:val="20"/>
                <w:szCs w:val="20"/>
                <w:lang w:bidi="ar-SA"/>
              </w:rPr>
              <w:t>排放量上升问题、遵守《蒙特利尔议定书》的控制措施和数据报告。</w:t>
            </w:r>
            <w:r w:rsidRPr="00D2722B">
              <w:rPr>
                <w:rFonts w:ascii="Times New Roman" w:hAnsi="Times New Roman" w:cs="Times New Roman"/>
                <w:noProof/>
                <w:sz w:val="20"/>
                <w:szCs w:val="20"/>
                <w:lang w:bidi="ar-SA"/>
              </w:rPr>
              <w:t xml:space="preserve"> </w:t>
            </w:r>
          </w:p>
        </w:tc>
        <w:tc>
          <w:tcPr>
            <w:tcW w:w="810" w:type="dxa"/>
            <w:tcMar>
              <w:left w:w="115" w:type="dxa"/>
              <w:right w:w="173" w:type="dxa"/>
            </w:tcMar>
            <w:vAlign w:val="center"/>
          </w:tcPr>
          <w:p w14:paraId="3260A330" w14:textId="77777777" w:rsidR="00710AD8" w:rsidRDefault="00710AD8" w:rsidP="00E8119F">
            <w:pPr>
              <w:spacing w:before="60" w:after="60"/>
              <w:jc w:val="right"/>
              <w:rPr>
                <w:color w:val="000000"/>
                <w:sz w:val="20"/>
                <w:szCs w:val="24"/>
                <w:lang w:val="en-US"/>
              </w:rPr>
            </w:pPr>
            <w:r>
              <w:rPr>
                <w:color w:val="000000"/>
                <w:sz w:val="20"/>
                <w:szCs w:val="24"/>
                <w:lang w:val="en-US"/>
              </w:rPr>
              <w:t>82</w:t>
            </w:r>
          </w:p>
        </w:tc>
      </w:tr>
      <w:tr w:rsidR="00710AD8" w14:paraId="1FAC6233" w14:textId="77777777" w:rsidTr="00E8119F">
        <w:trPr>
          <w:cantSplit/>
        </w:trPr>
        <w:tc>
          <w:tcPr>
            <w:tcW w:w="9355" w:type="dxa"/>
            <w:gridSpan w:val="2"/>
            <w:tcMar>
              <w:left w:w="115" w:type="dxa"/>
              <w:right w:w="173" w:type="dxa"/>
            </w:tcMar>
            <w:vAlign w:val="center"/>
          </w:tcPr>
          <w:p w14:paraId="6E5DCDC8" w14:textId="77777777" w:rsidR="00710AD8" w:rsidRPr="00D2722B" w:rsidRDefault="00710AD8" w:rsidP="00E8119F">
            <w:pPr>
              <w:spacing w:before="60" w:after="60"/>
              <w:jc w:val="left"/>
              <w:rPr>
                <w:b/>
                <w:color w:val="000000"/>
                <w:sz w:val="20"/>
                <w:szCs w:val="20"/>
                <w:lang w:val="en-US" w:eastAsia="zh-CN"/>
              </w:rPr>
            </w:pPr>
            <w:r w:rsidRPr="00D2722B">
              <w:rPr>
                <w:rFonts w:hint="eastAsia"/>
                <w:b/>
                <w:noProof/>
                <w:color w:val="000000"/>
                <w:sz w:val="20"/>
                <w:szCs w:val="20"/>
                <w:lang w:val="en-US" w:eastAsia="zh-CN"/>
              </w:rPr>
              <w:t>联合国气候变化框架公约</w:t>
            </w:r>
          </w:p>
        </w:tc>
      </w:tr>
      <w:tr w:rsidR="00710AD8" w14:paraId="0112AE4E" w14:textId="77777777" w:rsidTr="00E8119F">
        <w:trPr>
          <w:cantSplit/>
        </w:trPr>
        <w:tc>
          <w:tcPr>
            <w:tcW w:w="8545" w:type="dxa"/>
            <w:vAlign w:val="center"/>
          </w:tcPr>
          <w:p w14:paraId="334011C6"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对降低非二氧化碳温室气体排放的行动、倡议和选项的减缓效益技术总结草案的评论。</w:t>
            </w:r>
            <w:r w:rsidRPr="00D2722B">
              <w:rPr>
                <w:noProof/>
                <w:color w:val="000000"/>
                <w:sz w:val="20"/>
                <w:szCs w:val="20"/>
                <w:lang w:val="en-US" w:eastAsia="zh-CN"/>
              </w:rPr>
              <w:t xml:space="preserve"> </w:t>
            </w:r>
          </w:p>
        </w:tc>
        <w:tc>
          <w:tcPr>
            <w:tcW w:w="810" w:type="dxa"/>
            <w:tcMar>
              <w:left w:w="115" w:type="dxa"/>
              <w:right w:w="173" w:type="dxa"/>
            </w:tcMar>
            <w:vAlign w:val="center"/>
          </w:tcPr>
          <w:p w14:paraId="3BF6AB34" w14:textId="77777777" w:rsidR="00710AD8" w:rsidRDefault="00710AD8" w:rsidP="00E8119F">
            <w:pPr>
              <w:spacing w:before="60" w:after="60"/>
              <w:jc w:val="right"/>
              <w:rPr>
                <w:color w:val="000000"/>
                <w:sz w:val="20"/>
                <w:szCs w:val="24"/>
                <w:lang w:val="en-US"/>
              </w:rPr>
            </w:pPr>
            <w:r>
              <w:rPr>
                <w:color w:val="000000"/>
                <w:sz w:val="20"/>
                <w:szCs w:val="24"/>
                <w:lang w:val="en-US"/>
              </w:rPr>
              <w:t>74</w:t>
            </w:r>
          </w:p>
        </w:tc>
      </w:tr>
      <w:tr w:rsidR="00710AD8" w14:paraId="2D69074E" w14:textId="77777777" w:rsidTr="00E8119F">
        <w:trPr>
          <w:cantSplit/>
        </w:trPr>
        <w:tc>
          <w:tcPr>
            <w:tcW w:w="8545" w:type="dxa"/>
            <w:vAlign w:val="center"/>
          </w:tcPr>
          <w:p w14:paraId="44B59398" w14:textId="77777777" w:rsidR="00710AD8" w:rsidRPr="00D2722B" w:rsidRDefault="00710AD8" w:rsidP="00E8119F">
            <w:pPr>
              <w:spacing w:before="60" w:after="60"/>
              <w:jc w:val="left"/>
              <w:rPr>
                <w:color w:val="000000"/>
                <w:sz w:val="20"/>
                <w:szCs w:val="20"/>
                <w:lang w:val="en-US" w:eastAsia="zh-CN"/>
              </w:rPr>
            </w:pPr>
            <w:r w:rsidRPr="00D2722B">
              <w:rPr>
                <w:noProof/>
                <w:color w:val="000000"/>
                <w:sz w:val="20"/>
                <w:szCs w:val="20"/>
                <w:lang w:val="en-US" w:eastAsia="zh-CN"/>
              </w:rPr>
              <w:lastRenderedPageBreak/>
              <w:t>2013</w:t>
            </w:r>
            <w:r w:rsidRPr="00D2722B">
              <w:rPr>
                <w:rFonts w:hint="eastAsia"/>
                <w:noProof/>
                <w:color w:val="000000"/>
                <w:sz w:val="20"/>
                <w:szCs w:val="20"/>
                <w:lang w:val="en-US" w:eastAsia="zh-CN"/>
              </w:rPr>
              <w:t>年</w:t>
            </w:r>
            <w:r w:rsidRPr="00D2722B">
              <w:rPr>
                <w:noProof/>
                <w:color w:val="000000"/>
                <w:sz w:val="20"/>
                <w:szCs w:val="20"/>
                <w:lang w:val="en-US" w:eastAsia="zh-CN"/>
              </w:rPr>
              <w:t>10</w:t>
            </w:r>
            <w:r w:rsidRPr="00D2722B">
              <w:rPr>
                <w:rFonts w:hint="eastAsia"/>
                <w:noProof/>
                <w:color w:val="000000"/>
                <w:sz w:val="20"/>
                <w:szCs w:val="20"/>
                <w:lang w:val="en-US" w:eastAsia="zh-CN"/>
              </w:rPr>
              <w:t>月初，秘书处收到参加</w:t>
            </w:r>
            <w:r w:rsidRPr="00D2722B">
              <w:rPr>
                <w:noProof/>
                <w:color w:val="000000"/>
                <w:sz w:val="20"/>
                <w:szCs w:val="20"/>
                <w:lang w:val="en-US" w:eastAsia="zh-CN"/>
              </w:rPr>
              <w:t>2013</w:t>
            </w:r>
            <w:r w:rsidRPr="00D2722B">
              <w:rPr>
                <w:rFonts w:hint="eastAsia"/>
                <w:noProof/>
                <w:color w:val="000000"/>
                <w:sz w:val="20"/>
                <w:szCs w:val="20"/>
                <w:lang w:val="en-US" w:eastAsia="zh-CN"/>
              </w:rPr>
              <w:t>年</w:t>
            </w:r>
            <w:r w:rsidRPr="00D2722B">
              <w:rPr>
                <w:noProof/>
                <w:color w:val="000000"/>
                <w:sz w:val="20"/>
                <w:szCs w:val="20"/>
                <w:lang w:val="en-US" w:eastAsia="zh-CN"/>
              </w:rPr>
              <w:t>11</w:t>
            </w:r>
            <w:r w:rsidRPr="00D2722B">
              <w:rPr>
                <w:rFonts w:hint="eastAsia"/>
                <w:noProof/>
                <w:color w:val="000000"/>
                <w:sz w:val="20"/>
                <w:szCs w:val="20"/>
                <w:lang w:val="en-US" w:eastAsia="zh-CN"/>
              </w:rPr>
              <w:t>月</w:t>
            </w:r>
            <w:r w:rsidRPr="00D2722B">
              <w:rPr>
                <w:noProof/>
                <w:color w:val="000000"/>
                <w:sz w:val="20"/>
                <w:szCs w:val="20"/>
                <w:lang w:val="en-US" w:eastAsia="zh-CN"/>
              </w:rPr>
              <w:t>11</w:t>
            </w:r>
            <w:r w:rsidRPr="00D2722B">
              <w:rPr>
                <w:rFonts w:hint="eastAsia"/>
                <w:noProof/>
                <w:color w:val="000000"/>
                <w:sz w:val="20"/>
                <w:szCs w:val="20"/>
                <w:lang w:val="en-US" w:eastAsia="zh-CN"/>
              </w:rPr>
              <w:t>日至</w:t>
            </w:r>
            <w:r w:rsidRPr="00D2722B">
              <w:rPr>
                <w:noProof/>
                <w:color w:val="000000"/>
                <w:sz w:val="20"/>
                <w:szCs w:val="20"/>
                <w:lang w:val="en-US" w:eastAsia="zh-CN"/>
              </w:rPr>
              <w:t>22</w:t>
            </w:r>
            <w:r w:rsidRPr="00D2722B">
              <w:rPr>
                <w:rFonts w:hint="eastAsia"/>
                <w:noProof/>
                <w:color w:val="000000"/>
                <w:sz w:val="20"/>
                <w:szCs w:val="20"/>
                <w:lang w:val="en-US" w:eastAsia="zh-CN"/>
              </w:rPr>
              <w:t>日在波兰华沙举行的联合国气候变化框架公约缔约方大会第十九次会议暨京都议定书缔约方第九次会议的邀请。</w:t>
            </w:r>
          </w:p>
          <w:p w14:paraId="04EBFCF9" w14:textId="77777777" w:rsidR="00710AD8" w:rsidRDefault="00710AD8" w:rsidP="00E8119F">
            <w:pPr>
              <w:spacing w:before="60" w:after="60"/>
              <w:jc w:val="left"/>
              <w:rPr>
                <w:noProof/>
                <w:color w:val="000000"/>
                <w:sz w:val="20"/>
                <w:szCs w:val="20"/>
                <w:lang w:val="en-US" w:eastAsia="zh-CN"/>
              </w:rPr>
            </w:pPr>
            <w:r w:rsidRPr="00D2722B">
              <w:rPr>
                <w:rFonts w:hint="eastAsia"/>
                <w:noProof/>
                <w:color w:val="000000"/>
                <w:sz w:val="20"/>
                <w:szCs w:val="20"/>
                <w:lang w:val="en-US" w:eastAsia="zh-CN"/>
              </w:rPr>
              <w:t>主任告知公约秘书处，由于筹备第七十一次会议，他无法出席。他指出已邀请公约参加蒙特利尔议定书缔约方第二十五次会议，提议通过非正式会议讨论两个秘书处之间的潜在合作机会。公约秘书处执行秘书回应称，减缓数据分析方案协调员将参加缔约方会议，会安排他与主任举行双边会面。</w:t>
            </w:r>
          </w:p>
          <w:p w14:paraId="6C5497B9" w14:textId="77777777" w:rsidR="00710AD8" w:rsidRPr="00D2722B" w:rsidRDefault="00710AD8" w:rsidP="00E8119F">
            <w:pPr>
              <w:spacing w:before="60" w:after="60"/>
              <w:jc w:val="left"/>
              <w:rPr>
                <w:color w:val="000000"/>
                <w:sz w:val="20"/>
                <w:szCs w:val="20"/>
                <w:lang w:val="en-US" w:eastAsia="zh-CN"/>
              </w:rPr>
            </w:pPr>
            <w:r w:rsidRPr="00D2722B">
              <w:rPr>
                <w:rFonts w:hint="eastAsia"/>
                <w:noProof/>
                <w:color w:val="000000"/>
                <w:sz w:val="20"/>
                <w:szCs w:val="20"/>
                <w:lang w:val="en-US" w:eastAsia="zh-CN"/>
              </w:rPr>
              <w:t>两个秘书处的代表会了面，非正式讨论了未来需要时双方进行合作的方式。</w:t>
            </w:r>
            <w:r w:rsidRPr="00D2722B">
              <w:rPr>
                <w:noProof/>
                <w:color w:val="000000"/>
                <w:sz w:val="20"/>
                <w:szCs w:val="20"/>
                <w:lang w:val="en-US" w:eastAsia="zh-CN"/>
              </w:rPr>
              <w:t xml:space="preserve">  </w:t>
            </w:r>
          </w:p>
        </w:tc>
        <w:tc>
          <w:tcPr>
            <w:tcW w:w="810" w:type="dxa"/>
            <w:tcMar>
              <w:left w:w="115" w:type="dxa"/>
              <w:right w:w="173" w:type="dxa"/>
            </w:tcMar>
            <w:vAlign w:val="center"/>
          </w:tcPr>
          <w:p w14:paraId="044D880D" w14:textId="77777777" w:rsidR="00710AD8" w:rsidRDefault="00710AD8" w:rsidP="00E8119F">
            <w:pPr>
              <w:spacing w:before="60" w:after="60"/>
              <w:jc w:val="right"/>
              <w:rPr>
                <w:color w:val="000000"/>
                <w:sz w:val="20"/>
                <w:szCs w:val="24"/>
                <w:lang w:val="en-US"/>
              </w:rPr>
            </w:pPr>
            <w:r>
              <w:rPr>
                <w:color w:val="000000"/>
                <w:sz w:val="20"/>
                <w:szCs w:val="24"/>
                <w:lang w:val="en-US"/>
              </w:rPr>
              <w:t>71</w:t>
            </w:r>
          </w:p>
        </w:tc>
      </w:tr>
      <w:tr w:rsidR="00710AD8" w14:paraId="028B4BFB" w14:textId="77777777" w:rsidTr="00E8119F">
        <w:trPr>
          <w:cantSplit/>
        </w:trPr>
        <w:tc>
          <w:tcPr>
            <w:tcW w:w="9355" w:type="dxa"/>
            <w:gridSpan w:val="2"/>
            <w:tcMar>
              <w:left w:w="115" w:type="dxa"/>
              <w:right w:w="173" w:type="dxa"/>
            </w:tcMar>
            <w:vAlign w:val="center"/>
          </w:tcPr>
          <w:p w14:paraId="314A1819" w14:textId="77777777" w:rsidR="00710AD8" w:rsidRPr="00D2722B" w:rsidRDefault="00710AD8" w:rsidP="00E8119F">
            <w:pPr>
              <w:spacing w:before="60" w:after="60"/>
              <w:jc w:val="left"/>
              <w:rPr>
                <w:b/>
                <w:color w:val="000000"/>
                <w:sz w:val="20"/>
                <w:szCs w:val="20"/>
                <w:lang w:val="en-US"/>
              </w:rPr>
            </w:pPr>
            <w:r w:rsidRPr="00D2722B">
              <w:rPr>
                <w:rFonts w:hint="eastAsia"/>
                <w:b/>
                <w:noProof/>
                <w:color w:val="000000"/>
                <w:sz w:val="20"/>
                <w:szCs w:val="20"/>
                <w:lang w:val="en-US"/>
              </w:rPr>
              <w:t>布里斯托尔大学</w:t>
            </w:r>
            <w:r w:rsidRPr="00D2722B">
              <w:rPr>
                <w:b/>
                <w:noProof/>
                <w:color w:val="000000"/>
                <w:sz w:val="20"/>
                <w:szCs w:val="20"/>
                <w:lang w:val="en-US"/>
              </w:rPr>
              <w:t xml:space="preserve">  </w:t>
            </w:r>
          </w:p>
        </w:tc>
      </w:tr>
      <w:tr w:rsidR="00710AD8" w14:paraId="22F599D5" w14:textId="77777777" w:rsidTr="00E8119F">
        <w:trPr>
          <w:cantSplit/>
        </w:trPr>
        <w:tc>
          <w:tcPr>
            <w:tcW w:w="8545" w:type="dxa"/>
            <w:vAlign w:val="center"/>
          </w:tcPr>
          <w:p w14:paraId="34EE87F1" w14:textId="77777777" w:rsidR="00710AD8" w:rsidRPr="00D2722B" w:rsidRDefault="00710AD8" w:rsidP="00E8119F">
            <w:pPr>
              <w:pStyle w:val="TableContents"/>
              <w:spacing w:before="60" w:after="60"/>
              <w:rPr>
                <w:rFonts w:ascii="Times New Roman" w:hAnsi="Times New Roman" w:cs="Times New Roman"/>
                <w:sz w:val="20"/>
                <w:szCs w:val="20"/>
                <w:lang w:bidi="ar-SA"/>
              </w:rPr>
            </w:pPr>
            <w:r w:rsidRPr="00D2722B">
              <w:rPr>
                <w:rFonts w:ascii="Times New Roman" w:hAnsi="Times New Roman" w:cs="Times New Roman" w:hint="eastAsia"/>
                <w:noProof/>
                <w:sz w:val="20"/>
                <w:szCs w:val="20"/>
                <w:lang w:bidi="ar-SA"/>
              </w:rPr>
              <w:t>提供了以下资料：秘书处编写的</w:t>
            </w:r>
            <w:r w:rsidRPr="00D2722B">
              <w:rPr>
                <w:rFonts w:ascii="Times New Roman" w:hAnsi="Times New Roman" w:cs="Times New Roman"/>
                <w:noProof/>
                <w:color w:val="000000"/>
                <w:sz w:val="20"/>
                <w:szCs w:val="20"/>
                <w:lang w:bidi="ar-SA"/>
              </w:rPr>
              <w:t>HFC-23</w:t>
            </w:r>
            <w:r w:rsidRPr="00D2722B">
              <w:rPr>
                <w:rFonts w:ascii="Times New Roman" w:hAnsi="Times New Roman" w:cs="Times New Roman" w:hint="eastAsia"/>
                <w:noProof/>
                <w:sz w:val="20"/>
                <w:szCs w:val="20"/>
                <w:lang w:bidi="ar-SA"/>
              </w:rPr>
              <w:t>文件所载数据的摘要，在</w:t>
            </w:r>
            <w:r w:rsidRPr="00D2722B">
              <w:rPr>
                <w:rFonts w:ascii="Times New Roman" w:hAnsi="Times New Roman" w:cs="Times New Roman"/>
                <w:noProof/>
                <w:sz w:val="20"/>
                <w:szCs w:val="20"/>
                <w:lang w:bidi="ar-SA"/>
              </w:rPr>
              <w:t>119</w:t>
            </w:r>
            <w:r w:rsidRPr="00D2722B">
              <w:rPr>
                <w:rFonts w:ascii="Times New Roman" w:hAnsi="Times New Roman" w:cs="Times New Roman" w:hint="eastAsia"/>
                <w:noProof/>
                <w:sz w:val="20"/>
                <w:szCs w:val="20"/>
                <w:lang w:bidi="ar-SA"/>
              </w:rPr>
              <w:t>个第</w:t>
            </w:r>
            <w:r w:rsidRPr="00D2722B">
              <w:rPr>
                <w:rFonts w:ascii="Times New Roman" w:hAnsi="Times New Roman" w:cs="Times New Roman"/>
                <w:noProof/>
                <w:sz w:val="20"/>
                <w:szCs w:val="20"/>
                <w:lang w:bidi="ar-SA"/>
              </w:rPr>
              <w:t>5</w:t>
            </w:r>
            <w:r w:rsidRPr="00D2722B">
              <w:rPr>
                <w:rFonts w:ascii="Times New Roman" w:hAnsi="Times New Roman" w:cs="Times New Roman" w:hint="eastAsia"/>
                <w:noProof/>
                <w:sz w:val="20"/>
                <w:szCs w:val="20"/>
                <w:lang w:bidi="ar-SA"/>
              </w:rPr>
              <w:t>条国家进行的</w:t>
            </w:r>
            <w:r w:rsidRPr="00D2722B">
              <w:rPr>
                <w:rFonts w:ascii="Times New Roman" w:hAnsi="Times New Roman" w:cs="Times New Roman"/>
                <w:noProof/>
                <w:sz w:val="20"/>
                <w:szCs w:val="20"/>
                <w:lang w:bidi="ar-SA"/>
              </w:rPr>
              <w:t>ODS</w:t>
            </w:r>
            <w:r w:rsidRPr="00D2722B">
              <w:rPr>
                <w:rFonts w:ascii="Times New Roman" w:hAnsi="Times New Roman" w:cs="Times New Roman" w:hint="eastAsia"/>
                <w:noProof/>
                <w:sz w:val="20"/>
                <w:szCs w:val="20"/>
                <w:lang w:bidi="ar-SA"/>
              </w:rPr>
              <w:t>替代品调查中报告的</w:t>
            </w:r>
            <w:r w:rsidRPr="00D2722B">
              <w:rPr>
                <w:rFonts w:ascii="Times New Roman" w:hAnsi="Times New Roman" w:cs="Times New Roman"/>
                <w:noProof/>
                <w:color w:val="000000"/>
                <w:sz w:val="20"/>
                <w:szCs w:val="20"/>
                <w:lang w:bidi="ar-SA"/>
              </w:rPr>
              <w:t>HFC-23</w:t>
            </w:r>
            <w:r w:rsidRPr="00D2722B">
              <w:rPr>
                <w:rFonts w:ascii="Times New Roman" w:hAnsi="Times New Roman" w:cs="Times New Roman" w:hint="eastAsia"/>
                <w:noProof/>
                <w:sz w:val="20"/>
                <w:szCs w:val="20"/>
                <w:lang w:bidi="ar-SA"/>
              </w:rPr>
              <w:t>合计消费量，编写</w:t>
            </w:r>
            <w:r w:rsidRPr="00D2722B">
              <w:rPr>
                <w:rFonts w:ascii="Times New Roman" w:hAnsi="Times New Roman" w:cs="Times New Roman"/>
                <w:noProof/>
                <w:sz w:val="20"/>
                <w:szCs w:val="20"/>
                <w:lang w:bidi="ar-SA"/>
              </w:rPr>
              <w:t>UNEP/OzL.Pro/ExCom/79/48</w:t>
            </w:r>
            <w:r w:rsidRPr="00D2722B">
              <w:rPr>
                <w:rFonts w:ascii="Times New Roman" w:hAnsi="Times New Roman" w:cs="Times New Roman" w:hint="eastAsia"/>
                <w:noProof/>
                <w:sz w:val="20"/>
                <w:szCs w:val="20"/>
                <w:lang w:bidi="ar-SA"/>
              </w:rPr>
              <w:t>号文件期间从公开资料中获得的数据。</w:t>
            </w:r>
          </w:p>
        </w:tc>
        <w:tc>
          <w:tcPr>
            <w:tcW w:w="810" w:type="dxa"/>
            <w:tcMar>
              <w:left w:w="115" w:type="dxa"/>
              <w:right w:w="173" w:type="dxa"/>
            </w:tcMar>
            <w:vAlign w:val="center"/>
          </w:tcPr>
          <w:p w14:paraId="3DE20564" w14:textId="77777777" w:rsidR="00710AD8" w:rsidRDefault="00710AD8" w:rsidP="00E8119F">
            <w:pPr>
              <w:spacing w:before="60" w:after="60"/>
              <w:jc w:val="right"/>
              <w:rPr>
                <w:color w:val="000000"/>
                <w:sz w:val="20"/>
                <w:szCs w:val="24"/>
                <w:lang w:val="en-US"/>
              </w:rPr>
            </w:pPr>
            <w:r>
              <w:rPr>
                <w:color w:val="000000"/>
                <w:sz w:val="20"/>
                <w:szCs w:val="24"/>
                <w:lang w:val="en-US"/>
              </w:rPr>
              <w:t>83</w:t>
            </w:r>
          </w:p>
        </w:tc>
      </w:tr>
      <w:tr w:rsidR="00710AD8" w14:paraId="083EEC1A" w14:textId="77777777" w:rsidTr="00E8119F">
        <w:trPr>
          <w:cantSplit/>
        </w:trPr>
        <w:tc>
          <w:tcPr>
            <w:tcW w:w="9355" w:type="dxa"/>
            <w:gridSpan w:val="2"/>
            <w:tcMar>
              <w:left w:w="115" w:type="dxa"/>
              <w:right w:w="173" w:type="dxa"/>
            </w:tcMar>
            <w:vAlign w:val="center"/>
          </w:tcPr>
          <w:p w14:paraId="431B4550" w14:textId="77777777" w:rsidR="00710AD8" w:rsidRPr="00D2722B" w:rsidRDefault="00710AD8" w:rsidP="00E8119F">
            <w:pPr>
              <w:pStyle w:val="TableContents"/>
              <w:spacing w:before="60" w:after="60"/>
              <w:rPr>
                <w:rFonts w:ascii="Times New Roman" w:hAnsi="Times New Roman" w:cs="Times New Roman"/>
                <w:b/>
                <w:sz w:val="20"/>
                <w:szCs w:val="20"/>
                <w:lang w:bidi="ar-SA"/>
              </w:rPr>
            </w:pPr>
            <w:r w:rsidRPr="00D2722B">
              <w:rPr>
                <w:rFonts w:ascii="Times New Roman" w:hAnsi="Times New Roman" w:cs="Times New Roman" w:hint="eastAsia"/>
                <w:b/>
                <w:noProof/>
                <w:sz w:val="20"/>
                <w:szCs w:val="20"/>
                <w:lang w:bidi="ar-SA"/>
              </w:rPr>
              <w:t>世界贸易组织贸易和环境司</w:t>
            </w:r>
          </w:p>
        </w:tc>
      </w:tr>
      <w:tr w:rsidR="00710AD8" w14:paraId="54AAC68A" w14:textId="77777777" w:rsidTr="00E8119F">
        <w:trPr>
          <w:cantSplit/>
        </w:trPr>
        <w:tc>
          <w:tcPr>
            <w:tcW w:w="8545" w:type="dxa"/>
            <w:vAlign w:val="center"/>
          </w:tcPr>
          <w:p w14:paraId="70F45358" w14:textId="77777777" w:rsidR="00710AD8" w:rsidRPr="00D2722B" w:rsidRDefault="00710AD8" w:rsidP="00E8119F">
            <w:pPr>
              <w:pStyle w:val="TableContents"/>
              <w:spacing w:before="60" w:after="60"/>
              <w:rPr>
                <w:rFonts w:ascii="Times New Roman" w:hAnsi="Times New Roman" w:cs="Times New Roman"/>
                <w:color w:val="000000"/>
                <w:sz w:val="20"/>
                <w:szCs w:val="20"/>
                <w:lang w:bidi="ar-SA"/>
              </w:rPr>
            </w:pPr>
            <w:r w:rsidRPr="00D2722B">
              <w:rPr>
                <w:rFonts w:ascii="Times New Roman" w:hAnsi="Times New Roman" w:cs="Times New Roman" w:hint="eastAsia"/>
                <w:noProof/>
                <w:sz w:val="20"/>
                <w:szCs w:val="20"/>
                <w:lang w:bidi="ar-SA"/>
              </w:rPr>
              <w:t>更新世贸组织贸易和环境委员会多边环境协定矩阵</w:t>
            </w:r>
            <w:r w:rsidRPr="00D2722B">
              <w:rPr>
                <w:rFonts w:ascii="Times New Roman" w:hAnsi="Times New Roman" w:cs="Times New Roman" w:hint="eastAsia"/>
                <w:noProof/>
                <w:color w:val="000000"/>
                <w:sz w:val="20"/>
                <w:szCs w:val="20"/>
                <w:lang w:bidi="ar-SA"/>
              </w:rPr>
              <w:t>（</w:t>
            </w:r>
            <w:hyperlink r:id="rId16" w:history="1">
              <w:r w:rsidRPr="00D2722B">
                <w:rPr>
                  <w:rStyle w:val="Hyperlink"/>
                  <w:rFonts w:ascii="Times New Roman" w:hAnsi="Times New Roman"/>
                  <w:noProof/>
                  <w:sz w:val="20"/>
                  <w:szCs w:val="20"/>
                  <w:lang w:bidi="ar-SA"/>
                </w:rPr>
                <w:t>https://www.wto.org/english/tratop_e/envir_e/envir_matrix_e.htm</w:t>
              </w:r>
            </w:hyperlink>
            <w:r w:rsidRPr="00D2722B">
              <w:rPr>
                <w:rFonts w:ascii="Times New Roman" w:hAnsi="Times New Roman" w:cs="Times New Roman" w:hint="eastAsia"/>
                <w:noProof/>
                <w:color w:val="000000"/>
                <w:sz w:val="20"/>
                <w:szCs w:val="20"/>
                <w:lang w:bidi="ar-SA"/>
              </w:rPr>
              <w:t>）。</w:t>
            </w:r>
          </w:p>
        </w:tc>
        <w:tc>
          <w:tcPr>
            <w:tcW w:w="810" w:type="dxa"/>
            <w:tcMar>
              <w:left w:w="115" w:type="dxa"/>
              <w:right w:w="173" w:type="dxa"/>
            </w:tcMar>
            <w:vAlign w:val="center"/>
          </w:tcPr>
          <w:p w14:paraId="682E561F" w14:textId="77777777" w:rsidR="00710AD8" w:rsidRDefault="00710AD8" w:rsidP="00E8119F">
            <w:pPr>
              <w:spacing w:before="60" w:after="60"/>
              <w:jc w:val="right"/>
              <w:rPr>
                <w:color w:val="000000"/>
                <w:sz w:val="20"/>
                <w:szCs w:val="24"/>
                <w:lang w:val="en-US"/>
              </w:rPr>
            </w:pPr>
            <w:r>
              <w:rPr>
                <w:color w:val="000000"/>
                <w:sz w:val="20"/>
                <w:szCs w:val="24"/>
                <w:lang w:val="en-US"/>
              </w:rPr>
              <w:t>75</w:t>
            </w:r>
          </w:p>
        </w:tc>
      </w:tr>
    </w:tbl>
    <w:p w14:paraId="368F8FD3" w14:textId="77777777" w:rsidR="00710AD8" w:rsidRDefault="00710AD8" w:rsidP="00710AD8">
      <w:pPr>
        <w:rPr>
          <w:rFonts w:ascii="SimSun"/>
          <w:noProof/>
          <w:sz w:val="20"/>
          <w:szCs w:val="24"/>
          <w:lang w:val="en-CA" w:eastAsia="zh-CN"/>
        </w:rPr>
      </w:pPr>
      <w:r>
        <w:rPr>
          <w:rFonts w:ascii="SimSun" w:hint="eastAsia"/>
          <w:noProof/>
          <w:sz w:val="20"/>
          <w:szCs w:val="24"/>
          <w:u w:val="single"/>
          <w:lang w:val="en-CA" w:eastAsia="zh-CN"/>
        </w:rPr>
        <w:t>注</w:t>
      </w:r>
      <w:r>
        <w:rPr>
          <w:rFonts w:ascii="SimSun" w:hint="eastAsia"/>
          <w:noProof/>
          <w:sz w:val="20"/>
          <w:szCs w:val="24"/>
          <w:lang w:val="en-CA" w:eastAsia="zh-CN"/>
        </w:rPr>
        <w:t>：新内容使用</w:t>
      </w:r>
      <w:r>
        <w:rPr>
          <w:rFonts w:ascii="SimSun" w:hint="eastAsia"/>
          <w:b/>
          <w:noProof/>
          <w:sz w:val="20"/>
          <w:szCs w:val="24"/>
          <w:lang w:val="en-CA" w:eastAsia="zh-CN"/>
        </w:rPr>
        <w:t>粗体字</w:t>
      </w:r>
      <w:r>
        <w:rPr>
          <w:rFonts w:ascii="SimSun" w:hint="eastAsia"/>
          <w:noProof/>
          <w:sz w:val="20"/>
          <w:szCs w:val="24"/>
          <w:lang w:val="en-CA" w:eastAsia="zh-CN"/>
        </w:rPr>
        <w:t>。</w:t>
      </w:r>
    </w:p>
    <w:p w14:paraId="3C8D5683" w14:textId="77777777" w:rsidR="00710AD8" w:rsidRDefault="00710AD8" w:rsidP="00710AD8">
      <w:pPr>
        <w:rPr>
          <w:rFonts w:ascii="SimSun"/>
          <w:noProof/>
          <w:sz w:val="20"/>
          <w:szCs w:val="24"/>
          <w:lang w:val="en-CA"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10AD8" w:rsidRPr="001D5C98" w14:paraId="50E05746" w14:textId="77777777" w:rsidTr="00E8119F">
        <w:tc>
          <w:tcPr>
            <w:tcW w:w="1871" w:type="dxa"/>
          </w:tcPr>
          <w:p w14:paraId="664D0C49" w14:textId="77777777" w:rsidR="00710AD8" w:rsidRPr="001D5C98" w:rsidRDefault="00710AD8" w:rsidP="00E8119F">
            <w:pPr>
              <w:keepNext/>
              <w:spacing w:line="240" w:lineRule="atLeast"/>
              <w:rPr>
                <w:lang w:val="fr-FR" w:eastAsia="zh-CN"/>
              </w:rPr>
            </w:pPr>
            <w:bookmarkStart w:id="2" w:name="_GoBack"/>
            <w:bookmarkEnd w:id="2"/>
          </w:p>
        </w:tc>
        <w:tc>
          <w:tcPr>
            <w:tcW w:w="1872" w:type="dxa"/>
          </w:tcPr>
          <w:p w14:paraId="34DD333F" w14:textId="77777777" w:rsidR="00710AD8" w:rsidRPr="001D5C98" w:rsidRDefault="00710AD8" w:rsidP="00E8119F">
            <w:pPr>
              <w:keepNext/>
              <w:spacing w:line="240" w:lineRule="atLeast"/>
              <w:rPr>
                <w:lang w:val="fr-FR" w:eastAsia="zh-CN"/>
              </w:rPr>
            </w:pPr>
          </w:p>
        </w:tc>
        <w:tc>
          <w:tcPr>
            <w:tcW w:w="1872" w:type="dxa"/>
            <w:tcBorders>
              <w:bottom w:val="single" w:sz="4" w:space="0" w:color="auto"/>
            </w:tcBorders>
          </w:tcPr>
          <w:p w14:paraId="2503D2DA" w14:textId="77777777" w:rsidR="00710AD8" w:rsidRPr="001D5C98" w:rsidRDefault="00710AD8" w:rsidP="00E8119F">
            <w:pPr>
              <w:keepNext/>
              <w:spacing w:line="240" w:lineRule="atLeast"/>
              <w:rPr>
                <w:b/>
                <w:bCs/>
                <w:lang w:val="fr-FR" w:eastAsia="zh-CN"/>
              </w:rPr>
            </w:pPr>
          </w:p>
        </w:tc>
        <w:tc>
          <w:tcPr>
            <w:tcW w:w="1872" w:type="dxa"/>
          </w:tcPr>
          <w:p w14:paraId="1EBCBC4E" w14:textId="77777777" w:rsidR="00710AD8" w:rsidRPr="001D5C98" w:rsidRDefault="00710AD8" w:rsidP="00E8119F">
            <w:pPr>
              <w:keepNext/>
              <w:spacing w:line="240" w:lineRule="atLeast"/>
              <w:rPr>
                <w:lang w:val="fr-FR" w:eastAsia="zh-CN"/>
              </w:rPr>
            </w:pPr>
          </w:p>
        </w:tc>
        <w:tc>
          <w:tcPr>
            <w:tcW w:w="1873" w:type="dxa"/>
          </w:tcPr>
          <w:p w14:paraId="4990BE46" w14:textId="77777777" w:rsidR="00710AD8" w:rsidRPr="001D5C98" w:rsidRDefault="00710AD8" w:rsidP="00E8119F">
            <w:pPr>
              <w:keepNext/>
              <w:spacing w:line="240" w:lineRule="atLeast"/>
              <w:rPr>
                <w:lang w:val="fr-FR" w:eastAsia="zh-CN"/>
              </w:rPr>
            </w:pPr>
          </w:p>
        </w:tc>
      </w:tr>
    </w:tbl>
    <w:p w14:paraId="4FDD7D92" w14:textId="7F2717D0" w:rsidR="008371F3" w:rsidRPr="00710AD8" w:rsidRDefault="008371F3" w:rsidP="005E3DAC">
      <w:pPr>
        <w:rPr>
          <w:rFonts w:ascii="SimSun"/>
          <w:noProof/>
          <w:sz w:val="20"/>
          <w:szCs w:val="24"/>
          <w:lang w:eastAsia="zh-CN"/>
        </w:rPr>
      </w:pPr>
    </w:p>
    <w:p w14:paraId="19C9753C" w14:textId="60A33D36" w:rsidR="008371F3" w:rsidRDefault="008371F3" w:rsidP="005E3DAC">
      <w:pPr>
        <w:rPr>
          <w:rFonts w:ascii="SimSun"/>
          <w:noProof/>
          <w:sz w:val="20"/>
          <w:szCs w:val="24"/>
          <w:lang w:val="en-CA" w:eastAsia="zh-CN"/>
        </w:rPr>
      </w:pPr>
    </w:p>
    <w:sectPr w:rsidR="008371F3" w:rsidSect="004B4FD3">
      <w:headerReference w:type="even" r:id="rId17"/>
      <w:headerReference w:type="default" r:id="rId18"/>
      <w:footerReference w:type="even" r:id="rId19"/>
      <w:footerReference w:type="default" r:id="rId20"/>
      <w:headerReference w:type="first" r:id="rId21"/>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4405" w14:textId="77777777" w:rsidR="00E20AD2" w:rsidRDefault="00E20AD2">
      <w:r>
        <w:separator/>
      </w:r>
    </w:p>
  </w:endnote>
  <w:endnote w:type="continuationSeparator" w:id="0">
    <w:p w14:paraId="185987CC" w14:textId="77777777" w:rsidR="00E20AD2" w:rsidRDefault="00E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KaiTi">
    <w:altName w:val="Malgun Gothic Semilight"/>
    <w:charset w:val="86"/>
    <w:family w:val="modern"/>
    <w:pitch w:val="fixed"/>
    <w:sig w:usb0="00000000" w:usb1="38CF7CFA"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21458"/>
      <w:docPartObj>
        <w:docPartGallery w:val="Page Numbers (Bottom of Page)"/>
        <w:docPartUnique/>
      </w:docPartObj>
    </w:sdtPr>
    <w:sdtEndPr>
      <w:rPr>
        <w:noProof/>
      </w:rPr>
    </w:sdtEndPr>
    <w:sdtContent>
      <w:p w14:paraId="3A73244E" w14:textId="2C61CD4F" w:rsidR="009D7CDB" w:rsidRDefault="009D7CDB" w:rsidP="004B4FD3">
        <w:pPr>
          <w:pStyle w:val="Footer"/>
          <w:jc w:val="center"/>
        </w:pPr>
        <w:r>
          <w:fldChar w:fldCharType="begin"/>
        </w:r>
        <w:r>
          <w:instrText xml:space="preserve"> PAGE   \* MERGEFORMAT </w:instrText>
        </w:r>
        <w:r>
          <w:fldChar w:fldCharType="separate"/>
        </w:r>
        <w:r w:rsidR="003E549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92446"/>
      <w:docPartObj>
        <w:docPartGallery w:val="Page Numbers (Bottom of Page)"/>
        <w:docPartUnique/>
      </w:docPartObj>
    </w:sdtPr>
    <w:sdtEndPr>
      <w:rPr>
        <w:noProof/>
      </w:rPr>
    </w:sdtEndPr>
    <w:sdtContent>
      <w:p w14:paraId="5B4C60CF" w14:textId="3C2A9798" w:rsidR="009D7CDB" w:rsidRDefault="009D7CDB" w:rsidP="004B4FD3">
        <w:pPr>
          <w:pStyle w:val="Footer"/>
          <w:jc w:val="center"/>
        </w:pPr>
        <w:r>
          <w:fldChar w:fldCharType="begin"/>
        </w:r>
        <w:r>
          <w:instrText xml:space="preserve"> PAGE   \* MERGEFORMAT </w:instrText>
        </w:r>
        <w:r>
          <w:fldChar w:fldCharType="separate"/>
        </w:r>
        <w:r w:rsidR="003E549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F89D" w14:textId="341A3DCF" w:rsidR="003B468A" w:rsidRPr="009D7CDB" w:rsidRDefault="009D7CDB" w:rsidP="009D7CDB">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211D8996" w14:textId="77777777" w:rsidR="003B468A" w:rsidRDefault="003B468A">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92660"/>
      <w:docPartObj>
        <w:docPartGallery w:val="Page Numbers (Bottom of Page)"/>
        <w:docPartUnique/>
      </w:docPartObj>
    </w:sdtPr>
    <w:sdtEndPr>
      <w:rPr>
        <w:noProof/>
      </w:rPr>
    </w:sdtEndPr>
    <w:sdtContent>
      <w:p w14:paraId="1A86425A" w14:textId="7EEF82B8" w:rsidR="004B4FD3" w:rsidRDefault="004B4FD3" w:rsidP="004B4FD3">
        <w:pPr>
          <w:pStyle w:val="Footer"/>
          <w:jc w:val="center"/>
        </w:pPr>
        <w:r>
          <w:fldChar w:fldCharType="begin"/>
        </w:r>
        <w:r>
          <w:instrText xml:space="preserve"> PAGE   \* MERGEFORMAT </w:instrText>
        </w:r>
        <w:r>
          <w:fldChar w:fldCharType="separate"/>
        </w:r>
        <w:r w:rsidR="003E5496">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364658"/>
      <w:docPartObj>
        <w:docPartGallery w:val="Page Numbers (Bottom of Page)"/>
        <w:docPartUnique/>
      </w:docPartObj>
    </w:sdtPr>
    <w:sdtEndPr>
      <w:rPr>
        <w:noProof/>
      </w:rPr>
    </w:sdtEndPr>
    <w:sdtContent>
      <w:p w14:paraId="0A58AD4F" w14:textId="1B4F16DC" w:rsidR="00D07B99" w:rsidRDefault="00D07B99" w:rsidP="004B4FD3">
        <w:pPr>
          <w:pStyle w:val="Footer"/>
          <w:jc w:val="center"/>
        </w:pPr>
        <w:r>
          <w:fldChar w:fldCharType="begin"/>
        </w:r>
        <w:r>
          <w:instrText xml:space="preserve"> PAGE   \* MERGEFORMAT </w:instrText>
        </w:r>
        <w:r>
          <w:fldChar w:fldCharType="separate"/>
        </w:r>
        <w:r w:rsidR="003E549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A9BA" w14:textId="77777777" w:rsidR="00E20AD2" w:rsidRDefault="00E20AD2">
      <w:r>
        <w:separator/>
      </w:r>
    </w:p>
  </w:footnote>
  <w:footnote w:type="continuationSeparator" w:id="0">
    <w:p w14:paraId="6C5559F3" w14:textId="77777777" w:rsidR="00E20AD2" w:rsidRDefault="00E20AD2">
      <w:r>
        <w:continuationSeparator/>
      </w:r>
    </w:p>
  </w:footnote>
  <w:footnote w:id="1">
    <w:p w14:paraId="5721B8DC" w14:textId="4EF2CFDF" w:rsidR="00943350" w:rsidRPr="002053C0" w:rsidRDefault="00943350" w:rsidP="00F54243">
      <w:pPr>
        <w:pStyle w:val="FootnoteText"/>
        <w:rPr>
          <w:rFonts w:eastAsia="SimSun"/>
          <w:sz w:val="21"/>
          <w:lang w:eastAsia="zh-CN"/>
        </w:rPr>
      </w:pPr>
      <w:r w:rsidRPr="002053C0">
        <w:rPr>
          <w:rStyle w:val="FootnoteReference"/>
        </w:rPr>
        <w:footnoteRef/>
      </w:r>
      <w:r w:rsidRPr="002053C0">
        <w:rPr>
          <w:lang w:eastAsia="zh-CN"/>
        </w:rPr>
        <w:t xml:space="preserve"> </w:t>
      </w:r>
      <w:r w:rsidR="00083023">
        <w:rPr>
          <w:lang w:eastAsia="zh-CN"/>
        </w:rPr>
        <w:t xml:space="preserve"> </w:t>
      </w:r>
      <w:r w:rsidRPr="002053C0">
        <w:rPr>
          <w:rFonts w:eastAsia="SimSun"/>
          <w:szCs w:val="18"/>
          <w:lang w:eastAsia="zh-CN"/>
        </w:rPr>
        <w:t>由于</w:t>
      </w:r>
      <w:r w:rsidRPr="002053C0">
        <w:rPr>
          <w:rFonts w:eastAsia="SimSun"/>
          <w:szCs w:val="18"/>
          <w:lang w:eastAsia="zh-CN"/>
        </w:rPr>
        <w:t>2019</w:t>
      </w:r>
      <w:r w:rsidRPr="002053C0">
        <w:rPr>
          <w:rFonts w:eastAsia="SimSun"/>
          <w:szCs w:val="18"/>
          <w:lang w:eastAsia="zh-CN"/>
        </w:rPr>
        <w:t>冠状病毒病（</w:t>
      </w:r>
      <w:r w:rsidRPr="002053C0">
        <w:rPr>
          <w:rFonts w:eastAsia="SimSun"/>
          <w:szCs w:val="18"/>
          <w:lang w:eastAsia="zh-CN"/>
        </w:rPr>
        <w:t>COVID-19</w:t>
      </w:r>
      <w:r w:rsidRPr="002053C0">
        <w:rPr>
          <w:rFonts w:eastAsia="SimSun"/>
          <w:szCs w:val="18"/>
          <w:lang w:eastAsia="zh-CN"/>
        </w:rPr>
        <w:t>），将于</w:t>
      </w:r>
      <w:r w:rsidRPr="002053C0">
        <w:rPr>
          <w:rFonts w:eastAsia="SimSun"/>
          <w:szCs w:val="18"/>
          <w:lang w:eastAsia="zh-CN"/>
        </w:rPr>
        <w:t>2021</w:t>
      </w:r>
      <w:r w:rsidRPr="002053C0">
        <w:rPr>
          <w:rFonts w:eastAsia="SimSun"/>
          <w:szCs w:val="18"/>
          <w:lang w:eastAsia="zh-CN"/>
        </w:rPr>
        <w:t>年</w:t>
      </w:r>
      <w:r w:rsidR="00083023">
        <w:rPr>
          <w:rFonts w:eastAsia="SimSun"/>
          <w:szCs w:val="18"/>
          <w:lang w:eastAsia="zh-CN"/>
        </w:rPr>
        <w:t>11</w:t>
      </w:r>
      <w:r w:rsidRPr="002053C0">
        <w:rPr>
          <w:rFonts w:eastAsia="SimSun"/>
          <w:szCs w:val="18"/>
          <w:lang w:eastAsia="zh-CN"/>
        </w:rPr>
        <w:t>月和</w:t>
      </w:r>
      <w:r w:rsidR="00083023">
        <w:rPr>
          <w:rFonts w:eastAsia="SimSun" w:hint="eastAsia"/>
          <w:szCs w:val="18"/>
          <w:lang w:eastAsia="zh-CN"/>
        </w:rPr>
        <w:t>1</w:t>
      </w:r>
      <w:r w:rsidR="00083023">
        <w:rPr>
          <w:rFonts w:eastAsia="SimSun"/>
          <w:szCs w:val="18"/>
          <w:lang w:eastAsia="zh-CN"/>
        </w:rPr>
        <w:t>2</w:t>
      </w:r>
      <w:r w:rsidRPr="002053C0">
        <w:rPr>
          <w:rFonts w:eastAsia="SimSun"/>
          <w:szCs w:val="18"/>
          <w:lang w:eastAsia="zh-CN"/>
        </w:rPr>
        <w:t>月举行在线会议和闭会期间</w:t>
      </w:r>
      <w:r w:rsidR="009E0646">
        <w:rPr>
          <w:rFonts w:eastAsia="SimSun" w:hint="eastAsia"/>
          <w:szCs w:val="18"/>
          <w:lang w:eastAsia="zh-CN"/>
        </w:rPr>
        <w:t>核准</w:t>
      </w:r>
      <w:r w:rsidRPr="002053C0">
        <w:rPr>
          <w:rFonts w:eastAsia="SimSun"/>
          <w:szCs w:val="18"/>
          <w:lang w:eastAsia="zh-CN"/>
        </w:rPr>
        <w:t>程序</w:t>
      </w:r>
      <w:r w:rsidRPr="002053C0">
        <w:rPr>
          <w:rFonts w:eastAsia="SimSun"/>
          <w:sz w:val="21"/>
          <w:lang w:eastAsia="zh-CN"/>
        </w:rPr>
        <w:t>。</w:t>
      </w:r>
    </w:p>
  </w:footnote>
  <w:footnote w:id="2">
    <w:p w14:paraId="58DC3431" w14:textId="63FFDF33" w:rsidR="00083023" w:rsidRDefault="00083023" w:rsidP="00F54243">
      <w:pPr>
        <w:pStyle w:val="FootnoteText"/>
        <w:rPr>
          <w:rFonts w:ascii="SimSun" w:eastAsia="SimSun" w:hAnsi="SimSun" w:cs="SimSun"/>
          <w:lang w:eastAsia="zh-CN"/>
        </w:rPr>
      </w:pPr>
      <w:r>
        <w:rPr>
          <w:rStyle w:val="FootnoteReference"/>
        </w:rPr>
        <w:footnoteRef/>
      </w:r>
      <w:r>
        <w:t xml:space="preserve"> </w:t>
      </w:r>
      <w:r>
        <w:rPr>
          <w:rFonts w:eastAsiaTheme="minorEastAsia" w:hint="eastAsia"/>
          <w:lang w:eastAsia="zh-CN"/>
        </w:rPr>
        <w:t xml:space="preserve"> </w:t>
      </w:r>
      <w:r w:rsidRPr="005C7ABE">
        <w:t>UNEP/OzL.Pro/ExCom/87/</w:t>
      </w:r>
      <w:r>
        <w:t>IAP/3</w:t>
      </w:r>
      <w:r>
        <w:rPr>
          <w:rFonts w:ascii="SimSun" w:eastAsia="SimSun" w:hAnsi="SimSun" w:cs="SimSun" w:hint="eastAsia"/>
          <w:lang w:eastAsia="zh-CN"/>
        </w:rPr>
        <w:t>。</w:t>
      </w:r>
    </w:p>
    <w:p w14:paraId="6A228290" w14:textId="77777777" w:rsidR="003E5496" w:rsidRPr="00083023" w:rsidRDefault="003E5496" w:rsidP="00F54243">
      <w:pPr>
        <w:pStyle w:val="FootnoteText"/>
        <w:rPr>
          <w:rFonts w:eastAsiaTheme="minorEastAsia" w:hint="eastAsia"/>
          <w:lang w:eastAsia="zh-CN"/>
        </w:rPr>
      </w:pPr>
    </w:p>
  </w:footnote>
  <w:footnote w:id="3">
    <w:p w14:paraId="2007234F" w14:textId="074F3EDB" w:rsidR="00083023" w:rsidRPr="005D309E" w:rsidRDefault="00083023" w:rsidP="00F54243">
      <w:pPr>
        <w:pStyle w:val="FootnoteText"/>
        <w:rPr>
          <w:rFonts w:eastAsiaTheme="minorEastAsia"/>
          <w:lang w:eastAsia="zh-CN"/>
        </w:rPr>
      </w:pPr>
      <w:r w:rsidRPr="005D309E">
        <w:rPr>
          <w:rStyle w:val="FootnoteReference"/>
          <w:rFonts w:eastAsiaTheme="minorEastAsia"/>
        </w:rPr>
        <w:footnoteRef/>
      </w:r>
      <w:r w:rsidRPr="005D309E">
        <w:rPr>
          <w:rFonts w:eastAsiaTheme="minorEastAsia"/>
        </w:rPr>
        <w:t xml:space="preserve"> </w:t>
      </w:r>
      <w:r w:rsidRPr="005D309E">
        <w:rPr>
          <w:rFonts w:eastAsiaTheme="minorEastAsia"/>
          <w:lang w:eastAsia="zh-CN"/>
        </w:rPr>
        <w:t xml:space="preserve"> </w:t>
      </w:r>
      <w:r w:rsidRPr="005D309E">
        <w:rPr>
          <w:rFonts w:eastAsiaTheme="minorEastAsia"/>
          <w:lang w:val="en-US"/>
        </w:rPr>
        <w:t>UNEP/OzL.Pro/ExCom/88/IAP/1/Rev.2</w:t>
      </w:r>
      <w:r w:rsidRPr="005D309E">
        <w:rPr>
          <w:rFonts w:eastAsiaTheme="minorEastAsia"/>
          <w:lang w:val="en-US" w:eastAsia="zh-CN"/>
        </w:rPr>
        <w:t>。</w:t>
      </w:r>
    </w:p>
  </w:footnote>
  <w:footnote w:id="4">
    <w:p w14:paraId="3BD78F81" w14:textId="55531179" w:rsidR="00083023" w:rsidRPr="00083023" w:rsidRDefault="00083023" w:rsidP="00F54243">
      <w:pPr>
        <w:pStyle w:val="FootnoteText"/>
        <w:rPr>
          <w:rFonts w:eastAsiaTheme="minorEastAsia"/>
          <w:lang w:eastAsia="zh-CN"/>
        </w:rPr>
      </w:pPr>
      <w:r w:rsidRPr="005D309E">
        <w:rPr>
          <w:rStyle w:val="FootnoteReference"/>
          <w:rFonts w:eastAsiaTheme="minorEastAsia"/>
        </w:rPr>
        <w:footnoteRef/>
      </w:r>
      <w:r w:rsidRPr="005D309E">
        <w:rPr>
          <w:rFonts w:eastAsiaTheme="minorEastAsia"/>
          <w:lang w:eastAsia="zh-CN"/>
        </w:rPr>
        <w:t xml:space="preserve">  </w:t>
      </w:r>
      <w:r w:rsidRPr="005D309E">
        <w:rPr>
          <w:rFonts w:eastAsiaTheme="minorEastAsia"/>
          <w:lang w:eastAsia="zh-CN"/>
        </w:rPr>
        <w:t>根据联合国秘书长关于适用工作人员条例和细则</w:t>
      </w:r>
      <w:r w:rsidR="009E0646">
        <w:rPr>
          <w:rFonts w:eastAsiaTheme="minorEastAsia" w:hint="eastAsia"/>
          <w:lang w:eastAsia="zh-CN"/>
        </w:rPr>
        <w:t>以及</w:t>
      </w:r>
      <w:r w:rsidRPr="005D309E">
        <w:rPr>
          <w:rFonts w:eastAsiaTheme="minorEastAsia"/>
          <w:lang w:eastAsia="zh-CN"/>
        </w:rPr>
        <w:t>财务条例和细则的授权框架</w:t>
      </w:r>
      <w:r w:rsidR="005D309E">
        <w:rPr>
          <w:rFonts w:eastAsiaTheme="minorEastAsia" w:hint="eastAsia"/>
          <w:lang w:eastAsia="zh-CN"/>
        </w:rPr>
        <w:t>（</w:t>
      </w:r>
      <w:r w:rsidRPr="005D309E">
        <w:rPr>
          <w:rFonts w:eastAsiaTheme="minorEastAsia"/>
          <w:lang w:eastAsia="zh-CN"/>
        </w:rPr>
        <w:t>ST/SGB/2019/2</w:t>
      </w:r>
      <w:r w:rsidR="005D309E">
        <w:rPr>
          <w:rFonts w:eastAsiaTheme="minorEastAsia" w:hint="eastAsia"/>
          <w:lang w:eastAsia="zh-CN"/>
        </w:rPr>
        <w:t>）</w:t>
      </w:r>
      <w:r w:rsidR="005D309E" w:rsidRPr="005D309E">
        <w:rPr>
          <w:rFonts w:eastAsiaTheme="minorEastAsia"/>
          <w:lang w:eastAsia="zh-CN"/>
        </w:rPr>
        <w:t>发布</w:t>
      </w:r>
      <w:r w:rsidRPr="005D309E">
        <w:rPr>
          <w:rFonts w:eastAsiaTheme="minorEastAsia"/>
          <w:lang w:eastAsia="zh-CN"/>
        </w:rPr>
        <w:t>。授权尊重环境署为其提供秘书处</w:t>
      </w:r>
      <w:r w:rsidR="009E0646">
        <w:rPr>
          <w:rFonts w:eastAsiaTheme="minorEastAsia" w:hint="eastAsia"/>
          <w:lang w:eastAsia="zh-CN"/>
        </w:rPr>
        <w:t>服务</w:t>
      </w:r>
      <w:r w:rsidRPr="005D309E">
        <w:rPr>
          <w:rFonts w:eastAsiaTheme="minorEastAsia"/>
          <w:lang w:eastAsia="zh-CN"/>
        </w:rPr>
        <w:t>的</w:t>
      </w:r>
      <w:r w:rsidR="005D309E" w:rsidRPr="005D309E">
        <w:rPr>
          <w:rFonts w:eastAsiaTheme="minorEastAsia"/>
          <w:lang w:eastAsia="zh-CN"/>
        </w:rPr>
        <w:t>各</w:t>
      </w:r>
      <w:r w:rsidRPr="005D309E">
        <w:rPr>
          <w:rFonts w:eastAsiaTheme="minorEastAsia"/>
          <w:lang w:eastAsia="zh-CN"/>
        </w:rPr>
        <w:t>实体</w:t>
      </w:r>
      <w:r w:rsidR="009E0646">
        <w:rPr>
          <w:rFonts w:eastAsiaTheme="minorEastAsia" w:hint="eastAsia"/>
          <w:lang w:eastAsia="zh-CN"/>
        </w:rPr>
        <w:t>（</w:t>
      </w:r>
      <w:r w:rsidRPr="005D309E">
        <w:rPr>
          <w:rFonts w:eastAsiaTheme="minorEastAsia"/>
          <w:lang w:eastAsia="zh-CN"/>
        </w:rPr>
        <w:t>如基金秘书处</w:t>
      </w:r>
      <w:r w:rsidR="009E0646">
        <w:rPr>
          <w:rFonts w:eastAsiaTheme="minorEastAsia" w:hint="eastAsia"/>
          <w:lang w:eastAsia="zh-CN"/>
        </w:rPr>
        <w:t>）</w:t>
      </w:r>
      <w:r w:rsidRPr="005D309E">
        <w:rPr>
          <w:rFonts w:eastAsiaTheme="minorEastAsia"/>
          <w:lang w:eastAsia="zh-CN"/>
        </w:rPr>
        <w:t>的法律自主权；其目的是将人力资源、财务和行政事项的权力下放给各秘书处的首长。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7942" w14:textId="079E602C" w:rsidR="005E3DAC" w:rsidRPr="005E3DAC" w:rsidRDefault="005E3DAC" w:rsidP="005E3DAC">
    <w:pPr>
      <w:pStyle w:val="Header"/>
      <w:rPr>
        <w:sz w:val="24"/>
        <w:szCs w:val="24"/>
      </w:rPr>
    </w:pPr>
    <w:r w:rsidRPr="005E3DAC">
      <w:rPr>
        <w:sz w:val="24"/>
        <w:szCs w:val="24"/>
        <w:lang w:val="en-CA"/>
      </w:rPr>
      <w:fldChar w:fldCharType="begin"/>
    </w:r>
    <w:r w:rsidRPr="005E3DAC">
      <w:rPr>
        <w:sz w:val="24"/>
        <w:szCs w:val="24"/>
        <w:lang w:val="en-CA"/>
      </w:rPr>
      <w:instrText xml:space="preserve"> DOCPROPERTY "Document number"  \* MERGEFORMAT </w:instrText>
    </w:r>
    <w:r w:rsidRPr="005E3DAC">
      <w:rPr>
        <w:sz w:val="24"/>
        <w:szCs w:val="24"/>
        <w:lang w:val="en-CA"/>
      </w:rPr>
      <w:fldChar w:fldCharType="separate"/>
    </w:r>
    <w:r w:rsidR="00F54243">
      <w:rPr>
        <w:sz w:val="24"/>
        <w:szCs w:val="24"/>
        <w:lang w:val="en-CA"/>
      </w:rPr>
      <w:t>UNEP/OzL.Pro/ExCom/88/2</w:t>
    </w:r>
    <w:r w:rsidRPr="005E3DAC">
      <w:rPr>
        <w:sz w:val="24"/>
        <w:szCs w:val="24"/>
        <w:lang w:val="en-CA"/>
      </w:rPr>
      <w:fldChar w:fldCharType="end"/>
    </w:r>
  </w:p>
  <w:p w14:paraId="5462A21A" w14:textId="77777777" w:rsidR="004B4FD3" w:rsidRPr="005E3DAC" w:rsidRDefault="004B4FD3">
    <w:pPr>
      <w:pStyle w:val="Header"/>
      <w:rPr>
        <w:sz w:val="24"/>
        <w:szCs w:val="24"/>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75521976"/>
  <w:p w14:paraId="20777283" w14:textId="05006FD2" w:rsidR="00E9087F" w:rsidRDefault="00E9087F" w:rsidP="00E9087F">
    <w:pPr>
      <w:pStyle w:val="Header"/>
      <w:jc w:val="right"/>
      <w:rPr>
        <w:sz w:val="24"/>
        <w:szCs w:val="24"/>
      </w:rPr>
    </w:pPr>
    <w:r w:rsidRPr="0026596C">
      <w:rPr>
        <w:sz w:val="24"/>
        <w:szCs w:val="24"/>
        <w:lang w:val="en-CA"/>
      </w:rPr>
      <w:fldChar w:fldCharType="begin"/>
    </w:r>
    <w:r w:rsidRPr="0026596C">
      <w:rPr>
        <w:sz w:val="24"/>
        <w:szCs w:val="24"/>
        <w:lang w:val="en-CA"/>
      </w:rPr>
      <w:instrText xml:space="preserve"> DOCPROPERTY "Document number"  \* MERGEFORMAT </w:instrText>
    </w:r>
    <w:r w:rsidRPr="0026596C">
      <w:rPr>
        <w:sz w:val="24"/>
        <w:szCs w:val="24"/>
        <w:lang w:val="en-CA"/>
      </w:rPr>
      <w:fldChar w:fldCharType="separate"/>
    </w:r>
    <w:r w:rsidR="00F54243">
      <w:rPr>
        <w:sz w:val="24"/>
        <w:szCs w:val="24"/>
        <w:lang w:val="en-CA"/>
      </w:rPr>
      <w:t>UNEP/OzL.Pro/ExCom/88/2</w:t>
    </w:r>
    <w:r w:rsidRPr="0026596C">
      <w:rPr>
        <w:sz w:val="24"/>
        <w:szCs w:val="24"/>
      </w:rPr>
      <w:fldChar w:fldCharType="end"/>
    </w:r>
  </w:p>
  <w:bookmarkEnd w:id="0"/>
  <w:p w14:paraId="6151166A" w14:textId="52131941" w:rsidR="00E9087F" w:rsidRDefault="004B4FD3" w:rsidP="00D07B99">
    <w:pPr>
      <w:pStyle w:val="Header"/>
      <w:tabs>
        <w:tab w:val="clear" w:pos="4320"/>
        <w:tab w:val="clear" w:pos="8640"/>
        <w:tab w:val="left" w:pos="7200"/>
      </w:tabs>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ABE7" w14:textId="79B45933" w:rsidR="004B4FD3" w:rsidRPr="005E3DAC" w:rsidRDefault="004B4FD3" w:rsidP="005E3DAC">
    <w:pPr>
      <w:pStyle w:val="Header"/>
      <w:rPr>
        <w:sz w:val="24"/>
        <w:szCs w:val="24"/>
      </w:rPr>
    </w:pPr>
    <w:r w:rsidRPr="005E3DAC">
      <w:rPr>
        <w:sz w:val="24"/>
        <w:szCs w:val="24"/>
        <w:lang w:val="en-CA"/>
      </w:rPr>
      <w:fldChar w:fldCharType="begin"/>
    </w:r>
    <w:r w:rsidRPr="005E3DAC">
      <w:rPr>
        <w:sz w:val="24"/>
        <w:szCs w:val="24"/>
        <w:lang w:val="en-CA"/>
      </w:rPr>
      <w:instrText xml:space="preserve"> DOCPROPERTY "Document number"  \* MERGEFORMAT </w:instrText>
    </w:r>
    <w:r w:rsidRPr="005E3DAC">
      <w:rPr>
        <w:sz w:val="24"/>
        <w:szCs w:val="24"/>
        <w:lang w:val="en-CA"/>
      </w:rPr>
      <w:fldChar w:fldCharType="separate"/>
    </w:r>
    <w:r w:rsidR="00F54243">
      <w:rPr>
        <w:sz w:val="24"/>
        <w:szCs w:val="24"/>
        <w:lang w:val="en-CA"/>
      </w:rPr>
      <w:t>UNEP/OzL.Pro/ExCom/88/2</w:t>
    </w:r>
    <w:r w:rsidRPr="005E3DAC">
      <w:rPr>
        <w:sz w:val="24"/>
        <w:szCs w:val="24"/>
        <w:lang w:val="en-CA"/>
      </w:rPr>
      <w:fldChar w:fldCharType="end"/>
    </w:r>
  </w:p>
  <w:p w14:paraId="7904653A" w14:textId="4E777AD0" w:rsidR="004B4FD3" w:rsidRDefault="004B4FD3">
    <w:pPr>
      <w:pStyle w:val="Header"/>
      <w:rPr>
        <w:sz w:val="24"/>
        <w:szCs w:val="24"/>
        <w:lang w:val="en-CA"/>
      </w:rPr>
    </w:pPr>
    <w:r>
      <w:rPr>
        <w:sz w:val="24"/>
        <w:szCs w:val="24"/>
        <w:lang w:val="en-CA"/>
      </w:rPr>
      <w:t>Annex I</w:t>
    </w:r>
  </w:p>
  <w:p w14:paraId="38AC57A2" w14:textId="77777777" w:rsidR="004B4FD3" w:rsidRPr="005E3DAC" w:rsidRDefault="004B4FD3">
    <w:pPr>
      <w:pStyle w:val="Header"/>
      <w:rPr>
        <w:sz w:val="24"/>
        <w:szCs w:val="24"/>
        <w:lang w:val="en-C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0B4C" w14:textId="02ECC0B3" w:rsidR="00D07B99" w:rsidRDefault="00D07B99" w:rsidP="00D07B99">
    <w:pPr>
      <w:pStyle w:val="Header"/>
      <w:jc w:val="right"/>
      <w:rPr>
        <w:sz w:val="24"/>
        <w:szCs w:val="24"/>
      </w:rPr>
    </w:pPr>
    <w:r w:rsidRPr="0026596C">
      <w:rPr>
        <w:sz w:val="24"/>
        <w:szCs w:val="24"/>
        <w:lang w:val="en-CA"/>
      </w:rPr>
      <w:fldChar w:fldCharType="begin"/>
    </w:r>
    <w:r w:rsidRPr="0026596C">
      <w:rPr>
        <w:sz w:val="24"/>
        <w:szCs w:val="24"/>
        <w:lang w:val="en-CA"/>
      </w:rPr>
      <w:instrText xml:space="preserve"> DOCPROPERTY "Document number"  \* MERGEFORMAT </w:instrText>
    </w:r>
    <w:r w:rsidRPr="0026596C">
      <w:rPr>
        <w:sz w:val="24"/>
        <w:szCs w:val="24"/>
        <w:lang w:val="en-CA"/>
      </w:rPr>
      <w:fldChar w:fldCharType="separate"/>
    </w:r>
    <w:r w:rsidR="00F54243">
      <w:rPr>
        <w:sz w:val="24"/>
        <w:szCs w:val="24"/>
        <w:lang w:val="en-CA"/>
      </w:rPr>
      <w:t>UNEP/OzL.Pro/ExCom/88/2</w:t>
    </w:r>
    <w:r w:rsidRPr="0026596C">
      <w:rPr>
        <w:sz w:val="24"/>
        <w:szCs w:val="24"/>
      </w:rPr>
      <w:fldChar w:fldCharType="end"/>
    </w:r>
  </w:p>
  <w:p w14:paraId="35BF56E3" w14:textId="1422730A" w:rsidR="00D07B99" w:rsidRDefault="00D07B99" w:rsidP="00D07B99">
    <w:pPr>
      <w:pStyle w:val="Header"/>
      <w:tabs>
        <w:tab w:val="clear" w:pos="4320"/>
        <w:tab w:val="clear" w:pos="8640"/>
        <w:tab w:val="left" w:pos="7200"/>
      </w:tabs>
      <w:jc w:val="right"/>
    </w:pPr>
    <w:r>
      <w:tab/>
      <w:t>Annex I</w:t>
    </w:r>
  </w:p>
  <w:p w14:paraId="08A3FFCF" w14:textId="77777777" w:rsidR="00DD2870" w:rsidRDefault="00DD2870" w:rsidP="00D07B99">
    <w:pPr>
      <w:pStyle w:val="Header"/>
      <w:tabs>
        <w:tab w:val="clear" w:pos="4320"/>
        <w:tab w:val="clear" w:pos="8640"/>
        <w:tab w:val="left" w:pos="7200"/>
      </w:tabs>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6B27" w14:textId="77777777" w:rsidR="005E3DAC" w:rsidRDefault="005E3D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4F7BD7"/>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660CD0"/>
    <w:multiLevelType w:val="hybridMultilevel"/>
    <w:tmpl w:val="517C6A6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732FC0"/>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1C4C84"/>
    <w:multiLevelType w:val="hybridMultilevel"/>
    <w:tmpl w:val="3EBE8AA4"/>
    <w:lvl w:ilvl="0" w:tplc="AD1201DE">
      <w:start w:val="1"/>
      <w:numFmt w:val="lowerLetter"/>
      <w:lvlText w:val="(%1)"/>
      <w:lvlJc w:val="left"/>
      <w:pPr>
        <w:tabs>
          <w:tab w:val="num" w:pos="3600"/>
        </w:tabs>
        <w:ind w:left="3600" w:hanging="360"/>
      </w:pPr>
      <w:rPr>
        <w:rFonts w:hint="eastAsia"/>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3C7083"/>
    <w:multiLevelType w:val="hybridMultilevel"/>
    <w:tmpl w:val="20B4FF1E"/>
    <w:lvl w:ilvl="0" w:tplc="AD1201DE">
      <w:start w:val="1"/>
      <w:numFmt w:val="lowerLetter"/>
      <w:lvlText w:val="(%1)"/>
      <w:lvlJc w:val="left"/>
      <w:pPr>
        <w:ind w:left="720" w:hanging="360"/>
      </w:pPr>
      <w:rPr>
        <w:rFonts w:hint="eastAsia"/>
      </w:rPr>
    </w:lvl>
    <w:lvl w:ilvl="1" w:tplc="AD1201DE">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3D82F92"/>
    <w:multiLevelType w:val="hybridMultilevel"/>
    <w:tmpl w:val="3222C384"/>
    <w:lvl w:ilvl="0" w:tplc="40BCB5F4">
      <w:start w:val="1"/>
      <w:numFmt w:val="chineseCountingThousand"/>
      <w:lvlText w:val="%1."/>
      <w:lvlJc w:val="left"/>
      <w:pPr>
        <w:ind w:left="850" w:hanging="490"/>
      </w:pPr>
      <w:rPr>
        <w:rFonts w:hint="default"/>
        <w:b w:val="0"/>
        <w:bCs/>
        <w:i w:val="0"/>
        <w:iCs w:val="0"/>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EB3F2E"/>
    <w:multiLevelType w:val="hybridMultilevel"/>
    <w:tmpl w:val="91828AE0"/>
    <w:lvl w:ilvl="0" w:tplc="51F23B64">
      <w:start w:val="1"/>
      <w:numFmt w:val="decimal"/>
      <w:lvlText w:val="%1."/>
      <w:lvlJc w:val="left"/>
      <w:pPr>
        <w:ind w:left="850" w:hanging="490"/>
      </w:pPr>
      <w:rPr>
        <w:rFonts w:ascii="Times New Roman" w:eastAsia="SimSun" w:hAnsi="Times New Roman" w:cs="Times New Roman" w:hint="default"/>
        <w:b w:val="0"/>
        <w:bCs/>
        <w:i w:val="0"/>
        <w:iCs w:val="0"/>
      </w:rPr>
    </w:lvl>
    <w:lvl w:ilvl="1" w:tplc="3FAC13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C607B5"/>
    <w:multiLevelType w:val="hybridMultilevel"/>
    <w:tmpl w:val="AE1CEB0E"/>
    <w:lvl w:ilvl="0" w:tplc="99CA4620">
      <w:start w:val="1"/>
      <w:numFmt w:val="chineseCountingThousand"/>
      <w:lvlText w:val="(%1)"/>
      <w:lvlJc w:val="left"/>
      <w:pPr>
        <w:ind w:left="850" w:hanging="490"/>
      </w:pPr>
      <w:rPr>
        <w:rFonts w:eastAsia="Malgun Gothic" w:hint="default"/>
        <w:b w:val="0"/>
        <w:bCs/>
        <w:i w:val="0"/>
        <w:iCs w:val="0"/>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757A22"/>
    <w:multiLevelType w:val="hybridMultilevel"/>
    <w:tmpl w:val="765E8462"/>
    <w:lvl w:ilvl="0" w:tplc="10090001">
      <w:start w:val="1"/>
      <w:numFmt w:val="bullet"/>
      <w:lvlText w:val=""/>
      <w:lvlJc w:val="left"/>
      <w:pPr>
        <w:ind w:left="850" w:hanging="490"/>
      </w:pPr>
      <w:rPr>
        <w:rFonts w:ascii="Symbol" w:hAnsi="Symbol" w:hint="default"/>
        <w:b w:val="0"/>
        <w:bCs/>
        <w:i w:val="0"/>
        <w:iCs w:val="0"/>
      </w:rPr>
    </w:lvl>
    <w:lvl w:ilvl="1" w:tplc="3FAC13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11373"/>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F2527B"/>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1F620EC"/>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C31A24"/>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0E63C0"/>
    <w:multiLevelType w:val="hybridMultilevel"/>
    <w:tmpl w:val="C2420A2E"/>
    <w:lvl w:ilvl="0" w:tplc="D0E46400">
      <w:start w:val="1"/>
      <w:numFmt w:val="chineseCountingThousand"/>
      <w:lvlText w:val="(%1)"/>
      <w:lvlJc w:val="right"/>
      <w:pPr>
        <w:ind w:left="490" w:firstLine="4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57DA0"/>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62A09"/>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374538"/>
    <w:multiLevelType w:val="hybridMultilevel"/>
    <w:tmpl w:val="3EBE8AA4"/>
    <w:lvl w:ilvl="0" w:tplc="AD1201DE">
      <w:start w:val="1"/>
      <w:numFmt w:val="lowerLetter"/>
      <w:lvlText w:val="(%1)"/>
      <w:lvlJc w:val="left"/>
      <w:pPr>
        <w:tabs>
          <w:tab w:val="num" w:pos="3600"/>
        </w:tabs>
        <w:ind w:left="3600" w:hanging="360"/>
      </w:pPr>
      <w:rPr>
        <w:rFonts w:hint="eastAsia"/>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15:restartNumberingAfterBreak="0">
    <w:nsid w:val="748319D0"/>
    <w:multiLevelType w:val="hybridMultilevel"/>
    <w:tmpl w:val="E848CBF6"/>
    <w:lvl w:ilvl="0" w:tplc="04090001">
      <w:start w:val="1"/>
      <w:numFmt w:val="bullet"/>
      <w:lvlText w:val=""/>
      <w:lvlJc w:val="left"/>
      <w:pPr>
        <w:ind w:left="850" w:hanging="490"/>
      </w:pPr>
      <w:rPr>
        <w:rFonts w:ascii="Symbol" w:hAnsi="Symbol" w:hint="default"/>
        <w:b w:val="0"/>
        <w:bCs/>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761732"/>
    <w:multiLevelType w:val="hybridMultilevel"/>
    <w:tmpl w:val="217AB36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812CD0"/>
    <w:multiLevelType w:val="hybridMultilevel"/>
    <w:tmpl w:val="E176F0E4"/>
    <w:lvl w:ilvl="0" w:tplc="AD1201DE">
      <w:start w:val="1"/>
      <w:numFmt w:val="low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5"/>
  </w:num>
  <w:num w:numId="18">
    <w:abstractNumId w:val="27"/>
  </w:num>
  <w:num w:numId="19">
    <w:abstractNumId w:val="39"/>
  </w:num>
  <w:num w:numId="20">
    <w:abstractNumId w:val="18"/>
  </w:num>
  <w:num w:numId="21">
    <w:abstractNumId w:val="13"/>
  </w:num>
  <w:num w:numId="22">
    <w:abstractNumId w:val="37"/>
  </w:num>
  <w:num w:numId="23">
    <w:abstractNumId w:val="21"/>
  </w:num>
  <w:num w:numId="24">
    <w:abstractNumId w:val="13"/>
  </w:num>
  <w:num w:numId="25">
    <w:abstractNumId w:val="13"/>
  </w:num>
  <w:num w:numId="26">
    <w:abstractNumId w:val="13"/>
  </w:num>
  <w:num w:numId="27">
    <w:abstractNumId w:val="32"/>
  </w:num>
  <w:num w:numId="28">
    <w:abstractNumId w:val="20"/>
  </w:num>
  <w:num w:numId="29">
    <w:abstractNumId w:val="15"/>
  </w:num>
  <w:num w:numId="30">
    <w:abstractNumId w:val="39"/>
  </w:num>
  <w:num w:numId="31">
    <w:abstractNumId w:val="34"/>
  </w:num>
  <w:num w:numId="32">
    <w:abstractNumId w:val="39"/>
  </w:num>
  <w:num w:numId="33">
    <w:abstractNumId w:val="38"/>
  </w:num>
  <w:num w:numId="34">
    <w:abstractNumId w:val="17"/>
  </w:num>
  <w:num w:numId="35">
    <w:abstractNumId w:val="12"/>
  </w:num>
  <w:num w:numId="36">
    <w:abstractNumId w:val="36"/>
  </w:num>
  <w:num w:numId="37">
    <w:abstractNumId w:val="26"/>
  </w:num>
  <w:num w:numId="38">
    <w:abstractNumId w:val="31"/>
  </w:num>
  <w:num w:numId="39">
    <w:abstractNumId w:val="33"/>
  </w:num>
  <w:num w:numId="40">
    <w:abstractNumId w:val="29"/>
  </w:num>
  <w:num w:numId="41">
    <w:abstractNumId w:val="14"/>
  </w:num>
  <w:num w:numId="42">
    <w:abstractNumId w:val="11"/>
  </w:num>
  <w:num w:numId="43">
    <w:abstractNumId w:val="28"/>
  </w:num>
  <w:num w:numId="44">
    <w:abstractNumId w:val="24"/>
  </w:num>
  <w:num w:numId="45">
    <w:abstractNumId w:val="3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2"/>
  </w:num>
  <w:num w:numId="49">
    <w:abstractNumId w:val="1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45"/>
    <w:rsid w:val="00000234"/>
    <w:rsid w:val="0000562E"/>
    <w:rsid w:val="00030297"/>
    <w:rsid w:val="00033927"/>
    <w:rsid w:val="000350A5"/>
    <w:rsid w:val="0004407D"/>
    <w:rsid w:val="00052574"/>
    <w:rsid w:val="00063060"/>
    <w:rsid w:val="00074202"/>
    <w:rsid w:val="00083023"/>
    <w:rsid w:val="00083B82"/>
    <w:rsid w:val="00091F90"/>
    <w:rsid w:val="00092C68"/>
    <w:rsid w:val="0009766A"/>
    <w:rsid w:val="000A2D84"/>
    <w:rsid w:val="000A7150"/>
    <w:rsid w:val="000B5ED5"/>
    <w:rsid w:val="000B7AFB"/>
    <w:rsid w:val="000C2124"/>
    <w:rsid w:val="000D03E4"/>
    <w:rsid w:val="000D6BE7"/>
    <w:rsid w:val="000E4F0F"/>
    <w:rsid w:val="000E658E"/>
    <w:rsid w:val="000F5830"/>
    <w:rsid w:val="00102748"/>
    <w:rsid w:val="001108BC"/>
    <w:rsid w:val="00132FB4"/>
    <w:rsid w:val="00142F0B"/>
    <w:rsid w:val="00147DD6"/>
    <w:rsid w:val="0016126B"/>
    <w:rsid w:val="00167517"/>
    <w:rsid w:val="00172C3A"/>
    <w:rsid w:val="001739E7"/>
    <w:rsid w:val="00187F36"/>
    <w:rsid w:val="001A299F"/>
    <w:rsid w:val="001B26AF"/>
    <w:rsid w:val="001B2DC8"/>
    <w:rsid w:val="001D5C98"/>
    <w:rsid w:val="001D5FBA"/>
    <w:rsid w:val="001E69F2"/>
    <w:rsid w:val="001F57DF"/>
    <w:rsid w:val="002053C0"/>
    <w:rsid w:val="0021754B"/>
    <w:rsid w:val="002263C8"/>
    <w:rsid w:val="00237F5A"/>
    <w:rsid w:val="002472B2"/>
    <w:rsid w:val="00250CEE"/>
    <w:rsid w:val="0026478D"/>
    <w:rsid w:val="0026596C"/>
    <w:rsid w:val="00265C27"/>
    <w:rsid w:val="002714B5"/>
    <w:rsid w:val="00277435"/>
    <w:rsid w:val="00281551"/>
    <w:rsid w:val="00281871"/>
    <w:rsid w:val="0029255D"/>
    <w:rsid w:val="002A3CA7"/>
    <w:rsid w:val="002A6B93"/>
    <w:rsid w:val="002C441B"/>
    <w:rsid w:val="002C6ADF"/>
    <w:rsid w:val="002E0348"/>
    <w:rsid w:val="002F3F3F"/>
    <w:rsid w:val="0031165D"/>
    <w:rsid w:val="00314021"/>
    <w:rsid w:val="00320072"/>
    <w:rsid w:val="003244DF"/>
    <w:rsid w:val="00346802"/>
    <w:rsid w:val="00355943"/>
    <w:rsid w:val="00357FB9"/>
    <w:rsid w:val="003645D0"/>
    <w:rsid w:val="00386B5C"/>
    <w:rsid w:val="003B39A7"/>
    <w:rsid w:val="003B468A"/>
    <w:rsid w:val="003C013B"/>
    <w:rsid w:val="003D78EB"/>
    <w:rsid w:val="003E13A8"/>
    <w:rsid w:val="003E5496"/>
    <w:rsid w:val="00400D81"/>
    <w:rsid w:val="004346EC"/>
    <w:rsid w:val="00446996"/>
    <w:rsid w:val="00457770"/>
    <w:rsid w:val="00464A4D"/>
    <w:rsid w:val="004742BF"/>
    <w:rsid w:val="0048142B"/>
    <w:rsid w:val="004A0BDE"/>
    <w:rsid w:val="004A2818"/>
    <w:rsid w:val="004B0F0B"/>
    <w:rsid w:val="004B4FD3"/>
    <w:rsid w:val="004C24C4"/>
    <w:rsid w:val="004C548B"/>
    <w:rsid w:val="004D1EB3"/>
    <w:rsid w:val="004D74FC"/>
    <w:rsid w:val="004F23B7"/>
    <w:rsid w:val="00515B70"/>
    <w:rsid w:val="00531A03"/>
    <w:rsid w:val="005538A8"/>
    <w:rsid w:val="00560DF7"/>
    <w:rsid w:val="005901A8"/>
    <w:rsid w:val="0059155D"/>
    <w:rsid w:val="005A12AF"/>
    <w:rsid w:val="005B2CD9"/>
    <w:rsid w:val="005D2826"/>
    <w:rsid w:val="005D2B7A"/>
    <w:rsid w:val="005D309E"/>
    <w:rsid w:val="005D38B6"/>
    <w:rsid w:val="005D5F8A"/>
    <w:rsid w:val="005E3DAC"/>
    <w:rsid w:val="005F4145"/>
    <w:rsid w:val="00607DB5"/>
    <w:rsid w:val="00614383"/>
    <w:rsid w:val="006174FD"/>
    <w:rsid w:val="00631852"/>
    <w:rsid w:val="00631F25"/>
    <w:rsid w:val="00640342"/>
    <w:rsid w:val="0065131E"/>
    <w:rsid w:val="00656F1A"/>
    <w:rsid w:val="00665A8D"/>
    <w:rsid w:val="006925DA"/>
    <w:rsid w:val="006B16DD"/>
    <w:rsid w:val="006B7072"/>
    <w:rsid w:val="00706617"/>
    <w:rsid w:val="00710AD8"/>
    <w:rsid w:val="00713A1A"/>
    <w:rsid w:val="007145CC"/>
    <w:rsid w:val="00715901"/>
    <w:rsid w:val="00750A9C"/>
    <w:rsid w:val="00761F3D"/>
    <w:rsid w:val="00762124"/>
    <w:rsid w:val="00775C5A"/>
    <w:rsid w:val="00780A71"/>
    <w:rsid w:val="007B1DC5"/>
    <w:rsid w:val="007B2A57"/>
    <w:rsid w:val="007C7FA0"/>
    <w:rsid w:val="007D1DFC"/>
    <w:rsid w:val="007E001D"/>
    <w:rsid w:val="00803127"/>
    <w:rsid w:val="00806179"/>
    <w:rsid w:val="008109F5"/>
    <w:rsid w:val="00820B5F"/>
    <w:rsid w:val="008371F3"/>
    <w:rsid w:val="00863906"/>
    <w:rsid w:val="00865633"/>
    <w:rsid w:val="00872870"/>
    <w:rsid w:val="008809BF"/>
    <w:rsid w:val="008855C0"/>
    <w:rsid w:val="00886A9C"/>
    <w:rsid w:val="00887076"/>
    <w:rsid w:val="008A17F7"/>
    <w:rsid w:val="008C11EC"/>
    <w:rsid w:val="008C2D37"/>
    <w:rsid w:val="008D2B7C"/>
    <w:rsid w:val="008E41CD"/>
    <w:rsid w:val="008F127A"/>
    <w:rsid w:val="008F249E"/>
    <w:rsid w:val="0090368A"/>
    <w:rsid w:val="009169DC"/>
    <w:rsid w:val="00927D50"/>
    <w:rsid w:val="00943350"/>
    <w:rsid w:val="0094368D"/>
    <w:rsid w:val="00945366"/>
    <w:rsid w:val="009613C0"/>
    <w:rsid w:val="00967956"/>
    <w:rsid w:val="00970318"/>
    <w:rsid w:val="009837A6"/>
    <w:rsid w:val="009A26B5"/>
    <w:rsid w:val="009B377B"/>
    <w:rsid w:val="009B592A"/>
    <w:rsid w:val="009B5BB6"/>
    <w:rsid w:val="009D0482"/>
    <w:rsid w:val="009D380A"/>
    <w:rsid w:val="009D7CDB"/>
    <w:rsid w:val="009E0646"/>
    <w:rsid w:val="00A00D44"/>
    <w:rsid w:val="00A129A5"/>
    <w:rsid w:val="00A26C3B"/>
    <w:rsid w:val="00A33C67"/>
    <w:rsid w:val="00A3630D"/>
    <w:rsid w:val="00A458C3"/>
    <w:rsid w:val="00A54C60"/>
    <w:rsid w:val="00A8067B"/>
    <w:rsid w:val="00A8345E"/>
    <w:rsid w:val="00A86FE9"/>
    <w:rsid w:val="00AA79BF"/>
    <w:rsid w:val="00AC0E9D"/>
    <w:rsid w:val="00AD3BC9"/>
    <w:rsid w:val="00AF3FAB"/>
    <w:rsid w:val="00AF4009"/>
    <w:rsid w:val="00AF40F5"/>
    <w:rsid w:val="00B10A8F"/>
    <w:rsid w:val="00B501EA"/>
    <w:rsid w:val="00B67794"/>
    <w:rsid w:val="00B80D3B"/>
    <w:rsid w:val="00B83637"/>
    <w:rsid w:val="00B838B7"/>
    <w:rsid w:val="00B85362"/>
    <w:rsid w:val="00B85CAD"/>
    <w:rsid w:val="00BA1E2B"/>
    <w:rsid w:val="00BA7E8D"/>
    <w:rsid w:val="00BC17D5"/>
    <w:rsid w:val="00BC4614"/>
    <w:rsid w:val="00BC6C80"/>
    <w:rsid w:val="00BE2226"/>
    <w:rsid w:val="00BF0E0C"/>
    <w:rsid w:val="00BF1DC3"/>
    <w:rsid w:val="00C015EF"/>
    <w:rsid w:val="00C219B4"/>
    <w:rsid w:val="00C24A01"/>
    <w:rsid w:val="00C455BE"/>
    <w:rsid w:val="00C4722B"/>
    <w:rsid w:val="00C5078D"/>
    <w:rsid w:val="00C54BB6"/>
    <w:rsid w:val="00C64AB8"/>
    <w:rsid w:val="00C85B9C"/>
    <w:rsid w:val="00C87A5A"/>
    <w:rsid w:val="00C966AC"/>
    <w:rsid w:val="00CA08CA"/>
    <w:rsid w:val="00CB281D"/>
    <w:rsid w:val="00CE4642"/>
    <w:rsid w:val="00CF19D6"/>
    <w:rsid w:val="00D03F72"/>
    <w:rsid w:val="00D07B99"/>
    <w:rsid w:val="00D07F01"/>
    <w:rsid w:val="00D16F19"/>
    <w:rsid w:val="00D2077F"/>
    <w:rsid w:val="00D37188"/>
    <w:rsid w:val="00D84ED3"/>
    <w:rsid w:val="00DA0723"/>
    <w:rsid w:val="00DA3999"/>
    <w:rsid w:val="00DA48D2"/>
    <w:rsid w:val="00DB429F"/>
    <w:rsid w:val="00DC21FC"/>
    <w:rsid w:val="00DC2CD7"/>
    <w:rsid w:val="00DC551B"/>
    <w:rsid w:val="00DD2870"/>
    <w:rsid w:val="00DD454F"/>
    <w:rsid w:val="00E07E02"/>
    <w:rsid w:val="00E20AD2"/>
    <w:rsid w:val="00E272C9"/>
    <w:rsid w:val="00E3477E"/>
    <w:rsid w:val="00E3530A"/>
    <w:rsid w:val="00E57E01"/>
    <w:rsid w:val="00E64855"/>
    <w:rsid w:val="00E7593B"/>
    <w:rsid w:val="00E80E96"/>
    <w:rsid w:val="00E9087F"/>
    <w:rsid w:val="00E90D3F"/>
    <w:rsid w:val="00EA0EBE"/>
    <w:rsid w:val="00EB4C75"/>
    <w:rsid w:val="00EC4BF2"/>
    <w:rsid w:val="00EC4D4F"/>
    <w:rsid w:val="00ED04BA"/>
    <w:rsid w:val="00ED2097"/>
    <w:rsid w:val="00EE3CE9"/>
    <w:rsid w:val="00EE5441"/>
    <w:rsid w:val="00F0270D"/>
    <w:rsid w:val="00F0529A"/>
    <w:rsid w:val="00F25D62"/>
    <w:rsid w:val="00F41250"/>
    <w:rsid w:val="00F54243"/>
    <w:rsid w:val="00F65DA9"/>
    <w:rsid w:val="00F820BE"/>
    <w:rsid w:val="00F85CA2"/>
    <w:rsid w:val="00F90EA5"/>
    <w:rsid w:val="00F94B4E"/>
    <w:rsid w:val="00FA25DC"/>
    <w:rsid w:val="00FA36D4"/>
    <w:rsid w:val="00FB6A6D"/>
    <w:rsid w:val="00FC5AFB"/>
    <w:rsid w:val="00FC6D31"/>
    <w:rsid w:val="00FD47F4"/>
    <w:rsid w:val="00FD774A"/>
    <w:rsid w:val="00FE771E"/>
    <w:rsid w:val="00FF2F2D"/>
    <w:rsid w:val="00FF4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FC251EE"/>
  <w15:docId w15:val="{FB5060CA-E52A-4029-A474-BA3352EB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uiPriority w:val="9"/>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943350"/>
    <w:rPr>
      <w:rFonts w:eastAsia="Times New Roman"/>
      <w:lang w:val="en-CA"/>
    </w:rPr>
  </w:style>
  <w:style w:type="character" w:styleId="FootnoteReference">
    <w:name w:val="footnote reference"/>
    <w:aliases w:val="Footnote text,Footnote Text1,Footnote Text2,ftref,16 Point,Superscript 6 Point,number,Footnote reference number,Footnote symbol,note TESI,-E Fußnotenzeichen,SUPERS,stylish,Footnote Reference Superscript,-E Fuﬂnotenzeichen,fr"/>
    <w:basedOn w:val="DefaultParagraphFont"/>
    <w:uiPriority w:val="99"/>
    <w:unhideWhenUsed/>
    <w:qFormat/>
    <w:rsid w:val="00943350"/>
    <w:rPr>
      <w:vertAlign w:val="superscript"/>
    </w:rPr>
  </w:style>
  <w:style w:type="table" w:customStyle="1" w:styleId="TableGrid10">
    <w:name w:val="Table Grid1"/>
    <w:basedOn w:val="TableNormal"/>
    <w:next w:val="TableGrid"/>
    <w:rsid w:val="008639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6403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F3D"/>
    <w:pPr>
      <w:ind w:left="720"/>
      <w:contextualSpacing/>
    </w:pPr>
  </w:style>
  <w:style w:type="table" w:customStyle="1" w:styleId="TableGrid30">
    <w:name w:val="Table Grid3"/>
    <w:basedOn w:val="TableNormal"/>
    <w:next w:val="TableGrid"/>
    <w:qFormat/>
    <w:rsid w:val="00F65DA9"/>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E3DAC"/>
    <w:rPr>
      <w:rFonts w:cs="Times New Roman"/>
      <w:color w:val="0563C1"/>
      <w:u w:val="single"/>
    </w:rPr>
  </w:style>
  <w:style w:type="paragraph" w:customStyle="1" w:styleId="TableContents">
    <w:name w:val="Table Contents"/>
    <w:basedOn w:val="Normal"/>
    <w:uiPriority w:val="99"/>
    <w:rsid w:val="005E3DAC"/>
    <w:pPr>
      <w:suppressLineNumbers/>
      <w:jc w:val="left"/>
    </w:pPr>
    <w:rPr>
      <w:rFonts w:ascii="Liberation Serif" w:hAnsi="Liberation Serif" w:cs="DejaVu Sans"/>
      <w:kern w:val="2"/>
      <w:sz w:val="24"/>
      <w:szCs w:val="24"/>
      <w:lang w:val="en-US" w:eastAsia="zh-CN" w:bidi="hi-IN"/>
    </w:rPr>
  </w:style>
  <w:style w:type="paragraph" w:customStyle="1" w:styleId="TableHeading">
    <w:name w:val="Table Heading"/>
    <w:basedOn w:val="TableContents"/>
    <w:uiPriority w:val="99"/>
    <w:rsid w:val="005E3DAC"/>
    <w:pPr>
      <w:jc w:val="center"/>
    </w:pPr>
    <w:rPr>
      <w:b/>
      <w:bCs/>
    </w:rPr>
  </w:style>
  <w:style w:type="character" w:customStyle="1" w:styleId="jlqj4b">
    <w:name w:val="jlqj4b"/>
    <w:uiPriority w:val="99"/>
    <w:rsid w:val="005E3D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387099428">
      <w:bodyDiv w:val="1"/>
      <w:marLeft w:val="0"/>
      <w:marRight w:val="0"/>
      <w:marTop w:val="0"/>
      <w:marBottom w:val="0"/>
      <w:divBdr>
        <w:top w:val="none" w:sz="0" w:space="0" w:color="auto"/>
        <w:left w:val="none" w:sz="0" w:space="0" w:color="auto"/>
        <w:bottom w:val="none" w:sz="0" w:space="0" w:color="auto"/>
        <w:right w:val="none" w:sz="0" w:space="0" w:color="auto"/>
      </w:divBdr>
      <w:divsChild>
        <w:div w:id="695814749">
          <w:marLeft w:val="0"/>
          <w:marRight w:val="0"/>
          <w:marTop w:val="100"/>
          <w:marBottom w:val="0"/>
          <w:divBdr>
            <w:top w:val="none" w:sz="0" w:space="0" w:color="auto"/>
            <w:left w:val="none" w:sz="0" w:space="0" w:color="auto"/>
            <w:bottom w:val="none" w:sz="0" w:space="0" w:color="auto"/>
            <w:right w:val="none" w:sz="0" w:space="0" w:color="auto"/>
          </w:divBdr>
          <w:divsChild>
            <w:div w:id="1650670250">
              <w:marLeft w:val="0"/>
              <w:marRight w:val="0"/>
              <w:marTop w:val="60"/>
              <w:marBottom w:val="0"/>
              <w:divBdr>
                <w:top w:val="none" w:sz="0" w:space="0" w:color="auto"/>
                <w:left w:val="none" w:sz="0" w:space="0" w:color="auto"/>
                <w:bottom w:val="none" w:sz="0" w:space="0" w:color="auto"/>
                <w:right w:val="none" w:sz="0" w:space="0" w:color="auto"/>
              </w:divBdr>
            </w:div>
          </w:divsChild>
        </w:div>
        <w:div w:id="1267352619">
          <w:marLeft w:val="0"/>
          <w:marRight w:val="0"/>
          <w:marTop w:val="0"/>
          <w:marBottom w:val="0"/>
          <w:divBdr>
            <w:top w:val="none" w:sz="0" w:space="0" w:color="auto"/>
            <w:left w:val="none" w:sz="0" w:space="0" w:color="auto"/>
            <w:bottom w:val="none" w:sz="0" w:space="0" w:color="auto"/>
            <w:right w:val="none" w:sz="0" w:space="0" w:color="auto"/>
          </w:divBdr>
          <w:divsChild>
            <w:div w:id="2126343111">
              <w:marLeft w:val="0"/>
              <w:marRight w:val="0"/>
              <w:marTop w:val="0"/>
              <w:marBottom w:val="0"/>
              <w:divBdr>
                <w:top w:val="none" w:sz="0" w:space="0" w:color="auto"/>
                <w:left w:val="none" w:sz="0" w:space="0" w:color="auto"/>
                <w:bottom w:val="none" w:sz="0" w:space="0" w:color="auto"/>
                <w:right w:val="none" w:sz="0" w:space="0" w:color="auto"/>
              </w:divBdr>
              <w:divsChild>
                <w:div w:id="281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wto.org/english/tratop_e/envir_e/envir_matrix_e.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daptation-fund.org/wp-content/uploads/2016/03/AFB-EFC-18.10-Investment-income-doc.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LF\ExCom87\C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UNEP/OzL.Pro/ExCom/88/2</Document_x0020_Number>
  </documentManagement>
</p:properties>
</file>

<file path=customXml/itemProps1.xml><?xml version="1.0" encoding="utf-8"?>
<ds:datastoreItem xmlns:ds="http://schemas.openxmlformats.org/officeDocument/2006/customXml" ds:itemID="{18BA7D87-1743-423C-9A36-2BE6FBF0FEC1}"/>
</file>

<file path=customXml/itemProps2.xml><?xml version="1.0" encoding="utf-8"?>
<ds:datastoreItem xmlns:ds="http://schemas.openxmlformats.org/officeDocument/2006/customXml" ds:itemID="{AC4F1819-CBFE-42E2-BEAB-3402DA9B33EC}"/>
</file>

<file path=customXml/itemProps3.xml><?xml version="1.0" encoding="utf-8"?>
<ds:datastoreItem xmlns:ds="http://schemas.openxmlformats.org/officeDocument/2006/customXml" ds:itemID="{43855E7A-AAA1-4A8D-B0D7-A6A7AD69859A}"/>
</file>

<file path=customXml/itemProps4.xml><?xml version="1.0" encoding="utf-8"?>
<ds:datastoreItem xmlns:ds="http://schemas.openxmlformats.org/officeDocument/2006/customXml" ds:itemID="{ED5BC905-F9A0-4219-A664-5388E9298752}"/>
</file>

<file path=docProps/app.xml><?xml version="1.0" encoding="utf-8"?>
<Properties xmlns="http://schemas.openxmlformats.org/officeDocument/2006/extended-properties" xmlns:vt="http://schemas.openxmlformats.org/officeDocument/2006/docPropsVTypes">
  <Template>C87-template</Template>
  <TotalTime>5</TotalTime>
  <Pages>10</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秘书处的活动</vt:lpstr>
    </vt:vector>
  </TitlesOfParts>
  <Company>UNMFS</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秘书处的活动</dc:title>
  <dc:creator>MFS</dc:creator>
  <cp:lastModifiedBy>HBE</cp:lastModifiedBy>
  <cp:revision>3</cp:revision>
  <cp:lastPrinted>2001-05-26T16:40:00Z</cp:lastPrinted>
  <dcterms:created xsi:type="dcterms:W3CDTF">2021-11-08T13:08:00Z</dcterms:created>
  <dcterms:modified xsi:type="dcterms:W3CDTF">2021-11-21T03:02:00Z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vt:lpwstr>
  </property>
  <property fmtid="{D5CDD505-2E9C-101B-9397-08002B2CF9AE}" pid="3" name="Revision date">
    <vt:lpwstr>11/12/2021</vt:lpwstr>
  </property>
  <property fmtid="{D5CDD505-2E9C-101B-9397-08002B2CF9AE}" pid="4" name="ContentTypeId">
    <vt:lpwstr>0x010100BF0B249387EB3B4695C68AD565FAA1BB</vt:lpwstr>
  </property>
</Properties>
</file>