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Override PartName="/word/footer6.xml" ContentType="application/vnd.openxmlformats-officedocument.wordprocessingml.footer+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8" w:type="dxa"/>
        <w:tblLayout w:type="fixed"/>
        <w:tblLook w:val="0000" w:firstRow="0" w:lastRow="0" w:firstColumn="0" w:lastColumn="0" w:noHBand="0" w:noVBand="0"/>
      </w:tblPr>
      <w:tblGrid>
        <w:gridCol w:w="4059"/>
        <w:gridCol w:w="351"/>
        <w:gridCol w:w="3051"/>
        <w:gridCol w:w="2079"/>
      </w:tblGrid>
      <w:tr w:rsidR="007E5D09" w14:paraId="3CB0689F" w14:textId="77777777">
        <w:trPr>
          <w:trHeight w:val="720"/>
        </w:trPr>
        <w:tc>
          <w:tcPr>
            <w:tcW w:w="4410" w:type="dxa"/>
            <w:gridSpan w:val="2"/>
            <w:tcBorders>
              <w:bottom w:val="single" w:sz="18" w:space="0" w:color="auto"/>
            </w:tcBorders>
          </w:tcPr>
          <w:p w14:paraId="0BC81818" w14:textId="77777777" w:rsidR="007E5D09" w:rsidRDefault="00E1360E">
            <w:pPr>
              <w:jc w:val="left"/>
              <w:rPr>
                <w:rFonts w:asciiTheme="minorBidi" w:hAnsiTheme="minorBidi" w:cstheme="minorBidi"/>
                <w:b/>
                <w:bCs/>
                <w:lang w:val="en-US"/>
              </w:rPr>
            </w:pPr>
            <w:r>
              <w:rPr>
                <w:rFonts w:asciiTheme="minorBidi" w:hAnsiTheme="minorBidi" w:cstheme="minorBidi"/>
                <w:b/>
                <w:bCs/>
                <w:sz w:val="72"/>
                <w:szCs w:val="72"/>
                <w:lang w:val="en-US"/>
              </w:rPr>
              <w:t>EP</w:t>
            </w:r>
            <w:r>
              <w:rPr>
                <w:rFonts w:asciiTheme="minorBidi" w:hAnsiTheme="minorBidi" w:cstheme="minorBidi"/>
                <w:b/>
                <w:bCs/>
                <w:sz w:val="27"/>
                <w:szCs w:val="27"/>
                <w:lang w:val="en-US"/>
              </w:rPr>
              <w:t xml:space="preserve"> </w:t>
            </w:r>
          </w:p>
        </w:tc>
        <w:tc>
          <w:tcPr>
            <w:tcW w:w="5130" w:type="dxa"/>
            <w:gridSpan w:val="2"/>
            <w:tcBorders>
              <w:bottom w:val="single" w:sz="18" w:space="0" w:color="auto"/>
            </w:tcBorders>
          </w:tcPr>
          <w:p w14:paraId="1651016D" w14:textId="77777777" w:rsidR="007E5D09" w:rsidRDefault="00E1360E">
            <w:pPr>
              <w:pStyle w:val="Heading3"/>
              <w:numPr>
                <w:ilvl w:val="0"/>
                <w:numId w:val="0"/>
              </w:numPr>
              <w:bidi/>
              <w:ind w:left="270" w:right="1384"/>
              <w:rPr>
                <w:b/>
                <w:bCs/>
                <w:sz w:val="48"/>
                <w:szCs w:val="48"/>
              </w:rPr>
            </w:pPr>
            <w:r>
              <w:rPr>
                <w:b/>
                <w:bCs/>
                <w:sz w:val="48"/>
                <w:szCs w:val="48"/>
                <w:rtl/>
              </w:rPr>
              <w:t>الأمم المتحدة</w:t>
            </w:r>
          </w:p>
        </w:tc>
      </w:tr>
      <w:tr w:rsidR="007E5D09" w14:paraId="7CBE085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76"/>
        </w:trPr>
        <w:tc>
          <w:tcPr>
            <w:tcW w:w="4059" w:type="dxa"/>
            <w:tcBorders>
              <w:top w:val="nil"/>
              <w:left w:val="nil"/>
              <w:bottom w:val="single" w:sz="36" w:space="0" w:color="auto"/>
              <w:right w:val="nil"/>
            </w:tcBorders>
          </w:tcPr>
          <w:p w14:paraId="56AA742D" w14:textId="77777777" w:rsidR="007E5D09" w:rsidRDefault="00E1360E">
            <w:pPr>
              <w:spacing w:before="120"/>
              <w:jc w:val="left"/>
              <w:rPr>
                <w:lang w:val="en-US"/>
              </w:rPr>
            </w:pPr>
            <w:r>
              <w:rPr>
                <w:noProof/>
                <w:lang w:val="en-CA" w:eastAsia="en-CA" w:bidi="ar-SA"/>
              </w:rPr>
              <w:drawing>
                <wp:anchor distT="0" distB="0" distL="114300" distR="114300" simplePos="0" relativeHeight="251660288" behindDoc="0" locked="0" layoutInCell="0" allowOverlap="1" wp14:anchorId="70C041BA" wp14:editId="1AA67775">
                  <wp:simplePos x="0" y="0"/>
                  <wp:positionH relativeFrom="column">
                    <wp:posOffset>5010785</wp:posOffset>
                  </wp:positionH>
                  <wp:positionV relativeFrom="paragraph">
                    <wp:posOffset>643890</wp:posOffset>
                  </wp:positionV>
                  <wp:extent cx="658495" cy="555625"/>
                  <wp:effectExtent l="0" t="0" r="8255" b="0"/>
                  <wp:wrapNone/>
                  <wp:docPr id="4" name="Picture 4" descr="UN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E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8495" cy="555625"/>
                          </a:xfrm>
                          <a:prstGeom prst="rect">
                            <a:avLst/>
                          </a:prstGeom>
                          <a:noFill/>
                          <a:ln>
                            <a:noFill/>
                          </a:ln>
                        </pic:spPr>
                      </pic:pic>
                    </a:graphicData>
                  </a:graphic>
                </wp:anchor>
              </w:drawing>
            </w:r>
            <w:r>
              <w:rPr>
                <w:noProof/>
                <w:lang w:val="en-CA" w:eastAsia="en-CA" w:bidi="ar-SA"/>
              </w:rPr>
              <w:drawing>
                <wp:anchor distT="0" distB="0" distL="114300" distR="114300" simplePos="0" relativeHeight="251659264" behindDoc="1" locked="0" layoutInCell="0" allowOverlap="1" wp14:anchorId="7F4172C8" wp14:editId="0CDD541A">
                  <wp:simplePos x="0" y="0"/>
                  <wp:positionH relativeFrom="column">
                    <wp:posOffset>5029200</wp:posOffset>
                  </wp:positionH>
                  <wp:positionV relativeFrom="paragraph">
                    <wp:posOffset>93345</wp:posOffset>
                  </wp:positionV>
                  <wp:extent cx="579755" cy="5156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9755" cy="515620"/>
                          </a:xfrm>
                          <a:prstGeom prst="rect">
                            <a:avLst/>
                          </a:prstGeom>
                          <a:noFill/>
                          <a:ln>
                            <a:noFill/>
                          </a:ln>
                        </pic:spPr>
                      </pic:pic>
                    </a:graphicData>
                  </a:graphic>
                </wp:anchor>
              </w:drawing>
            </w:r>
            <w:r>
              <w:rPr>
                <w:lang w:val="en-US"/>
              </w:rPr>
              <w:t>Distr.</w:t>
            </w:r>
          </w:p>
          <w:p w14:paraId="6437C913" w14:textId="77777777" w:rsidR="007E5D09" w:rsidRDefault="00E1360E">
            <w:pPr>
              <w:spacing w:before="120"/>
              <w:jc w:val="left"/>
              <w:rPr>
                <w:lang w:val="en-US"/>
              </w:rPr>
            </w:pPr>
            <w:r>
              <w:rPr>
                <w:lang w:val="en-US"/>
              </w:rPr>
              <w:t>GENERAL</w:t>
            </w:r>
          </w:p>
          <w:p w14:paraId="4B29B8DD" w14:textId="77777777" w:rsidR="007E5D09" w:rsidRDefault="007E5D09">
            <w:pPr>
              <w:spacing w:before="120"/>
              <w:jc w:val="left"/>
              <w:rPr>
                <w:lang w:val="en-US"/>
              </w:rPr>
            </w:pPr>
          </w:p>
          <w:p w14:paraId="1AA5E3C2" w14:textId="6E8E40E5" w:rsidR="007E5D09" w:rsidRDefault="00300559" w:rsidP="00BB3C4A">
            <w:pPr>
              <w:rPr>
                <w:rtl/>
              </w:rPr>
            </w:pPr>
            <w:r>
              <w:fldChar w:fldCharType="begin"/>
            </w:r>
            <w:r w:rsidR="003B3EE7">
              <w:instrText xml:space="preserve"> DOCPROPERTY "Document number"  \* MERGEFORMAT </w:instrText>
            </w:r>
            <w:r>
              <w:fldChar w:fldCharType="separate"/>
            </w:r>
            <w:r w:rsidR="005D3676">
              <w:t>UNEP/</w:t>
            </w:r>
            <w:proofErr w:type="spellStart"/>
            <w:r w:rsidR="005D3676">
              <w:t>OzL.Pro</w:t>
            </w:r>
            <w:proofErr w:type="spellEnd"/>
            <w:r w:rsidR="005D3676">
              <w:t>/</w:t>
            </w:r>
            <w:proofErr w:type="spellStart"/>
            <w:r w:rsidR="005D3676">
              <w:t>ExCom</w:t>
            </w:r>
            <w:proofErr w:type="spellEnd"/>
            <w:r w:rsidR="005D3676">
              <w:t>/88/32/Rev.1</w:t>
            </w:r>
            <w:r>
              <w:fldChar w:fldCharType="end"/>
            </w:r>
          </w:p>
          <w:p w14:paraId="691F4B69" w14:textId="075DD95B" w:rsidR="00662A73" w:rsidRPr="003F73BA" w:rsidRDefault="00300559" w:rsidP="00BB3C4A">
            <w:pPr>
              <w:spacing w:before="120"/>
              <w:jc w:val="left"/>
            </w:pPr>
            <w:r>
              <w:rPr>
                <w:lang w:val="en-US"/>
              </w:rPr>
              <w:fldChar w:fldCharType="begin"/>
            </w:r>
            <w:r w:rsidR="00662A73" w:rsidRPr="00662A73">
              <w:rPr>
                <w:lang w:val="en-US"/>
              </w:rPr>
              <w:instrText xml:space="preserve"> DOCPROPERTY "Revision date" \@ "d MMMM YYYY"  \* MERGEFORMAT </w:instrText>
            </w:r>
            <w:r>
              <w:rPr>
                <w:lang w:val="en-US"/>
              </w:rPr>
              <w:fldChar w:fldCharType="separate"/>
            </w:r>
            <w:r w:rsidR="006333E3">
              <w:rPr>
                <w:lang w:val="en-US"/>
              </w:rPr>
              <w:t>12</w:t>
            </w:r>
            <w:r w:rsidR="006333E3" w:rsidRPr="006333E3">
              <w:t xml:space="preserve"> </w:t>
            </w:r>
            <w:r w:rsidR="006333E3">
              <w:rPr>
                <w:lang w:val="en-US"/>
              </w:rPr>
              <w:t>November</w:t>
            </w:r>
            <w:r w:rsidR="006333E3" w:rsidRPr="006333E3">
              <w:t xml:space="preserve"> 2021</w:t>
            </w:r>
            <w:r>
              <w:fldChar w:fldCharType="end"/>
            </w:r>
          </w:p>
          <w:p w14:paraId="709CF55A" w14:textId="77777777" w:rsidR="00662A73" w:rsidRDefault="00662A73">
            <w:pPr>
              <w:spacing w:before="120"/>
              <w:jc w:val="left"/>
              <w:rPr>
                <w:rtl/>
                <w:lang w:val="en-US" w:bidi="ar-AE"/>
              </w:rPr>
            </w:pPr>
          </w:p>
          <w:p w14:paraId="507D6159" w14:textId="77777777" w:rsidR="007E5D09" w:rsidRDefault="00E1360E">
            <w:pPr>
              <w:spacing w:before="120"/>
              <w:jc w:val="left"/>
              <w:rPr>
                <w:lang w:val="en-US"/>
              </w:rPr>
            </w:pPr>
            <w:r>
              <w:rPr>
                <w:lang w:val="en-US"/>
              </w:rPr>
              <w:t>ARABIC</w:t>
            </w:r>
          </w:p>
          <w:p w14:paraId="750C83A6" w14:textId="77777777" w:rsidR="007E5D09" w:rsidRDefault="00E1360E">
            <w:pPr>
              <w:spacing w:before="120"/>
              <w:jc w:val="left"/>
              <w:rPr>
                <w:lang w:val="en-US"/>
              </w:rPr>
            </w:pPr>
            <w:r>
              <w:rPr>
                <w:lang w:val="en-US"/>
              </w:rPr>
              <w:t>ORIGINAL: ENGLISH</w:t>
            </w:r>
          </w:p>
        </w:tc>
        <w:tc>
          <w:tcPr>
            <w:tcW w:w="3402" w:type="dxa"/>
            <w:gridSpan w:val="2"/>
            <w:tcBorders>
              <w:top w:val="nil"/>
              <w:left w:val="nil"/>
              <w:bottom w:val="single" w:sz="36" w:space="0" w:color="auto"/>
              <w:right w:val="nil"/>
            </w:tcBorders>
          </w:tcPr>
          <w:p w14:paraId="7C235BDB" w14:textId="77777777" w:rsidR="007E5D09" w:rsidRDefault="00E1360E">
            <w:pPr>
              <w:pStyle w:val="Heading4"/>
              <w:numPr>
                <w:ilvl w:val="0"/>
                <w:numId w:val="0"/>
              </w:numPr>
              <w:spacing w:before="0" w:after="0"/>
              <w:ind w:right="459"/>
              <w:jc w:val="right"/>
              <w:rPr>
                <w:rFonts w:cs="Arabic Transparent"/>
                <w:bCs/>
                <w:sz w:val="52"/>
                <w:szCs w:val="52"/>
                <w:rtl/>
              </w:rPr>
            </w:pPr>
            <w:r>
              <w:rPr>
                <w:rFonts w:cs="Arabic Transparent"/>
                <w:bCs/>
                <w:sz w:val="52"/>
                <w:szCs w:val="52"/>
                <w:rtl/>
              </w:rPr>
              <w:t>برنامج</w:t>
            </w:r>
          </w:p>
          <w:p w14:paraId="7387D7C4" w14:textId="77777777" w:rsidR="007E5D09" w:rsidRDefault="00E1360E">
            <w:pPr>
              <w:pStyle w:val="Heading4"/>
              <w:numPr>
                <w:ilvl w:val="0"/>
                <w:numId w:val="0"/>
              </w:numPr>
              <w:spacing w:before="0" w:after="0"/>
              <w:ind w:right="459"/>
              <w:jc w:val="right"/>
              <w:rPr>
                <w:rFonts w:cs="Arabic Transparent"/>
                <w:bCs/>
                <w:sz w:val="52"/>
                <w:szCs w:val="52"/>
                <w:rtl/>
              </w:rPr>
            </w:pPr>
            <w:r>
              <w:rPr>
                <w:rFonts w:cs="Arabic Transparent"/>
                <w:bCs/>
                <w:sz w:val="52"/>
                <w:szCs w:val="52"/>
                <w:rtl/>
              </w:rPr>
              <w:t>الأمم المتحدة</w:t>
            </w:r>
          </w:p>
          <w:p w14:paraId="3D6D7A1B" w14:textId="77777777" w:rsidR="007E5D09" w:rsidRDefault="00E1360E">
            <w:pPr>
              <w:pStyle w:val="Heading4"/>
              <w:numPr>
                <w:ilvl w:val="0"/>
                <w:numId w:val="0"/>
              </w:numPr>
              <w:spacing w:before="0" w:after="0"/>
              <w:ind w:right="459"/>
              <w:jc w:val="right"/>
              <w:rPr>
                <w:rFonts w:cs="Arabic Transparent"/>
                <w:bCs/>
                <w:sz w:val="52"/>
                <w:szCs w:val="52"/>
                <w:rtl/>
              </w:rPr>
            </w:pPr>
            <w:r>
              <w:rPr>
                <w:rFonts w:cs="Arabic Transparent"/>
                <w:bCs/>
                <w:sz w:val="52"/>
                <w:szCs w:val="52"/>
                <w:rtl/>
              </w:rPr>
              <w:t>للبيئة</w:t>
            </w:r>
          </w:p>
          <w:p w14:paraId="2BF23A0C" w14:textId="77777777" w:rsidR="007E5D09" w:rsidRDefault="00E1360E">
            <w:pPr>
              <w:pStyle w:val="Heading7"/>
              <w:spacing w:before="0" w:after="0"/>
              <w:ind w:right="4997"/>
              <w:rPr>
                <w:rFonts w:cs="Akhbar MT"/>
                <w:b/>
                <w:bCs/>
                <w:sz w:val="52"/>
                <w:szCs w:val="52"/>
                <w:lang w:val="en-US"/>
              </w:rPr>
            </w:pPr>
            <w:r>
              <w:rPr>
                <w:rFonts w:cs="Arabic Transparent"/>
                <w:b/>
                <w:bCs/>
                <w:sz w:val="52"/>
                <w:szCs w:val="52"/>
                <w:rtl/>
              </w:rPr>
              <w:t>ل</w:t>
            </w:r>
          </w:p>
        </w:tc>
        <w:tc>
          <w:tcPr>
            <w:tcW w:w="2079" w:type="dxa"/>
            <w:tcBorders>
              <w:top w:val="nil"/>
              <w:left w:val="nil"/>
              <w:bottom w:val="single" w:sz="36" w:space="0" w:color="auto"/>
              <w:right w:val="nil"/>
            </w:tcBorders>
          </w:tcPr>
          <w:p w14:paraId="06A9A8D8" w14:textId="77777777" w:rsidR="007E5D09" w:rsidRDefault="007E5D09">
            <w:pPr>
              <w:rPr>
                <w:caps/>
                <w:lang w:val="en-US"/>
              </w:rPr>
            </w:pPr>
          </w:p>
          <w:p w14:paraId="35BF08B6" w14:textId="77777777" w:rsidR="007E5D09" w:rsidRDefault="007E5D09">
            <w:pPr>
              <w:rPr>
                <w:lang w:val="en-US"/>
              </w:rPr>
            </w:pPr>
          </w:p>
        </w:tc>
      </w:tr>
    </w:tbl>
    <w:p w14:paraId="21527308" w14:textId="77777777" w:rsidR="007E5D09" w:rsidRDefault="007E5D09">
      <w:pPr>
        <w:pStyle w:val="Caption"/>
        <w:spacing w:line="200" w:lineRule="exact"/>
        <w:ind w:left="187" w:right="187" w:hanging="187"/>
        <w:jc w:val="both"/>
        <w:rPr>
          <w:rFonts w:cs="Akhbar MT"/>
          <w:b/>
          <w:bCs/>
          <w:sz w:val="28"/>
          <w:szCs w:val="28"/>
          <w:rtl/>
        </w:rPr>
      </w:pPr>
    </w:p>
    <w:p w14:paraId="7313BEC3" w14:textId="77777777" w:rsidR="007E5D09" w:rsidRDefault="00E1360E">
      <w:pPr>
        <w:pStyle w:val="Caption"/>
        <w:ind w:left="0" w:right="180"/>
        <w:jc w:val="both"/>
        <w:rPr>
          <w:rFonts w:cs="Arabic Transparent"/>
          <w:b/>
          <w:bCs/>
          <w:sz w:val="28"/>
          <w:szCs w:val="28"/>
          <w:rtl/>
        </w:rPr>
      </w:pPr>
      <w:r>
        <w:rPr>
          <w:rFonts w:cs="Arabic Transparent"/>
          <w:b/>
          <w:bCs/>
          <w:sz w:val="28"/>
          <w:szCs w:val="28"/>
          <w:rtl/>
        </w:rPr>
        <w:t>اللجن</w:t>
      </w:r>
      <w:r>
        <w:rPr>
          <w:rFonts w:cs="Arabic Transparent" w:hint="cs"/>
          <w:b/>
          <w:bCs/>
          <w:sz w:val="28"/>
          <w:szCs w:val="28"/>
          <w:rtl/>
        </w:rPr>
        <w:t>ــ</w:t>
      </w:r>
      <w:r>
        <w:rPr>
          <w:rFonts w:cs="Arabic Transparent"/>
          <w:b/>
          <w:bCs/>
          <w:sz w:val="28"/>
          <w:szCs w:val="28"/>
          <w:rtl/>
        </w:rPr>
        <w:t>ة التنفي</w:t>
      </w:r>
      <w:r>
        <w:rPr>
          <w:rFonts w:cs="Arabic Transparent" w:hint="cs"/>
          <w:b/>
          <w:bCs/>
          <w:sz w:val="28"/>
          <w:szCs w:val="28"/>
          <w:rtl/>
        </w:rPr>
        <w:t>ـ</w:t>
      </w:r>
      <w:r>
        <w:rPr>
          <w:rFonts w:cs="Arabic Transparent"/>
          <w:b/>
          <w:bCs/>
          <w:sz w:val="28"/>
          <w:szCs w:val="28"/>
          <w:rtl/>
        </w:rPr>
        <w:t>ذي</w:t>
      </w:r>
      <w:r>
        <w:rPr>
          <w:rFonts w:cs="Arabic Transparent" w:hint="cs"/>
          <w:b/>
          <w:bCs/>
          <w:sz w:val="28"/>
          <w:szCs w:val="28"/>
          <w:rtl/>
        </w:rPr>
        <w:t>ــــ</w:t>
      </w:r>
      <w:r>
        <w:rPr>
          <w:rFonts w:cs="Arabic Transparent"/>
          <w:b/>
          <w:bCs/>
          <w:sz w:val="28"/>
          <w:szCs w:val="28"/>
          <w:rtl/>
        </w:rPr>
        <w:t>ة للصن</w:t>
      </w:r>
      <w:r>
        <w:rPr>
          <w:rFonts w:cs="Arabic Transparent" w:hint="cs"/>
          <w:b/>
          <w:bCs/>
          <w:sz w:val="28"/>
          <w:szCs w:val="28"/>
          <w:rtl/>
        </w:rPr>
        <w:t>ــ</w:t>
      </w:r>
      <w:r>
        <w:rPr>
          <w:rFonts w:cs="Arabic Transparent"/>
          <w:b/>
          <w:bCs/>
          <w:sz w:val="28"/>
          <w:szCs w:val="28"/>
          <w:rtl/>
        </w:rPr>
        <w:t>دوق الم</w:t>
      </w:r>
      <w:r>
        <w:rPr>
          <w:rFonts w:cs="Arabic Transparent" w:hint="cs"/>
          <w:b/>
          <w:bCs/>
          <w:sz w:val="28"/>
          <w:szCs w:val="28"/>
          <w:rtl/>
        </w:rPr>
        <w:t>ــ</w:t>
      </w:r>
      <w:r>
        <w:rPr>
          <w:rFonts w:cs="Arabic Transparent"/>
          <w:b/>
          <w:bCs/>
          <w:sz w:val="28"/>
          <w:szCs w:val="28"/>
          <w:rtl/>
        </w:rPr>
        <w:t>تع</w:t>
      </w:r>
      <w:r>
        <w:rPr>
          <w:rFonts w:cs="Arabic Transparent" w:hint="cs"/>
          <w:b/>
          <w:bCs/>
          <w:sz w:val="28"/>
          <w:szCs w:val="28"/>
          <w:rtl/>
        </w:rPr>
        <w:t>ــ</w:t>
      </w:r>
      <w:r>
        <w:rPr>
          <w:rFonts w:cs="Arabic Transparent"/>
          <w:b/>
          <w:bCs/>
          <w:sz w:val="28"/>
          <w:szCs w:val="28"/>
          <w:rtl/>
        </w:rPr>
        <w:t>دد الأطـ</w:t>
      </w:r>
      <w:r>
        <w:rPr>
          <w:rFonts w:cs="Arabic Transparent" w:hint="cs"/>
          <w:b/>
          <w:bCs/>
          <w:sz w:val="28"/>
          <w:szCs w:val="28"/>
          <w:rtl/>
        </w:rPr>
        <w:t>ــ</w:t>
      </w:r>
      <w:r>
        <w:rPr>
          <w:rFonts w:cs="Arabic Transparent"/>
          <w:b/>
          <w:bCs/>
          <w:sz w:val="28"/>
          <w:szCs w:val="28"/>
          <w:rtl/>
        </w:rPr>
        <w:t>راف</w:t>
      </w:r>
    </w:p>
    <w:p w14:paraId="578A3C45" w14:textId="77777777" w:rsidR="007E5D09" w:rsidRDefault="00E1360E">
      <w:pPr>
        <w:bidi/>
        <w:ind w:left="180" w:hanging="180"/>
        <w:jc w:val="lowKashida"/>
        <w:rPr>
          <w:rFonts w:cs="Arabic Transparent"/>
          <w:b/>
          <w:bCs/>
          <w:sz w:val="28"/>
          <w:szCs w:val="28"/>
          <w:rtl/>
          <w:lang w:val="en-US" w:eastAsia="en-CA"/>
        </w:rPr>
      </w:pPr>
      <w:r>
        <w:rPr>
          <w:rFonts w:cs="Arabic Transparent"/>
          <w:b/>
          <w:bCs/>
          <w:sz w:val="28"/>
          <w:szCs w:val="28"/>
          <w:rtl/>
          <w:lang w:val="en-US" w:eastAsia="en-CA"/>
        </w:rPr>
        <w:t>لتنفي</w:t>
      </w:r>
      <w:r>
        <w:rPr>
          <w:rFonts w:cs="Arabic Transparent" w:hint="cs"/>
          <w:b/>
          <w:bCs/>
          <w:sz w:val="28"/>
          <w:szCs w:val="28"/>
          <w:rtl/>
          <w:lang w:val="en-US" w:eastAsia="en-CA"/>
        </w:rPr>
        <w:t>ـــ</w:t>
      </w:r>
      <w:r>
        <w:rPr>
          <w:rFonts w:cs="Arabic Transparent"/>
          <w:b/>
          <w:bCs/>
          <w:sz w:val="28"/>
          <w:szCs w:val="28"/>
          <w:rtl/>
          <w:lang w:val="en-US" w:eastAsia="en-CA"/>
        </w:rPr>
        <w:t>ذ بروتوك</w:t>
      </w:r>
      <w:r>
        <w:rPr>
          <w:rFonts w:cs="Arabic Transparent" w:hint="cs"/>
          <w:b/>
          <w:bCs/>
          <w:sz w:val="28"/>
          <w:szCs w:val="28"/>
          <w:rtl/>
          <w:lang w:val="en-US" w:eastAsia="en-CA"/>
        </w:rPr>
        <w:t>ـ</w:t>
      </w:r>
      <w:r>
        <w:rPr>
          <w:rFonts w:cs="Arabic Transparent"/>
          <w:b/>
          <w:bCs/>
          <w:sz w:val="28"/>
          <w:szCs w:val="28"/>
          <w:rtl/>
          <w:lang w:val="en-US" w:eastAsia="en-CA"/>
        </w:rPr>
        <w:t>ول مونتري</w:t>
      </w:r>
      <w:r>
        <w:rPr>
          <w:rFonts w:cs="Arabic Transparent" w:hint="cs"/>
          <w:b/>
          <w:bCs/>
          <w:sz w:val="28"/>
          <w:szCs w:val="28"/>
          <w:rtl/>
          <w:lang w:val="en-US" w:eastAsia="en-CA"/>
        </w:rPr>
        <w:t>ــ</w:t>
      </w:r>
      <w:r>
        <w:rPr>
          <w:rFonts w:cs="Arabic Transparent"/>
          <w:b/>
          <w:bCs/>
          <w:sz w:val="28"/>
          <w:szCs w:val="28"/>
          <w:rtl/>
          <w:lang w:val="en-US" w:eastAsia="en-CA"/>
        </w:rPr>
        <w:t xml:space="preserve">ال </w:t>
      </w:r>
    </w:p>
    <w:p w14:paraId="6D36FF9A" w14:textId="77777777" w:rsidR="007E5D09" w:rsidRPr="00A755B6" w:rsidRDefault="00E1360E" w:rsidP="0035441C">
      <w:pPr>
        <w:bidi/>
        <w:ind w:left="4"/>
        <w:jc w:val="lowKashida"/>
        <w:rPr>
          <w:sz w:val="28"/>
          <w:szCs w:val="28"/>
          <w:rtl/>
          <w:lang w:val="en-US" w:eastAsia="en-CA"/>
        </w:rPr>
      </w:pPr>
      <w:r w:rsidRPr="00A755B6">
        <w:rPr>
          <w:sz w:val="28"/>
          <w:szCs w:val="28"/>
          <w:rtl/>
          <w:lang w:val="en-US" w:eastAsia="en-CA"/>
        </w:rPr>
        <w:t xml:space="preserve">الاجتمــــــاع </w:t>
      </w:r>
      <w:r w:rsidR="0035441C">
        <w:rPr>
          <w:rFonts w:hint="cs"/>
          <w:sz w:val="28"/>
          <w:szCs w:val="28"/>
          <w:rtl/>
          <w:lang w:val="en-US" w:eastAsia="en-CA"/>
        </w:rPr>
        <w:t>الثامن</w:t>
      </w:r>
      <w:r w:rsidR="006F2A2C" w:rsidRPr="00A755B6">
        <w:rPr>
          <w:rFonts w:hint="cs"/>
          <w:sz w:val="28"/>
          <w:szCs w:val="28"/>
          <w:rtl/>
          <w:lang w:val="en-US" w:eastAsia="en-CA"/>
        </w:rPr>
        <w:t xml:space="preserve"> </w:t>
      </w:r>
      <w:r w:rsidR="00786775" w:rsidRPr="00A755B6">
        <w:rPr>
          <w:rFonts w:hint="cs"/>
          <w:sz w:val="28"/>
          <w:szCs w:val="28"/>
          <w:rtl/>
          <w:lang w:val="en-US" w:eastAsia="en-CA"/>
        </w:rPr>
        <w:t>و</w:t>
      </w:r>
      <w:r w:rsidRPr="00A755B6">
        <w:rPr>
          <w:rFonts w:hint="cs"/>
          <w:sz w:val="28"/>
          <w:szCs w:val="28"/>
          <w:rtl/>
          <w:lang w:val="en-US" w:eastAsia="en-CA"/>
        </w:rPr>
        <w:t>الثمانون</w:t>
      </w:r>
    </w:p>
    <w:p w14:paraId="71F89D4B" w14:textId="77777777" w:rsidR="00274677" w:rsidRDefault="00274677" w:rsidP="00274677">
      <w:pPr>
        <w:pStyle w:val="0Heading0"/>
        <w:bidi/>
        <w:ind w:left="4"/>
        <w:rPr>
          <w:rFonts w:cs="Arabic Transparent"/>
          <w:sz w:val="28"/>
          <w:szCs w:val="28"/>
          <w:lang w:bidi="ar-DZ"/>
        </w:rPr>
      </w:pPr>
      <w:r w:rsidRPr="00A755B6">
        <w:rPr>
          <w:rFonts w:hint="cs"/>
          <w:sz w:val="28"/>
          <w:szCs w:val="28"/>
          <w:rtl/>
        </w:rPr>
        <w:t>مونتريال</w:t>
      </w:r>
      <w:r w:rsidRPr="00A755B6">
        <w:rPr>
          <w:sz w:val="28"/>
          <w:szCs w:val="28"/>
          <w:rtl/>
        </w:rPr>
        <w:t>،</w:t>
      </w:r>
      <w:r w:rsidRPr="00A755B6">
        <w:rPr>
          <w:rFonts w:hint="cs"/>
          <w:sz w:val="28"/>
          <w:szCs w:val="28"/>
          <w:rtl/>
        </w:rPr>
        <w:t xml:space="preserve">  من 15 </w:t>
      </w:r>
      <w:r>
        <w:rPr>
          <w:rFonts w:hint="cs"/>
          <w:sz w:val="28"/>
          <w:szCs w:val="28"/>
          <w:rtl/>
        </w:rPr>
        <w:t>إلى</w:t>
      </w:r>
      <w:r w:rsidRPr="00A755B6">
        <w:rPr>
          <w:rFonts w:hint="cs"/>
          <w:sz w:val="28"/>
          <w:szCs w:val="28"/>
          <w:rtl/>
        </w:rPr>
        <w:t xml:space="preserve"> 19 نوفمب</w:t>
      </w:r>
      <w:r>
        <w:rPr>
          <w:rFonts w:hint="cs"/>
          <w:sz w:val="28"/>
          <w:szCs w:val="28"/>
          <w:rtl/>
        </w:rPr>
        <w:t>ر</w:t>
      </w:r>
      <w:r w:rsidRPr="00A755B6">
        <w:rPr>
          <w:rFonts w:asciiTheme="majorBidi" w:hAnsiTheme="majorBidi" w:cstheme="majorBidi" w:hint="cs"/>
          <w:sz w:val="28"/>
          <w:szCs w:val="28"/>
          <w:rtl/>
          <w:lang w:bidi="ar-SY"/>
        </w:rPr>
        <w:t>/</w:t>
      </w:r>
      <w:r w:rsidRPr="00A755B6">
        <w:rPr>
          <w:rFonts w:hint="cs"/>
          <w:sz w:val="28"/>
          <w:szCs w:val="28"/>
          <w:rtl/>
        </w:rPr>
        <w:t xml:space="preserve"> </w:t>
      </w:r>
      <w:r w:rsidRPr="00A755B6">
        <w:rPr>
          <w:rFonts w:ascii="Arial" w:hAnsi="Arial" w:cs="Arial"/>
          <w:color w:val="474747"/>
          <w:sz w:val="28"/>
          <w:szCs w:val="28"/>
          <w:rtl/>
          <w:lang w:val="en-US"/>
        </w:rPr>
        <w:t>تشرين الثاني</w:t>
      </w:r>
      <w:r w:rsidRPr="00DB2568">
        <w:rPr>
          <w:rFonts w:hint="cs"/>
          <w:sz w:val="28"/>
          <w:szCs w:val="28"/>
          <w:rtl/>
        </w:rPr>
        <w:t xml:space="preserve"> </w:t>
      </w:r>
      <w:r>
        <w:rPr>
          <w:rFonts w:asciiTheme="majorBidi" w:hAnsiTheme="majorBidi" w:cstheme="majorBidi" w:hint="cs"/>
          <w:sz w:val="26"/>
          <w:szCs w:val="26"/>
          <w:rtl/>
          <w:lang w:bidi="ar-SY"/>
        </w:rPr>
        <w:t xml:space="preserve">2021 </w:t>
      </w:r>
      <w:r>
        <w:rPr>
          <w:rStyle w:val="FootnoteReference"/>
          <w:rFonts w:asciiTheme="majorBidi" w:hAnsiTheme="majorBidi" w:cstheme="majorBidi"/>
          <w:sz w:val="26"/>
          <w:szCs w:val="26"/>
          <w:rtl/>
          <w:lang w:bidi="ar-SY"/>
        </w:rPr>
        <w:footnoteReference w:id="1"/>
      </w:r>
    </w:p>
    <w:p w14:paraId="00A0EC23" w14:textId="77777777" w:rsidR="00AD4B83" w:rsidRDefault="00AD4B83" w:rsidP="00AD4B83">
      <w:pPr>
        <w:pStyle w:val="StyleHeader4Para4Left0Firstline0"/>
        <w:numPr>
          <w:ilvl w:val="0"/>
          <w:numId w:val="0"/>
        </w:numPr>
        <w:bidi/>
        <w:spacing w:after="0"/>
        <w:jc w:val="center"/>
        <w:rPr>
          <w:b/>
          <w:bCs/>
          <w:sz w:val="32"/>
          <w:szCs w:val="32"/>
          <w:rtl/>
          <w:lang w:bidi="ar-SA"/>
        </w:rPr>
      </w:pPr>
    </w:p>
    <w:p w14:paraId="78F5582C" w14:textId="77777777" w:rsidR="00AD4B83" w:rsidRDefault="00AD4B83" w:rsidP="00AD4B83">
      <w:pPr>
        <w:pStyle w:val="StyleHeader4Para4Left0Firstline0"/>
        <w:numPr>
          <w:ilvl w:val="0"/>
          <w:numId w:val="0"/>
        </w:numPr>
        <w:bidi/>
        <w:spacing w:after="0"/>
        <w:jc w:val="center"/>
        <w:rPr>
          <w:b/>
          <w:bCs/>
          <w:sz w:val="32"/>
          <w:szCs w:val="32"/>
          <w:rtl/>
          <w:lang w:bidi="ar-SA"/>
        </w:rPr>
      </w:pPr>
    </w:p>
    <w:p w14:paraId="7B99EC48" w14:textId="77777777" w:rsidR="00AD4B83" w:rsidRDefault="00AD4B83" w:rsidP="00AD4B83">
      <w:pPr>
        <w:pStyle w:val="StyleHeader4Para4Left0Firstline0"/>
        <w:numPr>
          <w:ilvl w:val="0"/>
          <w:numId w:val="0"/>
        </w:numPr>
        <w:bidi/>
        <w:spacing w:after="0"/>
        <w:jc w:val="center"/>
        <w:rPr>
          <w:b/>
          <w:bCs/>
          <w:sz w:val="32"/>
          <w:szCs w:val="32"/>
          <w:rtl/>
          <w:lang w:bidi="ar-SA"/>
        </w:rPr>
      </w:pPr>
    </w:p>
    <w:p w14:paraId="170FEF1C" w14:textId="77777777" w:rsidR="00AD4B83" w:rsidRDefault="00AD4B83" w:rsidP="00AD4B83">
      <w:pPr>
        <w:pStyle w:val="StyleHeader4Para4Left0Firstline0"/>
        <w:numPr>
          <w:ilvl w:val="0"/>
          <w:numId w:val="0"/>
        </w:numPr>
        <w:bidi/>
        <w:spacing w:after="0"/>
        <w:jc w:val="center"/>
        <w:rPr>
          <w:b/>
          <w:bCs/>
          <w:sz w:val="32"/>
          <w:szCs w:val="32"/>
          <w:rtl/>
          <w:lang w:bidi="ar-SA"/>
        </w:rPr>
      </w:pPr>
    </w:p>
    <w:p w14:paraId="4BEEEAB7" w14:textId="1ED61C7F" w:rsidR="007E5D09" w:rsidRDefault="00BB3C4A" w:rsidP="00AD4B83">
      <w:pPr>
        <w:pStyle w:val="StyleHeader4Para4Left0Firstline0"/>
        <w:numPr>
          <w:ilvl w:val="0"/>
          <w:numId w:val="0"/>
        </w:numPr>
        <w:bidi/>
        <w:spacing w:after="0"/>
        <w:jc w:val="center"/>
        <w:rPr>
          <w:sz w:val="26"/>
          <w:szCs w:val="26"/>
          <w:rtl/>
          <w:lang w:bidi="ar-EG"/>
        </w:rPr>
      </w:pPr>
      <w:r w:rsidRPr="00796144">
        <w:rPr>
          <w:b/>
          <w:bCs/>
          <w:sz w:val="32"/>
          <w:szCs w:val="32"/>
          <w:rtl/>
          <w:lang w:bidi="ar-SA"/>
        </w:rPr>
        <w:t xml:space="preserve">تعديلات </w:t>
      </w:r>
      <w:r w:rsidRPr="00796144">
        <w:rPr>
          <w:rFonts w:hint="cs"/>
          <w:b/>
          <w:bCs/>
          <w:sz w:val="32"/>
          <w:szCs w:val="32"/>
          <w:rtl/>
          <w:lang w:bidi="ar-SA"/>
        </w:rPr>
        <w:t>برنامج عمل منظمة</w:t>
      </w:r>
      <w:r w:rsidRPr="00796144">
        <w:rPr>
          <w:b/>
          <w:bCs/>
          <w:sz w:val="32"/>
          <w:szCs w:val="32"/>
          <w:rtl/>
          <w:lang w:bidi="ar-SA"/>
        </w:rPr>
        <w:t xml:space="preserve"> </w:t>
      </w:r>
      <w:r w:rsidRPr="00796144">
        <w:rPr>
          <w:rFonts w:hint="cs"/>
          <w:b/>
          <w:bCs/>
          <w:sz w:val="32"/>
          <w:szCs w:val="32"/>
          <w:rtl/>
          <w:lang w:bidi="ar-SA"/>
        </w:rPr>
        <w:t>الأمم المتحدة للتنمية الصناعية</w:t>
      </w:r>
      <w:r w:rsidR="00AD4B83">
        <w:rPr>
          <w:rFonts w:hint="cs"/>
          <w:b/>
          <w:bCs/>
          <w:sz w:val="32"/>
          <w:szCs w:val="32"/>
          <w:rtl/>
          <w:lang w:bidi="ar-SA"/>
        </w:rPr>
        <w:t xml:space="preserve"> </w:t>
      </w:r>
      <w:r w:rsidRPr="00796144">
        <w:rPr>
          <w:b/>
          <w:bCs/>
          <w:sz w:val="32"/>
          <w:szCs w:val="32"/>
          <w:rtl/>
          <w:lang w:bidi="ar-SA"/>
        </w:rPr>
        <w:t xml:space="preserve">لعام </w:t>
      </w:r>
      <w:r>
        <w:rPr>
          <w:rFonts w:hint="cs"/>
          <w:b/>
          <w:bCs/>
          <w:sz w:val="32"/>
          <w:szCs w:val="32"/>
          <w:rtl/>
          <w:lang w:bidi="ar-SA"/>
        </w:rPr>
        <w:t>2021</w:t>
      </w:r>
      <w:r w:rsidR="00BB59D2" w:rsidRPr="00DB487C">
        <w:rPr>
          <w:b/>
          <w:bCs/>
          <w:sz w:val="32"/>
          <w:szCs w:val="32"/>
          <w:highlight w:val="yellow"/>
          <w:lang w:bidi="ar-SA"/>
        </w:rPr>
        <w:t>*</w:t>
      </w:r>
    </w:p>
    <w:p w14:paraId="18094618" w14:textId="45D3DF74" w:rsidR="00B62E28" w:rsidRDefault="00B62E28" w:rsidP="00B62E28">
      <w:pPr>
        <w:pStyle w:val="StyleHeader4Para4Left0Firstline0"/>
        <w:widowControl/>
        <w:numPr>
          <w:ilvl w:val="0"/>
          <w:numId w:val="0"/>
        </w:numPr>
        <w:bidi/>
        <w:jc w:val="center"/>
        <w:rPr>
          <w:sz w:val="26"/>
          <w:szCs w:val="26"/>
          <w:rtl/>
          <w:lang w:bidi="ar-EG"/>
        </w:rPr>
      </w:pPr>
    </w:p>
    <w:p w14:paraId="6C304EF0" w14:textId="14513950" w:rsidR="00AD4B83" w:rsidRDefault="00AD4B83" w:rsidP="00AD4B83">
      <w:pPr>
        <w:pStyle w:val="StyleHeader4Para4Left0Firstline0"/>
        <w:widowControl/>
        <w:numPr>
          <w:ilvl w:val="0"/>
          <w:numId w:val="0"/>
        </w:numPr>
        <w:bidi/>
        <w:jc w:val="center"/>
        <w:rPr>
          <w:sz w:val="26"/>
          <w:szCs w:val="26"/>
          <w:rtl/>
          <w:lang w:bidi="ar-EG"/>
        </w:rPr>
      </w:pPr>
    </w:p>
    <w:p w14:paraId="0B1069BD" w14:textId="2D1AA195" w:rsidR="00AD4B83" w:rsidRDefault="00AD4B83" w:rsidP="00AD4B83">
      <w:pPr>
        <w:pStyle w:val="StyleHeader4Para4Left0Firstline0"/>
        <w:widowControl/>
        <w:numPr>
          <w:ilvl w:val="0"/>
          <w:numId w:val="0"/>
        </w:numPr>
        <w:bidi/>
        <w:jc w:val="center"/>
        <w:rPr>
          <w:sz w:val="26"/>
          <w:szCs w:val="26"/>
          <w:rtl/>
          <w:lang w:bidi="ar-EG"/>
        </w:rPr>
      </w:pPr>
    </w:p>
    <w:p w14:paraId="71B5A678" w14:textId="77777777" w:rsidR="00AD4B83" w:rsidRDefault="00AD4B83" w:rsidP="00AD4B83">
      <w:pPr>
        <w:pStyle w:val="StyleHeader4Para4Left0Firstline0"/>
        <w:widowControl/>
        <w:numPr>
          <w:ilvl w:val="0"/>
          <w:numId w:val="0"/>
        </w:numPr>
        <w:bidi/>
        <w:jc w:val="center"/>
        <w:rPr>
          <w:sz w:val="26"/>
          <w:szCs w:val="26"/>
          <w:lang w:bidi="ar-EG"/>
        </w:rPr>
      </w:pPr>
    </w:p>
    <w:p w14:paraId="211504B2" w14:textId="3D84F408" w:rsidR="00B62E28" w:rsidRDefault="00B62E28" w:rsidP="00B62E28">
      <w:pPr>
        <w:pStyle w:val="StyleHeader4Para4Left0Firstline0"/>
        <w:widowControl/>
        <w:numPr>
          <w:ilvl w:val="0"/>
          <w:numId w:val="0"/>
        </w:numPr>
        <w:bidi/>
        <w:jc w:val="center"/>
        <w:rPr>
          <w:sz w:val="26"/>
          <w:szCs w:val="26"/>
          <w:lang w:bidi="ar-EG"/>
        </w:rPr>
      </w:pPr>
    </w:p>
    <w:p w14:paraId="3092AD60" w14:textId="7022CE34" w:rsidR="00B62E28" w:rsidRDefault="00B62E28" w:rsidP="00B62E28">
      <w:pPr>
        <w:pStyle w:val="StyleHeader4Para4Left0Firstline0"/>
        <w:widowControl/>
        <w:numPr>
          <w:ilvl w:val="0"/>
          <w:numId w:val="0"/>
        </w:numPr>
        <w:bidi/>
        <w:jc w:val="center"/>
        <w:rPr>
          <w:sz w:val="26"/>
          <w:szCs w:val="26"/>
          <w:lang w:bidi="ar-EG"/>
        </w:rPr>
      </w:pPr>
    </w:p>
    <w:p w14:paraId="024D981B" w14:textId="77777777" w:rsidR="00B62E28" w:rsidRPr="00B62E28" w:rsidRDefault="00B62E28" w:rsidP="00B62E28">
      <w:pPr>
        <w:pStyle w:val="StyleHeader4Para4Left0Firstline0"/>
        <w:widowControl/>
        <w:numPr>
          <w:ilvl w:val="0"/>
          <w:numId w:val="0"/>
        </w:numPr>
        <w:bidi/>
        <w:jc w:val="center"/>
        <w:rPr>
          <w:sz w:val="32"/>
          <w:szCs w:val="32"/>
          <w:lang w:bidi="ar-EG"/>
        </w:rPr>
      </w:pPr>
    </w:p>
    <w:p w14:paraId="4D40C1B5" w14:textId="77777777" w:rsidR="00B62E28" w:rsidRPr="00B62E28" w:rsidRDefault="00B62E28" w:rsidP="00B62E28">
      <w:pPr>
        <w:pStyle w:val="StyleHeader4Para4Left0Firstline0"/>
        <w:widowControl/>
        <w:numPr>
          <w:ilvl w:val="0"/>
          <w:numId w:val="0"/>
        </w:numPr>
        <w:bidi/>
        <w:jc w:val="center"/>
        <w:rPr>
          <w:sz w:val="32"/>
          <w:szCs w:val="32"/>
          <w:lang w:bidi="ar-EG"/>
        </w:rPr>
      </w:pPr>
    </w:p>
    <w:p w14:paraId="298F085F" w14:textId="4B803C7A" w:rsidR="00B62E28" w:rsidRPr="00B62E28" w:rsidRDefault="00B62E28" w:rsidP="00E730D9">
      <w:pPr>
        <w:pStyle w:val="StyleHeader4Para4Left0Firstline0"/>
        <w:widowControl/>
        <w:numPr>
          <w:ilvl w:val="0"/>
          <w:numId w:val="0"/>
        </w:numPr>
        <w:bidi/>
        <w:rPr>
          <w:sz w:val="24"/>
          <w:szCs w:val="24"/>
        </w:rPr>
      </w:pPr>
      <w:r w:rsidRPr="00B62E28">
        <w:rPr>
          <w:sz w:val="24"/>
          <w:szCs w:val="24"/>
          <w:highlight w:val="yellow"/>
        </w:rPr>
        <w:t>*</w:t>
      </w:r>
      <w:r w:rsidRPr="00B62E28">
        <w:rPr>
          <w:rFonts w:hint="cs"/>
          <w:sz w:val="24"/>
          <w:szCs w:val="24"/>
          <w:highlight w:val="yellow"/>
          <w:rtl/>
          <w:lang w:bidi="ar-SY"/>
        </w:rPr>
        <w:t xml:space="preserve"> </w:t>
      </w:r>
      <w:r w:rsidRPr="00B62E28">
        <w:rPr>
          <w:sz w:val="24"/>
          <w:szCs w:val="24"/>
          <w:highlight w:val="yellow"/>
          <w:rtl/>
        </w:rPr>
        <w:t xml:space="preserve">صدرت هذه الوثيقة لتعكس إلغاء طلب إعداد خطة كيغالي لتنفيذ </w:t>
      </w:r>
      <w:r>
        <w:rPr>
          <w:rFonts w:hint="cs"/>
          <w:sz w:val="24"/>
          <w:szCs w:val="24"/>
          <w:highlight w:val="yellow"/>
          <w:rtl/>
        </w:rPr>
        <w:t>المواد الهيدروكلوروفلوروكربوني</w:t>
      </w:r>
      <w:r w:rsidRPr="00B62E28">
        <w:rPr>
          <w:sz w:val="24"/>
          <w:szCs w:val="24"/>
          <w:highlight w:val="yellow"/>
          <w:rtl/>
        </w:rPr>
        <w:t>ة (المرحلة الأولى) لليبريا ، والتي تمت الموافقة عليها في الاجتماع السابع والثمانين. لتسهيل الرجوع إليها ، يتم تمييز التغييرات التي تم إجراؤها على المستند</w:t>
      </w:r>
    </w:p>
    <w:p w14:paraId="334BA645" w14:textId="0BD55B92" w:rsidR="00BB3C4A" w:rsidRPr="00BB59D2" w:rsidRDefault="00E1360E" w:rsidP="00B62E28">
      <w:pPr>
        <w:pStyle w:val="StyleHeader4Para4Left0Firstline0"/>
        <w:widowControl/>
        <w:numPr>
          <w:ilvl w:val="0"/>
          <w:numId w:val="0"/>
        </w:numPr>
        <w:bidi/>
        <w:jc w:val="center"/>
        <w:rPr>
          <w:b/>
          <w:bCs/>
          <w:sz w:val="28"/>
          <w:szCs w:val="28"/>
          <w:lang w:val="en-US" w:bidi="ar-SA"/>
        </w:rPr>
      </w:pPr>
      <w:r>
        <w:br w:type="page"/>
      </w:r>
      <w:r w:rsidR="00BB3C4A" w:rsidRPr="00BB59D2">
        <w:rPr>
          <w:b/>
          <w:bCs/>
          <w:sz w:val="28"/>
          <w:szCs w:val="28"/>
          <w:rtl/>
          <w:lang w:val="en-US" w:bidi="ar-SA"/>
        </w:rPr>
        <w:lastRenderedPageBreak/>
        <w:t>تعليقات وتوصيات أمانة الصندوق</w:t>
      </w:r>
    </w:p>
    <w:p w14:paraId="78366D12" w14:textId="725D746B" w:rsidR="00BB3C4A" w:rsidRPr="00BB59D2" w:rsidRDefault="00BB3C4A" w:rsidP="0034199B">
      <w:pPr>
        <w:pStyle w:val="StyleHeader4Para4Left0Firstline0"/>
        <w:numPr>
          <w:ilvl w:val="0"/>
          <w:numId w:val="24"/>
        </w:numPr>
        <w:tabs>
          <w:tab w:val="clear" w:pos="2880"/>
          <w:tab w:val="clear" w:pos="5760"/>
        </w:tabs>
        <w:bidi/>
        <w:ind w:left="0" w:firstLine="0"/>
        <w:rPr>
          <w:sz w:val="26"/>
          <w:szCs w:val="26"/>
          <w:lang w:val="en-US" w:bidi="ar-SA"/>
        </w:rPr>
      </w:pPr>
      <w:r w:rsidRPr="00BB59D2">
        <w:rPr>
          <w:sz w:val="26"/>
          <w:szCs w:val="26"/>
          <w:rtl/>
          <w:lang w:val="en-US" w:bidi="ar-SA"/>
        </w:rPr>
        <w:t xml:space="preserve">تطلب </w:t>
      </w:r>
      <w:r w:rsidR="002747F8" w:rsidRPr="00BB59D2">
        <w:rPr>
          <w:rFonts w:hint="cs"/>
          <w:sz w:val="26"/>
          <w:szCs w:val="26"/>
          <w:rtl/>
          <w:lang w:val="en-US" w:bidi="ar-SA"/>
        </w:rPr>
        <w:t>منظمة الأمم المتحدة للتنمية الصناعية (</w:t>
      </w:r>
      <w:r w:rsidRPr="00BB59D2">
        <w:rPr>
          <w:sz w:val="26"/>
          <w:szCs w:val="26"/>
          <w:rtl/>
          <w:lang w:val="en-US" w:bidi="ar-SA"/>
        </w:rPr>
        <w:t>اليونيدو</w:t>
      </w:r>
      <w:r w:rsidR="002747F8" w:rsidRPr="00BB59D2">
        <w:rPr>
          <w:rFonts w:hint="cs"/>
          <w:sz w:val="26"/>
          <w:szCs w:val="26"/>
          <w:rtl/>
          <w:lang w:val="en-US" w:bidi="ar-SA"/>
        </w:rPr>
        <w:t>)</w:t>
      </w:r>
      <w:r w:rsidRPr="00BB59D2">
        <w:rPr>
          <w:sz w:val="26"/>
          <w:szCs w:val="26"/>
          <w:rtl/>
          <w:lang w:val="en-US" w:bidi="ar-SA"/>
        </w:rPr>
        <w:t xml:space="preserve"> موافقة اللجنة التنفيذية على مبلغ</w:t>
      </w:r>
      <w:r w:rsidR="000907D1" w:rsidRPr="00BB59D2">
        <w:rPr>
          <w:rFonts w:hint="cs"/>
          <w:sz w:val="26"/>
          <w:szCs w:val="26"/>
          <w:rtl/>
          <w:lang w:val="en-US" w:bidi="ar-SA"/>
        </w:rPr>
        <w:t xml:space="preserve"> قدره</w:t>
      </w:r>
      <w:r w:rsidRPr="00BB59D2">
        <w:rPr>
          <w:sz w:val="26"/>
          <w:szCs w:val="26"/>
          <w:rtl/>
          <w:lang w:val="en-US" w:bidi="ar-SA"/>
        </w:rPr>
        <w:t xml:space="preserve"> </w:t>
      </w:r>
      <w:r w:rsidR="002747F8" w:rsidRPr="0034199B">
        <w:rPr>
          <w:sz w:val="26"/>
          <w:szCs w:val="26"/>
          <w:highlight w:val="yellow"/>
          <w:lang w:val="en-US" w:bidi="ar-SA"/>
        </w:rPr>
        <w:t>1</w:t>
      </w:r>
      <w:r w:rsidR="002747F8" w:rsidRPr="00BB59D2">
        <w:rPr>
          <w:sz w:val="26"/>
          <w:szCs w:val="26"/>
          <w:lang w:val="en-US" w:bidi="ar-SA"/>
        </w:rPr>
        <w:t>,</w:t>
      </w:r>
      <w:r w:rsidR="002747F8" w:rsidRPr="0034199B">
        <w:rPr>
          <w:sz w:val="26"/>
          <w:szCs w:val="26"/>
          <w:highlight w:val="yellow"/>
          <w:lang w:val="en-US" w:bidi="ar-SA"/>
        </w:rPr>
        <w:t>6</w:t>
      </w:r>
      <w:r w:rsidR="0034199B" w:rsidRPr="0034199B">
        <w:rPr>
          <w:sz w:val="26"/>
          <w:szCs w:val="26"/>
          <w:highlight w:val="yellow"/>
          <w:lang w:val="en-US" w:bidi="ar-SA"/>
        </w:rPr>
        <w:t>51</w:t>
      </w:r>
      <w:r w:rsidR="002747F8" w:rsidRPr="0034199B">
        <w:rPr>
          <w:sz w:val="26"/>
          <w:szCs w:val="26"/>
          <w:highlight w:val="yellow"/>
          <w:lang w:val="en-US" w:bidi="ar-SA"/>
        </w:rPr>
        <w:t>,468</w:t>
      </w:r>
      <w:r w:rsidRPr="00BB59D2">
        <w:rPr>
          <w:sz w:val="26"/>
          <w:szCs w:val="26"/>
          <w:rtl/>
          <w:lang w:val="en-US" w:bidi="ar-SA"/>
        </w:rPr>
        <w:t xml:space="preserve"> دولار أمريك</w:t>
      </w:r>
      <w:r w:rsidR="002747F8" w:rsidRPr="00BB59D2">
        <w:rPr>
          <w:rFonts w:hint="cs"/>
          <w:sz w:val="26"/>
          <w:szCs w:val="26"/>
          <w:rtl/>
          <w:lang w:val="en-US" w:bidi="ar-SA"/>
        </w:rPr>
        <w:t>ي</w:t>
      </w:r>
      <w:r w:rsidRPr="00BB59D2">
        <w:rPr>
          <w:sz w:val="26"/>
          <w:szCs w:val="26"/>
          <w:rtl/>
          <w:lang w:val="en-US" w:bidi="ar-SA"/>
        </w:rPr>
        <w:t xml:space="preserve">، بالإضافة إلى تكاليف دعم الوكالة </w:t>
      </w:r>
      <w:r w:rsidRPr="0034199B">
        <w:rPr>
          <w:rFonts w:hint="cs"/>
          <w:sz w:val="26"/>
          <w:szCs w:val="26"/>
          <w:highlight w:val="yellow"/>
          <w:rtl/>
          <w:lang w:val="en-US" w:bidi="ar-SA"/>
        </w:rPr>
        <w:t>وقدرها</w:t>
      </w:r>
      <w:r w:rsidRPr="0034199B">
        <w:rPr>
          <w:sz w:val="26"/>
          <w:szCs w:val="26"/>
          <w:highlight w:val="yellow"/>
          <w:rtl/>
          <w:lang w:val="en-US" w:bidi="ar-SA"/>
        </w:rPr>
        <w:t xml:space="preserve"> </w:t>
      </w:r>
      <w:r w:rsidR="002747F8" w:rsidRPr="0034199B">
        <w:rPr>
          <w:sz w:val="26"/>
          <w:szCs w:val="26"/>
          <w:highlight w:val="yellow"/>
          <w:lang w:val="en-US" w:bidi="ar-SA"/>
        </w:rPr>
        <w:t>1</w:t>
      </w:r>
      <w:r w:rsidR="0034199B" w:rsidRPr="0034199B">
        <w:rPr>
          <w:sz w:val="26"/>
          <w:szCs w:val="26"/>
          <w:highlight w:val="yellow"/>
          <w:lang w:val="en-US" w:bidi="ar-SA"/>
        </w:rPr>
        <w:t>18,60</w:t>
      </w:r>
      <w:r w:rsidR="002747F8" w:rsidRPr="0034199B">
        <w:rPr>
          <w:sz w:val="26"/>
          <w:szCs w:val="26"/>
          <w:highlight w:val="yellow"/>
          <w:lang w:val="en-US" w:bidi="ar-SA"/>
        </w:rPr>
        <w:t>3</w:t>
      </w:r>
      <w:r w:rsidRPr="0034199B">
        <w:rPr>
          <w:sz w:val="26"/>
          <w:szCs w:val="26"/>
          <w:highlight w:val="yellow"/>
          <w:rtl/>
          <w:lang w:val="en-US" w:bidi="ar-SA"/>
        </w:rPr>
        <w:t xml:space="preserve"> دولار</w:t>
      </w:r>
      <w:r w:rsidRPr="00BB59D2">
        <w:rPr>
          <w:sz w:val="26"/>
          <w:szCs w:val="26"/>
          <w:rtl/>
          <w:lang w:val="en-US" w:bidi="ar-SA"/>
        </w:rPr>
        <w:t xml:space="preserve">ًا أمريكيًا لتعديلات برنامج عملها لعام </w:t>
      </w:r>
      <w:r w:rsidR="00604A73" w:rsidRPr="00BB59D2">
        <w:rPr>
          <w:rFonts w:hint="cs"/>
          <w:sz w:val="26"/>
          <w:szCs w:val="26"/>
          <w:rtl/>
          <w:lang w:val="en-US" w:bidi="ar-SA"/>
        </w:rPr>
        <w:t>2021</w:t>
      </w:r>
      <w:r w:rsidRPr="00BB59D2">
        <w:rPr>
          <w:sz w:val="26"/>
          <w:szCs w:val="26"/>
          <w:rtl/>
          <w:lang w:val="en-US" w:bidi="ar-SA"/>
        </w:rPr>
        <w:t xml:space="preserve"> المدرج</w:t>
      </w:r>
      <w:r w:rsidRPr="00BB59D2">
        <w:rPr>
          <w:rFonts w:hint="cs"/>
          <w:sz w:val="26"/>
          <w:szCs w:val="26"/>
          <w:rtl/>
          <w:lang w:val="en-US" w:bidi="ar-SA"/>
        </w:rPr>
        <w:t>ة</w:t>
      </w:r>
      <w:r w:rsidRPr="00BB59D2">
        <w:rPr>
          <w:sz w:val="26"/>
          <w:szCs w:val="26"/>
          <w:rtl/>
          <w:lang w:val="en-US" w:bidi="ar-SA"/>
        </w:rPr>
        <w:t xml:space="preserve"> في الجدول 1. </w:t>
      </w:r>
      <w:r w:rsidRPr="00BB59D2">
        <w:rPr>
          <w:rFonts w:hint="cs"/>
          <w:sz w:val="26"/>
          <w:szCs w:val="26"/>
          <w:rtl/>
          <w:lang w:val="en-US" w:bidi="ar-SA"/>
        </w:rPr>
        <w:t>و</w:t>
      </w:r>
      <w:r w:rsidRPr="00BB59D2">
        <w:rPr>
          <w:sz w:val="26"/>
          <w:szCs w:val="26"/>
          <w:rtl/>
          <w:lang w:val="en-US" w:bidi="ar-SA"/>
        </w:rPr>
        <w:t>مرفق</w:t>
      </w:r>
      <w:r w:rsidRPr="00BB59D2">
        <w:rPr>
          <w:rFonts w:hint="cs"/>
          <w:sz w:val="26"/>
          <w:szCs w:val="26"/>
          <w:rtl/>
          <w:lang w:val="en-US" w:bidi="ar-SA"/>
        </w:rPr>
        <w:t xml:space="preserve"> الطلب</w:t>
      </w:r>
      <w:r w:rsidRPr="00BB59D2">
        <w:rPr>
          <w:sz w:val="26"/>
          <w:szCs w:val="26"/>
          <w:rtl/>
          <w:lang w:val="en-US" w:bidi="ar-SA"/>
        </w:rPr>
        <w:t xml:space="preserve"> بهذه الوثيقة.</w:t>
      </w:r>
    </w:p>
    <w:p w14:paraId="5B033ABB" w14:textId="77777777" w:rsidR="00BB3C4A" w:rsidRPr="00BB59D2" w:rsidRDefault="00BB3C4A" w:rsidP="000907D1">
      <w:pPr>
        <w:pStyle w:val="StyleHeader4Para4Left0Firstline0"/>
        <w:numPr>
          <w:ilvl w:val="0"/>
          <w:numId w:val="0"/>
        </w:numPr>
        <w:bidi/>
        <w:spacing w:after="120"/>
        <w:rPr>
          <w:b/>
          <w:bCs/>
          <w:sz w:val="26"/>
          <w:szCs w:val="26"/>
          <w:rtl/>
          <w:lang w:val="en-US" w:bidi="ar-SA"/>
        </w:rPr>
      </w:pPr>
      <w:r w:rsidRPr="00BB59D2">
        <w:rPr>
          <w:b/>
          <w:bCs/>
          <w:sz w:val="26"/>
          <w:szCs w:val="26"/>
          <w:rtl/>
          <w:lang w:val="en-US" w:bidi="ar-SA"/>
        </w:rPr>
        <w:t>الجدول 1</w:t>
      </w:r>
      <w:r w:rsidR="000907D1" w:rsidRPr="00BB59D2">
        <w:rPr>
          <w:rFonts w:hint="cs"/>
          <w:b/>
          <w:bCs/>
          <w:sz w:val="26"/>
          <w:szCs w:val="26"/>
          <w:rtl/>
          <w:lang w:val="en-US" w:bidi="ar-SA"/>
        </w:rPr>
        <w:t>:</w:t>
      </w:r>
      <w:r w:rsidRPr="00BB59D2">
        <w:rPr>
          <w:b/>
          <w:bCs/>
          <w:sz w:val="26"/>
          <w:szCs w:val="26"/>
          <w:rtl/>
          <w:lang w:val="en-US" w:bidi="ar-SA"/>
        </w:rPr>
        <w:t xml:space="preserve"> تعديلات برنامج عمل اليونيدو لعام </w:t>
      </w:r>
      <w:r w:rsidR="00604A73" w:rsidRPr="00BB59D2">
        <w:rPr>
          <w:rFonts w:hint="cs"/>
          <w:b/>
          <w:bCs/>
          <w:sz w:val="26"/>
          <w:szCs w:val="26"/>
          <w:rtl/>
          <w:lang w:val="en-US" w:bidi="ar-SA"/>
        </w:rPr>
        <w:t>2021</w:t>
      </w:r>
    </w:p>
    <w:tbl>
      <w:tblPr>
        <w:bidiVisual/>
        <w:tblW w:w="505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97"/>
        <w:gridCol w:w="4870"/>
        <w:gridCol w:w="1220"/>
        <w:gridCol w:w="1558"/>
      </w:tblGrid>
      <w:tr w:rsidR="00BB3C4A" w:rsidRPr="005C22AA" w14:paraId="13AEB073" w14:textId="77777777" w:rsidTr="000907D1">
        <w:trPr>
          <w:trHeight w:val="690"/>
          <w:tblHeader/>
          <w:jc w:val="center"/>
        </w:trPr>
        <w:tc>
          <w:tcPr>
            <w:tcW w:w="951" w:type="pct"/>
            <w:vAlign w:val="center"/>
          </w:tcPr>
          <w:p w14:paraId="25F1070E" w14:textId="77777777" w:rsidR="00BB3C4A" w:rsidRPr="004E2138" w:rsidRDefault="00BB3C4A" w:rsidP="008E1A93">
            <w:pPr>
              <w:bidi/>
              <w:jc w:val="center"/>
              <w:rPr>
                <w:bCs/>
                <w:color w:val="000000" w:themeColor="text1"/>
                <w:sz w:val="20"/>
                <w:lang w:val="en-CA"/>
              </w:rPr>
            </w:pPr>
            <w:r w:rsidRPr="004E2138">
              <w:rPr>
                <w:rFonts w:hint="cs"/>
                <w:bCs/>
                <w:color w:val="000000" w:themeColor="text1"/>
                <w:sz w:val="20"/>
                <w:rtl/>
                <w:lang w:val="en-CA"/>
              </w:rPr>
              <w:t>البلد</w:t>
            </w:r>
          </w:p>
        </w:tc>
        <w:tc>
          <w:tcPr>
            <w:tcW w:w="2578" w:type="pct"/>
            <w:vAlign w:val="center"/>
          </w:tcPr>
          <w:p w14:paraId="2AA865E0" w14:textId="77777777" w:rsidR="00BB3C4A" w:rsidRPr="004E2138" w:rsidRDefault="00BB3C4A" w:rsidP="008E1A93">
            <w:pPr>
              <w:bidi/>
              <w:jc w:val="center"/>
              <w:rPr>
                <w:bCs/>
                <w:color w:val="000000" w:themeColor="text1"/>
                <w:sz w:val="20"/>
                <w:lang w:val="en-CA"/>
              </w:rPr>
            </w:pPr>
            <w:r w:rsidRPr="004E2138">
              <w:rPr>
                <w:rFonts w:hint="cs"/>
                <w:bCs/>
                <w:color w:val="000000" w:themeColor="text1"/>
                <w:sz w:val="20"/>
                <w:rtl/>
                <w:lang w:val="en-CA"/>
              </w:rPr>
              <w:t>النشاط / المشروع</w:t>
            </w:r>
          </w:p>
        </w:tc>
        <w:tc>
          <w:tcPr>
            <w:tcW w:w="646" w:type="pct"/>
            <w:vAlign w:val="center"/>
          </w:tcPr>
          <w:p w14:paraId="19590849" w14:textId="77777777" w:rsidR="00BB3C4A" w:rsidRPr="004E2138" w:rsidRDefault="00BB3C4A" w:rsidP="008E1A93">
            <w:pPr>
              <w:bidi/>
              <w:jc w:val="center"/>
              <w:rPr>
                <w:bCs/>
                <w:color w:val="000000" w:themeColor="text1"/>
                <w:sz w:val="20"/>
                <w:rtl/>
                <w:lang w:val="en-CA"/>
              </w:rPr>
            </w:pPr>
            <w:r w:rsidRPr="004E2138">
              <w:rPr>
                <w:rFonts w:hint="cs"/>
                <w:bCs/>
                <w:color w:val="000000" w:themeColor="text1"/>
                <w:sz w:val="20"/>
                <w:rtl/>
                <w:lang w:val="en-CA"/>
              </w:rPr>
              <w:t>المبلغ المطلوب</w:t>
            </w:r>
          </w:p>
          <w:p w14:paraId="079F9E0F" w14:textId="77777777" w:rsidR="00BB3C4A" w:rsidRPr="004E2138" w:rsidRDefault="00BB3C4A" w:rsidP="008E1A93">
            <w:pPr>
              <w:bidi/>
              <w:jc w:val="center"/>
              <w:rPr>
                <w:bCs/>
                <w:color w:val="000000" w:themeColor="text1"/>
                <w:sz w:val="20"/>
                <w:lang w:val="en-CA"/>
              </w:rPr>
            </w:pPr>
            <w:r w:rsidRPr="004E2138">
              <w:rPr>
                <w:rFonts w:hint="cs"/>
                <w:bCs/>
                <w:color w:val="000000" w:themeColor="text1"/>
                <w:sz w:val="20"/>
                <w:rtl/>
                <w:lang w:val="en-CA"/>
              </w:rPr>
              <w:t>(دولار أمريكي)</w:t>
            </w:r>
          </w:p>
        </w:tc>
        <w:tc>
          <w:tcPr>
            <w:tcW w:w="825" w:type="pct"/>
            <w:vAlign w:val="center"/>
          </w:tcPr>
          <w:p w14:paraId="117F4825" w14:textId="77777777" w:rsidR="00BB3C4A" w:rsidRPr="004E2138" w:rsidRDefault="00BB3C4A" w:rsidP="008E1A93">
            <w:pPr>
              <w:bidi/>
              <w:jc w:val="center"/>
              <w:rPr>
                <w:bCs/>
                <w:color w:val="000000" w:themeColor="text1"/>
                <w:sz w:val="20"/>
                <w:rtl/>
                <w:lang w:val="en-CA"/>
              </w:rPr>
            </w:pPr>
            <w:r w:rsidRPr="004E2138">
              <w:rPr>
                <w:rFonts w:hint="cs"/>
                <w:bCs/>
                <w:color w:val="000000" w:themeColor="text1"/>
                <w:sz w:val="20"/>
                <w:rtl/>
                <w:lang w:val="en-CA"/>
              </w:rPr>
              <w:t>المبلغ الموصي به</w:t>
            </w:r>
          </w:p>
          <w:p w14:paraId="5AFF6ABD" w14:textId="77777777" w:rsidR="00BB3C4A" w:rsidRPr="004E2138" w:rsidRDefault="00BB3C4A" w:rsidP="008E1A93">
            <w:pPr>
              <w:bidi/>
              <w:jc w:val="center"/>
              <w:rPr>
                <w:bCs/>
                <w:color w:val="000000" w:themeColor="text1"/>
                <w:sz w:val="20"/>
                <w:lang w:val="en-CA"/>
              </w:rPr>
            </w:pPr>
            <w:r w:rsidRPr="004E2138">
              <w:rPr>
                <w:rFonts w:hint="cs"/>
                <w:bCs/>
                <w:color w:val="000000" w:themeColor="text1"/>
                <w:sz w:val="20"/>
                <w:rtl/>
                <w:lang w:val="en-CA"/>
              </w:rPr>
              <w:t>(دولار أمريكي)</w:t>
            </w:r>
          </w:p>
        </w:tc>
      </w:tr>
      <w:tr w:rsidR="00BB3C4A" w:rsidRPr="005C22AA" w14:paraId="2576D088" w14:textId="77777777" w:rsidTr="00BB3C4A">
        <w:trPr>
          <w:trHeight w:val="219"/>
          <w:jc w:val="center"/>
        </w:trPr>
        <w:tc>
          <w:tcPr>
            <w:tcW w:w="5000" w:type="pct"/>
            <w:gridSpan w:val="4"/>
          </w:tcPr>
          <w:p w14:paraId="2FB3F2D0" w14:textId="77777777" w:rsidR="00BB3C4A" w:rsidRPr="006E7122" w:rsidRDefault="00BB3C4A" w:rsidP="008E1A93">
            <w:pPr>
              <w:widowControl w:val="0"/>
              <w:bidi/>
              <w:rPr>
                <w:color w:val="000000" w:themeColor="text1"/>
                <w:sz w:val="20"/>
                <w:lang w:val="en-CA" w:bidi="ar-SA"/>
              </w:rPr>
            </w:pPr>
            <w:r>
              <w:rPr>
                <w:rFonts w:hint="cs"/>
                <w:b/>
                <w:bCs/>
                <w:color w:val="000000" w:themeColor="text1"/>
                <w:sz w:val="20"/>
                <w:rtl/>
                <w:lang w:val="en-US" w:bidi="ar-SA"/>
              </w:rPr>
              <w:t>القسم ألف: الأنشطة الموصي لها بالموافقة الشمولية</w:t>
            </w:r>
          </w:p>
        </w:tc>
      </w:tr>
      <w:tr w:rsidR="00BB3C4A" w:rsidRPr="00781AE0" w14:paraId="367C24CB" w14:textId="77777777" w:rsidTr="00BB3C4A">
        <w:trPr>
          <w:trHeight w:val="235"/>
          <w:jc w:val="center"/>
        </w:trPr>
        <w:tc>
          <w:tcPr>
            <w:tcW w:w="5000" w:type="pct"/>
            <w:gridSpan w:val="4"/>
          </w:tcPr>
          <w:p w14:paraId="5A2AC95F" w14:textId="77777777" w:rsidR="00BB3C4A" w:rsidRPr="00781AE0" w:rsidRDefault="00BB3C4A" w:rsidP="008E1A93">
            <w:pPr>
              <w:bidi/>
              <w:rPr>
                <w:b/>
                <w:bCs/>
                <w:color w:val="000000" w:themeColor="text1"/>
                <w:sz w:val="20"/>
                <w:rtl/>
                <w:lang w:val="en-CA" w:bidi="ar-SA"/>
              </w:rPr>
            </w:pPr>
            <w:r>
              <w:rPr>
                <w:rFonts w:hint="cs"/>
                <w:b/>
                <w:bCs/>
                <w:color w:val="000000" w:themeColor="text1"/>
                <w:sz w:val="20"/>
                <w:rtl/>
                <w:lang w:val="en-US" w:bidi="ar-SA"/>
              </w:rPr>
              <w:t>القسم ألف</w:t>
            </w:r>
            <w:r w:rsidR="00604A73">
              <w:rPr>
                <w:rFonts w:hint="cs"/>
                <w:b/>
                <w:bCs/>
                <w:color w:val="000000" w:themeColor="text1"/>
                <w:sz w:val="20"/>
                <w:rtl/>
                <w:lang w:val="en-US" w:bidi="ar-SA"/>
              </w:rPr>
              <w:t xml:space="preserve"> 1</w:t>
            </w:r>
            <w:r>
              <w:rPr>
                <w:rFonts w:hint="cs"/>
                <w:b/>
                <w:bCs/>
                <w:color w:val="000000" w:themeColor="text1"/>
                <w:sz w:val="20"/>
                <w:rtl/>
                <w:lang w:val="en-US" w:bidi="ar-SA"/>
              </w:rPr>
              <w:t>: مشروعات تجديد التعزيز المؤسسي</w:t>
            </w:r>
          </w:p>
        </w:tc>
      </w:tr>
      <w:tr w:rsidR="00B84451" w:rsidRPr="00781AE0" w14:paraId="05D84D8A" w14:textId="77777777" w:rsidTr="000907D1">
        <w:trPr>
          <w:trHeight w:val="219"/>
          <w:jc w:val="center"/>
        </w:trPr>
        <w:tc>
          <w:tcPr>
            <w:tcW w:w="951" w:type="pct"/>
            <w:shd w:val="clear" w:color="auto" w:fill="auto"/>
            <w:vAlign w:val="bottom"/>
          </w:tcPr>
          <w:p w14:paraId="539C4D12" w14:textId="77777777" w:rsidR="00B84451" w:rsidRPr="00781AE0" w:rsidRDefault="00B84451" w:rsidP="00604A73">
            <w:pPr>
              <w:bidi/>
              <w:jc w:val="left"/>
              <w:rPr>
                <w:color w:val="000000"/>
                <w:sz w:val="20"/>
                <w:lang w:val="en-US"/>
              </w:rPr>
            </w:pPr>
            <w:r>
              <w:rPr>
                <w:rFonts w:hint="cs"/>
                <w:color w:val="000000"/>
                <w:sz w:val="20"/>
                <w:rtl/>
              </w:rPr>
              <w:t>مقدونيا الشمالية</w:t>
            </w:r>
          </w:p>
        </w:tc>
        <w:tc>
          <w:tcPr>
            <w:tcW w:w="2578" w:type="pct"/>
            <w:shd w:val="clear" w:color="auto" w:fill="auto"/>
            <w:vAlign w:val="center"/>
          </w:tcPr>
          <w:p w14:paraId="2E4596C3" w14:textId="77777777" w:rsidR="00B84451" w:rsidRPr="00BB7F94" w:rsidRDefault="00B84451" w:rsidP="008E1A93">
            <w:pPr>
              <w:bidi/>
              <w:snapToGrid w:val="0"/>
              <w:jc w:val="left"/>
              <w:rPr>
                <w:sz w:val="20"/>
                <w:rtl/>
                <w:lang w:val="en-US" w:bidi="ar-SA"/>
              </w:rPr>
            </w:pPr>
            <w:r>
              <w:rPr>
                <w:rFonts w:hint="cs"/>
                <w:color w:val="000000" w:themeColor="text1"/>
                <w:sz w:val="20"/>
                <w:rtl/>
                <w:lang w:val="en-US" w:bidi="ar-SA"/>
              </w:rPr>
              <w:t>مشروع</w:t>
            </w:r>
            <w:r w:rsidRPr="00BB7F94">
              <w:rPr>
                <w:rFonts w:hint="cs"/>
                <w:color w:val="000000" w:themeColor="text1"/>
                <w:sz w:val="20"/>
                <w:rtl/>
                <w:lang w:val="en-US" w:bidi="ar-SA"/>
              </w:rPr>
              <w:t xml:space="preserve"> تجديد التعزيز المؤسسي</w:t>
            </w:r>
            <w:r>
              <w:rPr>
                <w:rFonts w:hint="cs"/>
                <w:sz w:val="20"/>
                <w:rtl/>
                <w:lang w:val="en-US" w:bidi="ar-SA"/>
              </w:rPr>
              <w:t xml:space="preserve"> (المرحلة السابعة)</w:t>
            </w:r>
          </w:p>
        </w:tc>
        <w:tc>
          <w:tcPr>
            <w:tcW w:w="646" w:type="pct"/>
            <w:shd w:val="clear" w:color="auto" w:fill="auto"/>
            <w:vAlign w:val="center"/>
          </w:tcPr>
          <w:p w14:paraId="3EB58DE8" w14:textId="77777777" w:rsidR="00B84451" w:rsidRPr="006F5ACF" w:rsidRDefault="00B84451" w:rsidP="008E1A93">
            <w:pPr>
              <w:widowControl w:val="0"/>
              <w:jc w:val="right"/>
              <w:rPr>
                <w:b/>
                <w:bCs/>
                <w:color w:val="000000" w:themeColor="text1"/>
                <w:sz w:val="20"/>
              </w:rPr>
            </w:pPr>
            <w:r w:rsidRPr="006F5ACF">
              <w:rPr>
                <w:color w:val="000000"/>
                <w:sz w:val="20"/>
              </w:rPr>
              <w:t>169,404</w:t>
            </w:r>
          </w:p>
        </w:tc>
        <w:tc>
          <w:tcPr>
            <w:tcW w:w="825" w:type="pct"/>
            <w:shd w:val="clear" w:color="auto" w:fill="auto"/>
            <w:vAlign w:val="center"/>
          </w:tcPr>
          <w:p w14:paraId="5611D9AB" w14:textId="77777777" w:rsidR="00B84451" w:rsidRPr="006F5ACF" w:rsidRDefault="00B84451" w:rsidP="008E1A93">
            <w:pPr>
              <w:widowControl w:val="0"/>
              <w:jc w:val="right"/>
              <w:rPr>
                <w:b/>
                <w:bCs/>
                <w:color w:val="000000" w:themeColor="text1"/>
                <w:sz w:val="20"/>
              </w:rPr>
            </w:pPr>
            <w:r w:rsidRPr="006F5ACF">
              <w:rPr>
                <w:color w:val="000000"/>
                <w:sz w:val="20"/>
              </w:rPr>
              <w:t>169,404</w:t>
            </w:r>
          </w:p>
        </w:tc>
      </w:tr>
      <w:tr w:rsidR="00B84451" w:rsidRPr="00781AE0" w14:paraId="6236BF86" w14:textId="77777777" w:rsidTr="000907D1">
        <w:trPr>
          <w:trHeight w:val="219"/>
          <w:jc w:val="center"/>
        </w:trPr>
        <w:tc>
          <w:tcPr>
            <w:tcW w:w="951" w:type="pct"/>
            <w:shd w:val="clear" w:color="auto" w:fill="auto"/>
            <w:vAlign w:val="bottom"/>
          </w:tcPr>
          <w:p w14:paraId="5623677F" w14:textId="77777777" w:rsidR="00B84451" w:rsidRPr="00781AE0" w:rsidRDefault="00B84451" w:rsidP="008E1A93">
            <w:pPr>
              <w:bidi/>
              <w:rPr>
                <w:color w:val="000000"/>
                <w:sz w:val="20"/>
              </w:rPr>
            </w:pPr>
            <w:r>
              <w:rPr>
                <w:rFonts w:hint="cs"/>
                <w:color w:val="000000"/>
                <w:sz w:val="20"/>
                <w:rtl/>
              </w:rPr>
              <w:t>صربيا</w:t>
            </w:r>
          </w:p>
        </w:tc>
        <w:tc>
          <w:tcPr>
            <w:tcW w:w="2578" w:type="pct"/>
            <w:shd w:val="clear" w:color="auto" w:fill="auto"/>
          </w:tcPr>
          <w:p w14:paraId="27464E1A" w14:textId="77777777" w:rsidR="00B84451" w:rsidRDefault="00B84451" w:rsidP="000907D1">
            <w:pPr>
              <w:bidi/>
            </w:pPr>
            <w:r w:rsidRPr="007215C0">
              <w:rPr>
                <w:rFonts w:hint="cs"/>
                <w:color w:val="000000" w:themeColor="text1"/>
                <w:sz w:val="20"/>
                <w:rtl/>
                <w:lang w:val="en-US" w:bidi="ar-SA"/>
              </w:rPr>
              <w:t>مشروع تجديد التعزيز المؤسسي</w:t>
            </w:r>
            <w:r w:rsidRPr="007215C0">
              <w:rPr>
                <w:rFonts w:hint="cs"/>
                <w:sz w:val="20"/>
                <w:rtl/>
                <w:lang w:val="en-US" w:bidi="ar-SA"/>
              </w:rPr>
              <w:t xml:space="preserve"> (المرحلة </w:t>
            </w:r>
            <w:r w:rsidR="000907D1">
              <w:rPr>
                <w:rFonts w:hint="cs"/>
                <w:sz w:val="20"/>
                <w:rtl/>
                <w:lang w:val="en-US" w:bidi="ar-SA"/>
              </w:rPr>
              <w:t>الثامنة</w:t>
            </w:r>
            <w:r w:rsidRPr="007215C0">
              <w:rPr>
                <w:rFonts w:hint="cs"/>
                <w:sz w:val="20"/>
                <w:rtl/>
                <w:lang w:val="en-US" w:bidi="ar-SA"/>
              </w:rPr>
              <w:t>)</w:t>
            </w:r>
          </w:p>
        </w:tc>
        <w:tc>
          <w:tcPr>
            <w:tcW w:w="646" w:type="pct"/>
            <w:shd w:val="clear" w:color="auto" w:fill="auto"/>
            <w:vAlign w:val="center"/>
          </w:tcPr>
          <w:p w14:paraId="4F2F028D" w14:textId="77777777" w:rsidR="00B84451" w:rsidRPr="006F5ACF" w:rsidRDefault="00B84451" w:rsidP="008E1A93">
            <w:pPr>
              <w:widowControl w:val="0"/>
              <w:jc w:val="right"/>
              <w:rPr>
                <w:b/>
                <w:bCs/>
                <w:color w:val="000000" w:themeColor="text1"/>
                <w:sz w:val="20"/>
              </w:rPr>
            </w:pPr>
            <w:r w:rsidRPr="006F5ACF">
              <w:rPr>
                <w:color w:val="000000"/>
                <w:sz w:val="20"/>
              </w:rPr>
              <w:t>168,064</w:t>
            </w:r>
          </w:p>
        </w:tc>
        <w:tc>
          <w:tcPr>
            <w:tcW w:w="825" w:type="pct"/>
            <w:shd w:val="clear" w:color="auto" w:fill="auto"/>
            <w:vAlign w:val="center"/>
          </w:tcPr>
          <w:p w14:paraId="5981C386" w14:textId="77777777" w:rsidR="00B84451" w:rsidRPr="006F5ACF" w:rsidRDefault="00B84451" w:rsidP="008E1A93">
            <w:pPr>
              <w:widowControl w:val="0"/>
              <w:jc w:val="right"/>
              <w:rPr>
                <w:b/>
                <w:bCs/>
                <w:color w:val="000000" w:themeColor="text1"/>
                <w:sz w:val="20"/>
              </w:rPr>
            </w:pPr>
            <w:r w:rsidRPr="006F5ACF">
              <w:rPr>
                <w:color w:val="000000"/>
                <w:sz w:val="20"/>
              </w:rPr>
              <w:t>168,064</w:t>
            </w:r>
          </w:p>
        </w:tc>
      </w:tr>
      <w:tr w:rsidR="00B84451" w:rsidRPr="00781AE0" w14:paraId="3160C5C3" w14:textId="77777777" w:rsidTr="000907D1">
        <w:trPr>
          <w:trHeight w:val="219"/>
          <w:jc w:val="center"/>
        </w:trPr>
        <w:tc>
          <w:tcPr>
            <w:tcW w:w="3529" w:type="pct"/>
            <w:gridSpan w:val="2"/>
            <w:shd w:val="clear" w:color="auto" w:fill="auto"/>
          </w:tcPr>
          <w:p w14:paraId="695E5B55" w14:textId="77777777" w:rsidR="00B84451" w:rsidRPr="00DD0196" w:rsidRDefault="00B84451" w:rsidP="008E1A93">
            <w:pPr>
              <w:bidi/>
              <w:jc w:val="right"/>
              <w:rPr>
                <w:color w:val="000000" w:themeColor="text1"/>
                <w:sz w:val="20"/>
                <w:lang w:val="en-CA"/>
              </w:rPr>
            </w:pPr>
            <w:r>
              <w:rPr>
                <w:rFonts w:hint="cs"/>
                <w:color w:val="000000" w:themeColor="text1"/>
                <w:sz w:val="20"/>
                <w:rtl/>
                <w:lang w:val="en-CA"/>
              </w:rPr>
              <w:t>المجموع الفرعي لألف 1</w:t>
            </w:r>
          </w:p>
        </w:tc>
        <w:tc>
          <w:tcPr>
            <w:tcW w:w="646" w:type="pct"/>
            <w:shd w:val="clear" w:color="auto" w:fill="auto"/>
          </w:tcPr>
          <w:p w14:paraId="63E2BC0B" w14:textId="77777777" w:rsidR="00B84451" w:rsidRPr="006F5ACF" w:rsidRDefault="00B84451" w:rsidP="008E1A93">
            <w:pPr>
              <w:widowControl w:val="0"/>
              <w:jc w:val="right"/>
              <w:rPr>
                <w:color w:val="000000"/>
                <w:sz w:val="20"/>
              </w:rPr>
            </w:pPr>
            <w:r w:rsidRPr="006F5ACF">
              <w:rPr>
                <w:color w:val="000000"/>
                <w:sz w:val="20"/>
              </w:rPr>
              <w:t>337,468</w:t>
            </w:r>
          </w:p>
        </w:tc>
        <w:tc>
          <w:tcPr>
            <w:tcW w:w="825" w:type="pct"/>
            <w:shd w:val="clear" w:color="auto" w:fill="auto"/>
          </w:tcPr>
          <w:p w14:paraId="0C54EEFB" w14:textId="77777777" w:rsidR="00B84451" w:rsidRPr="006F5ACF" w:rsidRDefault="00B84451" w:rsidP="008E1A93">
            <w:pPr>
              <w:widowControl w:val="0"/>
              <w:jc w:val="right"/>
              <w:rPr>
                <w:color w:val="000000"/>
                <w:sz w:val="20"/>
              </w:rPr>
            </w:pPr>
            <w:r w:rsidRPr="006F5ACF">
              <w:rPr>
                <w:color w:val="000000"/>
                <w:sz w:val="20"/>
              </w:rPr>
              <w:t>337,468</w:t>
            </w:r>
          </w:p>
        </w:tc>
      </w:tr>
      <w:tr w:rsidR="00B84451" w:rsidRPr="00781AE0" w14:paraId="125A653F" w14:textId="77777777" w:rsidTr="000907D1">
        <w:trPr>
          <w:trHeight w:val="219"/>
          <w:jc w:val="center"/>
        </w:trPr>
        <w:tc>
          <w:tcPr>
            <w:tcW w:w="3529" w:type="pct"/>
            <w:gridSpan w:val="2"/>
            <w:shd w:val="clear" w:color="auto" w:fill="auto"/>
          </w:tcPr>
          <w:p w14:paraId="688F949E" w14:textId="77777777" w:rsidR="00B84451" w:rsidRPr="00DD0196" w:rsidRDefault="00B84451" w:rsidP="008E1A93">
            <w:pPr>
              <w:bidi/>
              <w:jc w:val="right"/>
              <w:rPr>
                <w:color w:val="000000" w:themeColor="text1"/>
                <w:sz w:val="20"/>
                <w:lang w:val="en-CA"/>
              </w:rPr>
            </w:pPr>
            <w:r>
              <w:rPr>
                <w:rFonts w:hint="cs"/>
                <w:color w:val="000000" w:themeColor="text1"/>
                <w:sz w:val="20"/>
                <w:rtl/>
                <w:lang w:val="en-CA"/>
              </w:rPr>
              <w:t>تكاليف دعم الوكالة</w:t>
            </w:r>
          </w:p>
        </w:tc>
        <w:tc>
          <w:tcPr>
            <w:tcW w:w="646" w:type="pct"/>
            <w:shd w:val="clear" w:color="auto" w:fill="auto"/>
          </w:tcPr>
          <w:p w14:paraId="674555E0" w14:textId="77777777" w:rsidR="00B84451" w:rsidRPr="006F5ACF" w:rsidRDefault="00B84451" w:rsidP="008E1A93">
            <w:pPr>
              <w:widowControl w:val="0"/>
              <w:jc w:val="right"/>
              <w:rPr>
                <w:color w:val="000000"/>
                <w:sz w:val="20"/>
              </w:rPr>
            </w:pPr>
            <w:r w:rsidRPr="006F5ACF">
              <w:rPr>
                <w:color w:val="000000"/>
                <w:sz w:val="20"/>
              </w:rPr>
              <w:t>23,623</w:t>
            </w:r>
          </w:p>
        </w:tc>
        <w:tc>
          <w:tcPr>
            <w:tcW w:w="825" w:type="pct"/>
            <w:shd w:val="clear" w:color="auto" w:fill="auto"/>
          </w:tcPr>
          <w:p w14:paraId="69FC6277" w14:textId="77777777" w:rsidR="00B84451" w:rsidRPr="006F5ACF" w:rsidRDefault="00B84451" w:rsidP="008E1A93">
            <w:pPr>
              <w:widowControl w:val="0"/>
              <w:jc w:val="right"/>
              <w:rPr>
                <w:color w:val="000000"/>
                <w:sz w:val="20"/>
              </w:rPr>
            </w:pPr>
            <w:r w:rsidRPr="006F5ACF">
              <w:rPr>
                <w:color w:val="000000"/>
                <w:sz w:val="20"/>
              </w:rPr>
              <w:t>23,623</w:t>
            </w:r>
          </w:p>
        </w:tc>
      </w:tr>
      <w:tr w:rsidR="00B84451" w:rsidRPr="00781AE0" w14:paraId="06EC8724" w14:textId="77777777" w:rsidTr="000907D1">
        <w:trPr>
          <w:trHeight w:val="219"/>
          <w:jc w:val="center"/>
        </w:trPr>
        <w:tc>
          <w:tcPr>
            <w:tcW w:w="3529" w:type="pct"/>
            <w:gridSpan w:val="2"/>
            <w:shd w:val="clear" w:color="auto" w:fill="auto"/>
          </w:tcPr>
          <w:p w14:paraId="30EAD896" w14:textId="77777777" w:rsidR="00B84451" w:rsidRPr="00DD0196" w:rsidRDefault="00B84451" w:rsidP="008E1A93">
            <w:pPr>
              <w:bidi/>
              <w:jc w:val="right"/>
              <w:rPr>
                <w:color w:val="000000" w:themeColor="text1"/>
                <w:sz w:val="20"/>
                <w:lang w:val="en-CA"/>
              </w:rPr>
            </w:pPr>
            <w:r>
              <w:rPr>
                <w:rFonts w:hint="cs"/>
                <w:color w:val="000000" w:themeColor="text1"/>
                <w:sz w:val="20"/>
                <w:rtl/>
                <w:lang w:val="en-CA"/>
              </w:rPr>
              <w:t>المجموع لألف 1</w:t>
            </w:r>
          </w:p>
        </w:tc>
        <w:tc>
          <w:tcPr>
            <w:tcW w:w="646" w:type="pct"/>
            <w:shd w:val="clear" w:color="auto" w:fill="auto"/>
          </w:tcPr>
          <w:p w14:paraId="3C83BCE6" w14:textId="77777777" w:rsidR="00B84451" w:rsidRPr="006F5ACF" w:rsidRDefault="00B84451" w:rsidP="008E1A93">
            <w:pPr>
              <w:widowControl w:val="0"/>
              <w:jc w:val="right"/>
              <w:rPr>
                <w:color w:val="000000"/>
                <w:sz w:val="20"/>
              </w:rPr>
            </w:pPr>
            <w:r w:rsidRPr="006F5ACF">
              <w:rPr>
                <w:color w:val="000000"/>
                <w:sz w:val="20"/>
              </w:rPr>
              <w:t>361,091</w:t>
            </w:r>
          </w:p>
        </w:tc>
        <w:tc>
          <w:tcPr>
            <w:tcW w:w="825" w:type="pct"/>
            <w:shd w:val="clear" w:color="auto" w:fill="auto"/>
          </w:tcPr>
          <w:p w14:paraId="24F28532" w14:textId="77777777" w:rsidR="00B84451" w:rsidRPr="006F5ACF" w:rsidRDefault="00B84451" w:rsidP="008E1A93">
            <w:pPr>
              <w:widowControl w:val="0"/>
              <w:jc w:val="right"/>
              <w:rPr>
                <w:color w:val="000000"/>
                <w:sz w:val="20"/>
              </w:rPr>
            </w:pPr>
            <w:r w:rsidRPr="006F5ACF">
              <w:rPr>
                <w:color w:val="000000"/>
                <w:sz w:val="20"/>
              </w:rPr>
              <w:t>361,091</w:t>
            </w:r>
          </w:p>
        </w:tc>
      </w:tr>
      <w:tr w:rsidR="00BB3C4A" w:rsidRPr="005C22AA" w14:paraId="66D70514" w14:textId="77777777" w:rsidTr="00BB3C4A">
        <w:trPr>
          <w:trHeight w:val="219"/>
          <w:jc w:val="center"/>
        </w:trPr>
        <w:tc>
          <w:tcPr>
            <w:tcW w:w="5000" w:type="pct"/>
            <w:gridSpan w:val="4"/>
            <w:shd w:val="clear" w:color="auto" w:fill="auto"/>
            <w:vAlign w:val="bottom"/>
          </w:tcPr>
          <w:p w14:paraId="3B09177E" w14:textId="77777777" w:rsidR="00BB3C4A" w:rsidRPr="006E7122" w:rsidRDefault="00BB3C4A" w:rsidP="00604A73">
            <w:pPr>
              <w:bidi/>
              <w:snapToGrid w:val="0"/>
              <w:jc w:val="left"/>
              <w:rPr>
                <w:color w:val="000000"/>
                <w:sz w:val="20"/>
                <w:rtl/>
                <w:lang w:bidi="ar-SA"/>
              </w:rPr>
            </w:pPr>
            <w:r w:rsidRPr="008A04E9">
              <w:rPr>
                <w:rFonts w:hint="cs"/>
                <w:b/>
                <w:bCs/>
                <w:color w:val="000000" w:themeColor="text1"/>
                <w:sz w:val="20"/>
                <w:rtl/>
                <w:lang w:val="en-US" w:bidi="ar-SA"/>
              </w:rPr>
              <w:t xml:space="preserve">ألف 2: إعداد </w:t>
            </w:r>
            <w:r w:rsidR="00604A73">
              <w:rPr>
                <w:rFonts w:hint="cs"/>
                <w:b/>
                <w:bCs/>
                <w:color w:val="000000" w:themeColor="text1"/>
                <w:sz w:val="20"/>
                <w:rtl/>
                <w:lang w:val="en-US" w:bidi="ar-SA"/>
              </w:rPr>
              <w:t>مشروع لخطط إدارة إزالة ا</w:t>
            </w:r>
            <w:r w:rsidRPr="008A04E9">
              <w:rPr>
                <w:rFonts w:hint="cs"/>
                <w:b/>
                <w:bCs/>
                <w:color w:val="000000" w:themeColor="text1"/>
                <w:sz w:val="20"/>
                <w:rtl/>
                <w:lang w:val="en-US" w:bidi="ar-SA"/>
              </w:rPr>
              <w:t>لمواد الهيدروكلوروفلوروكربونية</w:t>
            </w:r>
          </w:p>
        </w:tc>
      </w:tr>
      <w:tr w:rsidR="000936DC" w:rsidRPr="005C22AA" w14:paraId="15540840" w14:textId="77777777" w:rsidTr="000907D1">
        <w:trPr>
          <w:trHeight w:val="219"/>
          <w:jc w:val="center"/>
        </w:trPr>
        <w:tc>
          <w:tcPr>
            <w:tcW w:w="951" w:type="pct"/>
            <w:shd w:val="clear" w:color="auto" w:fill="auto"/>
          </w:tcPr>
          <w:p w14:paraId="61EAB4F8" w14:textId="77777777" w:rsidR="000936DC" w:rsidRPr="006E7122" w:rsidRDefault="000936DC" w:rsidP="00987BF9">
            <w:pPr>
              <w:bidi/>
              <w:jc w:val="left"/>
              <w:rPr>
                <w:color w:val="000000"/>
                <w:sz w:val="20"/>
                <w:rtl/>
                <w:lang w:bidi="ar-EG"/>
              </w:rPr>
            </w:pPr>
            <w:r>
              <w:rPr>
                <w:rFonts w:hint="cs"/>
                <w:color w:val="000000" w:themeColor="text1"/>
                <w:sz w:val="20"/>
                <w:rtl/>
                <w:lang w:val="en-CA"/>
              </w:rPr>
              <w:t>البرازيل</w:t>
            </w:r>
            <w:r>
              <w:rPr>
                <w:rFonts w:hint="cs"/>
                <w:color w:val="000000" w:themeColor="text1"/>
                <w:sz w:val="20"/>
                <w:vertAlign w:val="superscript"/>
                <w:rtl/>
                <w:lang w:val="en-CA"/>
              </w:rPr>
              <w:t xml:space="preserve">أ، </w:t>
            </w:r>
            <w:r w:rsidRPr="00987BF9">
              <w:rPr>
                <w:rFonts w:hint="cs"/>
                <w:color w:val="000000" w:themeColor="text1"/>
                <w:sz w:val="20"/>
                <w:vertAlign w:val="superscript"/>
                <w:rtl/>
                <w:lang w:val="en-CA"/>
              </w:rPr>
              <w:t>ب</w:t>
            </w:r>
          </w:p>
        </w:tc>
        <w:tc>
          <w:tcPr>
            <w:tcW w:w="2578" w:type="pct"/>
            <w:shd w:val="clear" w:color="auto" w:fill="auto"/>
          </w:tcPr>
          <w:p w14:paraId="042D6CBB" w14:textId="77777777" w:rsidR="000936DC" w:rsidRPr="00760EDC" w:rsidRDefault="000907D1" w:rsidP="008E1A93">
            <w:pPr>
              <w:bidi/>
              <w:snapToGrid w:val="0"/>
              <w:jc w:val="left"/>
              <w:rPr>
                <w:sz w:val="20"/>
                <w:rtl/>
                <w:lang w:bidi="ar-SA"/>
              </w:rPr>
            </w:pPr>
            <w:r>
              <w:rPr>
                <w:rFonts w:hint="cs"/>
                <w:sz w:val="20"/>
                <w:rtl/>
                <w:lang w:bidi="ar-SA"/>
              </w:rPr>
              <w:t>إعداد مشروع</w:t>
            </w:r>
            <w:r w:rsidR="000936DC">
              <w:rPr>
                <w:rFonts w:hint="cs"/>
                <w:sz w:val="20"/>
                <w:rtl/>
                <w:lang w:bidi="ar-SA"/>
              </w:rPr>
              <w:t xml:space="preserve"> </w:t>
            </w:r>
            <w:r>
              <w:rPr>
                <w:rFonts w:hint="cs"/>
                <w:sz w:val="20"/>
                <w:rtl/>
                <w:lang w:bidi="ar-SA"/>
              </w:rPr>
              <w:t>ل</w:t>
            </w:r>
            <w:r w:rsidR="000936DC">
              <w:rPr>
                <w:rFonts w:hint="cs"/>
                <w:sz w:val="20"/>
                <w:rtl/>
                <w:lang w:bidi="ar-SA"/>
              </w:rPr>
              <w:t>خطة إدارة إزالة المواد الهيدروكلوروفلوروكربونية (المرحلة الثالثة)</w:t>
            </w:r>
          </w:p>
        </w:tc>
        <w:tc>
          <w:tcPr>
            <w:tcW w:w="646" w:type="pct"/>
            <w:shd w:val="clear" w:color="auto" w:fill="auto"/>
            <w:vAlign w:val="center"/>
          </w:tcPr>
          <w:p w14:paraId="5DB10538" w14:textId="77777777" w:rsidR="000936DC" w:rsidRPr="006F5ACF" w:rsidRDefault="000936DC" w:rsidP="008E1A93">
            <w:pPr>
              <w:jc w:val="right"/>
              <w:rPr>
                <w:color w:val="000000" w:themeColor="text1"/>
                <w:sz w:val="20"/>
              </w:rPr>
            </w:pPr>
            <w:r w:rsidRPr="006F5ACF">
              <w:rPr>
                <w:color w:val="000000" w:themeColor="text1"/>
                <w:sz w:val="20"/>
              </w:rPr>
              <w:t>25,000</w:t>
            </w:r>
          </w:p>
        </w:tc>
        <w:tc>
          <w:tcPr>
            <w:tcW w:w="825" w:type="pct"/>
            <w:shd w:val="clear" w:color="auto" w:fill="auto"/>
            <w:vAlign w:val="center"/>
          </w:tcPr>
          <w:p w14:paraId="6B221387" w14:textId="77777777" w:rsidR="000936DC" w:rsidRPr="006F5ACF" w:rsidRDefault="000936DC" w:rsidP="008E1A93">
            <w:pPr>
              <w:jc w:val="right"/>
              <w:rPr>
                <w:color w:val="000000" w:themeColor="text1"/>
                <w:sz w:val="20"/>
              </w:rPr>
            </w:pPr>
            <w:r w:rsidRPr="006F5ACF">
              <w:rPr>
                <w:color w:val="000000" w:themeColor="text1"/>
                <w:sz w:val="20"/>
              </w:rPr>
              <w:t>25,000</w:t>
            </w:r>
          </w:p>
        </w:tc>
      </w:tr>
      <w:tr w:rsidR="000936DC" w:rsidRPr="005C22AA" w14:paraId="089B484D" w14:textId="77777777" w:rsidTr="000907D1">
        <w:trPr>
          <w:trHeight w:val="219"/>
          <w:jc w:val="center"/>
        </w:trPr>
        <w:tc>
          <w:tcPr>
            <w:tcW w:w="951" w:type="pct"/>
            <w:shd w:val="clear" w:color="auto" w:fill="auto"/>
          </w:tcPr>
          <w:p w14:paraId="53CD296F" w14:textId="77777777" w:rsidR="000936DC" w:rsidRPr="006E7122" w:rsidRDefault="000936DC" w:rsidP="00987BF9">
            <w:pPr>
              <w:bidi/>
              <w:jc w:val="left"/>
              <w:rPr>
                <w:color w:val="000000"/>
                <w:sz w:val="20"/>
              </w:rPr>
            </w:pPr>
            <w:r>
              <w:rPr>
                <w:rFonts w:hint="cs"/>
                <w:color w:val="000000" w:themeColor="text1"/>
                <w:sz w:val="20"/>
                <w:rtl/>
                <w:lang w:val="en-CA"/>
              </w:rPr>
              <w:t>الأردن</w:t>
            </w:r>
            <w:r>
              <w:rPr>
                <w:rFonts w:hint="cs"/>
                <w:color w:val="000000" w:themeColor="text1"/>
                <w:sz w:val="20"/>
                <w:vertAlign w:val="superscript"/>
                <w:rtl/>
                <w:lang w:val="en-CA"/>
              </w:rPr>
              <w:t>ج</w:t>
            </w:r>
          </w:p>
        </w:tc>
        <w:tc>
          <w:tcPr>
            <w:tcW w:w="2578" w:type="pct"/>
            <w:shd w:val="clear" w:color="auto" w:fill="auto"/>
          </w:tcPr>
          <w:p w14:paraId="00BB6B48" w14:textId="77777777" w:rsidR="000936DC" w:rsidRPr="00760EDC" w:rsidRDefault="000907D1" w:rsidP="008E1A93">
            <w:pPr>
              <w:bidi/>
              <w:snapToGrid w:val="0"/>
              <w:jc w:val="left"/>
              <w:rPr>
                <w:sz w:val="20"/>
                <w:rtl/>
                <w:lang w:bidi="ar-SA"/>
              </w:rPr>
            </w:pPr>
            <w:r>
              <w:rPr>
                <w:rFonts w:hint="cs"/>
                <w:sz w:val="20"/>
                <w:rtl/>
                <w:lang w:bidi="ar-SA"/>
              </w:rPr>
              <w:t>إعداد مشروع لخطة</w:t>
            </w:r>
            <w:r w:rsidR="000936DC">
              <w:rPr>
                <w:rFonts w:hint="cs"/>
                <w:sz w:val="20"/>
                <w:rtl/>
                <w:lang w:bidi="ar-SA"/>
              </w:rPr>
              <w:t xml:space="preserve"> إدارة إزالة المواد الهيدروكلوروفلوروكربونية</w:t>
            </w:r>
            <w:r>
              <w:rPr>
                <w:rFonts w:hint="cs"/>
                <w:sz w:val="20"/>
                <w:rtl/>
                <w:lang w:bidi="ar-SA"/>
              </w:rPr>
              <w:t xml:space="preserve"> (المرحلة الثالثة)</w:t>
            </w:r>
          </w:p>
        </w:tc>
        <w:tc>
          <w:tcPr>
            <w:tcW w:w="646" w:type="pct"/>
            <w:shd w:val="clear" w:color="auto" w:fill="auto"/>
            <w:vAlign w:val="center"/>
          </w:tcPr>
          <w:p w14:paraId="310F6879" w14:textId="77777777" w:rsidR="000936DC" w:rsidRPr="006F5ACF" w:rsidRDefault="000936DC" w:rsidP="008E1A93">
            <w:pPr>
              <w:jc w:val="right"/>
              <w:rPr>
                <w:color w:val="000000" w:themeColor="text1"/>
                <w:sz w:val="20"/>
              </w:rPr>
            </w:pPr>
            <w:r w:rsidRPr="006F5ACF">
              <w:rPr>
                <w:color w:val="000000" w:themeColor="text1"/>
                <w:sz w:val="20"/>
              </w:rPr>
              <w:t>25,000</w:t>
            </w:r>
          </w:p>
        </w:tc>
        <w:tc>
          <w:tcPr>
            <w:tcW w:w="825" w:type="pct"/>
            <w:shd w:val="clear" w:color="auto" w:fill="auto"/>
            <w:vAlign w:val="center"/>
          </w:tcPr>
          <w:p w14:paraId="3727B018" w14:textId="77777777" w:rsidR="000936DC" w:rsidRPr="006F5ACF" w:rsidRDefault="000936DC" w:rsidP="008E1A93">
            <w:pPr>
              <w:jc w:val="right"/>
              <w:rPr>
                <w:color w:val="000000" w:themeColor="text1"/>
                <w:sz w:val="20"/>
              </w:rPr>
            </w:pPr>
            <w:r w:rsidRPr="006F5ACF">
              <w:rPr>
                <w:color w:val="000000" w:themeColor="text1"/>
                <w:sz w:val="20"/>
              </w:rPr>
              <w:t>25,000</w:t>
            </w:r>
          </w:p>
        </w:tc>
      </w:tr>
      <w:tr w:rsidR="000936DC" w:rsidRPr="005C22AA" w14:paraId="2117085F" w14:textId="77777777" w:rsidTr="000907D1">
        <w:trPr>
          <w:trHeight w:val="219"/>
          <w:jc w:val="center"/>
        </w:trPr>
        <w:tc>
          <w:tcPr>
            <w:tcW w:w="951" w:type="pct"/>
            <w:shd w:val="clear" w:color="auto" w:fill="auto"/>
          </w:tcPr>
          <w:p w14:paraId="483156FD" w14:textId="77777777" w:rsidR="000936DC" w:rsidRDefault="000936DC" w:rsidP="008E1A93">
            <w:pPr>
              <w:bidi/>
              <w:jc w:val="left"/>
              <w:rPr>
                <w:color w:val="000000" w:themeColor="text1"/>
                <w:sz w:val="20"/>
                <w:rtl/>
                <w:lang w:val="en-CA"/>
              </w:rPr>
            </w:pPr>
            <w:r>
              <w:rPr>
                <w:rFonts w:hint="cs"/>
                <w:color w:val="000000" w:themeColor="text1"/>
                <w:sz w:val="20"/>
                <w:rtl/>
                <w:lang w:val="en-CA"/>
              </w:rPr>
              <w:t>الفلبين</w:t>
            </w:r>
          </w:p>
        </w:tc>
        <w:tc>
          <w:tcPr>
            <w:tcW w:w="2578" w:type="pct"/>
            <w:shd w:val="clear" w:color="auto" w:fill="auto"/>
          </w:tcPr>
          <w:p w14:paraId="27E2F769" w14:textId="77777777" w:rsidR="000936DC" w:rsidRDefault="000907D1" w:rsidP="00B84451">
            <w:pPr>
              <w:bidi/>
              <w:jc w:val="left"/>
            </w:pPr>
            <w:r>
              <w:rPr>
                <w:rFonts w:hint="cs"/>
                <w:sz w:val="20"/>
                <w:rtl/>
                <w:lang w:bidi="ar-SA"/>
              </w:rPr>
              <w:t>إعداد مشروع لخطة</w:t>
            </w:r>
            <w:r w:rsidR="000936DC" w:rsidRPr="00162AC6">
              <w:rPr>
                <w:rFonts w:hint="cs"/>
                <w:sz w:val="20"/>
                <w:rtl/>
                <w:lang w:bidi="ar-SA"/>
              </w:rPr>
              <w:t xml:space="preserve"> إدارة إزالة المواد الهيدروكلوروفلوروكربونية (المرحلة الثالثة)</w:t>
            </w:r>
          </w:p>
        </w:tc>
        <w:tc>
          <w:tcPr>
            <w:tcW w:w="646" w:type="pct"/>
            <w:shd w:val="clear" w:color="auto" w:fill="auto"/>
            <w:vAlign w:val="center"/>
          </w:tcPr>
          <w:p w14:paraId="493A4645" w14:textId="77777777" w:rsidR="000936DC" w:rsidRPr="006F5ACF" w:rsidRDefault="000936DC" w:rsidP="008E1A93">
            <w:pPr>
              <w:jc w:val="right"/>
              <w:rPr>
                <w:color w:val="000000" w:themeColor="text1"/>
                <w:sz w:val="20"/>
              </w:rPr>
            </w:pPr>
            <w:r w:rsidRPr="006F5ACF">
              <w:rPr>
                <w:color w:val="000000" w:themeColor="text1"/>
                <w:sz w:val="20"/>
              </w:rPr>
              <w:t>70,000</w:t>
            </w:r>
          </w:p>
        </w:tc>
        <w:tc>
          <w:tcPr>
            <w:tcW w:w="825" w:type="pct"/>
            <w:shd w:val="clear" w:color="auto" w:fill="auto"/>
            <w:vAlign w:val="center"/>
          </w:tcPr>
          <w:p w14:paraId="5BA697B6" w14:textId="77777777" w:rsidR="000936DC" w:rsidRPr="006F5ACF" w:rsidRDefault="000936DC" w:rsidP="008E1A93">
            <w:pPr>
              <w:jc w:val="right"/>
              <w:rPr>
                <w:color w:val="000000" w:themeColor="text1"/>
                <w:sz w:val="20"/>
              </w:rPr>
            </w:pPr>
            <w:r w:rsidRPr="006F5ACF">
              <w:rPr>
                <w:color w:val="000000" w:themeColor="text1"/>
                <w:sz w:val="20"/>
              </w:rPr>
              <w:t>70,000</w:t>
            </w:r>
          </w:p>
        </w:tc>
      </w:tr>
      <w:tr w:rsidR="000936DC" w:rsidRPr="005C22AA" w14:paraId="46F4FE13" w14:textId="77777777" w:rsidTr="000907D1">
        <w:trPr>
          <w:trHeight w:val="219"/>
          <w:jc w:val="center"/>
        </w:trPr>
        <w:tc>
          <w:tcPr>
            <w:tcW w:w="951" w:type="pct"/>
            <w:shd w:val="clear" w:color="auto" w:fill="auto"/>
          </w:tcPr>
          <w:p w14:paraId="0BA8E388" w14:textId="77777777" w:rsidR="000936DC" w:rsidRDefault="000936DC" w:rsidP="008E1A93">
            <w:pPr>
              <w:bidi/>
              <w:jc w:val="left"/>
              <w:rPr>
                <w:color w:val="000000" w:themeColor="text1"/>
                <w:sz w:val="20"/>
                <w:rtl/>
                <w:lang w:val="en-CA"/>
              </w:rPr>
            </w:pPr>
            <w:r>
              <w:rPr>
                <w:rFonts w:hint="cs"/>
                <w:color w:val="000000" w:themeColor="text1"/>
                <w:sz w:val="20"/>
                <w:rtl/>
                <w:lang w:val="en-CA"/>
              </w:rPr>
              <w:t>الصومال</w:t>
            </w:r>
          </w:p>
        </w:tc>
        <w:tc>
          <w:tcPr>
            <w:tcW w:w="2578" w:type="pct"/>
            <w:shd w:val="clear" w:color="auto" w:fill="auto"/>
          </w:tcPr>
          <w:p w14:paraId="692D82AA" w14:textId="77777777" w:rsidR="000936DC" w:rsidRDefault="000907D1" w:rsidP="00B84451">
            <w:pPr>
              <w:bidi/>
              <w:jc w:val="left"/>
            </w:pPr>
            <w:r>
              <w:rPr>
                <w:rFonts w:hint="cs"/>
                <w:sz w:val="20"/>
                <w:rtl/>
                <w:lang w:bidi="ar-SA"/>
              </w:rPr>
              <w:t>إعداد مشروع لخطة</w:t>
            </w:r>
            <w:r w:rsidR="000936DC" w:rsidRPr="00162AC6">
              <w:rPr>
                <w:rFonts w:hint="cs"/>
                <w:sz w:val="20"/>
                <w:rtl/>
                <w:lang w:bidi="ar-SA"/>
              </w:rPr>
              <w:t xml:space="preserve"> إدارة إزالة المواد الهيدروكلوروفلوروكربونية (المرحلة الثا</w:t>
            </w:r>
            <w:r w:rsidR="000936DC">
              <w:rPr>
                <w:rFonts w:hint="cs"/>
                <w:sz w:val="20"/>
                <w:rtl/>
                <w:lang w:bidi="ar-SA"/>
              </w:rPr>
              <w:t>ني</w:t>
            </w:r>
            <w:r w:rsidR="000936DC" w:rsidRPr="00162AC6">
              <w:rPr>
                <w:rFonts w:hint="cs"/>
                <w:sz w:val="20"/>
                <w:rtl/>
                <w:lang w:bidi="ar-SA"/>
              </w:rPr>
              <w:t>ة)</w:t>
            </w:r>
          </w:p>
        </w:tc>
        <w:tc>
          <w:tcPr>
            <w:tcW w:w="646" w:type="pct"/>
            <w:shd w:val="clear" w:color="auto" w:fill="auto"/>
            <w:vAlign w:val="center"/>
          </w:tcPr>
          <w:p w14:paraId="11FA9EAF" w14:textId="77777777" w:rsidR="000936DC" w:rsidRPr="006F5ACF" w:rsidRDefault="000936DC" w:rsidP="008E1A93">
            <w:pPr>
              <w:jc w:val="right"/>
              <w:rPr>
                <w:color w:val="000000" w:themeColor="text1"/>
                <w:sz w:val="20"/>
              </w:rPr>
            </w:pPr>
            <w:r w:rsidRPr="006F5ACF">
              <w:rPr>
                <w:color w:val="000000" w:themeColor="text1"/>
                <w:sz w:val="20"/>
              </w:rPr>
              <w:t>60,000</w:t>
            </w:r>
          </w:p>
        </w:tc>
        <w:tc>
          <w:tcPr>
            <w:tcW w:w="825" w:type="pct"/>
            <w:shd w:val="clear" w:color="auto" w:fill="auto"/>
            <w:vAlign w:val="center"/>
          </w:tcPr>
          <w:p w14:paraId="56A65AC4" w14:textId="77777777" w:rsidR="000936DC" w:rsidRPr="006F5ACF" w:rsidRDefault="000936DC" w:rsidP="008E1A93">
            <w:pPr>
              <w:jc w:val="right"/>
              <w:rPr>
                <w:color w:val="000000" w:themeColor="text1"/>
                <w:sz w:val="20"/>
              </w:rPr>
            </w:pPr>
            <w:r w:rsidRPr="006F5ACF">
              <w:rPr>
                <w:color w:val="000000" w:themeColor="text1"/>
                <w:sz w:val="20"/>
              </w:rPr>
              <w:t>60,000</w:t>
            </w:r>
          </w:p>
        </w:tc>
      </w:tr>
      <w:tr w:rsidR="000936DC" w:rsidRPr="005C22AA" w14:paraId="1B4F4F68" w14:textId="77777777" w:rsidTr="000907D1">
        <w:trPr>
          <w:trHeight w:val="219"/>
          <w:jc w:val="center"/>
        </w:trPr>
        <w:tc>
          <w:tcPr>
            <w:tcW w:w="3529" w:type="pct"/>
            <w:gridSpan w:val="2"/>
            <w:shd w:val="clear" w:color="auto" w:fill="auto"/>
          </w:tcPr>
          <w:p w14:paraId="3FC3F5D2" w14:textId="77777777" w:rsidR="000936DC" w:rsidRPr="00760EDC" w:rsidRDefault="000936DC" w:rsidP="008E1A93">
            <w:pPr>
              <w:bidi/>
              <w:jc w:val="right"/>
              <w:rPr>
                <w:color w:val="000000" w:themeColor="text1"/>
                <w:sz w:val="20"/>
                <w:lang w:val="en-CA"/>
              </w:rPr>
            </w:pPr>
            <w:r>
              <w:rPr>
                <w:rFonts w:hint="cs"/>
                <w:color w:val="000000" w:themeColor="text1"/>
                <w:sz w:val="20"/>
                <w:rtl/>
                <w:lang w:val="en-CA"/>
              </w:rPr>
              <w:t>المجموع الفرعي لألف 2</w:t>
            </w:r>
          </w:p>
        </w:tc>
        <w:tc>
          <w:tcPr>
            <w:tcW w:w="646" w:type="pct"/>
            <w:shd w:val="clear" w:color="auto" w:fill="auto"/>
          </w:tcPr>
          <w:p w14:paraId="5BBA47BD" w14:textId="77777777" w:rsidR="000936DC" w:rsidRPr="006F5ACF" w:rsidRDefault="000936DC" w:rsidP="008E1A93">
            <w:pPr>
              <w:jc w:val="right"/>
              <w:rPr>
                <w:color w:val="000000" w:themeColor="text1"/>
                <w:sz w:val="20"/>
              </w:rPr>
            </w:pPr>
            <w:r w:rsidRPr="006F5ACF">
              <w:rPr>
                <w:color w:val="000000" w:themeColor="text1"/>
                <w:sz w:val="20"/>
              </w:rPr>
              <w:t>180,000</w:t>
            </w:r>
          </w:p>
        </w:tc>
        <w:tc>
          <w:tcPr>
            <w:tcW w:w="825" w:type="pct"/>
            <w:shd w:val="clear" w:color="auto" w:fill="auto"/>
          </w:tcPr>
          <w:p w14:paraId="145EFE52" w14:textId="77777777" w:rsidR="000936DC" w:rsidRPr="006F5ACF" w:rsidRDefault="000936DC" w:rsidP="008E1A93">
            <w:pPr>
              <w:jc w:val="right"/>
              <w:rPr>
                <w:color w:val="000000" w:themeColor="text1"/>
                <w:sz w:val="20"/>
              </w:rPr>
            </w:pPr>
            <w:r w:rsidRPr="006F5ACF">
              <w:rPr>
                <w:color w:val="000000" w:themeColor="text1"/>
                <w:sz w:val="20"/>
              </w:rPr>
              <w:t>180,000</w:t>
            </w:r>
          </w:p>
        </w:tc>
      </w:tr>
      <w:tr w:rsidR="000936DC" w:rsidRPr="005C22AA" w14:paraId="6C62DEFD" w14:textId="77777777" w:rsidTr="000907D1">
        <w:trPr>
          <w:trHeight w:val="219"/>
          <w:jc w:val="center"/>
        </w:trPr>
        <w:tc>
          <w:tcPr>
            <w:tcW w:w="3529" w:type="pct"/>
            <w:gridSpan w:val="2"/>
            <w:shd w:val="clear" w:color="auto" w:fill="auto"/>
          </w:tcPr>
          <w:p w14:paraId="4CA6046C" w14:textId="77777777" w:rsidR="000936DC" w:rsidRPr="00760EDC" w:rsidRDefault="000936DC" w:rsidP="008E1A93">
            <w:pPr>
              <w:bidi/>
              <w:jc w:val="right"/>
              <w:rPr>
                <w:color w:val="000000" w:themeColor="text1"/>
                <w:sz w:val="20"/>
                <w:lang w:val="en-CA"/>
              </w:rPr>
            </w:pPr>
            <w:r>
              <w:rPr>
                <w:rFonts w:hint="cs"/>
                <w:color w:val="000000" w:themeColor="text1"/>
                <w:sz w:val="20"/>
                <w:rtl/>
                <w:lang w:val="en-CA"/>
              </w:rPr>
              <w:t>تكاليف دعم الوكالة</w:t>
            </w:r>
          </w:p>
        </w:tc>
        <w:tc>
          <w:tcPr>
            <w:tcW w:w="646" w:type="pct"/>
            <w:shd w:val="clear" w:color="auto" w:fill="auto"/>
          </w:tcPr>
          <w:p w14:paraId="1804938E" w14:textId="77777777" w:rsidR="000936DC" w:rsidRPr="006F5ACF" w:rsidRDefault="000936DC" w:rsidP="008E1A93">
            <w:pPr>
              <w:jc w:val="right"/>
              <w:rPr>
                <w:color w:val="000000" w:themeColor="text1"/>
                <w:sz w:val="20"/>
              </w:rPr>
            </w:pPr>
            <w:r w:rsidRPr="006F5ACF">
              <w:rPr>
                <w:color w:val="000000" w:themeColor="text1"/>
                <w:sz w:val="20"/>
              </w:rPr>
              <w:t>12,600</w:t>
            </w:r>
          </w:p>
        </w:tc>
        <w:tc>
          <w:tcPr>
            <w:tcW w:w="825" w:type="pct"/>
            <w:shd w:val="clear" w:color="auto" w:fill="auto"/>
          </w:tcPr>
          <w:p w14:paraId="029D6CC8" w14:textId="77777777" w:rsidR="000936DC" w:rsidRPr="006F5ACF" w:rsidRDefault="000936DC" w:rsidP="008E1A93">
            <w:pPr>
              <w:jc w:val="right"/>
              <w:rPr>
                <w:color w:val="000000" w:themeColor="text1"/>
                <w:sz w:val="20"/>
              </w:rPr>
            </w:pPr>
            <w:r w:rsidRPr="006F5ACF">
              <w:rPr>
                <w:color w:val="000000" w:themeColor="text1"/>
                <w:sz w:val="20"/>
              </w:rPr>
              <w:t>12,600</w:t>
            </w:r>
          </w:p>
        </w:tc>
      </w:tr>
      <w:tr w:rsidR="000936DC" w:rsidRPr="005C22AA" w14:paraId="31CA43C3" w14:textId="77777777" w:rsidTr="000907D1">
        <w:trPr>
          <w:trHeight w:val="219"/>
          <w:jc w:val="center"/>
        </w:trPr>
        <w:tc>
          <w:tcPr>
            <w:tcW w:w="3529" w:type="pct"/>
            <w:gridSpan w:val="2"/>
            <w:shd w:val="clear" w:color="auto" w:fill="auto"/>
          </w:tcPr>
          <w:p w14:paraId="281181CE" w14:textId="77777777" w:rsidR="000936DC" w:rsidRPr="00760EDC" w:rsidRDefault="000936DC" w:rsidP="008E1A93">
            <w:pPr>
              <w:bidi/>
              <w:jc w:val="right"/>
              <w:rPr>
                <w:color w:val="000000" w:themeColor="text1"/>
                <w:sz w:val="20"/>
                <w:lang w:val="en-CA"/>
              </w:rPr>
            </w:pPr>
            <w:r>
              <w:rPr>
                <w:rFonts w:hint="cs"/>
                <w:color w:val="000000" w:themeColor="text1"/>
                <w:sz w:val="20"/>
                <w:rtl/>
                <w:lang w:val="en-CA"/>
              </w:rPr>
              <w:t>المجموع لألف 2</w:t>
            </w:r>
          </w:p>
        </w:tc>
        <w:tc>
          <w:tcPr>
            <w:tcW w:w="646" w:type="pct"/>
            <w:shd w:val="clear" w:color="auto" w:fill="auto"/>
          </w:tcPr>
          <w:p w14:paraId="42AD89FC" w14:textId="77777777" w:rsidR="000936DC" w:rsidRPr="006F5ACF" w:rsidRDefault="000936DC" w:rsidP="008E1A93">
            <w:pPr>
              <w:jc w:val="right"/>
              <w:rPr>
                <w:color w:val="000000" w:themeColor="text1"/>
                <w:sz w:val="20"/>
              </w:rPr>
            </w:pPr>
            <w:r w:rsidRPr="006F5ACF">
              <w:rPr>
                <w:color w:val="000000" w:themeColor="text1"/>
                <w:sz w:val="20"/>
              </w:rPr>
              <w:t>192,600</w:t>
            </w:r>
          </w:p>
        </w:tc>
        <w:tc>
          <w:tcPr>
            <w:tcW w:w="825" w:type="pct"/>
            <w:shd w:val="clear" w:color="auto" w:fill="auto"/>
          </w:tcPr>
          <w:p w14:paraId="169373B2" w14:textId="77777777" w:rsidR="000936DC" w:rsidRPr="006F5ACF" w:rsidRDefault="000936DC" w:rsidP="008E1A93">
            <w:pPr>
              <w:jc w:val="right"/>
              <w:rPr>
                <w:color w:val="000000" w:themeColor="text1"/>
                <w:sz w:val="20"/>
              </w:rPr>
            </w:pPr>
            <w:r w:rsidRPr="006F5ACF">
              <w:rPr>
                <w:color w:val="000000" w:themeColor="text1"/>
                <w:sz w:val="20"/>
              </w:rPr>
              <w:t>192,600</w:t>
            </w:r>
          </w:p>
        </w:tc>
      </w:tr>
      <w:tr w:rsidR="00BB3C4A" w:rsidRPr="005C22AA" w14:paraId="569F1E0B" w14:textId="77777777" w:rsidTr="000907D1">
        <w:trPr>
          <w:trHeight w:val="235"/>
          <w:jc w:val="center"/>
        </w:trPr>
        <w:tc>
          <w:tcPr>
            <w:tcW w:w="3529" w:type="pct"/>
            <w:gridSpan w:val="2"/>
          </w:tcPr>
          <w:p w14:paraId="37967059" w14:textId="77777777" w:rsidR="00BB3C4A" w:rsidRPr="00DE5941" w:rsidRDefault="00BB3C4A" w:rsidP="00604A73">
            <w:pPr>
              <w:bidi/>
              <w:jc w:val="left"/>
              <w:rPr>
                <w:bCs/>
                <w:color w:val="000000" w:themeColor="text1"/>
                <w:sz w:val="20"/>
                <w:rtl/>
                <w:lang w:val="en-CA" w:bidi="ar-SA"/>
              </w:rPr>
            </w:pPr>
            <w:r>
              <w:rPr>
                <w:rFonts w:hint="cs"/>
                <w:bCs/>
                <w:color w:val="000000" w:themeColor="text1"/>
                <w:sz w:val="20"/>
                <w:rtl/>
                <w:lang w:val="en-CA" w:bidi="ar-SA"/>
              </w:rPr>
              <w:t xml:space="preserve">ألف 3: </w:t>
            </w:r>
            <w:r w:rsidR="00604A73">
              <w:rPr>
                <w:rFonts w:hint="cs"/>
                <w:bCs/>
                <w:color w:val="000000" w:themeColor="text1"/>
                <w:sz w:val="20"/>
                <w:rtl/>
                <w:lang w:val="en-CA" w:bidi="ar-SA"/>
              </w:rPr>
              <w:t>المساعدة التقنية ل</w:t>
            </w:r>
            <w:r>
              <w:rPr>
                <w:rFonts w:hint="cs"/>
                <w:bCs/>
                <w:color w:val="000000" w:themeColor="text1"/>
                <w:sz w:val="20"/>
                <w:rtl/>
                <w:lang w:val="en-CA" w:bidi="ar-SA"/>
              </w:rPr>
              <w:t xml:space="preserve">إعداد </w:t>
            </w:r>
            <w:r w:rsidR="00604A73">
              <w:rPr>
                <w:rFonts w:hint="cs"/>
                <w:bCs/>
                <w:color w:val="000000" w:themeColor="text1"/>
                <w:sz w:val="20"/>
                <w:rtl/>
                <w:lang w:val="en-CA" w:bidi="ar-SA"/>
              </w:rPr>
              <w:t>تقرير التحقق عن استهلاك</w:t>
            </w:r>
            <w:r w:rsidRPr="00DE5941">
              <w:rPr>
                <w:rFonts w:hint="cs"/>
                <w:b/>
                <w:bCs/>
                <w:sz w:val="20"/>
                <w:rtl/>
                <w:lang w:bidi="ar-SA"/>
              </w:rPr>
              <w:t xml:space="preserve"> المواد الهيدروكلوروفلوروكربونية</w:t>
            </w:r>
          </w:p>
        </w:tc>
        <w:tc>
          <w:tcPr>
            <w:tcW w:w="646" w:type="pct"/>
          </w:tcPr>
          <w:p w14:paraId="2160DE60" w14:textId="77777777" w:rsidR="00BB3C4A" w:rsidRPr="005C22AA" w:rsidRDefault="00BB3C4A" w:rsidP="008E1A93">
            <w:pPr>
              <w:jc w:val="right"/>
              <w:rPr>
                <w:color w:val="000000" w:themeColor="text1"/>
                <w:sz w:val="20"/>
                <w:highlight w:val="yellow"/>
                <w:lang w:val="en-CA"/>
              </w:rPr>
            </w:pPr>
          </w:p>
        </w:tc>
        <w:tc>
          <w:tcPr>
            <w:tcW w:w="825" w:type="pct"/>
          </w:tcPr>
          <w:p w14:paraId="1C3FCCC3" w14:textId="77777777" w:rsidR="00BB3C4A" w:rsidRPr="005C22AA" w:rsidRDefault="00BB3C4A" w:rsidP="008E1A93">
            <w:pPr>
              <w:jc w:val="right"/>
              <w:rPr>
                <w:color w:val="000000" w:themeColor="text1"/>
                <w:sz w:val="20"/>
                <w:highlight w:val="yellow"/>
                <w:lang w:val="en-CA"/>
              </w:rPr>
            </w:pPr>
          </w:p>
        </w:tc>
      </w:tr>
      <w:tr w:rsidR="000936DC" w:rsidRPr="005C22AA" w14:paraId="149DAE9B" w14:textId="77777777" w:rsidTr="000907D1">
        <w:trPr>
          <w:trHeight w:val="235"/>
          <w:jc w:val="center"/>
        </w:trPr>
        <w:tc>
          <w:tcPr>
            <w:tcW w:w="951" w:type="pct"/>
            <w:vAlign w:val="center"/>
          </w:tcPr>
          <w:p w14:paraId="31507798" w14:textId="77777777" w:rsidR="000936DC" w:rsidRPr="00D444BF" w:rsidRDefault="000936DC" w:rsidP="008E1A93">
            <w:pPr>
              <w:bidi/>
              <w:snapToGrid w:val="0"/>
              <w:rPr>
                <w:sz w:val="20"/>
              </w:rPr>
            </w:pPr>
            <w:r>
              <w:rPr>
                <w:rFonts w:hint="cs"/>
                <w:b/>
                <w:color w:val="000000"/>
                <w:sz w:val="20"/>
                <w:rtl/>
              </w:rPr>
              <w:t>ألبانيا</w:t>
            </w:r>
          </w:p>
        </w:tc>
        <w:tc>
          <w:tcPr>
            <w:tcW w:w="2578" w:type="pct"/>
            <w:vAlign w:val="center"/>
          </w:tcPr>
          <w:p w14:paraId="7708D5C3" w14:textId="77777777" w:rsidR="000936DC" w:rsidRPr="002868C0" w:rsidRDefault="000936DC" w:rsidP="00B84451">
            <w:pPr>
              <w:bidi/>
              <w:snapToGrid w:val="0"/>
              <w:jc w:val="left"/>
              <w:rPr>
                <w:lang w:val="en-US"/>
              </w:rPr>
            </w:pPr>
            <w:r>
              <w:rPr>
                <w:rFonts w:hint="cs"/>
                <w:color w:val="000000" w:themeColor="text1"/>
                <w:sz w:val="20"/>
                <w:rtl/>
                <w:lang w:val="en-CA"/>
              </w:rPr>
              <w:t>تقرير التحقق للمرحلة الثانية من</w:t>
            </w:r>
            <w:r>
              <w:rPr>
                <w:rFonts w:hint="cs"/>
                <w:sz w:val="20"/>
                <w:rtl/>
                <w:lang w:bidi="ar-SA"/>
              </w:rPr>
              <w:t xml:space="preserve"> خطة إدارة إزالة المواد الهيدروكلوروفلوروكربونية</w:t>
            </w:r>
          </w:p>
        </w:tc>
        <w:tc>
          <w:tcPr>
            <w:tcW w:w="646" w:type="pct"/>
            <w:vAlign w:val="center"/>
          </w:tcPr>
          <w:p w14:paraId="28FD87FC" w14:textId="77777777" w:rsidR="000936DC" w:rsidRPr="006F5ACF" w:rsidRDefault="000936DC" w:rsidP="008E1A93">
            <w:pPr>
              <w:jc w:val="right"/>
              <w:rPr>
                <w:color w:val="000000" w:themeColor="text1"/>
                <w:sz w:val="20"/>
              </w:rPr>
            </w:pPr>
            <w:r w:rsidRPr="006F5ACF">
              <w:rPr>
                <w:color w:val="000000"/>
                <w:sz w:val="20"/>
              </w:rPr>
              <w:t>30,000</w:t>
            </w:r>
          </w:p>
        </w:tc>
        <w:tc>
          <w:tcPr>
            <w:tcW w:w="825" w:type="pct"/>
            <w:vAlign w:val="center"/>
          </w:tcPr>
          <w:p w14:paraId="2156A8FD" w14:textId="77777777" w:rsidR="000936DC" w:rsidRPr="006F5ACF" w:rsidRDefault="000936DC" w:rsidP="008E1A93">
            <w:pPr>
              <w:jc w:val="right"/>
              <w:rPr>
                <w:color w:val="000000" w:themeColor="text1"/>
                <w:sz w:val="20"/>
              </w:rPr>
            </w:pPr>
            <w:r w:rsidRPr="006F5ACF">
              <w:rPr>
                <w:color w:val="000000"/>
                <w:sz w:val="20"/>
              </w:rPr>
              <w:t>30,000</w:t>
            </w:r>
          </w:p>
        </w:tc>
      </w:tr>
      <w:tr w:rsidR="000936DC" w:rsidRPr="005C22AA" w14:paraId="1056D279" w14:textId="77777777" w:rsidTr="000907D1">
        <w:trPr>
          <w:trHeight w:val="235"/>
          <w:jc w:val="center"/>
        </w:trPr>
        <w:tc>
          <w:tcPr>
            <w:tcW w:w="951" w:type="pct"/>
            <w:vAlign w:val="center"/>
          </w:tcPr>
          <w:p w14:paraId="004028BC" w14:textId="77777777" w:rsidR="000936DC" w:rsidRPr="00D444BF" w:rsidRDefault="000936DC" w:rsidP="008E1A93">
            <w:pPr>
              <w:bidi/>
              <w:snapToGrid w:val="0"/>
              <w:rPr>
                <w:sz w:val="20"/>
              </w:rPr>
            </w:pPr>
            <w:r>
              <w:rPr>
                <w:rFonts w:hint="cs"/>
                <w:b/>
                <w:color w:val="000000"/>
                <w:sz w:val="20"/>
                <w:rtl/>
              </w:rPr>
              <w:t>هندوراس</w:t>
            </w:r>
          </w:p>
        </w:tc>
        <w:tc>
          <w:tcPr>
            <w:tcW w:w="2578" w:type="pct"/>
          </w:tcPr>
          <w:p w14:paraId="38675F28" w14:textId="77777777" w:rsidR="000936DC" w:rsidRPr="00D444BF" w:rsidRDefault="000936DC" w:rsidP="00B84451">
            <w:pPr>
              <w:bidi/>
              <w:snapToGrid w:val="0"/>
              <w:jc w:val="left"/>
              <w:rPr>
                <w:lang w:bidi="ar-SA"/>
              </w:rPr>
            </w:pPr>
            <w:r>
              <w:rPr>
                <w:rFonts w:hint="cs"/>
                <w:color w:val="000000" w:themeColor="text1"/>
                <w:sz w:val="20"/>
                <w:rtl/>
                <w:lang w:val="en-CA"/>
              </w:rPr>
              <w:t>تقرير التحقق للمرحلة الثانية من</w:t>
            </w:r>
            <w:r>
              <w:rPr>
                <w:rFonts w:hint="cs"/>
                <w:sz w:val="20"/>
                <w:rtl/>
                <w:lang w:bidi="ar-SA"/>
              </w:rPr>
              <w:t xml:space="preserve"> خطة إدارة إزالة المواد الهيدروكلوروفلوروكربونية</w:t>
            </w:r>
          </w:p>
        </w:tc>
        <w:tc>
          <w:tcPr>
            <w:tcW w:w="646" w:type="pct"/>
            <w:vAlign w:val="center"/>
          </w:tcPr>
          <w:p w14:paraId="70BA5779" w14:textId="77777777" w:rsidR="000936DC" w:rsidRPr="006F5ACF" w:rsidRDefault="000936DC" w:rsidP="008E1A93">
            <w:pPr>
              <w:jc w:val="right"/>
              <w:rPr>
                <w:color w:val="000000" w:themeColor="text1"/>
                <w:sz w:val="20"/>
              </w:rPr>
            </w:pPr>
            <w:r w:rsidRPr="006F5ACF">
              <w:rPr>
                <w:color w:val="000000"/>
                <w:sz w:val="20"/>
              </w:rPr>
              <w:t>30,000</w:t>
            </w:r>
          </w:p>
        </w:tc>
        <w:tc>
          <w:tcPr>
            <w:tcW w:w="825" w:type="pct"/>
            <w:vAlign w:val="center"/>
          </w:tcPr>
          <w:p w14:paraId="37BAB24C" w14:textId="77777777" w:rsidR="000936DC" w:rsidRPr="006F5ACF" w:rsidRDefault="000936DC" w:rsidP="008E1A93">
            <w:pPr>
              <w:jc w:val="right"/>
              <w:rPr>
                <w:color w:val="000000" w:themeColor="text1"/>
                <w:sz w:val="20"/>
              </w:rPr>
            </w:pPr>
            <w:r w:rsidRPr="006F5ACF">
              <w:rPr>
                <w:color w:val="000000"/>
                <w:sz w:val="20"/>
              </w:rPr>
              <w:t>30,000</w:t>
            </w:r>
          </w:p>
        </w:tc>
      </w:tr>
      <w:tr w:rsidR="000936DC" w:rsidRPr="005C22AA" w14:paraId="115FEA8F" w14:textId="77777777" w:rsidTr="000907D1">
        <w:trPr>
          <w:trHeight w:val="235"/>
          <w:jc w:val="center"/>
        </w:trPr>
        <w:tc>
          <w:tcPr>
            <w:tcW w:w="951" w:type="pct"/>
            <w:vAlign w:val="center"/>
          </w:tcPr>
          <w:p w14:paraId="6DD51CA8" w14:textId="77777777" w:rsidR="000936DC" w:rsidRPr="00D444BF" w:rsidRDefault="000936DC" w:rsidP="008E1A93">
            <w:pPr>
              <w:bidi/>
              <w:snapToGrid w:val="0"/>
              <w:rPr>
                <w:sz w:val="20"/>
              </w:rPr>
            </w:pPr>
            <w:r>
              <w:rPr>
                <w:rFonts w:hint="cs"/>
                <w:b/>
                <w:sz w:val="20"/>
                <w:rtl/>
              </w:rPr>
              <w:t>الجبل الأسود</w:t>
            </w:r>
          </w:p>
        </w:tc>
        <w:tc>
          <w:tcPr>
            <w:tcW w:w="2578" w:type="pct"/>
          </w:tcPr>
          <w:p w14:paraId="23B95BC8" w14:textId="77777777" w:rsidR="000936DC" w:rsidRDefault="000936DC" w:rsidP="00B84451">
            <w:pPr>
              <w:bidi/>
              <w:jc w:val="left"/>
            </w:pPr>
            <w:r w:rsidRPr="00621B14">
              <w:rPr>
                <w:rFonts w:hint="cs"/>
                <w:color w:val="000000" w:themeColor="text1"/>
                <w:sz w:val="20"/>
                <w:rtl/>
                <w:lang w:val="en-CA"/>
              </w:rPr>
              <w:t>تقرير التحقق للمرحلة الثانية من</w:t>
            </w:r>
            <w:r w:rsidRPr="00621B14">
              <w:rPr>
                <w:rFonts w:hint="cs"/>
                <w:sz w:val="20"/>
                <w:rtl/>
                <w:lang w:bidi="ar-SA"/>
              </w:rPr>
              <w:t xml:space="preserve"> خطة إدارة إزالة المواد الهيدروكلوروفلوروكربونية</w:t>
            </w:r>
          </w:p>
        </w:tc>
        <w:tc>
          <w:tcPr>
            <w:tcW w:w="646" w:type="pct"/>
            <w:vAlign w:val="center"/>
          </w:tcPr>
          <w:p w14:paraId="1902E026" w14:textId="77777777" w:rsidR="000936DC" w:rsidRPr="006F5ACF" w:rsidRDefault="000936DC" w:rsidP="008E1A93">
            <w:pPr>
              <w:jc w:val="right"/>
              <w:rPr>
                <w:color w:val="000000" w:themeColor="text1"/>
                <w:sz w:val="20"/>
              </w:rPr>
            </w:pPr>
            <w:r w:rsidRPr="006F5ACF">
              <w:rPr>
                <w:color w:val="000000"/>
                <w:sz w:val="20"/>
              </w:rPr>
              <w:t>30,000</w:t>
            </w:r>
          </w:p>
        </w:tc>
        <w:tc>
          <w:tcPr>
            <w:tcW w:w="825" w:type="pct"/>
            <w:vAlign w:val="center"/>
          </w:tcPr>
          <w:p w14:paraId="1E5DD924" w14:textId="77777777" w:rsidR="000936DC" w:rsidRPr="006F5ACF" w:rsidRDefault="000936DC" w:rsidP="008E1A93">
            <w:pPr>
              <w:jc w:val="right"/>
              <w:rPr>
                <w:color w:val="000000" w:themeColor="text1"/>
                <w:sz w:val="20"/>
              </w:rPr>
            </w:pPr>
            <w:r w:rsidRPr="006F5ACF">
              <w:rPr>
                <w:color w:val="000000"/>
                <w:sz w:val="20"/>
              </w:rPr>
              <w:t>30,000</w:t>
            </w:r>
          </w:p>
        </w:tc>
      </w:tr>
      <w:tr w:rsidR="000936DC" w:rsidRPr="005C22AA" w14:paraId="1A28B536" w14:textId="77777777" w:rsidTr="000907D1">
        <w:trPr>
          <w:trHeight w:val="480"/>
          <w:jc w:val="center"/>
        </w:trPr>
        <w:tc>
          <w:tcPr>
            <w:tcW w:w="951" w:type="pct"/>
            <w:vAlign w:val="center"/>
          </w:tcPr>
          <w:p w14:paraId="27B6376F" w14:textId="77777777" w:rsidR="000936DC" w:rsidRPr="00D444BF" w:rsidRDefault="000936DC" w:rsidP="008E1A93">
            <w:pPr>
              <w:bidi/>
              <w:snapToGrid w:val="0"/>
              <w:jc w:val="left"/>
              <w:rPr>
                <w:sz w:val="20"/>
              </w:rPr>
            </w:pPr>
            <w:r>
              <w:rPr>
                <w:rFonts w:hint="cs"/>
                <w:sz w:val="20"/>
                <w:rtl/>
              </w:rPr>
              <w:t>صربيا</w:t>
            </w:r>
          </w:p>
        </w:tc>
        <w:tc>
          <w:tcPr>
            <w:tcW w:w="2578" w:type="pct"/>
          </w:tcPr>
          <w:p w14:paraId="14795BBE" w14:textId="77777777" w:rsidR="000936DC" w:rsidRDefault="000936DC" w:rsidP="00B84451">
            <w:pPr>
              <w:bidi/>
              <w:jc w:val="left"/>
            </w:pPr>
            <w:r w:rsidRPr="00621B14">
              <w:rPr>
                <w:rFonts w:hint="cs"/>
                <w:color w:val="000000" w:themeColor="text1"/>
                <w:sz w:val="20"/>
                <w:rtl/>
                <w:lang w:val="en-CA"/>
              </w:rPr>
              <w:t>تقرير التحقق للمرحلة الثانية من</w:t>
            </w:r>
            <w:r w:rsidRPr="00621B14">
              <w:rPr>
                <w:rFonts w:hint="cs"/>
                <w:sz w:val="20"/>
                <w:rtl/>
                <w:lang w:bidi="ar-SA"/>
              </w:rPr>
              <w:t xml:space="preserve"> خطة إدارة إزالة المواد الهيدروكلوروفلوروكربونية</w:t>
            </w:r>
          </w:p>
        </w:tc>
        <w:tc>
          <w:tcPr>
            <w:tcW w:w="646" w:type="pct"/>
            <w:vAlign w:val="center"/>
          </w:tcPr>
          <w:p w14:paraId="0EC14744" w14:textId="77777777" w:rsidR="000936DC" w:rsidRPr="006F5ACF" w:rsidRDefault="000936DC" w:rsidP="008E1A93">
            <w:pPr>
              <w:jc w:val="right"/>
              <w:rPr>
                <w:color w:val="000000" w:themeColor="text1"/>
                <w:sz w:val="20"/>
              </w:rPr>
            </w:pPr>
            <w:r w:rsidRPr="006F5ACF">
              <w:rPr>
                <w:color w:val="000000"/>
                <w:sz w:val="20"/>
              </w:rPr>
              <w:t>30,000</w:t>
            </w:r>
          </w:p>
        </w:tc>
        <w:tc>
          <w:tcPr>
            <w:tcW w:w="825" w:type="pct"/>
            <w:vAlign w:val="center"/>
          </w:tcPr>
          <w:p w14:paraId="27D7BADF" w14:textId="77777777" w:rsidR="000936DC" w:rsidRPr="006F5ACF" w:rsidRDefault="000936DC" w:rsidP="008E1A93">
            <w:pPr>
              <w:jc w:val="right"/>
              <w:rPr>
                <w:color w:val="000000" w:themeColor="text1"/>
                <w:sz w:val="20"/>
              </w:rPr>
            </w:pPr>
            <w:r w:rsidRPr="006F5ACF">
              <w:rPr>
                <w:color w:val="000000"/>
                <w:sz w:val="20"/>
              </w:rPr>
              <w:t>30,000</w:t>
            </w:r>
          </w:p>
        </w:tc>
      </w:tr>
      <w:tr w:rsidR="000936DC" w:rsidRPr="005C22AA" w14:paraId="79C39BD4" w14:textId="77777777" w:rsidTr="000907D1">
        <w:trPr>
          <w:trHeight w:val="235"/>
          <w:jc w:val="center"/>
        </w:trPr>
        <w:tc>
          <w:tcPr>
            <w:tcW w:w="951" w:type="pct"/>
            <w:vAlign w:val="center"/>
          </w:tcPr>
          <w:p w14:paraId="26BC94F0" w14:textId="77777777" w:rsidR="000936DC" w:rsidRPr="00126450" w:rsidRDefault="000936DC" w:rsidP="008E1A93">
            <w:pPr>
              <w:bidi/>
              <w:snapToGrid w:val="0"/>
              <w:rPr>
                <w:b/>
                <w:sz w:val="20"/>
              </w:rPr>
            </w:pPr>
            <w:r>
              <w:rPr>
                <w:rFonts w:hint="cs"/>
                <w:b/>
                <w:sz w:val="20"/>
                <w:rtl/>
              </w:rPr>
              <w:t>تركمانستان</w:t>
            </w:r>
          </w:p>
        </w:tc>
        <w:tc>
          <w:tcPr>
            <w:tcW w:w="2578" w:type="pct"/>
          </w:tcPr>
          <w:p w14:paraId="2BAA7722" w14:textId="77777777" w:rsidR="000936DC" w:rsidRPr="00D444BF" w:rsidRDefault="000936DC" w:rsidP="00B84451">
            <w:pPr>
              <w:bidi/>
              <w:snapToGrid w:val="0"/>
              <w:jc w:val="left"/>
              <w:rPr>
                <w:lang w:bidi="ar-SA"/>
              </w:rPr>
            </w:pPr>
            <w:r>
              <w:rPr>
                <w:rFonts w:hint="cs"/>
                <w:color w:val="000000" w:themeColor="text1"/>
                <w:sz w:val="20"/>
                <w:rtl/>
                <w:lang w:val="en-CA"/>
              </w:rPr>
              <w:t>تقرير التحقق للمرحلة الثانية من</w:t>
            </w:r>
            <w:r>
              <w:rPr>
                <w:rFonts w:hint="cs"/>
                <w:sz w:val="20"/>
                <w:rtl/>
                <w:lang w:bidi="ar-SA"/>
              </w:rPr>
              <w:t xml:space="preserve"> خطة إدارة إزالة المواد الهيدروكلوروفلوروكربونية</w:t>
            </w:r>
          </w:p>
        </w:tc>
        <w:tc>
          <w:tcPr>
            <w:tcW w:w="646" w:type="pct"/>
            <w:vAlign w:val="center"/>
          </w:tcPr>
          <w:p w14:paraId="45A912D1" w14:textId="77777777" w:rsidR="000936DC" w:rsidRPr="006F5ACF" w:rsidRDefault="000936DC" w:rsidP="008E1A93">
            <w:pPr>
              <w:jc w:val="right"/>
              <w:rPr>
                <w:color w:val="000000" w:themeColor="text1"/>
                <w:sz w:val="20"/>
              </w:rPr>
            </w:pPr>
            <w:r w:rsidRPr="006F5ACF">
              <w:rPr>
                <w:color w:val="000000"/>
                <w:sz w:val="20"/>
              </w:rPr>
              <w:t>30,000</w:t>
            </w:r>
          </w:p>
        </w:tc>
        <w:tc>
          <w:tcPr>
            <w:tcW w:w="825" w:type="pct"/>
            <w:vAlign w:val="center"/>
          </w:tcPr>
          <w:p w14:paraId="0243B000" w14:textId="77777777" w:rsidR="000936DC" w:rsidRPr="006F5ACF" w:rsidRDefault="000936DC" w:rsidP="008E1A93">
            <w:pPr>
              <w:jc w:val="right"/>
              <w:rPr>
                <w:color w:val="000000" w:themeColor="text1"/>
                <w:sz w:val="20"/>
              </w:rPr>
            </w:pPr>
            <w:r w:rsidRPr="006F5ACF">
              <w:rPr>
                <w:color w:val="000000"/>
                <w:sz w:val="20"/>
              </w:rPr>
              <w:t>30,000</w:t>
            </w:r>
          </w:p>
        </w:tc>
      </w:tr>
      <w:tr w:rsidR="000936DC" w:rsidRPr="005C22AA" w14:paraId="64B471FC" w14:textId="77777777" w:rsidTr="000907D1">
        <w:trPr>
          <w:trHeight w:val="235"/>
          <w:jc w:val="center"/>
        </w:trPr>
        <w:tc>
          <w:tcPr>
            <w:tcW w:w="3529" w:type="pct"/>
            <w:gridSpan w:val="2"/>
          </w:tcPr>
          <w:p w14:paraId="603E1E2F" w14:textId="77777777" w:rsidR="000936DC" w:rsidRPr="00760EDC" w:rsidRDefault="000936DC" w:rsidP="008E1A93">
            <w:pPr>
              <w:bidi/>
              <w:jc w:val="right"/>
              <w:rPr>
                <w:color w:val="000000" w:themeColor="text1"/>
                <w:sz w:val="20"/>
                <w:lang w:val="en-CA"/>
              </w:rPr>
            </w:pPr>
            <w:r>
              <w:rPr>
                <w:rFonts w:hint="cs"/>
                <w:color w:val="000000" w:themeColor="text1"/>
                <w:sz w:val="20"/>
                <w:rtl/>
                <w:lang w:val="en-CA"/>
              </w:rPr>
              <w:t>المجموع الفرعي لألف 3</w:t>
            </w:r>
          </w:p>
        </w:tc>
        <w:tc>
          <w:tcPr>
            <w:tcW w:w="646" w:type="pct"/>
          </w:tcPr>
          <w:p w14:paraId="4A18DFE5" w14:textId="77777777" w:rsidR="000936DC" w:rsidRPr="006F5ACF" w:rsidRDefault="000936DC" w:rsidP="008E1A93">
            <w:pPr>
              <w:jc w:val="right"/>
              <w:rPr>
                <w:color w:val="000000"/>
                <w:sz w:val="20"/>
              </w:rPr>
            </w:pPr>
            <w:r w:rsidRPr="006F5ACF">
              <w:rPr>
                <w:color w:val="000000"/>
                <w:sz w:val="20"/>
              </w:rPr>
              <w:t>150,000</w:t>
            </w:r>
          </w:p>
        </w:tc>
        <w:tc>
          <w:tcPr>
            <w:tcW w:w="825" w:type="pct"/>
          </w:tcPr>
          <w:p w14:paraId="37522078" w14:textId="77777777" w:rsidR="000936DC" w:rsidRPr="006F5ACF" w:rsidRDefault="000936DC" w:rsidP="008E1A93">
            <w:pPr>
              <w:jc w:val="right"/>
              <w:rPr>
                <w:color w:val="000000"/>
                <w:sz w:val="20"/>
              </w:rPr>
            </w:pPr>
            <w:r w:rsidRPr="006F5ACF">
              <w:rPr>
                <w:color w:val="000000"/>
                <w:sz w:val="20"/>
              </w:rPr>
              <w:t>150,000</w:t>
            </w:r>
          </w:p>
        </w:tc>
      </w:tr>
      <w:tr w:rsidR="000936DC" w:rsidRPr="005C22AA" w14:paraId="0F640438" w14:textId="77777777" w:rsidTr="000907D1">
        <w:trPr>
          <w:trHeight w:val="235"/>
          <w:jc w:val="center"/>
        </w:trPr>
        <w:tc>
          <w:tcPr>
            <w:tcW w:w="3529" w:type="pct"/>
            <w:gridSpan w:val="2"/>
          </w:tcPr>
          <w:p w14:paraId="7985BAF1" w14:textId="77777777" w:rsidR="000936DC" w:rsidRPr="00760EDC" w:rsidRDefault="000936DC" w:rsidP="008E1A93">
            <w:pPr>
              <w:bidi/>
              <w:jc w:val="right"/>
              <w:rPr>
                <w:color w:val="000000" w:themeColor="text1"/>
                <w:sz w:val="20"/>
                <w:lang w:val="en-CA"/>
              </w:rPr>
            </w:pPr>
            <w:r>
              <w:rPr>
                <w:rFonts w:hint="cs"/>
                <w:color w:val="000000" w:themeColor="text1"/>
                <w:sz w:val="20"/>
                <w:rtl/>
                <w:lang w:val="en-CA"/>
              </w:rPr>
              <w:t>تكاليف دعم الوكالة</w:t>
            </w:r>
          </w:p>
        </w:tc>
        <w:tc>
          <w:tcPr>
            <w:tcW w:w="646" w:type="pct"/>
          </w:tcPr>
          <w:p w14:paraId="1A61AD0F" w14:textId="77777777" w:rsidR="000936DC" w:rsidRPr="006F5ACF" w:rsidRDefault="000936DC" w:rsidP="008E1A93">
            <w:pPr>
              <w:jc w:val="right"/>
              <w:rPr>
                <w:color w:val="000000"/>
                <w:sz w:val="20"/>
              </w:rPr>
            </w:pPr>
            <w:r w:rsidRPr="006F5ACF">
              <w:rPr>
                <w:color w:val="000000"/>
                <w:sz w:val="20"/>
              </w:rPr>
              <w:t>13,500</w:t>
            </w:r>
          </w:p>
        </w:tc>
        <w:tc>
          <w:tcPr>
            <w:tcW w:w="825" w:type="pct"/>
          </w:tcPr>
          <w:p w14:paraId="3038D584" w14:textId="77777777" w:rsidR="000936DC" w:rsidRPr="006F5ACF" w:rsidRDefault="000936DC" w:rsidP="008E1A93">
            <w:pPr>
              <w:jc w:val="right"/>
              <w:rPr>
                <w:color w:val="000000"/>
                <w:sz w:val="20"/>
              </w:rPr>
            </w:pPr>
            <w:r w:rsidRPr="006F5ACF">
              <w:rPr>
                <w:color w:val="000000"/>
                <w:sz w:val="20"/>
              </w:rPr>
              <w:t>13,500</w:t>
            </w:r>
          </w:p>
        </w:tc>
      </w:tr>
      <w:tr w:rsidR="000936DC" w:rsidRPr="005C22AA" w14:paraId="32EA3F84" w14:textId="77777777" w:rsidTr="000907D1">
        <w:trPr>
          <w:trHeight w:val="235"/>
          <w:jc w:val="center"/>
        </w:trPr>
        <w:tc>
          <w:tcPr>
            <w:tcW w:w="3529" w:type="pct"/>
            <w:gridSpan w:val="2"/>
          </w:tcPr>
          <w:p w14:paraId="0B0294F7" w14:textId="77777777" w:rsidR="000936DC" w:rsidRPr="00760EDC" w:rsidRDefault="000936DC" w:rsidP="008E1A93">
            <w:pPr>
              <w:bidi/>
              <w:jc w:val="right"/>
              <w:rPr>
                <w:color w:val="000000" w:themeColor="text1"/>
                <w:sz w:val="20"/>
                <w:lang w:val="en-CA"/>
              </w:rPr>
            </w:pPr>
            <w:r>
              <w:rPr>
                <w:rFonts w:hint="cs"/>
                <w:color w:val="000000" w:themeColor="text1"/>
                <w:sz w:val="20"/>
                <w:rtl/>
                <w:lang w:val="en-CA"/>
              </w:rPr>
              <w:t>المجموع لألف 3</w:t>
            </w:r>
          </w:p>
        </w:tc>
        <w:tc>
          <w:tcPr>
            <w:tcW w:w="646" w:type="pct"/>
            <w:shd w:val="clear" w:color="auto" w:fill="auto"/>
          </w:tcPr>
          <w:p w14:paraId="7D19792E" w14:textId="77777777" w:rsidR="000936DC" w:rsidRPr="006F5ACF" w:rsidRDefault="000936DC" w:rsidP="008E1A93">
            <w:pPr>
              <w:jc w:val="right"/>
              <w:rPr>
                <w:color w:val="000000"/>
                <w:sz w:val="20"/>
              </w:rPr>
            </w:pPr>
            <w:r w:rsidRPr="006F5ACF">
              <w:rPr>
                <w:color w:val="000000"/>
                <w:sz w:val="20"/>
              </w:rPr>
              <w:t>163,500</w:t>
            </w:r>
          </w:p>
        </w:tc>
        <w:tc>
          <w:tcPr>
            <w:tcW w:w="825" w:type="pct"/>
            <w:shd w:val="clear" w:color="auto" w:fill="auto"/>
          </w:tcPr>
          <w:p w14:paraId="554AD56B" w14:textId="77777777" w:rsidR="000936DC" w:rsidRPr="006F5ACF" w:rsidRDefault="000936DC" w:rsidP="008E1A93">
            <w:pPr>
              <w:jc w:val="right"/>
              <w:rPr>
                <w:color w:val="000000"/>
                <w:sz w:val="20"/>
              </w:rPr>
            </w:pPr>
            <w:r w:rsidRPr="006F5ACF">
              <w:rPr>
                <w:color w:val="000000"/>
                <w:sz w:val="20"/>
              </w:rPr>
              <w:t>163,500</w:t>
            </w:r>
          </w:p>
        </w:tc>
      </w:tr>
      <w:tr w:rsidR="00BB3C4A" w:rsidRPr="005C22AA" w14:paraId="3723EAE5" w14:textId="77777777" w:rsidTr="00BB3C4A">
        <w:trPr>
          <w:trHeight w:val="219"/>
          <w:jc w:val="center"/>
        </w:trPr>
        <w:tc>
          <w:tcPr>
            <w:tcW w:w="5000" w:type="pct"/>
            <w:gridSpan w:val="4"/>
            <w:tcBorders>
              <w:top w:val="single" w:sz="4" w:space="0" w:color="auto"/>
              <w:left w:val="single" w:sz="4" w:space="0" w:color="auto"/>
              <w:bottom w:val="single" w:sz="4" w:space="0" w:color="auto"/>
              <w:right w:val="single" w:sz="4" w:space="0" w:color="auto"/>
            </w:tcBorders>
          </w:tcPr>
          <w:p w14:paraId="5F937608" w14:textId="77777777" w:rsidR="00BB3C4A" w:rsidRPr="006A47BB" w:rsidRDefault="00BB3C4A" w:rsidP="00055F94">
            <w:pPr>
              <w:widowControl w:val="0"/>
              <w:bidi/>
              <w:rPr>
                <w:color w:val="000000" w:themeColor="text1"/>
                <w:sz w:val="20"/>
                <w:lang w:val="en-CA"/>
              </w:rPr>
            </w:pPr>
            <w:r>
              <w:rPr>
                <w:rFonts w:hint="cs"/>
                <w:bCs/>
                <w:color w:val="000000" w:themeColor="text1"/>
                <w:sz w:val="20"/>
                <w:rtl/>
                <w:lang w:val="en-US" w:bidi="ar-SA"/>
              </w:rPr>
              <w:t xml:space="preserve">القسم </w:t>
            </w:r>
            <w:r w:rsidR="00604A73">
              <w:rPr>
                <w:rFonts w:hint="cs"/>
                <w:bCs/>
                <w:color w:val="000000" w:themeColor="text1"/>
                <w:sz w:val="20"/>
                <w:rtl/>
                <w:lang w:val="en-US" w:bidi="ar-SA"/>
              </w:rPr>
              <w:t>ألف 4</w:t>
            </w:r>
            <w:r>
              <w:rPr>
                <w:rFonts w:hint="cs"/>
                <w:bCs/>
                <w:color w:val="000000" w:themeColor="text1"/>
                <w:sz w:val="20"/>
                <w:rtl/>
                <w:lang w:val="en-US" w:bidi="ar-SA"/>
              </w:rPr>
              <w:t xml:space="preserve">: </w:t>
            </w:r>
            <w:r w:rsidR="00153D65">
              <w:rPr>
                <w:rFonts w:hint="cs"/>
                <w:bCs/>
                <w:color w:val="000000" w:themeColor="text1"/>
                <w:sz w:val="20"/>
                <w:rtl/>
                <w:lang w:val="en-US" w:bidi="ar-SA"/>
              </w:rPr>
              <w:t>إعداد مشروع</w:t>
            </w:r>
            <w:r w:rsidR="00604A73">
              <w:rPr>
                <w:rFonts w:hint="cs"/>
                <w:bCs/>
                <w:color w:val="000000" w:themeColor="text1"/>
                <w:sz w:val="20"/>
                <w:rtl/>
                <w:lang w:val="en-US" w:bidi="ar-SA"/>
              </w:rPr>
              <w:t xml:space="preserve"> </w:t>
            </w:r>
            <w:r w:rsidR="00A871DB">
              <w:rPr>
                <w:rFonts w:hint="cs"/>
                <w:bCs/>
                <w:color w:val="000000" w:themeColor="text1"/>
                <w:sz w:val="20"/>
                <w:rtl/>
                <w:lang w:val="en-US" w:bidi="ar-SA"/>
              </w:rPr>
              <w:t>ل</w:t>
            </w:r>
            <w:r w:rsidR="00055F94">
              <w:rPr>
                <w:rFonts w:hint="cs"/>
                <w:bCs/>
                <w:color w:val="000000" w:themeColor="text1"/>
                <w:sz w:val="20"/>
                <w:rtl/>
                <w:lang w:val="en-US" w:bidi="ar-SA"/>
              </w:rPr>
              <w:t xml:space="preserve">تنفيذ </w:t>
            </w:r>
            <w:r w:rsidR="00604A73">
              <w:rPr>
                <w:rFonts w:hint="cs"/>
                <w:bCs/>
                <w:color w:val="000000" w:themeColor="text1"/>
                <w:sz w:val="20"/>
                <w:rtl/>
                <w:lang w:val="en-US" w:bidi="ar-SA"/>
              </w:rPr>
              <w:t>خطط</w:t>
            </w:r>
            <w:r w:rsidR="00A871DB">
              <w:rPr>
                <w:rFonts w:hint="cs"/>
                <w:bCs/>
                <w:color w:val="000000" w:themeColor="text1"/>
                <w:sz w:val="20"/>
                <w:rtl/>
                <w:lang w:val="en-US" w:bidi="ar-SA"/>
              </w:rPr>
              <w:t xml:space="preserve"> </w:t>
            </w:r>
            <w:r w:rsidR="009B172D" w:rsidRPr="009B172D">
              <w:rPr>
                <w:rFonts w:hint="cs"/>
                <w:b/>
                <w:bCs/>
                <w:color w:val="000000" w:themeColor="text1"/>
                <w:sz w:val="20"/>
                <w:rtl/>
                <w:lang w:val="en-CA"/>
              </w:rPr>
              <w:t xml:space="preserve">المواد الهيدروفلوروكربونية </w:t>
            </w:r>
            <w:r w:rsidR="00E87706">
              <w:rPr>
                <w:rFonts w:hint="cs"/>
                <w:b/>
                <w:bCs/>
                <w:color w:val="000000" w:themeColor="text1"/>
                <w:sz w:val="20"/>
                <w:rtl/>
                <w:lang w:val="en-CA"/>
              </w:rPr>
              <w:t>وفقا ل</w:t>
            </w:r>
            <w:r w:rsidR="009B172D" w:rsidRPr="009B172D">
              <w:rPr>
                <w:rFonts w:hint="cs"/>
                <w:b/>
                <w:bCs/>
                <w:color w:val="000000" w:themeColor="text1"/>
                <w:sz w:val="20"/>
                <w:rtl/>
                <w:lang w:val="en-CA"/>
              </w:rPr>
              <w:t>تعديل كيغالي</w:t>
            </w:r>
          </w:p>
        </w:tc>
      </w:tr>
      <w:tr w:rsidR="000936DC" w:rsidRPr="005C22AA" w14:paraId="55E57BAE" w14:textId="77777777" w:rsidTr="000907D1">
        <w:trPr>
          <w:trHeight w:val="235"/>
          <w:jc w:val="center"/>
        </w:trPr>
        <w:tc>
          <w:tcPr>
            <w:tcW w:w="951" w:type="pct"/>
            <w:tcBorders>
              <w:top w:val="single" w:sz="4" w:space="0" w:color="auto"/>
              <w:left w:val="single" w:sz="4" w:space="0" w:color="auto"/>
              <w:bottom w:val="single" w:sz="4" w:space="0" w:color="auto"/>
              <w:right w:val="single" w:sz="4" w:space="0" w:color="auto"/>
            </w:tcBorders>
            <w:shd w:val="clear" w:color="auto" w:fill="auto"/>
            <w:vAlign w:val="center"/>
          </w:tcPr>
          <w:p w14:paraId="77F732CC" w14:textId="77777777" w:rsidR="000936DC" w:rsidRPr="00781AE0" w:rsidRDefault="000936DC" w:rsidP="008E1A93">
            <w:pPr>
              <w:bidi/>
              <w:jc w:val="left"/>
              <w:rPr>
                <w:color w:val="000000" w:themeColor="text1"/>
                <w:sz w:val="20"/>
                <w:lang w:val="en-CA"/>
              </w:rPr>
            </w:pPr>
            <w:r>
              <w:rPr>
                <w:rFonts w:hint="cs"/>
                <w:color w:val="000000"/>
                <w:sz w:val="20"/>
                <w:rtl/>
              </w:rPr>
              <w:t>الأرجنتين</w:t>
            </w:r>
          </w:p>
        </w:tc>
        <w:tc>
          <w:tcPr>
            <w:tcW w:w="2578" w:type="pct"/>
            <w:tcBorders>
              <w:top w:val="single" w:sz="4" w:space="0" w:color="auto"/>
              <w:left w:val="single" w:sz="4" w:space="0" w:color="auto"/>
              <w:bottom w:val="single" w:sz="4" w:space="0" w:color="auto"/>
              <w:right w:val="single" w:sz="4" w:space="0" w:color="auto"/>
            </w:tcBorders>
            <w:shd w:val="clear" w:color="auto" w:fill="auto"/>
          </w:tcPr>
          <w:p w14:paraId="6164B39E" w14:textId="77777777" w:rsidR="000936DC" w:rsidRPr="00B84451" w:rsidRDefault="00153D65" w:rsidP="00055F94">
            <w:pPr>
              <w:bidi/>
              <w:jc w:val="left"/>
              <w:rPr>
                <w:b/>
              </w:rPr>
            </w:pPr>
            <w:r>
              <w:rPr>
                <w:rFonts w:hint="cs"/>
                <w:b/>
                <w:color w:val="000000" w:themeColor="text1"/>
                <w:sz w:val="20"/>
                <w:rtl/>
                <w:lang w:val="en-US" w:bidi="ar-SA"/>
              </w:rPr>
              <w:t>إعداد مشروع</w:t>
            </w:r>
            <w:r w:rsidR="000936DC" w:rsidRPr="00B84451">
              <w:rPr>
                <w:rFonts w:hint="cs"/>
                <w:b/>
                <w:color w:val="000000" w:themeColor="text1"/>
                <w:sz w:val="20"/>
                <w:rtl/>
                <w:lang w:val="en-US" w:bidi="ar-SA"/>
              </w:rPr>
              <w:t xml:space="preserve"> ل</w:t>
            </w:r>
            <w:r w:rsidR="00055F94">
              <w:rPr>
                <w:rFonts w:hint="cs"/>
                <w:b/>
                <w:color w:val="000000" w:themeColor="text1"/>
                <w:sz w:val="20"/>
                <w:rtl/>
                <w:lang w:val="en-US" w:bidi="ar-SA"/>
              </w:rPr>
              <w:t xml:space="preserve">تنفيذ </w:t>
            </w:r>
            <w:r w:rsidR="00A871DB">
              <w:rPr>
                <w:rFonts w:hint="cs"/>
                <w:b/>
                <w:color w:val="000000" w:themeColor="text1"/>
                <w:sz w:val="20"/>
                <w:rtl/>
                <w:lang w:val="en-US" w:bidi="ar-SA"/>
              </w:rPr>
              <w:t xml:space="preserve">خطط </w:t>
            </w:r>
            <w:r w:rsidR="000936DC" w:rsidRPr="00B84451">
              <w:rPr>
                <w:rFonts w:hint="cs"/>
                <w:b/>
                <w:color w:val="000000" w:themeColor="text1"/>
                <w:sz w:val="20"/>
                <w:rtl/>
                <w:lang w:val="en-CA"/>
              </w:rPr>
              <w:t xml:space="preserve">المواد الهيدروفلوروكربونية </w:t>
            </w:r>
            <w:r w:rsidR="00E87706">
              <w:rPr>
                <w:rFonts w:hint="cs"/>
                <w:b/>
                <w:color w:val="000000" w:themeColor="text1"/>
                <w:sz w:val="20"/>
                <w:rtl/>
                <w:lang w:val="en-CA"/>
              </w:rPr>
              <w:t>وفقا ل</w:t>
            </w:r>
            <w:r w:rsidR="000936DC" w:rsidRPr="00B84451">
              <w:rPr>
                <w:rFonts w:hint="cs"/>
                <w:b/>
                <w:color w:val="000000" w:themeColor="text1"/>
                <w:sz w:val="20"/>
                <w:rtl/>
                <w:lang w:val="en-CA"/>
              </w:rPr>
              <w:t>تعديل كيغالي</w:t>
            </w:r>
            <w:r w:rsidR="000936DC">
              <w:rPr>
                <w:rFonts w:hint="cs"/>
                <w:b/>
                <w:rtl/>
              </w:rPr>
              <w:t xml:space="preserve"> (المرحلة الأولى)</w:t>
            </w:r>
          </w:p>
        </w:tc>
        <w:tc>
          <w:tcPr>
            <w:tcW w:w="646" w:type="pct"/>
            <w:tcBorders>
              <w:top w:val="single" w:sz="4" w:space="0" w:color="auto"/>
              <w:left w:val="single" w:sz="4" w:space="0" w:color="auto"/>
              <w:bottom w:val="single" w:sz="4" w:space="0" w:color="auto"/>
              <w:right w:val="single" w:sz="4" w:space="0" w:color="auto"/>
            </w:tcBorders>
            <w:shd w:val="clear" w:color="auto" w:fill="auto"/>
            <w:vAlign w:val="center"/>
          </w:tcPr>
          <w:p w14:paraId="6F4BA9CF" w14:textId="77777777" w:rsidR="000936DC" w:rsidRPr="006F5ACF" w:rsidRDefault="000936DC" w:rsidP="008E1A93">
            <w:pPr>
              <w:jc w:val="right"/>
              <w:rPr>
                <w:color w:val="000000" w:themeColor="text1"/>
                <w:sz w:val="20"/>
              </w:rPr>
            </w:pPr>
            <w:r w:rsidRPr="006F5ACF">
              <w:rPr>
                <w:color w:val="000000"/>
                <w:sz w:val="20"/>
              </w:rPr>
              <w:t>220,000</w:t>
            </w:r>
          </w:p>
        </w:tc>
        <w:tc>
          <w:tcPr>
            <w:tcW w:w="825" w:type="pct"/>
            <w:tcBorders>
              <w:top w:val="single" w:sz="4" w:space="0" w:color="auto"/>
              <w:left w:val="single" w:sz="4" w:space="0" w:color="auto"/>
              <w:bottom w:val="single" w:sz="4" w:space="0" w:color="auto"/>
              <w:right w:val="single" w:sz="4" w:space="0" w:color="auto"/>
            </w:tcBorders>
            <w:shd w:val="clear" w:color="auto" w:fill="auto"/>
            <w:vAlign w:val="center"/>
          </w:tcPr>
          <w:p w14:paraId="44BE5C3D" w14:textId="77777777" w:rsidR="000936DC" w:rsidRPr="006F5ACF" w:rsidRDefault="000936DC" w:rsidP="008E1A93">
            <w:pPr>
              <w:jc w:val="right"/>
              <w:rPr>
                <w:color w:val="000000" w:themeColor="text1"/>
                <w:sz w:val="20"/>
              </w:rPr>
            </w:pPr>
            <w:r w:rsidRPr="006F5ACF">
              <w:rPr>
                <w:color w:val="000000"/>
                <w:sz w:val="20"/>
              </w:rPr>
              <w:t>220,000</w:t>
            </w:r>
          </w:p>
        </w:tc>
      </w:tr>
      <w:tr w:rsidR="000936DC" w:rsidRPr="005C22AA" w14:paraId="26DCC4ED" w14:textId="77777777" w:rsidTr="000907D1">
        <w:trPr>
          <w:trHeight w:val="235"/>
          <w:jc w:val="center"/>
        </w:trPr>
        <w:tc>
          <w:tcPr>
            <w:tcW w:w="951" w:type="pct"/>
            <w:tcBorders>
              <w:top w:val="single" w:sz="4" w:space="0" w:color="auto"/>
              <w:left w:val="single" w:sz="4" w:space="0" w:color="auto"/>
              <w:bottom w:val="single" w:sz="4" w:space="0" w:color="auto"/>
              <w:right w:val="single" w:sz="4" w:space="0" w:color="auto"/>
            </w:tcBorders>
            <w:shd w:val="clear" w:color="auto" w:fill="auto"/>
            <w:vAlign w:val="center"/>
          </w:tcPr>
          <w:p w14:paraId="5FC6B526" w14:textId="77777777" w:rsidR="000936DC" w:rsidRPr="00781AE0" w:rsidRDefault="000936DC" w:rsidP="008E1A93">
            <w:pPr>
              <w:bidi/>
              <w:jc w:val="left"/>
              <w:rPr>
                <w:color w:val="000000" w:themeColor="text1"/>
                <w:sz w:val="20"/>
                <w:lang w:val="en-CA"/>
              </w:rPr>
            </w:pPr>
            <w:r>
              <w:rPr>
                <w:rFonts w:hint="cs"/>
                <w:color w:val="000000"/>
                <w:sz w:val="20"/>
                <w:rtl/>
              </w:rPr>
              <w:t>الكاميرون</w:t>
            </w:r>
          </w:p>
        </w:tc>
        <w:tc>
          <w:tcPr>
            <w:tcW w:w="2578" w:type="pct"/>
            <w:tcBorders>
              <w:top w:val="single" w:sz="4" w:space="0" w:color="auto"/>
              <w:left w:val="single" w:sz="4" w:space="0" w:color="auto"/>
              <w:bottom w:val="single" w:sz="4" w:space="0" w:color="auto"/>
              <w:right w:val="single" w:sz="4" w:space="0" w:color="auto"/>
            </w:tcBorders>
            <w:shd w:val="clear" w:color="auto" w:fill="auto"/>
          </w:tcPr>
          <w:p w14:paraId="65206512" w14:textId="77777777" w:rsidR="000936DC" w:rsidRPr="00B84451" w:rsidRDefault="00153D65" w:rsidP="00B84451">
            <w:pPr>
              <w:bidi/>
              <w:jc w:val="left"/>
              <w:rPr>
                <w:b/>
              </w:rPr>
            </w:pPr>
            <w:r>
              <w:rPr>
                <w:rFonts w:hint="cs"/>
                <w:b/>
                <w:color w:val="000000" w:themeColor="text1"/>
                <w:sz w:val="20"/>
                <w:rtl/>
                <w:lang w:val="en-US" w:bidi="ar-SA"/>
              </w:rPr>
              <w:t>إعداد مشروع</w:t>
            </w:r>
            <w:r w:rsidR="000936DC" w:rsidRPr="00B84451">
              <w:rPr>
                <w:rFonts w:hint="cs"/>
                <w:b/>
                <w:color w:val="000000" w:themeColor="text1"/>
                <w:sz w:val="20"/>
                <w:rtl/>
                <w:lang w:val="en-US" w:bidi="ar-SA"/>
              </w:rPr>
              <w:t xml:space="preserve"> </w:t>
            </w:r>
            <w:r w:rsidR="00055F94" w:rsidRPr="00B84451">
              <w:rPr>
                <w:rFonts w:hint="cs"/>
                <w:b/>
                <w:color w:val="000000" w:themeColor="text1"/>
                <w:sz w:val="20"/>
                <w:rtl/>
                <w:lang w:val="en-US" w:bidi="ar-SA"/>
              </w:rPr>
              <w:t>ل</w:t>
            </w:r>
            <w:r w:rsidR="00055F94">
              <w:rPr>
                <w:rFonts w:hint="cs"/>
                <w:b/>
                <w:color w:val="000000" w:themeColor="text1"/>
                <w:sz w:val="20"/>
                <w:rtl/>
                <w:lang w:val="en-US" w:bidi="ar-SA"/>
              </w:rPr>
              <w:t xml:space="preserve">تنفيذ خطط </w:t>
            </w:r>
            <w:r w:rsidR="000936DC" w:rsidRPr="00B84451">
              <w:rPr>
                <w:rFonts w:hint="cs"/>
                <w:b/>
                <w:color w:val="000000" w:themeColor="text1"/>
                <w:sz w:val="20"/>
                <w:rtl/>
                <w:lang w:val="en-CA"/>
              </w:rPr>
              <w:t xml:space="preserve">المواد الهيدروفلوروكربونية </w:t>
            </w:r>
            <w:r w:rsidR="00E87706">
              <w:rPr>
                <w:rFonts w:hint="cs"/>
                <w:b/>
                <w:color w:val="000000" w:themeColor="text1"/>
                <w:sz w:val="20"/>
                <w:rtl/>
                <w:lang w:val="en-CA"/>
              </w:rPr>
              <w:t>وفقا ل</w:t>
            </w:r>
            <w:r w:rsidR="00E87706" w:rsidRPr="00B84451">
              <w:rPr>
                <w:rFonts w:hint="cs"/>
                <w:b/>
                <w:color w:val="000000" w:themeColor="text1"/>
                <w:sz w:val="20"/>
                <w:rtl/>
                <w:lang w:val="en-CA"/>
              </w:rPr>
              <w:t xml:space="preserve">تعديل </w:t>
            </w:r>
            <w:r w:rsidR="000936DC" w:rsidRPr="00B84451">
              <w:rPr>
                <w:rFonts w:hint="cs"/>
                <w:b/>
                <w:color w:val="000000" w:themeColor="text1"/>
                <w:sz w:val="20"/>
                <w:rtl/>
                <w:lang w:val="en-CA"/>
              </w:rPr>
              <w:t>كيغالي</w:t>
            </w:r>
            <w:r w:rsidR="000936DC">
              <w:rPr>
                <w:rFonts w:hint="cs"/>
                <w:b/>
                <w:rtl/>
              </w:rPr>
              <w:t xml:space="preserve"> (المرحلة الأولى)</w:t>
            </w:r>
          </w:p>
        </w:tc>
        <w:tc>
          <w:tcPr>
            <w:tcW w:w="646" w:type="pct"/>
            <w:tcBorders>
              <w:top w:val="single" w:sz="4" w:space="0" w:color="auto"/>
              <w:left w:val="single" w:sz="4" w:space="0" w:color="auto"/>
              <w:bottom w:val="single" w:sz="4" w:space="0" w:color="auto"/>
              <w:right w:val="single" w:sz="4" w:space="0" w:color="auto"/>
            </w:tcBorders>
            <w:shd w:val="clear" w:color="auto" w:fill="auto"/>
            <w:vAlign w:val="center"/>
          </w:tcPr>
          <w:p w14:paraId="26D23D74" w14:textId="77777777" w:rsidR="000936DC" w:rsidRPr="006F5ACF" w:rsidRDefault="000936DC" w:rsidP="008E1A93">
            <w:pPr>
              <w:jc w:val="right"/>
              <w:rPr>
                <w:color w:val="000000" w:themeColor="text1"/>
                <w:sz w:val="20"/>
              </w:rPr>
            </w:pPr>
            <w:r w:rsidRPr="006F5ACF">
              <w:rPr>
                <w:color w:val="000000"/>
                <w:sz w:val="20"/>
              </w:rPr>
              <w:t>190,000</w:t>
            </w:r>
          </w:p>
        </w:tc>
        <w:tc>
          <w:tcPr>
            <w:tcW w:w="825" w:type="pct"/>
            <w:tcBorders>
              <w:top w:val="single" w:sz="4" w:space="0" w:color="auto"/>
              <w:left w:val="single" w:sz="4" w:space="0" w:color="auto"/>
              <w:bottom w:val="single" w:sz="4" w:space="0" w:color="auto"/>
              <w:right w:val="single" w:sz="4" w:space="0" w:color="auto"/>
            </w:tcBorders>
            <w:shd w:val="clear" w:color="auto" w:fill="auto"/>
            <w:vAlign w:val="center"/>
          </w:tcPr>
          <w:p w14:paraId="6A8C63C7" w14:textId="77777777" w:rsidR="000936DC" w:rsidRPr="006F5ACF" w:rsidRDefault="000936DC" w:rsidP="008E1A93">
            <w:pPr>
              <w:jc w:val="right"/>
              <w:rPr>
                <w:color w:val="000000" w:themeColor="text1"/>
                <w:sz w:val="20"/>
              </w:rPr>
            </w:pPr>
            <w:r w:rsidRPr="006F5ACF">
              <w:rPr>
                <w:color w:val="000000"/>
                <w:sz w:val="20"/>
              </w:rPr>
              <w:t>190,000</w:t>
            </w:r>
          </w:p>
        </w:tc>
      </w:tr>
      <w:tr w:rsidR="000936DC" w:rsidRPr="005C22AA" w14:paraId="6EAFD249" w14:textId="77777777" w:rsidTr="000907D1">
        <w:trPr>
          <w:trHeight w:val="235"/>
          <w:jc w:val="center"/>
        </w:trPr>
        <w:tc>
          <w:tcPr>
            <w:tcW w:w="951" w:type="pct"/>
            <w:tcBorders>
              <w:top w:val="single" w:sz="4" w:space="0" w:color="auto"/>
              <w:left w:val="single" w:sz="4" w:space="0" w:color="auto"/>
              <w:bottom w:val="single" w:sz="4" w:space="0" w:color="auto"/>
              <w:right w:val="single" w:sz="4" w:space="0" w:color="auto"/>
            </w:tcBorders>
            <w:shd w:val="clear" w:color="auto" w:fill="auto"/>
            <w:vAlign w:val="center"/>
          </w:tcPr>
          <w:p w14:paraId="7E7B86B2" w14:textId="77777777" w:rsidR="000936DC" w:rsidRPr="005E1234" w:rsidRDefault="000936DC" w:rsidP="00987BF9">
            <w:pPr>
              <w:bidi/>
              <w:rPr>
                <w:color w:val="000000"/>
                <w:sz w:val="20"/>
              </w:rPr>
            </w:pPr>
            <w:r>
              <w:rPr>
                <w:rFonts w:hint="cs"/>
                <w:color w:val="000000"/>
                <w:sz w:val="20"/>
                <w:rtl/>
              </w:rPr>
              <w:t>ليسوتو</w:t>
            </w:r>
            <w:r>
              <w:rPr>
                <w:rFonts w:hint="cs"/>
                <w:color w:val="000000"/>
                <w:sz w:val="20"/>
                <w:vertAlign w:val="superscript"/>
                <w:rtl/>
              </w:rPr>
              <w:t>د</w:t>
            </w:r>
          </w:p>
        </w:tc>
        <w:tc>
          <w:tcPr>
            <w:tcW w:w="2578" w:type="pct"/>
            <w:tcBorders>
              <w:top w:val="single" w:sz="4" w:space="0" w:color="auto"/>
              <w:left w:val="single" w:sz="4" w:space="0" w:color="auto"/>
              <w:bottom w:val="single" w:sz="4" w:space="0" w:color="auto"/>
              <w:right w:val="single" w:sz="4" w:space="0" w:color="auto"/>
            </w:tcBorders>
            <w:shd w:val="clear" w:color="auto" w:fill="auto"/>
          </w:tcPr>
          <w:p w14:paraId="63EB4942" w14:textId="77777777" w:rsidR="000936DC" w:rsidRPr="00B84451" w:rsidRDefault="00153D65" w:rsidP="00E87706">
            <w:pPr>
              <w:bidi/>
              <w:jc w:val="left"/>
              <w:rPr>
                <w:b/>
              </w:rPr>
            </w:pPr>
            <w:r>
              <w:rPr>
                <w:rFonts w:hint="cs"/>
                <w:b/>
                <w:color w:val="000000" w:themeColor="text1"/>
                <w:sz w:val="20"/>
                <w:rtl/>
                <w:lang w:val="en-US" w:bidi="ar-SA"/>
              </w:rPr>
              <w:t>إعداد مشروع</w:t>
            </w:r>
            <w:r w:rsidR="000936DC" w:rsidRPr="00B84451">
              <w:rPr>
                <w:rFonts w:hint="cs"/>
                <w:b/>
                <w:color w:val="000000" w:themeColor="text1"/>
                <w:sz w:val="20"/>
                <w:rtl/>
                <w:lang w:val="en-US" w:bidi="ar-SA"/>
              </w:rPr>
              <w:t xml:space="preserve"> </w:t>
            </w:r>
            <w:r w:rsidR="00055F94" w:rsidRPr="00B84451">
              <w:rPr>
                <w:rFonts w:hint="cs"/>
                <w:b/>
                <w:color w:val="000000" w:themeColor="text1"/>
                <w:sz w:val="20"/>
                <w:rtl/>
                <w:lang w:val="en-US" w:bidi="ar-SA"/>
              </w:rPr>
              <w:t>ل</w:t>
            </w:r>
            <w:r w:rsidR="00055F94">
              <w:rPr>
                <w:rFonts w:hint="cs"/>
                <w:b/>
                <w:color w:val="000000" w:themeColor="text1"/>
                <w:sz w:val="20"/>
                <w:rtl/>
                <w:lang w:val="en-US" w:bidi="ar-SA"/>
              </w:rPr>
              <w:t xml:space="preserve">تنفيذ خطط </w:t>
            </w:r>
            <w:r w:rsidR="000936DC" w:rsidRPr="00B84451">
              <w:rPr>
                <w:rFonts w:hint="cs"/>
                <w:b/>
                <w:color w:val="000000" w:themeColor="text1"/>
                <w:sz w:val="20"/>
                <w:rtl/>
                <w:lang w:val="en-CA"/>
              </w:rPr>
              <w:t xml:space="preserve">المواد الهيدروفلوروكربونية </w:t>
            </w:r>
            <w:r w:rsidR="00E87706">
              <w:rPr>
                <w:rFonts w:hint="cs"/>
                <w:b/>
                <w:color w:val="000000" w:themeColor="text1"/>
                <w:sz w:val="20"/>
                <w:rtl/>
                <w:lang w:val="en-CA"/>
              </w:rPr>
              <w:t>وفقا ل</w:t>
            </w:r>
            <w:r w:rsidR="00E87706" w:rsidRPr="00B84451">
              <w:rPr>
                <w:rFonts w:hint="cs"/>
                <w:b/>
                <w:color w:val="000000" w:themeColor="text1"/>
                <w:sz w:val="20"/>
                <w:rtl/>
                <w:lang w:val="en-CA"/>
              </w:rPr>
              <w:t xml:space="preserve">تعديل </w:t>
            </w:r>
            <w:r w:rsidR="000936DC" w:rsidRPr="00B84451">
              <w:rPr>
                <w:rFonts w:hint="cs"/>
                <w:b/>
                <w:color w:val="000000" w:themeColor="text1"/>
                <w:sz w:val="20"/>
                <w:rtl/>
                <w:lang w:val="en-CA"/>
              </w:rPr>
              <w:t>كيغالي</w:t>
            </w:r>
            <w:r w:rsidR="000936DC">
              <w:rPr>
                <w:rFonts w:hint="cs"/>
                <w:b/>
                <w:rtl/>
              </w:rPr>
              <w:t xml:space="preserve"> (المرحلة الأولى)</w:t>
            </w:r>
          </w:p>
        </w:tc>
        <w:tc>
          <w:tcPr>
            <w:tcW w:w="646" w:type="pct"/>
            <w:tcBorders>
              <w:top w:val="single" w:sz="4" w:space="0" w:color="auto"/>
              <w:left w:val="single" w:sz="4" w:space="0" w:color="auto"/>
              <w:bottom w:val="single" w:sz="4" w:space="0" w:color="auto"/>
              <w:right w:val="single" w:sz="4" w:space="0" w:color="auto"/>
            </w:tcBorders>
            <w:shd w:val="clear" w:color="auto" w:fill="auto"/>
            <w:vAlign w:val="center"/>
          </w:tcPr>
          <w:p w14:paraId="546646B6" w14:textId="77777777" w:rsidR="000936DC" w:rsidRPr="006F5ACF" w:rsidRDefault="000936DC" w:rsidP="008E1A93">
            <w:pPr>
              <w:jc w:val="right"/>
              <w:rPr>
                <w:color w:val="000000" w:themeColor="text1"/>
                <w:sz w:val="20"/>
              </w:rPr>
            </w:pPr>
            <w:r w:rsidRPr="006F5ACF">
              <w:rPr>
                <w:color w:val="000000"/>
                <w:sz w:val="20"/>
              </w:rPr>
              <w:t>39,000</w:t>
            </w:r>
          </w:p>
        </w:tc>
        <w:tc>
          <w:tcPr>
            <w:tcW w:w="825" w:type="pct"/>
            <w:tcBorders>
              <w:top w:val="single" w:sz="4" w:space="0" w:color="auto"/>
              <w:left w:val="single" w:sz="4" w:space="0" w:color="auto"/>
              <w:bottom w:val="single" w:sz="4" w:space="0" w:color="auto"/>
              <w:right w:val="single" w:sz="4" w:space="0" w:color="auto"/>
            </w:tcBorders>
            <w:shd w:val="clear" w:color="auto" w:fill="auto"/>
            <w:vAlign w:val="center"/>
          </w:tcPr>
          <w:p w14:paraId="72B396DF" w14:textId="77777777" w:rsidR="000936DC" w:rsidRPr="006F5ACF" w:rsidRDefault="000936DC" w:rsidP="008E1A93">
            <w:pPr>
              <w:jc w:val="right"/>
              <w:rPr>
                <w:color w:val="000000" w:themeColor="text1"/>
                <w:sz w:val="20"/>
              </w:rPr>
            </w:pPr>
            <w:r w:rsidRPr="006F5ACF">
              <w:rPr>
                <w:color w:val="000000"/>
                <w:sz w:val="20"/>
              </w:rPr>
              <w:t>39,000</w:t>
            </w:r>
          </w:p>
        </w:tc>
      </w:tr>
      <w:tr w:rsidR="000936DC" w:rsidRPr="005C22AA" w14:paraId="6AF5C5FD" w14:textId="77777777" w:rsidTr="000907D1">
        <w:trPr>
          <w:trHeight w:val="235"/>
          <w:jc w:val="center"/>
        </w:trPr>
        <w:tc>
          <w:tcPr>
            <w:tcW w:w="951" w:type="pct"/>
            <w:tcBorders>
              <w:top w:val="single" w:sz="4" w:space="0" w:color="auto"/>
              <w:left w:val="single" w:sz="4" w:space="0" w:color="auto"/>
              <w:bottom w:val="single" w:sz="4" w:space="0" w:color="auto"/>
              <w:right w:val="single" w:sz="4" w:space="0" w:color="auto"/>
            </w:tcBorders>
            <w:vAlign w:val="center"/>
          </w:tcPr>
          <w:p w14:paraId="1649E9A2" w14:textId="77777777" w:rsidR="000936DC" w:rsidRPr="005C22AA" w:rsidRDefault="000936DC" w:rsidP="008E1A93">
            <w:pPr>
              <w:bidi/>
              <w:rPr>
                <w:color w:val="000000"/>
                <w:sz w:val="20"/>
                <w:highlight w:val="yellow"/>
              </w:rPr>
            </w:pPr>
            <w:r>
              <w:rPr>
                <w:rFonts w:hint="cs"/>
                <w:color w:val="000000"/>
                <w:sz w:val="20"/>
                <w:rtl/>
              </w:rPr>
              <w:t>ملاوي</w:t>
            </w:r>
            <w:r w:rsidRPr="00987BF9">
              <w:rPr>
                <w:rFonts w:hint="cs"/>
                <w:color w:val="000000"/>
                <w:sz w:val="20"/>
                <w:vertAlign w:val="superscript"/>
                <w:rtl/>
              </w:rPr>
              <w:t>د</w:t>
            </w:r>
          </w:p>
        </w:tc>
        <w:tc>
          <w:tcPr>
            <w:tcW w:w="2578" w:type="pct"/>
            <w:tcBorders>
              <w:top w:val="single" w:sz="4" w:space="0" w:color="auto"/>
              <w:left w:val="single" w:sz="4" w:space="0" w:color="auto"/>
              <w:bottom w:val="single" w:sz="4" w:space="0" w:color="auto"/>
              <w:right w:val="single" w:sz="4" w:space="0" w:color="auto"/>
            </w:tcBorders>
          </w:tcPr>
          <w:p w14:paraId="2C949896" w14:textId="77777777" w:rsidR="000936DC" w:rsidRPr="00B84451" w:rsidRDefault="00153D65" w:rsidP="00B84451">
            <w:pPr>
              <w:bidi/>
              <w:jc w:val="left"/>
              <w:rPr>
                <w:b/>
              </w:rPr>
            </w:pPr>
            <w:r>
              <w:rPr>
                <w:rFonts w:hint="cs"/>
                <w:b/>
                <w:color w:val="000000" w:themeColor="text1"/>
                <w:sz w:val="20"/>
                <w:rtl/>
                <w:lang w:val="en-US" w:bidi="ar-SA"/>
              </w:rPr>
              <w:t>إعداد مشروع</w:t>
            </w:r>
            <w:r w:rsidR="000936DC" w:rsidRPr="00B84451">
              <w:rPr>
                <w:rFonts w:hint="cs"/>
                <w:b/>
                <w:color w:val="000000" w:themeColor="text1"/>
                <w:sz w:val="20"/>
                <w:rtl/>
                <w:lang w:val="en-US" w:bidi="ar-SA"/>
              </w:rPr>
              <w:t xml:space="preserve"> </w:t>
            </w:r>
            <w:r w:rsidR="00055F94" w:rsidRPr="00B84451">
              <w:rPr>
                <w:rFonts w:hint="cs"/>
                <w:b/>
                <w:color w:val="000000" w:themeColor="text1"/>
                <w:sz w:val="20"/>
                <w:rtl/>
                <w:lang w:val="en-US" w:bidi="ar-SA"/>
              </w:rPr>
              <w:t>ل</w:t>
            </w:r>
            <w:r w:rsidR="00055F94">
              <w:rPr>
                <w:rFonts w:hint="cs"/>
                <w:b/>
                <w:color w:val="000000" w:themeColor="text1"/>
                <w:sz w:val="20"/>
                <w:rtl/>
                <w:lang w:val="en-US" w:bidi="ar-SA"/>
              </w:rPr>
              <w:t xml:space="preserve">تنفيذ خطط </w:t>
            </w:r>
            <w:r w:rsidR="000936DC" w:rsidRPr="00B84451">
              <w:rPr>
                <w:rFonts w:hint="cs"/>
                <w:b/>
                <w:color w:val="000000" w:themeColor="text1"/>
                <w:sz w:val="20"/>
                <w:rtl/>
                <w:lang w:val="en-CA"/>
              </w:rPr>
              <w:t xml:space="preserve">المواد الهيدروفلوروكربونية </w:t>
            </w:r>
            <w:r w:rsidR="00E87706">
              <w:rPr>
                <w:rFonts w:hint="cs"/>
                <w:b/>
                <w:color w:val="000000" w:themeColor="text1"/>
                <w:sz w:val="20"/>
                <w:rtl/>
                <w:lang w:val="en-CA"/>
              </w:rPr>
              <w:t>وفقا ل</w:t>
            </w:r>
            <w:r w:rsidR="00E87706" w:rsidRPr="00B84451">
              <w:rPr>
                <w:rFonts w:hint="cs"/>
                <w:b/>
                <w:color w:val="000000" w:themeColor="text1"/>
                <w:sz w:val="20"/>
                <w:rtl/>
                <w:lang w:val="en-CA"/>
              </w:rPr>
              <w:t xml:space="preserve">تعديل </w:t>
            </w:r>
            <w:r w:rsidR="000936DC" w:rsidRPr="00B84451">
              <w:rPr>
                <w:rFonts w:hint="cs"/>
                <w:b/>
                <w:color w:val="000000" w:themeColor="text1"/>
                <w:sz w:val="20"/>
                <w:rtl/>
                <w:lang w:val="en-CA"/>
              </w:rPr>
              <w:t>كيغالي</w:t>
            </w:r>
            <w:r w:rsidR="000936DC">
              <w:rPr>
                <w:rFonts w:hint="cs"/>
                <w:b/>
                <w:rtl/>
              </w:rPr>
              <w:t xml:space="preserve"> (المرحلة الأولى)</w:t>
            </w:r>
          </w:p>
        </w:tc>
        <w:tc>
          <w:tcPr>
            <w:tcW w:w="646" w:type="pct"/>
            <w:tcBorders>
              <w:top w:val="single" w:sz="4" w:space="0" w:color="auto"/>
              <w:left w:val="single" w:sz="4" w:space="0" w:color="auto"/>
              <w:bottom w:val="single" w:sz="4" w:space="0" w:color="auto"/>
              <w:right w:val="single" w:sz="4" w:space="0" w:color="auto"/>
            </w:tcBorders>
            <w:shd w:val="clear" w:color="auto" w:fill="auto"/>
            <w:vAlign w:val="center"/>
          </w:tcPr>
          <w:p w14:paraId="5BAE76D3" w14:textId="77777777" w:rsidR="000936DC" w:rsidRPr="006F5ACF" w:rsidRDefault="000936DC" w:rsidP="008E1A93">
            <w:pPr>
              <w:jc w:val="right"/>
              <w:rPr>
                <w:color w:val="000000" w:themeColor="text1"/>
                <w:sz w:val="20"/>
              </w:rPr>
            </w:pPr>
            <w:r w:rsidRPr="006F5ACF">
              <w:rPr>
                <w:color w:val="000000"/>
                <w:sz w:val="20"/>
              </w:rPr>
              <w:t>51,000</w:t>
            </w:r>
          </w:p>
        </w:tc>
        <w:tc>
          <w:tcPr>
            <w:tcW w:w="825" w:type="pct"/>
            <w:tcBorders>
              <w:top w:val="single" w:sz="4" w:space="0" w:color="auto"/>
              <w:left w:val="single" w:sz="4" w:space="0" w:color="auto"/>
              <w:bottom w:val="single" w:sz="4" w:space="0" w:color="auto"/>
              <w:right w:val="single" w:sz="4" w:space="0" w:color="auto"/>
            </w:tcBorders>
            <w:shd w:val="clear" w:color="auto" w:fill="auto"/>
            <w:vAlign w:val="center"/>
          </w:tcPr>
          <w:p w14:paraId="4F116FAB" w14:textId="77777777" w:rsidR="000936DC" w:rsidRPr="006F5ACF" w:rsidRDefault="000936DC" w:rsidP="008E1A93">
            <w:pPr>
              <w:jc w:val="right"/>
              <w:rPr>
                <w:color w:val="000000" w:themeColor="text1"/>
                <w:sz w:val="20"/>
              </w:rPr>
            </w:pPr>
            <w:r w:rsidRPr="006F5ACF">
              <w:rPr>
                <w:color w:val="000000"/>
                <w:sz w:val="20"/>
              </w:rPr>
              <w:t>51,000</w:t>
            </w:r>
          </w:p>
        </w:tc>
      </w:tr>
      <w:tr w:rsidR="000936DC" w:rsidRPr="005C22AA" w14:paraId="4F12A869" w14:textId="77777777" w:rsidTr="000907D1">
        <w:trPr>
          <w:trHeight w:val="235"/>
          <w:jc w:val="center"/>
        </w:trPr>
        <w:tc>
          <w:tcPr>
            <w:tcW w:w="951" w:type="pct"/>
            <w:tcBorders>
              <w:top w:val="single" w:sz="4" w:space="0" w:color="auto"/>
              <w:left w:val="single" w:sz="4" w:space="0" w:color="auto"/>
              <w:bottom w:val="single" w:sz="4" w:space="0" w:color="auto"/>
              <w:right w:val="single" w:sz="4" w:space="0" w:color="auto"/>
            </w:tcBorders>
            <w:vAlign w:val="center"/>
          </w:tcPr>
          <w:p w14:paraId="71B97710" w14:textId="77777777" w:rsidR="000936DC" w:rsidRPr="005C22AA" w:rsidRDefault="000936DC" w:rsidP="008E1A93">
            <w:pPr>
              <w:bidi/>
              <w:rPr>
                <w:color w:val="000000"/>
                <w:sz w:val="20"/>
                <w:highlight w:val="yellow"/>
              </w:rPr>
            </w:pPr>
            <w:r>
              <w:rPr>
                <w:rFonts w:hint="cs"/>
                <w:color w:val="000000"/>
                <w:sz w:val="20"/>
                <w:rtl/>
              </w:rPr>
              <w:t>ناميبيا</w:t>
            </w:r>
            <w:r w:rsidRPr="00987BF9">
              <w:rPr>
                <w:rFonts w:hint="cs"/>
                <w:color w:val="000000"/>
                <w:sz w:val="20"/>
                <w:vertAlign w:val="superscript"/>
                <w:rtl/>
              </w:rPr>
              <w:t>د</w:t>
            </w:r>
          </w:p>
        </w:tc>
        <w:tc>
          <w:tcPr>
            <w:tcW w:w="2578" w:type="pct"/>
            <w:tcBorders>
              <w:top w:val="single" w:sz="4" w:space="0" w:color="auto"/>
              <w:left w:val="single" w:sz="4" w:space="0" w:color="auto"/>
              <w:bottom w:val="single" w:sz="4" w:space="0" w:color="auto"/>
              <w:right w:val="single" w:sz="4" w:space="0" w:color="auto"/>
            </w:tcBorders>
          </w:tcPr>
          <w:p w14:paraId="7319A043" w14:textId="77777777" w:rsidR="000936DC" w:rsidRPr="00B84451" w:rsidRDefault="00153D65" w:rsidP="00B84451">
            <w:pPr>
              <w:bidi/>
              <w:jc w:val="left"/>
              <w:rPr>
                <w:b/>
              </w:rPr>
            </w:pPr>
            <w:r>
              <w:rPr>
                <w:rFonts w:hint="cs"/>
                <w:b/>
                <w:color w:val="000000" w:themeColor="text1"/>
                <w:sz w:val="20"/>
                <w:rtl/>
                <w:lang w:val="en-US" w:bidi="ar-SA"/>
              </w:rPr>
              <w:t>إعداد مشروع</w:t>
            </w:r>
            <w:r w:rsidR="000936DC" w:rsidRPr="00B84451">
              <w:rPr>
                <w:rFonts w:hint="cs"/>
                <w:b/>
                <w:color w:val="000000" w:themeColor="text1"/>
                <w:sz w:val="20"/>
                <w:rtl/>
                <w:lang w:val="en-US" w:bidi="ar-SA"/>
              </w:rPr>
              <w:t xml:space="preserve"> </w:t>
            </w:r>
            <w:r w:rsidR="00055F94" w:rsidRPr="00B84451">
              <w:rPr>
                <w:rFonts w:hint="cs"/>
                <w:b/>
                <w:color w:val="000000" w:themeColor="text1"/>
                <w:sz w:val="20"/>
                <w:rtl/>
                <w:lang w:val="en-US" w:bidi="ar-SA"/>
              </w:rPr>
              <w:t>ل</w:t>
            </w:r>
            <w:r w:rsidR="00055F94">
              <w:rPr>
                <w:rFonts w:hint="cs"/>
                <w:b/>
                <w:color w:val="000000" w:themeColor="text1"/>
                <w:sz w:val="20"/>
                <w:rtl/>
                <w:lang w:val="en-US" w:bidi="ar-SA"/>
              </w:rPr>
              <w:t xml:space="preserve">تنفيذ خطط </w:t>
            </w:r>
            <w:r w:rsidR="000936DC" w:rsidRPr="00B84451">
              <w:rPr>
                <w:rFonts w:hint="cs"/>
                <w:b/>
                <w:color w:val="000000" w:themeColor="text1"/>
                <w:sz w:val="20"/>
                <w:rtl/>
                <w:lang w:val="en-CA"/>
              </w:rPr>
              <w:t xml:space="preserve">المواد الهيدروفلوروكربونية </w:t>
            </w:r>
            <w:r w:rsidR="00E87706">
              <w:rPr>
                <w:rFonts w:hint="cs"/>
                <w:b/>
                <w:color w:val="000000" w:themeColor="text1"/>
                <w:sz w:val="20"/>
                <w:rtl/>
                <w:lang w:val="en-CA"/>
              </w:rPr>
              <w:t>وفقا ل</w:t>
            </w:r>
            <w:r w:rsidR="00E87706" w:rsidRPr="00B84451">
              <w:rPr>
                <w:rFonts w:hint="cs"/>
                <w:b/>
                <w:color w:val="000000" w:themeColor="text1"/>
                <w:sz w:val="20"/>
                <w:rtl/>
                <w:lang w:val="en-CA"/>
              </w:rPr>
              <w:t xml:space="preserve">تعديل </w:t>
            </w:r>
            <w:r w:rsidR="000936DC" w:rsidRPr="00B84451">
              <w:rPr>
                <w:rFonts w:hint="cs"/>
                <w:b/>
                <w:color w:val="000000" w:themeColor="text1"/>
                <w:sz w:val="20"/>
                <w:rtl/>
                <w:lang w:val="en-CA"/>
              </w:rPr>
              <w:t>كيغالي</w:t>
            </w:r>
            <w:r w:rsidR="000936DC">
              <w:rPr>
                <w:rFonts w:hint="cs"/>
                <w:b/>
                <w:rtl/>
              </w:rPr>
              <w:t xml:space="preserve"> (المرحلة الأولى)</w:t>
            </w:r>
          </w:p>
        </w:tc>
        <w:tc>
          <w:tcPr>
            <w:tcW w:w="646" w:type="pct"/>
            <w:tcBorders>
              <w:top w:val="single" w:sz="4" w:space="0" w:color="auto"/>
              <w:left w:val="single" w:sz="4" w:space="0" w:color="auto"/>
              <w:bottom w:val="single" w:sz="4" w:space="0" w:color="auto"/>
              <w:right w:val="single" w:sz="4" w:space="0" w:color="auto"/>
            </w:tcBorders>
            <w:shd w:val="clear" w:color="auto" w:fill="auto"/>
            <w:vAlign w:val="center"/>
          </w:tcPr>
          <w:p w14:paraId="3926297E" w14:textId="77777777" w:rsidR="000936DC" w:rsidRPr="006F5ACF" w:rsidRDefault="000936DC" w:rsidP="008E1A93">
            <w:pPr>
              <w:jc w:val="right"/>
              <w:rPr>
                <w:color w:val="000000" w:themeColor="text1"/>
                <w:sz w:val="20"/>
              </w:rPr>
            </w:pPr>
            <w:r w:rsidRPr="006F5ACF">
              <w:rPr>
                <w:color w:val="000000"/>
                <w:sz w:val="20"/>
              </w:rPr>
              <w:t>51,000</w:t>
            </w:r>
          </w:p>
        </w:tc>
        <w:tc>
          <w:tcPr>
            <w:tcW w:w="825" w:type="pct"/>
            <w:tcBorders>
              <w:top w:val="single" w:sz="4" w:space="0" w:color="auto"/>
              <w:left w:val="single" w:sz="4" w:space="0" w:color="auto"/>
              <w:bottom w:val="single" w:sz="4" w:space="0" w:color="auto"/>
              <w:right w:val="single" w:sz="4" w:space="0" w:color="auto"/>
            </w:tcBorders>
            <w:shd w:val="clear" w:color="auto" w:fill="auto"/>
            <w:vAlign w:val="center"/>
          </w:tcPr>
          <w:p w14:paraId="0812AA0F" w14:textId="77777777" w:rsidR="000936DC" w:rsidRPr="006F5ACF" w:rsidRDefault="000936DC" w:rsidP="008E1A93">
            <w:pPr>
              <w:jc w:val="right"/>
              <w:rPr>
                <w:color w:val="000000" w:themeColor="text1"/>
                <w:sz w:val="20"/>
              </w:rPr>
            </w:pPr>
            <w:r w:rsidRPr="006F5ACF">
              <w:rPr>
                <w:color w:val="000000"/>
                <w:sz w:val="20"/>
              </w:rPr>
              <w:t>51,000</w:t>
            </w:r>
          </w:p>
        </w:tc>
      </w:tr>
      <w:tr w:rsidR="000936DC" w:rsidRPr="005C22AA" w14:paraId="39EBDB0A" w14:textId="77777777" w:rsidTr="000907D1">
        <w:trPr>
          <w:trHeight w:val="235"/>
          <w:jc w:val="center"/>
        </w:trPr>
        <w:tc>
          <w:tcPr>
            <w:tcW w:w="951" w:type="pct"/>
            <w:tcBorders>
              <w:top w:val="single" w:sz="4" w:space="0" w:color="auto"/>
              <w:left w:val="single" w:sz="4" w:space="0" w:color="auto"/>
              <w:bottom w:val="single" w:sz="4" w:space="0" w:color="auto"/>
              <w:right w:val="single" w:sz="4" w:space="0" w:color="auto"/>
            </w:tcBorders>
            <w:vAlign w:val="center"/>
          </w:tcPr>
          <w:p w14:paraId="19D3AF5F" w14:textId="77777777" w:rsidR="000936DC" w:rsidRPr="005C22AA" w:rsidRDefault="000936DC" w:rsidP="008E1A93">
            <w:pPr>
              <w:bidi/>
              <w:rPr>
                <w:color w:val="000000"/>
                <w:sz w:val="20"/>
                <w:highlight w:val="yellow"/>
              </w:rPr>
            </w:pPr>
            <w:r>
              <w:rPr>
                <w:rFonts w:hint="cs"/>
                <w:color w:val="000000"/>
                <w:sz w:val="20"/>
                <w:rtl/>
              </w:rPr>
              <w:lastRenderedPageBreak/>
              <w:t>رواندا</w:t>
            </w:r>
            <w:r>
              <w:rPr>
                <w:rFonts w:hint="cs"/>
                <w:color w:val="000000"/>
                <w:sz w:val="20"/>
                <w:highlight w:val="yellow"/>
                <w:vertAlign w:val="superscript"/>
                <w:rtl/>
              </w:rPr>
              <w:t>د</w:t>
            </w:r>
          </w:p>
        </w:tc>
        <w:tc>
          <w:tcPr>
            <w:tcW w:w="2578" w:type="pct"/>
            <w:tcBorders>
              <w:top w:val="single" w:sz="4" w:space="0" w:color="auto"/>
              <w:left w:val="single" w:sz="4" w:space="0" w:color="auto"/>
              <w:bottom w:val="single" w:sz="4" w:space="0" w:color="auto"/>
              <w:right w:val="single" w:sz="4" w:space="0" w:color="auto"/>
            </w:tcBorders>
          </w:tcPr>
          <w:p w14:paraId="68FB8037" w14:textId="77777777" w:rsidR="000936DC" w:rsidRPr="00B84451" w:rsidRDefault="00153D65" w:rsidP="00B84451">
            <w:pPr>
              <w:bidi/>
              <w:jc w:val="left"/>
              <w:rPr>
                <w:b/>
              </w:rPr>
            </w:pPr>
            <w:r>
              <w:rPr>
                <w:rFonts w:hint="cs"/>
                <w:b/>
                <w:color w:val="000000" w:themeColor="text1"/>
                <w:sz w:val="20"/>
                <w:rtl/>
                <w:lang w:val="en-US" w:bidi="ar-SA"/>
              </w:rPr>
              <w:t>إعداد مشروع</w:t>
            </w:r>
            <w:r w:rsidR="000936DC" w:rsidRPr="00B84451">
              <w:rPr>
                <w:rFonts w:hint="cs"/>
                <w:b/>
                <w:color w:val="000000" w:themeColor="text1"/>
                <w:sz w:val="20"/>
                <w:rtl/>
                <w:lang w:val="en-US" w:bidi="ar-SA"/>
              </w:rPr>
              <w:t xml:space="preserve"> </w:t>
            </w:r>
            <w:r w:rsidR="00055F94" w:rsidRPr="00B84451">
              <w:rPr>
                <w:rFonts w:hint="cs"/>
                <w:b/>
                <w:color w:val="000000" w:themeColor="text1"/>
                <w:sz w:val="20"/>
                <w:rtl/>
                <w:lang w:val="en-US" w:bidi="ar-SA"/>
              </w:rPr>
              <w:t>ل</w:t>
            </w:r>
            <w:r w:rsidR="00055F94">
              <w:rPr>
                <w:rFonts w:hint="cs"/>
                <w:b/>
                <w:color w:val="000000" w:themeColor="text1"/>
                <w:sz w:val="20"/>
                <w:rtl/>
                <w:lang w:val="en-US" w:bidi="ar-SA"/>
              </w:rPr>
              <w:t xml:space="preserve">تنفيذ خطط </w:t>
            </w:r>
            <w:r w:rsidR="000936DC" w:rsidRPr="00B84451">
              <w:rPr>
                <w:rFonts w:hint="cs"/>
                <w:b/>
                <w:color w:val="000000" w:themeColor="text1"/>
                <w:sz w:val="20"/>
                <w:rtl/>
                <w:lang w:val="en-CA"/>
              </w:rPr>
              <w:t xml:space="preserve">المواد الهيدروفلوروكربونية </w:t>
            </w:r>
            <w:r w:rsidR="00E87706">
              <w:rPr>
                <w:rFonts w:hint="cs"/>
                <w:b/>
                <w:color w:val="000000" w:themeColor="text1"/>
                <w:sz w:val="20"/>
                <w:rtl/>
                <w:lang w:val="en-CA"/>
              </w:rPr>
              <w:t>وفقا ل</w:t>
            </w:r>
            <w:r w:rsidR="00E87706" w:rsidRPr="00B84451">
              <w:rPr>
                <w:rFonts w:hint="cs"/>
                <w:b/>
                <w:color w:val="000000" w:themeColor="text1"/>
                <w:sz w:val="20"/>
                <w:rtl/>
                <w:lang w:val="en-CA"/>
              </w:rPr>
              <w:t xml:space="preserve">تعديل </w:t>
            </w:r>
            <w:r w:rsidR="000936DC" w:rsidRPr="00B84451">
              <w:rPr>
                <w:rFonts w:hint="cs"/>
                <w:b/>
                <w:color w:val="000000" w:themeColor="text1"/>
                <w:sz w:val="20"/>
                <w:rtl/>
                <w:lang w:val="en-CA"/>
              </w:rPr>
              <w:t>كيغالي</w:t>
            </w:r>
            <w:r w:rsidR="000936DC">
              <w:rPr>
                <w:rFonts w:hint="cs"/>
                <w:b/>
                <w:rtl/>
              </w:rPr>
              <w:t xml:space="preserve"> (المرحلة الأولى)</w:t>
            </w:r>
          </w:p>
        </w:tc>
        <w:tc>
          <w:tcPr>
            <w:tcW w:w="646" w:type="pct"/>
            <w:tcBorders>
              <w:top w:val="single" w:sz="4" w:space="0" w:color="auto"/>
              <w:left w:val="single" w:sz="4" w:space="0" w:color="auto"/>
              <w:bottom w:val="single" w:sz="4" w:space="0" w:color="auto"/>
              <w:right w:val="single" w:sz="4" w:space="0" w:color="auto"/>
            </w:tcBorders>
            <w:vAlign w:val="center"/>
          </w:tcPr>
          <w:p w14:paraId="13729A5F" w14:textId="77777777" w:rsidR="000936DC" w:rsidRPr="006F5ACF" w:rsidRDefault="000936DC" w:rsidP="008E1A93">
            <w:pPr>
              <w:jc w:val="right"/>
              <w:rPr>
                <w:color w:val="000000" w:themeColor="text1"/>
                <w:sz w:val="20"/>
              </w:rPr>
            </w:pPr>
            <w:r w:rsidRPr="006F5ACF">
              <w:rPr>
                <w:color w:val="000000"/>
                <w:sz w:val="20"/>
              </w:rPr>
              <w:t>39,000</w:t>
            </w:r>
          </w:p>
        </w:tc>
        <w:tc>
          <w:tcPr>
            <w:tcW w:w="825" w:type="pct"/>
            <w:tcBorders>
              <w:top w:val="single" w:sz="4" w:space="0" w:color="auto"/>
              <w:left w:val="single" w:sz="4" w:space="0" w:color="auto"/>
              <w:bottom w:val="single" w:sz="4" w:space="0" w:color="auto"/>
              <w:right w:val="single" w:sz="4" w:space="0" w:color="auto"/>
            </w:tcBorders>
            <w:vAlign w:val="center"/>
          </w:tcPr>
          <w:p w14:paraId="2E98E091" w14:textId="77777777" w:rsidR="000936DC" w:rsidRPr="006F5ACF" w:rsidRDefault="000936DC" w:rsidP="008E1A93">
            <w:pPr>
              <w:jc w:val="right"/>
              <w:rPr>
                <w:color w:val="000000" w:themeColor="text1"/>
                <w:sz w:val="20"/>
              </w:rPr>
            </w:pPr>
            <w:r w:rsidRPr="006F5ACF">
              <w:rPr>
                <w:color w:val="000000"/>
                <w:sz w:val="20"/>
              </w:rPr>
              <w:t>39,000</w:t>
            </w:r>
          </w:p>
        </w:tc>
      </w:tr>
      <w:tr w:rsidR="000936DC" w:rsidRPr="005C22AA" w14:paraId="52456704" w14:textId="77777777" w:rsidTr="000907D1">
        <w:trPr>
          <w:trHeight w:val="235"/>
          <w:jc w:val="center"/>
        </w:trPr>
        <w:tc>
          <w:tcPr>
            <w:tcW w:w="951" w:type="pct"/>
            <w:tcBorders>
              <w:top w:val="single" w:sz="4" w:space="0" w:color="auto"/>
              <w:left w:val="single" w:sz="4" w:space="0" w:color="auto"/>
              <w:bottom w:val="single" w:sz="4" w:space="0" w:color="auto"/>
              <w:right w:val="single" w:sz="4" w:space="0" w:color="auto"/>
            </w:tcBorders>
            <w:vAlign w:val="center"/>
          </w:tcPr>
          <w:p w14:paraId="283EE999" w14:textId="77777777" w:rsidR="000936DC" w:rsidRPr="005E1234" w:rsidRDefault="000936DC" w:rsidP="008E1A93">
            <w:pPr>
              <w:bidi/>
              <w:rPr>
                <w:color w:val="000000"/>
                <w:sz w:val="20"/>
              </w:rPr>
            </w:pPr>
            <w:r>
              <w:rPr>
                <w:rFonts w:hint="cs"/>
                <w:color w:val="000000"/>
                <w:sz w:val="20"/>
                <w:rtl/>
              </w:rPr>
              <w:t>سيراليون</w:t>
            </w:r>
            <w:r w:rsidRPr="00987BF9">
              <w:rPr>
                <w:rFonts w:hint="cs"/>
                <w:color w:val="000000"/>
                <w:sz w:val="20"/>
                <w:vertAlign w:val="superscript"/>
                <w:rtl/>
              </w:rPr>
              <w:t>د</w:t>
            </w:r>
          </w:p>
        </w:tc>
        <w:tc>
          <w:tcPr>
            <w:tcW w:w="2578" w:type="pct"/>
            <w:tcBorders>
              <w:top w:val="single" w:sz="4" w:space="0" w:color="auto"/>
              <w:left w:val="single" w:sz="4" w:space="0" w:color="auto"/>
              <w:bottom w:val="single" w:sz="4" w:space="0" w:color="auto"/>
              <w:right w:val="single" w:sz="4" w:space="0" w:color="auto"/>
            </w:tcBorders>
          </w:tcPr>
          <w:p w14:paraId="109459B1" w14:textId="77777777" w:rsidR="000936DC" w:rsidRPr="00B84451" w:rsidRDefault="00153D65" w:rsidP="00B84451">
            <w:pPr>
              <w:bidi/>
              <w:jc w:val="left"/>
              <w:rPr>
                <w:b/>
              </w:rPr>
            </w:pPr>
            <w:r>
              <w:rPr>
                <w:rFonts w:hint="cs"/>
                <w:b/>
                <w:color w:val="000000" w:themeColor="text1"/>
                <w:sz w:val="20"/>
                <w:rtl/>
                <w:lang w:val="en-US" w:bidi="ar-SA"/>
              </w:rPr>
              <w:t>إعداد مشروع</w:t>
            </w:r>
            <w:r w:rsidR="000936DC" w:rsidRPr="00B84451">
              <w:rPr>
                <w:rFonts w:hint="cs"/>
                <w:b/>
                <w:color w:val="000000" w:themeColor="text1"/>
                <w:sz w:val="20"/>
                <w:rtl/>
                <w:lang w:val="en-US" w:bidi="ar-SA"/>
              </w:rPr>
              <w:t xml:space="preserve"> </w:t>
            </w:r>
            <w:r w:rsidR="00055F94" w:rsidRPr="00B84451">
              <w:rPr>
                <w:rFonts w:hint="cs"/>
                <w:b/>
                <w:color w:val="000000" w:themeColor="text1"/>
                <w:sz w:val="20"/>
                <w:rtl/>
                <w:lang w:val="en-US" w:bidi="ar-SA"/>
              </w:rPr>
              <w:t>ل</w:t>
            </w:r>
            <w:r w:rsidR="00055F94">
              <w:rPr>
                <w:rFonts w:hint="cs"/>
                <w:b/>
                <w:color w:val="000000" w:themeColor="text1"/>
                <w:sz w:val="20"/>
                <w:rtl/>
                <w:lang w:val="en-US" w:bidi="ar-SA"/>
              </w:rPr>
              <w:t xml:space="preserve">تنفيذ خطط </w:t>
            </w:r>
            <w:r w:rsidR="000936DC" w:rsidRPr="00B84451">
              <w:rPr>
                <w:rFonts w:hint="cs"/>
                <w:b/>
                <w:color w:val="000000" w:themeColor="text1"/>
                <w:sz w:val="20"/>
                <w:rtl/>
                <w:lang w:val="en-CA"/>
              </w:rPr>
              <w:t xml:space="preserve">المواد الهيدروفلوروكربونية </w:t>
            </w:r>
            <w:r w:rsidR="00E87706">
              <w:rPr>
                <w:rFonts w:hint="cs"/>
                <w:b/>
                <w:color w:val="000000" w:themeColor="text1"/>
                <w:sz w:val="20"/>
                <w:rtl/>
                <w:lang w:val="en-CA"/>
              </w:rPr>
              <w:t>وفقا ل</w:t>
            </w:r>
            <w:r w:rsidR="00E87706" w:rsidRPr="00B84451">
              <w:rPr>
                <w:rFonts w:hint="cs"/>
                <w:b/>
                <w:color w:val="000000" w:themeColor="text1"/>
                <w:sz w:val="20"/>
                <w:rtl/>
                <w:lang w:val="en-CA"/>
              </w:rPr>
              <w:t xml:space="preserve">تعديل </w:t>
            </w:r>
            <w:r w:rsidR="000936DC" w:rsidRPr="00B84451">
              <w:rPr>
                <w:rFonts w:hint="cs"/>
                <w:b/>
                <w:color w:val="000000" w:themeColor="text1"/>
                <w:sz w:val="20"/>
                <w:rtl/>
                <w:lang w:val="en-CA"/>
              </w:rPr>
              <w:t>كيغالي</w:t>
            </w:r>
            <w:r w:rsidR="000936DC">
              <w:rPr>
                <w:rFonts w:hint="cs"/>
                <w:b/>
                <w:rtl/>
              </w:rPr>
              <w:t xml:space="preserve"> (المرحلة الأولى)</w:t>
            </w:r>
          </w:p>
        </w:tc>
        <w:tc>
          <w:tcPr>
            <w:tcW w:w="646" w:type="pct"/>
            <w:tcBorders>
              <w:top w:val="single" w:sz="4" w:space="0" w:color="auto"/>
              <w:left w:val="single" w:sz="4" w:space="0" w:color="auto"/>
              <w:bottom w:val="single" w:sz="4" w:space="0" w:color="auto"/>
              <w:right w:val="single" w:sz="4" w:space="0" w:color="auto"/>
            </w:tcBorders>
            <w:vAlign w:val="center"/>
          </w:tcPr>
          <w:p w14:paraId="26419D3D" w14:textId="77777777" w:rsidR="000936DC" w:rsidRPr="006F5ACF" w:rsidRDefault="000936DC" w:rsidP="008E1A93">
            <w:pPr>
              <w:jc w:val="right"/>
              <w:rPr>
                <w:color w:val="000000" w:themeColor="text1"/>
                <w:sz w:val="20"/>
              </w:rPr>
            </w:pPr>
            <w:r w:rsidRPr="006F5ACF">
              <w:rPr>
                <w:color w:val="000000"/>
                <w:sz w:val="20"/>
              </w:rPr>
              <w:t>39,000</w:t>
            </w:r>
          </w:p>
        </w:tc>
        <w:tc>
          <w:tcPr>
            <w:tcW w:w="825" w:type="pct"/>
            <w:tcBorders>
              <w:top w:val="single" w:sz="4" w:space="0" w:color="auto"/>
              <w:left w:val="single" w:sz="4" w:space="0" w:color="auto"/>
              <w:bottom w:val="single" w:sz="4" w:space="0" w:color="auto"/>
              <w:right w:val="single" w:sz="4" w:space="0" w:color="auto"/>
            </w:tcBorders>
            <w:vAlign w:val="center"/>
          </w:tcPr>
          <w:p w14:paraId="3E3A0101" w14:textId="77777777" w:rsidR="000936DC" w:rsidRPr="006F5ACF" w:rsidRDefault="000936DC" w:rsidP="008E1A93">
            <w:pPr>
              <w:jc w:val="right"/>
              <w:rPr>
                <w:color w:val="000000" w:themeColor="text1"/>
                <w:sz w:val="20"/>
              </w:rPr>
            </w:pPr>
            <w:r w:rsidRPr="006F5ACF">
              <w:rPr>
                <w:color w:val="000000"/>
                <w:sz w:val="20"/>
              </w:rPr>
              <w:t>39,000</w:t>
            </w:r>
          </w:p>
        </w:tc>
      </w:tr>
      <w:tr w:rsidR="000936DC" w:rsidRPr="005C22AA" w14:paraId="11B1AAE4" w14:textId="77777777" w:rsidTr="000907D1">
        <w:trPr>
          <w:trHeight w:val="235"/>
          <w:jc w:val="center"/>
        </w:trPr>
        <w:tc>
          <w:tcPr>
            <w:tcW w:w="951" w:type="pct"/>
            <w:tcBorders>
              <w:top w:val="single" w:sz="4" w:space="0" w:color="auto"/>
              <w:left w:val="single" w:sz="4" w:space="0" w:color="auto"/>
              <w:bottom w:val="single" w:sz="4" w:space="0" w:color="auto"/>
              <w:right w:val="single" w:sz="4" w:space="0" w:color="auto"/>
            </w:tcBorders>
            <w:vAlign w:val="center"/>
          </w:tcPr>
          <w:p w14:paraId="4B8DF49F" w14:textId="77777777" w:rsidR="000936DC" w:rsidRDefault="000936DC" w:rsidP="009B172D">
            <w:pPr>
              <w:bidi/>
              <w:jc w:val="left"/>
              <w:rPr>
                <w:color w:val="000000"/>
                <w:sz w:val="20"/>
                <w:rtl/>
              </w:rPr>
            </w:pPr>
            <w:r>
              <w:rPr>
                <w:rFonts w:hint="cs"/>
                <w:color w:val="000000"/>
                <w:sz w:val="20"/>
                <w:rtl/>
              </w:rPr>
              <w:t>الجمهورية العربية السورية</w:t>
            </w:r>
            <w:r w:rsidRPr="00987BF9">
              <w:rPr>
                <w:rFonts w:hint="cs"/>
                <w:color w:val="000000"/>
                <w:sz w:val="20"/>
                <w:vertAlign w:val="superscript"/>
                <w:rtl/>
              </w:rPr>
              <w:t>د</w:t>
            </w:r>
          </w:p>
        </w:tc>
        <w:tc>
          <w:tcPr>
            <w:tcW w:w="2578" w:type="pct"/>
            <w:tcBorders>
              <w:top w:val="single" w:sz="4" w:space="0" w:color="auto"/>
              <w:left w:val="single" w:sz="4" w:space="0" w:color="auto"/>
              <w:bottom w:val="single" w:sz="4" w:space="0" w:color="auto"/>
              <w:right w:val="single" w:sz="4" w:space="0" w:color="auto"/>
            </w:tcBorders>
          </w:tcPr>
          <w:p w14:paraId="1FEE4E62" w14:textId="77777777" w:rsidR="000936DC" w:rsidRDefault="00153D65" w:rsidP="00B84451">
            <w:pPr>
              <w:bidi/>
              <w:jc w:val="left"/>
            </w:pPr>
            <w:r>
              <w:rPr>
                <w:rFonts w:hint="cs"/>
                <w:b/>
                <w:color w:val="000000" w:themeColor="text1"/>
                <w:sz w:val="20"/>
                <w:rtl/>
                <w:lang w:val="en-US" w:bidi="ar-SA"/>
              </w:rPr>
              <w:t>إعداد مشروع</w:t>
            </w:r>
            <w:r w:rsidR="000936DC" w:rsidRPr="0016041C">
              <w:rPr>
                <w:rFonts w:hint="cs"/>
                <w:b/>
                <w:color w:val="000000" w:themeColor="text1"/>
                <w:sz w:val="20"/>
                <w:rtl/>
                <w:lang w:val="en-US" w:bidi="ar-SA"/>
              </w:rPr>
              <w:t xml:space="preserve"> </w:t>
            </w:r>
            <w:r w:rsidR="00055F94" w:rsidRPr="00B84451">
              <w:rPr>
                <w:rFonts w:hint="cs"/>
                <w:b/>
                <w:color w:val="000000" w:themeColor="text1"/>
                <w:sz w:val="20"/>
                <w:rtl/>
                <w:lang w:val="en-US" w:bidi="ar-SA"/>
              </w:rPr>
              <w:t>ل</w:t>
            </w:r>
            <w:r w:rsidR="00055F94">
              <w:rPr>
                <w:rFonts w:hint="cs"/>
                <w:b/>
                <w:color w:val="000000" w:themeColor="text1"/>
                <w:sz w:val="20"/>
                <w:rtl/>
                <w:lang w:val="en-US" w:bidi="ar-SA"/>
              </w:rPr>
              <w:t xml:space="preserve">تنفيذ خطط </w:t>
            </w:r>
            <w:r w:rsidR="000936DC" w:rsidRPr="0016041C">
              <w:rPr>
                <w:rFonts w:hint="cs"/>
                <w:b/>
                <w:color w:val="000000" w:themeColor="text1"/>
                <w:sz w:val="20"/>
                <w:rtl/>
                <w:lang w:val="en-CA"/>
              </w:rPr>
              <w:t xml:space="preserve">المواد الهيدروفلوروكربونية </w:t>
            </w:r>
            <w:r w:rsidR="00E87706">
              <w:rPr>
                <w:rFonts w:hint="cs"/>
                <w:b/>
                <w:color w:val="000000" w:themeColor="text1"/>
                <w:sz w:val="20"/>
                <w:rtl/>
                <w:lang w:val="en-CA"/>
              </w:rPr>
              <w:t>وفقا ل</w:t>
            </w:r>
            <w:r w:rsidR="00E87706" w:rsidRPr="00B84451">
              <w:rPr>
                <w:rFonts w:hint="cs"/>
                <w:b/>
                <w:color w:val="000000" w:themeColor="text1"/>
                <w:sz w:val="20"/>
                <w:rtl/>
                <w:lang w:val="en-CA"/>
              </w:rPr>
              <w:t xml:space="preserve">تعديل </w:t>
            </w:r>
            <w:r w:rsidR="000936DC" w:rsidRPr="0016041C">
              <w:rPr>
                <w:rFonts w:hint="cs"/>
                <w:b/>
                <w:color w:val="000000" w:themeColor="text1"/>
                <w:sz w:val="20"/>
                <w:rtl/>
                <w:lang w:val="en-CA"/>
              </w:rPr>
              <w:t>كيغالي</w:t>
            </w:r>
            <w:r w:rsidR="000936DC" w:rsidRPr="0016041C">
              <w:rPr>
                <w:rFonts w:hint="cs"/>
                <w:b/>
                <w:rtl/>
              </w:rPr>
              <w:t xml:space="preserve"> (المرحلة الأولى)</w:t>
            </w:r>
          </w:p>
        </w:tc>
        <w:tc>
          <w:tcPr>
            <w:tcW w:w="646" w:type="pct"/>
            <w:tcBorders>
              <w:top w:val="single" w:sz="4" w:space="0" w:color="auto"/>
              <w:left w:val="single" w:sz="4" w:space="0" w:color="auto"/>
              <w:bottom w:val="single" w:sz="4" w:space="0" w:color="auto"/>
              <w:right w:val="single" w:sz="4" w:space="0" w:color="auto"/>
            </w:tcBorders>
            <w:vAlign w:val="center"/>
          </w:tcPr>
          <w:p w14:paraId="1441B82E" w14:textId="77777777" w:rsidR="000936DC" w:rsidRPr="006F5ACF" w:rsidRDefault="000936DC" w:rsidP="008E1A93">
            <w:pPr>
              <w:jc w:val="right"/>
              <w:rPr>
                <w:color w:val="000000" w:themeColor="text1"/>
                <w:sz w:val="20"/>
              </w:rPr>
            </w:pPr>
            <w:r w:rsidRPr="006F5ACF">
              <w:rPr>
                <w:color w:val="000000"/>
                <w:sz w:val="20"/>
              </w:rPr>
              <w:t>66,000</w:t>
            </w:r>
          </w:p>
        </w:tc>
        <w:tc>
          <w:tcPr>
            <w:tcW w:w="825" w:type="pct"/>
            <w:tcBorders>
              <w:top w:val="single" w:sz="4" w:space="0" w:color="auto"/>
              <w:left w:val="single" w:sz="4" w:space="0" w:color="auto"/>
              <w:bottom w:val="single" w:sz="4" w:space="0" w:color="auto"/>
              <w:right w:val="single" w:sz="4" w:space="0" w:color="auto"/>
            </w:tcBorders>
            <w:vAlign w:val="center"/>
          </w:tcPr>
          <w:p w14:paraId="3843877D" w14:textId="77777777" w:rsidR="000936DC" w:rsidRPr="006F5ACF" w:rsidRDefault="000936DC" w:rsidP="008E1A93">
            <w:pPr>
              <w:jc w:val="right"/>
              <w:rPr>
                <w:color w:val="000000" w:themeColor="text1"/>
                <w:sz w:val="20"/>
              </w:rPr>
            </w:pPr>
            <w:r w:rsidRPr="006F5ACF">
              <w:rPr>
                <w:color w:val="000000"/>
                <w:sz w:val="20"/>
              </w:rPr>
              <w:t>66,000</w:t>
            </w:r>
          </w:p>
        </w:tc>
      </w:tr>
      <w:tr w:rsidR="000936DC" w:rsidRPr="005C22AA" w14:paraId="04B56CF9" w14:textId="77777777" w:rsidTr="000907D1">
        <w:trPr>
          <w:trHeight w:val="235"/>
          <w:jc w:val="center"/>
        </w:trPr>
        <w:tc>
          <w:tcPr>
            <w:tcW w:w="951" w:type="pct"/>
            <w:tcBorders>
              <w:top w:val="single" w:sz="4" w:space="0" w:color="auto"/>
              <w:left w:val="single" w:sz="4" w:space="0" w:color="auto"/>
              <w:bottom w:val="single" w:sz="4" w:space="0" w:color="auto"/>
              <w:right w:val="single" w:sz="4" w:space="0" w:color="auto"/>
            </w:tcBorders>
            <w:vAlign w:val="center"/>
          </w:tcPr>
          <w:p w14:paraId="67F5B68E" w14:textId="77777777" w:rsidR="000936DC" w:rsidRDefault="000936DC" w:rsidP="008E1A93">
            <w:pPr>
              <w:bidi/>
              <w:rPr>
                <w:color w:val="000000"/>
                <w:sz w:val="20"/>
                <w:rtl/>
              </w:rPr>
            </w:pPr>
            <w:r>
              <w:rPr>
                <w:rFonts w:hint="cs"/>
                <w:color w:val="000000"/>
                <w:sz w:val="20"/>
                <w:rtl/>
              </w:rPr>
              <w:t>تونس</w:t>
            </w:r>
          </w:p>
        </w:tc>
        <w:tc>
          <w:tcPr>
            <w:tcW w:w="2578" w:type="pct"/>
            <w:tcBorders>
              <w:top w:val="single" w:sz="4" w:space="0" w:color="auto"/>
              <w:left w:val="single" w:sz="4" w:space="0" w:color="auto"/>
              <w:bottom w:val="single" w:sz="4" w:space="0" w:color="auto"/>
              <w:right w:val="single" w:sz="4" w:space="0" w:color="auto"/>
            </w:tcBorders>
          </w:tcPr>
          <w:p w14:paraId="58695B99" w14:textId="77777777" w:rsidR="000936DC" w:rsidRDefault="00153D65" w:rsidP="00B84451">
            <w:pPr>
              <w:bidi/>
              <w:jc w:val="left"/>
            </w:pPr>
            <w:r>
              <w:rPr>
                <w:rFonts w:hint="cs"/>
                <w:b/>
                <w:color w:val="000000" w:themeColor="text1"/>
                <w:sz w:val="20"/>
                <w:rtl/>
                <w:lang w:val="en-US" w:bidi="ar-SA"/>
              </w:rPr>
              <w:t>إعداد مشروع</w:t>
            </w:r>
            <w:r w:rsidR="000936DC" w:rsidRPr="0016041C">
              <w:rPr>
                <w:rFonts w:hint="cs"/>
                <w:b/>
                <w:color w:val="000000" w:themeColor="text1"/>
                <w:sz w:val="20"/>
                <w:rtl/>
                <w:lang w:val="en-US" w:bidi="ar-SA"/>
              </w:rPr>
              <w:t xml:space="preserve"> </w:t>
            </w:r>
            <w:r w:rsidR="00055F94" w:rsidRPr="00B84451">
              <w:rPr>
                <w:rFonts w:hint="cs"/>
                <w:b/>
                <w:color w:val="000000" w:themeColor="text1"/>
                <w:sz w:val="20"/>
                <w:rtl/>
                <w:lang w:val="en-US" w:bidi="ar-SA"/>
              </w:rPr>
              <w:t>ل</w:t>
            </w:r>
            <w:r w:rsidR="00055F94">
              <w:rPr>
                <w:rFonts w:hint="cs"/>
                <w:b/>
                <w:color w:val="000000" w:themeColor="text1"/>
                <w:sz w:val="20"/>
                <w:rtl/>
                <w:lang w:val="en-US" w:bidi="ar-SA"/>
              </w:rPr>
              <w:t xml:space="preserve">تنفيذ خطط </w:t>
            </w:r>
            <w:r w:rsidR="000936DC" w:rsidRPr="0016041C">
              <w:rPr>
                <w:rFonts w:hint="cs"/>
                <w:b/>
                <w:color w:val="000000" w:themeColor="text1"/>
                <w:sz w:val="20"/>
                <w:rtl/>
                <w:lang w:val="en-CA"/>
              </w:rPr>
              <w:t xml:space="preserve">المواد الهيدروفلوروكربونية </w:t>
            </w:r>
            <w:r w:rsidR="00E87706">
              <w:rPr>
                <w:rFonts w:hint="cs"/>
                <w:b/>
                <w:color w:val="000000" w:themeColor="text1"/>
                <w:sz w:val="20"/>
                <w:rtl/>
                <w:lang w:val="en-CA"/>
              </w:rPr>
              <w:t>وفقا ل</w:t>
            </w:r>
            <w:r w:rsidR="00E87706" w:rsidRPr="00B84451">
              <w:rPr>
                <w:rFonts w:hint="cs"/>
                <w:b/>
                <w:color w:val="000000" w:themeColor="text1"/>
                <w:sz w:val="20"/>
                <w:rtl/>
                <w:lang w:val="en-CA"/>
              </w:rPr>
              <w:t xml:space="preserve">تعديل </w:t>
            </w:r>
            <w:r w:rsidR="000936DC" w:rsidRPr="0016041C">
              <w:rPr>
                <w:rFonts w:hint="cs"/>
                <w:b/>
                <w:color w:val="000000" w:themeColor="text1"/>
                <w:sz w:val="20"/>
                <w:rtl/>
                <w:lang w:val="en-CA"/>
              </w:rPr>
              <w:t>كيغالي</w:t>
            </w:r>
            <w:r w:rsidR="000936DC" w:rsidRPr="0016041C">
              <w:rPr>
                <w:rFonts w:hint="cs"/>
                <w:b/>
                <w:rtl/>
              </w:rPr>
              <w:t xml:space="preserve"> (المرحلة الأولى)</w:t>
            </w:r>
          </w:p>
        </w:tc>
        <w:tc>
          <w:tcPr>
            <w:tcW w:w="646" w:type="pct"/>
            <w:tcBorders>
              <w:top w:val="single" w:sz="4" w:space="0" w:color="auto"/>
              <w:left w:val="single" w:sz="4" w:space="0" w:color="auto"/>
              <w:bottom w:val="single" w:sz="4" w:space="0" w:color="auto"/>
              <w:right w:val="single" w:sz="4" w:space="0" w:color="auto"/>
            </w:tcBorders>
            <w:vAlign w:val="center"/>
          </w:tcPr>
          <w:p w14:paraId="5CEBD9A4" w14:textId="77777777" w:rsidR="000936DC" w:rsidRPr="006F5ACF" w:rsidRDefault="000936DC" w:rsidP="008E1A93">
            <w:pPr>
              <w:jc w:val="right"/>
              <w:rPr>
                <w:color w:val="000000" w:themeColor="text1"/>
                <w:sz w:val="20"/>
              </w:rPr>
            </w:pPr>
            <w:r w:rsidRPr="006F5ACF">
              <w:rPr>
                <w:color w:val="000000"/>
                <w:sz w:val="20"/>
              </w:rPr>
              <w:t>190,000</w:t>
            </w:r>
          </w:p>
        </w:tc>
        <w:tc>
          <w:tcPr>
            <w:tcW w:w="825" w:type="pct"/>
            <w:tcBorders>
              <w:top w:val="single" w:sz="4" w:space="0" w:color="auto"/>
              <w:left w:val="single" w:sz="4" w:space="0" w:color="auto"/>
              <w:bottom w:val="single" w:sz="4" w:space="0" w:color="auto"/>
              <w:right w:val="single" w:sz="4" w:space="0" w:color="auto"/>
            </w:tcBorders>
            <w:vAlign w:val="center"/>
          </w:tcPr>
          <w:p w14:paraId="5F095958" w14:textId="77777777" w:rsidR="000936DC" w:rsidRPr="006F5ACF" w:rsidRDefault="000936DC" w:rsidP="008E1A93">
            <w:pPr>
              <w:jc w:val="right"/>
              <w:rPr>
                <w:color w:val="000000" w:themeColor="text1"/>
                <w:sz w:val="20"/>
              </w:rPr>
            </w:pPr>
            <w:r w:rsidRPr="006F5ACF">
              <w:rPr>
                <w:color w:val="000000"/>
                <w:sz w:val="20"/>
              </w:rPr>
              <w:t>190,000</w:t>
            </w:r>
          </w:p>
        </w:tc>
      </w:tr>
      <w:tr w:rsidR="000936DC" w:rsidRPr="005C22AA" w14:paraId="5E1623F5" w14:textId="77777777" w:rsidTr="000907D1">
        <w:trPr>
          <w:trHeight w:val="235"/>
          <w:jc w:val="center"/>
        </w:trPr>
        <w:tc>
          <w:tcPr>
            <w:tcW w:w="951" w:type="pct"/>
            <w:tcBorders>
              <w:top w:val="single" w:sz="4" w:space="0" w:color="auto"/>
              <w:left w:val="single" w:sz="4" w:space="0" w:color="auto"/>
              <w:bottom w:val="single" w:sz="4" w:space="0" w:color="auto"/>
              <w:right w:val="single" w:sz="4" w:space="0" w:color="auto"/>
            </w:tcBorders>
            <w:vAlign w:val="center"/>
          </w:tcPr>
          <w:p w14:paraId="3F22446E" w14:textId="77777777" w:rsidR="000936DC" w:rsidRDefault="000936DC" w:rsidP="008E1A93">
            <w:pPr>
              <w:bidi/>
              <w:rPr>
                <w:color w:val="000000"/>
                <w:sz w:val="20"/>
                <w:rtl/>
              </w:rPr>
            </w:pPr>
            <w:r>
              <w:rPr>
                <w:rFonts w:hint="cs"/>
                <w:color w:val="000000"/>
                <w:sz w:val="20"/>
                <w:rtl/>
              </w:rPr>
              <w:t>أوغند</w:t>
            </w:r>
            <w:r w:rsidRPr="00987BF9">
              <w:rPr>
                <w:rFonts w:hint="cs"/>
                <w:color w:val="000000"/>
                <w:sz w:val="20"/>
                <w:rtl/>
              </w:rPr>
              <w:t>ا</w:t>
            </w:r>
            <w:r w:rsidRPr="00987BF9">
              <w:rPr>
                <w:rFonts w:hint="cs"/>
                <w:color w:val="000000"/>
                <w:sz w:val="20"/>
                <w:vertAlign w:val="superscript"/>
                <w:rtl/>
              </w:rPr>
              <w:t>د</w:t>
            </w:r>
          </w:p>
        </w:tc>
        <w:tc>
          <w:tcPr>
            <w:tcW w:w="2578" w:type="pct"/>
            <w:tcBorders>
              <w:top w:val="single" w:sz="4" w:space="0" w:color="auto"/>
              <w:left w:val="single" w:sz="4" w:space="0" w:color="auto"/>
              <w:bottom w:val="single" w:sz="4" w:space="0" w:color="auto"/>
              <w:right w:val="single" w:sz="4" w:space="0" w:color="auto"/>
            </w:tcBorders>
          </w:tcPr>
          <w:p w14:paraId="20A7FDBD" w14:textId="77777777" w:rsidR="000936DC" w:rsidRDefault="00153D65" w:rsidP="00B84451">
            <w:pPr>
              <w:bidi/>
              <w:jc w:val="left"/>
            </w:pPr>
            <w:r>
              <w:rPr>
                <w:rFonts w:hint="cs"/>
                <w:b/>
                <w:color w:val="000000" w:themeColor="text1"/>
                <w:sz w:val="20"/>
                <w:rtl/>
                <w:lang w:val="en-US" w:bidi="ar-SA"/>
              </w:rPr>
              <w:t>إعداد مشروع</w:t>
            </w:r>
            <w:r w:rsidR="000936DC" w:rsidRPr="0016041C">
              <w:rPr>
                <w:rFonts w:hint="cs"/>
                <w:b/>
                <w:color w:val="000000" w:themeColor="text1"/>
                <w:sz w:val="20"/>
                <w:rtl/>
                <w:lang w:val="en-US" w:bidi="ar-SA"/>
              </w:rPr>
              <w:t xml:space="preserve"> </w:t>
            </w:r>
            <w:r w:rsidR="00055F94" w:rsidRPr="00B84451">
              <w:rPr>
                <w:rFonts w:hint="cs"/>
                <w:b/>
                <w:color w:val="000000" w:themeColor="text1"/>
                <w:sz w:val="20"/>
                <w:rtl/>
                <w:lang w:val="en-US" w:bidi="ar-SA"/>
              </w:rPr>
              <w:t>ل</w:t>
            </w:r>
            <w:r w:rsidR="00055F94">
              <w:rPr>
                <w:rFonts w:hint="cs"/>
                <w:b/>
                <w:color w:val="000000" w:themeColor="text1"/>
                <w:sz w:val="20"/>
                <w:rtl/>
                <w:lang w:val="en-US" w:bidi="ar-SA"/>
              </w:rPr>
              <w:t>تنفيذ خطط</w:t>
            </w:r>
            <w:r w:rsidR="00A871DB" w:rsidRPr="00B84451">
              <w:rPr>
                <w:rFonts w:hint="cs"/>
                <w:b/>
                <w:color w:val="000000" w:themeColor="text1"/>
                <w:sz w:val="20"/>
                <w:rtl/>
                <w:lang w:val="en-US" w:bidi="ar-SA"/>
              </w:rPr>
              <w:t xml:space="preserve"> </w:t>
            </w:r>
            <w:r w:rsidR="000936DC" w:rsidRPr="0016041C">
              <w:rPr>
                <w:rFonts w:hint="cs"/>
                <w:b/>
                <w:color w:val="000000" w:themeColor="text1"/>
                <w:sz w:val="20"/>
                <w:rtl/>
                <w:lang w:val="en-CA"/>
              </w:rPr>
              <w:t xml:space="preserve">المواد الهيدروفلوروكربونية </w:t>
            </w:r>
            <w:r w:rsidR="00E87706">
              <w:rPr>
                <w:rFonts w:hint="cs"/>
                <w:b/>
                <w:color w:val="000000" w:themeColor="text1"/>
                <w:sz w:val="20"/>
                <w:rtl/>
                <w:lang w:val="en-CA"/>
              </w:rPr>
              <w:t>وفقا ل</w:t>
            </w:r>
            <w:r w:rsidR="00E87706" w:rsidRPr="00B84451">
              <w:rPr>
                <w:rFonts w:hint="cs"/>
                <w:b/>
                <w:color w:val="000000" w:themeColor="text1"/>
                <w:sz w:val="20"/>
                <w:rtl/>
                <w:lang w:val="en-CA"/>
              </w:rPr>
              <w:t xml:space="preserve">تعديل </w:t>
            </w:r>
            <w:r w:rsidR="000936DC" w:rsidRPr="0016041C">
              <w:rPr>
                <w:rFonts w:hint="cs"/>
                <w:b/>
                <w:color w:val="000000" w:themeColor="text1"/>
                <w:sz w:val="20"/>
                <w:rtl/>
                <w:lang w:val="en-CA"/>
              </w:rPr>
              <w:t>كيغالي</w:t>
            </w:r>
            <w:r w:rsidR="000936DC" w:rsidRPr="0016041C">
              <w:rPr>
                <w:rFonts w:hint="cs"/>
                <w:b/>
                <w:rtl/>
              </w:rPr>
              <w:t xml:space="preserve"> (المرحلة الأولى)</w:t>
            </w:r>
          </w:p>
        </w:tc>
        <w:tc>
          <w:tcPr>
            <w:tcW w:w="646" w:type="pct"/>
            <w:tcBorders>
              <w:top w:val="single" w:sz="4" w:space="0" w:color="auto"/>
              <w:left w:val="single" w:sz="4" w:space="0" w:color="auto"/>
              <w:bottom w:val="single" w:sz="4" w:space="0" w:color="auto"/>
              <w:right w:val="single" w:sz="4" w:space="0" w:color="auto"/>
            </w:tcBorders>
            <w:vAlign w:val="center"/>
          </w:tcPr>
          <w:p w14:paraId="67BE03F7" w14:textId="77777777" w:rsidR="000936DC" w:rsidRPr="006F5ACF" w:rsidRDefault="000936DC" w:rsidP="008E1A93">
            <w:pPr>
              <w:jc w:val="right"/>
              <w:rPr>
                <w:color w:val="000000" w:themeColor="text1"/>
                <w:sz w:val="20"/>
              </w:rPr>
            </w:pPr>
            <w:r w:rsidRPr="006F5ACF">
              <w:rPr>
                <w:color w:val="000000"/>
                <w:sz w:val="20"/>
              </w:rPr>
              <w:t>30,000</w:t>
            </w:r>
          </w:p>
        </w:tc>
        <w:tc>
          <w:tcPr>
            <w:tcW w:w="825" w:type="pct"/>
            <w:tcBorders>
              <w:top w:val="single" w:sz="4" w:space="0" w:color="auto"/>
              <w:left w:val="single" w:sz="4" w:space="0" w:color="auto"/>
              <w:bottom w:val="single" w:sz="4" w:space="0" w:color="auto"/>
              <w:right w:val="single" w:sz="4" w:space="0" w:color="auto"/>
            </w:tcBorders>
            <w:vAlign w:val="center"/>
          </w:tcPr>
          <w:p w14:paraId="7FAAFF6E" w14:textId="77777777" w:rsidR="000936DC" w:rsidRPr="006F5ACF" w:rsidRDefault="000936DC" w:rsidP="008E1A93">
            <w:pPr>
              <w:jc w:val="right"/>
              <w:rPr>
                <w:color w:val="000000" w:themeColor="text1"/>
                <w:sz w:val="20"/>
              </w:rPr>
            </w:pPr>
            <w:r w:rsidRPr="006F5ACF">
              <w:rPr>
                <w:color w:val="000000"/>
                <w:sz w:val="20"/>
              </w:rPr>
              <w:t>30,000</w:t>
            </w:r>
          </w:p>
        </w:tc>
      </w:tr>
      <w:tr w:rsidR="000936DC" w:rsidRPr="005C22AA" w14:paraId="2F773845" w14:textId="77777777" w:rsidTr="000907D1">
        <w:trPr>
          <w:trHeight w:val="235"/>
          <w:jc w:val="center"/>
        </w:trPr>
        <w:tc>
          <w:tcPr>
            <w:tcW w:w="951" w:type="pct"/>
            <w:tcBorders>
              <w:top w:val="single" w:sz="4" w:space="0" w:color="auto"/>
              <w:left w:val="single" w:sz="4" w:space="0" w:color="auto"/>
              <w:bottom w:val="single" w:sz="4" w:space="0" w:color="auto"/>
              <w:right w:val="single" w:sz="4" w:space="0" w:color="auto"/>
            </w:tcBorders>
            <w:vAlign w:val="center"/>
          </w:tcPr>
          <w:p w14:paraId="126E57BB" w14:textId="77777777" w:rsidR="000936DC" w:rsidRDefault="000936DC" w:rsidP="008E1A93">
            <w:pPr>
              <w:bidi/>
              <w:rPr>
                <w:color w:val="000000"/>
                <w:sz w:val="20"/>
                <w:rtl/>
              </w:rPr>
            </w:pPr>
            <w:r>
              <w:rPr>
                <w:rFonts w:hint="cs"/>
                <w:color w:val="000000"/>
                <w:sz w:val="20"/>
                <w:rtl/>
              </w:rPr>
              <w:t>زامبيا</w:t>
            </w:r>
            <w:r w:rsidRPr="00987BF9">
              <w:rPr>
                <w:rFonts w:hint="cs"/>
                <w:color w:val="000000"/>
                <w:sz w:val="20"/>
                <w:vertAlign w:val="superscript"/>
                <w:rtl/>
              </w:rPr>
              <w:t>د</w:t>
            </w:r>
          </w:p>
        </w:tc>
        <w:tc>
          <w:tcPr>
            <w:tcW w:w="2578" w:type="pct"/>
            <w:tcBorders>
              <w:top w:val="single" w:sz="4" w:space="0" w:color="auto"/>
              <w:left w:val="single" w:sz="4" w:space="0" w:color="auto"/>
              <w:bottom w:val="single" w:sz="4" w:space="0" w:color="auto"/>
              <w:right w:val="single" w:sz="4" w:space="0" w:color="auto"/>
            </w:tcBorders>
          </w:tcPr>
          <w:p w14:paraId="2E285FBA" w14:textId="77777777" w:rsidR="000936DC" w:rsidRDefault="00153D65" w:rsidP="00B84451">
            <w:pPr>
              <w:bidi/>
              <w:jc w:val="left"/>
            </w:pPr>
            <w:r>
              <w:rPr>
                <w:rFonts w:hint="cs"/>
                <w:b/>
                <w:color w:val="000000" w:themeColor="text1"/>
                <w:sz w:val="20"/>
                <w:rtl/>
                <w:lang w:val="en-US" w:bidi="ar-SA"/>
              </w:rPr>
              <w:t>إعداد مشروع</w:t>
            </w:r>
            <w:r w:rsidR="000936DC" w:rsidRPr="0016041C">
              <w:rPr>
                <w:rFonts w:hint="cs"/>
                <w:b/>
                <w:color w:val="000000" w:themeColor="text1"/>
                <w:sz w:val="20"/>
                <w:rtl/>
                <w:lang w:val="en-US" w:bidi="ar-SA"/>
              </w:rPr>
              <w:t xml:space="preserve"> </w:t>
            </w:r>
            <w:r w:rsidR="00055F94" w:rsidRPr="00B84451">
              <w:rPr>
                <w:rFonts w:hint="cs"/>
                <w:b/>
                <w:color w:val="000000" w:themeColor="text1"/>
                <w:sz w:val="20"/>
                <w:rtl/>
                <w:lang w:val="en-US" w:bidi="ar-SA"/>
              </w:rPr>
              <w:t>ل</w:t>
            </w:r>
            <w:r w:rsidR="00055F94">
              <w:rPr>
                <w:rFonts w:hint="cs"/>
                <w:b/>
                <w:color w:val="000000" w:themeColor="text1"/>
                <w:sz w:val="20"/>
                <w:rtl/>
                <w:lang w:val="en-US" w:bidi="ar-SA"/>
              </w:rPr>
              <w:t xml:space="preserve">تنفيذ خطط </w:t>
            </w:r>
            <w:r w:rsidR="000936DC" w:rsidRPr="0016041C">
              <w:rPr>
                <w:rFonts w:hint="cs"/>
                <w:b/>
                <w:color w:val="000000" w:themeColor="text1"/>
                <w:sz w:val="20"/>
                <w:rtl/>
                <w:lang w:val="en-CA"/>
              </w:rPr>
              <w:t xml:space="preserve">المواد الهيدروفلوروكربونية </w:t>
            </w:r>
            <w:r w:rsidR="00E87706">
              <w:rPr>
                <w:rFonts w:hint="cs"/>
                <w:b/>
                <w:color w:val="000000" w:themeColor="text1"/>
                <w:sz w:val="20"/>
                <w:rtl/>
                <w:lang w:val="en-CA"/>
              </w:rPr>
              <w:t>وفقا ل</w:t>
            </w:r>
            <w:r w:rsidR="00E87706" w:rsidRPr="00B84451">
              <w:rPr>
                <w:rFonts w:hint="cs"/>
                <w:b/>
                <w:color w:val="000000" w:themeColor="text1"/>
                <w:sz w:val="20"/>
                <w:rtl/>
                <w:lang w:val="en-CA"/>
              </w:rPr>
              <w:t xml:space="preserve">تعديل </w:t>
            </w:r>
            <w:r w:rsidR="000936DC" w:rsidRPr="0016041C">
              <w:rPr>
                <w:rFonts w:hint="cs"/>
                <w:b/>
                <w:color w:val="000000" w:themeColor="text1"/>
                <w:sz w:val="20"/>
                <w:rtl/>
                <w:lang w:val="en-CA"/>
              </w:rPr>
              <w:t>كيغالي</w:t>
            </w:r>
            <w:r w:rsidR="000936DC" w:rsidRPr="0016041C">
              <w:rPr>
                <w:rFonts w:hint="cs"/>
                <w:b/>
                <w:rtl/>
              </w:rPr>
              <w:t xml:space="preserve"> (المرحلة الأولى)</w:t>
            </w:r>
          </w:p>
        </w:tc>
        <w:tc>
          <w:tcPr>
            <w:tcW w:w="646" w:type="pct"/>
            <w:tcBorders>
              <w:top w:val="single" w:sz="4" w:space="0" w:color="auto"/>
              <w:left w:val="single" w:sz="4" w:space="0" w:color="auto"/>
              <w:bottom w:val="single" w:sz="4" w:space="0" w:color="auto"/>
              <w:right w:val="single" w:sz="4" w:space="0" w:color="auto"/>
            </w:tcBorders>
            <w:vAlign w:val="center"/>
          </w:tcPr>
          <w:p w14:paraId="5DED1E49" w14:textId="77777777" w:rsidR="000936DC" w:rsidRPr="006F5ACF" w:rsidRDefault="000936DC" w:rsidP="008E1A93">
            <w:pPr>
              <w:jc w:val="right"/>
              <w:rPr>
                <w:color w:val="000000" w:themeColor="text1"/>
                <w:sz w:val="20"/>
              </w:rPr>
            </w:pPr>
            <w:r w:rsidRPr="006F5ACF">
              <w:rPr>
                <w:color w:val="000000"/>
                <w:sz w:val="20"/>
              </w:rPr>
              <w:t>39,000</w:t>
            </w:r>
          </w:p>
        </w:tc>
        <w:tc>
          <w:tcPr>
            <w:tcW w:w="825" w:type="pct"/>
            <w:tcBorders>
              <w:top w:val="single" w:sz="4" w:space="0" w:color="auto"/>
              <w:left w:val="single" w:sz="4" w:space="0" w:color="auto"/>
              <w:bottom w:val="single" w:sz="4" w:space="0" w:color="auto"/>
              <w:right w:val="single" w:sz="4" w:space="0" w:color="auto"/>
            </w:tcBorders>
            <w:vAlign w:val="center"/>
          </w:tcPr>
          <w:p w14:paraId="6CAFCDCE" w14:textId="77777777" w:rsidR="000936DC" w:rsidRPr="006F5ACF" w:rsidRDefault="000936DC" w:rsidP="008E1A93">
            <w:pPr>
              <w:jc w:val="right"/>
              <w:rPr>
                <w:color w:val="000000" w:themeColor="text1"/>
                <w:sz w:val="20"/>
              </w:rPr>
            </w:pPr>
            <w:r w:rsidRPr="006F5ACF">
              <w:rPr>
                <w:color w:val="000000"/>
                <w:sz w:val="20"/>
              </w:rPr>
              <w:t>39,000</w:t>
            </w:r>
          </w:p>
        </w:tc>
      </w:tr>
      <w:tr w:rsidR="000936DC" w:rsidRPr="005C22AA" w14:paraId="7190B52C" w14:textId="77777777" w:rsidTr="000907D1">
        <w:trPr>
          <w:trHeight w:val="235"/>
          <w:jc w:val="center"/>
        </w:trPr>
        <w:tc>
          <w:tcPr>
            <w:tcW w:w="951" w:type="pct"/>
            <w:tcBorders>
              <w:top w:val="single" w:sz="4" w:space="0" w:color="auto"/>
              <w:left w:val="single" w:sz="4" w:space="0" w:color="auto"/>
              <w:bottom w:val="single" w:sz="4" w:space="0" w:color="auto"/>
              <w:right w:val="single" w:sz="4" w:space="0" w:color="auto"/>
            </w:tcBorders>
            <w:vAlign w:val="center"/>
          </w:tcPr>
          <w:p w14:paraId="0BB68038" w14:textId="77777777" w:rsidR="000936DC" w:rsidRDefault="000936DC" w:rsidP="008E1A93">
            <w:pPr>
              <w:bidi/>
              <w:rPr>
                <w:color w:val="000000"/>
                <w:sz w:val="20"/>
                <w:rtl/>
              </w:rPr>
            </w:pPr>
            <w:r>
              <w:rPr>
                <w:rFonts w:hint="cs"/>
                <w:color w:val="000000"/>
                <w:sz w:val="20"/>
                <w:rtl/>
              </w:rPr>
              <w:t>لبنان</w:t>
            </w:r>
          </w:p>
        </w:tc>
        <w:tc>
          <w:tcPr>
            <w:tcW w:w="2578" w:type="pct"/>
            <w:tcBorders>
              <w:top w:val="single" w:sz="4" w:space="0" w:color="auto"/>
              <w:left w:val="single" w:sz="4" w:space="0" w:color="auto"/>
              <w:bottom w:val="single" w:sz="4" w:space="0" w:color="auto"/>
              <w:right w:val="single" w:sz="4" w:space="0" w:color="auto"/>
            </w:tcBorders>
          </w:tcPr>
          <w:p w14:paraId="73618CF4" w14:textId="77777777" w:rsidR="000936DC" w:rsidRPr="00546C06" w:rsidRDefault="000936DC" w:rsidP="00B84451">
            <w:pPr>
              <w:bidi/>
              <w:rPr>
                <w:sz w:val="20"/>
                <w:rtl/>
              </w:rPr>
            </w:pPr>
            <w:r w:rsidRPr="00B84451">
              <w:rPr>
                <w:rFonts w:hint="cs"/>
                <w:b/>
                <w:color w:val="000000" w:themeColor="text1"/>
                <w:sz w:val="20"/>
                <w:rtl/>
                <w:lang w:val="en-US" w:bidi="ar-SA"/>
              </w:rPr>
              <w:t xml:space="preserve">إعداد </w:t>
            </w:r>
            <w:r>
              <w:rPr>
                <w:rFonts w:hint="cs"/>
                <w:b/>
                <w:color w:val="000000" w:themeColor="text1"/>
                <w:sz w:val="20"/>
                <w:rtl/>
                <w:lang w:val="en-US" w:bidi="ar-SA"/>
              </w:rPr>
              <w:t>أنشطة استثمارية</w:t>
            </w:r>
            <w:r w:rsidRPr="00B84451">
              <w:rPr>
                <w:rFonts w:hint="cs"/>
                <w:b/>
                <w:color w:val="000000" w:themeColor="text1"/>
                <w:sz w:val="20"/>
                <w:rtl/>
                <w:lang w:val="en-US" w:bidi="ar-SA"/>
              </w:rPr>
              <w:t xml:space="preserve"> </w:t>
            </w:r>
            <w:r w:rsidR="00055F94" w:rsidRPr="00B84451">
              <w:rPr>
                <w:rFonts w:hint="cs"/>
                <w:b/>
                <w:color w:val="000000" w:themeColor="text1"/>
                <w:sz w:val="20"/>
                <w:rtl/>
                <w:lang w:val="en-US" w:bidi="ar-SA"/>
              </w:rPr>
              <w:t>ل</w:t>
            </w:r>
            <w:r w:rsidR="00055F94">
              <w:rPr>
                <w:rFonts w:hint="cs"/>
                <w:b/>
                <w:color w:val="000000" w:themeColor="text1"/>
                <w:sz w:val="20"/>
                <w:rtl/>
                <w:lang w:val="en-US" w:bidi="ar-SA"/>
              </w:rPr>
              <w:t xml:space="preserve">تنفيذ خطط </w:t>
            </w:r>
            <w:r w:rsidRPr="00B84451">
              <w:rPr>
                <w:rFonts w:hint="cs"/>
                <w:b/>
                <w:color w:val="000000" w:themeColor="text1"/>
                <w:sz w:val="20"/>
                <w:rtl/>
                <w:lang w:val="en-CA"/>
              </w:rPr>
              <w:t xml:space="preserve">المواد الهيدروفلوروكربونية </w:t>
            </w:r>
            <w:r w:rsidR="00E87706">
              <w:rPr>
                <w:rFonts w:hint="cs"/>
                <w:b/>
                <w:color w:val="000000" w:themeColor="text1"/>
                <w:sz w:val="20"/>
                <w:rtl/>
                <w:lang w:val="en-CA"/>
              </w:rPr>
              <w:t>وفقا ل</w:t>
            </w:r>
            <w:r w:rsidR="00E87706" w:rsidRPr="00B84451">
              <w:rPr>
                <w:rFonts w:hint="cs"/>
                <w:b/>
                <w:color w:val="000000" w:themeColor="text1"/>
                <w:sz w:val="20"/>
                <w:rtl/>
                <w:lang w:val="en-CA"/>
              </w:rPr>
              <w:t>تعديل</w:t>
            </w:r>
            <w:r w:rsidRPr="00B84451">
              <w:rPr>
                <w:rFonts w:hint="cs"/>
                <w:b/>
                <w:color w:val="000000" w:themeColor="text1"/>
                <w:sz w:val="20"/>
                <w:rtl/>
                <w:lang w:val="en-CA"/>
              </w:rPr>
              <w:t xml:space="preserve"> كيغالي</w:t>
            </w:r>
            <w:r>
              <w:rPr>
                <w:rFonts w:hint="cs"/>
                <w:b/>
                <w:rtl/>
              </w:rPr>
              <w:t xml:space="preserve"> (المرحلة الأولى)</w:t>
            </w:r>
            <w:r>
              <w:rPr>
                <w:rFonts w:hint="cs"/>
                <w:sz w:val="20"/>
                <w:rtl/>
              </w:rPr>
              <w:t xml:space="preserve"> </w:t>
            </w:r>
            <w:r w:rsidR="00153D65">
              <w:rPr>
                <w:rFonts w:hint="cs"/>
                <w:sz w:val="20"/>
                <w:rtl/>
              </w:rPr>
              <w:t>(</w:t>
            </w:r>
            <w:r>
              <w:rPr>
                <w:rFonts w:hint="cs"/>
                <w:sz w:val="20"/>
                <w:rtl/>
              </w:rPr>
              <w:t>تكييف الهواء المنزلي)</w:t>
            </w:r>
          </w:p>
        </w:tc>
        <w:tc>
          <w:tcPr>
            <w:tcW w:w="646" w:type="pct"/>
            <w:tcBorders>
              <w:top w:val="single" w:sz="4" w:space="0" w:color="auto"/>
              <w:left w:val="single" w:sz="4" w:space="0" w:color="auto"/>
              <w:bottom w:val="single" w:sz="4" w:space="0" w:color="auto"/>
              <w:right w:val="single" w:sz="4" w:space="0" w:color="auto"/>
            </w:tcBorders>
            <w:vAlign w:val="center"/>
          </w:tcPr>
          <w:p w14:paraId="006957B8" w14:textId="77777777" w:rsidR="000936DC" w:rsidRPr="006F5ACF" w:rsidRDefault="000936DC" w:rsidP="008E1A93">
            <w:pPr>
              <w:jc w:val="right"/>
              <w:rPr>
                <w:color w:val="000000" w:themeColor="text1"/>
                <w:sz w:val="20"/>
              </w:rPr>
            </w:pPr>
            <w:r w:rsidRPr="006F5ACF">
              <w:rPr>
                <w:color w:val="000000"/>
                <w:sz w:val="20"/>
              </w:rPr>
              <w:t>30,000</w:t>
            </w:r>
          </w:p>
        </w:tc>
        <w:tc>
          <w:tcPr>
            <w:tcW w:w="825" w:type="pct"/>
            <w:tcBorders>
              <w:top w:val="single" w:sz="4" w:space="0" w:color="auto"/>
              <w:left w:val="single" w:sz="4" w:space="0" w:color="auto"/>
              <w:bottom w:val="single" w:sz="4" w:space="0" w:color="auto"/>
              <w:right w:val="single" w:sz="4" w:space="0" w:color="auto"/>
            </w:tcBorders>
            <w:vAlign w:val="center"/>
          </w:tcPr>
          <w:p w14:paraId="6456D0AF" w14:textId="77777777" w:rsidR="000936DC" w:rsidRPr="006F5ACF" w:rsidRDefault="000936DC" w:rsidP="008E1A93">
            <w:pPr>
              <w:jc w:val="right"/>
              <w:rPr>
                <w:color w:val="000000" w:themeColor="text1"/>
                <w:sz w:val="20"/>
              </w:rPr>
            </w:pPr>
            <w:r w:rsidRPr="006F5ACF">
              <w:rPr>
                <w:color w:val="000000"/>
                <w:sz w:val="20"/>
              </w:rPr>
              <w:t>30,000</w:t>
            </w:r>
          </w:p>
        </w:tc>
      </w:tr>
      <w:tr w:rsidR="0034199B" w:rsidRPr="005C22AA" w14:paraId="25D35183" w14:textId="77777777" w:rsidTr="000907D1">
        <w:trPr>
          <w:trHeight w:val="235"/>
          <w:jc w:val="center"/>
        </w:trPr>
        <w:tc>
          <w:tcPr>
            <w:tcW w:w="3529" w:type="pct"/>
            <w:gridSpan w:val="2"/>
            <w:tcBorders>
              <w:top w:val="single" w:sz="4" w:space="0" w:color="auto"/>
              <w:left w:val="single" w:sz="4" w:space="0" w:color="auto"/>
              <w:bottom w:val="single" w:sz="4" w:space="0" w:color="auto"/>
              <w:right w:val="single" w:sz="4" w:space="0" w:color="auto"/>
            </w:tcBorders>
          </w:tcPr>
          <w:p w14:paraId="57833AEA" w14:textId="77777777" w:rsidR="0034199B" w:rsidRPr="00292486" w:rsidRDefault="0034199B" w:rsidP="0034199B">
            <w:pPr>
              <w:bidi/>
              <w:jc w:val="right"/>
              <w:rPr>
                <w:color w:val="000000" w:themeColor="text1"/>
                <w:sz w:val="20"/>
                <w:lang w:val="en-CA"/>
              </w:rPr>
            </w:pPr>
            <w:r>
              <w:rPr>
                <w:rFonts w:hint="cs"/>
                <w:color w:val="000000" w:themeColor="text1"/>
                <w:sz w:val="20"/>
                <w:rtl/>
                <w:lang w:val="en-CA"/>
              </w:rPr>
              <w:t>المجموع الفرعي لألف 4</w:t>
            </w:r>
          </w:p>
        </w:tc>
        <w:tc>
          <w:tcPr>
            <w:tcW w:w="646" w:type="pct"/>
            <w:tcBorders>
              <w:top w:val="single" w:sz="4" w:space="0" w:color="auto"/>
              <w:left w:val="single" w:sz="4" w:space="0" w:color="auto"/>
              <w:bottom w:val="single" w:sz="4" w:space="0" w:color="auto"/>
              <w:right w:val="single" w:sz="4" w:space="0" w:color="auto"/>
            </w:tcBorders>
            <w:shd w:val="clear" w:color="auto" w:fill="auto"/>
          </w:tcPr>
          <w:p w14:paraId="60780C6E" w14:textId="5C28AAED" w:rsidR="0034199B" w:rsidRPr="006F5ACF" w:rsidRDefault="0034199B" w:rsidP="0034199B">
            <w:pPr>
              <w:jc w:val="right"/>
              <w:rPr>
                <w:color w:val="000000"/>
                <w:sz w:val="20"/>
              </w:rPr>
            </w:pPr>
            <w:r w:rsidRPr="00E96B6C">
              <w:rPr>
                <w:color w:val="000000"/>
                <w:sz w:val="20"/>
                <w:highlight w:val="yellow"/>
              </w:rPr>
              <w:t>984,000</w:t>
            </w:r>
          </w:p>
        </w:tc>
        <w:tc>
          <w:tcPr>
            <w:tcW w:w="825" w:type="pct"/>
            <w:tcBorders>
              <w:top w:val="single" w:sz="4" w:space="0" w:color="auto"/>
              <w:left w:val="single" w:sz="4" w:space="0" w:color="auto"/>
              <w:bottom w:val="single" w:sz="4" w:space="0" w:color="auto"/>
              <w:right w:val="single" w:sz="4" w:space="0" w:color="auto"/>
            </w:tcBorders>
          </w:tcPr>
          <w:p w14:paraId="7881C79A" w14:textId="65DF93BB" w:rsidR="0034199B" w:rsidRPr="006F5ACF" w:rsidRDefault="0034199B" w:rsidP="0034199B">
            <w:pPr>
              <w:jc w:val="right"/>
              <w:rPr>
                <w:color w:val="000000"/>
                <w:sz w:val="20"/>
              </w:rPr>
            </w:pPr>
            <w:r w:rsidRPr="00A7581A">
              <w:rPr>
                <w:color w:val="000000"/>
                <w:sz w:val="20"/>
                <w:highlight w:val="yellow"/>
              </w:rPr>
              <w:t>984,000</w:t>
            </w:r>
          </w:p>
        </w:tc>
      </w:tr>
      <w:tr w:rsidR="0034199B" w:rsidRPr="005C22AA" w14:paraId="61E079D7" w14:textId="77777777" w:rsidTr="000907D1">
        <w:trPr>
          <w:trHeight w:val="235"/>
          <w:jc w:val="center"/>
        </w:trPr>
        <w:tc>
          <w:tcPr>
            <w:tcW w:w="3529" w:type="pct"/>
            <w:gridSpan w:val="2"/>
            <w:tcBorders>
              <w:top w:val="single" w:sz="4" w:space="0" w:color="auto"/>
              <w:left w:val="single" w:sz="4" w:space="0" w:color="auto"/>
              <w:bottom w:val="single" w:sz="4" w:space="0" w:color="auto"/>
              <w:right w:val="single" w:sz="4" w:space="0" w:color="auto"/>
            </w:tcBorders>
          </w:tcPr>
          <w:p w14:paraId="36EADE17" w14:textId="77777777" w:rsidR="0034199B" w:rsidRPr="00292486" w:rsidRDefault="0034199B" w:rsidP="0034199B">
            <w:pPr>
              <w:bidi/>
              <w:jc w:val="right"/>
              <w:rPr>
                <w:color w:val="000000" w:themeColor="text1"/>
                <w:sz w:val="20"/>
                <w:lang w:val="en-CA"/>
              </w:rPr>
            </w:pPr>
            <w:r>
              <w:rPr>
                <w:rFonts w:hint="cs"/>
                <w:color w:val="000000" w:themeColor="text1"/>
                <w:sz w:val="20"/>
                <w:rtl/>
                <w:lang w:val="en-CA"/>
              </w:rPr>
              <w:t>تكاليف دعم الوكالة</w:t>
            </w:r>
          </w:p>
        </w:tc>
        <w:tc>
          <w:tcPr>
            <w:tcW w:w="646" w:type="pct"/>
            <w:tcBorders>
              <w:top w:val="single" w:sz="4" w:space="0" w:color="auto"/>
              <w:left w:val="single" w:sz="4" w:space="0" w:color="auto"/>
              <w:bottom w:val="single" w:sz="4" w:space="0" w:color="auto"/>
              <w:right w:val="single" w:sz="4" w:space="0" w:color="auto"/>
            </w:tcBorders>
            <w:shd w:val="clear" w:color="auto" w:fill="auto"/>
          </w:tcPr>
          <w:p w14:paraId="6B56E77A" w14:textId="454B534A" w:rsidR="0034199B" w:rsidRPr="006F5ACF" w:rsidRDefault="0034199B" w:rsidP="0034199B">
            <w:pPr>
              <w:jc w:val="right"/>
              <w:rPr>
                <w:color w:val="000000"/>
                <w:sz w:val="20"/>
              </w:rPr>
            </w:pPr>
            <w:r w:rsidRPr="00E96B6C">
              <w:rPr>
                <w:color w:val="000000"/>
                <w:sz w:val="20"/>
                <w:highlight w:val="yellow"/>
              </w:rPr>
              <w:t>68,880</w:t>
            </w:r>
          </w:p>
        </w:tc>
        <w:tc>
          <w:tcPr>
            <w:tcW w:w="825" w:type="pct"/>
            <w:tcBorders>
              <w:top w:val="single" w:sz="4" w:space="0" w:color="auto"/>
              <w:left w:val="single" w:sz="4" w:space="0" w:color="auto"/>
              <w:bottom w:val="single" w:sz="4" w:space="0" w:color="auto"/>
              <w:right w:val="single" w:sz="4" w:space="0" w:color="auto"/>
            </w:tcBorders>
          </w:tcPr>
          <w:p w14:paraId="7FFB2C53" w14:textId="70B53396" w:rsidR="0034199B" w:rsidRPr="006F5ACF" w:rsidRDefault="0034199B" w:rsidP="0034199B">
            <w:pPr>
              <w:jc w:val="right"/>
              <w:rPr>
                <w:color w:val="000000"/>
                <w:sz w:val="20"/>
              </w:rPr>
            </w:pPr>
            <w:r w:rsidRPr="00A7581A">
              <w:rPr>
                <w:color w:val="000000"/>
                <w:sz w:val="20"/>
                <w:highlight w:val="yellow"/>
              </w:rPr>
              <w:t>68,880</w:t>
            </w:r>
          </w:p>
        </w:tc>
      </w:tr>
      <w:tr w:rsidR="0034199B" w:rsidRPr="005C22AA" w14:paraId="416EE05B" w14:textId="77777777" w:rsidTr="000907D1">
        <w:trPr>
          <w:trHeight w:val="235"/>
          <w:jc w:val="center"/>
        </w:trPr>
        <w:tc>
          <w:tcPr>
            <w:tcW w:w="3529" w:type="pct"/>
            <w:gridSpan w:val="2"/>
            <w:tcBorders>
              <w:top w:val="single" w:sz="4" w:space="0" w:color="auto"/>
              <w:left w:val="single" w:sz="4" w:space="0" w:color="auto"/>
              <w:bottom w:val="single" w:sz="4" w:space="0" w:color="auto"/>
              <w:right w:val="single" w:sz="4" w:space="0" w:color="auto"/>
            </w:tcBorders>
          </w:tcPr>
          <w:p w14:paraId="7BAF1986" w14:textId="77777777" w:rsidR="0034199B" w:rsidRPr="00292486" w:rsidRDefault="0034199B" w:rsidP="0034199B">
            <w:pPr>
              <w:bidi/>
              <w:jc w:val="right"/>
              <w:rPr>
                <w:color w:val="000000" w:themeColor="text1"/>
                <w:sz w:val="20"/>
                <w:lang w:val="en-CA" w:bidi="ar-SA"/>
              </w:rPr>
            </w:pPr>
            <w:r>
              <w:rPr>
                <w:rFonts w:hint="cs"/>
                <w:color w:val="000000" w:themeColor="text1"/>
                <w:sz w:val="20"/>
                <w:rtl/>
                <w:lang w:val="en-CA"/>
              </w:rPr>
              <w:t>المجموع لألف 4</w:t>
            </w:r>
          </w:p>
        </w:tc>
        <w:tc>
          <w:tcPr>
            <w:tcW w:w="646" w:type="pct"/>
            <w:tcBorders>
              <w:top w:val="single" w:sz="4" w:space="0" w:color="auto"/>
              <w:left w:val="single" w:sz="4" w:space="0" w:color="auto"/>
              <w:bottom w:val="single" w:sz="4" w:space="0" w:color="auto"/>
              <w:right w:val="single" w:sz="4" w:space="0" w:color="auto"/>
            </w:tcBorders>
            <w:shd w:val="clear" w:color="auto" w:fill="auto"/>
          </w:tcPr>
          <w:p w14:paraId="07732384" w14:textId="097B04CC" w:rsidR="0034199B" w:rsidRPr="006F5ACF" w:rsidRDefault="0034199B" w:rsidP="0034199B">
            <w:pPr>
              <w:jc w:val="right"/>
              <w:rPr>
                <w:color w:val="000000"/>
                <w:sz w:val="20"/>
              </w:rPr>
            </w:pPr>
            <w:r w:rsidRPr="00E96B6C">
              <w:rPr>
                <w:color w:val="000000"/>
                <w:sz w:val="20"/>
                <w:highlight w:val="yellow"/>
              </w:rPr>
              <w:t>1,052,880</w:t>
            </w:r>
          </w:p>
        </w:tc>
        <w:tc>
          <w:tcPr>
            <w:tcW w:w="825" w:type="pct"/>
            <w:tcBorders>
              <w:top w:val="single" w:sz="4" w:space="0" w:color="auto"/>
              <w:left w:val="single" w:sz="4" w:space="0" w:color="auto"/>
              <w:bottom w:val="single" w:sz="4" w:space="0" w:color="auto"/>
              <w:right w:val="single" w:sz="4" w:space="0" w:color="auto"/>
            </w:tcBorders>
          </w:tcPr>
          <w:p w14:paraId="67263FEA" w14:textId="28C85CF4" w:rsidR="0034199B" w:rsidRPr="006F5ACF" w:rsidRDefault="0034199B" w:rsidP="0034199B">
            <w:pPr>
              <w:jc w:val="right"/>
              <w:rPr>
                <w:color w:val="000000"/>
                <w:sz w:val="20"/>
              </w:rPr>
            </w:pPr>
            <w:r w:rsidRPr="00A7581A">
              <w:rPr>
                <w:color w:val="000000"/>
                <w:sz w:val="20"/>
                <w:highlight w:val="yellow"/>
              </w:rPr>
              <w:t>1,052,880</w:t>
            </w:r>
          </w:p>
        </w:tc>
      </w:tr>
      <w:tr w:rsidR="0034199B" w:rsidRPr="00781AE0" w14:paraId="056C7801" w14:textId="77777777" w:rsidTr="000907D1">
        <w:trPr>
          <w:trHeight w:val="235"/>
          <w:jc w:val="center"/>
        </w:trPr>
        <w:tc>
          <w:tcPr>
            <w:tcW w:w="3529" w:type="pct"/>
            <w:gridSpan w:val="2"/>
            <w:tcBorders>
              <w:top w:val="single" w:sz="4" w:space="0" w:color="auto"/>
              <w:left w:val="single" w:sz="4" w:space="0" w:color="auto"/>
              <w:bottom w:val="single" w:sz="4" w:space="0" w:color="auto"/>
              <w:right w:val="single" w:sz="4" w:space="0" w:color="auto"/>
            </w:tcBorders>
          </w:tcPr>
          <w:p w14:paraId="55A1CF8F" w14:textId="77777777" w:rsidR="0034199B" w:rsidRPr="009B172D" w:rsidRDefault="0034199B" w:rsidP="0034199B">
            <w:pPr>
              <w:bidi/>
              <w:jc w:val="right"/>
              <w:rPr>
                <w:color w:val="000000" w:themeColor="text1"/>
                <w:sz w:val="20"/>
                <w:lang w:val="en-US" w:bidi="ar-EG"/>
              </w:rPr>
            </w:pPr>
            <w:r>
              <w:rPr>
                <w:rFonts w:hint="cs"/>
                <w:color w:val="000000" w:themeColor="text1"/>
                <w:sz w:val="20"/>
                <w:rtl/>
                <w:lang w:val="en-US" w:bidi="ar-SA"/>
              </w:rPr>
              <w:t>المجموع الكلي</w:t>
            </w:r>
            <w:r>
              <w:rPr>
                <w:rFonts w:hint="cs"/>
                <w:color w:val="000000" w:themeColor="text1"/>
                <w:sz w:val="20"/>
                <w:rtl/>
                <w:lang w:val="en-US" w:bidi="ar-EG"/>
              </w:rPr>
              <w:t xml:space="preserve"> (ألف 1، ألف 2، ألف 3، ألف 4)</w:t>
            </w:r>
          </w:p>
        </w:tc>
        <w:tc>
          <w:tcPr>
            <w:tcW w:w="646" w:type="pct"/>
            <w:tcBorders>
              <w:top w:val="single" w:sz="4" w:space="0" w:color="auto"/>
              <w:left w:val="single" w:sz="4" w:space="0" w:color="auto"/>
              <w:bottom w:val="single" w:sz="4" w:space="0" w:color="auto"/>
              <w:right w:val="single" w:sz="4" w:space="0" w:color="auto"/>
            </w:tcBorders>
          </w:tcPr>
          <w:p w14:paraId="3BA48C3F" w14:textId="6686C44D" w:rsidR="0034199B" w:rsidRPr="006F5ACF" w:rsidRDefault="0034199B" w:rsidP="0034199B">
            <w:pPr>
              <w:jc w:val="right"/>
              <w:rPr>
                <w:color w:val="000000"/>
                <w:sz w:val="20"/>
              </w:rPr>
            </w:pPr>
            <w:r w:rsidRPr="00E96B6C">
              <w:rPr>
                <w:color w:val="000000"/>
                <w:sz w:val="20"/>
                <w:highlight w:val="yellow"/>
              </w:rPr>
              <w:t>1,770,071</w:t>
            </w:r>
          </w:p>
        </w:tc>
        <w:tc>
          <w:tcPr>
            <w:tcW w:w="825" w:type="pct"/>
            <w:tcBorders>
              <w:top w:val="single" w:sz="4" w:space="0" w:color="auto"/>
              <w:left w:val="single" w:sz="4" w:space="0" w:color="auto"/>
              <w:bottom w:val="single" w:sz="4" w:space="0" w:color="auto"/>
              <w:right w:val="single" w:sz="4" w:space="0" w:color="auto"/>
            </w:tcBorders>
          </w:tcPr>
          <w:p w14:paraId="32A52AEC" w14:textId="51961AAD" w:rsidR="0034199B" w:rsidRPr="006F5ACF" w:rsidRDefault="0034199B" w:rsidP="0034199B">
            <w:pPr>
              <w:jc w:val="right"/>
              <w:rPr>
                <w:color w:val="000000"/>
                <w:sz w:val="20"/>
              </w:rPr>
            </w:pPr>
            <w:r w:rsidRPr="00A7581A">
              <w:rPr>
                <w:color w:val="000000"/>
                <w:sz w:val="20"/>
                <w:highlight w:val="yellow"/>
              </w:rPr>
              <w:t>1,770,071</w:t>
            </w:r>
          </w:p>
        </w:tc>
      </w:tr>
    </w:tbl>
    <w:p w14:paraId="2D4470CB" w14:textId="77777777" w:rsidR="00987BF9" w:rsidRPr="00604A73" w:rsidRDefault="00987BF9" w:rsidP="00987BF9">
      <w:pPr>
        <w:pStyle w:val="FootnoteText"/>
        <w:bidi/>
        <w:rPr>
          <w:rtl/>
          <w:lang w:bidi="ar-EG"/>
        </w:rPr>
      </w:pPr>
      <w:r>
        <w:rPr>
          <w:rStyle w:val="FootnoteReference"/>
        </w:rPr>
        <w:footnoteRef/>
      </w:r>
      <w:r>
        <w:rPr>
          <w:rFonts w:hint="cs"/>
          <w:rtl/>
          <w:lang w:bidi="ar-EG"/>
        </w:rPr>
        <w:t xml:space="preserve"> حكومة ألمانيا بصفتها وكالة ثنائية متعاونة.</w:t>
      </w:r>
    </w:p>
    <w:p w14:paraId="35A7D897" w14:textId="77777777" w:rsidR="00987BF9" w:rsidRPr="00604A73" w:rsidRDefault="00987BF9" w:rsidP="00987BF9">
      <w:pPr>
        <w:pStyle w:val="FootnoteText"/>
        <w:bidi/>
        <w:rPr>
          <w:rtl/>
          <w:lang w:bidi="ar-EG"/>
        </w:rPr>
      </w:pPr>
      <w:r>
        <w:rPr>
          <w:rStyle w:val="FootnoteReference"/>
          <w:rFonts w:hint="cs"/>
          <w:rtl/>
        </w:rPr>
        <w:t>ب</w:t>
      </w:r>
      <w:r w:rsidR="000907D1">
        <w:rPr>
          <w:rFonts w:hint="cs"/>
          <w:rtl/>
          <w:lang w:bidi="ar-EG"/>
        </w:rPr>
        <w:t xml:space="preserve"> اليوئنديبي بصفته</w:t>
      </w:r>
      <w:r>
        <w:rPr>
          <w:rFonts w:hint="cs"/>
          <w:rtl/>
          <w:lang w:bidi="ar-EG"/>
        </w:rPr>
        <w:t xml:space="preserve"> وكالة منفذة رئيسية.</w:t>
      </w:r>
    </w:p>
    <w:p w14:paraId="032CDF38" w14:textId="77777777" w:rsidR="00987BF9" w:rsidRPr="00604A73" w:rsidRDefault="00987BF9" w:rsidP="00987BF9">
      <w:pPr>
        <w:pStyle w:val="FootnoteText"/>
        <w:bidi/>
        <w:rPr>
          <w:rtl/>
          <w:lang w:bidi="ar-EG"/>
        </w:rPr>
      </w:pPr>
      <w:r>
        <w:rPr>
          <w:rStyle w:val="FootnoteReference"/>
          <w:rFonts w:hint="cs"/>
          <w:rtl/>
        </w:rPr>
        <w:t>ج</w:t>
      </w:r>
      <w:r w:rsidR="000907D1">
        <w:rPr>
          <w:rFonts w:hint="cs"/>
          <w:rtl/>
          <w:lang w:bidi="ar-EG"/>
        </w:rPr>
        <w:t xml:space="preserve"> البنك الدولي بصفته</w:t>
      </w:r>
      <w:r>
        <w:rPr>
          <w:rFonts w:hint="cs"/>
          <w:rtl/>
          <w:lang w:bidi="ar-EG"/>
        </w:rPr>
        <w:t xml:space="preserve"> وكالة منفذة رئيسية.</w:t>
      </w:r>
    </w:p>
    <w:p w14:paraId="6B7C09F5" w14:textId="77777777" w:rsidR="00987BF9" w:rsidRPr="009B172D" w:rsidRDefault="00987BF9" w:rsidP="00987BF9">
      <w:pPr>
        <w:pStyle w:val="FootnoteText"/>
        <w:bidi/>
        <w:rPr>
          <w:rtl/>
          <w:lang w:bidi="ar-EG"/>
        </w:rPr>
      </w:pPr>
      <w:r>
        <w:rPr>
          <w:rStyle w:val="FootnoteReference"/>
          <w:rFonts w:hint="cs"/>
          <w:rtl/>
        </w:rPr>
        <w:t>د</w:t>
      </w:r>
      <w:r w:rsidR="000907D1">
        <w:rPr>
          <w:rFonts w:hint="cs"/>
          <w:rtl/>
          <w:lang w:bidi="ar-EG"/>
        </w:rPr>
        <w:t xml:space="preserve"> اليونيب بصفته</w:t>
      </w:r>
      <w:r>
        <w:rPr>
          <w:rFonts w:hint="cs"/>
          <w:rtl/>
          <w:lang w:bidi="ar-EG"/>
        </w:rPr>
        <w:t xml:space="preserve"> وكالة منفذة رئيسية.</w:t>
      </w:r>
    </w:p>
    <w:p w14:paraId="1096F911" w14:textId="77777777" w:rsidR="00BB3C4A" w:rsidRPr="00741103" w:rsidRDefault="00BB3C4A" w:rsidP="009B172D">
      <w:pPr>
        <w:pStyle w:val="StyleHeader4Para4Left0Firstline0"/>
        <w:widowControl/>
        <w:numPr>
          <w:ilvl w:val="0"/>
          <w:numId w:val="0"/>
        </w:numPr>
        <w:bidi/>
        <w:rPr>
          <w:lang w:val="en-US" w:bidi="ar-EG"/>
        </w:rPr>
      </w:pPr>
    </w:p>
    <w:p w14:paraId="0ADDAB5D" w14:textId="77777777" w:rsidR="00BB3C4A" w:rsidRPr="00BB59D2" w:rsidRDefault="00BB3C4A" w:rsidP="00987BF9">
      <w:pPr>
        <w:pStyle w:val="StyleHeader4Para4Left0Firstline0"/>
        <w:widowControl/>
        <w:numPr>
          <w:ilvl w:val="0"/>
          <w:numId w:val="0"/>
        </w:numPr>
        <w:bidi/>
        <w:rPr>
          <w:b/>
          <w:bCs/>
          <w:sz w:val="26"/>
          <w:szCs w:val="26"/>
          <w:lang w:val="en-US" w:bidi="ar-SA"/>
        </w:rPr>
      </w:pPr>
      <w:r w:rsidRPr="00BB59D2">
        <w:rPr>
          <w:b/>
          <w:bCs/>
          <w:sz w:val="26"/>
          <w:szCs w:val="26"/>
          <w:rtl/>
          <w:lang w:val="en-US" w:bidi="ar-SA"/>
        </w:rPr>
        <w:t>القسم أ</w:t>
      </w:r>
      <w:r w:rsidRPr="00BB59D2">
        <w:rPr>
          <w:rFonts w:hint="cs"/>
          <w:b/>
          <w:bCs/>
          <w:sz w:val="26"/>
          <w:szCs w:val="26"/>
          <w:rtl/>
          <w:lang w:val="en-US" w:bidi="ar-SA"/>
        </w:rPr>
        <w:t>لف</w:t>
      </w:r>
      <w:r w:rsidRPr="00BB59D2">
        <w:rPr>
          <w:b/>
          <w:bCs/>
          <w:sz w:val="26"/>
          <w:szCs w:val="26"/>
          <w:rtl/>
          <w:lang w:val="en-US" w:bidi="ar-SA"/>
        </w:rPr>
        <w:t xml:space="preserve">: الأنشطة </w:t>
      </w:r>
      <w:r w:rsidRPr="00BB59D2">
        <w:rPr>
          <w:rFonts w:hint="cs"/>
          <w:b/>
          <w:bCs/>
          <w:sz w:val="26"/>
          <w:szCs w:val="26"/>
          <w:rtl/>
          <w:lang w:val="en-US" w:bidi="ar-SA"/>
        </w:rPr>
        <w:t>الموصي</w:t>
      </w:r>
      <w:r w:rsidRPr="00BB59D2">
        <w:rPr>
          <w:b/>
          <w:bCs/>
          <w:sz w:val="26"/>
          <w:szCs w:val="26"/>
          <w:rtl/>
          <w:lang w:val="en-US" w:bidi="ar-SA"/>
        </w:rPr>
        <w:t xml:space="preserve"> </w:t>
      </w:r>
      <w:r w:rsidRPr="00BB59D2">
        <w:rPr>
          <w:rFonts w:hint="cs"/>
          <w:b/>
          <w:bCs/>
          <w:sz w:val="26"/>
          <w:szCs w:val="26"/>
          <w:rtl/>
          <w:lang w:val="en-US" w:bidi="ar-SA"/>
        </w:rPr>
        <w:t>ل</w:t>
      </w:r>
      <w:r w:rsidRPr="00BB59D2">
        <w:rPr>
          <w:b/>
          <w:bCs/>
          <w:sz w:val="26"/>
          <w:szCs w:val="26"/>
          <w:rtl/>
          <w:lang w:val="en-US" w:bidi="ar-SA"/>
        </w:rPr>
        <w:t xml:space="preserve">ها </w:t>
      </w:r>
      <w:r w:rsidRPr="00BB59D2">
        <w:rPr>
          <w:rFonts w:hint="cs"/>
          <w:b/>
          <w:bCs/>
          <w:sz w:val="26"/>
          <w:szCs w:val="26"/>
          <w:rtl/>
          <w:lang w:val="en-US" w:bidi="ar-SA"/>
        </w:rPr>
        <w:t>با</w:t>
      </w:r>
      <w:r w:rsidRPr="00BB59D2">
        <w:rPr>
          <w:b/>
          <w:bCs/>
          <w:sz w:val="26"/>
          <w:szCs w:val="26"/>
          <w:rtl/>
          <w:lang w:val="en-US" w:bidi="ar-SA"/>
        </w:rPr>
        <w:t xml:space="preserve">لموافقة </w:t>
      </w:r>
      <w:r w:rsidRPr="00BB59D2">
        <w:rPr>
          <w:rFonts w:hint="cs"/>
          <w:b/>
          <w:bCs/>
          <w:sz w:val="26"/>
          <w:szCs w:val="26"/>
          <w:rtl/>
          <w:lang w:val="en-US" w:bidi="ar-SA"/>
        </w:rPr>
        <w:t>الشمولية</w:t>
      </w:r>
    </w:p>
    <w:p w14:paraId="7503CC60" w14:textId="77777777" w:rsidR="00BB3C4A" w:rsidRPr="00BB59D2" w:rsidRDefault="00BB3C4A" w:rsidP="00987BF9">
      <w:pPr>
        <w:pStyle w:val="StyleHeader4Para4Left0Firstline0"/>
        <w:widowControl/>
        <w:numPr>
          <w:ilvl w:val="0"/>
          <w:numId w:val="0"/>
        </w:numPr>
        <w:bidi/>
        <w:rPr>
          <w:b/>
          <w:bCs/>
          <w:sz w:val="26"/>
          <w:szCs w:val="26"/>
          <w:lang w:val="en-US" w:bidi="ar-SA"/>
        </w:rPr>
      </w:pPr>
      <w:r w:rsidRPr="00BB59D2">
        <w:rPr>
          <w:rFonts w:hint="cs"/>
          <w:b/>
          <w:bCs/>
          <w:sz w:val="26"/>
          <w:szCs w:val="26"/>
          <w:rtl/>
          <w:lang w:val="en-US" w:bidi="ar-SA"/>
        </w:rPr>
        <w:t>ألف</w:t>
      </w:r>
      <w:r w:rsidRPr="00BB59D2">
        <w:rPr>
          <w:b/>
          <w:bCs/>
          <w:sz w:val="26"/>
          <w:szCs w:val="26"/>
          <w:rtl/>
          <w:lang w:val="en-US" w:bidi="ar-SA"/>
        </w:rPr>
        <w:t xml:space="preserve"> 1: تجديد </w:t>
      </w:r>
      <w:r w:rsidRPr="00BB59D2">
        <w:rPr>
          <w:rFonts w:hint="cs"/>
          <w:b/>
          <w:bCs/>
          <w:sz w:val="26"/>
          <w:szCs w:val="26"/>
          <w:rtl/>
          <w:lang w:val="en-US" w:bidi="ar-SA"/>
        </w:rPr>
        <w:t>مشروعات</w:t>
      </w:r>
      <w:r w:rsidRPr="00BB59D2">
        <w:rPr>
          <w:b/>
          <w:bCs/>
          <w:sz w:val="26"/>
          <w:szCs w:val="26"/>
          <w:rtl/>
          <w:lang w:val="en-US" w:bidi="ar-SA"/>
        </w:rPr>
        <w:t xml:space="preserve"> التعزيز المؤسسي</w:t>
      </w:r>
    </w:p>
    <w:p w14:paraId="2DC4648E" w14:textId="77777777" w:rsidR="00BB3C4A" w:rsidRPr="00BB59D2" w:rsidRDefault="00BB3C4A" w:rsidP="00987BF9">
      <w:pPr>
        <w:pStyle w:val="StyleHeader4Para4Left0Firstline0"/>
        <w:widowControl/>
        <w:numPr>
          <w:ilvl w:val="0"/>
          <w:numId w:val="0"/>
        </w:numPr>
        <w:bidi/>
        <w:rPr>
          <w:b/>
          <w:bCs/>
          <w:sz w:val="26"/>
          <w:szCs w:val="26"/>
          <w:lang w:val="en-US" w:bidi="ar-SA"/>
        </w:rPr>
      </w:pPr>
      <w:r w:rsidRPr="00BB59D2">
        <w:rPr>
          <w:b/>
          <w:bCs/>
          <w:sz w:val="26"/>
          <w:szCs w:val="26"/>
          <w:rtl/>
          <w:lang w:val="en-US" w:bidi="ar-SA"/>
        </w:rPr>
        <w:t>وصف المشروع</w:t>
      </w:r>
    </w:p>
    <w:p w14:paraId="625261CB" w14:textId="77777777" w:rsidR="00BB3C4A" w:rsidRPr="00BB59D2" w:rsidRDefault="00BB3C4A" w:rsidP="00987BF9">
      <w:pPr>
        <w:pStyle w:val="StyleHeader4Para4Left0Firstline0"/>
        <w:widowControl/>
        <w:numPr>
          <w:ilvl w:val="0"/>
          <w:numId w:val="24"/>
        </w:numPr>
        <w:tabs>
          <w:tab w:val="clear" w:pos="2880"/>
          <w:tab w:val="left" w:pos="720"/>
        </w:tabs>
        <w:bidi/>
        <w:ind w:left="0" w:firstLine="0"/>
        <w:rPr>
          <w:sz w:val="26"/>
          <w:szCs w:val="26"/>
          <w:lang w:val="en-US" w:bidi="ar-SA"/>
        </w:rPr>
      </w:pPr>
      <w:r w:rsidRPr="00BB59D2">
        <w:rPr>
          <w:sz w:val="26"/>
          <w:szCs w:val="26"/>
          <w:rtl/>
          <w:lang w:val="en-US" w:bidi="ar-SA"/>
        </w:rPr>
        <w:t xml:space="preserve">قدّمت اليونيدو طلبًا لتجديد </w:t>
      </w:r>
      <w:r w:rsidRPr="00BB59D2">
        <w:rPr>
          <w:rFonts w:hint="cs"/>
          <w:sz w:val="26"/>
          <w:szCs w:val="26"/>
          <w:rtl/>
          <w:lang w:val="en-US" w:bidi="ar-SA"/>
        </w:rPr>
        <w:t>مشروعات</w:t>
      </w:r>
      <w:r w:rsidRPr="00BB59D2">
        <w:rPr>
          <w:b/>
          <w:bCs/>
          <w:sz w:val="26"/>
          <w:szCs w:val="26"/>
          <w:rtl/>
          <w:lang w:val="en-US" w:bidi="ar-SA"/>
        </w:rPr>
        <w:t xml:space="preserve"> </w:t>
      </w:r>
      <w:r w:rsidRPr="00BB59D2">
        <w:rPr>
          <w:sz w:val="26"/>
          <w:szCs w:val="26"/>
          <w:rtl/>
          <w:lang w:val="en-US" w:bidi="ar-SA"/>
        </w:rPr>
        <w:t>التعزيز المؤسسي للبلدان المدرجة في القسم أ</w:t>
      </w:r>
      <w:r w:rsidRPr="00BB59D2">
        <w:rPr>
          <w:rFonts w:hint="cs"/>
          <w:sz w:val="26"/>
          <w:szCs w:val="26"/>
          <w:rtl/>
          <w:lang w:val="en-US" w:bidi="ar-SA"/>
        </w:rPr>
        <w:t>لف</w:t>
      </w:r>
      <w:r w:rsidRPr="00BB59D2">
        <w:rPr>
          <w:sz w:val="26"/>
          <w:szCs w:val="26"/>
          <w:rtl/>
          <w:lang w:val="en-US" w:bidi="ar-SA"/>
        </w:rPr>
        <w:t xml:space="preserve"> 1 من الجدول 1. ويرد وصف </w:t>
      </w:r>
      <w:r w:rsidR="008E1A93" w:rsidRPr="00BB59D2">
        <w:rPr>
          <w:rFonts w:hint="cs"/>
          <w:sz w:val="26"/>
          <w:szCs w:val="26"/>
          <w:rtl/>
          <w:lang w:val="en-US" w:bidi="ar-EG"/>
        </w:rPr>
        <w:t>ل</w:t>
      </w:r>
      <w:r w:rsidRPr="00BB59D2">
        <w:rPr>
          <w:sz w:val="26"/>
          <w:szCs w:val="26"/>
          <w:rtl/>
          <w:lang w:val="en-US" w:bidi="ar-SA"/>
        </w:rPr>
        <w:t xml:space="preserve">هذه </w:t>
      </w:r>
      <w:r w:rsidRPr="00BB59D2">
        <w:rPr>
          <w:rFonts w:hint="cs"/>
          <w:sz w:val="26"/>
          <w:szCs w:val="26"/>
          <w:rtl/>
          <w:lang w:val="en-US" w:bidi="ar-SA"/>
        </w:rPr>
        <w:t>مشروعات</w:t>
      </w:r>
      <w:r w:rsidRPr="00BB59D2">
        <w:rPr>
          <w:b/>
          <w:bCs/>
          <w:sz w:val="26"/>
          <w:szCs w:val="26"/>
          <w:rtl/>
          <w:lang w:val="en-US" w:bidi="ar-SA"/>
        </w:rPr>
        <w:t xml:space="preserve"> </w:t>
      </w:r>
      <w:r w:rsidRPr="00BB59D2">
        <w:rPr>
          <w:sz w:val="26"/>
          <w:szCs w:val="26"/>
          <w:rtl/>
          <w:lang w:val="en-US" w:bidi="ar-SA"/>
        </w:rPr>
        <w:t>في المرفق الأول بهذه الوثيقة.</w:t>
      </w:r>
    </w:p>
    <w:p w14:paraId="0D7E8A28" w14:textId="77777777" w:rsidR="00BB3C4A" w:rsidRPr="00BB59D2" w:rsidRDefault="00BB3C4A" w:rsidP="00987BF9">
      <w:pPr>
        <w:pStyle w:val="StyleHeader4Para4Left0Firstline0"/>
        <w:widowControl/>
        <w:numPr>
          <w:ilvl w:val="0"/>
          <w:numId w:val="0"/>
        </w:numPr>
        <w:bidi/>
        <w:rPr>
          <w:b/>
          <w:bCs/>
          <w:sz w:val="26"/>
          <w:szCs w:val="26"/>
          <w:lang w:val="en-US" w:bidi="ar-SA"/>
        </w:rPr>
      </w:pPr>
      <w:r w:rsidRPr="00BB59D2">
        <w:rPr>
          <w:b/>
          <w:bCs/>
          <w:sz w:val="26"/>
          <w:szCs w:val="26"/>
          <w:rtl/>
          <w:lang w:val="en-US" w:bidi="ar-SA"/>
        </w:rPr>
        <w:t>تعليقات الأمانة</w:t>
      </w:r>
    </w:p>
    <w:p w14:paraId="4A86D91A" w14:textId="77777777" w:rsidR="00BB3C4A" w:rsidRPr="00BB59D2" w:rsidRDefault="00BB3C4A" w:rsidP="008E1A93">
      <w:pPr>
        <w:pStyle w:val="StyleHeader4Para4Left0Firstline0"/>
        <w:widowControl/>
        <w:numPr>
          <w:ilvl w:val="0"/>
          <w:numId w:val="24"/>
        </w:numPr>
        <w:tabs>
          <w:tab w:val="clear" w:pos="2880"/>
          <w:tab w:val="left" w:pos="720"/>
        </w:tabs>
        <w:bidi/>
        <w:ind w:left="0" w:firstLine="0"/>
        <w:rPr>
          <w:sz w:val="26"/>
          <w:szCs w:val="26"/>
          <w:lang w:val="en-US" w:bidi="ar-SA"/>
        </w:rPr>
      </w:pPr>
      <w:r w:rsidRPr="00BB59D2">
        <w:rPr>
          <w:sz w:val="26"/>
          <w:szCs w:val="26"/>
          <w:rtl/>
          <w:lang w:val="en-US" w:bidi="ar-SA"/>
        </w:rPr>
        <w:t xml:space="preserve">استعرضت الأمانة طلبات تجديد </w:t>
      </w:r>
      <w:r w:rsidRPr="00BB59D2">
        <w:rPr>
          <w:rFonts w:hint="cs"/>
          <w:sz w:val="26"/>
          <w:szCs w:val="26"/>
          <w:rtl/>
          <w:lang w:val="en-US" w:bidi="ar-SA"/>
        </w:rPr>
        <w:t>مشروع</w:t>
      </w:r>
      <w:r w:rsidR="00987BF9" w:rsidRPr="00BB59D2">
        <w:rPr>
          <w:rFonts w:hint="cs"/>
          <w:sz w:val="26"/>
          <w:szCs w:val="26"/>
          <w:rtl/>
          <w:lang w:val="en-US" w:bidi="ar-SA"/>
        </w:rPr>
        <w:t>ين</w:t>
      </w:r>
      <w:r w:rsidRPr="00BB59D2">
        <w:rPr>
          <w:b/>
          <w:bCs/>
          <w:sz w:val="26"/>
          <w:szCs w:val="26"/>
          <w:rtl/>
          <w:lang w:val="en-US" w:bidi="ar-SA"/>
        </w:rPr>
        <w:t xml:space="preserve"> </w:t>
      </w:r>
      <w:r w:rsidRPr="00BB59D2">
        <w:rPr>
          <w:rFonts w:hint="cs"/>
          <w:sz w:val="26"/>
          <w:szCs w:val="26"/>
          <w:rtl/>
          <w:lang w:val="en-US" w:bidi="ar-SA"/>
        </w:rPr>
        <w:t>ل</w:t>
      </w:r>
      <w:r w:rsidRPr="00BB59D2">
        <w:rPr>
          <w:sz w:val="26"/>
          <w:szCs w:val="26"/>
          <w:rtl/>
          <w:lang w:val="en-US" w:bidi="ar-SA"/>
        </w:rPr>
        <w:t>لتعزيز المؤسسي التي قدمته</w:t>
      </w:r>
      <w:r w:rsidR="00987BF9" w:rsidRPr="00BB59D2">
        <w:rPr>
          <w:rFonts w:hint="cs"/>
          <w:sz w:val="26"/>
          <w:szCs w:val="26"/>
          <w:rtl/>
          <w:lang w:val="en-US" w:bidi="ar-SA"/>
        </w:rPr>
        <w:t>م</w:t>
      </w:r>
      <w:r w:rsidRPr="00BB59D2">
        <w:rPr>
          <w:sz w:val="26"/>
          <w:szCs w:val="26"/>
          <w:rtl/>
          <w:lang w:val="en-US" w:bidi="ar-SA"/>
        </w:rPr>
        <w:t xml:space="preserve">ا اليونيدو نيابة عن الحكومات المعنية </w:t>
      </w:r>
      <w:r w:rsidRPr="00BB59D2">
        <w:rPr>
          <w:rFonts w:hint="cs"/>
          <w:sz w:val="26"/>
          <w:szCs w:val="26"/>
          <w:rtl/>
          <w:lang w:val="en-US" w:bidi="ar-SA"/>
        </w:rPr>
        <w:t>في ضوء</w:t>
      </w:r>
      <w:r w:rsidRPr="00BB59D2">
        <w:rPr>
          <w:sz w:val="26"/>
          <w:szCs w:val="26"/>
          <w:rtl/>
          <w:lang w:val="en-US" w:bidi="ar-SA"/>
        </w:rPr>
        <w:t xml:space="preserve"> المبادئ التوجيهية والقرارات ذات الصلة </w:t>
      </w:r>
      <w:r w:rsidRPr="00BB59D2">
        <w:rPr>
          <w:rFonts w:hint="cs"/>
          <w:sz w:val="26"/>
          <w:szCs w:val="26"/>
          <w:rtl/>
          <w:lang w:val="en-US" w:bidi="ar-SA"/>
        </w:rPr>
        <w:t>المعنية</w:t>
      </w:r>
      <w:r w:rsidRPr="00BB59D2">
        <w:rPr>
          <w:sz w:val="26"/>
          <w:szCs w:val="26"/>
          <w:rtl/>
          <w:lang w:val="en-US" w:bidi="ar-SA"/>
        </w:rPr>
        <w:t xml:space="preserve"> </w:t>
      </w:r>
      <w:r w:rsidRPr="00BB59D2">
        <w:rPr>
          <w:rFonts w:hint="cs"/>
          <w:sz w:val="26"/>
          <w:szCs w:val="26"/>
          <w:rtl/>
          <w:lang w:val="en-US" w:bidi="ar-SA"/>
        </w:rPr>
        <w:t>ب</w:t>
      </w:r>
      <w:r w:rsidRPr="00BB59D2">
        <w:rPr>
          <w:sz w:val="26"/>
          <w:szCs w:val="26"/>
          <w:rtl/>
          <w:lang w:val="en-US" w:bidi="ar-SA"/>
        </w:rPr>
        <w:t xml:space="preserve">الأهلية ومستويات التمويل. </w:t>
      </w:r>
      <w:r w:rsidRPr="00BB59D2">
        <w:rPr>
          <w:rFonts w:hint="cs"/>
          <w:sz w:val="26"/>
          <w:szCs w:val="26"/>
          <w:rtl/>
          <w:lang w:val="en-US" w:bidi="ar-SA"/>
        </w:rPr>
        <w:t>و</w:t>
      </w:r>
      <w:r w:rsidRPr="00BB59D2">
        <w:rPr>
          <w:sz w:val="26"/>
          <w:szCs w:val="26"/>
          <w:rtl/>
          <w:lang w:val="en-US" w:bidi="ar-SA"/>
        </w:rPr>
        <w:t>تم التحقق من الطلب</w:t>
      </w:r>
      <w:r w:rsidR="00987BF9" w:rsidRPr="00BB59D2">
        <w:rPr>
          <w:rFonts w:hint="cs"/>
          <w:sz w:val="26"/>
          <w:szCs w:val="26"/>
          <w:rtl/>
          <w:lang w:val="en-US" w:bidi="ar-SA"/>
        </w:rPr>
        <w:t>ين</w:t>
      </w:r>
      <w:r w:rsidRPr="00BB59D2">
        <w:rPr>
          <w:sz w:val="26"/>
          <w:szCs w:val="26"/>
          <w:rtl/>
          <w:lang w:val="en-US" w:bidi="ar-SA"/>
        </w:rPr>
        <w:t xml:space="preserve"> في </w:t>
      </w:r>
      <w:r w:rsidRPr="00BB59D2">
        <w:rPr>
          <w:rFonts w:hint="cs"/>
          <w:sz w:val="26"/>
          <w:szCs w:val="26"/>
          <w:rtl/>
          <w:lang w:val="en-US" w:bidi="ar-SA"/>
        </w:rPr>
        <w:t>ضوء</w:t>
      </w:r>
      <w:r w:rsidRPr="00BB59D2">
        <w:rPr>
          <w:sz w:val="26"/>
          <w:szCs w:val="26"/>
          <w:rtl/>
          <w:lang w:val="en-US" w:bidi="ar-SA"/>
        </w:rPr>
        <w:t xml:space="preserve"> خطط عمل التعزيز المؤسسي الأصلية للمرحلة السابقة، و</w:t>
      </w:r>
      <w:r w:rsidRPr="00BB59D2">
        <w:rPr>
          <w:rFonts w:hint="cs"/>
          <w:sz w:val="26"/>
          <w:szCs w:val="26"/>
          <w:rtl/>
          <w:lang w:val="en-US" w:bidi="ar-SA"/>
        </w:rPr>
        <w:t xml:space="preserve">بيانات </w:t>
      </w:r>
      <w:r w:rsidRPr="00BB59D2">
        <w:rPr>
          <w:sz w:val="26"/>
          <w:szCs w:val="26"/>
          <w:rtl/>
          <w:lang w:val="en-US" w:bidi="ar-SA"/>
        </w:rPr>
        <w:t>البرنامج القطري وبيانات المادة</w:t>
      </w:r>
      <w:r w:rsidR="008E1A93" w:rsidRPr="00BB59D2">
        <w:rPr>
          <w:rFonts w:hint="cs"/>
          <w:sz w:val="26"/>
          <w:szCs w:val="26"/>
          <w:rtl/>
          <w:lang w:val="en-US" w:bidi="ar-SA"/>
        </w:rPr>
        <w:t> </w:t>
      </w:r>
      <w:r w:rsidRPr="00BB59D2">
        <w:rPr>
          <w:sz w:val="26"/>
          <w:szCs w:val="26"/>
          <w:rtl/>
          <w:lang w:val="en-US" w:bidi="ar-SA"/>
        </w:rPr>
        <w:t>7، وآخر تقرير عن تنفيذ خط</w:t>
      </w:r>
      <w:r w:rsidR="008E1A93" w:rsidRPr="00BB59D2">
        <w:rPr>
          <w:rFonts w:hint="cs"/>
          <w:sz w:val="26"/>
          <w:szCs w:val="26"/>
          <w:rtl/>
          <w:lang w:val="en-US" w:bidi="ar-SA"/>
        </w:rPr>
        <w:t>تهما ل</w:t>
      </w:r>
      <w:r w:rsidRPr="00BB59D2">
        <w:rPr>
          <w:sz w:val="26"/>
          <w:szCs w:val="26"/>
          <w:rtl/>
          <w:lang w:val="en-US" w:bidi="ar-SA"/>
        </w:rPr>
        <w:t xml:space="preserve">إدارة </w:t>
      </w:r>
      <w:r w:rsidRPr="00BB59D2">
        <w:rPr>
          <w:rFonts w:hint="cs"/>
          <w:sz w:val="26"/>
          <w:szCs w:val="26"/>
          <w:rtl/>
          <w:lang w:bidi="ar-SA"/>
        </w:rPr>
        <w:t>إزالة المواد الهيدروكلوروفلوروكربونية</w:t>
      </w:r>
      <w:r w:rsidRPr="00BB59D2">
        <w:rPr>
          <w:sz w:val="26"/>
          <w:szCs w:val="26"/>
          <w:rtl/>
          <w:lang w:val="en-US" w:bidi="ar-SA"/>
        </w:rPr>
        <w:t xml:space="preserve">، والتقرير المرحلي للوكالة، وأي قرارات ذات صلة </w:t>
      </w:r>
      <w:r w:rsidRPr="00BB59D2">
        <w:rPr>
          <w:rFonts w:hint="cs"/>
          <w:sz w:val="26"/>
          <w:szCs w:val="26"/>
          <w:rtl/>
          <w:lang w:val="en-US" w:bidi="ar-SA"/>
        </w:rPr>
        <w:t xml:space="preserve">صادرة عن </w:t>
      </w:r>
      <w:r w:rsidRPr="00BB59D2">
        <w:rPr>
          <w:sz w:val="26"/>
          <w:szCs w:val="26"/>
          <w:rtl/>
          <w:lang w:val="en-US" w:bidi="ar-SA"/>
        </w:rPr>
        <w:t>اجتماع الأطراف. وقد لوحظ أن هذ</w:t>
      </w:r>
      <w:r w:rsidR="00987BF9" w:rsidRPr="00BB59D2">
        <w:rPr>
          <w:rFonts w:hint="cs"/>
          <w:sz w:val="26"/>
          <w:szCs w:val="26"/>
          <w:rtl/>
          <w:lang w:val="en-US" w:bidi="ar-SA"/>
        </w:rPr>
        <w:t>ان</w:t>
      </w:r>
      <w:r w:rsidRPr="00BB59D2">
        <w:rPr>
          <w:sz w:val="26"/>
          <w:szCs w:val="26"/>
          <w:rtl/>
          <w:lang w:val="en-US" w:bidi="ar-SA"/>
        </w:rPr>
        <w:t xml:space="preserve"> البلدان قدم</w:t>
      </w:r>
      <w:r w:rsidR="00987BF9" w:rsidRPr="00BB59D2">
        <w:rPr>
          <w:rFonts w:hint="cs"/>
          <w:sz w:val="26"/>
          <w:szCs w:val="26"/>
          <w:rtl/>
          <w:lang w:val="en-US" w:bidi="ar-SA"/>
        </w:rPr>
        <w:t>ا</w:t>
      </w:r>
      <w:r w:rsidRPr="00BB59D2">
        <w:rPr>
          <w:sz w:val="26"/>
          <w:szCs w:val="26"/>
          <w:rtl/>
          <w:lang w:val="en-US" w:bidi="ar-SA"/>
        </w:rPr>
        <w:t xml:space="preserve"> بيانات برنامجه</w:t>
      </w:r>
      <w:r w:rsidR="00987BF9" w:rsidRPr="00BB59D2">
        <w:rPr>
          <w:rFonts w:hint="cs"/>
          <w:sz w:val="26"/>
          <w:szCs w:val="26"/>
          <w:rtl/>
          <w:lang w:val="en-US" w:bidi="ar-SA"/>
        </w:rPr>
        <w:t>م</w:t>
      </w:r>
      <w:r w:rsidRPr="00BB59D2">
        <w:rPr>
          <w:sz w:val="26"/>
          <w:szCs w:val="26"/>
          <w:rtl/>
          <w:lang w:val="en-US" w:bidi="ar-SA"/>
        </w:rPr>
        <w:t xml:space="preserve">ا القطري لعام </w:t>
      </w:r>
      <w:r w:rsidR="00987BF9" w:rsidRPr="00BB59D2">
        <w:rPr>
          <w:rFonts w:hint="cs"/>
          <w:sz w:val="26"/>
          <w:szCs w:val="26"/>
          <w:rtl/>
          <w:lang w:val="en-US" w:bidi="ar-SA"/>
        </w:rPr>
        <w:t>2020</w:t>
      </w:r>
      <w:r w:rsidRPr="00BB59D2">
        <w:rPr>
          <w:sz w:val="26"/>
          <w:szCs w:val="26"/>
          <w:rtl/>
          <w:lang w:val="en-US" w:bidi="ar-SA"/>
        </w:rPr>
        <w:t xml:space="preserve"> وه</w:t>
      </w:r>
      <w:r w:rsidR="00987BF9" w:rsidRPr="00BB59D2">
        <w:rPr>
          <w:rFonts w:hint="cs"/>
          <w:sz w:val="26"/>
          <w:szCs w:val="26"/>
          <w:rtl/>
          <w:lang w:val="en-US" w:bidi="ar-SA"/>
        </w:rPr>
        <w:t>ما</w:t>
      </w:r>
      <w:r w:rsidRPr="00BB59D2">
        <w:rPr>
          <w:sz w:val="26"/>
          <w:szCs w:val="26"/>
          <w:rtl/>
          <w:lang w:val="en-US" w:bidi="ar-SA"/>
        </w:rPr>
        <w:t xml:space="preserve"> في حالة امتثال لأهداف الرقابة بموجب بروتوكول مونتريال، وأن استهلاكه</w:t>
      </w:r>
      <w:r w:rsidR="00987BF9" w:rsidRPr="00BB59D2">
        <w:rPr>
          <w:rFonts w:hint="cs"/>
          <w:sz w:val="26"/>
          <w:szCs w:val="26"/>
          <w:rtl/>
          <w:lang w:val="en-US" w:bidi="ar-SA"/>
        </w:rPr>
        <w:t>م</w:t>
      </w:r>
      <w:r w:rsidRPr="00BB59D2">
        <w:rPr>
          <w:sz w:val="26"/>
          <w:szCs w:val="26"/>
          <w:rtl/>
          <w:lang w:val="en-US" w:bidi="ar-SA"/>
        </w:rPr>
        <w:t xml:space="preserve">ا السنوي من </w:t>
      </w:r>
      <w:r w:rsidR="00987BF9" w:rsidRPr="00BB59D2">
        <w:rPr>
          <w:rFonts w:hint="cs"/>
          <w:sz w:val="26"/>
          <w:szCs w:val="26"/>
          <w:rtl/>
          <w:lang w:bidi="ar-SA"/>
        </w:rPr>
        <w:t xml:space="preserve">المواد </w:t>
      </w:r>
      <w:r w:rsidRPr="00BB59D2">
        <w:rPr>
          <w:rFonts w:hint="cs"/>
          <w:sz w:val="26"/>
          <w:szCs w:val="26"/>
          <w:rtl/>
          <w:lang w:bidi="ar-SA"/>
        </w:rPr>
        <w:t xml:space="preserve">الهيدروكلوروفلوروكربونية </w:t>
      </w:r>
      <w:r w:rsidRPr="00BB59D2">
        <w:rPr>
          <w:sz w:val="26"/>
          <w:szCs w:val="26"/>
          <w:rtl/>
          <w:lang w:val="en-US" w:bidi="ar-SA"/>
        </w:rPr>
        <w:t>لا يتجاوز</w:t>
      </w:r>
      <w:r w:rsidRPr="00BB59D2">
        <w:rPr>
          <w:rFonts w:hint="cs"/>
          <w:sz w:val="26"/>
          <w:szCs w:val="26"/>
          <w:rtl/>
          <w:lang w:val="en-US" w:bidi="ar-SA"/>
        </w:rPr>
        <w:t xml:space="preserve"> الحد الأقصى</w:t>
      </w:r>
      <w:r w:rsidRPr="00BB59D2">
        <w:rPr>
          <w:sz w:val="26"/>
          <w:szCs w:val="26"/>
          <w:rtl/>
          <w:lang w:val="en-US" w:bidi="ar-SA"/>
        </w:rPr>
        <w:t xml:space="preserve"> </w:t>
      </w:r>
      <w:r w:rsidRPr="00BB59D2">
        <w:rPr>
          <w:rFonts w:hint="cs"/>
          <w:sz w:val="26"/>
          <w:szCs w:val="26"/>
          <w:rtl/>
          <w:lang w:val="en-US" w:bidi="ar-SA"/>
        </w:rPr>
        <w:t>ل</w:t>
      </w:r>
      <w:r w:rsidRPr="00BB59D2">
        <w:rPr>
          <w:sz w:val="26"/>
          <w:szCs w:val="26"/>
          <w:rtl/>
          <w:lang w:val="en-US" w:bidi="ar-SA"/>
        </w:rPr>
        <w:t xml:space="preserve">لاستهلاك السنوي المسموح به </w:t>
      </w:r>
      <w:r w:rsidRPr="00BB59D2">
        <w:rPr>
          <w:rFonts w:hint="cs"/>
          <w:sz w:val="26"/>
          <w:szCs w:val="26"/>
          <w:rtl/>
          <w:lang w:val="en-US" w:bidi="ar-SA"/>
        </w:rPr>
        <w:t>المذكور</w:t>
      </w:r>
      <w:r w:rsidRPr="00BB59D2">
        <w:rPr>
          <w:sz w:val="26"/>
          <w:szCs w:val="26"/>
          <w:rtl/>
          <w:lang w:val="en-US" w:bidi="ar-SA"/>
        </w:rPr>
        <w:t xml:space="preserve"> في اتفاقه</w:t>
      </w:r>
      <w:r w:rsidR="00987BF9" w:rsidRPr="00BB59D2">
        <w:rPr>
          <w:rFonts w:hint="cs"/>
          <w:sz w:val="26"/>
          <w:szCs w:val="26"/>
          <w:rtl/>
          <w:lang w:val="en-US" w:bidi="ar-SA"/>
        </w:rPr>
        <w:t>م</w:t>
      </w:r>
      <w:r w:rsidRPr="00BB59D2">
        <w:rPr>
          <w:sz w:val="26"/>
          <w:szCs w:val="26"/>
          <w:rtl/>
          <w:lang w:val="en-US" w:bidi="ar-SA"/>
        </w:rPr>
        <w:t xml:space="preserve">ا مع اللجنة التنفيذية. </w:t>
      </w:r>
      <w:r w:rsidR="00987BF9" w:rsidRPr="00BB59D2">
        <w:rPr>
          <w:rFonts w:hint="cs"/>
          <w:sz w:val="26"/>
          <w:szCs w:val="26"/>
          <w:rtl/>
          <w:lang w:val="en-US" w:bidi="ar-SA"/>
        </w:rPr>
        <w:t>و</w:t>
      </w:r>
      <w:r w:rsidRPr="00BB59D2">
        <w:rPr>
          <w:sz w:val="26"/>
          <w:szCs w:val="26"/>
          <w:rtl/>
          <w:lang w:val="en-US" w:bidi="ar-SA"/>
        </w:rPr>
        <w:t xml:space="preserve">علاوة على ذلك، </w:t>
      </w:r>
      <w:r w:rsidR="00987BF9" w:rsidRPr="00BB59D2">
        <w:rPr>
          <w:rFonts w:hint="cs"/>
          <w:sz w:val="26"/>
          <w:szCs w:val="26"/>
          <w:rtl/>
          <w:lang w:val="en-US" w:bidi="ar-SA"/>
        </w:rPr>
        <w:t>ي</w:t>
      </w:r>
      <w:r w:rsidRPr="00BB59D2">
        <w:rPr>
          <w:sz w:val="26"/>
          <w:szCs w:val="26"/>
          <w:rtl/>
          <w:lang w:val="en-US" w:bidi="ar-SA"/>
        </w:rPr>
        <w:t>تضمن الطلب</w:t>
      </w:r>
      <w:r w:rsidR="00987BF9" w:rsidRPr="00BB59D2">
        <w:rPr>
          <w:rFonts w:hint="cs"/>
          <w:sz w:val="26"/>
          <w:szCs w:val="26"/>
          <w:rtl/>
          <w:lang w:val="en-US" w:bidi="ar-SA"/>
        </w:rPr>
        <w:t>ان</w:t>
      </w:r>
      <w:r w:rsidRPr="00BB59D2">
        <w:rPr>
          <w:sz w:val="26"/>
          <w:szCs w:val="26"/>
          <w:rtl/>
          <w:lang w:val="en-US" w:bidi="ar-SA"/>
        </w:rPr>
        <w:t xml:space="preserve"> المقدم</w:t>
      </w:r>
      <w:r w:rsidR="00987BF9" w:rsidRPr="00BB59D2">
        <w:rPr>
          <w:rFonts w:hint="cs"/>
          <w:sz w:val="26"/>
          <w:szCs w:val="26"/>
          <w:rtl/>
          <w:lang w:val="en-US" w:bidi="ar-SA"/>
        </w:rPr>
        <w:t>ان</w:t>
      </w:r>
      <w:r w:rsidRPr="00BB59D2">
        <w:rPr>
          <w:sz w:val="26"/>
          <w:szCs w:val="26"/>
          <w:rtl/>
          <w:lang w:val="en-US" w:bidi="ar-SA"/>
        </w:rPr>
        <w:t xml:space="preserve"> مؤشرات أداء للأنشطة المخطط لها للمرحلة التالية من مشروع التعزيز المؤسسي، وفقًا لل</w:t>
      </w:r>
      <w:r w:rsidR="008E1A93" w:rsidRPr="00BB59D2">
        <w:rPr>
          <w:rFonts w:hint="cs"/>
          <w:sz w:val="26"/>
          <w:szCs w:val="26"/>
          <w:rtl/>
          <w:lang w:val="en-US" w:bidi="ar-SA"/>
        </w:rPr>
        <w:t>م</w:t>
      </w:r>
      <w:r w:rsidR="008E1A93" w:rsidRPr="00BB59D2">
        <w:rPr>
          <w:sz w:val="26"/>
          <w:szCs w:val="26"/>
          <w:rtl/>
          <w:lang w:val="en-US" w:bidi="ar-SA"/>
        </w:rPr>
        <w:t>قر</w:t>
      </w:r>
      <w:r w:rsidRPr="00BB59D2">
        <w:rPr>
          <w:sz w:val="26"/>
          <w:szCs w:val="26"/>
          <w:rtl/>
          <w:lang w:val="en-US" w:bidi="ar-SA"/>
        </w:rPr>
        <w:t>ر 74/51 (هـ).</w:t>
      </w:r>
    </w:p>
    <w:p w14:paraId="3243999B" w14:textId="77777777" w:rsidR="00BB3C4A" w:rsidRPr="00BB59D2" w:rsidRDefault="00BB3C4A" w:rsidP="00987BF9">
      <w:pPr>
        <w:pStyle w:val="StyleHeader4Para4Left0Firstline0"/>
        <w:widowControl/>
        <w:numPr>
          <w:ilvl w:val="0"/>
          <w:numId w:val="0"/>
        </w:numPr>
        <w:tabs>
          <w:tab w:val="clear" w:pos="2880"/>
          <w:tab w:val="left" w:pos="720"/>
        </w:tabs>
        <w:bidi/>
        <w:rPr>
          <w:b/>
          <w:bCs/>
          <w:sz w:val="26"/>
          <w:szCs w:val="26"/>
          <w:lang w:val="en-US" w:bidi="ar-SA"/>
        </w:rPr>
      </w:pPr>
      <w:r w:rsidRPr="00BB59D2">
        <w:rPr>
          <w:b/>
          <w:bCs/>
          <w:sz w:val="26"/>
          <w:szCs w:val="26"/>
          <w:rtl/>
          <w:lang w:val="en-US" w:bidi="ar-SA"/>
        </w:rPr>
        <w:t>توصية الأمانة</w:t>
      </w:r>
    </w:p>
    <w:p w14:paraId="66689D02" w14:textId="77777777" w:rsidR="00BB3C4A" w:rsidRPr="00BB59D2" w:rsidRDefault="00BB3C4A" w:rsidP="00987BF9">
      <w:pPr>
        <w:pStyle w:val="StyleHeader4Para4Left0Firstline0"/>
        <w:widowControl/>
        <w:numPr>
          <w:ilvl w:val="0"/>
          <w:numId w:val="24"/>
        </w:numPr>
        <w:tabs>
          <w:tab w:val="clear" w:pos="2880"/>
          <w:tab w:val="left" w:pos="720"/>
        </w:tabs>
        <w:bidi/>
        <w:ind w:left="0" w:firstLine="0"/>
        <w:rPr>
          <w:sz w:val="26"/>
          <w:szCs w:val="26"/>
          <w:lang w:val="en-US" w:bidi="ar-SA"/>
        </w:rPr>
      </w:pPr>
      <w:r w:rsidRPr="00BB59D2">
        <w:rPr>
          <w:sz w:val="26"/>
          <w:szCs w:val="26"/>
          <w:rtl/>
          <w:lang w:val="en-US" w:bidi="ar-SA"/>
        </w:rPr>
        <w:lastRenderedPageBreak/>
        <w:t>توصي الأمانة بالموافقة الشم</w:t>
      </w:r>
      <w:r w:rsidRPr="00BB59D2">
        <w:rPr>
          <w:rFonts w:hint="cs"/>
          <w:sz w:val="26"/>
          <w:szCs w:val="26"/>
          <w:rtl/>
          <w:lang w:val="en-US" w:bidi="ar-SA"/>
        </w:rPr>
        <w:t>و</w:t>
      </w:r>
      <w:r w:rsidRPr="00BB59D2">
        <w:rPr>
          <w:sz w:val="26"/>
          <w:szCs w:val="26"/>
          <w:rtl/>
          <w:lang w:val="en-US" w:bidi="ar-SA"/>
        </w:rPr>
        <w:t>ل</w:t>
      </w:r>
      <w:r w:rsidRPr="00BB59D2">
        <w:rPr>
          <w:rFonts w:hint="cs"/>
          <w:sz w:val="26"/>
          <w:szCs w:val="26"/>
          <w:rtl/>
          <w:lang w:val="en-US" w:bidi="ar-SA"/>
        </w:rPr>
        <w:t>ي</w:t>
      </w:r>
      <w:r w:rsidRPr="00BB59D2">
        <w:rPr>
          <w:sz w:val="26"/>
          <w:szCs w:val="26"/>
          <w:rtl/>
          <w:lang w:val="en-US" w:bidi="ar-SA"/>
        </w:rPr>
        <w:t>ة على طلب</w:t>
      </w:r>
      <w:r w:rsidR="00987BF9" w:rsidRPr="00BB59D2">
        <w:rPr>
          <w:rFonts w:hint="cs"/>
          <w:sz w:val="26"/>
          <w:szCs w:val="26"/>
          <w:rtl/>
          <w:lang w:val="en-US" w:bidi="ar-SA"/>
        </w:rPr>
        <w:t>ي</w:t>
      </w:r>
      <w:r w:rsidRPr="00BB59D2">
        <w:rPr>
          <w:sz w:val="26"/>
          <w:szCs w:val="26"/>
          <w:rtl/>
          <w:lang w:val="en-US" w:bidi="ar-SA"/>
        </w:rPr>
        <w:t xml:space="preserve"> تجديد التعزيز المؤسسي </w:t>
      </w:r>
      <w:r w:rsidR="00987BF9" w:rsidRPr="00BB59D2">
        <w:rPr>
          <w:rFonts w:hint="cs"/>
          <w:sz w:val="26"/>
          <w:szCs w:val="26"/>
          <w:rtl/>
          <w:lang w:val="en-US" w:bidi="ar-SA"/>
        </w:rPr>
        <w:t>لمقدونيا الشمالية وصربيا</w:t>
      </w:r>
      <w:r w:rsidRPr="00BB59D2">
        <w:rPr>
          <w:sz w:val="26"/>
          <w:szCs w:val="26"/>
          <w:rtl/>
          <w:lang w:val="en-US" w:bidi="ar-SA"/>
        </w:rPr>
        <w:t xml:space="preserve"> </w:t>
      </w:r>
      <w:r w:rsidRPr="00BB59D2">
        <w:rPr>
          <w:rFonts w:hint="cs"/>
          <w:sz w:val="26"/>
          <w:szCs w:val="26"/>
          <w:rtl/>
          <w:lang w:val="en-US" w:bidi="ar-SA"/>
        </w:rPr>
        <w:t>عند</w:t>
      </w:r>
      <w:r w:rsidRPr="00BB59D2">
        <w:rPr>
          <w:sz w:val="26"/>
          <w:szCs w:val="26"/>
          <w:rtl/>
          <w:lang w:val="en-US" w:bidi="ar-SA"/>
        </w:rPr>
        <w:t xml:space="preserve"> مستوى التمويل </w:t>
      </w:r>
      <w:r w:rsidRPr="00BB59D2">
        <w:rPr>
          <w:rFonts w:hint="cs"/>
          <w:sz w:val="26"/>
          <w:szCs w:val="26"/>
          <w:rtl/>
          <w:lang w:val="en-US" w:bidi="ar-SA"/>
        </w:rPr>
        <w:t>المذكور</w:t>
      </w:r>
      <w:r w:rsidRPr="00BB59D2">
        <w:rPr>
          <w:sz w:val="26"/>
          <w:szCs w:val="26"/>
          <w:rtl/>
          <w:lang w:val="en-US" w:bidi="ar-SA"/>
        </w:rPr>
        <w:t xml:space="preserve"> في القسم ألف 1 من الجدول 1 من هذه الوثيقة. </w:t>
      </w:r>
      <w:r w:rsidRPr="00BB59D2">
        <w:rPr>
          <w:rFonts w:hint="cs"/>
          <w:sz w:val="26"/>
          <w:szCs w:val="26"/>
          <w:rtl/>
          <w:lang w:val="en-US" w:bidi="ar-SA"/>
        </w:rPr>
        <w:t>و</w:t>
      </w:r>
      <w:r w:rsidRPr="00BB59D2">
        <w:rPr>
          <w:sz w:val="26"/>
          <w:szCs w:val="26"/>
          <w:rtl/>
          <w:lang w:val="en-US" w:bidi="ar-SA"/>
        </w:rPr>
        <w:t xml:space="preserve">قد </w:t>
      </w:r>
      <w:r w:rsidRPr="00BB59D2">
        <w:rPr>
          <w:rFonts w:hint="cs"/>
          <w:sz w:val="26"/>
          <w:szCs w:val="26"/>
          <w:rtl/>
          <w:lang w:val="en-US" w:bidi="ar-SA"/>
        </w:rPr>
        <w:t>ترغب</w:t>
      </w:r>
      <w:r w:rsidRPr="00BB59D2">
        <w:rPr>
          <w:sz w:val="26"/>
          <w:szCs w:val="26"/>
          <w:rtl/>
          <w:lang w:val="en-US" w:bidi="ar-SA"/>
        </w:rPr>
        <w:t xml:space="preserve"> اللجنة التنفيذية </w:t>
      </w:r>
      <w:r w:rsidRPr="00BB59D2">
        <w:rPr>
          <w:rFonts w:hint="cs"/>
          <w:sz w:val="26"/>
          <w:szCs w:val="26"/>
          <w:rtl/>
          <w:lang w:val="en-US" w:bidi="ar-SA"/>
        </w:rPr>
        <w:t xml:space="preserve">في </w:t>
      </w:r>
      <w:r w:rsidRPr="00BB59D2">
        <w:rPr>
          <w:sz w:val="26"/>
          <w:szCs w:val="26"/>
          <w:rtl/>
          <w:lang w:val="en-US" w:bidi="ar-SA"/>
        </w:rPr>
        <w:t>أن تعرب للحكوم</w:t>
      </w:r>
      <w:r w:rsidR="00987BF9" w:rsidRPr="00BB59D2">
        <w:rPr>
          <w:rFonts w:hint="cs"/>
          <w:sz w:val="26"/>
          <w:szCs w:val="26"/>
          <w:rtl/>
          <w:lang w:val="en-US" w:bidi="ar-SA"/>
        </w:rPr>
        <w:t>تين</w:t>
      </w:r>
      <w:r w:rsidRPr="00BB59D2">
        <w:rPr>
          <w:sz w:val="26"/>
          <w:szCs w:val="26"/>
          <w:rtl/>
          <w:lang w:val="en-US" w:bidi="ar-SA"/>
        </w:rPr>
        <w:t xml:space="preserve"> المذكور</w:t>
      </w:r>
      <w:r w:rsidR="00987BF9" w:rsidRPr="00BB59D2">
        <w:rPr>
          <w:rFonts w:hint="cs"/>
          <w:sz w:val="26"/>
          <w:szCs w:val="26"/>
          <w:rtl/>
          <w:lang w:val="en-US" w:bidi="ar-SA"/>
        </w:rPr>
        <w:t>تين</w:t>
      </w:r>
      <w:r w:rsidRPr="00BB59D2">
        <w:rPr>
          <w:sz w:val="26"/>
          <w:szCs w:val="26"/>
          <w:rtl/>
          <w:lang w:val="en-US" w:bidi="ar-SA"/>
        </w:rPr>
        <w:t xml:space="preserve"> أعلاه عن التعليقات الواردة في </w:t>
      </w:r>
      <w:r w:rsidRPr="00BB59D2">
        <w:rPr>
          <w:rFonts w:hint="cs"/>
          <w:sz w:val="26"/>
          <w:szCs w:val="26"/>
          <w:rtl/>
          <w:lang w:val="en-US" w:bidi="ar-SA"/>
        </w:rPr>
        <w:t>المرفق</w:t>
      </w:r>
      <w:r w:rsidRPr="00BB59D2">
        <w:rPr>
          <w:sz w:val="26"/>
          <w:szCs w:val="26"/>
          <w:rtl/>
          <w:lang w:val="en-US" w:bidi="ar-SA"/>
        </w:rPr>
        <w:t xml:space="preserve"> الثاني </w:t>
      </w:r>
      <w:r w:rsidRPr="00BB59D2">
        <w:rPr>
          <w:rFonts w:hint="cs"/>
          <w:sz w:val="26"/>
          <w:szCs w:val="26"/>
          <w:rtl/>
          <w:lang w:val="en-US" w:bidi="ar-SA"/>
        </w:rPr>
        <w:t>ب</w:t>
      </w:r>
      <w:r w:rsidRPr="00BB59D2">
        <w:rPr>
          <w:sz w:val="26"/>
          <w:szCs w:val="26"/>
          <w:rtl/>
          <w:lang w:val="en-US" w:bidi="ar-SA"/>
        </w:rPr>
        <w:t>هذه الوثيقة.</w:t>
      </w:r>
    </w:p>
    <w:p w14:paraId="565C3D6D" w14:textId="77777777" w:rsidR="00BB3C4A" w:rsidRPr="00BB59D2" w:rsidRDefault="00BB3C4A" w:rsidP="00987BF9">
      <w:pPr>
        <w:bidi/>
        <w:snapToGrid w:val="0"/>
        <w:spacing w:after="240"/>
        <w:rPr>
          <w:b/>
          <w:bCs/>
          <w:color w:val="000000" w:themeColor="text1"/>
          <w:sz w:val="26"/>
          <w:szCs w:val="26"/>
          <w:rtl/>
          <w:lang w:val="en-US" w:bidi="ar-SA"/>
        </w:rPr>
      </w:pPr>
      <w:r w:rsidRPr="00BB59D2">
        <w:rPr>
          <w:rFonts w:hint="cs"/>
          <w:b/>
          <w:bCs/>
          <w:color w:val="000000" w:themeColor="text1"/>
          <w:sz w:val="26"/>
          <w:szCs w:val="26"/>
          <w:rtl/>
          <w:lang w:val="en-US" w:bidi="ar-SA"/>
        </w:rPr>
        <w:t xml:space="preserve">ألف 2: إعداد </w:t>
      </w:r>
      <w:r w:rsidR="00987BF9" w:rsidRPr="00BB59D2">
        <w:rPr>
          <w:rFonts w:hint="cs"/>
          <w:b/>
          <w:bCs/>
          <w:color w:val="000000" w:themeColor="text1"/>
          <w:sz w:val="26"/>
          <w:szCs w:val="26"/>
          <w:rtl/>
          <w:lang w:val="en-US" w:bidi="ar-SA"/>
        </w:rPr>
        <w:t>مشروع لخطط إدارة إزالة</w:t>
      </w:r>
      <w:r w:rsidRPr="00BB59D2">
        <w:rPr>
          <w:rFonts w:hint="cs"/>
          <w:b/>
          <w:bCs/>
          <w:color w:val="000000" w:themeColor="text1"/>
          <w:sz w:val="26"/>
          <w:szCs w:val="26"/>
          <w:rtl/>
          <w:lang w:val="en-US" w:bidi="ar-SA"/>
        </w:rPr>
        <w:t xml:space="preserve"> المواد الهيدروكلوروفلوروكربونية</w:t>
      </w:r>
    </w:p>
    <w:p w14:paraId="2BAD676D" w14:textId="77777777" w:rsidR="00BB3C4A" w:rsidRPr="00BB59D2" w:rsidRDefault="00BB3C4A" w:rsidP="00987BF9">
      <w:pPr>
        <w:pStyle w:val="StyleHeader4Para4Left0Firstline0"/>
        <w:widowControl/>
        <w:numPr>
          <w:ilvl w:val="0"/>
          <w:numId w:val="0"/>
        </w:numPr>
        <w:bidi/>
        <w:rPr>
          <w:b/>
          <w:bCs/>
          <w:sz w:val="26"/>
          <w:szCs w:val="26"/>
          <w:lang w:val="en-US" w:bidi="ar-SA"/>
        </w:rPr>
      </w:pPr>
      <w:r w:rsidRPr="00BB59D2">
        <w:rPr>
          <w:b/>
          <w:bCs/>
          <w:sz w:val="26"/>
          <w:szCs w:val="26"/>
          <w:rtl/>
          <w:lang w:val="en-US" w:bidi="ar-SA"/>
        </w:rPr>
        <w:t>وصف المشروع</w:t>
      </w:r>
    </w:p>
    <w:p w14:paraId="3665787F" w14:textId="77777777" w:rsidR="00987BF9" w:rsidRPr="00BB59D2" w:rsidRDefault="00987BF9" w:rsidP="008E1A93">
      <w:pPr>
        <w:pStyle w:val="StyleHeader4Para4Left0Firstline0"/>
        <w:widowControl/>
        <w:numPr>
          <w:ilvl w:val="0"/>
          <w:numId w:val="24"/>
        </w:numPr>
        <w:tabs>
          <w:tab w:val="clear" w:pos="2880"/>
          <w:tab w:val="left" w:pos="720"/>
        </w:tabs>
        <w:bidi/>
        <w:ind w:left="0" w:firstLine="0"/>
        <w:rPr>
          <w:sz w:val="26"/>
          <w:szCs w:val="26"/>
          <w:lang w:val="en-US" w:bidi="ar-SA"/>
        </w:rPr>
      </w:pPr>
      <w:r w:rsidRPr="00BB59D2">
        <w:rPr>
          <w:rFonts w:hint="cs"/>
          <w:sz w:val="26"/>
          <w:szCs w:val="26"/>
          <w:rtl/>
          <w:lang w:val="en-US" w:bidi="ar-SA"/>
        </w:rPr>
        <w:t xml:space="preserve">قدمت اليونيدو طلبات </w:t>
      </w:r>
      <w:r w:rsidR="008E1A93" w:rsidRPr="00BB59D2">
        <w:rPr>
          <w:rFonts w:hint="cs"/>
          <w:sz w:val="26"/>
          <w:szCs w:val="26"/>
          <w:rtl/>
          <w:lang w:val="en-US" w:bidi="ar-SA"/>
        </w:rPr>
        <w:t>ل</w:t>
      </w:r>
      <w:r w:rsidRPr="00BB59D2">
        <w:rPr>
          <w:rFonts w:hint="cs"/>
          <w:sz w:val="26"/>
          <w:szCs w:val="26"/>
          <w:rtl/>
          <w:lang w:val="en-US" w:bidi="ar-SA"/>
        </w:rPr>
        <w:t>إعداد المرحلة الثانية من خطة إدارة إزالة المواد الهيدروكلوروفلوروكربونية للصوما</w:t>
      </w:r>
      <w:r w:rsidR="008E1A93" w:rsidRPr="00BB59D2">
        <w:rPr>
          <w:rFonts w:hint="cs"/>
          <w:sz w:val="26"/>
          <w:szCs w:val="26"/>
          <w:rtl/>
          <w:lang w:val="en-US" w:bidi="ar-SA"/>
        </w:rPr>
        <w:t>ل</w:t>
      </w:r>
      <w:r w:rsidRPr="00BB59D2">
        <w:rPr>
          <w:rFonts w:hint="cs"/>
          <w:sz w:val="26"/>
          <w:szCs w:val="26"/>
          <w:rtl/>
          <w:lang w:val="en-US" w:bidi="ar-SA"/>
        </w:rPr>
        <w:t xml:space="preserve"> وإعداد المرحلة الثالثة من خطة إدارة إزالة المواد الهيدروكلوروفلوروكربونية للفلبين</w:t>
      </w:r>
      <w:r w:rsidR="008E1A93" w:rsidRPr="00BB59D2">
        <w:rPr>
          <w:rFonts w:hint="cs"/>
          <w:sz w:val="26"/>
          <w:szCs w:val="26"/>
          <w:rtl/>
          <w:lang w:val="en-US" w:bidi="ar-SA"/>
        </w:rPr>
        <w:t>، بصفتها الوكالة المنفذة المعينة</w:t>
      </w:r>
      <w:r w:rsidRPr="00BB59D2">
        <w:rPr>
          <w:rFonts w:hint="cs"/>
          <w:sz w:val="26"/>
          <w:szCs w:val="26"/>
          <w:rtl/>
          <w:lang w:val="en-US" w:bidi="ar-SA"/>
        </w:rPr>
        <w:t>؛ ولإعداد المرحلة الثالثة من خط</w:t>
      </w:r>
      <w:r w:rsidR="008E1A93" w:rsidRPr="00BB59D2">
        <w:rPr>
          <w:rFonts w:hint="cs"/>
          <w:sz w:val="26"/>
          <w:szCs w:val="26"/>
          <w:rtl/>
          <w:lang w:val="en-US" w:bidi="ar-SA"/>
        </w:rPr>
        <w:t>ة</w:t>
      </w:r>
      <w:r w:rsidRPr="00BB59D2">
        <w:rPr>
          <w:rFonts w:hint="cs"/>
          <w:sz w:val="26"/>
          <w:szCs w:val="26"/>
          <w:rtl/>
          <w:lang w:val="en-US" w:bidi="ar-SA"/>
        </w:rPr>
        <w:t xml:space="preserve"> إدارة إزالة المواد الهيدروكلوروفلوروكربونية لكل من البرازيل والأردن، بصفتها الوكالة المنفذة المتعاونة مع اليوئنديبي والبن</w:t>
      </w:r>
      <w:r w:rsidR="00355A62" w:rsidRPr="00BB59D2">
        <w:rPr>
          <w:rFonts w:hint="cs"/>
          <w:sz w:val="26"/>
          <w:szCs w:val="26"/>
          <w:rtl/>
          <w:lang w:val="en-US" w:bidi="ar-SA"/>
        </w:rPr>
        <w:t>ك</w:t>
      </w:r>
      <w:r w:rsidRPr="00BB59D2">
        <w:rPr>
          <w:rFonts w:hint="cs"/>
          <w:sz w:val="26"/>
          <w:szCs w:val="26"/>
          <w:rtl/>
          <w:lang w:val="en-US" w:bidi="ar-SA"/>
        </w:rPr>
        <w:t xml:space="preserve"> الدولي بصفت</w:t>
      </w:r>
      <w:r w:rsidR="00355A62" w:rsidRPr="00BB59D2">
        <w:rPr>
          <w:rFonts w:hint="cs"/>
          <w:sz w:val="26"/>
          <w:szCs w:val="26"/>
          <w:rtl/>
          <w:lang w:val="en-US" w:bidi="ar-SA"/>
        </w:rPr>
        <w:t>ه</w:t>
      </w:r>
      <w:r w:rsidR="008E1A93" w:rsidRPr="00BB59D2">
        <w:rPr>
          <w:rFonts w:hint="cs"/>
          <w:sz w:val="26"/>
          <w:szCs w:val="26"/>
          <w:rtl/>
          <w:lang w:val="en-US" w:bidi="ar-SA"/>
        </w:rPr>
        <w:t>ما</w:t>
      </w:r>
      <w:r w:rsidR="00355A62" w:rsidRPr="00BB59D2">
        <w:rPr>
          <w:rFonts w:hint="cs"/>
          <w:sz w:val="26"/>
          <w:szCs w:val="26"/>
          <w:rtl/>
          <w:lang w:val="en-US" w:bidi="ar-SA"/>
        </w:rPr>
        <w:t xml:space="preserve"> الوكال</w:t>
      </w:r>
      <w:r w:rsidRPr="00BB59D2">
        <w:rPr>
          <w:rFonts w:hint="cs"/>
          <w:sz w:val="26"/>
          <w:szCs w:val="26"/>
          <w:rtl/>
          <w:lang w:val="en-US" w:bidi="ar-SA"/>
        </w:rPr>
        <w:t>ة المنفذة الرئيسية، على التوالي، على النحو المبين في القسم ألف 2 من الجدول 1.</w:t>
      </w:r>
    </w:p>
    <w:p w14:paraId="6DCC66F1" w14:textId="77777777" w:rsidR="00987BF9" w:rsidRPr="00BB59D2" w:rsidRDefault="00D762D9" w:rsidP="008E1A93">
      <w:pPr>
        <w:pStyle w:val="StyleHeader4Para4Left0Firstline0"/>
        <w:widowControl/>
        <w:numPr>
          <w:ilvl w:val="0"/>
          <w:numId w:val="24"/>
        </w:numPr>
        <w:tabs>
          <w:tab w:val="clear" w:pos="2880"/>
          <w:tab w:val="left" w:pos="720"/>
        </w:tabs>
        <w:bidi/>
        <w:ind w:left="0" w:firstLine="0"/>
        <w:rPr>
          <w:sz w:val="26"/>
          <w:szCs w:val="26"/>
          <w:lang w:val="en-US" w:bidi="ar-SA"/>
        </w:rPr>
      </w:pPr>
      <w:r w:rsidRPr="00BB59D2">
        <w:rPr>
          <w:rFonts w:hint="cs"/>
          <w:sz w:val="26"/>
          <w:szCs w:val="26"/>
          <w:rtl/>
          <w:lang w:val="en-US" w:bidi="ar-SA"/>
        </w:rPr>
        <w:t>وقدمت اليونيدو وص</w:t>
      </w:r>
      <w:r w:rsidR="00987BF9" w:rsidRPr="00BB59D2">
        <w:rPr>
          <w:rFonts w:hint="cs"/>
          <w:sz w:val="26"/>
          <w:szCs w:val="26"/>
          <w:rtl/>
          <w:lang w:val="en-US" w:bidi="ar-SA"/>
        </w:rPr>
        <w:t>ف</w:t>
      </w:r>
      <w:r w:rsidRPr="00BB59D2">
        <w:rPr>
          <w:rFonts w:hint="cs"/>
          <w:sz w:val="26"/>
          <w:szCs w:val="26"/>
          <w:rtl/>
          <w:lang w:val="en-US" w:bidi="ar-SA"/>
        </w:rPr>
        <w:t>ا ل</w:t>
      </w:r>
      <w:r w:rsidR="00987BF9" w:rsidRPr="00BB59D2">
        <w:rPr>
          <w:rFonts w:hint="cs"/>
          <w:sz w:val="26"/>
          <w:szCs w:val="26"/>
          <w:rtl/>
          <w:lang w:val="en-US" w:bidi="ar-SA"/>
        </w:rPr>
        <w:t>لأنشطة لدعم طلب إعداد المشروع للفلبين والصومال، الذي تضمن: تبرير</w:t>
      </w:r>
      <w:r w:rsidR="00060B57" w:rsidRPr="00BB59D2">
        <w:rPr>
          <w:rFonts w:hint="cs"/>
          <w:sz w:val="26"/>
          <w:szCs w:val="26"/>
          <w:rtl/>
          <w:lang w:val="en-US" w:bidi="ar-SA"/>
        </w:rPr>
        <w:t>ا</w:t>
      </w:r>
      <w:r w:rsidR="00987BF9" w:rsidRPr="00BB59D2">
        <w:rPr>
          <w:rFonts w:hint="cs"/>
          <w:sz w:val="26"/>
          <w:szCs w:val="26"/>
          <w:rtl/>
          <w:lang w:val="en-US" w:bidi="ar-SA"/>
        </w:rPr>
        <w:t xml:space="preserve"> للتمويل المطلوب لإعداد المشروع؛ وتقرير مرحلي عن تنفيذ المرحلة الأولى و/أو المرحلة الثانية من خطة إدارة إزالة المواد الهيدروكلوروفلوروكربونية لكل منهما</w:t>
      </w:r>
      <w:r w:rsidR="008E1A93" w:rsidRPr="00BB59D2">
        <w:rPr>
          <w:rFonts w:hint="cs"/>
          <w:sz w:val="26"/>
          <w:szCs w:val="26"/>
          <w:rtl/>
          <w:lang w:val="en-US" w:bidi="ar-SA"/>
        </w:rPr>
        <w:t>؛</w:t>
      </w:r>
      <w:r w:rsidR="00987BF9" w:rsidRPr="00BB59D2">
        <w:rPr>
          <w:rFonts w:hint="cs"/>
          <w:sz w:val="26"/>
          <w:szCs w:val="26"/>
          <w:rtl/>
          <w:lang w:val="en-US" w:bidi="ar-SA"/>
        </w:rPr>
        <w:t xml:space="preserve"> وقائمة بالأنشطة المحتملة والميزانيات المقابلة.</w:t>
      </w:r>
    </w:p>
    <w:p w14:paraId="55961E57" w14:textId="77777777" w:rsidR="00BB3C4A" w:rsidRPr="00BB59D2" w:rsidRDefault="001A3F40" w:rsidP="008E1A93">
      <w:pPr>
        <w:pStyle w:val="StyleHeader4Para4Left0Firstline0"/>
        <w:widowControl/>
        <w:numPr>
          <w:ilvl w:val="0"/>
          <w:numId w:val="24"/>
        </w:numPr>
        <w:tabs>
          <w:tab w:val="clear" w:pos="2880"/>
          <w:tab w:val="left" w:pos="720"/>
        </w:tabs>
        <w:bidi/>
        <w:ind w:left="0" w:firstLine="0"/>
        <w:rPr>
          <w:sz w:val="26"/>
          <w:szCs w:val="26"/>
          <w:rtl/>
          <w:lang w:val="en-US" w:bidi="ar-SA"/>
        </w:rPr>
      </w:pPr>
      <w:r w:rsidRPr="00BB59D2">
        <w:rPr>
          <w:rFonts w:hint="cs"/>
          <w:sz w:val="26"/>
          <w:szCs w:val="26"/>
          <w:rtl/>
          <w:lang w:val="en-US" w:bidi="ar-SA"/>
        </w:rPr>
        <w:t>ويطلب اليوئنديبي بصفته الوكالة المنفذة الرئيسية للبرازيل مبلغ</w:t>
      </w:r>
      <w:r w:rsidR="008E1A93" w:rsidRPr="00BB59D2">
        <w:rPr>
          <w:rFonts w:hint="cs"/>
          <w:sz w:val="26"/>
          <w:szCs w:val="26"/>
          <w:rtl/>
          <w:lang w:val="en-US" w:bidi="ar-SA"/>
        </w:rPr>
        <w:t>ا</w:t>
      </w:r>
      <w:r w:rsidRPr="00BB59D2">
        <w:rPr>
          <w:rFonts w:hint="cs"/>
          <w:sz w:val="26"/>
          <w:szCs w:val="26"/>
          <w:rtl/>
          <w:lang w:val="en-US" w:bidi="ar-SA"/>
        </w:rPr>
        <w:t xml:space="preserve"> وقدره </w:t>
      </w:r>
      <w:r w:rsidR="008E1A93" w:rsidRPr="00BB59D2">
        <w:rPr>
          <w:sz w:val="26"/>
          <w:szCs w:val="26"/>
          <w:lang w:val="en-US" w:bidi="ar-SA"/>
        </w:rPr>
        <w:t>40,000</w:t>
      </w:r>
      <w:r w:rsidRPr="00BB59D2">
        <w:rPr>
          <w:rFonts w:hint="cs"/>
          <w:sz w:val="26"/>
          <w:szCs w:val="26"/>
          <w:rtl/>
          <w:lang w:val="en-US" w:bidi="ar-SA"/>
        </w:rPr>
        <w:t xml:space="preserve"> دولارا أمريكيا، بالإضافة إلى تكاليف دعم الوكالة بمبلغ </w:t>
      </w:r>
      <w:r w:rsidRPr="00BB59D2">
        <w:rPr>
          <w:sz w:val="26"/>
          <w:szCs w:val="26"/>
          <w:lang w:val="en-US" w:bidi="ar-SA"/>
        </w:rPr>
        <w:t>2,800</w:t>
      </w:r>
      <w:r w:rsidRPr="00BB59D2">
        <w:rPr>
          <w:rFonts w:hint="cs"/>
          <w:sz w:val="26"/>
          <w:szCs w:val="26"/>
          <w:rtl/>
          <w:lang w:val="en-US" w:bidi="ar-EG"/>
        </w:rPr>
        <w:t xml:space="preserve"> دولارا أمريكيا في تعديلات برنامج عمله؛</w:t>
      </w:r>
      <w:r w:rsidRPr="00BB59D2">
        <w:rPr>
          <w:rStyle w:val="FootnoteReference"/>
          <w:sz w:val="26"/>
          <w:szCs w:val="26"/>
          <w:rtl/>
          <w:lang w:val="en-US" w:bidi="ar-SA"/>
        </w:rPr>
        <w:footnoteReference w:id="2"/>
      </w:r>
      <w:r w:rsidRPr="00BB59D2">
        <w:rPr>
          <w:rFonts w:hint="cs"/>
          <w:sz w:val="26"/>
          <w:szCs w:val="26"/>
          <w:rtl/>
          <w:lang w:val="en-US" w:bidi="ar-SA"/>
        </w:rPr>
        <w:t xml:space="preserve"> وتطلب حكومة ألمانيا بصفتها الوكالة الثنائية المتعاونة مبلغ</w:t>
      </w:r>
      <w:r w:rsidR="008E1A93" w:rsidRPr="00BB59D2">
        <w:rPr>
          <w:rFonts w:hint="cs"/>
          <w:sz w:val="26"/>
          <w:szCs w:val="26"/>
          <w:rtl/>
          <w:lang w:val="en-US" w:bidi="ar-SA"/>
        </w:rPr>
        <w:t>ا</w:t>
      </w:r>
      <w:r w:rsidRPr="00BB59D2">
        <w:rPr>
          <w:rFonts w:hint="cs"/>
          <w:sz w:val="26"/>
          <w:szCs w:val="26"/>
          <w:rtl/>
          <w:lang w:val="en-US" w:bidi="ar-SA"/>
        </w:rPr>
        <w:t xml:space="preserve"> وقدره </w:t>
      </w:r>
      <w:r w:rsidRPr="00BB59D2">
        <w:rPr>
          <w:sz w:val="26"/>
          <w:szCs w:val="26"/>
          <w:lang w:val="en-US" w:bidi="ar-SA"/>
        </w:rPr>
        <w:t>25,000</w:t>
      </w:r>
      <w:r w:rsidRPr="00BB59D2">
        <w:rPr>
          <w:rFonts w:hint="cs"/>
          <w:sz w:val="26"/>
          <w:szCs w:val="26"/>
          <w:rtl/>
          <w:lang w:val="en-US" w:bidi="ar-SA"/>
        </w:rPr>
        <w:t xml:space="preserve"> </w:t>
      </w:r>
      <w:r w:rsidRPr="00BB59D2">
        <w:rPr>
          <w:rFonts w:hint="cs"/>
          <w:sz w:val="26"/>
          <w:szCs w:val="26"/>
          <w:rtl/>
          <w:lang w:val="en-US" w:bidi="ar-EG"/>
        </w:rPr>
        <w:t>دولارا أمريكيا،</w:t>
      </w:r>
      <w:r w:rsidRPr="00BB59D2">
        <w:rPr>
          <w:rFonts w:hint="cs"/>
          <w:sz w:val="26"/>
          <w:szCs w:val="26"/>
          <w:rtl/>
          <w:lang w:val="en-US" w:bidi="ar-SA"/>
        </w:rPr>
        <w:t xml:space="preserve"> بالإضافة إلى تكاليف دعم الوكالة بمبلغ </w:t>
      </w:r>
      <w:r w:rsidRPr="00BB59D2">
        <w:rPr>
          <w:sz w:val="26"/>
          <w:szCs w:val="26"/>
          <w:lang w:val="en-US" w:bidi="ar-SA"/>
        </w:rPr>
        <w:t>3,250</w:t>
      </w:r>
      <w:r w:rsidRPr="00BB59D2">
        <w:rPr>
          <w:rFonts w:hint="cs"/>
          <w:sz w:val="26"/>
          <w:szCs w:val="26"/>
          <w:rtl/>
          <w:lang w:val="en-US" w:bidi="ar-EG"/>
        </w:rPr>
        <w:t xml:space="preserve"> دولارا أمريكيا</w:t>
      </w:r>
      <w:r w:rsidRPr="00BB59D2">
        <w:rPr>
          <w:rFonts w:hint="cs"/>
          <w:sz w:val="26"/>
          <w:szCs w:val="26"/>
          <w:rtl/>
          <w:lang w:val="en-US" w:bidi="ar-SA"/>
        </w:rPr>
        <w:t xml:space="preserve"> بموجب التعاون الثنائي.</w:t>
      </w:r>
      <w:r w:rsidRPr="00BB59D2">
        <w:rPr>
          <w:rStyle w:val="FootnoteReference"/>
          <w:sz w:val="26"/>
          <w:szCs w:val="26"/>
          <w:lang w:val="en-US" w:bidi="ar-SA"/>
        </w:rPr>
        <w:footnoteReference w:id="3"/>
      </w:r>
      <w:r w:rsidRPr="00BB59D2">
        <w:rPr>
          <w:rFonts w:hint="cs"/>
          <w:sz w:val="26"/>
          <w:szCs w:val="26"/>
          <w:rtl/>
          <w:lang w:val="en-US" w:bidi="ar-EG"/>
        </w:rPr>
        <w:t xml:space="preserve"> وطلب البنك الدولي بصفته الوكالة المنفذة الرئيسية للأردن مبلغا قدره </w:t>
      </w:r>
      <w:r w:rsidRPr="00BB59D2">
        <w:rPr>
          <w:sz w:val="26"/>
          <w:szCs w:val="26"/>
          <w:lang w:val="en-US" w:bidi="ar-EG"/>
        </w:rPr>
        <w:t>65,000</w:t>
      </w:r>
      <w:r w:rsidRPr="00BB59D2">
        <w:rPr>
          <w:rFonts w:hint="cs"/>
          <w:sz w:val="26"/>
          <w:szCs w:val="26"/>
          <w:rtl/>
          <w:lang w:val="en-US" w:bidi="ar-EG"/>
        </w:rPr>
        <w:t xml:space="preserve"> دولارا أمريكيا، بالإضافة إلى تكاليف دعم الوكالة بمبلغ </w:t>
      </w:r>
      <w:r w:rsidRPr="00BB59D2">
        <w:rPr>
          <w:sz w:val="26"/>
          <w:szCs w:val="26"/>
          <w:lang w:val="en-US" w:bidi="ar-EG"/>
        </w:rPr>
        <w:t>4,550</w:t>
      </w:r>
      <w:r w:rsidRPr="00BB59D2">
        <w:rPr>
          <w:rFonts w:hint="cs"/>
          <w:sz w:val="26"/>
          <w:szCs w:val="26"/>
          <w:rtl/>
          <w:lang w:val="en-US" w:bidi="ar-EG"/>
        </w:rPr>
        <w:t xml:space="preserve"> دولارا أمري</w:t>
      </w:r>
      <w:r w:rsidR="008E1A93" w:rsidRPr="00BB59D2">
        <w:rPr>
          <w:rFonts w:hint="cs"/>
          <w:sz w:val="26"/>
          <w:szCs w:val="26"/>
          <w:rtl/>
          <w:lang w:val="en-US" w:bidi="ar-EG"/>
        </w:rPr>
        <w:t>ك</w:t>
      </w:r>
      <w:r w:rsidRPr="00BB59D2">
        <w:rPr>
          <w:rFonts w:hint="cs"/>
          <w:sz w:val="26"/>
          <w:szCs w:val="26"/>
          <w:rtl/>
          <w:lang w:val="en-US" w:bidi="ar-EG"/>
        </w:rPr>
        <w:t>يا في تعديلات برنامج عمله لعام 2021.</w:t>
      </w:r>
      <w:r w:rsidRPr="00BB59D2">
        <w:rPr>
          <w:rStyle w:val="FootnoteReference"/>
          <w:sz w:val="26"/>
          <w:szCs w:val="26"/>
          <w:rtl/>
          <w:lang w:val="en-US" w:bidi="ar-SA"/>
        </w:rPr>
        <w:footnoteReference w:id="4"/>
      </w:r>
    </w:p>
    <w:p w14:paraId="7B16D3EE" w14:textId="77777777" w:rsidR="00BB3C4A" w:rsidRPr="00BB59D2" w:rsidRDefault="00BB3C4A" w:rsidP="00987BF9">
      <w:pPr>
        <w:pStyle w:val="StyleHeader4Para4Left0Firstline0"/>
        <w:widowControl/>
        <w:numPr>
          <w:ilvl w:val="0"/>
          <w:numId w:val="0"/>
        </w:numPr>
        <w:bidi/>
        <w:rPr>
          <w:b/>
          <w:bCs/>
          <w:sz w:val="26"/>
          <w:szCs w:val="26"/>
          <w:lang w:val="en-US" w:bidi="ar-SA"/>
        </w:rPr>
      </w:pPr>
      <w:r w:rsidRPr="00BB59D2">
        <w:rPr>
          <w:b/>
          <w:bCs/>
          <w:sz w:val="26"/>
          <w:szCs w:val="26"/>
          <w:rtl/>
          <w:lang w:val="en-US" w:bidi="ar-SA"/>
        </w:rPr>
        <w:t>تعليقات الأمانة</w:t>
      </w:r>
    </w:p>
    <w:p w14:paraId="35CD59FB" w14:textId="77777777" w:rsidR="00D40A31" w:rsidRPr="00BB59D2" w:rsidRDefault="001A3F40" w:rsidP="008E1A93">
      <w:pPr>
        <w:pStyle w:val="StyleHeader4Para4Left0Firstline0"/>
        <w:widowControl/>
        <w:numPr>
          <w:ilvl w:val="0"/>
          <w:numId w:val="24"/>
        </w:numPr>
        <w:tabs>
          <w:tab w:val="clear" w:pos="2880"/>
          <w:tab w:val="left" w:pos="720"/>
        </w:tabs>
        <w:bidi/>
        <w:ind w:left="0" w:firstLine="0"/>
        <w:rPr>
          <w:sz w:val="26"/>
          <w:szCs w:val="26"/>
          <w:lang w:val="en-US" w:bidi="ar-SA"/>
        </w:rPr>
      </w:pPr>
      <w:r w:rsidRPr="00BB59D2">
        <w:rPr>
          <w:rFonts w:hint="cs"/>
          <w:sz w:val="26"/>
          <w:szCs w:val="26"/>
          <w:rtl/>
          <w:lang w:val="en-US" w:bidi="ar-SA"/>
        </w:rPr>
        <w:t>لدى استعراضها لهذه الطلبات، أخذت الأمانة في الحسبان المبادئ التوجيهية لتمويل إعداد خطط إدارة إزالة المواد الهيدروكلوروفلوروكربونية لبلدان المادة 5 الواردة في المقرر 71/42،</w:t>
      </w:r>
      <w:r w:rsidR="00D40A31" w:rsidRPr="00BB59D2">
        <w:rPr>
          <w:rStyle w:val="FootnoteReference"/>
          <w:sz w:val="26"/>
          <w:szCs w:val="26"/>
          <w:lang w:val="en-US" w:bidi="ar-SA"/>
        </w:rPr>
        <w:footnoteReference w:id="5"/>
      </w:r>
      <w:r w:rsidR="00D40A31" w:rsidRPr="00BB59D2">
        <w:rPr>
          <w:rFonts w:hint="cs"/>
          <w:sz w:val="26"/>
          <w:szCs w:val="26"/>
          <w:rtl/>
          <w:lang w:val="en-US" w:bidi="ar-SA"/>
        </w:rPr>
        <w:t xml:space="preserve"> </w:t>
      </w:r>
      <w:r w:rsidR="00355A62" w:rsidRPr="00BB59D2">
        <w:rPr>
          <w:rFonts w:hint="cs"/>
          <w:sz w:val="26"/>
          <w:szCs w:val="26"/>
          <w:rtl/>
          <w:lang w:val="en-US" w:bidi="ar-SA"/>
        </w:rPr>
        <w:t xml:space="preserve">والمرحلة الثانية من خطة إدارة إزالة المواد الهيدروكلوروفلوروكربونية للفلبين والمرحلة الأولى من خطة </w:t>
      </w:r>
      <w:r w:rsidR="008E1A93" w:rsidRPr="00BB59D2">
        <w:rPr>
          <w:rFonts w:hint="cs"/>
          <w:sz w:val="26"/>
          <w:szCs w:val="26"/>
          <w:rtl/>
          <w:lang w:val="en-US" w:bidi="ar-SA"/>
        </w:rPr>
        <w:t>إ</w:t>
      </w:r>
      <w:r w:rsidR="00355A62" w:rsidRPr="00BB59D2">
        <w:rPr>
          <w:rFonts w:hint="cs"/>
          <w:sz w:val="26"/>
          <w:szCs w:val="26"/>
          <w:rtl/>
          <w:lang w:val="en-US" w:bidi="ar-SA"/>
        </w:rPr>
        <w:t xml:space="preserve">دارة إزالة المواد الهيدروكلوروفلوروكربونية للصومال؛ وحالة تنفيذ الشرائح حتى إعداد الوثيقة الحالية؛ </w:t>
      </w:r>
      <w:r w:rsidR="00D40A31" w:rsidRPr="00BB59D2">
        <w:rPr>
          <w:rFonts w:hint="cs"/>
          <w:sz w:val="26"/>
          <w:szCs w:val="26"/>
          <w:rtl/>
          <w:lang w:val="en-US" w:bidi="ar-SA"/>
        </w:rPr>
        <w:t>والمقرر 84/46(هـ).</w:t>
      </w:r>
      <w:r w:rsidR="00D40A31" w:rsidRPr="00BB59D2">
        <w:rPr>
          <w:rStyle w:val="FootnoteReference"/>
          <w:sz w:val="26"/>
          <w:szCs w:val="26"/>
          <w:lang w:val="en-US" w:bidi="ar-SA"/>
        </w:rPr>
        <w:t xml:space="preserve"> </w:t>
      </w:r>
      <w:r w:rsidR="00D40A31" w:rsidRPr="00BB59D2">
        <w:rPr>
          <w:rStyle w:val="FootnoteReference"/>
          <w:sz w:val="26"/>
          <w:szCs w:val="26"/>
          <w:lang w:val="en-US" w:bidi="ar-SA"/>
        </w:rPr>
        <w:footnoteReference w:id="6"/>
      </w:r>
      <w:r w:rsidR="00355A62" w:rsidRPr="00BB59D2">
        <w:rPr>
          <w:rFonts w:hint="cs"/>
          <w:sz w:val="26"/>
          <w:szCs w:val="26"/>
          <w:rtl/>
          <w:lang w:val="en-US" w:bidi="ar-SA"/>
        </w:rPr>
        <w:t xml:space="preserve">ولاحظت الأمانة أن </w:t>
      </w:r>
      <w:r w:rsidR="00BB3C4A" w:rsidRPr="00BB59D2">
        <w:rPr>
          <w:sz w:val="26"/>
          <w:szCs w:val="26"/>
          <w:rtl/>
          <w:lang w:val="en-US" w:bidi="ar-SA"/>
        </w:rPr>
        <w:t xml:space="preserve">التمويل المطلوب كان </w:t>
      </w:r>
      <w:r w:rsidR="00BB3C4A" w:rsidRPr="00BB59D2">
        <w:rPr>
          <w:rFonts w:hint="cs"/>
          <w:sz w:val="26"/>
          <w:szCs w:val="26"/>
          <w:rtl/>
          <w:lang w:val="en-US" w:bidi="ar-SA"/>
        </w:rPr>
        <w:t>متوافقا</w:t>
      </w:r>
      <w:r w:rsidR="00BB3C4A" w:rsidRPr="00BB59D2">
        <w:rPr>
          <w:sz w:val="26"/>
          <w:szCs w:val="26"/>
          <w:rtl/>
          <w:lang w:val="en-US" w:bidi="ar-SA"/>
        </w:rPr>
        <w:t xml:space="preserve"> مع </w:t>
      </w:r>
      <w:r w:rsidR="00355A62" w:rsidRPr="00BB59D2">
        <w:rPr>
          <w:rFonts w:hint="cs"/>
          <w:sz w:val="26"/>
          <w:szCs w:val="26"/>
          <w:rtl/>
          <w:lang w:val="en-US" w:bidi="ar-SA"/>
        </w:rPr>
        <w:t>المقرر 71/42، وأكدت اليونيدو أن شرائح التمويل المتبقية ستقدم حسب الجدول</w:t>
      </w:r>
      <w:r w:rsidR="008E1A93" w:rsidRPr="00BB59D2">
        <w:rPr>
          <w:rFonts w:hint="cs"/>
          <w:sz w:val="26"/>
          <w:szCs w:val="26"/>
          <w:rtl/>
          <w:lang w:val="en-US" w:bidi="ar-SA"/>
        </w:rPr>
        <w:t xml:space="preserve"> الزمني المنصوص عليه في الاتفا</w:t>
      </w:r>
      <w:r w:rsidR="00355A62" w:rsidRPr="00BB59D2">
        <w:rPr>
          <w:rFonts w:hint="cs"/>
          <w:sz w:val="26"/>
          <w:szCs w:val="26"/>
          <w:rtl/>
          <w:lang w:val="en-US" w:bidi="ar-SA"/>
        </w:rPr>
        <w:t>قين بين حكومتي الفلبين والصومال، واللجنة التنفيذية، حسب الاقتضاء.</w:t>
      </w:r>
    </w:p>
    <w:p w14:paraId="2201CA3A" w14:textId="77777777" w:rsidR="00BB3C4A" w:rsidRPr="00BB59D2" w:rsidRDefault="00355A62" w:rsidP="00060B57">
      <w:pPr>
        <w:pStyle w:val="StyleHeader4Para4Left0Firstline0"/>
        <w:widowControl/>
        <w:numPr>
          <w:ilvl w:val="0"/>
          <w:numId w:val="24"/>
        </w:numPr>
        <w:tabs>
          <w:tab w:val="clear" w:pos="2880"/>
          <w:tab w:val="left" w:pos="720"/>
        </w:tabs>
        <w:bidi/>
        <w:ind w:left="0" w:firstLine="0"/>
        <w:rPr>
          <w:sz w:val="26"/>
          <w:szCs w:val="26"/>
          <w:lang w:val="en-US" w:bidi="ar-SA"/>
        </w:rPr>
      </w:pPr>
      <w:r w:rsidRPr="00BB59D2">
        <w:rPr>
          <w:rFonts w:hint="cs"/>
          <w:sz w:val="26"/>
          <w:szCs w:val="26"/>
          <w:rtl/>
          <w:lang w:val="en-US" w:bidi="ar-SA"/>
        </w:rPr>
        <w:t xml:space="preserve">وأكدت اليونيدو أن المرحلة الثالثة من </w:t>
      </w:r>
      <w:r w:rsidR="00BB3C4A" w:rsidRPr="00BB59D2">
        <w:rPr>
          <w:sz w:val="26"/>
          <w:szCs w:val="26"/>
          <w:rtl/>
          <w:lang w:val="en-US" w:bidi="ar-SA"/>
        </w:rPr>
        <w:t>خطة إدارة إزالة المواد الهيدروكلوروفلوروكربونية</w:t>
      </w:r>
      <w:r w:rsidRPr="00BB59D2">
        <w:rPr>
          <w:rFonts w:hint="cs"/>
          <w:sz w:val="26"/>
          <w:szCs w:val="26"/>
          <w:rtl/>
          <w:lang w:val="en-US" w:bidi="ar-SA"/>
        </w:rPr>
        <w:t xml:space="preserve"> </w:t>
      </w:r>
      <w:r w:rsidR="008E1A93" w:rsidRPr="00BB59D2">
        <w:rPr>
          <w:rFonts w:hint="cs"/>
          <w:sz w:val="26"/>
          <w:szCs w:val="26"/>
          <w:rtl/>
          <w:lang w:val="en-US" w:bidi="ar-SA"/>
        </w:rPr>
        <w:t xml:space="preserve">للفلبين </w:t>
      </w:r>
      <w:r w:rsidRPr="00BB59D2">
        <w:rPr>
          <w:sz w:val="26"/>
          <w:szCs w:val="26"/>
          <w:rtl/>
          <w:lang w:val="en-US" w:bidi="ar-SA"/>
        </w:rPr>
        <w:t>ستزيل 67</w:t>
      </w:r>
      <w:r w:rsidR="008E1A93" w:rsidRPr="00BB59D2">
        <w:rPr>
          <w:rFonts w:hint="cs"/>
          <w:sz w:val="26"/>
          <w:szCs w:val="26"/>
          <w:rtl/>
          <w:lang w:val="en-US" w:bidi="ar-SA"/>
        </w:rPr>
        <w:t>.</w:t>
      </w:r>
      <w:r w:rsidRPr="00BB59D2">
        <w:rPr>
          <w:sz w:val="26"/>
          <w:szCs w:val="26"/>
          <w:rtl/>
          <w:lang w:val="en-US" w:bidi="ar-SA"/>
        </w:rPr>
        <w:t>5 في المائة من خط أساس المواد الهيدروكلوروفلوروكربونية بحلول 1 يناير</w:t>
      </w:r>
      <w:r w:rsidRPr="00BB59D2">
        <w:rPr>
          <w:rFonts w:hint="cs"/>
          <w:sz w:val="26"/>
          <w:szCs w:val="26"/>
          <w:rtl/>
          <w:lang w:val="en-US" w:bidi="ar-SA"/>
        </w:rPr>
        <w:t>/ كانون الثاني</w:t>
      </w:r>
      <w:r w:rsidRPr="00BB59D2">
        <w:rPr>
          <w:sz w:val="26"/>
          <w:szCs w:val="26"/>
          <w:rtl/>
          <w:lang w:val="en-US" w:bidi="ar-SA"/>
        </w:rPr>
        <w:t xml:space="preserve"> 2025</w:t>
      </w:r>
      <w:r w:rsidRPr="00BB59D2">
        <w:rPr>
          <w:rFonts w:hint="cs"/>
          <w:sz w:val="26"/>
          <w:szCs w:val="26"/>
          <w:rtl/>
          <w:lang w:val="en-US" w:bidi="ar-SA"/>
        </w:rPr>
        <w:t xml:space="preserve">؛ وأن المرحلة الثانية من </w:t>
      </w:r>
      <w:r w:rsidRPr="00BB59D2">
        <w:rPr>
          <w:sz w:val="26"/>
          <w:szCs w:val="26"/>
          <w:rtl/>
          <w:lang w:val="en-US" w:bidi="ar-SA"/>
        </w:rPr>
        <w:t>خطة إدارة إزالة المواد الهيدروكلوروفلوروكربونية</w:t>
      </w:r>
      <w:r w:rsidRPr="00BB59D2">
        <w:rPr>
          <w:rFonts w:hint="cs"/>
          <w:sz w:val="26"/>
          <w:szCs w:val="26"/>
          <w:rtl/>
          <w:lang w:val="en-US" w:bidi="ar-SA"/>
        </w:rPr>
        <w:t xml:space="preserve"> </w:t>
      </w:r>
      <w:r w:rsidR="008E1A93" w:rsidRPr="00BB59D2">
        <w:rPr>
          <w:rFonts w:hint="cs"/>
          <w:sz w:val="26"/>
          <w:szCs w:val="26"/>
          <w:rtl/>
          <w:lang w:val="en-US" w:bidi="ar-SA"/>
        </w:rPr>
        <w:t xml:space="preserve">للصومال </w:t>
      </w:r>
      <w:r w:rsidRPr="00BB59D2">
        <w:rPr>
          <w:sz w:val="26"/>
          <w:szCs w:val="26"/>
          <w:rtl/>
          <w:lang w:val="en-US" w:bidi="ar-SA"/>
        </w:rPr>
        <w:t xml:space="preserve">ستزيل </w:t>
      </w:r>
      <w:r w:rsidRPr="00BB59D2">
        <w:rPr>
          <w:sz w:val="26"/>
          <w:szCs w:val="26"/>
          <w:lang w:val="en-US" w:bidi="ar-SA"/>
        </w:rPr>
        <w:t>100</w:t>
      </w:r>
      <w:r w:rsidRPr="00BB59D2">
        <w:rPr>
          <w:sz w:val="26"/>
          <w:szCs w:val="26"/>
          <w:rtl/>
          <w:lang w:val="en-US" w:bidi="ar-SA"/>
        </w:rPr>
        <w:t xml:space="preserve"> في المائة بحلول 1 يناير</w:t>
      </w:r>
      <w:r w:rsidRPr="00BB59D2">
        <w:rPr>
          <w:rFonts w:hint="cs"/>
          <w:sz w:val="26"/>
          <w:szCs w:val="26"/>
          <w:rtl/>
          <w:lang w:val="en-US" w:bidi="ar-SA"/>
        </w:rPr>
        <w:t>/ كانون الثاني 2030</w:t>
      </w:r>
      <w:r w:rsidR="00BB3C4A" w:rsidRPr="00BB59D2">
        <w:rPr>
          <w:sz w:val="26"/>
          <w:szCs w:val="26"/>
          <w:rtl/>
          <w:lang w:val="en-US" w:bidi="ar-SA"/>
        </w:rPr>
        <w:t>.</w:t>
      </w:r>
    </w:p>
    <w:p w14:paraId="39B7D6F5" w14:textId="77777777" w:rsidR="00BB3C4A" w:rsidRPr="00BB59D2" w:rsidRDefault="00BB3C4A" w:rsidP="00987BF9">
      <w:pPr>
        <w:pStyle w:val="StyleHeader4Para4Left0Firstline0"/>
        <w:widowControl/>
        <w:numPr>
          <w:ilvl w:val="0"/>
          <w:numId w:val="0"/>
        </w:numPr>
        <w:bidi/>
        <w:rPr>
          <w:b/>
          <w:bCs/>
          <w:sz w:val="26"/>
          <w:szCs w:val="26"/>
          <w:lang w:val="en-US" w:bidi="ar-SA"/>
        </w:rPr>
      </w:pPr>
      <w:r w:rsidRPr="00BB59D2">
        <w:rPr>
          <w:b/>
          <w:bCs/>
          <w:sz w:val="26"/>
          <w:szCs w:val="26"/>
          <w:rtl/>
          <w:lang w:val="en-US" w:bidi="ar-SA"/>
        </w:rPr>
        <w:t>توصية الأمانة</w:t>
      </w:r>
    </w:p>
    <w:p w14:paraId="5CBE3E35" w14:textId="77777777" w:rsidR="00BB3C4A" w:rsidRPr="00BB59D2" w:rsidRDefault="00BB3C4A" w:rsidP="00BD0CCB">
      <w:pPr>
        <w:pStyle w:val="StyleHeader4Para4Left0Firstline0"/>
        <w:widowControl/>
        <w:numPr>
          <w:ilvl w:val="0"/>
          <w:numId w:val="24"/>
        </w:numPr>
        <w:tabs>
          <w:tab w:val="clear" w:pos="2880"/>
          <w:tab w:val="left" w:pos="720"/>
        </w:tabs>
        <w:bidi/>
        <w:ind w:left="0" w:firstLine="0"/>
        <w:rPr>
          <w:sz w:val="26"/>
          <w:szCs w:val="26"/>
          <w:lang w:val="en-US" w:bidi="ar-SA"/>
        </w:rPr>
      </w:pPr>
      <w:r w:rsidRPr="00BB59D2">
        <w:rPr>
          <w:sz w:val="26"/>
          <w:szCs w:val="26"/>
          <w:rtl/>
          <w:lang w:val="en-US" w:bidi="ar-SA"/>
        </w:rPr>
        <w:lastRenderedPageBreak/>
        <w:t>توصي الأمانة بالموافقة الشم</w:t>
      </w:r>
      <w:r w:rsidRPr="00BB59D2">
        <w:rPr>
          <w:rFonts w:hint="cs"/>
          <w:sz w:val="26"/>
          <w:szCs w:val="26"/>
          <w:rtl/>
          <w:lang w:val="en-US" w:bidi="ar-SA"/>
        </w:rPr>
        <w:t>و</w:t>
      </w:r>
      <w:r w:rsidRPr="00BB59D2">
        <w:rPr>
          <w:sz w:val="26"/>
          <w:szCs w:val="26"/>
          <w:rtl/>
          <w:lang w:val="en-US" w:bidi="ar-SA"/>
        </w:rPr>
        <w:t>ل</w:t>
      </w:r>
      <w:r w:rsidRPr="00BB59D2">
        <w:rPr>
          <w:rFonts w:hint="cs"/>
          <w:sz w:val="26"/>
          <w:szCs w:val="26"/>
          <w:rtl/>
          <w:lang w:val="en-US" w:bidi="ar-SA"/>
        </w:rPr>
        <w:t>ي</w:t>
      </w:r>
      <w:r w:rsidRPr="00BB59D2">
        <w:rPr>
          <w:sz w:val="26"/>
          <w:szCs w:val="26"/>
          <w:rtl/>
          <w:lang w:val="en-US" w:bidi="ar-SA"/>
        </w:rPr>
        <w:t xml:space="preserve">ة على </w:t>
      </w:r>
      <w:r w:rsidRPr="00BB59D2">
        <w:rPr>
          <w:rFonts w:hint="cs"/>
          <w:sz w:val="26"/>
          <w:szCs w:val="26"/>
          <w:rtl/>
          <w:lang w:val="en-US" w:bidi="ar-SA"/>
        </w:rPr>
        <w:t>إعداد</w:t>
      </w:r>
      <w:r w:rsidRPr="00BB59D2">
        <w:rPr>
          <w:sz w:val="26"/>
          <w:szCs w:val="26"/>
          <w:rtl/>
          <w:lang w:val="en-US" w:bidi="ar-SA"/>
        </w:rPr>
        <w:t xml:space="preserve"> </w:t>
      </w:r>
      <w:r w:rsidR="00DA6BB8" w:rsidRPr="00BB59D2">
        <w:rPr>
          <w:rFonts w:hint="cs"/>
          <w:sz w:val="26"/>
          <w:szCs w:val="26"/>
          <w:rtl/>
          <w:lang w:val="en-US" w:bidi="ar-SA"/>
        </w:rPr>
        <w:t>مشروع</w:t>
      </w:r>
      <w:r w:rsidRPr="00BB59D2">
        <w:rPr>
          <w:sz w:val="26"/>
          <w:szCs w:val="26"/>
          <w:rtl/>
          <w:lang w:val="en-US" w:bidi="ar-SA"/>
        </w:rPr>
        <w:t xml:space="preserve"> </w:t>
      </w:r>
      <w:r w:rsidRPr="00BB59D2">
        <w:rPr>
          <w:rFonts w:hint="cs"/>
          <w:sz w:val="26"/>
          <w:szCs w:val="26"/>
          <w:rtl/>
          <w:lang w:val="en-US" w:bidi="ar-SA"/>
        </w:rPr>
        <w:t>ل</w:t>
      </w:r>
      <w:r w:rsidRPr="00BB59D2">
        <w:rPr>
          <w:sz w:val="26"/>
          <w:szCs w:val="26"/>
          <w:rtl/>
          <w:lang w:val="en-US" w:bidi="ar-SA"/>
        </w:rPr>
        <w:t>لمرحلة ال</w:t>
      </w:r>
      <w:r w:rsidR="00DA6BB8" w:rsidRPr="00BB59D2">
        <w:rPr>
          <w:rFonts w:hint="cs"/>
          <w:sz w:val="26"/>
          <w:szCs w:val="26"/>
          <w:rtl/>
          <w:lang w:val="en-US" w:bidi="ar-SA"/>
        </w:rPr>
        <w:t>ثانية</w:t>
      </w:r>
      <w:r w:rsidRPr="00BB59D2">
        <w:rPr>
          <w:sz w:val="26"/>
          <w:szCs w:val="26"/>
          <w:rtl/>
          <w:lang w:val="en-US" w:bidi="ar-SA"/>
        </w:rPr>
        <w:t xml:space="preserve"> من خط</w:t>
      </w:r>
      <w:r w:rsidR="008E1A93" w:rsidRPr="00BB59D2">
        <w:rPr>
          <w:rFonts w:hint="cs"/>
          <w:sz w:val="26"/>
          <w:szCs w:val="26"/>
          <w:rtl/>
          <w:lang w:val="en-US" w:bidi="ar-SA"/>
        </w:rPr>
        <w:t>ة</w:t>
      </w:r>
      <w:r w:rsidRPr="00BB59D2">
        <w:rPr>
          <w:sz w:val="26"/>
          <w:szCs w:val="26"/>
          <w:rtl/>
          <w:lang w:val="en-US" w:bidi="ar-SA"/>
        </w:rPr>
        <w:t xml:space="preserve"> إدارة إزالة المواد الهيدروكلوروفلوروكربونية </w:t>
      </w:r>
      <w:r w:rsidR="00DA6BB8" w:rsidRPr="00BB59D2">
        <w:rPr>
          <w:rFonts w:hint="cs"/>
          <w:sz w:val="26"/>
          <w:szCs w:val="26"/>
          <w:rtl/>
          <w:lang w:val="en-US" w:bidi="ar-SA"/>
        </w:rPr>
        <w:t>للصومال، وللمرحلة الثالثة من خط</w:t>
      </w:r>
      <w:r w:rsidR="008E1A93" w:rsidRPr="00BB59D2">
        <w:rPr>
          <w:rFonts w:hint="cs"/>
          <w:sz w:val="26"/>
          <w:szCs w:val="26"/>
          <w:rtl/>
          <w:lang w:val="en-US" w:bidi="ar-SA"/>
        </w:rPr>
        <w:t>ط</w:t>
      </w:r>
      <w:r w:rsidR="00DA6BB8" w:rsidRPr="00BB59D2">
        <w:rPr>
          <w:rFonts w:hint="cs"/>
          <w:sz w:val="26"/>
          <w:szCs w:val="26"/>
          <w:rtl/>
          <w:lang w:val="en-US" w:bidi="ar-SA"/>
        </w:rPr>
        <w:t xml:space="preserve"> إدارة إزالة المواد الهيدروكلوروفلوروكربونية للبرازيل والأردن والفلبين،</w:t>
      </w:r>
      <w:r w:rsidRPr="00BB59D2">
        <w:rPr>
          <w:sz w:val="26"/>
          <w:szCs w:val="26"/>
          <w:rtl/>
          <w:lang w:val="en-US" w:bidi="ar-SA"/>
        </w:rPr>
        <w:t xml:space="preserve"> بمستوى التمويل المبين في القسم ألف 2 من الجدول</w:t>
      </w:r>
      <w:r w:rsidR="00BD0CCB" w:rsidRPr="00BB59D2">
        <w:rPr>
          <w:rFonts w:hint="cs"/>
          <w:sz w:val="26"/>
          <w:szCs w:val="26"/>
          <w:rtl/>
          <w:lang w:val="en-US" w:bidi="ar-SA"/>
        </w:rPr>
        <w:t xml:space="preserve"> </w:t>
      </w:r>
      <w:r w:rsidRPr="00BB59D2">
        <w:rPr>
          <w:sz w:val="26"/>
          <w:szCs w:val="26"/>
          <w:rtl/>
          <w:lang w:val="en-US" w:bidi="ar-SA"/>
        </w:rPr>
        <w:t>1.</w:t>
      </w:r>
    </w:p>
    <w:p w14:paraId="096562DB" w14:textId="77777777" w:rsidR="00BB3C4A" w:rsidRPr="00BB59D2" w:rsidRDefault="00BB3C4A" w:rsidP="00D40A31">
      <w:pPr>
        <w:pStyle w:val="StyleHeader4Para4Left0Firstline0"/>
        <w:widowControl/>
        <w:numPr>
          <w:ilvl w:val="0"/>
          <w:numId w:val="0"/>
        </w:numPr>
        <w:bidi/>
        <w:rPr>
          <w:b/>
          <w:bCs/>
          <w:sz w:val="26"/>
          <w:szCs w:val="26"/>
          <w:rtl/>
          <w:lang w:val="en-US" w:bidi="ar-SA"/>
        </w:rPr>
      </w:pPr>
      <w:r w:rsidRPr="00BB59D2">
        <w:rPr>
          <w:rFonts w:hint="cs"/>
          <w:b/>
          <w:bCs/>
          <w:sz w:val="26"/>
          <w:szCs w:val="26"/>
          <w:rtl/>
          <w:lang w:val="en-US" w:bidi="ar-SA"/>
        </w:rPr>
        <w:t>ألف</w:t>
      </w:r>
      <w:r w:rsidRPr="00BB59D2">
        <w:rPr>
          <w:b/>
          <w:bCs/>
          <w:sz w:val="26"/>
          <w:szCs w:val="26"/>
          <w:rtl/>
          <w:lang w:val="en-US" w:bidi="ar-SA"/>
        </w:rPr>
        <w:t xml:space="preserve"> 3: </w:t>
      </w:r>
      <w:r w:rsidR="00D40A31" w:rsidRPr="00BB59D2">
        <w:rPr>
          <w:rFonts w:hint="cs"/>
          <w:b/>
          <w:bCs/>
          <w:color w:val="000000" w:themeColor="text1"/>
          <w:sz w:val="26"/>
          <w:szCs w:val="26"/>
          <w:rtl/>
          <w:lang w:val="en-CA" w:bidi="ar-SA"/>
        </w:rPr>
        <w:t>المساعدة التقنية ل</w:t>
      </w:r>
      <w:r w:rsidRPr="00BB59D2">
        <w:rPr>
          <w:rFonts w:hint="cs"/>
          <w:b/>
          <w:bCs/>
          <w:color w:val="000000" w:themeColor="text1"/>
          <w:sz w:val="26"/>
          <w:szCs w:val="26"/>
          <w:rtl/>
          <w:lang w:val="en-CA" w:bidi="ar-SA"/>
        </w:rPr>
        <w:t xml:space="preserve">إعداد </w:t>
      </w:r>
      <w:r w:rsidR="00D40A31" w:rsidRPr="00BB59D2">
        <w:rPr>
          <w:rFonts w:hint="cs"/>
          <w:b/>
          <w:bCs/>
          <w:color w:val="000000" w:themeColor="text1"/>
          <w:sz w:val="26"/>
          <w:szCs w:val="26"/>
          <w:rtl/>
          <w:lang w:val="en-CA" w:bidi="ar-SA"/>
        </w:rPr>
        <w:t>تقرير التحقق من استهلاك</w:t>
      </w:r>
      <w:r w:rsidRPr="00BB59D2">
        <w:rPr>
          <w:rFonts w:hint="cs"/>
          <w:b/>
          <w:bCs/>
          <w:sz w:val="26"/>
          <w:szCs w:val="26"/>
          <w:rtl/>
          <w:lang w:bidi="ar-SA"/>
        </w:rPr>
        <w:t xml:space="preserve"> المواد الهيدروكلوروفلوروكربونية</w:t>
      </w:r>
    </w:p>
    <w:p w14:paraId="118E18BE" w14:textId="77777777" w:rsidR="00BB3C4A" w:rsidRPr="00BB59D2" w:rsidRDefault="00BB3C4A" w:rsidP="00987BF9">
      <w:pPr>
        <w:pStyle w:val="StyleHeader4Para4Left0Firstline0"/>
        <w:widowControl/>
        <w:numPr>
          <w:ilvl w:val="0"/>
          <w:numId w:val="0"/>
        </w:numPr>
        <w:bidi/>
        <w:rPr>
          <w:b/>
          <w:bCs/>
          <w:sz w:val="26"/>
          <w:szCs w:val="26"/>
          <w:lang w:val="en-US" w:bidi="ar-SA"/>
        </w:rPr>
      </w:pPr>
      <w:r w:rsidRPr="00BB59D2">
        <w:rPr>
          <w:b/>
          <w:bCs/>
          <w:sz w:val="26"/>
          <w:szCs w:val="26"/>
          <w:rtl/>
          <w:lang w:val="en-US" w:bidi="ar-SA"/>
        </w:rPr>
        <w:t>وصف المشروع</w:t>
      </w:r>
    </w:p>
    <w:p w14:paraId="1357F8CF" w14:textId="77777777" w:rsidR="00BB3C4A" w:rsidRPr="00BB59D2" w:rsidRDefault="00BD0CCB" w:rsidP="00153D65">
      <w:pPr>
        <w:pStyle w:val="StyleHeader4Para4Left0Firstline0"/>
        <w:widowControl/>
        <w:numPr>
          <w:ilvl w:val="0"/>
          <w:numId w:val="24"/>
        </w:numPr>
        <w:tabs>
          <w:tab w:val="clear" w:pos="2880"/>
          <w:tab w:val="left" w:pos="720"/>
        </w:tabs>
        <w:bidi/>
        <w:ind w:left="0" w:firstLine="0"/>
        <w:rPr>
          <w:sz w:val="26"/>
          <w:szCs w:val="26"/>
          <w:rtl/>
          <w:lang w:val="en-US" w:bidi="ar-SA"/>
        </w:rPr>
      </w:pPr>
      <w:r w:rsidRPr="00BB59D2">
        <w:rPr>
          <w:rFonts w:hint="cs"/>
          <w:sz w:val="26"/>
          <w:szCs w:val="26"/>
          <w:rtl/>
          <w:lang w:val="en-US" w:bidi="ar-SA"/>
        </w:rPr>
        <w:t xml:space="preserve">طلبت اللجنة التنفيذية </w:t>
      </w:r>
      <w:r w:rsidRPr="00BB59D2">
        <w:rPr>
          <w:rFonts w:hint="cs"/>
          <w:sz w:val="26"/>
          <w:szCs w:val="26"/>
          <w:rtl/>
          <w:lang w:val="en-US" w:bidi="ar-EG"/>
        </w:rPr>
        <w:t>م</w:t>
      </w:r>
      <w:r w:rsidRPr="00BB59D2">
        <w:rPr>
          <w:rFonts w:hint="cs"/>
          <w:sz w:val="26"/>
          <w:szCs w:val="26"/>
          <w:rtl/>
          <w:lang w:val="en-US" w:bidi="ar-SA"/>
        </w:rPr>
        <w:t>ن الوكالات الثنائية والمنفذة ذات الصلة أن تدرج في تعديلات برنامج عمل كل منها الذي س</w:t>
      </w:r>
      <w:r w:rsidR="00153D65" w:rsidRPr="00BB59D2">
        <w:rPr>
          <w:rFonts w:hint="cs"/>
          <w:sz w:val="26"/>
          <w:szCs w:val="26"/>
          <w:rtl/>
          <w:lang w:val="en-US" w:bidi="ar-SA"/>
        </w:rPr>
        <w:t>ت</w:t>
      </w:r>
      <w:r w:rsidRPr="00BB59D2">
        <w:rPr>
          <w:rFonts w:hint="cs"/>
          <w:sz w:val="26"/>
          <w:szCs w:val="26"/>
          <w:rtl/>
          <w:lang w:val="en-US" w:bidi="ar-SA"/>
        </w:rPr>
        <w:t>قدم</w:t>
      </w:r>
      <w:r w:rsidR="00153D65" w:rsidRPr="00BB59D2">
        <w:rPr>
          <w:rFonts w:hint="cs"/>
          <w:sz w:val="26"/>
          <w:szCs w:val="26"/>
          <w:rtl/>
          <w:lang w:val="en-US" w:bidi="ar-SA"/>
        </w:rPr>
        <w:t>ه</w:t>
      </w:r>
      <w:r w:rsidRPr="00BB59D2">
        <w:rPr>
          <w:rFonts w:hint="cs"/>
          <w:sz w:val="26"/>
          <w:szCs w:val="26"/>
          <w:rtl/>
          <w:lang w:val="en-US" w:bidi="ar-SA"/>
        </w:rPr>
        <w:t xml:space="preserve"> إلى الاجتماع الثامن والثمانين، التمويل لإعداد تقارير التحقق من استهلاك المواد الهيدروكلورفلوروكربونية للمرحلة الثانية من خطة </w:t>
      </w:r>
      <w:r w:rsidR="00BB3C4A" w:rsidRPr="00BB59D2">
        <w:rPr>
          <w:sz w:val="26"/>
          <w:szCs w:val="26"/>
          <w:rtl/>
          <w:lang w:val="en-US" w:bidi="ar-SA"/>
        </w:rPr>
        <w:t>إدارة إزالة المواد الهيدروكلوروفلوروكربونية لبلد</w:t>
      </w:r>
      <w:r w:rsidRPr="00BB59D2">
        <w:rPr>
          <w:rFonts w:hint="cs"/>
          <w:sz w:val="26"/>
          <w:szCs w:val="26"/>
          <w:rtl/>
          <w:lang w:val="en-US" w:bidi="ar-SA"/>
        </w:rPr>
        <w:t>ان مختارة</w:t>
      </w:r>
      <w:r w:rsidR="00BB3C4A" w:rsidRPr="00BB59D2">
        <w:rPr>
          <w:sz w:val="26"/>
          <w:szCs w:val="26"/>
          <w:rtl/>
          <w:lang w:val="en-US" w:bidi="ar-SA"/>
        </w:rPr>
        <w:t xml:space="preserve"> من بلدان المادة 5</w:t>
      </w:r>
      <w:r w:rsidRPr="00BB59D2">
        <w:rPr>
          <w:rFonts w:hint="cs"/>
          <w:sz w:val="26"/>
          <w:szCs w:val="26"/>
          <w:rtl/>
          <w:lang w:val="en-US" w:bidi="ar-SA"/>
        </w:rPr>
        <w:t>.</w:t>
      </w:r>
      <w:r w:rsidR="00BB3C4A" w:rsidRPr="00BB59D2">
        <w:rPr>
          <w:sz w:val="26"/>
          <w:szCs w:val="26"/>
          <w:rtl/>
          <w:lang w:val="en-US" w:bidi="ar-SA"/>
        </w:rPr>
        <w:t xml:space="preserve"> </w:t>
      </w:r>
      <w:r w:rsidRPr="00BB59D2">
        <w:rPr>
          <w:rFonts w:hint="cs"/>
          <w:sz w:val="26"/>
          <w:szCs w:val="26"/>
          <w:rtl/>
          <w:lang w:val="en-US" w:bidi="ar-SA"/>
        </w:rPr>
        <w:t>وت</w:t>
      </w:r>
      <w:r w:rsidRPr="00BB59D2">
        <w:rPr>
          <w:sz w:val="26"/>
          <w:szCs w:val="26"/>
          <w:rtl/>
          <w:lang w:val="en-US" w:bidi="ar-SA"/>
        </w:rPr>
        <w:t>طلب</w:t>
      </w:r>
      <w:r w:rsidR="00BB3C4A" w:rsidRPr="00BB59D2">
        <w:rPr>
          <w:sz w:val="26"/>
          <w:szCs w:val="26"/>
          <w:rtl/>
          <w:lang w:val="en-US" w:bidi="ar-SA"/>
        </w:rPr>
        <w:t xml:space="preserve"> </w:t>
      </w:r>
      <w:r w:rsidR="00BB3C4A" w:rsidRPr="00BB59D2">
        <w:rPr>
          <w:rFonts w:hint="cs"/>
          <w:sz w:val="26"/>
          <w:szCs w:val="26"/>
          <w:rtl/>
          <w:lang w:val="en-US" w:bidi="ar-SA"/>
        </w:rPr>
        <w:t>اليونيدو</w:t>
      </w:r>
      <w:r w:rsidRPr="00BB59D2">
        <w:rPr>
          <w:rFonts w:hint="cs"/>
          <w:sz w:val="26"/>
          <w:szCs w:val="26"/>
          <w:rtl/>
          <w:lang w:val="en-US" w:bidi="ar-SA"/>
        </w:rPr>
        <w:t xml:space="preserve">، بصفتها الوكالة المنفذة الرئيسية، تمويلا للتحقق من المرحلة الثانية من </w:t>
      </w:r>
      <w:r w:rsidR="00BB3C4A" w:rsidRPr="00BB59D2">
        <w:rPr>
          <w:sz w:val="26"/>
          <w:szCs w:val="26"/>
          <w:rtl/>
          <w:lang w:val="en-US" w:bidi="ar-SA"/>
        </w:rPr>
        <w:t xml:space="preserve">خطة إدارة إزالة المواد الهيدروكلوروفلوروكربونية </w:t>
      </w:r>
      <w:r w:rsidRPr="00BB59D2">
        <w:rPr>
          <w:rFonts w:hint="cs"/>
          <w:sz w:val="26"/>
          <w:szCs w:val="26"/>
          <w:rtl/>
          <w:lang w:val="en-US" w:bidi="ar-SA"/>
        </w:rPr>
        <w:t xml:space="preserve">لألبانيا وهندوراس </w:t>
      </w:r>
      <w:r w:rsidR="00060B57" w:rsidRPr="00BB59D2">
        <w:rPr>
          <w:rFonts w:hint="cs"/>
          <w:sz w:val="26"/>
          <w:szCs w:val="26"/>
          <w:rtl/>
          <w:lang w:val="en-US" w:bidi="ar-SA"/>
        </w:rPr>
        <w:t xml:space="preserve">والجبل الأسود </w:t>
      </w:r>
      <w:r w:rsidRPr="00BB59D2">
        <w:rPr>
          <w:rFonts w:hint="cs"/>
          <w:sz w:val="26"/>
          <w:szCs w:val="26"/>
          <w:rtl/>
          <w:lang w:val="en-US" w:bidi="ar-SA"/>
        </w:rPr>
        <w:t>وصربيا وتركمانستان</w:t>
      </w:r>
      <w:r w:rsidR="00BB3C4A" w:rsidRPr="00BB59D2">
        <w:rPr>
          <w:sz w:val="26"/>
          <w:szCs w:val="26"/>
          <w:rtl/>
          <w:lang w:val="en-US" w:bidi="ar-SA"/>
        </w:rPr>
        <w:t>.</w:t>
      </w:r>
      <w:r w:rsidR="00355A62" w:rsidRPr="00BB59D2">
        <w:rPr>
          <w:rStyle w:val="FootnoteReference"/>
          <w:sz w:val="26"/>
          <w:szCs w:val="26"/>
          <w:lang w:val="en-US" w:bidi="ar-SA"/>
        </w:rPr>
        <w:footnoteReference w:id="7"/>
      </w:r>
    </w:p>
    <w:p w14:paraId="30F0D120" w14:textId="77777777" w:rsidR="00BB3C4A" w:rsidRPr="00BB59D2" w:rsidRDefault="00BB3C4A" w:rsidP="00987BF9">
      <w:pPr>
        <w:pStyle w:val="StyleHeader4Para4Left0Firstline0"/>
        <w:widowControl/>
        <w:numPr>
          <w:ilvl w:val="0"/>
          <w:numId w:val="0"/>
        </w:numPr>
        <w:bidi/>
        <w:rPr>
          <w:b/>
          <w:bCs/>
          <w:sz w:val="26"/>
          <w:szCs w:val="26"/>
          <w:lang w:val="en-US" w:bidi="ar-SA"/>
        </w:rPr>
      </w:pPr>
      <w:r w:rsidRPr="00BB59D2">
        <w:rPr>
          <w:b/>
          <w:bCs/>
          <w:sz w:val="26"/>
          <w:szCs w:val="26"/>
          <w:rtl/>
          <w:lang w:val="en-US" w:bidi="ar-SA"/>
        </w:rPr>
        <w:t>تعليقات الأمانة</w:t>
      </w:r>
    </w:p>
    <w:p w14:paraId="21938DBF" w14:textId="77777777" w:rsidR="00BB3C4A" w:rsidRPr="00BB59D2" w:rsidRDefault="00BB3C4A" w:rsidP="00153D65">
      <w:pPr>
        <w:pStyle w:val="StyleHeader4Para4Left0Firstline0"/>
        <w:widowControl/>
        <w:numPr>
          <w:ilvl w:val="0"/>
          <w:numId w:val="24"/>
        </w:numPr>
        <w:tabs>
          <w:tab w:val="clear" w:pos="2880"/>
          <w:tab w:val="left" w:pos="720"/>
        </w:tabs>
        <w:bidi/>
        <w:ind w:left="0" w:firstLine="0"/>
        <w:rPr>
          <w:sz w:val="26"/>
          <w:szCs w:val="26"/>
          <w:lang w:val="en-US" w:bidi="ar-SA"/>
        </w:rPr>
      </w:pPr>
      <w:r w:rsidRPr="00BB59D2">
        <w:rPr>
          <w:rFonts w:hint="cs"/>
          <w:sz w:val="26"/>
          <w:szCs w:val="26"/>
          <w:rtl/>
          <w:lang w:val="en-US" w:bidi="ar-SA"/>
        </w:rPr>
        <w:t>لاحظت</w:t>
      </w:r>
      <w:r w:rsidRPr="00BB59D2">
        <w:rPr>
          <w:sz w:val="26"/>
          <w:szCs w:val="26"/>
          <w:rtl/>
          <w:lang w:val="en-US" w:bidi="ar-SA"/>
        </w:rPr>
        <w:t xml:space="preserve"> الأمانة أن التمويل المطلوب </w:t>
      </w:r>
      <w:r w:rsidR="00630491" w:rsidRPr="00BB59D2">
        <w:rPr>
          <w:rFonts w:hint="cs"/>
          <w:sz w:val="26"/>
          <w:szCs w:val="26"/>
          <w:rtl/>
          <w:lang w:val="en-US" w:bidi="ar-SA"/>
        </w:rPr>
        <w:t xml:space="preserve">لإعداد تقارير التحقق </w:t>
      </w:r>
      <w:r w:rsidRPr="00BB59D2">
        <w:rPr>
          <w:sz w:val="26"/>
          <w:szCs w:val="26"/>
          <w:rtl/>
          <w:lang w:val="en-US" w:bidi="ar-SA"/>
        </w:rPr>
        <w:t>ل</w:t>
      </w:r>
      <w:r w:rsidR="00630491" w:rsidRPr="00BB59D2">
        <w:rPr>
          <w:rFonts w:hint="cs"/>
          <w:sz w:val="26"/>
          <w:szCs w:val="26"/>
          <w:rtl/>
          <w:lang w:val="en-US" w:bidi="ar-SA"/>
        </w:rPr>
        <w:t>لبلدان الخمسة</w:t>
      </w:r>
      <w:r w:rsidRPr="00BB59D2">
        <w:rPr>
          <w:sz w:val="26"/>
          <w:szCs w:val="26"/>
          <w:rtl/>
          <w:lang w:val="en-US" w:bidi="ar-SA"/>
        </w:rPr>
        <w:t xml:space="preserve"> </w:t>
      </w:r>
      <w:r w:rsidR="00153D65" w:rsidRPr="00BB59D2">
        <w:rPr>
          <w:rFonts w:hint="cs"/>
          <w:sz w:val="26"/>
          <w:szCs w:val="26"/>
          <w:rtl/>
          <w:lang w:val="en-US" w:bidi="ar-SA"/>
        </w:rPr>
        <w:t>م</w:t>
      </w:r>
      <w:r w:rsidRPr="00BB59D2">
        <w:rPr>
          <w:sz w:val="26"/>
          <w:szCs w:val="26"/>
          <w:rtl/>
          <w:lang w:val="en-US" w:bidi="ar-SA"/>
        </w:rPr>
        <w:t>ت</w:t>
      </w:r>
      <w:r w:rsidR="00153D65" w:rsidRPr="00BB59D2">
        <w:rPr>
          <w:rFonts w:hint="cs"/>
          <w:sz w:val="26"/>
          <w:szCs w:val="26"/>
          <w:rtl/>
          <w:lang w:val="en-US" w:bidi="ar-SA"/>
        </w:rPr>
        <w:t>سقا</w:t>
      </w:r>
      <w:r w:rsidRPr="00BB59D2">
        <w:rPr>
          <w:sz w:val="26"/>
          <w:szCs w:val="26"/>
          <w:rtl/>
          <w:lang w:val="en-US" w:bidi="ar-SA"/>
        </w:rPr>
        <w:t xml:space="preserve"> </w:t>
      </w:r>
      <w:r w:rsidR="00153D65" w:rsidRPr="00BB59D2">
        <w:rPr>
          <w:rFonts w:hint="cs"/>
          <w:sz w:val="26"/>
          <w:szCs w:val="26"/>
          <w:rtl/>
          <w:lang w:val="en-US" w:bidi="ar-SA"/>
        </w:rPr>
        <w:t>ل</w:t>
      </w:r>
      <w:r w:rsidR="00630491" w:rsidRPr="00BB59D2">
        <w:rPr>
          <w:rFonts w:hint="cs"/>
          <w:sz w:val="26"/>
          <w:szCs w:val="26"/>
          <w:rtl/>
          <w:lang w:val="en-US" w:bidi="ar-SA"/>
        </w:rPr>
        <w:t>لأموال الموافق عليها لتقارير ال</w:t>
      </w:r>
      <w:r w:rsidR="00153D65" w:rsidRPr="00BB59D2">
        <w:rPr>
          <w:rFonts w:hint="cs"/>
          <w:sz w:val="26"/>
          <w:szCs w:val="26"/>
          <w:rtl/>
          <w:lang w:val="en-US" w:bidi="ar-SA"/>
        </w:rPr>
        <w:t>ت</w:t>
      </w:r>
      <w:r w:rsidR="00630491" w:rsidRPr="00BB59D2">
        <w:rPr>
          <w:rFonts w:hint="cs"/>
          <w:sz w:val="26"/>
          <w:szCs w:val="26"/>
          <w:rtl/>
          <w:lang w:val="en-US" w:bidi="ar-SA"/>
        </w:rPr>
        <w:t xml:space="preserve">حقق المشابهة في الاجتماعات السابقة. ولاحظت </w:t>
      </w:r>
      <w:r w:rsidR="00153D65" w:rsidRPr="00BB59D2">
        <w:rPr>
          <w:rFonts w:hint="cs"/>
          <w:sz w:val="26"/>
          <w:szCs w:val="26"/>
          <w:rtl/>
          <w:lang w:val="en-US" w:bidi="ar-SA"/>
        </w:rPr>
        <w:t>كذلك</w:t>
      </w:r>
      <w:r w:rsidR="00630491" w:rsidRPr="00BB59D2">
        <w:rPr>
          <w:rFonts w:hint="cs"/>
          <w:sz w:val="26"/>
          <w:szCs w:val="26"/>
          <w:rtl/>
          <w:lang w:val="en-US" w:bidi="ar-SA"/>
        </w:rPr>
        <w:t xml:space="preserve"> أن تقرير التحقق ينبغي تقديمه </w:t>
      </w:r>
      <w:r w:rsidR="00630491" w:rsidRPr="00BB59D2">
        <w:rPr>
          <w:rFonts w:hint="cs"/>
          <w:sz w:val="26"/>
          <w:szCs w:val="26"/>
          <w:rtl/>
          <w:lang w:val="en-US" w:bidi="ar-SY"/>
        </w:rPr>
        <w:t>قبل عشرة أسابيع على الأقل من اجتماع اللجنة التنفيذية الذي سيتم فيه طلب شريحة التمويل القادمة من خطة إدارة إزالة المواد الهيدروكلوروفلوروكربونية.</w:t>
      </w:r>
    </w:p>
    <w:p w14:paraId="34B1990D" w14:textId="77777777" w:rsidR="00BB3C4A" w:rsidRPr="00BB59D2" w:rsidRDefault="00BB3C4A" w:rsidP="00987BF9">
      <w:pPr>
        <w:pStyle w:val="StyleHeader4Para4Left0Firstline0"/>
        <w:widowControl/>
        <w:numPr>
          <w:ilvl w:val="0"/>
          <w:numId w:val="0"/>
        </w:numPr>
        <w:bidi/>
        <w:rPr>
          <w:b/>
          <w:bCs/>
          <w:sz w:val="26"/>
          <w:szCs w:val="26"/>
          <w:lang w:val="en-US" w:bidi="ar-SA"/>
        </w:rPr>
      </w:pPr>
      <w:r w:rsidRPr="00BB59D2">
        <w:rPr>
          <w:b/>
          <w:bCs/>
          <w:sz w:val="26"/>
          <w:szCs w:val="26"/>
          <w:rtl/>
          <w:lang w:val="en-US" w:bidi="ar-SA"/>
        </w:rPr>
        <w:t>توصي</w:t>
      </w:r>
      <w:r w:rsidRPr="00BB59D2">
        <w:rPr>
          <w:rFonts w:hint="cs"/>
          <w:b/>
          <w:bCs/>
          <w:sz w:val="26"/>
          <w:szCs w:val="26"/>
          <w:rtl/>
          <w:lang w:val="en-US" w:bidi="ar-SA"/>
        </w:rPr>
        <w:t>ة</w:t>
      </w:r>
      <w:r w:rsidRPr="00BB59D2">
        <w:rPr>
          <w:b/>
          <w:bCs/>
          <w:sz w:val="26"/>
          <w:szCs w:val="26"/>
          <w:rtl/>
          <w:lang w:val="en-US" w:bidi="ar-SA"/>
        </w:rPr>
        <w:t xml:space="preserve"> الأمانة</w:t>
      </w:r>
    </w:p>
    <w:p w14:paraId="1C495833" w14:textId="77777777" w:rsidR="00DA6BB8" w:rsidRPr="00BB59D2" w:rsidRDefault="00BB3C4A" w:rsidP="00630491">
      <w:pPr>
        <w:pStyle w:val="StyleHeader4Para4Left0Firstline0"/>
        <w:widowControl/>
        <w:numPr>
          <w:ilvl w:val="0"/>
          <w:numId w:val="24"/>
        </w:numPr>
        <w:tabs>
          <w:tab w:val="clear" w:pos="2880"/>
          <w:tab w:val="left" w:pos="720"/>
        </w:tabs>
        <w:bidi/>
        <w:ind w:left="0" w:firstLine="0"/>
        <w:rPr>
          <w:sz w:val="26"/>
          <w:szCs w:val="26"/>
          <w:lang w:val="en-US" w:bidi="ar-SA"/>
        </w:rPr>
      </w:pPr>
      <w:r w:rsidRPr="00BB59D2">
        <w:rPr>
          <w:sz w:val="26"/>
          <w:szCs w:val="26"/>
          <w:rtl/>
          <w:lang w:val="en-US" w:bidi="ar-SA"/>
        </w:rPr>
        <w:t>توصي الأمانة بالموافقة الشم</w:t>
      </w:r>
      <w:r w:rsidRPr="00BB59D2">
        <w:rPr>
          <w:rFonts w:hint="cs"/>
          <w:sz w:val="26"/>
          <w:szCs w:val="26"/>
          <w:rtl/>
          <w:lang w:val="en-US" w:bidi="ar-SA"/>
        </w:rPr>
        <w:t>و</w:t>
      </w:r>
      <w:r w:rsidRPr="00BB59D2">
        <w:rPr>
          <w:sz w:val="26"/>
          <w:szCs w:val="26"/>
          <w:rtl/>
          <w:lang w:val="en-US" w:bidi="ar-SA"/>
        </w:rPr>
        <w:t>ل</w:t>
      </w:r>
      <w:r w:rsidRPr="00BB59D2">
        <w:rPr>
          <w:rFonts w:hint="cs"/>
          <w:sz w:val="26"/>
          <w:szCs w:val="26"/>
          <w:rtl/>
          <w:lang w:val="en-US" w:bidi="ar-SA"/>
        </w:rPr>
        <w:t>ي</w:t>
      </w:r>
      <w:r w:rsidRPr="00BB59D2">
        <w:rPr>
          <w:sz w:val="26"/>
          <w:szCs w:val="26"/>
          <w:rtl/>
          <w:lang w:val="en-US" w:bidi="ar-SA"/>
        </w:rPr>
        <w:t xml:space="preserve">ة على إعداد </w:t>
      </w:r>
      <w:r w:rsidR="00DA6BB8" w:rsidRPr="00BB59D2">
        <w:rPr>
          <w:rFonts w:hint="cs"/>
          <w:sz w:val="26"/>
          <w:szCs w:val="26"/>
          <w:rtl/>
          <w:lang w:val="en-US" w:bidi="ar-SA"/>
        </w:rPr>
        <w:t>تقارير التحقق</w:t>
      </w:r>
      <w:r w:rsidRPr="00BB59D2">
        <w:rPr>
          <w:sz w:val="26"/>
          <w:szCs w:val="26"/>
          <w:rtl/>
          <w:lang w:val="en-US" w:bidi="ar-SA"/>
        </w:rPr>
        <w:t xml:space="preserve"> للمرحلة الثانية من خطط إدارة إزالة المواد الهيدروكلوروفلوروكربونية </w:t>
      </w:r>
      <w:r w:rsidR="00DA6BB8" w:rsidRPr="00BB59D2">
        <w:rPr>
          <w:rFonts w:hint="cs"/>
          <w:sz w:val="26"/>
          <w:szCs w:val="26"/>
          <w:rtl/>
          <w:lang w:val="en-US" w:bidi="ar-SA"/>
        </w:rPr>
        <w:t>لألب</w:t>
      </w:r>
      <w:r w:rsidR="00E938AE" w:rsidRPr="00BB59D2">
        <w:rPr>
          <w:rFonts w:hint="cs"/>
          <w:sz w:val="26"/>
          <w:szCs w:val="26"/>
          <w:rtl/>
          <w:lang w:val="en-US" w:bidi="ar-SA"/>
        </w:rPr>
        <w:t>ا</w:t>
      </w:r>
      <w:r w:rsidR="00DA6BB8" w:rsidRPr="00BB59D2">
        <w:rPr>
          <w:rFonts w:hint="cs"/>
          <w:sz w:val="26"/>
          <w:szCs w:val="26"/>
          <w:rtl/>
          <w:lang w:val="en-US" w:bidi="ar-SA"/>
        </w:rPr>
        <w:t>نيا، وهندوراس، والجبل الأسود، وصربيا وتركمانستان</w:t>
      </w:r>
      <w:r w:rsidRPr="00BB59D2">
        <w:rPr>
          <w:sz w:val="26"/>
          <w:szCs w:val="26"/>
          <w:rtl/>
          <w:lang w:val="en-US" w:bidi="ar-SA"/>
        </w:rPr>
        <w:t xml:space="preserve"> </w:t>
      </w:r>
      <w:r w:rsidRPr="00BB59D2">
        <w:rPr>
          <w:rFonts w:hint="cs"/>
          <w:sz w:val="26"/>
          <w:szCs w:val="26"/>
          <w:rtl/>
          <w:lang w:val="en-US" w:bidi="ar-SA"/>
        </w:rPr>
        <w:t>عند</w:t>
      </w:r>
      <w:r w:rsidRPr="00BB59D2">
        <w:rPr>
          <w:sz w:val="26"/>
          <w:szCs w:val="26"/>
          <w:rtl/>
          <w:lang w:val="en-US" w:bidi="ar-SA"/>
        </w:rPr>
        <w:t xml:space="preserve"> مستوى التمويل المبين في القسم ألف 3 من الجدول </w:t>
      </w:r>
      <w:r w:rsidR="00DA6BB8" w:rsidRPr="00BB59D2">
        <w:rPr>
          <w:rFonts w:hint="cs"/>
          <w:sz w:val="26"/>
          <w:szCs w:val="26"/>
          <w:rtl/>
          <w:lang w:val="en-US" w:bidi="ar-SY"/>
        </w:rPr>
        <w:t xml:space="preserve">1، على أن يكون من المفهوم أن تقرير التحقق ينبغي تقديمه </w:t>
      </w:r>
      <w:r w:rsidR="00630491" w:rsidRPr="00BB59D2">
        <w:rPr>
          <w:rFonts w:hint="cs"/>
          <w:sz w:val="26"/>
          <w:szCs w:val="26"/>
          <w:rtl/>
          <w:lang w:val="en-US" w:bidi="ar-SY"/>
        </w:rPr>
        <w:t xml:space="preserve">قبل </w:t>
      </w:r>
      <w:r w:rsidR="00DA6BB8" w:rsidRPr="00BB59D2">
        <w:rPr>
          <w:rFonts w:hint="cs"/>
          <w:sz w:val="26"/>
          <w:szCs w:val="26"/>
          <w:rtl/>
          <w:lang w:val="en-US" w:bidi="ar-SY"/>
        </w:rPr>
        <w:t xml:space="preserve">عشرة أسابيع على الأقل </w:t>
      </w:r>
      <w:r w:rsidR="00630491" w:rsidRPr="00BB59D2">
        <w:rPr>
          <w:rFonts w:hint="cs"/>
          <w:sz w:val="26"/>
          <w:szCs w:val="26"/>
          <w:rtl/>
          <w:lang w:val="en-US" w:bidi="ar-SY"/>
        </w:rPr>
        <w:t xml:space="preserve">من </w:t>
      </w:r>
      <w:r w:rsidR="00DA6BB8" w:rsidRPr="00BB59D2">
        <w:rPr>
          <w:rFonts w:hint="cs"/>
          <w:sz w:val="26"/>
          <w:szCs w:val="26"/>
          <w:rtl/>
          <w:lang w:val="en-US" w:bidi="ar-SY"/>
        </w:rPr>
        <w:t>اجتماع اللجنة التنفيذية الذي سيتم فيه طلب شريحة التمويل ال</w:t>
      </w:r>
      <w:r w:rsidR="00630491" w:rsidRPr="00BB59D2">
        <w:rPr>
          <w:rFonts w:hint="cs"/>
          <w:sz w:val="26"/>
          <w:szCs w:val="26"/>
          <w:rtl/>
          <w:lang w:val="en-US" w:bidi="ar-SY"/>
        </w:rPr>
        <w:t>ق</w:t>
      </w:r>
      <w:r w:rsidR="00DA6BB8" w:rsidRPr="00BB59D2">
        <w:rPr>
          <w:rFonts w:hint="cs"/>
          <w:sz w:val="26"/>
          <w:szCs w:val="26"/>
          <w:rtl/>
          <w:lang w:val="en-US" w:bidi="ar-SY"/>
        </w:rPr>
        <w:t>ادمة من خطة إدارة إزالة المواد الهيدروكلوروفلوروكربونية</w:t>
      </w:r>
      <w:r w:rsidRPr="00BB59D2">
        <w:rPr>
          <w:rFonts w:hint="cs"/>
          <w:sz w:val="26"/>
          <w:szCs w:val="26"/>
          <w:rtl/>
          <w:lang w:val="en-US" w:bidi="ar-SY"/>
        </w:rPr>
        <w:t>.</w:t>
      </w:r>
    </w:p>
    <w:p w14:paraId="44C95326" w14:textId="77777777" w:rsidR="00BB3C4A" w:rsidRPr="00BB59D2" w:rsidRDefault="00BB3C4A" w:rsidP="00055F94">
      <w:pPr>
        <w:pStyle w:val="StyleHeader4Para4Left0Firstline0"/>
        <w:widowControl/>
        <w:numPr>
          <w:ilvl w:val="0"/>
          <w:numId w:val="0"/>
        </w:numPr>
        <w:bidi/>
        <w:rPr>
          <w:b/>
          <w:bCs/>
          <w:sz w:val="26"/>
          <w:szCs w:val="26"/>
          <w:lang w:val="en-US"/>
        </w:rPr>
      </w:pPr>
      <w:r w:rsidRPr="00BB59D2">
        <w:rPr>
          <w:b/>
          <w:bCs/>
          <w:sz w:val="26"/>
          <w:szCs w:val="26"/>
          <w:rtl/>
          <w:lang w:val="en-US" w:bidi="ar-SA"/>
        </w:rPr>
        <w:t xml:space="preserve">القسم </w:t>
      </w:r>
      <w:r w:rsidR="00DA6BB8" w:rsidRPr="00BB59D2">
        <w:rPr>
          <w:rFonts w:hint="cs"/>
          <w:b/>
          <w:bCs/>
          <w:sz w:val="26"/>
          <w:szCs w:val="26"/>
          <w:rtl/>
          <w:lang w:val="en-US" w:bidi="ar-SA"/>
        </w:rPr>
        <w:t>ألف 4</w:t>
      </w:r>
      <w:r w:rsidRPr="00BB59D2">
        <w:rPr>
          <w:b/>
          <w:bCs/>
          <w:sz w:val="26"/>
          <w:szCs w:val="26"/>
          <w:rtl/>
          <w:lang w:val="en-US" w:bidi="ar-SA"/>
        </w:rPr>
        <w:t>: إعداد مشروع</w:t>
      </w:r>
      <w:r w:rsidRPr="00BB59D2">
        <w:rPr>
          <w:rFonts w:hint="cs"/>
          <w:b/>
          <w:bCs/>
          <w:sz w:val="26"/>
          <w:szCs w:val="26"/>
          <w:rtl/>
          <w:lang w:val="en-US" w:bidi="ar-SA"/>
        </w:rPr>
        <w:t xml:space="preserve"> </w:t>
      </w:r>
      <w:r w:rsidR="00055F94" w:rsidRPr="00BB59D2">
        <w:rPr>
          <w:rFonts w:hint="cs"/>
          <w:bCs/>
          <w:color w:val="000000" w:themeColor="text1"/>
          <w:sz w:val="26"/>
          <w:szCs w:val="26"/>
          <w:rtl/>
          <w:lang w:val="en-US" w:bidi="ar-SA"/>
        </w:rPr>
        <w:t>ل</w:t>
      </w:r>
      <w:r w:rsidR="00FB2611" w:rsidRPr="00BB59D2">
        <w:rPr>
          <w:rFonts w:hint="cs"/>
          <w:b/>
          <w:bCs/>
          <w:color w:val="000000" w:themeColor="text1"/>
          <w:sz w:val="26"/>
          <w:szCs w:val="26"/>
          <w:rtl/>
          <w:lang w:val="en-CA"/>
        </w:rPr>
        <w:t xml:space="preserve">تنفيذ </w:t>
      </w:r>
      <w:r w:rsidR="00055F94" w:rsidRPr="00BB59D2">
        <w:rPr>
          <w:rFonts w:hint="cs"/>
          <w:b/>
          <w:bCs/>
          <w:color w:val="000000" w:themeColor="text1"/>
          <w:sz w:val="26"/>
          <w:szCs w:val="26"/>
          <w:rtl/>
          <w:lang w:val="en-CA"/>
        </w:rPr>
        <w:t xml:space="preserve">خطط </w:t>
      </w:r>
      <w:r w:rsidR="00DA6BB8" w:rsidRPr="00BB59D2">
        <w:rPr>
          <w:rFonts w:hint="cs"/>
          <w:b/>
          <w:bCs/>
          <w:color w:val="000000" w:themeColor="text1"/>
          <w:sz w:val="26"/>
          <w:szCs w:val="26"/>
          <w:rtl/>
          <w:lang w:val="en-CA"/>
        </w:rPr>
        <w:t xml:space="preserve">المواد الهيدروفلوروكربونية </w:t>
      </w:r>
      <w:r w:rsidR="00FB2611" w:rsidRPr="00BB59D2">
        <w:rPr>
          <w:rFonts w:hint="cs"/>
          <w:b/>
          <w:bCs/>
          <w:color w:val="000000" w:themeColor="text1"/>
          <w:sz w:val="26"/>
          <w:szCs w:val="26"/>
          <w:rtl/>
          <w:lang w:val="en-CA"/>
        </w:rPr>
        <w:t>وفقا ل</w:t>
      </w:r>
      <w:r w:rsidR="00DA6BB8" w:rsidRPr="00BB59D2">
        <w:rPr>
          <w:rFonts w:hint="cs"/>
          <w:b/>
          <w:bCs/>
          <w:color w:val="000000" w:themeColor="text1"/>
          <w:sz w:val="26"/>
          <w:szCs w:val="26"/>
          <w:rtl/>
          <w:lang w:val="en-CA"/>
        </w:rPr>
        <w:t>تعديل كيغالي</w:t>
      </w:r>
    </w:p>
    <w:p w14:paraId="7A87C29A" w14:textId="77777777" w:rsidR="00D762D9" w:rsidRPr="00BB59D2" w:rsidRDefault="00D762D9" w:rsidP="00D762D9">
      <w:pPr>
        <w:pStyle w:val="StyleHeader4Para4Left0Firstline0"/>
        <w:widowControl/>
        <w:numPr>
          <w:ilvl w:val="0"/>
          <w:numId w:val="0"/>
        </w:numPr>
        <w:bidi/>
        <w:rPr>
          <w:b/>
          <w:bCs/>
          <w:sz w:val="26"/>
          <w:szCs w:val="26"/>
          <w:lang w:val="en-US" w:bidi="ar-SA"/>
        </w:rPr>
      </w:pPr>
      <w:r w:rsidRPr="00BB59D2">
        <w:rPr>
          <w:b/>
          <w:bCs/>
          <w:sz w:val="26"/>
          <w:szCs w:val="26"/>
          <w:rtl/>
          <w:lang w:val="en-US" w:bidi="ar-SA"/>
        </w:rPr>
        <w:t>وصف المشروع</w:t>
      </w:r>
    </w:p>
    <w:p w14:paraId="45417A11" w14:textId="6696E8CA" w:rsidR="00BB3C4A" w:rsidRPr="00BB59D2" w:rsidRDefault="00153D65" w:rsidP="007F2187">
      <w:pPr>
        <w:pStyle w:val="StyleHeader4Para4Left0Firstline0"/>
        <w:widowControl/>
        <w:numPr>
          <w:ilvl w:val="0"/>
          <w:numId w:val="24"/>
        </w:numPr>
        <w:tabs>
          <w:tab w:val="clear" w:pos="2880"/>
          <w:tab w:val="left" w:pos="720"/>
        </w:tabs>
        <w:bidi/>
        <w:ind w:left="0" w:firstLine="0"/>
        <w:rPr>
          <w:sz w:val="26"/>
          <w:szCs w:val="26"/>
          <w:lang w:val="en-US" w:bidi="ar-SY"/>
        </w:rPr>
      </w:pPr>
      <w:r w:rsidRPr="00BB59D2">
        <w:rPr>
          <w:rFonts w:hint="cs"/>
          <w:sz w:val="26"/>
          <w:szCs w:val="26"/>
          <w:rtl/>
          <w:lang w:val="en-US" w:bidi="ar-SA"/>
        </w:rPr>
        <w:t xml:space="preserve">قدمت اليونيدو طلبات لإعداد المرحلة الأولى </w:t>
      </w:r>
      <w:r w:rsidR="00647915" w:rsidRPr="00BB59D2">
        <w:rPr>
          <w:rFonts w:hint="cs"/>
          <w:sz w:val="26"/>
          <w:szCs w:val="26"/>
          <w:rtl/>
          <w:lang w:val="en-US" w:bidi="ar-SA"/>
        </w:rPr>
        <w:t>ل</w:t>
      </w:r>
      <w:r w:rsidR="00055F94" w:rsidRPr="00BB59D2">
        <w:rPr>
          <w:rFonts w:hint="cs"/>
          <w:sz w:val="26"/>
          <w:szCs w:val="26"/>
          <w:rtl/>
          <w:lang w:val="en-US" w:bidi="ar-SA"/>
        </w:rPr>
        <w:t xml:space="preserve">تنفيذ </w:t>
      </w:r>
      <w:r w:rsidR="00FB2611" w:rsidRPr="00BB59D2">
        <w:rPr>
          <w:rFonts w:hint="cs"/>
          <w:sz w:val="26"/>
          <w:szCs w:val="26"/>
          <w:rtl/>
          <w:lang w:val="en-US" w:bidi="ar-SA"/>
        </w:rPr>
        <w:t xml:space="preserve">خطط </w:t>
      </w:r>
      <w:r w:rsidR="00647915" w:rsidRPr="00BB59D2">
        <w:rPr>
          <w:rFonts w:hint="cs"/>
          <w:sz w:val="26"/>
          <w:szCs w:val="26"/>
          <w:rtl/>
          <w:lang w:val="en-US" w:bidi="ar-SA"/>
        </w:rPr>
        <w:t>المواد الهيدرو</w:t>
      </w:r>
      <w:r w:rsidRPr="00BB59D2">
        <w:rPr>
          <w:rFonts w:hint="cs"/>
          <w:sz w:val="26"/>
          <w:szCs w:val="26"/>
          <w:rtl/>
          <w:lang w:val="en-US" w:bidi="ar-SA"/>
        </w:rPr>
        <w:t xml:space="preserve">فلوروكربونية </w:t>
      </w:r>
      <w:r w:rsidR="00FB2611" w:rsidRPr="00BB59D2">
        <w:rPr>
          <w:rFonts w:hint="cs"/>
          <w:sz w:val="26"/>
          <w:szCs w:val="26"/>
          <w:rtl/>
          <w:lang w:val="en-US" w:bidi="ar-SA"/>
        </w:rPr>
        <w:t>وفقا ل</w:t>
      </w:r>
      <w:r w:rsidR="00647915" w:rsidRPr="00BB59D2">
        <w:rPr>
          <w:rFonts w:hint="cs"/>
          <w:sz w:val="26"/>
          <w:szCs w:val="26"/>
          <w:rtl/>
          <w:lang w:val="en-US" w:bidi="ar-SA"/>
        </w:rPr>
        <w:t xml:space="preserve">تعديل كيغالي لثلاثة بلدان، بصفتها الوكالة المنفذة المعينة، </w:t>
      </w:r>
      <w:r w:rsidR="00647915" w:rsidRPr="007F2187">
        <w:rPr>
          <w:rFonts w:hint="cs"/>
          <w:sz w:val="26"/>
          <w:szCs w:val="26"/>
          <w:highlight w:val="yellow"/>
          <w:rtl/>
          <w:lang w:val="en-US" w:bidi="ar-SA"/>
        </w:rPr>
        <w:t>و</w:t>
      </w:r>
      <w:r w:rsidR="007F2187" w:rsidRPr="007F2187">
        <w:rPr>
          <w:rFonts w:hint="cs"/>
          <w:sz w:val="26"/>
          <w:szCs w:val="26"/>
          <w:highlight w:val="yellow"/>
          <w:rtl/>
          <w:lang w:val="en-US" w:bidi="ar-SA"/>
        </w:rPr>
        <w:t xml:space="preserve">لثمانية </w:t>
      </w:r>
      <w:r w:rsidR="00647915" w:rsidRPr="007F2187">
        <w:rPr>
          <w:rFonts w:hint="cs"/>
          <w:sz w:val="26"/>
          <w:szCs w:val="26"/>
          <w:highlight w:val="yellow"/>
          <w:rtl/>
          <w:lang w:val="en-US" w:bidi="ar-SA"/>
        </w:rPr>
        <w:t xml:space="preserve"> بلدان</w:t>
      </w:r>
      <w:r w:rsidR="00647915" w:rsidRPr="00BB59D2">
        <w:rPr>
          <w:rFonts w:hint="cs"/>
          <w:sz w:val="26"/>
          <w:szCs w:val="26"/>
          <w:rtl/>
          <w:lang w:val="en-US" w:bidi="ar-SA"/>
        </w:rPr>
        <w:t xml:space="preserve"> بصفتها الوكالة المنفذة المتعاونة مع اليونيب بصفته الوكالة المنفذة الرئيسية، </w:t>
      </w:r>
      <w:r w:rsidRPr="00BB59D2">
        <w:rPr>
          <w:rFonts w:hint="cs"/>
          <w:sz w:val="26"/>
          <w:szCs w:val="26"/>
          <w:rtl/>
          <w:lang w:val="en-US" w:bidi="ar-SA"/>
        </w:rPr>
        <w:t xml:space="preserve">على النحو المبين في القسم ألف </w:t>
      </w:r>
      <w:r w:rsidR="006B110C" w:rsidRPr="00BB59D2">
        <w:rPr>
          <w:rFonts w:hint="cs"/>
          <w:sz w:val="26"/>
          <w:szCs w:val="26"/>
          <w:rtl/>
          <w:lang w:val="en-US" w:bidi="ar-SA"/>
        </w:rPr>
        <w:t>4</w:t>
      </w:r>
      <w:r w:rsidRPr="00BB59D2">
        <w:rPr>
          <w:rFonts w:hint="cs"/>
          <w:sz w:val="26"/>
          <w:szCs w:val="26"/>
          <w:rtl/>
          <w:lang w:val="en-US" w:bidi="ar-SA"/>
        </w:rPr>
        <w:t xml:space="preserve"> من الجدول 1.</w:t>
      </w:r>
      <w:r w:rsidR="00647915" w:rsidRPr="00BB59D2">
        <w:rPr>
          <w:rFonts w:hint="cs"/>
          <w:sz w:val="26"/>
          <w:szCs w:val="26"/>
          <w:rtl/>
          <w:lang w:val="en-US" w:bidi="ar-SY"/>
        </w:rPr>
        <w:t xml:space="preserve"> وبالإضافة إلى ذلك، طلب اليونيدو التمويل لإعداد مشروع للأنشطة الاستثمارية في قطاع تكييف الهواء لتحويل إنتاج تكييف الهواء المنزلي من </w:t>
      </w:r>
      <w:r w:rsidR="00647915" w:rsidRPr="00BB59D2">
        <w:rPr>
          <w:sz w:val="26"/>
          <w:szCs w:val="26"/>
          <w:lang w:val="en-US" w:bidi="ar-SY"/>
        </w:rPr>
        <w:t>R-410A</w:t>
      </w:r>
      <w:r w:rsidR="00647915" w:rsidRPr="00BB59D2">
        <w:rPr>
          <w:rFonts w:hint="cs"/>
          <w:sz w:val="26"/>
          <w:szCs w:val="26"/>
          <w:rtl/>
          <w:lang w:val="en-US" w:bidi="ar-EG"/>
        </w:rPr>
        <w:t xml:space="preserve"> إلى </w:t>
      </w:r>
      <w:r w:rsidR="00647915" w:rsidRPr="00BB59D2">
        <w:rPr>
          <w:sz w:val="26"/>
          <w:szCs w:val="26"/>
          <w:lang w:val="en-US" w:bidi="ar-EG"/>
        </w:rPr>
        <w:t>R-290</w:t>
      </w:r>
      <w:r w:rsidR="00647915" w:rsidRPr="00BB59D2">
        <w:rPr>
          <w:rFonts w:hint="cs"/>
          <w:sz w:val="26"/>
          <w:szCs w:val="26"/>
          <w:rtl/>
          <w:lang w:val="en-US" w:bidi="ar-EG"/>
        </w:rPr>
        <w:t xml:space="preserve"> لشركة واحدة </w:t>
      </w:r>
      <w:r w:rsidR="00647915" w:rsidRPr="00BB59D2">
        <w:rPr>
          <w:sz w:val="26"/>
          <w:szCs w:val="26"/>
          <w:lang w:val="en-US" w:bidi="ar-EG"/>
        </w:rPr>
        <w:t>(</w:t>
      </w:r>
      <w:proofErr w:type="spellStart"/>
      <w:r w:rsidR="00647915" w:rsidRPr="00BB59D2">
        <w:rPr>
          <w:sz w:val="26"/>
          <w:szCs w:val="26"/>
          <w:lang w:val="en-US" w:bidi="ar-EG"/>
        </w:rPr>
        <w:t>Lematic</w:t>
      </w:r>
      <w:proofErr w:type="spellEnd"/>
      <w:r w:rsidR="00647915" w:rsidRPr="00BB59D2">
        <w:rPr>
          <w:sz w:val="26"/>
          <w:szCs w:val="26"/>
          <w:lang w:val="en-US" w:bidi="ar-EG"/>
        </w:rPr>
        <w:t>)</w:t>
      </w:r>
      <w:r w:rsidR="008062B4" w:rsidRPr="00BB59D2">
        <w:rPr>
          <w:rFonts w:hint="cs"/>
          <w:sz w:val="26"/>
          <w:szCs w:val="26"/>
          <w:rtl/>
          <w:lang w:val="en-US" w:bidi="ar-EG"/>
        </w:rPr>
        <w:t>،</w:t>
      </w:r>
      <w:r w:rsidR="008062B4" w:rsidRPr="00BB59D2">
        <w:rPr>
          <w:rStyle w:val="FootnoteReference"/>
          <w:sz w:val="26"/>
          <w:szCs w:val="26"/>
          <w:rtl/>
          <w:lang w:val="en-US" w:bidi="ar-SY"/>
        </w:rPr>
        <w:footnoteReference w:id="8"/>
      </w:r>
      <w:r w:rsidR="00647915" w:rsidRPr="00BB59D2">
        <w:rPr>
          <w:rFonts w:hint="cs"/>
          <w:sz w:val="26"/>
          <w:szCs w:val="26"/>
          <w:rtl/>
          <w:lang w:val="en-US" w:bidi="ar-SY"/>
        </w:rPr>
        <w:t xml:space="preserve"> بما يتماشى مع المقرر 87/50(هـ).</w:t>
      </w:r>
      <w:r w:rsidR="00647915" w:rsidRPr="00BB59D2">
        <w:rPr>
          <w:rStyle w:val="FootnoteReference"/>
          <w:sz w:val="26"/>
          <w:szCs w:val="26"/>
          <w:rtl/>
          <w:lang w:val="en-US" w:bidi="ar-SY"/>
        </w:rPr>
        <w:footnoteReference w:id="9"/>
      </w:r>
    </w:p>
    <w:p w14:paraId="7BF4BC35" w14:textId="76CC819C" w:rsidR="00647915" w:rsidRPr="00BB59D2" w:rsidRDefault="00647915" w:rsidP="007F2187">
      <w:pPr>
        <w:pStyle w:val="StyleHeader4Para4Left0Firstline0"/>
        <w:widowControl/>
        <w:numPr>
          <w:ilvl w:val="0"/>
          <w:numId w:val="24"/>
        </w:numPr>
        <w:tabs>
          <w:tab w:val="clear" w:pos="2880"/>
          <w:tab w:val="left" w:pos="720"/>
        </w:tabs>
        <w:bidi/>
        <w:ind w:left="0" w:firstLine="0"/>
        <w:rPr>
          <w:sz w:val="26"/>
          <w:szCs w:val="26"/>
          <w:lang w:val="en-US" w:bidi="ar-SY"/>
        </w:rPr>
      </w:pPr>
      <w:r w:rsidRPr="00BB59D2">
        <w:rPr>
          <w:rFonts w:hint="cs"/>
          <w:sz w:val="26"/>
          <w:szCs w:val="26"/>
          <w:rtl/>
          <w:lang w:val="en-US" w:bidi="ar-SY"/>
        </w:rPr>
        <w:lastRenderedPageBreak/>
        <w:t>وقدمت اليونيد</w:t>
      </w:r>
      <w:r w:rsidR="00D762D9" w:rsidRPr="00BB59D2">
        <w:rPr>
          <w:rFonts w:hint="cs"/>
          <w:sz w:val="26"/>
          <w:szCs w:val="26"/>
          <w:rtl/>
          <w:lang w:val="en-US" w:bidi="ar-SY"/>
        </w:rPr>
        <w:t>و</w:t>
      </w:r>
      <w:r w:rsidRPr="00BB59D2">
        <w:rPr>
          <w:rFonts w:hint="cs"/>
          <w:sz w:val="26"/>
          <w:szCs w:val="26"/>
          <w:rtl/>
          <w:lang w:val="en-US" w:bidi="ar-SY"/>
        </w:rPr>
        <w:t>، ب</w:t>
      </w:r>
      <w:r w:rsidR="00D762D9" w:rsidRPr="00BB59D2">
        <w:rPr>
          <w:rFonts w:hint="cs"/>
          <w:sz w:val="26"/>
          <w:szCs w:val="26"/>
          <w:rtl/>
          <w:lang w:val="en-US" w:bidi="ar-SY"/>
        </w:rPr>
        <w:t>صفتها الوكالة المنفذة المعينة، وص</w:t>
      </w:r>
      <w:r w:rsidRPr="00BB59D2">
        <w:rPr>
          <w:rFonts w:hint="cs"/>
          <w:sz w:val="26"/>
          <w:szCs w:val="26"/>
          <w:rtl/>
          <w:lang w:val="en-US" w:bidi="ar-SY"/>
        </w:rPr>
        <w:t xml:space="preserve">فا للأنشطة لدعم الطلبات لإعداد المشروع للمرحلة الأولى من </w:t>
      </w:r>
      <w:r w:rsidR="00055F94" w:rsidRPr="00BB59D2">
        <w:rPr>
          <w:rFonts w:hint="cs"/>
          <w:sz w:val="26"/>
          <w:szCs w:val="26"/>
          <w:rtl/>
          <w:lang w:val="en-US" w:bidi="ar-SY"/>
        </w:rPr>
        <w:t xml:space="preserve">تنفيذ </w:t>
      </w:r>
      <w:r w:rsidR="00FB2611" w:rsidRPr="00BB59D2">
        <w:rPr>
          <w:rFonts w:hint="cs"/>
          <w:sz w:val="26"/>
          <w:szCs w:val="26"/>
          <w:rtl/>
          <w:lang w:val="en-US" w:bidi="ar-SY"/>
        </w:rPr>
        <w:t xml:space="preserve">خطط </w:t>
      </w:r>
      <w:r w:rsidRPr="00BB59D2">
        <w:rPr>
          <w:rFonts w:hint="cs"/>
          <w:sz w:val="26"/>
          <w:szCs w:val="26"/>
          <w:rtl/>
          <w:lang w:val="en-US" w:bidi="ar-SY"/>
        </w:rPr>
        <w:t xml:space="preserve">المواد الهيدروفلوروكربونية </w:t>
      </w:r>
      <w:r w:rsidR="00FB2611" w:rsidRPr="00BB59D2">
        <w:rPr>
          <w:rFonts w:hint="cs"/>
          <w:sz w:val="26"/>
          <w:szCs w:val="26"/>
          <w:rtl/>
          <w:lang w:val="en-US" w:bidi="ar-SY"/>
        </w:rPr>
        <w:t>وفقا ل</w:t>
      </w:r>
      <w:r w:rsidRPr="00BB59D2">
        <w:rPr>
          <w:rFonts w:hint="cs"/>
          <w:sz w:val="26"/>
          <w:szCs w:val="26"/>
          <w:rtl/>
          <w:lang w:val="en-US" w:bidi="ar-SY"/>
        </w:rPr>
        <w:t>تعديل كيغالي للأرجنتين والكاميرون وتونس، وقد</w:t>
      </w:r>
      <w:r w:rsidR="00337A9D" w:rsidRPr="00BB59D2">
        <w:rPr>
          <w:rFonts w:hint="cs"/>
          <w:sz w:val="26"/>
          <w:szCs w:val="26"/>
          <w:rtl/>
          <w:lang w:val="en-US" w:bidi="ar-SY"/>
        </w:rPr>
        <w:t>م</w:t>
      </w:r>
      <w:r w:rsidRPr="00BB59D2">
        <w:rPr>
          <w:rFonts w:hint="cs"/>
          <w:sz w:val="26"/>
          <w:szCs w:val="26"/>
          <w:rtl/>
          <w:lang w:val="en-US" w:bidi="ar-SY"/>
        </w:rPr>
        <w:t xml:space="preserve"> اليونيب ذلك بالنسبة </w:t>
      </w:r>
      <w:r w:rsidR="007F2187" w:rsidRPr="007F2187">
        <w:rPr>
          <w:rFonts w:hint="cs"/>
          <w:sz w:val="26"/>
          <w:szCs w:val="26"/>
          <w:highlight w:val="yellow"/>
          <w:rtl/>
          <w:lang w:val="en-US" w:bidi="ar-SA"/>
        </w:rPr>
        <w:t>و</w:t>
      </w:r>
      <w:r w:rsidR="007F2187">
        <w:rPr>
          <w:rFonts w:hint="cs"/>
          <w:sz w:val="26"/>
          <w:szCs w:val="26"/>
          <w:highlight w:val="yellow"/>
          <w:rtl/>
          <w:lang w:val="en-US" w:bidi="ar-SA"/>
        </w:rPr>
        <w:t>ل</w:t>
      </w:r>
      <w:r w:rsidR="007F2187" w:rsidRPr="007F2187">
        <w:rPr>
          <w:rFonts w:hint="cs"/>
          <w:sz w:val="26"/>
          <w:szCs w:val="26"/>
          <w:highlight w:val="yellow"/>
          <w:rtl/>
          <w:lang w:val="en-US" w:bidi="ar-SA"/>
        </w:rPr>
        <w:t>لثمانية  بلدان</w:t>
      </w:r>
      <w:r w:rsidR="007F2187" w:rsidRPr="00BB59D2">
        <w:rPr>
          <w:rFonts w:hint="cs"/>
          <w:sz w:val="26"/>
          <w:szCs w:val="26"/>
          <w:rtl/>
          <w:lang w:val="en-US" w:bidi="ar-SA"/>
        </w:rPr>
        <w:t xml:space="preserve"> </w:t>
      </w:r>
      <w:r w:rsidRPr="00BB59D2">
        <w:rPr>
          <w:rFonts w:hint="cs"/>
          <w:sz w:val="26"/>
          <w:szCs w:val="26"/>
          <w:rtl/>
          <w:lang w:val="en-US" w:bidi="ar-SY"/>
        </w:rPr>
        <w:t>الأخرى.</w:t>
      </w:r>
      <w:r w:rsidRPr="00BB59D2">
        <w:rPr>
          <w:rStyle w:val="FootnoteReference"/>
          <w:sz w:val="26"/>
          <w:szCs w:val="26"/>
          <w:rtl/>
          <w:lang w:val="en-US" w:bidi="ar-SY"/>
        </w:rPr>
        <w:footnoteReference w:id="10"/>
      </w:r>
    </w:p>
    <w:p w14:paraId="76E53BE1" w14:textId="6A2A67E3" w:rsidR="00BB3C4A" w:rsidRPr="00BB59D2" w:rsidRDefault="00647915" w:rsidP="007F2187">
      <w:pPr>
        <w:pStyle w:val="StyleHeader4Para4Left0Firstline0"/>
        <w:widowControl/>
        <w:numPr>
          <w:ilvl w:val="0"/>
          <w:numId w:val="24"/>
        </w:numPr>
        <w:tabs>
          <w:tab w:val="clear" w:pos="2880"/>
          <w:tab w:val="left" w:pos="720"/>
        </w:tabs>
        <w:bidi/>
        <w:ind w:left="0" w:firstLine="0"/>
        <w:rPr>
          <w:sz w:val="26"/>
          <w:szCs w:val="26"/>
          <w:rtl/>
          <w:lang w:val="en-US" w:bidi="ar-SY"/>
        </w:rPr>
      </w:pPr>
      <w:r w:rsidRPr="00BB59D2">
        <w:rPr>
          <w:rFonts w:hint="cs"/>
          <w:sz w:val="26"/>
          <w:szCs w:val="26"/>
          <w:rtl/>
          <w:lang w:val="en-US" w:bidi="ar-SY"/>
        </w:rPr>
        <w:t xml:space="preserve">وطلب اليونيب، بصفته الوكالة المنفذة الرئيسية لليسوتو، وملاوي، وناميبيا، ورواندا، وسيراليون، والجمهورية العربية السورية، وأوغندا وزامبيا مبلغا وقدره </w:t>
      </w:r>
      <w:r w:rsidR="007F2187" w:rsidRPr="007F2187">
        <w:rPr>
          <w:sz w:val="26"/>
          <w:szCs w:val="26"/>
          <w:highlight w:val="yellow"/>
          <w:lang w:val="en-CA" w:bidi="ar-SY"/>
        </w:rPr>
        <w:t>826</w:t>
      </w:r>
      <w:r w:rsidRPr="007F2187">
        <w:rPr>
          <w:sz w:val="26"/>
          <w:szCs w:val="26"/>
          <w:highlight w:val="yellow"/>
          <w:lang w:val="en-US" w:bidi="ar-SY"/>
        </w:rPr>
        <w:t>,000</w:t>
      </w:r>
      <w:r w:rsidRPr="007F2187">
        <w:rPr>
          <w:rFonts w:hint="cs"/>
          <w:sz w:val="26"/>
          <w:szCs w:val="26"/>
          <w:highlight w:val="yellow"/>
          <w:rtl/>
          <w:lang w:val="en-US" w:bidi="ar-SY"/>
        </w:rPr>
        <w:t xml:space="preserve"> دو</w:t>
      </w:r>
      <w:r w:rsidRPr="00BB59D2">
        <w:rPr>
          <w:rFonts w:hint="cs"/>
          <w:sz w:val="26"/>
          <w:szCs w:val="26"/>
          <w:rtl/>
          <w:lang w:val="en-US" w:bidi="ar-SY"/>
        </w:rPr>
        <w:t xml:space="preserve">لارا أمريكيا، بالإضافة إلى </w:t>
      </w:r>
      <w:r w:rsidR="00FB2611" w:rsidRPr="00BB59D2">
        <w:rPr>
          <w:rFonts w:hint="cs"/>
          <w:sz w:val="26"/>
          <w:szCs w:val="26"/>
          <w:rtl/>
          <w:lang w:val="en-US" w:bidi="ar-SY"/>
        </w:rPr>
        <w:t>ت</w:t>
      </w:r>
      <w:r w:rsidRPr="00BB59D2">
        <w:rPr>
          <w:rFonts w:hint="cs"/>
          <w:sz w:val="26"/>
          <w:szCs w:val="26"/>
          <w:rtl/>
          <w:lang w:val="en-US" w:bidi="ar-SY"/>
        </w:rPr>
        <w:t xml:space="preserve">كاليف دعم الوكالة بمبلغ </w:t>
      </w:r>
      <w:r w:rsidR="007F2187" w:rsidRPr="007F2187">
        <w:rPr>
          <w:sz w:val="26"/>
          <w:szCs w:val="26"/>
          <w:highlight w:val="yellow"/>
          <w:lang w:val="en-US" w:bidi="ar-SY"/>
        </w:rPr>
        <w:t>107,380</w:t>
      </w:r>
      <w:r w:rsidR="00D762D9" w:rsidRPr="00BB59D2">
        <w:rPr>
          <w:rFonts w:hint="cs"/>
          <w:sz w:val="26"/>
          <w:szCs w:val="26"/>
          <w:rtl/>
          <w:lang w:val="en-US" w:bidi="ar-SY"/>
        </w:rPr>
        <w:t xml:space="preserve"> دولارا أمريكيا في تعديلات برنامج عمله لعام 2021</w:t>
      </w:r>
      <w:r w:rsidRPr="00BB59D2">
        <w:rPr>
          <w:rFonts w:hint="cs"/>
          <w:sz w:val="26"/>
          <w:szCs w:val="26"/>
          <w:rtl/>
          <w:lang w:val="en-US" w:bidi="ar-SY"/>
        </w:rPr>
        <w:t>.</w:t>
      </w:r>
      <w:r w:rsidRPr="00BB59D2">
        <w:rPr>
          <w:rStyle w:val="FootnoteReference"/>
          <w:sz w:val="26"/>
          <w:szCs w:val="26"/>
          <w:rtl/>
          <w:lang w:val="en-US" w:bidi="ar-SY"/>
        </w:rPr>
        <w:footnoteReference w:id="11"/>
      </w:r>
    </w:p>
    <w:p w14:paraId="5337260A" w14:textId="77777777" w:rsidR="00BB3C4A" w:rsidRPr="00BB59D2" w:rsidRDefault="00BB3C4A" w:rsidP="00987BF9">
      <w:pPr>
        <w:pStyle w:val="StyleHeader4Para4Left0Firstline0"/>
        <w:widowControl/>
        <w:numPr>
          <w:ilvl w:val="0"/>
          <w:numId w:val="0"/>
        </w:numPr>
        <w:bidi/>
        <w:rPr>
          <w:b/>
          <w:bCs/>
          <w:sz w:val="26"/>
          <w:szCs w:val="26"/>
          <w:lang w:val="en-US" w:bidi="ar-SA"/>
        </w:rPr>
      </w:pPr>
      <w:r w:rsidRPr="00BB59D2">
        <w:rPr>
          <w:b/>
          <w:bCs/>
          <w:sz w:val="26"/>
          <w:szCs w:val="26"/>
          <w:rtl/>
          <w:lang w:val="en-US" w:bidi="ar-SA"/>
        </w:rPr>
        <w:t>تعليقات الأمانة</w:t>
      </w:r>
    </w:p>
    <w:p w14:paraId="05BB3EDA" w14:textId="77777777" w:rsidR="00D762D9" w:rsidRPr="00BB59D2" w:rsidRDefault="00D762D9" w:rsidP="00940170">
      <w:pPr>
        <w:pStyle w:val="StyleHeader4Para4Left0Firstline0"/>
        <w:widowControl/>
        <w:numPr>
          <w:ilvl w:val="0"/>
          <w:numId w:val="24"/>
        </w:numPr>
        <w:tabs>
          <w:tab w:val="clear" w:pos="2880"/>
          <w:tab w:val="left" w:pos="720"/>
        </w:tabs>
        <w:bidi/>
        <w:ind w:left="0" w:firstLine="0"/>
        <w:rPr>
          <w:sz w:val="26"/>
          <w:szCs w:val="26"/>
          <w:lang w:val="en-US" w:bidi="ar-SA"/>
        </w:rPr>
      </w:pPr>
      <w:r w:rsidRPr="00BB59D2">
        <w:rPr>
          <w:rFonts w:hint="cs"/>
          <w:sz w:val="26"/>
          <w:szCs w:val="26"/>
          <w:rtl/>
          <w:lang w:val="en-US" w:bidi="ar-SA"/>
        </w:rPr>
        <w:t xml:space="preserve">لدى استعراضها لهذه الطلبات، أخذت الأمانة في الحسبان المبادئ التوجيهية لإعداد </w:t>
      </w:r>
      <w:r w:rsidRPr="00BB59D2">
        <w:rPr>
          <w:sz w:val="26"/>
          <w:szCs w:val="26"/>
          <w:rtl/>
          <w:lang w:val="en-US" w:bidi="ar-SA"/>
        </w:rPr>
        <w:t>مشروع</w:t>
      </w:r>
      <w:r w:rsidRPr="00BB59D2">
        <w:rPr>
          <w:rFonts w:hint="cs"/>
          <w:sz w:val="26"/>
          <w:szCs w:val="26"/>
          <w:rtl/>
          <w:lang w:val="en-US" w:bidi="ar-SA"/>
        </w:rPr>
        <w:t xml:space="preserve"> </w:t>
      </w:r>
      <w:r w:rsidRPr="00BB59D2">
        <w:rPr>
          <w:rFonts w:hint="cs"/>
          <w:color w:val="000000" w:themeColor="text1"/>
          <w:sz w:val="26"/>
          <w:szCs w:val="26"/>
          <w:rtl/>
          <w:lang w:val="en-US" w:bidi="ar-SA"/>
        </w:rPr>
        <w:t>ل</w:t>
      </w:r>
      <w:r w:rsidR="00055F94" w:rsidRPr="00BB59D2">
        <w:rPr>
          <w:rFonts w:hint="cs"/>
          <w:color w:val="000000" w:themeColor="text1"/>
          <w:sz w:val="26"/>
          <w:szCs w:val="26"/>
          <w:rtl/>
          <w:lang w:val="en-US" w:bidi="ar-SA"/>
        </w:rPr>
        <w:t xml:space="preserve">تنفيذ </w:t>
      </w:r>
      <w:r w:rsidR="00FB2611" w:rsidRPr="00BB59D2">
        <w:rPr>
          <w:rFonts w:hint="cs"/>
          <w:color w:val="000000" w:themeColor="text1"/>
          <w:sz w:val="26"/>
          <w:szCs w:val="26"/>
          <w:rtl/>
          <w:lang w:val="en-US" w:bidi="ar-SA"/>
        </w:rPr>
        <w:t xml:space="preserve">خطط </w:t>
      </w:r>
      <w:r w:rsidRPr="00BB59D2">
        <w:rPr>
          <w:rFonts w:hint="cs"/>
          <w:color w:val="000000" w:themeColor="text1"/>
          <w:sz w:val="26"/>
          <w:szCs w:val="26"/>
          <w:rtl/>
          <w:lang w:val="en-CA"/>
        </w:rPr>
        <w:t xml:space="preserve">المواد الهيدروفلوروكربونية </w:t>
      </w:r>
      <w:r w:rsidR="00FB2611" w:rsidRPr="00BB59D2">
        <w:rPr>
          <w:rFonts w:hint="cs"/>
          <w:color w:val="000000" w:themeColor="text1"/>
          <w:sz w:val="26"/>
          <w:szCs w:val="26"/>
          <w:rtl/>
          <w:lang w:val="en-CA"/>
        </w:rPr>
        <w:t>وفقا ل</w:t>
      </w:r>
      <w:r w:rsidRPr="00BB59D2">
        <w:rPr>
          <w:rFonts w:hint="cs"/>
          <w:color w:val="000000" w:themeColor="text1"/>
          <w:sz w:val="26"/>
          <w:szCs w:val="26"/>
          <w:rtl/>
          <w:lang w:val="en-CA"/>
        </w:rPr>
        <w:t>تعديل كيغالي على النحو الوارد في المقرر 87/50؛ والأنشطة المقترحة لإعداد المشروع وعلاقتها بالأنشطة التمكينية والمشروعات الأخرى المتعلقة با</w:t>
      </w:r>
      <w:r w:rsidR="00337A9D" w:rsidRPr="00BB59D2">
        <w:rPr>
          <w:rFonts w:hint="cs"/>
          <w:color w:val="000000" w:themeColor="text1"/>
          <w:sz w:val="26"/>
          <w:szCs w:val="26"/>
          <w:rtl/>
          <w:lang w:val="en-CA"/>
        </w:rPr>
        <w:t>ل</w:t>
      </w:r>
      <w:r w:rsidRPr="00BB59D2">
        <w:rPr>
          <w:rFonts w:hint="cs"/>
          <w:color w:val="000000" w:themeColor="text1"/>
          <w:sz w:val="26"/>
          <w:szCs w:val="26"/>
          <w:rtl/>
          <w:lang w:val="en-CA"/>
        </w:rPr>
        <w:t>مواد الهيدروفلوروكربونية في البلد. ولاحظت الأمانة أن كل طلب للتمويل يتماشى مع المقرر 87/50، وأن اليونيدو، بصفته</w:t>
      </w:r>
      <w:r w:rsidR="00FB2611" w:rsidRPr="00BB59D2">
        <w:rPr>
          <w:rFonts w:hint="cs"/>
          <w:color w:val="000000" w:themeColor="text1"/>
          <w:sz w:val="26"/>
          <w:szCs w:val="26"/>
          <w:rtl/>
          <w:lang w:val="en-CA"/>
        </w:rPr>
        <w:t>ا</w:t>
      </w:r>
      <w:r w:rsidRPr="00BB59D2">
        <w:rPr>
          <w:rFonts w:hint="cs"/>
          <w:color w:val="000000" w:themeColor="text1"/>
          <w:sz w:val="26"/>
          <w:szCs w:val="26"/>
          <w:rtl/>
          <w:lang w:val="en-CA"/>
        </w:rPr>
        <w:t xml:space="preserve"> </w:t>
      </w:r>
      <w:r w:rsidR="00337A9D" w:rsidRPr="00BB59D2">
        <w:rPr>
          <w:rFonts w:hint="cs"/>
          <w:color w:val="000000" w:themeColor="text1"/>
          <w:sz w:val="26"/>
          <w:szCs w:val="26"/>
          <w:rtl/>
          <w:lang w:val="en-CA"/>
        </w:rPr>
        <w:t>ال</w:t>
      </w:r>
      <w:r w:rsidRPr="00BB59D2">
        <w:rPr>
          <w:rFonts w:hint="cs"/>
          <w:color w:val="000000" w:themeColor="text1"/>
          <w:sz w:val="26"/>
          <w:szCs w:val="26"/>
          <w:rtl/>
          <w:lang w:val="en-CA"/>
        </w:rPr>
        <w:t xml:space="preserve">وكالة </w:t>
      </w:r>
      <w:r w:rsidR="00337A9D" w:rsidRPr="00BB59D2">
        <w:rPr>
          <w:rFonts w:hint="cs"/>
          <w:color w:val="000000" w:themeColor="text1"/>
          <w:sz w:val="26"/>
          <w:szCs w:val="26"/>
          <w:rtl/>
          <w:lang w:val="en-CA"/>
        </w:rPr>
        <w:t>ال</w:t>
      </w:r>
      <w:r w:rsidRPr="00BB59D2">
        <w:rPr>
          <w:rFonts w:hint="cs"/>
          <w:color w:val="000000" w:themeColor="text1"/>
          <w:sz w:val="26"/>
          <w:szCs w:val="26"/>
          <w:rtl/>
          <w:lang w:val="en-CA"/>
        </w:rPr>
        <w:t xml:space="preserve">منفذة </w:t>
      </w:r>
      <w:r w:rsidR="00337A9D" w:rsidRPr="00BB59D2">
        <w:rPr>
          <w:rFonts w:hint="cs"/>
          <w:color w:val="000000" w:themeColor="text1"/>
          <w:sz w:val="26"/>
          <w:szCs w:val="26"/>
          <w:rtl/>
          <w:lang w:val="en-CA"/>
        </w:rPr>
        <w:t>ال</w:t>
      </w:r>
      <w:r w:rsidRPr="00BB59D2">
        <w:rPr>
          <w:rFonts w:hint="cs"/>
          <w:color w:val="000000" w:themeColor="text1"/>
          <w:sz w:val="26"/>
          <w:szCs w:val="26"/>
          <w:rtl/>
          <w:lang w:val="en-CA"/>
        </w:rPr>
        <w:t>رئيسية، قدم</w:t>
      </w:r>
      <w:r w:rsidR="00FB2611" w:rsidRPr="00BB59D2">
        <w:rPr>
          <w:rFonts w:hint="cs"/>
          <w:color w:val="000000" w:themeColor="text1"/>
          <w:sz w:val="26"/>
          <w:szCs w:val="26"/>
          <w:rtl/>
          <w:lang w:val="en-CA"/>
        </w:rPr>
        <w:t>ت</w:t>
      </w:r>
      <w:r w:rsidRPr="00BB59D2">
        <w:rPr>
          <w:rFonts w:hint="cs"/>
          <w:color w:val="000000" w:themeColor="text1"/>
          <w:sz w:val="26"/>
          <w:szCs w:val="26"/>
          <w:rtl/>
          <w:lang w:val="en-CA"/>
        </w:rPr>
        <w:t xml:space="preserve"> وصفا للأنشطة اللازمة لإعداد الاستراتيجيات ال</w:t>
      </w:r>
      <w:r w:rsidR="00055F94" w:rsidRPr="00BB59D2">
        <w:rPr>
          <w:rFonts w:hint="cs"/>
          <w:color w:val="000000" w:themeColor="text1"/>
          <w:sz w:val="26"/>
          <w:szCs w:val="26"/>
          <w:rtl/>
          <w:lang w:val="en-CA"/>
        </w:rPr>
        <w:t>شامل</w:t>
      </w:r>
      <w:r w:rsidRPr="00BB59D2">
        <w:rPr>
          <w:rFonts w:hint="cs"/>
          <w:color w:val="000000" w:themeColor="text1"/>
          <w:sz w:val="26"/>
          <w:szCs w:val="26"/>
          <w:rtl/>
          <w:lang w:val="en-CA"/>
        </w:rPr>
        <w:t xml:space="preserve">ة للمرحلة الأولى من </w:t>
      </w:r>
      <w:r w:rsidRPr="00BB59D2">
        <w:rPr>
          <w:sz w:val="26"/>
          <w:szCs w:val="26"/>
          <w:rtl/>
          <w:lang w:val="en-US" w:bidi="ar-SA"/>
        </w:rPr>
        <w:t>مشروع</w:t>
      </w:r>
      <w:r w:rsidRPr="00BB59D2">
        <w:rPr>
          <w:rFonts w:hint="cs"/>
          <w:sz w:val="26"/>
          <w:szCs w:val="26"/>
          <w:rtl/>
          <w:lang w:val="en-US" w:bidi="ar-SA"/>
        </w:rPr>
        <w:t xml:space="preserve"> </w:t>
      </w:r>
      <w:r w:rsidR="00940170" w:rsidRPr="00BB59D2">
        <w:rPr>
          <w:rFonts w:hint="cs"/>
          <w:color w:val="000000" w:themeColor="text1"/>
          <w:sz w:val="26"/>
          <w:szCs w:val="26"/>
          <w:rtl/>
          <w:lang w:val="en-US" w:bidi="ar-SA"/>
        </w:rPr>
        <w:t xml:space="preserve">تنفيذ </w:t>
      </w:r>
      <w:r w:rsidR="00FB2611" w:rsidRPr="00BB59D2">
        <w:rPr>
          <w:rFonts w:hint="cs"/>
          <w:color w:val="000000" w:themeColor="text1"/>
          <w:sz w:val="26"/>
          <w:szCs w:val="26"/>
          <w:rtl/>
          <w:lang w:val="en-US" w:bidi="ar-SA"/>
        </w:rPr>
        <w:t xml:space="preserve">خطط </w:t>
      </w:r>
      <w:r w:rsidRPr="00BB59D2">
        <w:rPr>
          <w:rFonts w:hint="cs"/>
          <w:color w:val="000000" w:themeColor="text1"/>
          <w:sz w:val="26"/>
          <w:szCs w:val="26"/>
          <w:rtl/>
          <w:lang w:val="en-CA"/>
        </w:rPr>
        <w:t xml:space="preserve">المواد الهيدروفلوروكربونية </w:t>
      </w:r>
      <w:r w:rsidR="00FB2611" w:rsidRPr="00BB59D2">
        <w:rPr>
          <w:rFonts w:hint="cs"/>
          <w:color w:val="000000" w:themeColor="text1"/>
          <w:sz w:val="26"/>
          <w:szCs w:val="26"/>
          <w:rtl/>
          <w:lang w:val="en-CA"/>
        </w:rPr>
        <w:t>وفقا ل</w:t>
      </w:r>
      <w:r w:rsidRPr="00BB59D2">
        <w:rPr>
          <w:rFonts w:hint="cs"/>
          <w:color w:val="000000" w:themeColor="text1"/>
          <w:sz w:val="26"/>
          <w:szCs w:val="26"/>
          <w:rtl/>
          <w:lang w:val="en-CA"/>
        </w:rPr>
        <w:t>تعديل كيغالي</w:t>
      </w:r>
      <w:r w:rsidR="00337A9D" w:rsidRPr="00BB59D2">
        <w:rPr>
          <w:rFonts w:hint="cs"/>
          <w:sz w:val="26"/>
          <w:szCs w:val="26"/>
          <w:rtl/>
          <w:lang w:val="en-US"/>
        </w:rPr>
        <w:t xml:space="preserve"> للأرجنتين، والكاميرون وتونس، باستخدام شكل الطلبات لإعداد مشروعات ل</w:t>
      </w:r>
      <w:r w:rsidR="00940170" w:rsidRPr="00BB59D2">
        <w:rPr>
          <w:rFonts w:hint="cs"/>
          <w:sz w:val="26"/>
          <w:szCs w:val="26"/>
          <w:rtl/>
          <w:lang w:val="en-US"/>
        </w:rPr>
        <w:t xml:space="preserve">تنفيذ </w:t>
      </w:r>
      <w:r w:rsidR="00FB2611" w:rsidRPr="00BB59D2">
        <w:rPr>
          <w:rFonts w:hint="cs"/>
          <w:sz w:val="26"/>
          <w:szCs w:val="26"/>
          <w:rtl/>
          <w:lang w:val="en-US"/>
        </w:rPr>
        <w:t xml:space="preserve">خطط </w:t>
      </w:r>
      <w:r w:rsidR="00337A9D" w:rsidRPr="00BB59D2">
        <w:rPr>
          <w:rFonts w:hint="cs"/>
          <w:sz w:val="26"/>
          <w:szCs w:val="26"/>
          <w:rtl/>
          <w:lang w:val="en-US"/>
        </w:rPr>
        <w:t xml:space="preserve">المواد الهيدروفلوروكربونية </w:t>
      </w:r>
      <w:r w:rsidR="00FB2611" w:rsidRPr="00BB59D2">
        <w:rPr>
          <w:rFonts w:hint="cs"/>
          <w:sz w:val="26"/>
          <w:szCs w:val="26"/>
          <w:rtl/>
          <w:lang w:val="en-US"/>
        </w:rPr>
        <w:t>وفقا ل</w:t>
      </w:r>
      <w:r w:rsidR="00337A9D" w:rsidRPr="00BB59D2">
        <w:rPr>
          <w:rFonts w:hint="cs"/>
          <w:sz w:val="26"/>
          <w:szCs w:val="26"/>
          <w:rtl/>
          <w:lang w:val="en-US"/>
        </w:rPr>
        <w:t>تعديل كيغالي. وتضمنت التقديمات</w:t>
      </w:r>
      <w:r w:rsidR="008062B4" w:rsidRPr="00BB59D2">
        <w:rPr>
          <w:rFonts w:hint="cs"/>
          <w:sz w:val="26"/>
          <w:szCs w:val="26"/>
          <w:rtl/>
          <w:lang w:val="en-US"/>
        </w:rPr>
        <w:t xml:space="preserve"> واردات تقديرية للمواد الهيدروفلوروكربونية وخلائط الهيدروفلوروكربون (أي 2012-2015، و2016-2020 أو 2018-2020)؛ وتحليلا للتوزيع القطاعي واستهلاك المواد الهيدروفلوروكربونية، والمشاورات مع أصحاب المصلحة من أجل </w:t>
      </w:r>
      <w:r w:rsidR="00940170" w:rsidRPr="00BB59D2">
        <w:rPr>
          <w:rFonts w:hint="cs"/>
          <w:sz w:val="26"/>
          <w:szCs w:val="26"/>
          <w:rtl/>
          <w:lang w:val="en-US"/>
        </w:rPr>
        <w:t>ال</w:t>
      </w:r>
      <w:r w:rsidR="008062B4" w:rsidRPr="00BB59D2">
        <w:rPr>
          <w:rFonts w:hint="cs"/>
          <w:sz w:val="26"/>
          <w:szCs w:val="26"/>
          <w:rtl/>
          <w:lang w:val="en-US"/>
        </w:rPr>
        <w:t>خطط ا</w:t>
      </w:r>
      <w:r w:rsidR="00940170" w:rsidRPr="00BB59D2">
        <w:rPr>
          <w:rFonts w:hint="cs"/>
          <w:sz w:val="26"/>
          <w:szCs w:val="26"/>
          <w:rtl/>
          <w:lang w:val="en-US"/>
        </w:rPr>
        <w:t>لشاملة ل</w:t>
      </w:r>
      <w:r w:rsidR="008062B4" w:rsidRPr="00BB59D2">
        <w:rPr>
          <w:rFonts w:hint="cs"/>
          <w:sz w:val="26"/>
          <w:szCs w:val="26"/>
          <w:rtl/>
          <w:lang w:val="en-US"/>
        </w:rPr>
        <w:t xml:space="preserve">لتخفيض التدريجي للمواد الهيدروفلوروكربونية؛ وأنشطة بناء القدرات في قطاع التبريد وتكييف الهواء، وإعداد السياسات الأولية والتشريعات ذات الصلة بالمواد الهيدروفلوروكربونية لدعم استراتيجية التخفيض التدريجي للمواد الهيدروفلوروكربونية، وإعداد استراتيجيات التوعية والاتصال لبلدين (الأرجنتين والكاميرون)؛ وإعداد استراتيجية مفصلة لكفاءة استخدام الطاقة لقطاع التبريد وتكييف الهواء في بلد واحد (تونس). وفي حالة الطلب لإعداد مشروع استثماري في قطاع تصنيع تكييف الهواء للبنان، قدمت اليونيدو </w:t>
      </w:r>
      <w:r w:rsidR="00FB2611" w:rsidRPr="00BB59D2">
        <w:rPr>
          <w:rFonts w:hint="cs"/>
          <w:sz w:val="26"/>
          <w:szCs w:val="26"/>
          <w:rtl/>
          <w:lang w:val="en-US"/>
        </w:rPr>
        <w:t>معلومات مفصلة عن الشركة (مثل</w:t>
      </w:r>
      <w:r w:rsidR="008062B4" w:rsidRPr="00BB59D2">
        <w:rPr>
          <w:rFonts w:hint="cs"/>
          <w:sz w:val="26"/>
          <w:szCs w:val="26"/>
          <w:rtl/>
          <w:lang w:val="en-US"/>
        </w:rPr>
        <w:t>، استهلاك الهيدروفلوروكربون، وقدرة الإنتاج والعملية، و</w:t>
      </w:r>
      <w:r w:rsidR="008127B2" w:rsidRPr="00BB59D2">
        <w:rPr>
          <w:rFonts w:hint="cs"/>
          <w:sz w:val="26"/>
          <w:szCs w:val="26"/>
          <w:rtl/>
          <w:lang w:val="en-US"/>
        </w:rPr>
        <w:t>ت</w:t>
      </w:r>
      <w:r w:rsidR="008062B4" w:rsidRPr="00BB59D2">
        <w:rPr>
          <w:rFonts w:hint="cs"/>
          <w:sz w:val="26"/>
          <w:szCs w:val="26"/>
          <w:rtl/>
          <w:lang w:val="en-US"/>
        </w:rPr>
        <w:t>اريخ الإنشاء، ومعدات خط الأساس).</w:t>
      </w:r>
    </w:p>
    <w:p w14:paraId="7B66F647" w14:textId="77777777" w:rsidR="00BB3C4A" w:rsidRPr="00BB59D2" w:rsidRDefault="008062B4" w:rsidP="008062B4">
      <w:pPr>
        <w:pStyle w:val="StyleHeader4Para4Left0Firstline0"/>
        <w:widowControl/>
        <w:numPr>
          <w:ilvl w:val="0"/>
          <w:numId w:val="24"/>
        </w:numPr>
        <w:tabs>
          <w:tab w:val="clear" w:pos="2880"/>
          <w:tab w:val="left" w:pos="720"/>
        </w:tabs>
        <w:bidi/>
        <w:ind w:left="0" w:firstLine="0"/>
        <w:rPr>
          <w:sz w:val="26"/>
          <w:szCs w:val="26"/>
          <w:lang w:val="en-US" w:bidi="ar-SA"/>
        </w:rPr>
      </w:pPr>
      <w:r w:rsidRPr="00BB59D2">
        <w:rPr>
          <w:rFonts w:hint="cs"/>
          <w:sz w:val="26"/>
          <w:szCs w:val="26"/>
          <w:rtl/>
          <w:lang w:val="en-US" w:bidi="ar-SA"/>
        </w:rPr>
        <w:t>وأوضحت</w:t>
      </w:r>
      <w:r w:rsidR="00BB3C4A" w:rsidRPr="00BB59D2">
        <w:rPr>
          <w:sz w:val="26"/>
          <w:szCs w:val="26"/>
          <w:rtl/>
          <w:lang w:val="en-US" w:bidi="ar-SA"/>
        </w:rPr>
        <w:t xml:space="preserve"> اليونيدو</w:t>
      </w:r>
      <w:r w:rsidRPr="00BB59D2">
        <w:rPr>
          <w:rFonts w:hint="cs"/>
          <w:sz w:val="26"/>
          <w:szCs w:val="26"/>
          <w:rtl/>
          <w:lang w:val="en-US" w:bidi="ar-SA"/>
        </w:rPr>
        <w:t xml:space="preserve"> أن إعداد مشروع للاستراتيجيات </w:t>
      </w:r>
      <w:r w:rsidR="00055F94" w:rsidRPr="00BB59D2">
        <w:rPr>
          <w:rFonts w:hint="cs"/>
          <w:sz w:val="26"/>
          <w:szCs w:val="26"/>
          <w:rtl/>
          <w:lang w:val="en-US" w:bidi="ar-SA"/>
        </w:rPr>
        <w:t>الشاملة</w:t>
      </w:r>
      <w:r w:rsidRPr="00BB59D2">
        <w:rPr>
          <w:rFonts w:hint="cs"/>
          <w:sz w:val="26"/>
          <w:szCs w:val="26"/>
          <w:rtl/>
          <w:lang w:val="en-US" w:bidi="ar-SA"/>
        </w:rPr>
        <w:t xml:space="preserve"> للتخفيض التدريجي للمواد الهيدروفلوروكربونية لثلاثة بلدان سيستند إلى الأنشطة المنفذة بموجب الأنشطة التمكينية، إذ أن هذه الأنشطة كانت الإجراءات الأولى المرتبطة بالتخفيض التدريجي للمواد الهيدروفلوروكربونية وأسهمت في التصديق على تعديل كيغالي</w:t>
      </w:r>
      <w:r w:rsidR="00BB3C4A" w:rsidRPr="00BB59D2">
        <w:rPr>
          <w:sz w:val="26"/>
          <w:szCs w:val="26"/>
          <w:rtl/>
          <w:lang w:val="en-US" w:bidi="ar-SA"/>
        </w:rPr>
        <w:t>.</w:t>
      </w:r>
    </w:p>
    <w:p w14:paraId="3802EDC4" w14:textId="77777777" w:rsidR="008062B4" w:rsidRPr="00BB59D2" w:rsidRDefault="008062B4" w:rsidP="00940170">
      <w:pPr>
        <w:pStyle w:val="StyleHeader4Para4Left0Firstline0"/>
        <w:widowControl/>
        <w:numPr>
          <w:ilvl w:val="0"/>
          <w:numId w:val="24"/>
        </w:numPr>
        <w:tabs>
          <w:tab w:val="clear" w:pos="2880"/>
          <w:tab w:val="left" w:pos="720"/>
        </w:tabs>
        <w:bidi/>
        <w:ind w:left="0" w:firstLine="0"/>
        <w:rPr>
          <w:sz w:val="26"/>
          <w:szCs w:val="26"/>
          <w:lang w:val="en-US" w:bidi="ar-SA"/>
        </w:rPr>
      </w:pPr>
      <w:r w:rsidRPr="00BB59D2">
        <w:rPr>
          <w:rFonts w:hint="cs"/>
          <w:sz w:val="26"/>
          <w:szCs w:val="26"/>
          <w:rtl/>
          <w:lang w:val="en-US" w:bidi="ar-SA"/>
        </w:rPr>
        <w:t xml:space="preserve">وفيما يتعلق بالطلب لإعداد مشروع استثماري لشركة واحدة </w:t>
      </w:r>
      <w:r w:rsidRPr="00BB59D2">
        <w:rPr>
          <w:sz w:val="26"/>
          <w:szCs w:val="26"/>
          <w:lang w:val="en-US" w:bidi="ar-SA"/>
        </w:rPr>
        <w:t>(</w:t>
      </w:r>
      <w:proofErr w:type="spellStart"/>
      <w:r w:rsidRPr="00BB59D2">
        <w:rPr>
          <w:sz w:val="26"/>
          <w:szCs w:val="26"/>
          <w:lang w:val="en-US" w:bidi="ar-SA"/>
        </w:rPr>
        <w:t>Lematic</w:t>
      </w:r>
      <w:proofErr w:type="spellEnd"/>
      <w:r w:rsidRPr="00BB59D2">
        <w:rPr>
          <w:rStyle w:val="FootnoteReference"/>
          <w:sz w:val="26"/>
          <w:szCs w:val="26"/>
          <w:lang w:val="en-US" w:bidi="ar-SA"/>
        </w:rPr>
        <w:footnoteReference w:id="12"/>
      </w:r>
      <w:r w:rsidRPr="00BB59D2">
        <w:rPr>
          <w:sz w:val="26"/>
          <w:szCs w:val="26"/>
          <w:lang w:val="en-US" w:bidi="ar-SA"/>
        </w:rPr>
        <w:t>)</w:t>
      </w:r>
      <w:r w:rsidR="00881D24" w:rsidRPr="00BB59D2">
        <w:rPr>
          <w:rFonts w:hint="cs"/>
          <w:sz w:val="26"/>
          <w:szCs w:val="26"/>
          <w:rtl/>
          <w:lang w:val="en-US" w:bidi="ar-SA"/>
        </w:rPr>
        <w:t xml:space="preserve"> المقدم من حكومة لبنان، أوضحت اليونيدو أن المشروع سيقدم إلى الاجتماع الحادي والتسعين، وأن ذلك سيدعم إزالة </w:t>
      </w:r>
      <w:r w:rsidR="00881D24" w:rsidRPr="00BB59D2">
        <w:rPr>
          <w:sz w:val="26"/>
          <w:szCs w:val="26"/>
          <w:lang w:val="en-US" w:bidi="ar-SA"/>
        </w:rPr>
        <w:t>R-410A</w:t>
      </w:r>
      <w:r w:rsidR="00881D24" w:rsidRPr="00BB59D2">
        <w:rPr>
          <w:rFonts w:hint="cs"/>
          <w:sz w:val="26"/>
          <w:szCs w:val="26"/>
          <w:rtl/>
          <w:lang w:val="en-US" w:bidi="ar-EG"/>
        </w:rPr>
        <w:t xml:space="preserve"> في البلد حيث</w:t>
      </w:r>
      <w:r w:rsidR="003A7347" w:rsidRPr="00BB59D2">
        <w:rPr>
          <w:rFonts w:hint="cs"/>
          <w:sz w:val="26"/>
          <w:szCs w:val="26"/>
          <w:rtl/>
          <w:lang w:val="en-US" w:bidi="ar-EG"/>
        </w:rPr>
        <w:t xml:space="preserve"> أن الشركة هي أكبر المستهلكين. </w:t>
      </w:r>
      <w:r w:rsidR="00881D24" w:rsidRPr="00BB59D2">
        <w:rPr>
          <w:rFonts w:hint="cs"/>
          <w:sz w:val="26"/>
          <w:szCs w:val="26"/>
          <w:rtl/>
          <w:lang w:val="en-US" w:bidi="ar-EG"/>
        </w:rPr>
        <w:t xml:space="preserve">وسيقدم التزام الشركة </w:t>
      </w:r>
      <w:r w:rsidR="00940170" w:rsidRPr="00BB59D2">
        <w:rPr>
          <w:rFonts w:hint="cs"/>
          <w:sz w:val="26"/>
          <w:szCs w:val="26"/>
          <w:rtl/>
          <w:lang w:val="en-US" w:bidi="ar-EG"/>
        </w:rPr>
        <w:t>ل</w:t>
      </w:r>
      <w:r w:rsidR="00881D24" w:rsidRPr="00BB59D2">
        <w:rPr>
          <w:rFonts w:hint="cs"/>
          <w:sz w:val="26"/>
          <w:szCs w:val="26"/>
          <w:rtl/>
          <w:lang w:val="en-US" w:bidi="ar-EG"/>
        </w:rPr>
        <w:t xml:space="preserve">إزالة استخدام </w:t>
      </w:r>
      <w:r w:rsidR="00881D24" w:rsidRPr="00BB59D2">
        <w:rPr>
          <w:sz w:val="26"/>
          <w:szCs w:val="26"/>
          <w:lang w:val="en-US" w:bidi="ar-SA"/>
        </w:rPr>
        <w:t>R-410A</w:t>
      </w:r>
      <w:r w:rsidR="00881D24" w:rsidRPr="00BB59D2">
        <w:rPr>
          <w:rFonts w:hint="cs"/>
          <w:sz w:val="26"/>
          <w:szCs w:val="26"/>
          <w:rtl/>
          <w:lang w:val="en-US" w:bidi="ar-EG"/>
        </w:rPr>
        <w:t xml:space="preserve"> والكمية الفعلية التي سيتم إزالتها عند تقديم مقترح المشروع لكي تنظر فيه اللجنة التنفيذية. وبالإضافة إلى ذلك، أكدت حكومة لبنان، من خلال اليونيدو، أن إزالة المواد الهيدروفلوروكربونية في هذه الشركة سيتم خصمها من استهلاك الهيدروفلوروكربون المؤهل للتمويل، وأن المقترح النهائي سيتضمن وصفا للصلة العامة لهذا المشروع الاستثماري بالاستراتيجية </w:t>
      </w:r>
      <w:r w:rsidR="00055F94" w:rsidRPr="00BB59D2">
        <w:rPr>
          <w:rFonts w:hint="cs"/>
          <w:sz w:val="26"/>
          <w:szCs w:val="26"/>
          <w:rtl/>
          <w:lang w:val="en-US" w:bidi="ar-EG"/>
        </w:rPr>
        <w:t>الشاملة</w:t>
      </w:r>
      <w:r w:rsidR="00881D24" w:rsidRPr="00BB59D2">
        <w:rPr>
          <w:rFonts w:hint="cs"/>
          <w:sz w:val="26"/>
          <w:szCs w:val="26"/>
          <w:rtl/>
          <w:lang w:val="en-US" w:bidi="ar-EG"/>
        </w:rPr>
        <w:t xml:space="preserve"> في </w:t>
      </w:r>
      <w:r w:rsidR="00940170" w:rsidRPr="00BB59D2">
        <w:rPr>
          <w:rFonts w:hint="cs"/>
          <w:sz w:val="26"/>
          <w:szCs w:val="26"/>
          <w:rtl/>
          <w:lang w:val="en-US" w:bidi="ar-EG"/>
        </w:rPr>
        <w:t xml:space="preserve">تنفيذ </w:t>
      </w:r>
      <w:r w:rsidR="00881D24" w:rsidRPr="00BB59D2">
        <w:rPr>
          <w:rFonts w:hint="cs"/>
          <w:sz w:val="26"/>
          <w:szCs w:val="26"/>
          <w:rtl/>
          <w:lang w:val="en-US" w:bidi="ar-EG"/>
        </w:rPr>
        <w:t xml:space="preserve">خطط المواد الهيدروفلوروكربونية </w:t>
      </w:r>
      <w:r w:rsidR="007D0AF1" w:rsidRPr="00BB59D2">
        <w:rPr>
          <w:rFonts w:hint="cs"/>
          <w:sz w:val="26"/>
          <w:szCs w:val="26"/>
          <w:rtl/>
          <w:lang w:val="en-US" w:bidi="ar-EG"/>
        </w:rPr>
        <w:t>وفقا ل</w:t>
      </w:r>
      <w:r w:rsidR="00881D24" w:rsidRPr="00BB59D2">
        <w:rPr>
          <w:rFonts w:hint="cs"/>
          <w:sz w:val="26"/>
          <w:szCs w:val="26"/>
          <w:rtl/>
          <w:lang w:val="en-US" w:bidi="ar-EG"/>
        </w:rPr>
        <w:t>تعديل كيغالي.</w:t>
      </w:r>
    </w:p>
    <w:p w14:paraId="6368484D" w14:textId="4A23D2FF" w:rsidR="00BB3C4A" w:rsidRPr="00BB59D2" w:rsidRDefault="007E75E5" w:rsidP="007F2187">
      <w:pPr>
        <w:pStyle w:val="StyleHeader4Para4Left0Firstline0"/>
        <w:widowControl/>
        <w:numPr>
          <w:ilvl w:val="0"/>
          <w:numId w:val="24"/>
        </w:numPr>
        <w:tabs>
          <w:tab w:val="clear" w:pos="2880"/>
          <w:tab w:val="left" w:pos="720"/>
        </w:tabs>
        <w:bidi/>
        <w:ind w:left="0" w:firstLine="0"/>
        <w:rPr>
          <w:sz w:val="26"/>
          <w:szCs w:val="26"/>
          <w:lang w:val="en-US" w:bidi="ar-SA"/>
        </w:rPr>
      </w:pPr>
      <w:r w:rsidRPr="00BB59D2">
        <w:rPr>
          <w:rFonts w:hint="cs"/>
          <w:sz w:val="26"/>
          <w:szCs w:val="26"/>
          <w:rtl/>
          <w:lang w:val="en-US" w:bidi="ar-SA"/>
        </w:rPr>
        <w:lastRenderedPageBreak/>
        <w:t>وعقب هذا الاستعراض، لاحظت الأمانة أن جميع البلدان</w:t>
      </w:r>
      <w:r w:rsidR="007F2187">
        <w:rPr>
          <w:rFonts w:hint="cs"/>
          <w:sz w:val="26"/>
          <w:szCs w:val="26"/>
          <w:rtl/>
          <w:lang w:val="en-US" w:bidi="ar-SA"/>
        </w:rPr>
        <w:t xml:space="preserve"> </w:t>
      </w:r>
      <w:r w:rsidR="007F2187" w:rsidRPr="007F2187">
        <w:rPr>
          <w:rFonts w:hint="cs"/>
          <w:sz w:val="26"/>
          <w:szCs w:val="26"/>
          <w:highlight w:val="yellow"/>
          <w:rtl/>
          <w:lang w:val="en-US" w:bidi="ar-SA"/>
        </w:rPr>
        <w:t>الإثنى</w:t>
      </w:r>
      <w:r w:rsidRPr="007F2187">
        <w:rPr>
          <w:rFonts w:hint="cs"/>
          <w:sz w:val="26"/>
          <w:szCs w:val="26"/>
          <w:highlight w:val="yellow"/>
          <w:rtl/>
          <w:lang w:val="en-US" w:bidi="ar-SA"/>
        </w:rPr>
        <w:t xml:space="preserve"> عشرة</w:t>
      </w:r>
      <w:r w:rsidRPr="00BB59D2">
        <w:rPr>
          <w:rFonts w:hint="cs"/>
          <w:sz w:val="26"/>
          <w:szCs w:val="26"/>
          <w:rtl/>
          <w:lang w:val="en-US" w:bidi="ar-SA"/>
        </w:rPr>
        <w:t xml:space="preserve"> قد صدقت على تعديل كيغالي؛</w:t>
      </w:r>
      <w:r w:rsidRPr="00BB59D2">
        <w:rPr>
          <w:rStyle w:val="FootnoteReference"/>
          <w:sz w:val="26"/>
          <w:szCs w:val="26"/>
          <w:rtl/>
          <w:lang w:val="en-US" w:bidi="ar-SA"/>
        </w:rPr>
        <w:footnoteReference w:id="13"/>
      </w:r>
      <w:r w:rsidRPr="00BB59D2">
        <w:rPr>
          <w:rFonts w:hint="cs"/>
          <w:sz w:val="26"/>
          <w:szCs w:val="26"/>
          <w:rtl/>
          <w:lang w:val="en-US" w:bidi="ar-SA"/>
        </w:rPr>
        <w:t xml:space="preserve"> وأن البلدان قدمت خطابات تأييد تشير إلى نيتها </w:t>
      </w:r>
      <w:r w:rsidR="00A67A9D" w:rsidRPr="00BB59D2">
        <w:rPr>
          <w:rFonts w:hint="cs"/>
          <w:sz w:val="26"/>
          <w:szCs w:val="26"/>
          <w:rtl/>
          <w:lang w:val="en-US" w:bidi="ar-SA"/>
        </w:rPr>
        <w:t xml:space="preserve">في </w:t>
      </w:r>
      <w:r w:rsidRPr="00BB59D2">
        <w:rPr>
          <w:rFonts w:hint="cs"/>
          <w:sz w:val="26"/>
          <w:szCs w:val="26"/>
          <w:rtl/>
          <w:lang w:val="en-US" w:bidi="ar-SA"/>
        </w:rPr>
        <w:t>اتخاذ إجراءات مبكرة بشأن التخفيض التدريجي للمواد الهيدروفلوروكربونية؛ وأن التمويل المطلوب يتفق مع المقرر 87/50.</w:t>
      </w:r>
    </w:p>
    <w:p w14:paraId="32AA927B" w14:textId="77777777" w:rsidR="00BB3C4A" w:rsidRPr="00BB59D2" w:rsidRDefault="00BB3C4A" w:rsidP="00987BF9">
      <w:pPr>
        <w:pStyle w:val="StyleHeader4Para4Left0Firstline0"/>
        <w:widowControl/>
        <w:numPr>
          <w:ilvl w:val="0"/>
          <w:numId w:val="0"/>
        </w:numPr>
        <w:bidi/>
        <w:rPr>
          <w:b/>
          <w:bCs/>
          <w:sz w:val="26"/>
          <w:szCs w:val="26"/>
          <w:lang w:val="en-US" w:bidi="ar-SA"/>
        </w:rPr>
      </w:pPr>
      <w:r w:rsidRPr="00BB59D2">
        <w:rPr>
          <w:b/>
          <w:bCs/>
          <w:sz w:val="26"/>
          <w:szCs w:val="26"/>
          <w:rtl/>
          <w:lang w:val="en-US" w:bidi="ar-SA"/>
        </w:rPr>
        <w:t>توصية الأمانة</w:t>
      </w:r>
    </w:p>
    <w:p w14:paraId="54C250B9" w14:textId="0251CB11" w:rsidR="007E75E5" w:rsidRPr="00BB59D2" w:rsidRDefault="007E75E5" w:rsidP="006B6FA2">
      <w:pPr>
        <w:pStyle w:val="StyleHeader4Para4Left0Firstline0"/>
        <w:widowControl/>
        <w:numPr>
          <w:ilvl w:val="0"/>
          <w:numId w:val="24"/>
        </w:numPr>
        <w:tabs>
          <w:tab w:val="clear" w:pos="2880"/>
          <w:tab w:val="left" w:pos="720"/>
        </w:tabs>
        <w:bidi/>
        <w:ind w:left="0" w:firstLine="0"/>
        <w:rPr>
          <w:sz w:val="26"/>
          <w:szCs w:val="26"/>
          <w:lang w:val="en-US" w:bidi="ar-SA"/>
        </w:rPr>
      </w:pPr>
      <w:r w:rsidRPr="00BB59D2">
        <w:rPr>
          <w:sz w:val="26"/>
          <w:szCs w:val="26"/>
          <w:rtl/>
          <w:lang w:val="en-US" w:bidi="ar-SA"/>
        </w:rPr>
        <w:t>توصي الأمانة بالموافقة الشم</w:t>
      </w:r>
      <w:r w:rsidRPr="00BB59D2">
        <w:rPr>
          <w:rFonts w:hint="cs"/>
          <w:sz w:val="26"/>
          <w:szCs w:val="26"/>
          <w:rtl/>
          <w:lang w:val="en-US" w:bidi="ar-SA"/>
        </w:rPr>
        <w:t>و</w:t>
      </w:r>
      <w:r w:rsidRPr="00BB59D2">
        <w:rPr>
          <w:sz w:val="26"/>
          <w:szCs w:val="26"/>
          <w:rtl/>
          <w:lang w:val="en-US" w:bidi="ar-SA"/>
        </w:rPr>
        <w:t>ل</w:t>
      </w:r>
      <w:r w:rsidRPr="00BB59D2">
        <w:rPr>
          <w:rFonts w:hint="cs"/>
          <w:sz w:val="26"/>
          <w:szCs w:val="26"/>
          <w:rtl/>
          <w:lang w:val="en-US" w:bidi="ar-SA"/>
        </w:rPr>
        <w:t>ي</w:t>
      </w:r>
      <w:r w:rsidRPr="00BB59D2">
        <w:rPr>
          <w:sz w:val="26"/>
          <w:szCs w:val="26"/>
          <w:rtl/>
          <w:lang w:val="en-US" w:bidi="ar-SA"/>
        </w:rPr>
        <w:t xml:space="preserve">ة على إعداد </w:t>
      </w:r>
      <w:r w:rsidRPr="00BB59D2">
        <w:rPr>
          <w:rFonts w:hint="cs"/>
          <w:sz w:val="26"/>
          <w:szCs w:val="26"/>
          <w:rtl/>
          <w:lang w:val="en-US" w:bidi="ar-SA"/>
        </w:rPr>
        <w:t>مشروعات ل</w:t>
      </w:r>
      <w:r w:rsidR="00A67A9D" w:rsidRPr="00BB59D2">
        <w:rPr>
          <w:rFonts w:hint="cs"/>
          <w:sz w:val="26"/>
          <w:szCs w:val="26"/>
          <w:rtl/>
          <w:lang w:val="en-US" w:bidi="ar-SA"/>
        </w:rPr>
        <w:t xml:space="preserve">تنفيذ </w:t>
      </w:r>
      <w:r w:rsidR="007D0AF1" w:rsidRPr="00BB59D2">
        <w:rPr>
          <w:rFonts w:hint="cs"/>
          <w:sz w:val="26"/>
          <w:szCs w:val="26"/>
          <w:rtl/>
          <w:lang w:val="en-US" w:bidi="ar-SA"/>
        </w:rPr>
        <w:t xml:space="preserve">خطط </w:t>
      </w:r>
      <w:r w:rsidRPr="00BB59D2">
        <w:rPr>
          <w:rFonts w:hint="cs"/>
          <w:sz w:val="26"/>
          <w:szCs w:val="26"/>
          <w:rtl/>
          <w:lang w:val="en-US" w:bidi="ar-SA"/>
        </w:rPr>
        <w:t xml:space="preserve">المواد الهيدروفلوروكربونية </w:t>
      </w:r>
      <w:r w:rsidR="007D0AF1" w:rsidRPr="00BB59D2">
        <w:rPr>
          <w:rFonts w:hint="cs"/>
          <w:sz w:val="26"/>
          <w:szCs w:val="26"/>
          <w:rtl/>
          <w:lang w:val="en-US" w:bidi="ar-SA"/>
        </w:rPr>
        <w:t>وفقا ل</w:t>
      </w:r>
      <w:r w:rsidRPr="00BB59D2">
        <w:rPr>
          <w:rFonts w:hint="cs"/>
          <w:sz w:val="26"/>
          <w:szCs w:val="26"/>
          <w:rtl/>
          <w:lang w:val="en-US" w:bidi="ar-SA"/>
        </w:rPr>
        <w:t>تعديل كيغالي للأرجنتين، والكاميرون، وليسوتو</w:t>
      </w:r>
      <w:r w:rsidR="006B6FA2" w:rsidRPr="00BB59D2">
        <w:rPr>
          <w:rFonts w:hint="cs"/>
          <w:sz w:val="26"/>
          <w:szCs w:val="26"/>
          <w:rtl/>
          <w:lang w:val="en-US" w:bidi="ar-SA"/>
        </w:rPr>
        <w:t xml:space="preserve"> </w:t>
      </w:r>
      <w:r w:rsidRPr="00BB59D2">
        <w:rPr>
          <w:rFonts w:hint="cs"/>
          <w:sz w:val="26"/>
          <w:szCs w:val="26"/>
          <w:rtl/>
          <w:lang w:val="en-US" w:bidi="ar-SA"/>
        </w:rPr>
        <w:t xml:space="preserve">، </w:t>
      </w:r>
      <w:r w:rsidR="008127B2" w:rsidRPr="00BB59D2">
        <w:rPr>
          <w:rFonts w:hint="cs"/>
          <w:sz w:val="26"/>
          <w:szCs w:val="26"/>
          <w:rtl/>
          <w:lang w:val="en-US" w:bidi="ar-SA"/>
        </w:rPr>
        <w:t xml:space="preserve">وملاوي، وناميبيا، ورواندا، وسيراليون، والجمهورية العربية السورية، وتونس، وأوغندا، وزامبيا، ولإعداد مشروع لمشروع استثماري لتحويل شركة تصنيع تكييف الهواء المنزلي من </w:t>
      </w:r>
      <w:r w:rsidR="008127B2" w:rsidRPr="00BB59D2">
        <w:rPr>
          <w:sz w:val="26"/>
          <w:szCs w:val="26"/>
          <w:lang w:val="en-US" w:bidi="ar-SA"/>
        </w:rPr>
        <w:t>R-410A</w:t>
      </w:r>
      <w:r w:rsidRPr="00BB59D2">
        <w:rPr>
          <w:sz w:val="26"/>
          <w:szCs w:val="26"/>
          <w:rtl/>
          <w:lang w:val="en-US" w:bidi="ar-SA"/>
        </w:rPr>
        <w:t xml:space="preserve"> </w:t>
      </w:r>
      <w:r w:rsidR="007D0AF1" w:rsidRPr="00BB59D2">
        <w:rPr>
          <w:rFonts w:hint="cs"/>
          <w:sz w:val="26"/>
          <w:szCs w:val="26"/>
          <w:rtl/>
          <w:lang w:val="en-US" w:bidi="ar-SA"/>
        </w:rPr>
        <w:t xml:space="preserve">إلى </w:t>
      </w:r>
      <w:r w:rsidR="007D0AF1" w:rsidRPr="00BB59D2">
        <w:rPr>
          <w:sz w:val="26"/>
          <w:szCs w:val="26"/>
          <w:lang w:val="en-US" w:bidi="ar-SA"/>
        </w:rPr>
        <w:t>R-290</w:t>
      </w:r>
      <w:r w:rsidR="007D0AF1" w:rsidRPr="00BB59D2">
        <w:rPr>
          <w:rFonts w:hint="cs"/>
          <w:sz w:val="26"/>
          <w:szCs w:val="26"/>
          <w:rtl/>
          <w:lang w:val="en-US" w:bidi="ar-EG"/>
        </w:rPr>
        <w:t xml:space="preserve"> </w:t>
      </w:r>
      <w:r w:rsidR="008127B2" w:rsidRPr="00BB59D2">
        <w:rPr>
          <w:rFonts w:hint="cs"/>
          <w:sz w:val="26"/>
          <w:szCs w:val="26"/>
          <w:rtl/>
          <w:lang w:val="en-US" w:bidi="ar-SA"/>
        </w:rPr>
        <w:t xml:space="preserve">كجزء من المرحلة الأولى من تنفيذ </w:t>
      </w:r>
      <w:r w:rsidR="00A67A9D" w:rsidRPr="00BB59D2">
        <w:rPr>
          <w:rFonts w:hint="cs"/>
          <w:sz w:val="26"/>
          <w:szCs w:val="26"/>
          <w:rtl/>
          <w:lang w:val="en-US" w:bidi="ar-SA"/>
        </w:rPr>
        <w:t xml:space="preserve">خطة </w:t>
      </w:r>
      <w:r w:rsidR="008127B2" w:rsidRPr="00BB59D2">
        <w:rPr>
          <w:rFonts w:hint="cs"/>
          <w:sz w:val="26"/>
          <w:szCs w:val="26"/>
          <w:rtl/>
          <w:lang w:val="en-US" w:bidi="ar-SA"/>
        </w:rPr>
        <w:t xml:space="preserve">المواد الهيدروفلوروكربونية </w:t>
      </w:r>
      <w:r w:rsidR="007D0AF1" w:rsidRPr="00BB59D2">
        <w:rPr>
          <w:rFonts w:hint="cs"/>
          <w:sz w:val="26"/>
          <w:szCs w:val="26"/>
          <w:rtl/>
          <w:lang w:val="en-US" w:bidi="ar-SA"/>
        </w:rPr>
        <w:t>وفقا ل</w:t>
      </w:r>
      <w:r w:rsidR="008127B2" w:rsidRPr="00BB59D2">
        <w:rPr>
          <w:rFonts w:hint="cs"/>
          <w:sz w:val="26"/>
          <w:szCs w:val="26"/>
          <w:rtl/>
          <w:lang w:val="en-US" w:bidi="ar-SA"/>
        </w:rPr>
        <w:t>تعديل كيغالي</w:t>
      </w:r>
      <w:r w:rsidR="00A67A9D" w:rsidRPr="00BB59D2">
        <w:rPr>
          <w:rFonts w:hint="cs"/>
          <w:sz w:val="26"/>
          <w:szCs w:val="26"/>
          <w:rtl/>
          <w:lang w:val="en-US" w:bidi="ar-SA"/>
        </w:rPr>
        <w:t xml:space="preserve"> للبنان</w:t>
      </w:r>
      <w:r w:rsidR="008127B2" w:rsidRPr="00BB59D2">
        <w:rPr>
          <w:rFonts w:hint="cs"/>
          <w:sz w:val="26"/>
          <w:szCs w:val="26"/>
          <w:rtl/>
          <w:lang w:val="en-US" w:bidi="ar-SA"/>
        </w:rPr>
        <w:t>،</w:t>
      </w:r>
      <w:r w:rsidRPr="00BB59D2">
        <w:rPr>
          <w:sz w:val="26"/>
          <w:szCs w:val="26"/>
          <w:rtl/>
          <w:lang w:val="en-US" w:bidi="ar-SA"/>
        </w:rPr>
        <w:t xml:space="preserve"> </w:t>
      </w:r>
      <w:r w:rsidRPr="00BB59D2">
        <w:rPr>
          <w:rFonts w:hint="cs"/>
          <w:sz w:val="26"/>
          <w:szCs w:val="26"/>
          <w:rtl/>
          <w:lang w:val="en-US" w:bidi="ar-SA"/>
        </w:rPr>
        <w:t>عند</w:t>
      </w:r>
      <w:r w:rsidRPr="00BB59D2">
        <w:rPr>
          <w:sz w:val="26"/>
          <w:szCs w:val="26"/>
          <w:rtl/>
          <w:lang w:val="en-US" w:bidi="ar-SA"/>
        </w:rPr>
        <w:t xml:space="preserve"> مستوى التمويل المبين في القسم ألف </w:t>
      </w:r>
      <w:r w:rsidR="008127B2" w:rsidRPr="00BB59D2">
        <w:rPr>
          <w:rFonts w:hint="cs"/>
          <w:sz w:val="26"/>
          <w:szCs w:val="26"/>
          <w:rtl/>
          <w:lang w:val="en-US" w:bidi="ar-SA"/>
        </w:rPr>
        <w:t>4</w:t>
      </w:r>
      <w:r w:rsidRPr="00BB59D2">
        <w:rPr>
          <w:sz w:val="26"/>
          <w:szCs w:val="26"/>
          <w:rtl/>
          <w:lang w:val="en-US" w:bidi="ar-SA"/>
        </w:rPr>
        <w:t xml:space="preserve"> من الجدول </w:t>
      </w:r>
      <w:r w:rsidRPr="00BB59D2">
        <w:rPr>
          <w:rFonts w:hint="cs"/>
          <w:sz w:val="26"/>
          <w:szCs w:val="26"/>
          <w:rtl/>
          <w:lang w:val="en-US" w:bidi="ar-SY"/>
        </w:rPr>
        <w:t>1.</w:t>
      </w:r>
    </w:p>
    <w:p w14:paraId="3D9FB375" w14:textId="77777777" w:rsidR="008127B2" w:rsidRPr="00BB59D2" w:rsidRDefault="008127B2" w:rsidP="008B6DF4">
      <w:pPr>
        <w:pStyle w:val="StyleHeader4Para4Left0Firstline0"/>
        <w:widowControl/>
        <w:numPr>
          <w:ilvl w:val="0"/>
          <w:numId w:val="0"/>
        </w:numPr>
        <w:tabs>
          <w:tab w:val="clear" w:pos="2880"/>
          <w:tab w:val="left" w:pos="720"/>
        </w:tabs>
        <w:bidi/>
        <w:spacing w:after="0"/>
        <w:rPr>
          <w:sz w:val="26"/>
          <w:szCs w:val="26"/>
          <w:rtl/>
          <w:lang w:val="en-US" w:bidi="ar-EG"/>
        </w:rPr>
      </w:pPr>
    </w:p>
    <w:p w14:paraId="32B458B6" w14:textId="77777777" w:rsidR="008B6DF4" w:rsidRPr="00BB59D2" w:rsidRDefault="008B6DF4" w:rsidP="008B6DF4">
      <w:pPr>
        <w:pStyle w:val="StyleHeader4Para4Left0Firstline0"/>
        <w:widowControl/>
        <w:numPr>
          <w:ilvl w:val="0"/>
          <w:numId w:val="0"/>
        </w:numPr>
        <w:tabs>
          <w:tab w:val="clear" w:pos="2880"/>
          <w:tab w:val="left" w:pos="720"/>
        </w:tabs>
        <w:bidi/>
        <w:spacing w:after="0"/>
        <w:rPr>
          <w:sz w:val="26"/>
          <w:szCs w:val="26"/>
          <w:rtl/>
          <w:lang w:val="en-US" w:bidi="ar-EG"/>
        </w:rPr>
      </w:pPr>
    </w:p>
    <w:p w14:paraId="4BBC035A" w14:textId="77777777" w:rsidR="007E5D09" w:rsidRPr="00BB59D2" w:rsidRDefault="007E5D09" w:rsidP="008127B2">
      <w:pPr>
        <w:pStyle w:val="StyleHeader4Para4Left0Firstline0"/>
        <w:numPr>
          <w:ilvl w:val="0"/>
          <w:numId w:val="0"/>
        </w:numPr>
        <w:bidi/>
        <w:rPr>
          <w:sz w:val="26"/>
          <w:szCs w:val="26"/>
          <w:lang w:bidi="ar-EG"/>
        </w:rPr>
      </w:pPr>
    </w:p>
    <w:p w14:paraId="06D9673F" w14:textId="77777777" w:rsidR="008127B2" w:rsidRPr="008127B2" w:rsidRDefault="008127B2" w:rsidP="008127B2">
      <w:pPr>
        <w:bidi/>
        <w:rPr>
          <w:rtl/>
          <w:lang w:val="en-US" w:bidi="ar-EG"/>
        </w:rPr>
        <w:sectPr w:rsidR="008127B2" w:rsidRPr="008127B2" w:rsidSect="00987BF9">
          <w:headerReference w:type="even" r:id="rId10"/>
          <w:headerReference w:type="default" r:id="rId11"/>
          <w:footerReference w:type="even" r:id="rId12"/>
          <w:footerReference w:type="default" r:id="rId13"/>
          <w:footerReference w:type="first" r:id="rId14"/>
          <w:pgSz w:w="12240" w:h="15840" w:code="1"/>
          <w:pgMar w:top="850" w:right="1440" w:bottom="864" w:left="1440" w:header="720" w:footer="706" w:gutter="0"/>
          <w:cols w:space="720"/>
          <w:titlePg/>
        </w:sectPr>
      </w:pPr>
    </w:p>
    <w:p w14:paraId="5D5A7D4E" w14:textId="77777777" w:rsidR="007E5D09" w:rsidRDefault="007E5D09" w:rsidP="008B6DF4">
      <w:pPr>
        <w:tabs>
          <w:tab w:val="left" w:pos="4095"/>
          <w:tab w:val="center" w:pos="4680"/>
        </w:tabs>
        <w:bidi/>
        <w:jc w:val="center"/>
        <w:rPr>
          <w:rFonts w:cs="Arabic Transparent"/>
          <w:b/>
          <w:bCs/>
          <w:sz w:val="26"/>
          <w:szCs w:val="26"/>
          <w:rtl/>
          <w:lang w:val="en-CA" w:bidi="ar-EG"/>
        </w:rPr>
      </w:pPr>
    </w:p>
    <w:p w14:paraId="7385F39F" w14:textId="77777777" w:rsidR="007E5D09" w:rsidRDefault="00E1360E" w:rsidP="008B6DF4">
      <w:pPr>
        <w:tabs>
          <w:tab w:val="left" w:pos="4095"/>
          <w:tab w:val="center" w:pos="4680"/>
        </w:tabs>
        <w:bidi/>
        <w:jc w:val="center"/>
        <w:rPr>
          <w:rFonts w:cs="Arabic Transparent"/>
          <w:b/>
          <w:bCs/>
          <w:sz w:val="26"/>
          <w:szCs w:val="26"/>
          <w:lang w:val="en-CA" w:bidi="ar-EG"/>
        </w:rPr>
      </w:pPr>
      <w:r>
        <w:rPr>
          <w:rFonts w:cs="Arabic Transparent" w:hint="cs"/>
          <w:b/>
          <w:bCs/>
          <w:sz w:val="26"/>
          <w:szCs w:val="26"/>
          <w:rtl/>
        </w:rPr>
        <w:t>المرفق</w:t>
      </w:r>
      <w:r>
        <w:rPr>
          <w:rFonts w:cs="Arabic Transparent" w:hint="cs"/>
          <w:b/>
          <w:bCs/>
          <w:sz w:val="26"/>
          <w:szCs w:val="26"/>
          <w:rtl/>
          <w:lang w:bidi="ar-EG"/>
        </w:rPr>
        <w:t xml:space="preserve"> الأول</w:t>
      </w:r>
    </w:p>
    <w:p w14:paraId="74E0163E" w14:textId="77777777" w:rsidR="007E5D09" w:rsidRDefault="007E5D09" w:rsidP="008B6DF4">
      <w:pPr>
        <w:bidi/>
        <w:jc w:val="center"/>
        <w:rPr>
          <w:rFonts w:cs="Arabic Transparent"/>
          <w:b/>
          <w:bCs/>
          <w:sz w:val="26"/>
          <w:szCs w:val="26"/>
          <w:lang w:val="en-CA" w:bidi="ar-EG"/>
        </w:rPr>
      </w:pPr>
    </w:p>
    <w:p w14:paraId="53C22F8D" w14:textId="77777777" w:rsidR="007E5D09" w:rsidRDefault="007E5D09">
      <w:pPr>
        <w:pStyle w:val="Heading3"/>
        <w:numPr>
          <w:ilvl w:val="0"/>
          <w:numId w:val="0"/>
        </w:numPr>
        <w:ind w:left="1361"/>
      </w:pPr>
    </w:p>
    <w:p w14:paraId="5BA704C5" w14:textId="77777777" w:rsidR="007E5D09" w:rsidRDefault="007E5D09">
      <w:pPr>
        <w:pStyle w:val="StyleHeader4Para4Left0Firstline0"/>
        <w:numPr>
          <w:ilvl w:val="0"/>
          <w:numId w:val="0"/>
        </w:numPr>
        <w:rPr>
          <w:rtl/>
        </w:rPr>
      </w:pPr>
    </w:p>
    <w:p w14:paraId="316EDD86" w14:textId="77777777" w:rsidR="007E5D09" w:rsidRDefault="007E5D09">
      <w:pPr>
        <w:pStyle w:val="StyleHeader4Para4Left0Firstline0"/>
        <w:numPr>
          <w:ilvl w:val="0"/>
          <w:numId w:val="0"/>
        </w:numPr>
        <w:rPr>
          <w:rtl/>
        </w:rPr>
      </w:pPr>
    </w:p>
    <w:p w14:paraId="05351CFF" w14:textId="77777777" w:rsidR="007E5D09" w:rsidRDefault="007E5D09">
      <w:pPr>
        <w:pStyle w:val="StyleHeader4Para4Left0Firstline0"/>
        <w:numPr>
          <w:ilvl w:val="0"/>
          <w:numId w:val="0"/>
        </w:numPr>
        <w:rPr>
          <w:rtl/>
        </w:rPr>
      </w:pPr>
    </w:p>
    <w:p w14:paraId="61A628C5" w14:textId="77777777" w:rsidR="007E5D09" w:rsidRDefault="007E5D09">
      <w:pPr>
        <w:pStyle w:val="StyleHeader4Para4Left0Firstline0"/>
        <w:numPr>
          <w:ilvl w:val="0"/>
          <w:numId w:val="0"/>
        </w:numPr>
        <w:rPr>
          <w:rtl/>
        </w:rPr>
      </w:pPr>
    </w:p>
    <w:p w14:paraId="3E76E801" w14:textId="77777777" w:rsidR="007E5D09" w:rsidRDefault="007E5D09">
      <w:pPr>
        <w:pStyle w:val="StyleHeader4Para4Left0Firstline0"/>
        <w:numPr>
          <w:ilvl w:val="0"/>
          <w:numId w:val="0"/>
        </w:numPr>
        <w:rPr>
          <w:rtl/>
        </w:rPr>
      </w:pPr>
    </w:p>
    <w:p w14:paraId="72AF516A" w14:textId="77777777" w:rsidR="007E5D09" w:rsidRDefault="007E5D09">
      <w:pPr>
        <w:pStyle w:val="StyleHeader4Para4Left0Firstline0"/>
        <w:numPr>
          <w:ilvl w:val="0"/>
          <w:numId w:val="0"/>
        </w:numPr>
        <w:rPr>
          <w:rtl/>
        </w:rPr>
      </w:pPr>
    </w:p>
    <w:p w14:paraId="4AD354A8" w14:textId="77777777" w:rsidR="007E5D09" w:rsidRDefault="007E5D09">
      <w:pPr>
        <w:pStyle w:val="StyleHeader4Para4Left0Firstline0"/>
        <w:numPr>
          <w:ilvl w:val="0"/>
          <w:numId w:val="0"/>
        </w:numPr>
        <w:rPr>
          <w:rtl/>
        </w:rPr>
      </w:pPr>
      <w:bookmarkStart w:id="0" w:name="_GoBack"/>
    </w:p>
    <w:bookmarkEnd w:id="0"/>
    <w:p w14:paraId="28638255" w14:textId="77777777" w:rsidR="007E5D09" w:rsidRDefault="007E5D09">
      <w:pPr>
        <w:pStyle w:val="StyleHeader4Para4Left0Firstline0"/>
        <w:numPr>
          <w:ilvl w:val="0"/>
          <w:numId w:val="0"/>
        </w:numPr>
        <w:rPr>
          <w:rtl/>
        </w:rPr>
      </w:pPr>
    </w:p>
    <w:p w14:paraId="0C8BAD6E" w14:textId="77777777" w:rsidR="007E5D09" w:rsidRDefault="007E5D09">
      <w:pPr>
        <w:pStyle w:val="StyleHeader4Para4Left0Firstline0"/>
        <w:numPr>
          <w:ilvl w:val="0"/>
          <w:numId w:val="0"/>
        </w:numPr>
        <w:rPr>
          <w:rtl/>
        </w:rPr>
      </w:pPr>
    </w:p>
    <w:p w14:paraId="6589116D" w14:textId="77777777" w:rsidR="007E5D09" w:rsidRDefault="007E5D09">
      <w:pPr>
        <w:pStyle w:val="StyleHeader4Para4Left0Firstline0"/>
        <w:numPr>
          <w:ilvl w:val="0"/>
          <w:numId w:val="0"/>
        </w:numPr>
        <w:rPr>
          <w:rtl/>
        </w:rPr>
      </w:pPr>
    </w:p>
    <w:p w14:paraId="566E72D7" w14:textId="77777777" w:rsidR="008127B2" w:rsidRDefault="008127B2" w:rsidP="008127B2">
      <w:pPr>
        <w:pStyle w:val="StyleHeader4Para4Left0Firstline0"/>
        <w:numPr>
          <w:ilvl w:val="0"/>
          <w:numId w:val="0"/>
        </w:numPr>
        <w:bidi/>
        <w:rPr>
          <w:sz w:val="26"/>
          <w:szCs w:val="26"/>
          <w:rtl/>
          <w:lang w:val="en-US" w:bidi="ar-EG"/>
        </w:rPr>
        <w:sectPr w:rsidR="008127B2" w:rsidSect="003B3EE7">
          <w:headerReference w:type="even" r:id="rId15"/>
          <w:headerReference w:type="default" r:id="rId16"/>
          <w:footerReference w:type="even" r:id="rId17"/>
          <w:footerReference w:type="default" r:id="rId18"/>
          <w:headerReference w:type="first" r:id="rId19"/>
          <w:footerReference w:type="first" r:id="rId20"/>
          <w:pgSz w:w="12240" w:h="15840" w:code="1"/>
          <w:pgMar w:top="720" w:right="1440" w:bottom="864" w:left="1440" w:header="720" w:footer="475" w:gutter="0"/>
          <w:pgNumType w:start="1"/>
          <w:cols w:space="720"/>
          <w:titlePg/>
        </w:sectPr>
      </w:pPr>
    </w:p>
    <w:p w14:paraId="66387FB0" w14:textId="77777777" w:rsidR="008127B2" w:rsidRPr="00BB46DB" w:rsidRDefault="008127B2" w:rsidP="008B6DF4">
      <w:pPr>
        <w:pStyle w:val="StyleHeader4Para4Left0Firstline0"/>
        <w:numPr>
          <w:ilvl w:val="0"/>
          <w:numId w:val="0"/>
        </w:numPr>
        <w:tabs>
          <w:tab w:val="clear" w:pos="2880"/>
          <w:tab w:val="clear" w:pos="5760"/>
        </w:tabs>
        <w:bidi/>
        <w:jc w:val="center"/>
        <w:rPr>
          <w:b/>
          <w:bCs/>
          <w:sz w:val="26"/>
          <w:szCs w:val="26"/>
          <w:lang w:val="en-US" w:bidi="ar-SA"/>
        </w:rPr>
      </w:pPr>
      <w:r w:rsidRPr="00BB46DB">
        <w:rPr>
          <w:rFonts w:hint="cs"/>
          <w:b/>
          <w:bCs/>
          <w:sz w:val="26"/>
          <w:szCs w:val="26"/>
          <w:rtl/>
          <w:lang w:val="en-US" w:bidi="ar-SA"/>
        </w:rPr>
        <w:lastRenderedPageBreak/>
        <w:t>المرفق</w:t>
      </w:r>
      <w:r w:rsidRPr="00BB46DB">
        <w:rPr>
          <w:b/>
          <w:bCs/>
          <w:sz w:val="26"/>
          <w:szCs w:val="26"/>
          <w:rtl/>
          <w:lang w:val="en-US" w:bidi="ar-SA"/>
        </w:rPr>
        <w:t xml:space="preserve"> الثاني</w:t>
      </w:r>
    </w:p>
    <w:p w14:paraId="20877E1F" w14:textId="77777777" w:rsidR="008127B2" w:rsidRPr="00BB46DB" w:rsidRDefault="008127B2" w:rsidP="008B6DF4">
      <w:pPr>
        <w:pStyle w:val="StyleHeader4Para4Left0Firstline0"/>
        <w:numPr>
          <w:ilvl w:val="0"/>
          <w:numId w:val="0"/>
        </w:numPr>
        <w:tabs>
          <w:tab w:val="clear" w:pos="2880"/>
          <w:tab w:val="clear" w:pos="5760"/>
        </w:tabs>
        <w:bidi/>
        <w:spacing w:after="0"/>
        <w:jc w:val="center"/>
        <w:rPr>
          <w:b/>
          <w:bCs/>
          <w:sz w:val="26"/>
          <w:szCs w:val="26"/>
          <w:rtl/>
          <w:lang w:val="en-US" w:bidi="ar-SA"/>
        </w:rPr>
      </w:pPr>
      <w:r w:rsidRPr="00BB46DB">
        <w:rPr>
          <w:b/>
          <w:bCs/>
          <w:sz w:val="26"/>
          <w:szCs w:val="26"/>
          <w:rtl/>
          <w:lang w:val="en-US" w:bidi="ar-SA"/>
        </w:rPr>
        <w:t xml:space="preserve">مسودة آراء اللجنة التنفيذية </w:t>
      </w:r>
      <w:r w:rsidRPr="00BB46DB">
        <w:rPr>
          <w:rFonts w:hint="cs"/>
          <w:b/>
          <w:bCs/>
          <w:sz w:val="26"/>
          <w:szCs w:val="26"/>
          <w:rtl/>
          <w:lang w:val="en-US" w:bidi="ar-SA"/>
        </w:rPr>
        <w:t xml:space="preserve">بشأن </w:t>
      </w:r>
      <w:r w:rsidRPr="00BB46DB">
        <w:rPr>
          <w:b/>
          <w:bCs/>
          <w:sz w:val="26"/>
          <w:szCs w:val="26"/>
          <w:rtl/>
          <w:lang w:val="en-US" w:bidi="ar-SA"/>
        </w:rPr>
        <w:t>تجديد مشر</w:t>
      </w:r>
      <w:r w:rsidRPr="00BB46DB">
        <w:rPr>
          <w:rFonts w:hint="cs"/>
          <w:b/>
          <w:bCs/>
          <w:sz w:val="26"/>
          <w:szCs w:val="26"/>
          <w:rtl/>
          <w:lang w:val="en-US" w:bidi="ar-SA"/>
        </w:rPr>
        <w:t>و</w:t>
      </w:r>
      <w:r w:rsidRPr="00BB46DB">
        <w:rPr>
          <w:b/>
          <w:bCs/>
          <w:sz w:val="26"/>
          <w:szCs w:val="26"/>
          <w:rtl/>
          <w:lang w:val="en-US" w:bidi="ar-SA"/>
        </w:rPr>
        <w:t>ع</w:t>
      </w:r>
      <w:r w:rsidRPr="00BB46DB">
        <w:rPr>
          <w:rFonts w:hint="cs"/>
          <w:b/>
          <w:bCs/>
          <w:sz w:val="26"/>
          <w:szCs w:val="26"/>
          <w:rtl/>
          <w:lang w:val="en-US" w:bidi="ar-SA"/>
        </w:rPr>
        <w:t>ات</w:t>
      </w:r>
      <w:r w:rsidR="008B6DF4">
        <w:rPr>
          <w:b/>
          <w:bCs/>
          <w:sz w:val="26"/>
          <w:szCs w:val="26"/>
          <w:rtl/>
          <w:lang w:val="en-US" w:bidi="ar-SA"/>
        </w:rPr>
        <w:t xml:space="preserve"> التعزيز المؤسسي</w:t>
      </w:r>
    </w:p>
    <w:p w14:paraId="08FE366B" w14:textId="77777777" w:rsidR="008127B2" w:rsidRPr="00BB46DB" w:rsidRDefault="008127B2" w:rsidP="008127B2">
      <w:pPr>
        <w:pStyle w:val="StyleHeader4Para4Left0Firstline0"/>
        <w:numPr>
          <w:ilvl w:val="0"/>
          <w:numId w:val="0"/>
        </w:numPr>
        <w:bidi/>
        <w:spacing w:after="0"/>
        <w:jc w:val="center"/>
        <w:rPr>
          <w:b/>
          <w:bCs/>
          <w:sz w:val="26"/>
          <w:szCs w:val="26"/>
          <w:rtl/>
          <w:lang w:val="en-US" w:bidi="ar-SA"/>
        </w:rPr>
      </w:pPr>
      <w:r w:rsidRPr="00BB46DB">
        <w:rPr>
          <w:b/>
          <w:bCs/>
          <w:sz w:val="26"/>
          <w:szCs w:val="26"/>
          <w:rtl/>
          <w:lang w:val="en-US" w:bidi="ar-SA"/>
        </w:rPr>
        <w:t>المقدمة إلى الاجتماع ال</w:t>
      </w:r>
      <w:r>
        <w:rPr>
          <w:rFonts w:hint="cs"/>
          <w:b/>
          <w:bCs/>
          <w:sz w:val="26"/>
          <w:szCs w:val="26"/>
          <w:rtl/>
          <w:lang w:val="en-US" w:bidi="ar-SA"/>
        </w:rPr>
        <w:t>ثامن</w:t>
      </w:r>
      <w:r w:rsidRPr="00BB46DB">
        <w:rPr>
          <w:b/>
          <w:bCs/>
          <w:sz w:val="26"/>
          <w:szCs w:val="26"/>
          <w:rtl/>
          <w:lang w:val="en-US" w:bidi="ar-SA"/>
        </w:rPr>
        <w:t xml:space="preserve"> والثمانين</w:t>
      </w:r>
    </w:p>
    <w:p w14:paraId="1B7A6178" w14:textId="77777777" w:rsidR="008127B2" w:rsidRPr="00BB46DB" w:rsidRDefault="008127B2" w:rsidP="008127B2">
      <w:pPr>
        <w:pStyle w:val="StyleHeader4Para4Left0Firstline0"/>
        <w:numPr>
          <w:ilvl w:val="0"/>
          <w:numId w:val="0"/>
        </w:numPr>
        <w:bidi/>
        <w:spacing w:after="0"/>
        <w:jc w:val="center"/>
        <w:rPr>
          <w:b/>
          <w:bCs/>
          <w:sz w:val="26"/>
          <w:szCs w:val="26"/>
          <w:lang w:val="en-US" w:bidi="ar-SA"/>
        </w:rPr>
      </w:pPr>
    </w:p>
    <w:p w14:paraId="40F9EDB8" w14:textId="77777777" w:rsidR="008127B2" w:rsidRPr="00BB46DB" w:rsidRDefault="008127B2" w:rsidP="00152D92">
      <w:pPr>
        <w:pStyle w:val="StyleHeader4Para4Left0Firstline0"/>
        <w:numPr>
          <w:ilvl w:val="0"/>
          <w:numId w:val="0"/>
        </w:numPr>
        <w:tabs>
          <w:tab w:val="clear" w:pos="2880"/>
          <w:tab w:val="clear" w:pos="5760"/>
        </w:tabs>
        <w:bidi/>
        <w:rPr>
          <w:b/>
          <w:bCs/>
          <w:sz w:val="26"/>
          <w:szCs w:val="26"/>
          <w:lang w:val="en-US" w:bidi="ar-SA"/>
        </w:rPr>
      </w:pPr>
      <w:r>
        <w:rPr>
          <w:rFonts w:hint="cs"/>
          <w:b/>
          <w:bCs/>
          <w:sz w:val="26"/>
          <w:szCs w:val="26"/>
          <w:rtl/>
          <w:lang w:val="en-US" w:bidi="ar-SA"/>
        </w:rPr>
        <w:t>مقدونيا الشمالية</w:t>
      </w:r>
    </w:p>
    <w:p w14:paraId="4F217D5D" w14:textId="77777777" w:rsidR="008127B2" w:rsidRDefault="008127B2" w:rsidP="00A67A9D">
      <w:pPr>
        <w:pStyle w:val="StyleHeader4Para4Left0Firstline0"/>
        <w:numPr>
          <w:ilvl w:val="0"/>
          <w:numId w:val="25"/>
        </w:numPr>
        <w:tabs>
          <w:tab w:val="clear" w:pos="2880"/>
          <w:tab w:val="clear" w:pos="5760"/>
        </w:tabs>
        <w:bidi/>
        <w:ind w:left="0" w:firstLine="0"/>
        <w:rPr>
          <w:sz w:val="26"/>
          <w:szCs w:val="26"/>
          <w:lang w:val="en-US" w:bidi="ar-SA"/>
        </w:rPr>
      </w:pPr>
      <w:r w:rsidRPr="00BB46DB">
        <w:rPr>
          <w:sz w:val="26"/>
          <w:szCs w:val="26"/>
          <w:rtl/>
          <w:lang w:val="en-US" w:bidi="ar-SA"/>
        </w:rPr>
        <w:t xml:space="preserve">استعرضت اللجنة التنفيذية </w:t>
      </w:r>
      <w:r>
        <w:rPr>
          <w:rFonts w:hint="cs"/>
          <w:sz w:val="26"/>
          <w:szCs w:val="26"/>
          <w:rtl/>
          <w:lang w:val="en-US" w:bidi="ar-SA"/>
        </w:rPr>
        <w:t>التقرير المقدم مع الطلب ل</w:t>
      </w:r>
      <w:r w:rsidRPr="00BB46DB">
        <w:rPr>
          <w:sz w:val="26"/>
          <w:szCs w:val="26"/>
          <w:rtl/>
          <w:lang w:val="en-US" w:bidi="ar-SA"/>
        </w:rPr>
        <w:t xml:space="preserve">تجديد مشروع التعزيز المؤسسي </w:t>
      </w:r>
      <w:r>
        <w:rPr>
          <w:rFonts w:hint="cs"/>
          <w:sz w:val="26"/>
          <w:szCs w:val="26"/>
          <w:rtl/>
          <w:lang w:val="en-US" w:bidi="ar-SA"/>
        </w:rPr>
        <w:t>لمقدونيا الشمالية</w:t>
      </w:r>
      <w:r w:rsidRPr="00BB46DB">
        <w:rPr>
          <w:sz w:val="26"/>
          <w:szCs w:val="26"/>
          <w:rtl/>
          <w:lang w:val="en-US" w:bidi="ar-SA"/>
        </w:rPr>
        <w:t xml:space="preserve"> (المرحلة السابعة) </w:t>
      </w:r>
      <w:r>
        <w:rPr>
          <w:rFonts w:hint="cs"/>
          <w:sz w:val="26"/>
          <w:szCs w:val="26"/>
          <w:rtl/>
          <w:lang w:val="en-US" w:bidi="ar-SA"/>
        </w:rPr>
        <w:t>و</w:t>
      </w:r>
      <w:r w:rsidRPr="00BB46DB">
        <w:rPr>
          <w:rFonts w:hint="cs"/>
          <w:sz w:val="26"/>
          <w:szCs w:val="26"/>
          <w:rtl/>
          <w:lang w:val="en-US" w:bidi="ar-SA"/>
        </w:rPr>
        <w:t>لاحظت</w:t>
      </w:r>
      <w:r w:rsidRPr="00BB46DB">
        <w:rPr>
          <w:sz w:val="26"/>
          <w:szCs w:val="26"/>
          <w:rtl/>
          <w:lang w:val="en-US" w:bidi="ar-SA"/>
        </w:rPr>
        <w:t xml:space="preserve"> مع التقدير أن </w:t>
      </w:r>
      <w:r>
        <w:rPr>
          <w:rFonts w:hint="cs"/>
          <w:sz w:val="26"/>
          <w:szCs w:val="26"/>
          <w:rtl/>
          <w:lang w:val="en-US" w:bidi="ar-SA"/>
        </w:rPr>
        <w:t>حكومة مقدونيا الشمالية</w:t>
      </w:r>
      <w:r w:rsidRPr="00BB46DB">
        <w:rPr>
          <w:sz w:val="26"/>
          <w:szCs w:val="26"/>
          <w:rtl/>
          <w:lang w:val="en-US" w:bidi="ar-SA"/>
        </w:rPr>
        <w:t xml:space="preserve"> أبلغت بيانات </w:t>
      </w:r>
      <w:r>
        <w:rPr>
          <w:rFonts w:hint="cs"/>
          <w:sz w:val="26"/>
          <w:szCs w:val="26"/>
          <w:rtl/>
          <w:lang w:val="en-US" w:bidi="ar-SA"/>
        </w:rPr>
        <w:t xml:space="preserve">تنفيذ </w:t>
      </w:r>
      <w:r w:rsidRPr="00BB46DB">
        <w:rPr>
          <w:sz w:val="26"/>
          <w:szCs w:val="26"/>
          <w:rtl/>
          <w:lang w:val="en-US" w:bidi="ar-SA"/>
        </w:rPr>
        <w:t xml:space="preserve">البرنامج القطري وبيانات </w:t>
      </w:r>
      <w:r w:rsidR="00D97DDC">
        <w:rPr>
          <w:sz w:val="26"/>
          <w:szCs w:val="26"/>
          <w:rtl/>
          <w:lang w:val="en-US" w:bidi="ar-SA"/>
        </w:rPr>
        <w:t>المادة 7</w:t>
      </w:r>
      <w:r w:rsidRPr="00BB46DB">
        <w:rPr>
          <w:sz w:val="26"/>
          <w:szCs w:val="26"/>
          <w:rtl/>
          <w:lang w:val="en-US" w:bidi="ar-SA"/>
        </w:rPr>
        <w:t xml:space="preserve">، </w:t>
      </w:r>
      <w:r w:rsidRPr="00BB46DB">
        <w:rPr>
          <w:rFonts w:hint="cs"/>
          <w:sz w:val="26"/>
          <w:szCs w:val="26"/>
          <w:rtl/>
          <w:lang w:val="en-US" w:bidi="ar-SA"/>
        </w:rPr>
        <w:t>التي تبين</w:t>
      </w:r>
      <w:r w:rsidRPr="00BB46DB">
        <w:rPr>
          <w:sz w:val="26"/>
          <w:szCs w:val="26"/>
          <w:rtl/>
          <w:lang w:val="en-US" w:bidi="ar-SA"/>
        </w:rPr>
        <w:t xml:space="preserve"> أن البلد </w:t>
      </w:r>
      <w:r w:rsidR="00EF20E6">
        <w:rPr>
          <w:rFonts w:hint="cs"/>
          <w:sz w:val="26"/>
          <w:szCs w:val="26"/>
          <w:rtl/>
          <w:lang w:val="en-US" w:bidi="ar-SA"/>
        </w:rPr>
        <w:t>حقق</w:t>
      </w:r>
      <w:r w:rsidRPr="00BB46DB">
        <w:rPr>
          <w:sz w:val="26"/>
          <w:szCs w:val="26"/>
          <w:rtl/>
          <w:lang w:val="en-US" w:bidi="ar-SA"/>
        </w:rPr>
        <w:t xml:space="preserve"> </w:t>
      </w:r>
      <w:r w:rsidR="00EF20E6">
        <w:rPr>
          <w:rFonts w:hint="cs"/>
          <w:sz w:val="26"/>
          <w:szCs w:val="26"/>
          <w:rtl/>
          <w:lang w:val="en-US" w:bidi="ar-SA"/>
        </w:rPr>
        <w:t>هدف التخفيض للمواد الهيدروكلوروفلوروكربونية لعام 2020 على النحو المتفق عليه. ولاحظت اللجنة أيضا الجهود المستمرة التي يبذلها البلد في إنفاذ تدابير الرقابة ل</w:t>
      </w:r>
      <w:r w:rsidR="00A67A9D">
        <w:rPr>
          <w:rFonts w:hint="cs"/>
          <w:sz w:val="26"/>
          <w:szCs w:val="26"/>
          <w:rtl/>
          <w:lang w:val="en-US" w:bidi="ar-SA"/>
        </w:rPr>
        <w:t>استمرار</w:t>
      </w:r>
      <w:r w:rsidR="00EF20E6">
        <w:rPr>
          <w:rFonts w:hint="cs"/>
          <w:sz w:val="26"/>
          <w:szCs w:val="26"/>
          <w:rtl/>
          <w:lang w:val="en-US" w:bidi="ar-SA"/>
        </w:rPr>
        <w:t xml:space="preserve"> إزالة المواد المستنفدة للأوزون، مع تحديث القواعد واللوائح ونظام إصدار التراخيص والحصص للمواد الهيدروكلوروفلوروكربونية. وأشادت اللجنة بمقدونيا الشمالية على الخطوات المتخذة لتمكين التصديق على تعديل كيغالي. ولذلك، فإن اللجنة التنفيذية على يقين بأن حكومة مقدونيا الشمالية ستستمر في تنفيذ خطتها لإدارة إزالة المواد الهيدروكلوروفلوروكربونية وأنشطة مشروع التعزيز المؤسسي، على مستويي السياسة والمشروع من أجل الوفاء بالأهداف ال</w:t>
      </w:r>
      <w:r w:rsidR="00A67A9D">
        <w:rPr>
          <w:rFonts w:hint="cs"/>
          <w:sz w:val="26"/>
          <w:szCs w:val="26"/>
          <w:rtl/>
          <w:lang w:val="en-US" w:bidi="ar-SA"/>
        </w:rPr>
        <w:t>ق</w:t>
      </w:r>
      <w:r w:rsidR="00EF20E6">
        <w:rPr>
          <w:rFonts w:hint="cs"/>
          <w:sz w:val="26"/>
          <w:szCs w:val="26"/>
          <w:rtl/>
          <w:lang w:val="en-US" w:bidi="ar-SA"/>
        </w:rPr>
        <w:t>ا</w:t>
      </w:r>
      <w:r w:rsidR="00A67A9D">
        <w:rPr>
          <w:rFonts w:hint="cs"/>
          <w:sz w:val="26"/>
          <w:szCs w:val="26"/>
          <w:rtl/>
          <w:lang w:val="en-US" w:bidi="ar-SA"/>
        </w:rPr>
        <w:t>دم</w:t>
      </w:r>
      <w:r w:rsidR="00EF20E6">
        <w:rPr>
          <w:rFonts w:hint="cs"/>
          <w:sz w:val="26"/>
          <w:szCs w:val="26"/>
          <w:rtl/>
          <w:lang w:val="en-US" w:bidi="ar-SA"/>
        </w:rPr>
        <w:t xml:space="preserve">ة </w:t>
      </w:r>
      <w:r w:rsidR="00DD3553">
        <w:rPr>
          <w:rFonts w:hint="cs"/>
          <w:sz w:val="26"/>
          <w:szCs w:val="26"/>
          <w:rtl/>
          <w:lang w:val="en-US" w:bidi="ar-SA"/>
        </w:rPr>
        <w:t>ل</w:t>
      </w:r>
      <w:r w:rsidR="00EF20E6">
        <w:rPr>
          <w:rFonts w:hint="cs"/>
          <w:sz w:val="26"/>
          <w:szCs w:val="26"/>
          <w:rtl/>
          <w:lang w:val="en-US" w:bidi="ar-SA"/>
        </w:rPr>
        <w:t>بروتو</w:t>
      </w:r>
      <w:r w:rsidR="00DD3553">
        <w:rPr>
          <w:rFonts w:hint="cs"/>
          <w:sz w:val="26"/>
          <w:szCs w:val="26"/>
          <w:rtl/>
          <w:lang w:val="en-US" w:bidi="ar-SA"/>
        </w:rPr>
        <w:t>ك</w:t>
      </w:r>
      <w:r w:rsidR="00EF20E6">
        <w:rPr>
          <w:rFonts w:hint="cs"/>
          <w:sz w:val="26"/>
          <w:szCs w:val="26"/>
          <w:rtl/>
          <w:lang w:val="en-US" w:bidi="ar-SA"/>
        </w:rPr>
        <w:t>ول مونتريال</w:t>
      </w:r>
      <w:r w:rsidRPr="00BB46DB">
        <w:rPr>
          <w:sz w:val="26"/>
          <w:szCs w:val="26"/>
          <w:rtl/>
          <w:lang w:val="en-US" w:bidi="ar-SA"/>
        </w:rPr>
        <w:t>.</w:t>
      </w:r>
    </w:p>
    <w:p w14:paraId="52D34A9A" w14:textId="77777777" w:rsidR="008127B2" w:rsidRPr="00BB46DB" w:rsidRDefault="008127B2" w:rsidP="008127B2">
      <w:pPr>
        <w:pStyle w:val="StyleHeader4Para4Left0Firstline0"/>
        <w:numPr>
          <w:ilvl w:val="0"/>
          <w:numId w:val="0"/>
        </w:numPr>
        <w:bidi/>
        <w:rPr>
          <w:b/>
          <w:bCs/>
          <w:sz w:val="26"/>
          <w:szCs w:val="26"/>
          <w:lang w:val="en-US" w:bidi="ar-SA"/>
        </w:rPr>
      </w:pPr>
      <w:r>
        <w:rPr>
          <w:rFonts w:hint="cs"/>
          <w:b/>
          <w:bCs/>
          <w:sz w:val="26"/>
          <w:szCs w:val="26"/>
          <w:rtl/>
          <w:lang w:val="en-US" w:bidi="ar-SA"/>
        </w:rPr>
        <w:t>صربيا</w:t>
      </w:r>
    </w:p>
    <w:p w14:paraId="0EE1CC6A" w14:textId="77777777" w:rsidR="008127B2" w:rsidRPr="00BB46DB" w:rsidRDefault="00EF20E6" w:rsidP="00933F71">
      <w:pPr>
        <w:pStyle w:val="StyleHeader4Para4Left0Firstline0"/>
        <w:numPr>
          <w:ilvl w:val="0"/>
          <w:numId w:val="25"/>
        </w:numPr>
        <w:tabs>
          <w:tab w:val="clear" w:pos="2880"/>
          <w:tab w:val="clear" w:pos="5760"/>
        </w:tabs>
        <w:bidi/>
        <w:spacing w:after="0"/>
        <w:ind w:left="0" w:firstLine="0"/>
        <w:rPr>
          <w:sz w:val="26"/>
          <w:szCs w:val="26"/>
          <w:lang w:val="en-US" w:bidi="ar-SA"/>
        </w:rPr>
      </w:pPr>
      <w:r w:rsidRPr="00BB46DB">
        <w:rPr>
          <w:sz w:val="26"/>
          <w:szCs w:val="26"/>
          <w:rtl/>
          <w:lang w:val="en-US" w:bidi="ar-SA"/>
        </w:rPr>
        <w:t xml:space="preserve">استعرضت اللجنة التنفيذية </w:t>
      </w:r>
      <w:r>
        <w:rPr>
          <w:rFonts w:hint="cs"/>
          <w:sz w:val="26"/>
          <w:szCs w:val="26"/>
          <w:rtl/>
          <w:lang w:val="en-US" w:bidi="ar-SA"/>
        </w:rPr>
        <w:t>التقرير المقدم مع الطلب ل</w:t>
      </w:r>
      <w:r w:rsidRPr="00BB46DB">
        <w:rPr>
          <w:sz w:val="26"/>
          <w:szCs w:val="26"/>
          <w:rtl/>
          <w:lang w:val="en-US" w:bidi="ar-SA"/>
        </w:rPr>
        <w:t xml:space="preserve">تجديد مشروع التعزيز المؤسسي </w:t>
      </w:r>
      <w:r>
        <w:rPr>
          <w:rFonts w:hint="cs"/>
          <w:sz w:val="26"/>
          <w:szCs w:val="26"/>
          <w:rtl/>
          <w:lang w:val="en-US" w:bidi="ar-SA"/>
        </w:rPr>
        <w:t>لصربيا</w:t>
      </w:r>
      <w:r w:rsidRPr="00BB46DB">
        <w:rPr>
          <w:sz w:val="26"/>
          <w:szCs w:val="26"/>
          <w:rtl/>
          <w:lang w:val="en-US" w:bidi="ar-SA"/>
        </w:rPr>
        <w:t xml:space="preserve"> (المرحلة ال</w:t>
      </w:r>
      <w:r w:rsidR="00A67A9D">
        <w:rPr>
          <w:rFonts w:hint="cs"/>
          <w:sz w:val="26"/>
          <w:szCs w:val="26"/>
          <w:rtl/>
          <w:lang w:val="en-US" w:bidi="ar-SA"/>
        </w:rPr>
        <w:t>ثامنة</w:t>
      </w:r>
      <w:r w:rsidRPr="00BB46DB">
        <w:rPr>
          <w:sz w:val="26"/>
          <w:szCs w:val="26"/>
          <w:rtl/>
          <w:lang w:val="en-US" w:bidi="ar-SA"/>
        </w:rPr>
        <w:t xml:space="preserve">) </w:t>
      </w:r>
      <w:r>
        <w:rPr>
          <w:rFonts w:hint="cs"/>
          <w:sz w:val="26"/>
          <w:szCs w:val="26"/>
          <w:rtl/>
          <w:lang w:val="en-US" w:bidi="ar-SA"/>
        </w:rPr>
        <w:t>و</w:t>
      </w:r>
      <w:r w:rsidRPr="00BB46DB">
        <w:rPr>
          <w:rFonts w:hint="cs"/>
          <w:sz w:val="26"/>
          <w:szCs w:val="26"/>
          <w:rtl/>
          <w:lang w:val="en-US" w:bidi="ar-SA"/>
        </w:rPr>
        <w:t>لاحظت</w:t>
      </w:r>
      <w:r w:rsidRPr="00BB46DB">
        <w:rPr>
          <w:sz w:val="26"/>
          <w:szCs w:val="26"/>
          <w:rtl/>
          <w:lang w:val="en-US" w:bidi="ar-SA"/>
        </w:rPr>
        <w:t xml:space="preserve"> مع التقدير أن </w:t>
      </w:r>
      <w:r>
        <w:rPr>
          <w:rFonts w:hint="cs"/>
          <w:sz w:val="26"/>
          <w:szCs w:val="26"/>
          <w:rtl/>
          <w:lang w:val="en-US" w:bidi="ar-SA"/>
        </w:rPr>
        <w:t>حكومة صربيا</w:t>
      </w:r>
      <w:r w:rsidRPr="00BB46DB">
        <w:rPr>
          <w:sz w:val="26"/>
          <w:szCs w:val="26"/>
          <w:rtl/>
          <w:lang w:val="en-US" w:bidi="ar-SA"/>
        </w:rPr>
        <w:t xml:space="preserve"> أبلغت </w:t>
      </w:r>
      <w:r>
        <w:rPr>
          <w:rFonts w:hint="cs"/>
          <w:sz w:val="26"/>
          <w:szCs w:val="26"/>
          <w:rtl/>
          <w:lang w:val="en-US" w:bidi="ar-SA"/>
        </w:rPr>
        <w:t>أمانة الأوزون ب</w:t>
      </w:r>
      <w:r w:rsidRPr="00BB46DB">
        <w:rPr>
          <w:sz w:val="26"/>
          <w:szCs w:val="26"/>
          <w:rtl/>
          <w:lang w:val="en-US" w:bidi="ar-SA"/>
        </w:rPr>
        <w:t xml:space="preserve">بيانات </w:t>
      </w:r>
      <w:r>
        <w:rPr>
          <w:rFonts w:hint="cs"/>
          <w:sz w:val="26"/>
          <w:szCs w:val="26"/>
          <w:rtl/>
          <w:lang w:val="en-US" w:bidi="ar-SA"/>
        </w:rPr>
        <w:t>عامي 2019 و2020 مشيرة إلى أن البلد يمتثل لبروتوكول مونتريال و</w:t>
      </w:r>
      <w:r w:rsidR="00933F71">
        <w:rPr>
          <w:rFonts w:hint="cs"/>
          <w:sz w:val="26"/>
          <w:szCs w:val="26"/>
          <w:rtl/>
          <w:lang w:val="en-US" w:bidi="ar-SA"/>
        </w:rPr>
        <w:t xml:space="preserve">أبلغت </w:t>
      </w:r>
      <w:r>
        <w:rPr>
          <w:rFonts w:hint="cs"/>
          <w:sz w:val="26"/>
          <w:szCs w:val="26"/>
          <w:rtl/>
          <w:lang w:val="en-US" w:bidi="ar-SA"/>
        </w:rPr>
        <w:t>عن بيانات تنفيذ البرنامج القطري إلى أمانة الصندوق.</w:t>
      </w:r>
      <w:r w:rsidRPr="00BB46DB">
        <w:rPr>
          <w:sz w:val="26"/>
          <w:szCs w:val="26"/>
          <w:rtl/>
          <w:lang w:val="en-US" w:bidi="ar-SA"/>
        </w:rPr>
        <w:t xml:space="preserve"> </w:t>
      </w:r>
      <w:r>
        <w:rPr>
          <w:rFonts w:hint="cs"/>
          <w:sz w:val="26"/>
          <w:szCs w:val="26"/>
          <w:rtl/>
          <w:lang w:val="en-US" w:bidi="ar-SA"/>
        </w:rPr>
        <w:t>ولاحظت اللجنة أيضا أن حكومة صربيا قد اتخذت خط</w:t>
      </w:r>
      <w:r w:rsidR="00933F71">
        <w:rPr>
          <w:rFonts w:hint="cs"/>
          <w:sz w:val="26"/>
          <w:szCs w:val="26"/>
          <w:rtl/>
          <w:lang w:val="en-US" w:bidi="ar-SA"/>
        </w:rPr>
        <w:t>و</w:t>
      </w:r>
      <w:r>
        <w:rPr>
          <w:rFonts w:hint="cs"/>
          <w:sz w:val="26"/>
          <w:szCs w:val="26"/>
          <w:rtl/>
          <w:lang w:val="en-US" w:bidi="ar-SA"/>
        </w:rPr>
        <w:t xml:space="preserve">ات لإنشاء نظام لإصدار التراخيص لفنيي الخدمة والمشاركة في أنشطة التواصل وزيادة التوعية. ولاحظت اللجنة </w:t>
      </w:r>
      <w:r w:rsidR="00933F71">
        <w:rPr>
          <w:rFonts w:hint="cs"/>
          <w:sz w:val="26"/>
          <w:szCs w:val="26"/>
          <w:rtl/>
          <w:lang w:val="en-US" w:bidi="ar-SA"/>
        </w:rPr>
        <w:t>كذلك</w:t>
      </w:r>
      <w:r>
        <w:rPr>
          <w:rFonts w:hint="cs"/>
          <w:sz w:val="26"/>
          <w:szCs w:val="26"/>
          <w:rtl/>
          <w:lang w:val="en-US" w:bidi="ar-SA"/>
        </w:rPr>
        <w:t xml:space="preserve"> مع التقدير تصديق صربيا على تعديل كيغالي والأنشطة التي بدأتها لتنفيذ التعديل. وأقرت اللجنة التنفيذية بالجهود التي تبذلها حكومة صربيا </w:t>
      </w:r>
      <w:r w:rsidR="00DD3553">
        <w:rPr>
          <w:rFonts w:hint="cs"/>
          <w:sz w:val="26"/>
          <w:szCs w:val="26"/>
          <w:rtl/>
          <w:lang w:val="en-US" w:bidi="ar-SA"/>
        </w:rPr>
        <w:t>وهي تأمل بالتالي أنه خلال السنتين القادمتين، ستستمر في تنفيذ أنشطة خطة إدارة إزالة المواد الهيدروكلوروفلوروكربونية ومشروع التعزيز المؤسسي</w:t>
      </w:r>
      <w:r>
        <w:rPr>
          <w:rFonts w:hint="cs"/>
          <w:sz w:val="26"/>
          <w:szCs w:val="26"/>
          <w:rtl/>
          <w:lang w:val="en-US" w:bidi="ar-SA"/>
        </w:rPr>
        <w:t xml:space="preserve"> من أجل </w:t>
      </w:r>
      <w:r w:rsidR="00DD3553">
        <w:rPr>
          <w:rFonts w:hint="cs"/>
          <w:sz w:val="26"/>
          <w:szCs w:val="26"/>
          <w:rtl/>
          <w:lang w:val="en-US" w:bidi="ar-SA"/>
        </w:rPr>
        <w:t xml:space="preserve">تحقيق </w:t>
      </w:r>
      <w:r>
        <w:rPr>
          <w:rFonts w:hint="cs"/>
          <w:sz w:val="26"/>
          <w:szCs w:val="26"/>
          <w:rtl/>
          <w:lang w:val="en-US" w:bidi="ar-SA"/>
        </w:rPr>
        <w:t>الأهداف ال</w:t>
      </w:r>
      <w:r w:rsidR="00A67A9D">
        <w:rPr>
          <w:rFonts w:hint="cs"/>
          <w:sz w:val="26"/>
          <w:szCs w:val="26"/>
          <w:rtl/>
          <w:lang w:val="en-US" w:bidi="ar-SA"/>
        </w:rPr>
        <w:t>قادم</w:t>
      </w:r>
      <w:r>
        <w:rPr>
          <w:rFonts w:hint="cs"/>
          <w:sz w:val="26"/>
          <w:szCs w:val="26"/>
          <w:rtl/>
          <w:lang w:val="en-US" w:bidi="ar-SA"/>
        </w:rPr>
        <w:t xml:space="preserve">ة </w:t>
      </w:r>
      <w:r w:rsidR="00DD3553">
        <w:rPr>
          <w:rFonts w:hint="cs"/>
          <w:sz w:val="26"/>
          <w:szCs w:val="26"/>
          <w:rtl/>
          <w:lang w:val="en-US" w:bidi="ar-SA"/>
        </w:rPr>
        <w:t>ل</w:t>
      </w:r>
      <w:r>
        <w:rPr>
          <w:rFonts w:hint="cs"/>
          <w:sz w:val="26"/>
          <w:szCs w:val="26"/>
          <w:rtl/>
          <w:lang w:val="en-US" w:bidi="ar-SA"/>
        </w:rPr>
        <w:t>بروتو</w:t>
      </w:r>
      <w:r w:rsidR="00DD3553">
        <w:rPr>
          <w:rFonts w:hint="cs"/>
          <w:sz w:val="26"/>
          <w:szCs w:val="26"/>
          <w:rtl/>
          <w:lang w:val="en-US" w:bidi="ar-SA"/>
        </w:rPr>
        <w:t>ك</w:t>
      </w:r>
      <w:r>
        <w:rPr>
          <w:rFonts w:hint="cs"/>
          <w:sz w:val="26"/>
          <w:szCs w:val="26"/>
          <w:rtl/>
          <w:lang w:val="en-US" w:bidi="ar-SA"/>
        </w:rPr>
        <w:t>ول مونتريال</w:t>
      </w:r>
      <w:r w:rsidR="008127B2" w:rsidRPr="00BB46DB">
        <w:rPr>
          <w:sz w:val="26"/>
          <w:szCs w:val="26"/>
          <w:rtl/>
          <w:lang w:val="en-US" w:bidi="ar-SA"/>
        </w:rPr>
        <w:t>.</w:t>
      </w:r>
    </w:p>
    <w:p w14:paraId="076BC984" w14:textId="77777777" w:rsidR="008127B2" w:rsidRPr="008127B2" w:rsidRDefault="008127B2" w:rsidP="008127B2">
      <w:pPr>
        <w:pStyle w:val="StyleHeader4Para4Left0Firstline0"/>
        <w:numPr>
          <w:ilvl w:val="0"/>
          <w:numId w:val="0"/>
        </w:numPr>
        <w:tabs>
          <w:tab w:val="clear" w:pos="2880"/>
          <w:tab w:val="clear" w:pos="5760"/>
        </w:tabs>
        <w:bidi/>
        <w:rPr>
          <w:sz w:val="26"/>
          <w:szCs w:val="26"/>
          <w:rtl/>
          <w:lang w:val="en-US" w:bidi="ar-EG"/>
        </w:rPr>
      </w:pPr>
    </w:p>
    <w:p w14:paraId="4D1E799C" w14:textId="77777777" w:rsidR="007E5D09" w:rsidRDefault="007E5D09">
      <w:pPr>
        <w:rPr>
          <w:rtl/>
          <w:lang w:val="en-CA"/>
        </w:rPr>
      </w:pPr>
    </w:p>
    <w:p w14:paraId="252C3967" w14:textId="77777777" w:rsidR="007E5D09" w:rsidRDefault="007E5D09">
      <w:pPr>
        <w:rPr>
          <w:rtl/>
          <w:lang w:val="en-CA"/>
        </w:rPr>
      </w:pPr>
    </w:p>
    <w:p w14:paraId="2CA2F531" w14:textId="77777777" w:rsidR="007E5D09" w:rsidRDefault="007E5D09">
      <w:pPr>
        <w:rPr>
          <w:rtl/>
          <w:lang w:val="en-CA"/>
        </w:rPr>
      </w:pPr>
    </w:p>
    <w:p w14:paraId="02A52B4D" w14:textId="77777777" w:rsidR="007E5D09" w:rsidRDefault="007E5D09">
      <w:pPr>
        <w:rPr>
          <w:rtl/>
          <w:lang w:val="en-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1"/>
        <w:gridCol w:w="1872"/>
        <w:gridCol w:w="1872"/>
        <w:gridCol w:w="1872"/>
        <w:gridCol w:w="1873"/>
      </w:tblGrid>
      <w:tr w:rsidR="007E5D09" w14:paraId="7CE0D95F" w14:textId="77777777">
        <w:tc>
          <w:tcPr>
            <w:tcW w:w="1915" w:type="dxa"/>
          </w:tcPr>
          <w:p w14:paraId="157ADBED" w14:textId="77777777" w:rsidR="007E5D09" w:rsidRDefault="007E5D09">
            <w:pPr>
              <w:rPr>
                <w:lang w:val="en-CA"/>
              </w:rPr>
            </w:pPr>
          </w:p>
        </w:tc>
        <w:tc>
          <w:tcPr>
            <w:tcW w:w="1915" w:type="dxa"/>
          </w:tcPr>
          <w:p w14:paraId="2553DA5C" w14:textId="77777777" w:rsidR="007E5D09" w:rsidRDefault="007E5D09">
            <w:pPr>
              <w:rPr>
                <w:lang w:val="en-CA"/>
              </w:rPr>
            </w:pPr>
          </w:p>
        </w:tc>
        <w:tc>
          <w:tcPr>
            <w:tcW w:w="1915" w:type="dxa"/>
            <w:tcBorders>
              <w:bottom w:val="single" w:sz="4" w:space="0" w:color="auto"/>
            </w:tcBorders>
          </w:tcPr>
          <w:p w14:paraId="1CECBBF0" w14:textId="77777777" w:rsidR="007E5D09" w:rsidRDefault="007E5D09">
            <w:pPr>
              <w:rPr>
                <w:b/>
                <w:bCs/>
                <w:lang w:val="en-CA"/>
              </w:rPr>
            </w:pPr>
          </w:p>
        </w:tc>
        <w:tc>
          <w:tcPr>
            <w:tcW w:w="1915" w:type="dxa"/>
          </w:tcPr>
          <w:p w14:paraId="40F2A8B9" w14:textId="77777777" w:rsidR="007E5D09" w:rsidRDefault="007E5D09">
            <w:pPr>
              <w:rPr>
                <w:lang w:val="en-CA"/>
              </w:rPr>
            </w:pPr>
          </w:p>
        </w:tc>
        <w:tc>
          <w:tcPr>
            <w:tcW w:w="1916" w:type="dxa"/>
          </w:tcPr>
          <w:p w14:paraId="383FA670" w14:textId="77777777" w:rsidR="007E5D09" w:rsidRDefault="007E5D09">
            <w:pPr>
              <w:rPr>
                <w:lang w:val="en-CA"/>
              </w:rPr>
            </w:pPr>
          </w:p>
        </w:tc>
      </w:tr>
    </w:tbl>
    <w:p w14:paraId="590004AD" w14:textId="77777777" w:rsidR="007E5D09" w:rsidRDefault="007E5D09">
      <w:pPr>
        <w:rPr>
          <w:rtl/>
          <w:lang w:val="en-CA"/>
        </w:rPr>
      </w:pPr>
    </w:p>
    <w:sectPr w:rsidR="007E5D09" w:rsidSect="003B3EE7">
      <w:headerReference w:type="first" r:id="rId21"/>
      <w:pgSz w:w="12240" w:h="15840" w:code="1"/>
      <w:pgMar w:top="720" w:right="1440" w:bottom="864" w:left="1440"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65063E" w14:textId="77777777" w:rsidR="003B45F9" w:rsidRDefault="003B45F9">
      <w:r>
        <w:separator/>
      </w:r>
    </w:p>
  </w:endnote>
  <w:endnote w:type="continuationSeparator" w:id="0">
    <w:p w14:paraId="57352E5B" w14:textId="77777777" w:rsidR="003B45F9" w:rsidRDefault="003B45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abic Transparent">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altName w:val="Times New Roman"/>
    <w:charset w:val="B2"/>
    <w:family w:val="roman"/>
    <w:pitch w:val="variable"/>
    <w:sig w:usb0="00000000" w:usb1="80000000" w:usb2="00000008" w:usb3="00000000" w:csb0="00000041" w:csb1="00000000"/>
  </w:font>
  <w:font w:name="Akhbar MT">
    <w:altName w:val="Arial"/>
    <w:charset w:val="B2"/>
    <w:family w:val="auto"/>
    <w:pitch w:val="variable"/>
    <w:sig w:usb0="00002000"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CCDA67" w14:textId="2F813188" w:rsidR="00EF20E6" w:rsidRDefault="00300559">
    <w:pPr>
      <w:pStyle w:val="Footer"/>
      <w:jc w:val="center"/>
    </w:pPr>
    <w:r>
      <w:rPr>
        <w:rStyle w:val="PageNumber"/>
      </w:rPr>
      <w:fldChar w:fldCharType="begin"/>
    </w:r>
    <w:r w:rsidR="00EF20E6">
      <w:rPr>
        <w:rStyle w:val="PageNumber"/>
      </w:rPr>
      <w:instrText xml:space="preserve"> PAGE </w:instrText>
    </w:r>
    <w:r>
      <w:rPr>
        <w:rStyle w:val="PageNumber"/>
      </w:rPr>
      <w:fldChar w:fldCharType="separate"/>
    </w:r>
    <w:r w:rsidR="007163C8">
      <w:rPr>
        <w:rStyle w:val="PageNumber"/>
        <w:noProof/>
      </w:rPr>
      <w:t>2</w:t>
    </w:r>
    <w:r>
      <w:rPr>
        <w:rStyle w:val="PageNumber"/>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F67966" w14:textId="2CB0909C" w:rsidR="00EF20E6" w:rsidRDefault="00300559">
    <w:pPr>
      <w:jc w:val="center"/>
    </w:pPr>
    <w:r>
      <w:rPr>
        <w:rStyle w:val="PageNumber"/>
      </w:rPr>
      <w:fldChar w:fldCharType="begin"/>
    </w:r>
    <w:r w:rsidR="00EF20E6">
      <w:rPr>
        <w:rStyle w:val="PageNumber"/>
      </w:rPr>
      <w:instrText xml:space="preserve"> PAGE </w:instrText>
    </w:r>
    <w:r>
      <w:rPr>
        <w:rStyle w:val="PageNumber"/>
      </w:rPr>
      <w:fldChar w:fldCharType="separate"/>
    </w:r>
    <w:r w:rsidR="007163C8">
      <w:rPr>
        <w:rStyle w:val="PageNumber"/>
        <w:noProof/>
      </w:rPr>
      <w:t>3</w:t>
    </w:r>
    <w:r>
      <w:rPr>
        <w:rStyle w:val="PageNumber"/>
      </w:rPr>
      <w:fldChar w:fldCharType="end"/>
    </w:r>
  </w:p>
  <w:p w14:paraId="4D9C0A2E" w14:textId="77777777" w:rsidR="00EF20E6" w:rsidRDefault="00EF20E6"/>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8CAEAE" w14:textId="77777777" w:rsidR="00EF20E6" w:rsidRDefault="00EF20E6">
    <w:pPr>
      <w:pBdr>
        <w:top w:val="single" w:sz="4" w:space="1" w:color="auto"/>
        <w:left w:val="single" w:sz="4" w:space="0" w:color="auto"/>
        <w:bottom w:val="single" w:sz="4" w:space="1" w:color="auto"/>
        <w:right w:val="single" w:sz="4" w:space="0" w:color="auto"/>
      </w:pBdr>
      <w:bidi/>
      <w:jc w:val="center"/>
      <w:rPr>
        <w:rFonts w:cs="Arabic Transparent"/>
        <w:rtl/>
      </w:rPr>
    </w:pPr>
    <w:r>
      <w:rPr>
        <w:rFonts w:cs="Arabic Transparent" w:hint="cs"/>
        <w:rtl/>
      </w:rPr>
      <w:t>إن وثائق ما قبل دورات اللجنة التنفيذية للصندوق المتعدد الأطراف لتنفيذ بروتوكول مونتريال</w:t>
    </w:r>
    <w:r>
      <w:rPr>
        <w:rFonts w:cs="Arabic Transparent"/>
      </w:rPr>
      <w:t xml:space="preserve"> </w:t>
    </w:r>
  </w:p>
  <w:p w14:paraId="5F16461D" w14:textId="77777777" w:rsidR="00EF20E6" w:rsidRDefault="00EF20E6">
    <w:pPr>
      <w:pBdr>
        <w:top w:val="single" w:sz="4" w:space="1" w:color="auto"/>
        <w:left w:val="single" w:sz="4" w:space="0" w:color="auto"/>
        <w:bottom w:val="single" w:sz="4" w:space="1" w:color="auto"/>
        <w:right w:val="single" w:sz="4" w:space="0" w:color="auto"/>
      </w:pBdr>
      <w:bidi/>
      <w:jc w:val="center"/>
      <w:rPr>
        <w:rFonts w:cs="Arabic Transparent"/>
      </w:rPr>
    </w:pPr>
    <w:r>
      <w:rPr>
        <w:rFonts w:cs="Arabic Transparent" w:hint="cs"/>
        <w:rtl/>
      </w:rPr>
      <w:t>قد تصدر دون إخلال بأي قرار تتخذه اللجنة التنفيذية بعد صدورها.</w:t>
    </w:r>
    <w:r>
      <w:rPr>
        <w:rFonts w:cs="Arabic Transparent"/>
      </w:rPr>
      <w:t xml:space="preserve"> </w: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FC3C8B" w14:textId="77777777" w:rsidR="00EF20E6" w:rsidRDefault="00665ED9">
    <w:pPr>
      <w:jc w:val="center"/>
    </w:pPr>
    <w:r>
      <w:fldChar w:fldCharType="begin"/>
    </w:r>
    <w:r>
      <w:instrText xml:space="preserve"> PAGE </w:instrText>
    </w:r>
    <w:r>
      <w:fldChar w:fldCharType="separate"/>
    </w:r>
    <w:r w:rsidR="00EF20E6">
      <w:rPr>
        <w:noProof/>
      </w:rPr>
      <w:t>2</w:t>
    </w:r>
    <w:r>
      <w:rPr>
        <w:noProof/>
      </w:rPr>
      <w:fldChar w:fldCharType="end"/>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7A6DC6" w14:textId="77777777" w:rsidR="00EF20E6" w:rsidRDefault="00665ED9">
    <w:pPr>
      <w:jc w:val="center"/>
    </w:pPr>
    <w:r>
      <w:fldChar w:fldCharType="begin"/>
    </w:r>
    <w:r>
      <w:instrText xml:space="preserve"> PAGE </w:instrText>
    </w:r>
    <w:r>
      <w:fldChar w:fldCharType="separate"/>
    </w:r>
    <w:r w:rsidR="00EF20E6">
      <w:rPr>
        <w:noProof/>
      </w:rPr>
      <w:t>3</w:t>
    </w:r>
    <w:r>
      <w:rPr>
        <w:noProof/>
      </w:rPr>
      <w:fldChar w:fldCharType="end"/>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8752022"/>
      <w:docPartObj>
        <w:docPartGallery w:val="Page Numbers (Bottom of Page)"/>
        <w:docPartUnique/>
      </w:docPartObj>
    </w:sdtPr>
    <w:sdtEndPr>
      <w:rPr>
        <w:noProof/>
      </w:rPr>
    </w:sdtEndPr>
    <w:sdtContent>
      <w:p w14:paraId="260B7DB5" w14:textId="20A31603" w:rsidR="00EF20E6" w:rsidRDefault="00665ED9">
        <w:pPr>
          <w:pStyle w:val="Footer"/>
          <w:jc w:val="center"/>
        </w:pPr>
        <w:r>
          <w:fldChar w:fldCharType="begin"/>
        </w:r>
        <w:r>
          <w:instrText xml:space="preserve"> PAGE   \* MERGEFORMAT </w:instrText>
        </w:r>
        <w:r>
          <w:fldChar w:fldCharType="separate"/>
        </w:r>
        <w:r w:rsidR="007163C8">
          <w:rPr>
            <w:noProof/>
          </w:rPr>
          <w:t>1</w:t>
        </w:r>
        <w:r>
          <w:rPr>
            <w:noProof/>
          </w:rPr>
          <w:fldChar w:fldCharType="end"/>
        </w:r>
      </w:p>
    </w:sdtContent>
  </w:sdt>
  <w:p w14:paraId="21E246CC" w14:textId="77777777" w:rsidR="00EF20E6" w:rsidRDefault="00EF20E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9636DA" w14:textId="77777777" w:rsidR="003B45F9" w:rsidRDefault="003B45F9" w:rsidP="00BB3C4A">
      <w:pPr>
        <w:bidi/>
      </w:pPr>
      <w:r>
        <w:separator/>
      </w:r>
    </w:p>
  </w:footnote>
  <w:footnote w:type="continuationSeparator" w:id="0">
    <w:p w14:paraId="1237D587" w14:textId="77777777" w:rsidR="003B45F9" w:rsidRDefault="003B45F9">
      <w:r>
        <w:continuationSeparator/>
      </w:r>
    </w:p>
  </w:footnote>
  <w:footnote w:id="1">
    <w:p w14:paraId="4119EA51" w14:textId="5DEA3164" w:rsidR="00EF20E6" w:rsidRDefault="00EF20E6" w:rsidP="008B6DF4">
      <w:pPr>
        <w:pStyle w:val="FootnoteText"/>
        <w:bidi/>
        <w:rPr>
          <w:lang w:val="en-US" w:bidi="ar-SA"/>
        </w:rPr>
      </w:pPr>
      <w:r>
        <w:rPr>
          <w:rStyle w:val="FootnoteReference"/>
        </w:rPr>
        <w:footnoteRef/>
      </w:r>
      <w:r>
        <w:rPr>
          <w:rFonts w:hint="cs"/>
          <w:rtl/>
          <w:lang w:val="en-US" w:bidi="ar-SY"/>
        </w:rPr>
        <w:t xml:space="preserve"> </w:t>
      </w:r>
      <w:r>
        <w:rPr>
          <w:rFonts w:hint="cs"/>
          <w:rtl/>
          <w:lang w:val="en-US" w:bidi="ar-BH"/>
        </w:rPr>
        <w:t>ستعقد اجتماعات عبر الانترنت وعملية الموافقة فيما بي</w:t>
      </w:r>
      <w:r>
        <w:rPr>
          <w:rFonts w:hint="cs"/>
          <w:rtl/>
          <w:lang w:val="en-US" w:bidi="ar-SA"/>
        </w:rPr>
        <w:t xml:space="preserve">ن الدورات في </w:t>
      </w:r>
      <w:r w:rsidRPr="007D141D">
        <w:rPr>
          <w:rFonts w:hint="cs"/>
          <w:rtl/>
          <w:lang w:val="en-US" w:bidi="ar-SA"/>
        </w:rPr>
        <w:t xml:space="preserve">نوفمبر/ </w:t>
      </w:r>
      <w:r w:rsidRPr="007D141D">
        <w:rPr>
          <w:rtl/>
          <w:lang w:val="en-US" w:bidi="ar-SA"/>
        </w:rPr>
        <w:t>تشرين الثاني</w:t>
      </w:r>
      <w:r w:rsidRPr="007D141D">
        <w:rPr>
          <w:rFonts w:hint="cs"/>
          <w:rtl/>
          <w:lang w:val="en-US" w:bidi="ar-SA"/>
        </w:rPr>
        <w:t xml:space="preserve"> وديسمبر/ كانو</w:t>
      </w:r>
      <w:r w:rsidRPr="007D141D">
        <w:rPr>
          <w:rtl/>
          <w:lang w:val="en-US" w:bidi="ar-SA"/>
        </w:rPr>
        <w:t>ن ا</w:t>
      </w:r>
      <w:r w:rsidRPr="007D141D">
        <w:rPr>
          <w:rFonts w:hint="cs"/>
          <w:rtl/>
          <w:lang w:val="en-US" w:bidi="ar-SA"/>
        </w:rPr>
        <w:t xml:space="preserve">لأول </w:t>
      </w:r>
      <w:r>
        <w:rPr>
          <w:rFonts w:hint="cs"/>
          <w:rtl/>
          <w:lang w:val="en-US" w:bidi="ar-SA"/>
        </w:rPr>
        <w:t>بسبب</w:t>
      </w:r>
      <w:r>
        <w:rPr>
          <w:rFonts w:hint="eastAsia"/>
          <w:rtl/>
          <w:lang w:val="en-US" w:bidi="ar-SA"/>
        </w:rPr>
        <w:t> </w:t>
      </w:r>
      <w:r>
        <w:rPr>
          <w:rFonts w:hint="cs"/>
          <w:rtl/>
          <w:lang w:val="en-US" w:bidi="ar-SA"/>
        </w:rPr>
        <w:t xml:space="preserve"> فيروس  كورونا</w:t>
      </w:r>
      <w:r>
        <w:rPr>
          <w:rFonts w:hint="eastAsia"/>
          <w:rtl/>
          <w:lang w:val="en-US" w:bidi="ar-SA"/>
        </w:rPr>
        <w:t> </w:t>
      </w:r>
      <w:r>
        <w:rPr>
          <w:rFonts w:hint="cs"/>
          <w:rtl/>
          <w:lang w:val="en-US" w:bidi="ar-SA"/>
        </w:rPr>
        <w:t xml:space="preserve"> (كوفيد</w:t>
      </w:r>
      <w:r>
        <w:rPr>
          <w:rtl/>
          <w:lang w:val="en-US" w:bidi="ar-SA"/>
        </w:rPr>
        <w:noBreakHyphen/>
      </w:r>
      <w:r>
        <w:rPr>
          <w:rFonts w:hint="cs"/>
          <w:rtl/>
          <w:lang w:val="en-US" w:bidi="ar-SA"/>
        </w:rPr>
        <w:t>19)</w:t>
      </w:r>
    </w:p>
    <w:p w14:paraId="7C75AFE7" w14:textId="06D2B16B" w:rsidR="00BB59D2" w:rsidRDefault="00BB59D2" w:rsidP="00BB59D2">
      <w:pPr>
        <w:pStyle w:val="FootnoteText"/>
        <w:bidi/>
        <w:rPr>
          <w:lang w:val="en-US" w:bidi="ar-SA"/>
        </w:rPr>
      </w:pPr>
    </w:p>
    <w:p w14:paraId="5BED048D" w14:textId="77777777" w:rsidR="00BB59D2" w:rsidRPr="00C0337B" w:rsidRDefault="00BB59D2" w:rsidP="00BB59D2">
      <w:pPr>
        <w:pStyle w:val="FootnoteText"/>
        <w:bidi/>
        <w:rPr>
          <w:rtl/>
          <w:lang w:val="en-US" w:bidi="ar-SY"/>
        </w:rPr>
      </w:pPr>
    </w:p>
  </w:footnote>
  <w:footnote w:id="2">
    <w:p w14:paraId="1A3F06AF" w14:textId="77777777" w:rsidR="00EF20E6" w:rsidRPr="00274677" w:rsidRDefault="00EF20E6" w:rsidP="001A3F40">
      <w:pPr>
        <w:pStyle w:val="FootnoteText"/>
        <w:bidi/>
        <w:rPr>
          <w:rtl/>
          <w:lang w:bidi="ar-EG"/>
        </w:rPr>
      </w:pPr>
      <w:r>
        <w:rPr>
          <w:rStyle w:val="FootnoteReference"/>
        </w:rPr>
        <w:footnoteRef/>
      </w:r>
      <w:r>
        <w:rPr>
          <w:rFonts w:hint="cs"/>
          <w:rtl/>
          <w:lang w:bidi="ar-EG"/>
        </w:rPr>
        <w:t xml:space="preserve"> </w:t>
      </w:r>
      <w:r>
        <w:t>UNEP/</w:t>
      </w:r>
      <w:proofErr w:type="spellStart"/>
      <w:r>
        <w:t>OzL.Pro</w:t>
      </w:r>
      <w:proofErr w:type="spellEnd"/>
      <w:r>
        <w:t>/</w:t>
      </w:r>
      <w:proofErr w:type="spellStart"/>
      <w:r>
        <w:t>ExCom</w:t>
      </w:r>
      <w:proofErr w:type="spellEnd"/>
      <w:r>
        <w:t>/88/30</w:t>
      </w:r>
    </w:p>
  </w:footnote>
  <w:footnote w:id="3">
    <w:p w14:paraId="7EF03891" w14:textId="77777777" w:rsidR="00EF20E6" w:rsidRPr="001A3F40" w:rsidRDefault="00EF20E6" w:rsidP="001A3F40">
      <w:pPr>
        <w:pStyle w:val="FootnoteText"/>
        <w:bidi/>
        <w:rPr>
          <w:rtl/>
          <w:lang w:val="en-US" w:bidi="ar-EG"/>
        </w:rPr>
      </w:pPr>
      <w:r>
        <w:rPr>
          <w:rStyle w:val="FootnoteReference"/>
        </w:rPr>
        <w:footnoteRef/>
      </w:r>
      <w:r>
        <w:rPr>
          <w:rFonts w:hint="cs"/>
          <w:rtl/>
          <w:lang w:bidi="ar-EG"/>
        </w:rPr>
        <w:t xml:space="preserve"> </w:t>
      </w:r>
      <w:r>
        <w:rPr>
          <w:lang w:val="en-US"/>
        </w:rPr>
        <w:t>UNEP/</w:t>
      </w:r>
      <w:proofErr w:type="spellStart"/>
      <w:r>
        <w:rPr>
          <w:lang w:val="en-US"/>
        </w:rPr>
        <w:t>OzL.Pro</w:t>
      </w:r>
      <w:proofErr w:type="spellEnd"/>
      <w:r>
        <w:rPr>
          <w:lang w:val="en-US"/>
        </w:rPr>
        <w:t>/</w:t>
      </w:r>
      <w:proofErr w:type="spellStart"/>
      <w:r>
        <w:rPr>
          <w:lang w:val="en-US"/>
        </w:rPr>
        <w:t>ExCom</w:t>
      </w:r>
      <w:proofErr w:type="spellEnd"/>
      <w:r>
        <w:rPr>
          <w:lang w:val="en-US"/>
        </w:rPr>
        <w:t>/88/29</w:t>
      </w:r>
    </w:p>
  </w:footnote>
  <w:footnote w:id="4">
    <w:p w14:paraId="60B72070" w14:textId="77777777" w:rsidR="00EF20E6" w:rsidRPr="00274677" w:rsidRDefault="00EF20E6" w:rsidP="001A3F40">
      <w:pPr>
        <w:pStyle w:val="FootnoteText"/>
        <w:bidi/>
        <w:rPr>
          <w:rtl/>
          <w:lang w:bidi="ar-EG"/>
        </w:rPr>
      </w:pPr>
      <w:r>
        <w:rPr>
          <w:rStyle w:val="FootnoteReference"/>
        </w:rPr>
        <w:footnoteRef/>
      </w:r>
      <w:r>
        <w:rPr>
          <w:rFonts w:hint="cs"/>
          <w:rtl/>
          <w:lang w:bidi="ar-EG"/>
        </w:rPr>
        <w:t xml:space="preserve"> </w:t>
      </w:r>
      <w:r>
        <w:t>UNEP/</w:t>
      </w:r>
      <w:proofErr w:type="spellStart"/>
      <w:r>
        <w:t>OzL.Pro</w:t>
      </w:r>
      <w:proofErr w:type="spellEnd"/>
      <w:r>
        <w:t>/</w:t>
      </w:r>
      <w:proofErr w:type="spellStart"/>
      <w:r>
        <w:t>ExCom</w:t>
      </w:r>
      <w:proofErr w:type="spellEnd"/>
      <w:r>
        <w:t>/88/33</w:t>
      </w:r>
    </w:p>
  </w:footnote>
  <w:footnote w:id="5">
    <w:p w14:paraId="6C645C00" w14:textId="77777777" w:rsidR="00EF20E6" w:rsidRDefault="00EF20E6" w:rsidP="00D40A31">
      <w:pPr>
        <w:pStyle w:val="FootnoteText"/>
        <w:bidi/>
        <w:rPr>
          <w:rtl/>
          <w:lang w:bidi="ar-EG"/>
        </w:rPr>
      </w:pPr>
      <w:r>
        <w:rPr>
          <w:rStyle w:val="FootnoteReference"/>
        </w:rPr>
        <w:footnoteRef/>
      </w:r>
      <w:r>
        <w:rPr>
          <w:rFonts w:hint="cs"/>
          <w:rtl/>
          <w:lang w:bidi="ar-EG"/>
        </w:rPr>
        <w:t xml:space="preserve"> المبادئ التوجيهية لتمويل إعداد المرحلة الثانية من خطط إدارة إزالة المواد الهيدروكلوروفلوروكربونية لبلدان المادة 5.</w:t>
      </w:r>
    </w:p>
  </w:footnote>
  <w:footnote w:id="6">
    <w:p w14:paraId="612A5ABE" w14:textId="77777777" w:rsidR="00EF20E6" w:rsidRDefault="00EF20E6" w:rsidP="00060B57">
      <w:pPr>
        <w:pStyle w:val="FootnoteText"/>
        <w:bidi/>
        <w:rPr>
          <w:rtl/>
          <w:lang w:bidi="ar-EG"/>
        </w:rPr>
      </w:pPr>
      <w:r>
        <w:rPr>
          <w:rStyle w:val="FootnoteReference"/>
        </w:rPr>
        <w:footnoteRef/>
      </w:r>
      <w:r w:rsidR="00060B57">
        <w:rPr>
          <w:rFonts w:hint="cs"/>
          <w:rtl/>
          <w:lang w:bidi="ar-EG"/>
        </w:rPr>
        <w:t xml:space="preserve"> إدراج المرحلة الثا</w:t>
      </w:r>
      <w:r>
        <w:rPr>
          <w:rFonts w:hint="cs"/>
          <w:rtl/>
          <w:lang w:bidi="ar-EG"/>
        </w:rPr>
        <w:t xml:space="preserve">لثة من خطط إدارة إزالة المواد الهيدروكلوروفلوروكربونية في </w:t>
      </w:r>
      <w:r w:rsidR="00060B57">
        <w:rPr>
          <w:rFonts w:hint="cs"/>
          <w:rtl/>
          <w:lang w:bidi="ar-EG"/>
        </w:rPr>
        <w:t>خ</w:t>
      </w:r>
      <w:r>
        <w:rPr>
          <w:rFonts w:hint="cs"/>
          <w:rtl/>
          <w:lang w:bidi="ar-EG"/>
        </w:rPr>
        <w:t>طة الأعمال مسموح فقط لتلك البلدان التي لديها مرحلة ثانية موافق عليها لخطط إدارة إزالة المواد الهيدروكلوروفلوروكربونية مع أهداف تخفيض تقل عن أهداف الامتثال لعام 2025.</w:t>
      </w:r>
    </w:p>
  </w:footnote>
  <w:footnote w:id="7">
    <w:p w14:paraId="30E816D9" w14:textId="77777777" w:rsidR="00EF20E6" w:rsidRDefault="00EF20E6" w:rsidP="00355A62">
      <w:pPr>
        <w:pStyle w:val="FootnoteText"/>
        <w:bidi/>
        <w:rPr>
          <w:rtl/>
          <w:lang w:bidi="ar-EG"/>
        </w:rPr>
      </w:pPr>
      <w:r>
        <w:rPr>
          <w:rStyle w:val="FootnoteReference"/>
        </w:rPr>
        <w:footnoteRef/>
      </w:r>
      <w:r>
        <w:rPr>
          <w:rFonts w:hint="cs"/>
          <w:rtl/>
          <w:lang w:bidi="ar-EG"/>
        </w:rPr>
        <w:t xml:space="preserve"> المقرر 87/27</w:t>
      </w:r>
    </w:p>
  </w:footnote>
  <w:footnote w:id="8">
    <w:p w14:paraId="52C144EB" w14:textId="77777777" w:rsidR="00EF20E6" w:rsidRPr="00647915" w:rsidRDefault="00EF20E6" w:rsidP="008062B4">
      <w:pPr>
        <w:pStyle w:val="FootnoteText"/>
        <w:bidi/>
        <w:rPr>
          <w:rtl/>
          <w:lang w:bidi="ar-EG"/>
        </w:rPr>
      </w:pPr>
      <w:r>
        <w:rPr>
          <w:rStyle w:val="FootnoteReference"/>
        </w:rPr>
        <w:footnoteRef/>
      </w:r>
      <w:r>
        <w:rPr>
          <w:rFonts w:hint="cs"/>
          <w:rtl/>
          <w:lang w:bidi="ar-EG"/>
        </w:rPr>
        <w:t xml:space="preserve"> قدمت اليونيدو رسالة تأييد من حكومة لبنان تؤكد الطلب.</w:t>
      </w:r>
    </w:p>
  </w:footnote>
  <w:footnote w:id="9">
    <w:p w14:paraId="5B7DCD27" w14:textId="77777777" w:rsidR="00EF20E6" w:rsidRPr="00647915" w:rsidRDefault="00EF20E6" w:rsidP="00055F94">
      <w:pPr>
        <w:pStyle w:val="FootnoteText"/>
        <w:bidi/>
        <w:rPr>
          <w:rtl/>
          <w:lang w:bidi="ar-EG"/>
        </w:rPr>
      </w:pPr>
      <w:r>
        <w:rPr>
          <w:rStyle w:val="FootnoteReference"/>
        </w:rPr>
        <w:footnoteRef/>
      </w:r>
      <w:r>
        <w:rPr>
          <w:rFonts w:hint="cs"/>
          <w:rtl/>
          <w:lang w:bidi="ar-EG"/>
        </w:rPr>
        <w:t xml:space="preserve"> أنه بالنسبة للبلدان التي اختارت أن تنفذ مشروعات استثمارية فردية للمواد الهيدروفلوروكربونية أو خطط قطاعية قبل تقديم المرحلة الأولى من ت</w:t>
      </w:r>
      <w:r w:rsidR="00A871DB">
        <w:rPr>
          <w:rFonts w:hint="cs"/>
          <w:rtl/>
          <w:lang w:bidi="ar-EG"/>
        </w:rPr>
        <w:t>ن</w:t>
      </w:r>
      <w:r>
        <w:rPr>
          <w:rFonts w:hint="cs"/>
          <w:rtl/>
          <w:lang w:bidi="ar-EG"/>
        </w:rPr>
        <w:t xml:space="preserve">فيذ </w:t>
      </w:r>
      <w:r w:rsidR="00055F94">
        <w:rPr>
          <w:rFonts w:hint="cs"/>
          <w:rtl/>
          <w:lang w:bidi="ar-EG"/>
        </w:rPr>
        <w:t xml:space="preserve">خطط </w:t>
      </w:r>
      <w:r w:rsidR="007D0AF1">
        <w:rPr>
          <w:rFonts w:hint="cs"/>
          <w:rtl/>
          <w:lang w:bidi="ar-EG"/>
        </w:rPr>
        <w:t>ا</w:t>
      </w:r>
      <w:r>
        <w:rPr>
          <w:rFonts w:hint="cs"/>
          <w:rtl/>
          <w:lang w:bidi="ar-EG"/>
        </w:rPr>
        <w:t xml:space="preserve">لمواد الهيدروفلوروكربونية </w:t>
      </w:r>
      <w:r w:rsidR="007D0AF1">
        <w:rPr>
          <w:rFonts w:hint="cs"/>
          <w:rtl/>
          <w:lang w:bidi="ar-EG"/>
        </w:rPr>
        <w:t>وفقا لت</w:t>
      </w:r>
      <w:r>
        <w:rPr>
          <w:rFonts w:hint="cs"/>
          <w:rtl/>
          <w:lang w:bidi="ar-EG"/>
        </w:rPr>
        <w:t xml:space="preserve">عديل كيغالي، فإن الموافقة على كل مشروع ينبغي أن ينتج عنها إزالة للمواد الهيدروفلوروكربونية </w:t>
      </w:r>
      <w:r w:rsidR="007D0AF1">
        <w:rPr>
          <w:rFonts w:hint="cs"/>
          <w:rtl/>
          <w:lang w:bidi="ar-EG"/>
        </w:rPr>
        <w:t xml:space="preserve">لتحسب مقابل الاستهلاك المؤهل المحدد في تنفيذ </w:t>
      </w:r>
      <w:r w:rsidR="00055F94">
        <w:rPr>
          <w:rFonts w:hint="cs"/>
          <w:rtl/>
          <w:lang w:bidi="ar-EG"/>
        </w:rPr>
        <w:t xml:space="preserve">خطط </w:t>
      </w:r>
      <w:r w:rsidR="007D0AF1">
        <w:rPr>
          <w:rFonts w:hint="cs"/>
          <w:rtl/>
          <w:lang w:bidi="ar-EG"/>
        </w:rPr>
        <w:t xml:space="preserve">المواد الهيدروفلوروكربونية وفقا لتعديل كيغالي وينبغي أن تشير </w:t>
      </w:r>
      <w:r w:rsidR="007D0AF1" w:rsidRPr="007D0AF1">
        <w:rPr>
          <w:rtl/>
        </w:rPr>
        <w:t>إلى كيفية ارتباط المشروع الاستثماري بتلبية الاستراتيجية الشاملة للبلد، ومتى سيتم تقديم خطط التنفيذ وفقا لتعديل كيغالي</w:t>
      </w:r>
      <w:r w:rsidR="007D0AF1">
        <w:rPr>
          <w:rFonts w:hint="cs"/>
          <w:rtl/>
          <w:lang w:bidi="ar-EG"/>
        </w:rPr>
        <w:t xml:space="preserve">. وتم الموافقة على التمويل لإعداد المرحلة الأولى من </w:t>
      </w:r>
      <w:r w:rsidR="00055F94">
        <w:rPr>
          <w:rFonts w:hint="cs"/>
          <w:rtl/>
          <w:lang w:bidi="ar-EG"/>
        </w:rPr>
        <w:t xml:space="preserve">تنفيذ </w:t>
      </w:r>
      <w:r w:rsidR="007D0AF1">
        <w:rPr>
          <w:rFonts w:hint="cs"/>
          <w:rtl/>
          <w:lang w:bidi="ar-EG"/>
        </w:rPr>
        <w:t xml:space="preserve">خطة المواد الهيدروفلوروكربونية </w:t>
      </w:r>
      <w:r w:rsidR="00FB2611">
        <w:rPr>
          <w:rFonts w:hint="cs"/>
          <w:rtl/>
          <w:lang w:bidi="ar-EG"/>
        </w:rPr>
        <w:t xml:space="preserve">وفقا لتعديل كيغالي </w:t>
      </w:r>
      <w:r w:rsidR="007D0AF1">
        <w:rPr>
          <w:rFonts w:hint="cs"/>
          <w:rtl/>
          <w:lang w:bidi="ar-EG"/>
        </w:rPr>
        <w:t>للبنان في الاجتماع السابع والثمانين</w:t>
      </w:r>
      <w:r w:rsidR="00055F94">
        <w:rPr>
          <w:rFonts w:hint="cs"/>
          <w:rtl/>
          <w:lang w:bidi="ar-EG"/>
        </w:rPr>
        <w:t>،</w:t>
      </w:r>
      <w:r w:rsidR="007D0AF1">
        <w:rPr>
          <w:rFonts w:hint="cs"/>
          <w:rtl/>
          <w:lang w:bidi="ar-EG"/>
        </w:rPr>
        <w:t xml:space="preserve"> </w:t>
      </w:r>
      <w:r w:rsidR="00FB2611">
        <w:rPr>
          <w:rFonts w:hint="cs"/>
          <w:rtl/>
          <w:lang w:bidi="ar-EG"/>
        </w:rPr>
        <w:t>ل</w:t>
      </w:r>
      <w:r w:rsidR="007D0AF1">
        <w:rPr>
          <w:rFonts w:hint="cs"/>
          <w:rtl/>
          <w:lang w:bidi="ar-EG"/>
        </w:rPr>
        <w:t>ليوئنديبي بصفته الوكالة المنفذة الرئيسية.</w:t>
      </w:r>
    </w:p>
  </w:footnote>
  <w:footnote w:id="10">
    <w:p w14:paraId="04342C96" w14:textId="77777777" w:rsidR="00EF20E6" w:rsidRPr="00881D24" w:rsidRDefault="00EF20E6" w:rsidP="00881D24">
      <w:pPr>
        <w:pStyle w:val="FootnoteText"/>
        <w:bidi/>
        <w:rPr>
          <w:rtl/>
          <w:lang w:bidi="ar-EG"/>
        </w:rPr>
      </w:pPr>
      <w:r>
        <w:rPr>
          <w:rStyle w:val="FootnoteReference"/>
        </w:rPr>
        <w:footnoteRef/>
      </w:r>
      <w:r>
        <w:rPr>
          <w:rFonts w:hint="cs"/>
          <w:rtl/>
          <w:lang w:bidi="ar-EG"/>
        </w:rPr>
        <w:t xml:space="preserve"> </w:t>
      </w:r>
      <w:r>
        <w:t>UNEP/</w:t>
      </w:r>
      <w:proofErr w:type="spellStart"/>
      <w:r>
        <w:t>OzL.Pro</w:t>
      </w:r>
      <w:proofErr w:type="spellEnd"/>
      <w:r>
        <w:t>/</w:t>
      </w:r>
      <w:proofErr w:type="spellStart"/>
      <w:r>
        <w:t>ExCom</w:t>
      </w:r>
      <w:proofErr w:type="spellEnd"/>
      <w:r>
        <w:t>/88/31</w:t>
      </w:r>
    </w:p>
  </w:footnote>
  <w:footnote w:id="11">
    <w:p w14:paraId="609F1AAE" w14:textId="77777777" w:rsidR="00EF20E6" w:rsidRPr="00647915" w:rsidRDefault="00EF20E6" w:rsidP="00881D24">
      <w:pPr>
        <w:pStyle w:val="FootnoteText"/>
        <w:bidi/>
        <w:rPr>
          <w:rtl/>
          <w:lang w:bidi="ar-EG"/>
        </w:rPr>
      </w:pPr>
      <w:r>
        <w:rPr>
          <w:rStyle w:val="FootnoteReference"/>
        </w:rPr>
        <w:footnoteRef/>
      </w:r>
      <w:r>
        <w:rPr>
          <w:rFonts w:hint="cs"/>
          <w:rtl/>
          <w:lang w:bidi="ar-EG"/>
        </w:rPr>
        <w:t xml:space="preserve"> المرجع نفسه.</w:t>
      </w:r>
    </w:p>
  </w:footnote>
  <w:footnote w:id="12">
    <w:p w14:paraId="52CF7B26" w14:textId="77777777" w:rsidR="00EF20E6" w:rsidRPr="00881D24" w:rsidRDefault="00EF20E6" w:rsidP="00055F94">
      <w:pPr>
        <w:pStyle w:val="FootnoteText"/>
        <w:bidi/>
        <w:rPr>
          <w:rtl/>
          <w:lang w:val="en-US" w:bidi="ar-EG"/>
        </w:rPr>
      </w:pPr>
      <w:r>
        <w:rPr>
          <w:rStyle w:val="FootnoteReference"/>
        </w:rPr>
        <w:footnoteRef/>
      </w:r>
      <w:r>
        <w:rPr>
          <w:rFonts w:hint="cs"/>
          <w:rtl/>
          <w:lang w:bidi="ar-EG"/>
        </w:rPr>
        <w:t xml:space="preserve"> </w:t>
      </w:r>
      <w:r>
        <w:rPr>
          <w:rFonts w:hint="cs"/>
          <w:rtl/>
          <w:lang w:bidi="ar-EG"/>
        </w:rPr>
        <w:t xml:space="preserve">في الاجتماع الحادي والثمانين، تم الموافقة على التمويل لشركة </w:t>
      </w:r>
      <w:proofErr w:type="spellStart"/>
      <w:r w:rsidR="003A7347">
        <w:rPr>
          <w:lang w:bidi="ar-EG"/>
        </w:rPr>
        <w:t>Lematic</w:t>
      </w:r>
      <w:proofErr w:type="spellEnd"/>
      <w:r w:rsidR="003A7347">
        <w:rPr>
          <w:rFonts w:hint="cs"/>
          <w:rtl/>
          <w:lang w:bidi="ar-EG"/>
        </w:rPr>
        <w:t xml:space="preserve"> لتحويل ثلاثة خطوط تصنيع </w:t>
      </w:r>
      <w:r w:rsidR="00A67A9D">
        <w:rPr>
          <w:rFonts w:hint="cs"/>
          <w:rtl/>
          <w:lang w:bidi="ar-EG"/>
        </w:rPr>
        <w:t xml:space="preserve">ثلاجات </w:t>
      </w:r>
      <w:r w:rsidR="003A7347">
        <w:rPr>
          <w:rFonts w:hint="cs"/>
          <w:rtl/>
          <w:lang w:bidi="ar-EG"/>
        </w:rPr>
        <w:t>منزلية</w:t>
      </w:r>
      <w:r>
        <w:rPr>
          <w:rFonts w:hint="cs"/>
          <w:rtl/>
          <w:lang w:bidi="ar-EG"/>
        </w:rPr>
        <w:t xml:space="preserve"> من الهيدروفلوروكربون-134أ </w:t>
      </w:r>
      <w:r w:rsidR="00055F94">
        <w:rPr>
          <w:rFonts w:hint="cs"/>
          <w:rtl/>
          <w:lang w:bidi="ar-EG"/>
        </w:rPr>
        <w:t>و</w:t>
      </w:r>
      <w:r>
        <w:rPr>
          <w:rFonts w:hint="cs"/>
          <w:rtl/>
          <w:lang w:bidi="ar-EG"/>
        </w:rPr>
        <w:t xml:space="preserve"> </w:t>
      </w:r>
      <w:r>
        <w:rPr>
          <w:lang w:val="en-US" w:bidi="ar-EG"/>
        </w:rPr>
        <w:t>R-404A</w:t>
      </w:r>
      <w:r>
        <w:rPr>
          <w:rFonts w:hint="cs"/>
          <w:rtl/>
          <w:lang w:val="en-US" w:bidi="ar-EG"/>
        </w:rPr>
        <w:t xml:space="preserve"> إلى الإيزوبوتان </w:t>
      </w:r>
      <w:r>
        <w:rPr>
          <w:lang w:val="en-US" w:bidi="ar-EG"/>
        </w:rPr>
        <w:t>(R-600a)</w:t>
      </w:r>
      <w:r>
        <w:rPr>
          <w:rFonts w:hint="cs"/>
          <w:rtl/>
          <w:lang w:val="en-US" w:bidi="ar-EG"/>
        </w:rPr>
        <w:t xml:space="preserve"> والبروبان </w:t>
      </w:r>
      <w:r>
        <w:rPr>
          <w:lang w:val="en-US" w:bidi="ar-EG"/>
        </w:rPr>
        <w:t>(R-290)</w:t>
      </w:r>
      <w:r>
        <w:rPr>
          <w:rFonts w:hint="cs"/>
          <w:rtl/>
          <w:lang w:val="en-US" w:bidi="ar-EG"/>
        </w:rPr>
        <w:t xml:space="preserve"> كغازات تبريد، بما يتماشى مع المقرر 78/3(ز).</w:t>
      </w:r>
    </w:p>
  </w:footnote>
  <w:footnote w:id="13">
    <w:p w14:paraId="7CB436E5" w14:textId="15EBEC9C" w:rsidR="00EF20E6" w:rsidRPr="007E75E5" w:rsidRDefault="00EF20E6" w:rsidP="00196C97">
      <w:pPr>
        <w:pStyle w:val="FootnoteText"/>
        <w:bidi/>
        <w:rPr>
          <w:rtl/>
          <w:lang w:bidi="ar-EG"/>
        </w:rPr>
      </w:pPr>
      <w:r>
        <w:rPr>
          <w:rStyle w:val="FootnoteReference"/>
        </w:rPr>
        <w:footnoteRef/>
      </w:r>
      <w:r>
        <w:rPr>
          <w:rFonts w:hint="cs"/>
          <w:rtl/>
          <w:lang w:bidi="ar-EG"/>
        </w:rPr>
        <w:t xml:space="preserve"> </w:t>
      </w:r>
      <w:r>
        <w:rPr>
          <w:rFonts w:hint="cs"/>
          <w:rtl/>
          <w:lang w:bidi="ar-EG"/>
        </w:rPr>
        <w:t>تاريخ التصديق (أو الموافقة) على تعديل كيغالي: الأرجنتين، 22 نوفمبر/ تشرين الثاني 2019؛ الكاميرون، 24 أغسطس/ آب 2021؛ لبنان، 5</w:t>
      </w:r>
      <w:r>
        <w:rPr>
          <w:rFonts w:hint="eastAsia"/>
          <w:rtl/>
          <w:lang w:bidi="ar-EG"/>
        </w:rPr>
        <w:t> </w:t>
      </w:r>
      <w:r>
        <w:rPr>
          <w:rFonts w:hint="cs"/>
          <w:rtl/>
          <w:lang w:bidi="ar-EG"/>
        </w:rPr>
        <w:t xml:space="preserve">فبراير/ شباط 2020؛ ليسوتو، 7 </w:t>
      </w:r>
      <w:r>
        <w:rPr>
          <w:rFonts w:hint="cs"/>
          <w:rtl/>
          <w:lang w:bidi="ar-EG"/>
        </w:rPr>
        <w:t>أكتوبر/تشرين الأول 2019؛  ملاوي، 21 نوفمبر/تشرين الثاني 2017؛ ناميبيا، 16</w:t>
      </w:r>
      <w:r>
        <w:rPr>
          <w:rFonts w:hint="eastAsia"/>
          <w:rtl/>
          <w:lang w:bidi="ar-EG"/>
        </w:rPr>
        <w:t> </w:t>
      </w:r>
      <w:r>
        <w:rPr>
          <w:rFonts w:hint="cs"/>
          <w:rtl/>
          <w:lang w:bidi="ar-EG"/>
        </w:rPr>
        <w:t>مايو/ أيار 2019؛ رواندا، 23 مايو/أيار 2017؛ سيراليون، 15 يونيه/ حزيران 2020؛ الجمهورية العربية السورية، 5 أبريل/ نيسان 2021؛ تونس، 27 أغسطس/ آب 2021؛ أوغندا، 21 يونيه/ حزيران 2018؛ وزامبيا، 15 مارس/ آذار 2021.</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F3AC09" w14:textId="4E7978E7" w:rsidR="00EF20E6" w:rsidRDefault="00300559">
    <w:pPr>
      <w:jc w:val="right"/>
    </w:pPr>
    <w:r>
      <w:fldChar w:fldCharType="begin"/>
    </w:r>
    <w:r w:rsidR="00EF20E6">
      <w:instrText xml:space="preserve"> DOCPROPERTY "Document number"  \* MERGEFORMAT </w:instrText>
    </w:r>
    <w:r>
      <w:fldChar w:fldCharType="separate"/>
    </w:r>
    <w:r w:rsidR="005D3676">
      <w:t>UNEP/</w:t>
    </w:r>
    <w:proofErr w:type="spellStart"/>
    <w:r w:rsidR="005D3676">
      <w:t>OzL.Pro</w:t>
    </w:r>
    <w:proofErr w:type="spellEnd"/>
    <w:r w:rsidR="005D3676">
      <w:t>/</w:t>
    </w:r>
    <w:proofErr w:type="spellStart"/>
    <w:r w:rsidR="005D3676">
      <w:t>ExCom</w:t>
    </w:r>
    <w:proofErr w:type="spellEnd"/>
    <w:r w:rsidR="005D3676">
      <w:t>/88/32/Rev.1</w:t>
    </w:r>
    <w:r>
      <w:fldChar w:fldCharType="end"/>
    </w:r>
  </w:p>
  <w:p w14:paraId="5C1BC5CF" w14:textId="77777777" w:rsidR="00EF20E6" w:rsidRDefault="00EF20E6"/>
  <w:p w14:paraId="30808FA9" w14:textId="77777777" w:rsidR="00EF20E6" w:rsidRDefault="00EF20E6"/>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EC7496" w14:textId="193C9CA8" w:rsidR="00EF20E6" w:rsidRDefault="00300559">
    <w:pPr>
      <w:jc w:val="left"/>
    </w:pPr>
    <w:r>
      <w:fldChar w:fldCharType="begin"/>
    </w:r>
    <w:r w:rsidR="00EF20E6">
      <w:instrText xml:space="preserve"> DOCPROPERTY "Document number"  \* MERGEFORMAT </w:instrText>
    </w:r>
    <w:r>
      <w:fldChar w:fldCharType="separate"/>
    </w:r>
    <w:r w:rsidR="005D3676">
      <w:t>UNEP/</w:t>
    </w:r>
    <w:proofErr w:type="spellStart"/>
    <w:r w:rsidR="005D3676">
      <w:t>OzL.Pro</w:t>
    </w:r>
    <w:proofErr w:type="spellEnd"/>
    <w:r w:rsidR="005D3676">
      <w:t>/</w:t>
    </w:r>
    <w:proofErr w:type="spellStart"/>
    <w:r w:rsidR="005D3676">
      <w:t>ExCom</w:t>
    </w:r>
    <w:proofErr w:type="spellEnd"/>
    <w:r w:rsidR="005D3676">
      <w:t>/88/32/Rev.1</w:t>
    </w:r>
    <w:r>
      <w:fldChar w:fldCharType="end"/>
    </w:r>
  </w:p>
  <w:p w14:paraId="6041715C" w14:textId="77777777" w:rsidR="00EF20E6" w:rsidRDefault="00EF20E6"/>
  <w:p w14:paraId="49A6D294" w14:textId="77777777" w:rsidR="00EF20E6" w:rsidRDefault="00EF20E6">
    <w:pPr>
      <w:pStyle w:val="Header"/>
      <w:jc w:val="cent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861FC8" w14:textId="77777777" w:rsidR="00EF20E6" w:rsidRDefault="00300559">
    <w:r>
      <w:fldChar w:fldCharType="begin"/>
    </w:r>
    <w:r w:rsidR="00EF20E6">
      <w:instrText xml:space="preserve"> DOCPROPERTY "Document number"  \* MERGEFORMAT </w:instrText>
    </w:r>
    <w:r>
      <w:fldChar w:fldCharType="separate"/>
    </w:r>
    <w:r w:rsidR="008B6DF4">
      <w:t>UNEP/</w:t>
    </w:r>
    <w:proofErr w:type="spellStart"/>
    <w:r w:rsidR="008B6DF4">
      <w:t>OzL.Pro</w:t>
    </w:r>
    <w:proofErr w:type="spellEnd"/>
    <w:r w:rsidR="008B6DF4">
      <w:t>/</w:t>
    </w:r>
    <w:proofErr w:type="spellStart"/>
    <w:r w:rsidR="008B6DF4">
      <w:t>ExCom</w:t>
    </w:r>
    <w:proofErr w:type="spellEnd"/>
    <w:r w:rsidR="008B6DF4">
      <w:t>/88/1</w:t>
    </w:r>
    <w:r>
      <w:fldChar w:fldCharType="end"/>
    </w:r>
  </w:p>
  <w:p w14:paraId="727E1BC9" w14:textId="77777777" w:rsidR="00EF20E6" w:rsidRDefault="00EF20E6"/>
  <w:p w14:paraId="6AFCEFF1" w14:textId="77777777" w:rsidR="00EF20E6" w:rsidRDefault="00EF20E6"/>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2BEFEE" w14:textId="77777777" w:rsidR="00EF20E6" w:rsidRDefault="00300559">
    <w:pPr>
      <w:jc w:val="right"/>
    </w:pPr>
    <w:r>
      <w:fldChar w:fldCharType="begin"/>
    </w:r>
    <w:r w:rsidR="00EF20E6">
      <w:instrText xml:space="preserve"> DOCPROPERTY "Document number"  \* MERGEFORMAT </w:instrText>
    </w:r>
    <w:r>
      <w:fldChar w:fldCharType="separate"/>
    </w:r>
    <w:r w:rsidR="008B6DF4">
      <w:t>UNEP/</w:t>
    </w:r>
    <w:proofErr w:type="spellStart"/>
    <w:r w:rsidR="008B6DF4">
      <w:t>OzL.Pro</w:t>
    </w:r>
    <w:proofErr w:type="spellEnd"/>
    <w:r w:rsidR="008B6DF4">
      <w:t>/</w:t>
    </w:r>
    <w:proofErr w:type="spellStart"/>
    <w:r w:rsidR="008B6DF4">
      <w:t>ExCom</w:t>
    </w:r>
    <w:proofErr w:type="spellEnd"/>
    <w:r w:rsidR="008B6DF4">
      <w:t>/88/1</w:t>
    </w:r>
    <w:r>
      <w:fldChar w:fldCharType="end"/>
    </w:r>
  </w:p>
  <w:p w14:paraId="34A05308" w14:textId="77777777" w:rsidR="00EF20E6" w:rsidRDefault="00EF20E6"/>
  <w:p w14:paraId="059E1E05" w14:textId="77777777" w:rsidR="00EF20E6" w:rsidRDefault="00EF20E6">
    <w:pPr>
      <w:pStyle w:val="Heade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976CE3" w14:textId="405CA74B" w:rsidR="00EF20E6" w:rsidRDefault="00300559" w:rsidP="007163C8">
    <w:pPr>
      <w:jc w:val="left"/>
    </w:pPr>
    <w:r>
      <w:fldChar w:fldCharType="begin"/>
    </w:r>
    <w:r w:rsidR="00EF20E6">
      <w:instrText xml:space="preserve"> DOCPROPERTY "Document number"  \* MERGEFORMAT </w:instrText>
    </w:r>
    <w:r>
      <w:fldChar w:fldCharType="separate"/>
    </w:r>
    <w:r w:rsidR="007163C8">
      <w:t>UNEP/</w:t>
    </w:r>
    <w:proofErr w:type="spellStart"/>
    <w:r w:rsidR="007163C8">
      <w:t>OzL.Pro</w:t>
    </w:r>
    <w:proofErr w:type="spellEnd"/>
    <w:r w:rsidR="007163C8">
      <w:t>/</w:t>
    </w:r>
    <w:proofErr w:type="spellStart"/>
    <w:r w:rsidR="007163C8">
      <w:t>ExCom</w:t>
    </w:r>
    <w:proofErr w:type="spellEnd"/>
    <w:r w:rsidR="007163C8">
      <w:t>/88/32/Rev.1</w:t>
    </w:r>
    <w:r>
      <w:fldChar w:fldCharType="end"/>
    </w:r>
  </w:p>
  <w:p w14:paraId="173919C8" w14:textId="77777777" w:rsidR="00EF20E6" w:rsidRDefault="00EF20E6" w:rsidP="007163C8">
    <w:pPr>
      <w:jc w:val="left"/>
    </w:pPr>
    <w:r>
      <w:t>Annex I</w:t>
    </w:r>
  </w:p>
  <w:p w14:paraId="049ED4EB" w14:textId="77777777" w:rsidR="00EF20E6" w:rsidRDefault="00EF20E6" w:rsidP="007163C8">
    <w:pPr>
      <w:pStyle w:val="Header"/>
      <w:jc w:val="left"/>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BAB8C8" w14:textId="0E6CE4F8" w:rsidR="00EF20E6" w:rsidRDefault="00300559" w:rsidP="007163C8">
    <w:pPr>
      <w:jc w:val="left"/>
    </w:pPr>
    <w:r>
      <w:fldChar w:fldCharType="begin"/>
    </w:r>
    <w:r w:rsidR="00EF20E6">
      <w:instrText xml:space="preserve"> DOCPROPERTY "Document number"  \* MERGEFORMAT </w:instrText>
    </w:r>
    <w:r>
      <w:fldChar w:fldCharType="separate"/>
    </w:r>
    <w:r w:rsidR="007163C8">
      <w:t>UNEP/</w:t>
    </w:r>
    <w:proofErr w:type="spellStart"/>
    <w:r w:rsidR="007163C8">
      <w:t>OzL.Pro</w:t>
    </w:r>
    <w:proofErr w:type="spellEnd"/>
    <w:r w:rsidR="007163C8">
      <w:t>/</w:t>
    </w:r>
    <w:proofErr w:type="spellStart"/>
    <w:r w:rsidR="007163C8">
      <w:t>ExCom</w:t>
    </w:r>
    <w:proofErr w:type="spellEnd"/>
    <w:r w:rsidR="007163C8">
      <w:t>/88/32/Rev.1</w:t>
    </w:r>
    <w:r>
      <w:fldChar w:fldCharType="end"/>
    </w:r>
  </w:p>
  <w:p w14:paraId="784FAD57" w14:textId="77777777" w:rsidR="00EF20E6" w:rsidRDefault="00EF20E6" w:rsidP="007163C8">
    <w:pPr>
      <w:jc w:val="left"/>
    </w:pPr>
    <w:r>
      <w:t>Annex II</w:t>
    </w:r>
  </w:p>
  <w:p w14:paraId="23B9E25C" w14:textId="77777777" w:rsidR="00EF20E6" w:rsidRDefault="00EF20E6" w:rsidP="007163C8">
    <w:pPr>
      <w:pStyle w:val="Header"/>
      <w:jc w:val="lef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4761E4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5B627A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C923A9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532B57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27AF7F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CB6EE0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DEEBB7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5C453D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DD8EA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AF256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A26805D0"/>
    <w:lvl w:ilvl="0">
      <w:start w:val="1"/>
      <w:numFmt w:val="decimal"/>
      <w:pStyle w:val="Heading1"/>
      <w:lvlText w:val="%1."/>
      <w:lvlJc w:val="left"/>
      <w:pPr>
        <w:tabs>
          <w:tab w:val="num" w:pos="0"/>
        </w:tabs>
        <w:ind w:left="0" w:firstLine="0"/>
      </w:pPr>
    </w:lvl>
    <w:lvl w:ilvl="1">
      <w:start w:val="1"/>
      <w:numFmt w:val="lowerLetter"/>
      <w:pStyle w:val="Heading2"/>
      <w:lvlText w:val="(%2)"/>
      <w:lvlJc w:val="left"/>
      <w:pPr>
        <w:tabs>
          <w:tab w:val="num" w:pos="0"/>
        </w:tabs>
        <w:ind w:left="1440" w:hanging="720"/>
      </w:pPr>
    </w:lvl>
    <w:lvl w:ilvl="2">
      <w:start w:val="1"/>
      <w:numFmt w:val="lowerRoman"/>
      <w:pStyle w:val="Heading3"/>
      <w:lvlText w:val="(%3)"/>
      <w:lvlJc w:val="left"/>
      <w:pPr>
        <w:tabs>
          <w:tab w:val="num" w:pos="0"/>
        </w:tabs>
        <w:ind w:left="2160" w:hanging="720"/>
      </w:pPr>
    </w:lvl>
    <w:lvl w:ilvl="3">
      <w:start w:val="1"/>
      <w:numFmt w:val="lowerLetter"/>
      <w:pStyle w:val="Heading4"/>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pStyle w:val="Heading6"/>
      <w:lvlText w:val="(%6)"/>
      <w:lvlJc w:val="left"/>
      <w:pPr>
        <w:tabs>
          <w:tab w:val="num" w:pos="0"/>
        </w:tabs>
        <w:ind w:left="4291" w:hanging="720"/>
      </w:pPr>
    </w:lvl>
    <w:lvl w:ilvl="6">
      <w:start w:val="1"/>
      <w:numFmt w:val="lowerRoman"/>
      <w:pStyle w:val="Heading7"/>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pStyle w:val="Heading9"/>
      <w:lvlText w:val="(%9)"/>
      <w:lvlJc w:val="left"/>
      <w:pPr>
        <w:tabs>
          <w:tab w:val="num" w:pos="0"/>
        </w:tabs>
        <w:ind w:left="6408" w:hanging="706"/>
      </w:pPr>
    </w:lvl>
  </w:abstractNum>
  <w:abstractNum w:abstractNumId="11" w15:restartNumberingAfterBreak="0">
    <w:nsid w:val="0EA91885"/>
    <w:multiLevelType w:val="hybridMultilevel"/>
    <w:tmpl w:val="DACA1944"/>
    <w:lvl w:ilvl="0" w:tplc="A914E8D6">
      <w:start w:val="1"/>
      <w:numFmt w:val="arabicAbjad"/>
      <w:lvlText w:val="(%1)"/>
      <w:lvlJc w:val="left"/>
      <w:pPr>
        <w:tabs>
          <w:tab w:val="num" w:pos="0"/>
        </w:tabs>
        <w:ind w:left="1440" w:hanging="720"/>
      </w:pPr>
      <w:rPr>
        <w:rFonts w:ascii="Times New Roman" w:hAnsi="Times New Roman" w:cs="Arabic Transparent" w:hint="default"/>
        <w:b w:val="0"/>
        <w:bCs w:val="0"/>
        <w:i w:val="0"/>
        <w:iCs w:val="0"/>
        <w:vanish w:val="0"/>
        <w:color w:val="auto"/>
        <w:sz w:val="24"/>
        <w:szCs w:val="26"/>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BC6015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F2D0A08"/>
    <w:multiLevelType w:val="hybridMultilevel"/>
    <w:tmpl w:val="14789E5C"/>
    <w:lvl w:ilvl="0" w:tplc="B136E804">
      <w:start w:val="1"/>
      <w:numFmt w:val="decimal"/>
      <w:lvlText w:val="(%1)"/>
      <w:lvlJc w:val="left"/>
      <w:pPr>
        <w:tabs>
          <w:tab w:val="num" w:pos="0"/>
        </w:tabs>
        <w:ind w:left="1814"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0114925"/>
    <w:multiLevelType w:val="hybridMultilevel"/>
    <w:tmpl w:val="5BA40538"/>
    <w:lvl w:ilvl="0" w:tplc="2F8EBCAA">
      <w:start w:val="1"/>
      <w:numFmt w:val="decimal"/>
      <w:lvlText w:val="%1-"/>
      <w:lvlJc w:val="left"/>
      <w:pPr>
        <w:ind w:left="1160" w:hanging="80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6050D8"/>
    <w:multiLevelType w:val="hybridMultilevel"/>
    <w:tmpl w:val="74DA6DBE"/>
    <w:lvl w:ilvl="0" w:tplc="47005CA4">
      <w:start w:val="1"/>
      <w:numFmt w:val="lowerRoman"/>
      <w:pStyle w:val="Heading5"/>
      <w:lvlText w:val="%1."/>
      <w:lvlJc w:val="right"/>
      <w:pPr>
        <w:ind w:left="3583" w:hanging="360"/>
      </w:pPr>
    </w:lvl>
    <w:lvl w:ilvl="1" w:tplc="10090019" w:tentative="1">
      <w:start w:val="1"/>
      <w:numFmt w:val="lowerLetter"/>
      <w:lvlText w:val="%2."/>
      <w:lvlJc w:val="left"/>
      <w:pPr>
        <w:ind w:left="4303" w:hanging="360"/>
      </w:pPr>
    </w:lvl>
    <w:lvl w:ilvl="2" w:tplc="1009001B" w:tentative="1">
      <w:start w:val="1"/>
      <w:numFmt w:val="lowerRoman"/>
      <w:lvlText w:val="%3."/>
      <w:lvlJc w:val="right"/>
      <w:pPr>
        <w:ind w:left="5023" w:hanging="180"/>
      </w:pPr>
    </w:lvl>
    <w:lvl w:ilvl="3" w:tplc="1009000F" w:tentative="1">
      <w:start w:val="1"/>
      <w:numFmt w:val="decimal"/>
      <w:lvlText w:val="%4."/>
      <w:lvlJc w:val="left"/>
      <w:pPr>
        <w:ind w:left="5743" w:hanging="360"/>
      </w:pPr>
    </w:lvl>
    <w:lvl w:ilvl="4" w:tplc="10090019" w:tentative="1">
      <w:start w:val="1"/>
      <w:numFmt w:val="lowerLetter"/>
      <w:lvlText w:val="%5."/>
      <w:lvlJc w:val="left"/>
      <w:pPr>
        <w:ind w:left="6463" w:hanging="360"/>
      </w:pPr>
    </w:lvl>
    <w:lvl w:ilvl="5" w:tplc="1009001B" w:tentative="1">
      <w:start w:val="1"/>
      <w:numFmt w:val="lowerRoman"/>
      <w:lvlText w:val="%6."/>
      <w:lvlJc w:val="right"/>
      <w:pPr>
        <w:ind w:left="7183" w:hanging="180"/>
      </w:pPr>
    </w:lvl>
    <w:lvl w:ilvl="6" w:tplc="1009000F" w:tentative="1">
      <w:start w:val="1"/>
      <w:numFmt w:val="decimal"/>
      <w:lvlText w:val="%7."/>
      <w:lvlJc w:val="left"/>
      <w:pPr>
        <w:ind w:left="7903" w:hanging="360"/>
      </w:pPr>
    </w:lvl>
    <w:lvl w:ilvl="7" w:tplc="10090019" w:tentative="1">
      <w:start w:val="1"/>
      <w:numFmt w:val="lowerLetter"/>
      <w:lvlText w:val="%8."/>
      <w:lvlJc w:val="left"/>
      <w:pPr>
        <w:ind w:left="8623" w:hanging="360"/>
      </w:pPr>
    </w:lvl>
    <w:lvl w:ilvl="8" w:tplc="1009001B" w:tentative="1">
      <w:start w:val="1"/>
      <w:numFmt w:val="lowerRoman"/>
      <w:lvlText w:val="%9."/>
      <w:lvlJc w:val="right"/>
      <w:pPr>
        <w:ind w:left="9343" w:hanging="180"/>
      </w:pPr>
    </w:lvl>
  </w:abstractNum>
  <w:abstractNum w:abstractNumId="16" w15:restartNumberingAfterBreak="0">
    <w:nsid w:val="4E892E7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51C54623"/>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15:restartNumberingAfterBreak="0">
    <w:nsid w:val="559A38F3"/>
    <w:multiLevelType w:val="hybridMultilevel"/>
    <w:tmpl w:val="237CD118"/>
    <w:lvl w:ilvl="0" w:tplc="D938F6DE">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BD03337"/>
    <w:multiLevelType w:val="hybridMultilevel"/>
    <w:tmpl w:val="5BA40538"/>
    <w:lvl w:ilvl="0" w:tplc="2F8EBCAA">
      <w:start w:val="1"/>
      <w:numFmt w:val="decimal"/>
      <w:lvlText w:val="%1-"/>
      <w:lvlJc w:val="left"/>
      <w:pPr>
        <w:ind w:left="1160" w:hanging="80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E100F2A"/>
    <w:multiLevelType w:val="hybridMultilevel"/>
    <w:tmpl w:val="BD0C0614"/>
    <w:lvl w:ilvl="0" w:tplc="10C23008">
      <w:start w:val="1"/>
      <w:numFmt w:val="lowerLetter"/>
      <w:pStyle w:val="Header4"/>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num w:numId="1">
    <w:abstractNumId w:val="10"/>
  </w:num>
  <w:num w:numId="2">
    <w:abstractNumId w:val="10"/>
  </w:num>
  <w:num w:numId="3">
    <w:abstractNumId w:val="10"/>
  </w:num>
  <w:num w:numId="4">
    <w:abstractNumId w:val="10"/>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2"/>
  </w:num>
  <w:num w:numId="17">
    <w:abstractNumId w:val="16"/>
  </w:num>
  <w:num w:numId="18">
    <w:abstractNumId w:val="17"/>
  </w:num>
  <w:num w:numId="19">
    <w:abstractNumId w:val="20"/>
  </w:num>
  <w:num w:numId="20">
    <w:abstractNumId w:val="15"/>
  </w:num>
  <w:num w:numId="21">
    <w:abstractNumId w:val="11"/>
  </w:num>
  <w:num w:numId="22">
    <w:abstractNumId w:val="13"/>
  </w:num>
  <w:num w:numId="23">
    <w:abstractNumId w:val="18"/>
  </w:num>
  <w:num w:numId="24">
    <w:abstractNumId w:val="14"/>
  </w:num>
  <w:num w:numId="25">
    <w:abstractNumId w:val="1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1"/>
  <w:embedSystemFonts/>
  <w:proofState w:spelling="clean" w:grammar="clean"/>
  <w:attachedTemplate r:id="rId1"/>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stylePaneSortMethod w:val="0000"/>
  <w:styleLockTheme/>
  <w:styleLockQFSet/>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7F8"/>
    <w:rsid w:val="00013372"/>
    <w:rsid w:val="00017133"/>
    <w:rsid w:val="0004254A"/>
    <w:rsid w:val="00055F94"/>
    <w:rsid w:val="00060B57"/>
    <w:rsid w:val="000861FE"/>
    <w:rsid w:val="000907D1"/>
    <w:rsid w:val="000936DC"/>
    <w:rsid w:val="000C2FE8"/>
    <w:rsid w:val="00152D92"/>
    <w:rsid w:val="00153D65"/>
    <w:rsid w:val="001574CE"/>
    <w:rsid w:val="00196C97"/>
    <w:rsid w:val="001A3F40"/>
    <w:rsid w:val="001D2B45"/>
    <w:rsid w:val="00274677"/>
    <w:rsid w:val="002747F8"/>
    <w:rsid w:val="002B535E"/>
    <w:rsid w:val="002E6A6F"/>
    <w:rsid w:val="002E7EF7"/>
    <w:rsid w:val="002F505F"/>
    <w:rsid w:val="00300559"/>
    <w:rsid w:val="00337A9D"/>
    <w:rsid w:val="0034199B"/>
    <w:rsid w:val="0035441C"/>
    <w:rsid w:val="00355A62"/>
    <w:rsid w:val="003A7347"/>
    <w:rsid w:val="003B3EE7"/>
    <w:rsid w:val="003B45F9"/>
    <w:rsid w:val="003F2852"/>
    <w:rsid w:val="00433402"/>
    <w:rsid w:val="004C5B74"/>
    <w:rsid w:val="005B65DF"/>
    <w:rsid w:val="005C7D4A"/>
    <w:rsid w:val="005D3676"/>
    <w:rsid w:val="00604A73"/>
    <w:rsid w:val="00624AEF"/>
    <w:rsid w:val="00630491"/>
    <w:rsid w:val="006333E3"/>
    <w:rsid w:val="00647915"/>
    <w:rsid w:val="00662A73"/>
    <w:rsid w:val="00665ED9"/>
    <w:rsid w:val="006B110C"/>
    <w:rsid w:val="006B6FA2"/>
    <w:rsid w:val="006F2A2C"/>
    <w:rsid w:val="007163C8"/>
    <w:rsid w:val="00786775"/>
    <w:rsid w:val="00791A1A"/>
    <w:rsid w:val="007D0AF1"/>
    <w:rsid w:val="007D141D"/>
    <w:rsid w:val="007D567C"/>
    <w:rsid w:val="007E3624"/>
    <w:rsid w:val="007E5D09"/>
    <w:rsid w:val="007E75E5"/>
    <w:rsid w:val="007F2187"/>
    <w:rsid w:val="007F54F1"/>
    <w:rsid w:val="008062B4"/>
    <w:rsid w:val="008127B2"/>
    <w:rsid w:val="00881D24"/>
    <w:rsid w:val="00885865"/>
    <w:rsid w:val="008B6DF4"/>
    <w:rsid w:val="008C0D35"/>
    <w:rsid w:val="008E1A93"/>
    <w:rsid w:val="008E3DF3"/>
    <w:rsid w:val="008F45EC"/>
    <w:rsid w:val="00933F71"/>
    <w:rsid w:val="00940170"/>
    <w:rsid w:val="00983FD1"/>
    <w:rsid w:val="00987BF9"/>
    <w:rsid w:val="009B172D"/>
    <w:rsid w:val="009C46B2"/>
    <w:rsid w:val="009E7B3E"/>
    <w:rsid w:val="00A44778"/>
    <w:rsid w:val="00A67A9D"/>
    <w:rsid w:val="00A755B6"/>
    <w:rsid w:val="00A871DB"/>
    <w:rsid w:val="00AB4886"/>
    <w:rsid w:val="00AD4B83"/>
    <w:rsid w:val="00B01E7E"/>
    <w:rsid w:val="00B11DB6"/>
    <w:rsid w:val="00B40E87"/>
    <w:rsid w:val="00B62E28"/>
    <w:rsid w:val="00B81E83"/>
    <w:rsid w:val="00B84451"/>
    <w:rsid w:val="00BA5463"/>
    <w:rsid w:val="00BB3C4A"/>
    <w:rsid w:val="00BB59D2"/>
    <w:rsid w:val="00BD0CCB"/>
    <w:rsid w:val="00C0337B"/>
    <w:rsid w:val="00C45666"/>
    <w:rsid w:val="00C55EF2"/>
    <w:rsid w:val="00CD6F9E"/>
    <w:rsid w:val="00D40A31"/>
    <w:rsid w:val="00D45C4D"/>
    <w:rsid w:val="00D762D9"/>
    <w:rsid w:val="00D97DDC"/>
    <w:rsid w:val="00DA6BB8"/>
    <w:rsid w:val="00DB487C"/>
    <w:rsid w:val="00DD3553"/>
    <w:rsid w:val="00E1360E"/>
    <w:rsid w:val="00E730D9"/>
    <w:rsid w:val="00E80408"/>
    <w:rsid w:val="00E87706"/>
    <w:rsid w:val="00E938AE"/>
    <w:rsid w:val="00EC108E"/>
    <w:rsid w:val="00EF20E6"/>
    <w:rsid w:val="00FB261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9A9EB0"/>
  <w15:docId w15:val="{A6B81733-B0F1-4C42-A1FE-33AD259C7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3EE7"/>
    <w:pPr>
      <w:jc w:val="both"/>
    </w:pPr>
    <w:rPr>
      <w:sz w:val="24"/>
      <w:lang w:val="en-GB" w:bidi="ar-DZ"/>
    </w:rPr>
  </w:style>
  <w:style w:type="paragraph" w:styleId="Heading1">
    <w:name w:val="heading 1"/>
    <w:aliases w:val="Para (1),Heading 1 Char,Heading 1 Char3 Char,Heading 1 Char Char1 Char,Heading 1 Char1 Char Char1 Char,Heading 1 Char Char Char Char1 Char1,Para (1) Char Char Char Char1 Char,Heading 1 Char3 Char Char Char Char1 Char,Heading 1 Char3"/>
    <w:basedOn w:val="Normal"/>
    <w:next w:val="Normal"/>
    <w:link w:val="Heading1Char1"/>
    <w:qFormat/>
    <w:rsid w:val="003B3EE7"/>
    <w:pPr>
      <w:numPr>
        <w:numId w:val="1"/>
      </w:numPr>
      <w:spacing w:after="240"/>
      <w:outlineLvl w:val="0"/>
    </w:pPr>
  </w:style>
  <w:style w:type="paragraph" w:styleId="Heading2">
    <w:name w:val="heading 2"/>
    <w:aliases w:val="SubPara (a),Heading 2 Char3,Heading 2 Char Char2,Heading 2 Char1 Char Char1,SubPara (a) Char Char Char1,Heading 2 Char Char Char Char1,Heading 2 Char1 Char Char Char Char1,SubPara (a) Char1 Char Char Char Char1,SubPara (أ)"/>
    <w:basedOn w:val="Normal"/>
    <w:next w:val="Normal"/>
    <w:qFormat/>
    <w:rsid w:val="003B3EE7"/>
    <w:pPr>
      <w:widowControl w:val="0"/>
      <w:numPr>
        <w:ilvl w:val="1"/>
        <w:numId w:val="2"/>
      </w:numPr>
      <w:spacing w:after="240"/>
      <w:outlineLvl w:val="1"/>
    </w:pPr>
  </w:style>
  <w:style w:type="paragraph" w:styleId="Heading3">
    <w:name w:val="heading 3"/>
    <w:aliases w:val="Char"/>
    <w:basedOn w:val="Normal"/>
    <w:next w:val="Normal"/>
    <w:qFormat/>
    <w:rsid w:val="003B3EE7"/>
    <w:pPr>
      <w:widowControl w:val="0"/>
      <w:numPr>
        <w:ilvl w:val="2"/>
        <w:numId w:val="3"/>
      </w:numPr>
      <w:spacing w:after="240"/>
      <w:outlineLvl w:val="2"/>
    </w:pPr>
  </w:style>
  <w:style w:type="paragraph" w:styleId="Heading4">
    <w:name w:val="heading 4"/>
    <w:aliases w:val="Heading 11"/>
    <w:basedOn w:val="Normal"/>
    <w:next w:val="Heading9"/>
    <w:qFormat/>
    <w:rsid w:val="003B3EE7"/>
    <w:pPr>
      <w:keepNext/>
      <w:numPr>
        <w:ilvl w:val="3"/>
        <w:numId w:val="4"/>
      </w:numPr>
      <w:spacing w:before="240" w:after="60"/>
      <w:outlineLvl w:val="3"/>
    </w:pPr>
  </w:style>
  <w:style w:type="paragraph" w:styleId="Heading5">
    <w:name w:val="heading 5"/>
    <w:basedOn w:val="Normal"/>
    <w:next w:val="Normal"/>
    <w:qFormat/>
    <w:rsid w:val="003B3EE7"/>
    <w:pPr>
      <w:keepNext/>
      <w:numPr>
        <w:numId w:val="20"/>
      </w:numPr>
      <w:spacing w:after="240"/>
      <w:ind w:left="3600" w:hanging="720"/>
      <w:outlineLvl w:val="4"/>
    </w:pPr>
  </w:style>
  <w:style w:type="paragraph" w:styleId="Heading6">
    <w:name w:val="heading 6"/>
    <w:basedOn w:val="Normal"/>
    <w:next w:val="Normal"/>
    <w:qFormat/>
    <w:rsid w:val="003B3EE7"/>
    <w:pPr>
      <w:numPr>
        <w:ilvl w:val="5"/>
        <w:numId w:val="1"/>
      </w:numPr>
      <w:spacing w:before="240" w:after="60"/>
      <w:outlineLvl w:val="5"/>
    </w:pPr>
    <w:rPr>
      <w:rFonts w:ascii="Arial" w:hAnsi="Arial"/>
      <w:i/>
    </w:rPr>
  </w:style>
  <w:style w:type="paragraph" w:styleId="Heading7">
    <w:name w:val="heading 7"/>
    <w:basedOn w:val="Normal"/>
    <w:next w:val="Normal"/>
    <w:qFormat/>
    <w:rsid w:val="003B3EE7"/>
    <w:pPr>
      <w:numPr>
        <w:ilvl w:val="6"/>
        <w:numId w:val="1"/>
      </w:numPr>
      <w:spacing w:before="240" w:after="60"/>
      <w:outlineLvl w:val="6"/>
    </w:pPr>
    <w:rPr>
      <w:rFonts w:ascii="Arial" w:hAnsi="Arial"/>
    </w:rPr>
  </w:style>
  <w:style w:type="paragraph" w:styleId="Heading8">
    <w:name w:val="heading 8"/>
    <w:basedOn w:val="Normal"/>
    <w:next w:val="Normal"/>
    <w:qFormat/>
    <w:rsid w:val="003B3EE7"/>
    <w:pPr>
      <w:outlineLvl w:val="7"/>
    </w:pPr>
    <w:rPr>
      <w:b/>
    </w:rPr>
  </w:style>
  <w:style w:type="paragraph" w:styleId="Heading9">
    <w:name w:val="heading 9"/>
    <w:basedOn w:val="Normal"/>
    <w:next w:val="Normal"/>
    <w:qFormat/>
    <w:rsid w:val="003B3EE7"/>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3B3EE7"/>
    <w:pPr>
      <w:numPr>
        <w:numId w:val="16"/>
      </w:numPr>
    </w:pPr>
  </w:style>
  <w:style w:type="paragraph" w:styleId="Header">
    <w:name w:val="header"/>
    <w:basedOn w:val="Normal"/>
    <w:rsid w:val="003B3EE7"/>
    <w:pPr>
      <w:tabs>
        <w:tab w:val="center" w:pos="4320"/>
        <w:tab w:val="right" w:pos="8640"/>
      </w:tabs>
    </w:pPr>
  </w:style>
  <w:style w:type="paragraph" w:customStyle="1" w:styleId="sub-title">
    <w:name w:val="sub-title"/>
    <w:rsid w:val="003B3EE7"/>
    <w:pPr>
      <w:jc w:val="both"/>
      <w:outlineLvl w:val="0"/>
    </w:pPr>
    <w:rPr>
      <w:b/>
      <w:noProof/>
      <w:sz w:val="22"/>
      <w:szCs w:val="22"/>
    </w:rPr>
  </w:style>
  <w:style w:type="paragraph" w:customStyle="1" w:styleId="Title1">
    <w:name w:val="Title1"/>
    <w:rsid w:val="003B3EE7"/>
    <w:pPr>
      <w:jc w:val="center"/>
      <w:outlineLvl w:val="0"/>
    </w:pPr>
    <w:rPr>
      <w:b/>
      <w:caps/>
      <w:sz w:val="22"/>
      <w:szCs w:val="22"/>
      <w:lang w:val="en-GB"/>
    </w:rPr>
  </w:style>
  <w:style w:type="paragraph" w:customStyle="1" w:styleId="Decision">
    <w:name w:val="Decision"/>
    <w:basedOn w:val="Normal"/>
    <w:rsid w:val="003B3EE7"/>
    <w:pPr>
      <w:keepLines/>
      <w:jc w:val="right"/>
    </w:pPr>
    <w:rPr>
      <w:b/>
    </w:rPr>
  </w:style>
  <w:style w:type="paragraph" w:customStyle="1" w:styleId="0Heading0">
    <w:name w:val="0 Heading 0"/>
    <w:uiPriority w:val="99"/>
    <w:rsid w:val="003B3EE7"/>
    <w:rPr>
      <w:sz w:val="22"/>
      <w:szCs w:val="22"/>
      <w:lang w:val="en-GB"/>
    </w:rPr>
  </w:style>
  <w:style w:type="paragraph" w:styleId="Footer">
    <w:name w:val="footer"/>
    <w:basedOn w:val="Normal"/>
    <w:link w:val="FooterChar"/>
    <w:uiPriority w:val="99"/>
    <w:rsid w:val="003B3EE7"/>
    <w:pPr>
      <w:tabs>
        <w:tab w:val="center" w:pos="4320"/>
        <w:tab w:val="right" w:pos="8640"/>
      </w:tabs>
    </w:pPr>
  </w:style>
  <w:style w:type="numbering" w:styleId="1ai">
    <w:name w:val="Outline List 1"/>
    <w:basedOn w:val="NoList"/>
    <w:semiHidden/>
    <w:rsid w:val="003B3EE7"/>
    <w:pPr>
      <w:numPr>
        <w:numId w:val="17"/>
      </w:numPr>
    </w:pPr>
  </w:style>
  <w:style w:type="numbering" w:styleId="ArticleSection">
    <w:name w:val="Outline List 3"/>
    <w:basedOn w:val="NoList"/>
    <w:semiHidden/>
    <w:rsid w:val="003B3EE7"/>
    <w:pPr>
      <w:numPr>
        <w:numId w:val="18"/>
      </w:numPr>
    </w:pPr>
  </w:style>
  <w:style w:type="paragraph" w:styleId="BlockText">
    <w:name w:val="Block Text"/>
    <w:basedOn w:val="Normal"/>
    <w:semiHidden/>
    <w:rsid w:val="003B3EE7"/>
    <w:pPr>
      <w:spacing w:after="120"/>
      <w:ind w:left="1440" w:right="1440"/>
    </w:pPr>
  </w:style>
  <w:style w:type="paragraph" w:styleId="BodyText3">
    <w:name w:val="Body Text 3"/>
    <w:basedOn w:val="Normal"/>
    <w:semiHidden/>
    <w:rsid w:val="003B3EE7"/>
    <w:pPr>
      <w:spacing w:after="120"/>
    </w:pPr>
    <w:rPr>
      <w:sz w:val="16"/>
      <w:szCs w:val="16"/>
    </w:rPr>
  </w:style>
  <w:style w:type="paragraph" w:styleId="BodyTextIndent3">
    <w:name w:val="Body Text Indent 3"/>
    <w:basedOn w:val="Normal"/>
    <w:semiHidden/>
    <w:rsid w:val="003B3EE7"/>
    <w:pPr>
      <w:spacing w:after="120"/>
      <w:ind w:left="360"/>
    </w:pPr>
    <w:rPr>
      <w:sz w:val="16"/>
      <w:szCs w:val="16"/>
    </w:rPr>
  </w:style>
  <w:style w:type="paragraph" w:styleId="PlainText">
    <w:name w:val="Plain Text"/>
    <w:basedOn w:val="Normal"/>
    <w:semiHidden/>
    <w:rsid w:val="003B3EE7"/>
    <w:rPr>
      <w:rFonts w:ascii="Courier New" w:hAnsi="Courier New" w:cs="Courier New"/>
      <w:sz w:val="20"/>
    </w:rPr>
  </w:style>
  <w:style w:type="table" w:styleId="Table3Deffects1">
    <w:name w:val="Table 3D effects 1"/>
    <w:basedOn w:val="TableNormal"/>
    <w:semiHidden/>
    <w:rsid w:val="003B3EE7"/>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B3EE7"/>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B3EE7"/>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3B3EE7"/>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B3EE7"/>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B3EE7"/>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B3EE7"/>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3B3EE7"/>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B3EE7"/>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B3EE7"/>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3B3EE7"/>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B3EE7"/>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B3EE7"/>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B3EE7"/>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B3EE7"/>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3B3EE7"/>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3B3EE7"/>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3B3EE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3B3EE7"/>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B3EE7"/>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B3EE7"/>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B3EE7"/>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B3EE7"/>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B3EE7"/>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B3EE7"/>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B3EE7"/>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3B3EE7"/>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B3EE7"/>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B3EE7"/>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B3EE7"/>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B3EE7"/>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B3EE7"/>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B3EE7"/>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B3EE7"/>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3B3EE7"/>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3B3EE7"/>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B3EE7"/>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B3EE7"/>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3B3EE7"/>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3B3EE7"/>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3B3EE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3B3EE7"/>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3B3EE7"/>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3B3EE7"/>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ing1Char1">
    <w:name w:val="Heading 1 Char1"/>
    <w:aliases w:val="Para (1) Char,Heading 1 Char Char,Heading 1 Char3 Char Char,Heading 1 Char Char1 Char Char,Heading 1 Char1 Char Char1 Char Char,Heading 1 Char Char Char Char1 Char1 Char,Para (1) Char Char Char Char1 Char Char,Heading 1 Char3 Char1"/>
    <w:basedOn w:val="DefaultParagraphFont"/>
    <w:link w:val="Heading1"/>
    <w:rsid w:val="003B3EE7"/>
    <w:rPr>
      <w:sz w:val="22"/>
      <w:szCs w:val="22"/>
      <w:lang w:val="en-GB"/>
    </w:rPr>
  </w:style>
  <w:style w:type="paragraph" w:customStyle="1" w:styleId="Header4">
    <w:name w:val="Header4"/>
    <w:aliases w:val="Para 4"/>
    <w:basedOn w:val="Normal"/>
    <w:next w:val="Normal"/>
    <w:rsid w:val="003B3EE7"/>
    <w:pPr>
      <w:widowControl w:val="0"/>
      <w:numPr>
        <w:numId w:val="19"/>
      </w:numPr>
      <w:tabs>
        <w:tab w:val="left" w:pos="2880"/>
        <w:tab w:val="left" w:pos="5760"/>
      </w:tabs>
      <w:spacing w:after="240"/>
      <w:ind w:left="2880" w:hanging="720"/>
    </w:pPr>
  </w:style>
  <w:style w:type="character" w:styleId="CommentReference">
    <w:name w:val="annotation reference"/>
    <w:basedOn w:val="DefaultParagraphFont"/>
    <w:uiPriority w:val="99"/>
    <w:semiHidden/>
    <w:unhideWhenUsed/>
    <w:rsid w:val="003B3EE7"/>
    <w:rPr>
      <w:sz w:val="16"/>
      <w:szCs w:val="16"/>
    </w:rPr>
  </w:style>
  <w:style w:type="paragraph" w:styleId="Subtitle">
    <w:name w:val="Subtitle"/>
    <w:basedOn w:val="Normal"/>
    <w:qFormat/>
    <w:rsid w:val="003B3EE7"/>
    <w:pPr>
      <w:spacing w:after="60"/>
      <w:jc w:val="center"/>
      <w:outlineLvl w:val="1"/>
    </w:pPr>
    <w:rPr>
      <w:rFonts w:ascii="Arial" w:hAnsi="Arial" w:cs="Arial"/>
    </w:rPr>
  </w:style>
  <w:style w:type="paragraph" w:styleId="Title">
    <w:name w:val="Title"/>
    <w:basedOn w:val="Normal"/>
    <w:qFormat/>
    <w:rsid w:val="003B3EE7"/>
    <w:pPr>
      <w:spacing w:before="240" w:after="60"/>
      <w:jc w:val="center"/>
      <w:outlineLvl w:val="0"/>
    </w:pPr>
    <w:rPr>
      <w:rFonts w:ascii="Arial" w:hAnsi="Arial" w:cs="Arial"/>
      <w:b/>
      <w:bCs/>
      <w:kern w:val="28"/>
    </w:rPr>
  </w:style>
  <w:style w:type="paragraph" w:styleId="Date">
    <w:name w:val="Date"/>
    <w:basedOn w:val="Normal"/>
    <w:next w:val="Normal"/>
    <w:rsid w:val="003B3EE7"/>
  </w:style>
  <w:style w:type="character" w:styleId="PlaceholderText">
    <w:name w:val="Placeholder Text"/>
    <w:basedOn w:val="DefaultParagraphFont"/>
    <w:uiPriority w:val="99"/>
    <w:semiHidden/>
    <w:rsid w:val="003B3EE7"/>
    <w:rPr>
      <w:color w:val="808080"/>
    </w:rPr>
  </w:style>
  <w:style w:type="paragraph" w:styleId="BalloonText">
    <w:name w:val="Balloon Text"/>
    <w:basedOn w:val="Normal"/>
    <w:link w:val="BalloonTextChar"/>
    <w:uiPriority w:val="99"/>
    <w:semiHidden/>
    <w:unhideWhenUsed/>
    <w:rsid w:val="003B3EE7"/>
    <w:rPr>
      <w:rFonts w:ascii="Tahoma" w:hAnsi="Tahoma" w:cs="Tahoma"/>
      <w:sz w:val="16"/>
      <w:szCs w:val="16"/>
    </w:rPr>
  </w:style>
  <w:style w:type="character" w:customStyle="1" w:styleId="BalloonTextChar">
    <w:name w:val="Balloon Text Char"/>
    <w:basedOn w:val="DefaultParagraphFont"/>
    <w:link w:val="BalloonText"/>
    <w:uiPriority w:val="99"/>
    <w:semiHidden/>
    <w:rsid w:val="003B3EE7"/>
    <w:rPr>
      <w:rFonts w:ascii="Tahoma" w:hAnsi="Tahoma" w:cs="Tahoma"/>
      <w:sz w:val="16"/>
      <w:szCs w:val="16"/>
      <w:lang w:val="en-GB"/>
    </w:rPr>
  </w:style>
  <w:style w:type="paragraph" w:styleId="CommentText">
    <w:name w:val="annotation text"/>
    <w:basedOn w:val="Normal"/>
    <w:link w:val="CommentTextChar"/>
    <w:uiPriority w:val="99"/>
    <w:semiHidden/>
    <w:unhideWhenUsed/>
    <w:rsid w:val="003B3EE7"/>
    <w:rPr>
      <w:sz w:val="20"/>
    </w:rPr>
  </w:style>
  <w:style w:type="character" w:customStyle="1" w:styleId="CommentTextChar">
    <w:name w:val="Comment Text Char"/>
    <w:basedOn w:val="DefaultParagraphFont"/>
    <w:link w:val="CommentText"/>
    <w:uiPriority w:val="99"/>
    <w:semiHidden/>
    <w:rsid w:val="003B3EE7"/>
    <w:rPr>
      <w:lang w:val="en-GB"/>
    </w:rPr>
  </w:style>
  <w:style w:type="paragraph" w:styleId="CommentSubject">
    <w:name w:val="annotation subject"/>
    <w:basedOn w:val="CommentText"/>
    <w:next w:val="CommentText"/>
    <w:link w:val="CommentSubjectChar"/>
    <w:uiPriority w:val="99"/>
    <w:semiHidden/>
    <w:unhideWhenUsed/>
    <w:rsid w:val="003B3EE7"/>
    <w:rPr>
      <w:b/>
      <w:bCs/>
    </w:rPr>
  </w:style>
  <w:style w:type="character" w:customStyle="1" w:styleId="CommentSubjectChar">
    <w:name w:val="Comment Subject Char"/>
    <w:basedOn w:val="CommentTextChar"/>
    <w:link w:val="CommentSubject"/>
    <w:uiPriority w:val="99"/>
    <w:semiHidden/>
    <w:rsid w:val="003B3EE7"/>
    <w:rPr>
      <w:b/>
      <w:bCs/>
      <w:lang w:val="en-GB"/>
    </w:rPr>
  </w:style>
  <w:style w:type="paragraph" w:customStyle="1" w:styleId="StyleHeader4Para4Left0Firstline0">
    <w:name w:val="Style Header4Para 4 + Left:  0&quot; First line:  0&quot;"/>
    <w:basedOn w:val="Header4"/>
    <w:rsid w:val="003B3EE7"/>
    <w:pPr>
      <w:ind w:left="0" w:firstLine="0"/>
    </w:pPr>
    <w:rPr>
      <w:sz w:val="20"/>
    </w:rPr>
  </w:style>
  <w:style w:type="paragraph" w:styleId="Caption">
    <w:name w:val="caption"/>
    <w:basedOn w:val="Normal"/>
    <w:next w:val="Normal"/>
    <w:qFormat/>
    <w:rsid w:val="003B3EE7"/>
    <w:pPr>
      <w:bidi/>
      <w:ind w:left="180" w:hanging="180"/>
      <w:jc w:val="lowKashida"/>
    </w:pPr>
    <w:rPr>
      <w:rFonts w:cs="Simplified Arabic"/>
      <w:szCs w:val="32"/>
      <w:lang w:val="en-US" w:eastAsia="en-CA"/>
    </w:rPr>
  </w:style>
  <w:style w:type="character" w:styleId="PageNumber">
    <w:name w:val="page number"/>
    <w:basedOn w:val="DefaultParagraphFont"/>
    <w:semiHidden/>
    <w:rsid w:val="003B3EE7"/>
  </w:style>
  <w:style w:type="character" w:customStyle="1" w:styleId="FooterChar">
    <w:name w:val="Footer Char"/>
    <w:basedOn w:val="DefaultParagraphFont"/>
    <w:link w:val="Footer"/>
    <w:uiPriority w:val="99"/>
    <w:rsid w:val="003B3EE7"/>
    <w:rPr>
      <w:sz w:val="24"/>
      <w:lang w:val="en-GB" w:bidi="ar-DZ"/>
    </w:rPr>
  </w:style>
  <w:style w:type="paragraph" w:styleId="FootnoteText">
    <w:name w:val="footnote text"/>
    <w:aliases w:val="Char1,Char1 Char Char,Fußnotentextf,FOOTNOTES,fn,single space,Footnote,Footnote Text Char1 Char,Footnote Text Char Char Char,Footnote Text Char1 Char Char Char,Footnote Text Char Char Char Char Char"/>
    <w:basedOn w:val="Normal"/>
    <w:link w:val="FootnoteTextChar"/>
    <w:uiPriority w:val="99"/>
    <w:unhideWhenUsed/>
    <w:qFormat/>
    <w:rsid w:val="00C0337B"/>
    <w:rPr>
      <w:sz w:val="20"/>
    </w:rPr>
  </w:style>
  <w:style w:type="character" w:customStyle="1" w:styleId="FootnoteTextChar">
    <w:name w:val="Footnote Text Char"/>
    <w:aliases w:val="Char1 Char,Char1 Char Char Char,Fußnotentextf Char,FOOTNOTES Char,fn Char,single space Char,Footnote Char,Footnote Text Char1 Char Char,Footnote Text Char Char Char Char,Footnote Text Char1 Char Char Char Char"/>
    <w:basedOn w:val="DefaultParagraphFont"/>
    <w:link w:val="FootnoteText"/>
    <w:uiPriority w:val="99"/>
    <w:rsid w:val="00C0337B"/>
    <w:rPr>
      <w:lang w:val="en-GB" w:bidi="ar-DZ"/>
    </w:rPr>
  </w:style>
  <w:style w:type="character" w:styleId="FootnoteReference">
    <w:name w:val="footnote reference"/>
    <w:basedOn w:val="DefaultParagraphFont"/>
    <w:uiPriority w:val="99"/>
    <w:semiHidden/>
    <w:unhideWhenUsed/>
    <w:rsid w:val="00C0337B"/>
    <w:rPr>
      <w:vertAlign w:val="superscript"/>
    </w:rPr>
  </w:style>
  <w:style w:type="paragraph" w:styleId="ListParagraph">
    <w:name w:val="List Paragraph"/>
    <w:basedOn w:val="Normal"/>
    <w:uiPriority w:val="34"/>
    <w:qFormat/>
    <w:rsid w:val="00BB3C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225738">
      <w:bodyDiv w:val="1"/>
      <w:marLeft w:val="0"/>
      <w:marRight w:val="0"/>
      <w:marTop w:val="0"/>
      <w:marBottom w:val="0"/>
      <w:divBdr>
        <w:top w:val="none" w:sz="0" w:space="0" w:color="auto"/>
        <w:left w:val="none" w:sz="0" w:space="0" w:color="auto"/>
        <w:bottom w:val="none" w:sz="0" w:space="0" w:color="auto"/>
        <w:right w:val="none" w:sz="0" w:space="0" w:color="auto"/>
      </w:divBdr>
      <w:divsChild>
        <w:div w:id="547837370">
          <w:marLeft w:val="0"/>
          <w:marRight w:val="0"/>
          <w:marTop w:val="0"/>
          <w:marBottom w:val="6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5.xml"/><Relationship Id="rId26" Type="http://schemas.openxmlformats.org/officeDocument/2006/relationships/customXml" Target="../customXml/item4.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Favorites\Documents\Desktop\UNFMS%202021\88%20Meeting\A88-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88D9FAD523F8946A9A809FFA43FA4BD" ma:contentTypeVersion="2" ma:contentTypeDescription="Create a new document." ma:contentTypeScope="" ma:versionID="9f091bdf76256a17cc493f600be46c5b">
  <xsd:schema xmlns:xsd="http://www.w3.org/2001/XMLSchema" xmlns:p="http://schemas.microsoft.com/office/2006/metadata/properties" xmlns:ns2="ca155cdd-9bf1-4174-8a2d-8747f528ddda" xmlns:ns3="48d2d36d-b4e3-478b-a344-cdbeebaca89a" targetNamespace="http://schemas.microsoft.com/office/2006/metadata/properties" ma:root="true" ma:fieldsID="352f80ee2244741f7e7f9b92aaa31388" ns2:_="" ns3:_="">
    <xsd:import namespace="ca155cdd-9bf1-4174-8a2d-8747f528ddda"/>
    <xsd:import namespace="48d2d36d-b4e3-478b-a344-cdbeebaca89a"/>
    <xsd:element name="properties">
      <xsd:complexType>
        <xsd:sequence>
          <xsd:element name="documentManagement">
            <xsd:complexType>
              <xsd:all>
                <xsd:element ref="ns2:Document_x0020_Number" minOccurs="0"/>
                <xsd:element ref="ns3:DocumentType" minOccurs="0"/>
              </xsd:all>
            </xsd:complexType>
          </xsd:element>
        </xsd:sequence>
      </xsd:complexType>
    </xsd:element>
  </xsd:schema>
  <xsd:schema xmlns:xsd="http://www.w3.org/2001/XMLSchema" xmlns:dms="http://schemas.microsoft.com/office/2006/documentManagement/types" targetNamespace="ca155cdd-9bf1-4174-8a2d-8747f528ddda" elementFormDefault="qualified">
    <xsd:import namespace="http://schemas.microsoft.com/office/2006/documentManagement/types"/>
    <xsd:element name="Document_x0020_Number" ma:index="8" nillable="true" ma:displayName="Document Number" ma:default="UNEP/OzL.Pro/ExCom/88/" ma:internalName="Document_x0020_Number">
      <xsd:simpleType>
        <xsd:restriction base="dms:Text">
          <xsd:maxLength value="255"/>
        </xsd:restriction>
      </xsd:simpleType>
    </xsd:element>
  </xsd:schema>
  <xsd:schema xmlns:xsd="http://www.w3.org/2001/XMLSchema" xmlns:dms="http://schemas.microsoft.com/office/2006/documentManagement/types" targetNamespace="48d2d36d-b4e3-478b-a344-cdbeebaca89a" elementFormDefault="qualified">
    <xsd:import namespace="http://schemas.microsoft.com/office/2006/documentManagement/types"/>
    <xsd:element name="DocumentType" ma:index="9" nillable="true" ma:displayName="DocumentType" ma:default="Pre-session" ma:format="Dropdown" ma:internalName="DocumentType">
      <xsd:simpleType>
        <xsd:restriction base="dms:Choice">
          <xsd:enumeration value="Pre-session"/>
          <xsd:enumeration value="In-session"/>
          <xsd:enumeration value="Final report"/>
          <xsd:enumeration value="Information Note"/>
          <xsd:enumeration value="Information Documen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Document_x0020_Number xmlns="ca155cdd-9bf1-4174-8a2d-8747f528ddda">UNEP/OzL.Pro/ExCom/88/32/Rev.1</Document_x0020_Number>
    <DocumentType xmlns="48d2d36d-b4e3-478b-a344-cdbeebaca89a">Pre-session</DocumentType>
  </documentManagement>
</p:properties>
</file>

<file path=customXml/itemProps1.xml><?xml version="1.0" encoding="utf-8"?>
<ds:datastoreItem xmlns:ds="http://schemas.openxmlformats.org/officeDocument/2006/customXml" ds:itemID="{9F7546A8-5ABE-4EE2-830C-D8EDF35D3797}"/>
</file>

<file path=customXml/itemProps2.xml><?xml version="1.0" encoding="utf-8"?>
<ds:datastoreItem xmlns:ds="http://schemas.openxmlformats.org/officeDocument/2006/customXml" ds:itemID="{D05CAB29-D0AD-434A-B6E0-D0899AE2725D}"/>
</file>

<file path=customXml/itemProps3.xml><?xml version="1.0" encoding="utf-8"?>
<ds:datastoreItem xmlns:ds="http://schemas.openxmlformats.org/officeDocument/2006/customXml" ds:itemID="{7FFC69B8-5CA4-40DE-AF44-A52A2F29E9E1}"/>
</file>

<file path=customXml/itemProps4.xml><?xml version="1.0" encoding="utf-8"?>
<ds:datastoreItem xmlns:ds="http://schemas.openxmlformats.org/officeDocument/2006/customXml" ds:itemID="{EEDA14F0-6540-45E8-90FB-08DFC7879E53}"/>
</file>

<file path=docProps/app.xml><?xml version="1.0" encoding="utf-8"?>
<Properties xmlns="http://schemas.openxmlformats.org/officeDocument/2006/extended-properties" xmlns:vt="http://schemas.openxmlformats.org/officeDocument/2006/docPropsVTypes">
  <Template>A88-template</Template>
  <TotalTime>13</TotalTime>
  <Pages>11</Pages>
  <Words>2396</Words>
  <Characters>13658</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تعديلات برنامج عمل منظمة الأمم المتحدة للتنمية الصناعية لعام 2021*</vt:lpstr>
    </vt:vector>
  </TitlesOfParts>
  <Company>UNMFS</Company>
  <LinksUpToDate>false</LinksUpToDate>
  <CharactersWithSpaces>16022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تعديلات برنامج عمل منظمة الأمم المتحدة للتنمية الصناعية لعام 2021*</dc:title>
  <dc:creator>UNMFS</dc:creator>
  <cp:lastModifiedBy>HBE</cp:lastModifiedBy>
  <cp:revision>17</cp:revision>
  <cp:lastPrinted>2001-05-26T16:40:00Z</cp:lastPrinted>
  <dcterms:created xsi:type="dcterms:W3CDTF">2021-11-30T21:56:00Z</dcterms:created>
  <dcterms:modified xsi:type="dcterms:W3CDTF">2021-12-10T23:44:00Z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UNEP/OzL.Pro/ExCom/88/32/Rev.1</vt:lpwstr>
  </property>
  <property fmtid="{D5CDD505-2E9C-101B-9397-08002B2CF9AE}" pid="3" name="Revision date">
    <vt:lpwstr>11/12/2021</vt:lpwstr>
  </property>
  <property fmtid="{D5CDD505-2E9C-101B-9397-08002B2CF9AE}" pid="4" name="ContentTypeId">
    <vt:lpwstr>0x010100488D9FAD523F8946A9A809FFA43FA4BD</vt:lpwstr>
  </property>
</Properties>
</file>