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1D7C3648" w14:textId="77777777">
        <w:trPr>
          <w:trHeight w:val="720"/>
        </w:trPr>
        <w:tc>
          <w:tcPr>
            <w:tcW w:w="4410" w:type="dxa"/>
            <w:gridSpan w:val="2"/>
            <w:tcBorders>
              <w:bottom w:val="single" w:sz="18" w:space="0" w:color="auto"/>
            </w:tcBorders>
          </w:tcPr>
          <w:p w14:paraId="4D9868BD"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6AF6EA02"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587AD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413B1CD5"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7487B8D" wp14:editId="32B8BF0B">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14:anchorId="7485D558" wp14:editId="4D5694B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13CDE575" w14:textId="77777777" w:rsidR="007E5D09" w:rsidRDefault="00E1360E">
            <w:pPr>
              <w:spacing w:before="120"/>
              <w:jc w:val="left"/>
              <w:rPr>
                <w:lang w:val="en-US"/>
              </w:rPr>
            </w:pPr>
            <w:r>
              <w:rPr>
                <w:lang w:val="en-US"/>
              </w:rPr>
              <w:t>GENERAL</w:t>
            </w:r>
          </w:p>
          <w:p w14:paraId="5CE87751" w14:textId="77777777" w:rsidR="007E5D09" w:rsidRDefault="007E5D09">
            <w:pPr>
              <w:spacing w:before="120"/>
              <w:jc w:val="left"/>
              <w:rPr>
                <w:lang w:val="en-US"/>
              </w:rPr>
            </w:pPr>
          </w:p>
          <w:p w14:paraId="5D365902" w14:textId="25E8DBAE" w:rsidR="007E5D09" w:rsidRDefault="00624B28" w:rsidP="00745593">
            <w:pPr>
              <w:rPr>
                <w:rtl/>
              </w:rPr>
            </w:pPr>
            <w:r>
              <w:fldChar w:fldCharType="begin"/>
            </w:r>
            <w:r w:rsidR="008D7193">
              <w:instrText xml:space="preserve"> DOCPROPERTY "Document number"  \* MERGEFORMAT </w:instrText>
            </w:r>
            <w:r>
              <w:fldChar w:fldCharType="separate"/>
            </w:r>
            <w:r w:rsidR="00E85867">
              <w:t>UNEP/</w:t>
            </w:r>
            <w:proofErr w:type="spellStart"/>
            <w:r w:rsidR="00E85867">
              <w:t>OzL.Pro</w:t>
            </w:r>
            <w:proofErr w:type="spellEnd"/>
            <w:r w:rsidR="00E85867">
              <w:t>/</w:t>
            </w:r>
            <w:proofErr w:type="spellStart"/>
            <w:r w:rsidR="00E85867">
              <w:t>ExCom</w:t>
            </w:r>
            <w:proofErr w:type="spellEnd"/>
            <w:r w:rsidR="00E85867">
              <w:t>/88/18/Add.1</w:t>
            </w:r>
            <w:r>
              <w:fldChar w:fldCharType="end"/>
            </w:r>
          </w:p>
          <w:p w14:paraId="090181DD" w14:textId="77777777" w:rsidR="00662A73" w:rsidRPr="003F73BA" w:rsidRDefault="00624B28" w:rsidP="00745593">
            <w:pPr>
              <w:spacing w:before="120"/>
              <w:jc w:val="left"/>
            </w:pPr>
            <w:r>
              <w:rPr>
                <w:lang w:val="en-US"/>
              </w:rPr>
              <w:fldChar w:fldCharType="begin"/>
            </w:r>
            <w:r w:rsidR="00662A73" w:rsidRPr="00662A73">
              <w:rPr>
                <w:lang w:val="en-US"/>
              </w:rPr>
              <w:instrText xml:space="preserve"> DOCPROPERTY "Revision date" \@ "d MMMM YYYY"  \* MERGEFORMAT </w:instrText>
            </w:r>
            <w:r>
              <w:rPr>
                <w:lang w:val="en-US"/>
              </w:rPr>
              <w:fldChar w:fldCharType="separate"/>
            </w:r>
            <w:r w:rsidR="00745593">
              <w:rPr>
                <w:lang w:val="en-US"/>
              </w:rPr>
              <w:t>11 Novem</w:t>
            </w:r>
            <w:r w:rsidR="00D9318B">
              <w:rPr>
                <w:lang w:val="en-US"/>
              </w:rPr>
              <w:t>ber</w:t>
            </w:r>
            <w:r w:rsidR="00D9318B" w:rsidRPr="00D9318B">
              <w:t xml:space="preserve"> 2021</w:t>
            </w:r>
            <w:r>
              <w:fldChar w:fldCharType="end"/>
            </w:r>
          </w:p>
          <w:p w14:paraId="19DFB07D" w14:textId="77777777" w:rsidR="00662A73" w:rsidRDefault="00662A73">
            <w:pPr>
              <w:spacing w:before="120"/>
              <w:jc w:val="left"/>
              <w:rPr>
                <w:rtl/>
                <w:lang w:val="en-US" w:bidi="ar-AE"/>
              </w:rPr>
            </w:pPr>
          </w:p>
          <w:p w14:paraId="35825D8A" w14:textId="77777777" w:rsidR="007E5D09" w:rsidRDefault="00E1360E">
            <w:pPr>
              <w:spacing w:before="120"/>
              <w:jc w:val="left"/>
              <w:rPr>
                <w:lang w:val="en-US"/>
              </w:rPr>
            </w:pPr>
            <w:r>
              <w:rPr>
                <w:lang w:val="en-US"/>
              </w:rPr>
              <w:t>ARABIC</w:t>
            </w:r>
          </w:p>
          <w:p w14:paraId="654B3E76"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12A83213"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5995CA62"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6281F661"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ED5CCD8"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5B2039A2" w14:textId="77777777" w:rsidR="007E5D09" w:rsidRDefault="007E5D09">
            <w:pPr>
              <w:rPr>
                <w:caps/>
                <w:lang w:val="en-US"/>
              </w:rPr>
            </w:pPr>
          </w:p>
          <w:p w14:paraId="7E4FDA68" w14:textId="77777777" w:rsidR="007E5D09" w:rsidRDefault="007E5D09">
            <w:pPr>
              <w:rPr>
                <w:lang w:val="en-US"/>
              </w:rPr>
            </w:pPr>
          </w:p>
        </w:tc>
      </w:tr>
    </w:tbl>
    <w:p w14:paraId="7AAA1108" w14:textId="77777777" w:rsidR="007E5D09" w:rsidRDefault="007E5D09">
      <w:pPr>
        <w:pStyle w:val="Caption"/>
        <w:spacing w:line="200" w:lineRule="exact"/>
        <w:ind w:left="187" w:right="187" w:hanging="187"/>
        <w:jc w:val="both"/>
        <w:rPr>
          <w:rFonts w:cs="Akhbar MT"/>
          <w:b/>
          <w:bCs/>
          <w:sz w:val="28"/>
          <w:szCs w:val="28"/>
          <w:rtl/>
        </w:rPr>
      </w:pPr>
    </w:p>
    <w:p w14:paraId="695C4CB3"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14F76558"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71F78D2C" w14:textId="77777777" w:rsidR="007E5D09" w:rsidRPr="00A755B6" w:rsidRDefault="00E1360E" w:rsidP="0035441C">
      <w:pPr>
        <w:bidi/>
        <w:ind w:left="4"/>
        <w:jc w:val="lowKashida"/>
        <w:rPr>
          <w:sz w:val="28"/>
          <w:szCs w:val="28"/>
          <w:rtl/>
          <w:lang w:val="en-US" w:eastAsia="en-CA"/>
        </w:rPr>
      </w:pPr>
      <w:r w:rsidRPr="00A755B6">
        <w:rPr>
          <w:sz w:val="28"/>
          <w:szCs w:val="28"/>
          <w:rtl/>
          <w:lang w:val="en-US" w:eastAsia="en-CA"/>
        </w:rPr>
        <w:t xml:space="preserve">الاجتمــــــاع </w:t>
      </w:r>
      <w:r w:rsidR="0035441C">
        <w:rPr>
          <w:rFonts w:hint="cs"/>
          <w:sz w:val="28"/>
          <w:szCs w:val="28"/>
          <w:rtl/>
          <w:lang w:val="en-US" w:eastAsia="en-CA"/>
        </w:rPr>
        <w:t>الثامن</w:t>
      </w:r>
      <w:r w:rsidR="006F2A2C" w:rsidRPr="00A755B6">
        <w:rPr>
          <w:rFonts w:hint="cs"/>
          <w:sz w:val="28"/>
          <w:szCs w:val="28"/>
          <w:rtl/>
          <w:lang w:val="en-US" w:eastAsia="en-CA"/>
        </w:rPr>
        <w:t xml:space="preserve"> </w:t>
      </w:r>
      <w:r w:rsidR="00786775" w:rsidRPr="00A755B6">
        <w:rPr>
          <w:rFonts w:hint="cs"/>
          <w:sz w:val="28"/>
          <w:szCs w:val="28"/>
          <w:rtl/>
          <w:lang w:val="en-US" w:eastAsia="en-CA"/>
        </w:rPr>
        <w:t>و</w:t>
      </w:r>
      <w:r w:rsidRPr="00A755B6">
        <w:rPr>
          <w:rFonts w:hint="cs"/>
          <w:sz w:val="28"/>
          <w:szCs w:val="28"/>
          <w:rtl/>
          <w:lang w:val="en-US" w:eastAsia="en-CA"/>
        </w:rPr>
        <w:t>الثمانون</w:t>
      </w:r>
    </w:p>
    <w:p w14:paraId="40EFD7A1" w14:textId="77777777" w:rsidR="007E5D09" w:rsidRDefault="00E1360E" w:rsidP="007D141D">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00C0337B" w:rsidRPr="00A755B6">
        <w:rPr>
          <w:rFonts w:hint="cs"/>
          <w:sz w:val="28"/>
          <w:szCs w:val="28"/>
          <w:rtl/>
        </w:rPr>
        <w:t xml:space="preserve">  من </w:t>
      </w:r>
      <w:r w:rsidR="00A755B6" w:rsidRPr="00A755B6">
        <w:rPr>
          <w:rFonts w:hint="cs"/>
          <w:sz w:val="28"/>
          <w:szCs w:val="28"/>
          <w:rtl/>
        </w:rPr>
        <w:t xml:space="preserve">15 </w:t>
      </w:r>
      <w:r w:rsidR="002B535E">
        <w:rPr>
          <w:rFonts w:hint="cs"/>
          <w:sz w:val="28"/>
          <w:szCs w:val="28"/>
          <w:rtl/>
        </w:rPr>
        <w:t>إلى</w:t>
      </w:r>
      <w:r w:rsidR="00A755B6" w:rsidRPr="00A755B6">
        <w:rPr>
          <w:rFonts w:hint="cs"/>
          <w:sz w:val="28"/>
          <w:szCs w:val="28"/>
          <w:rtl/>
        </w:rPr>
        <w:t xml:space="preserve"> 19 نوفمب</w:t>
      </w:r>
      <w:r w:rsidR="007D141D">
        <w:rPr>
          <w:rFonts w:hint="cs"/>
          <w:sz w:val="28"/>
          <w:szCs w:val="28"/>
          <w:rtl/>
        </w:rPr>
        <w:t>ر</w:t>
      </w:r>
      <w:r w:rsidR="006F2A2C" w:rsidRPr="00A755B6">
        <w:rPr>
          <w:rFonts w:asciiTheme="majorBidi" w:hAnsiTheme="majorBidi" w:cstheme="majorBidi" w:hint="cs"/>
          <w:sz w:val="28"/>
          <w:szCs w:val="28"/>
          <w:rtl/>
          <w:lang w:bidi="ar-SY"/>
        </w:rPr>
        <w:t>/</w:t>
      </w:r>
      <w:r w:rsidR="006F2A2C" w:rsidRPr="00A755B6">
        <w:rPr>
          <w:rFonts w:hint="cs"/>
          <w:sz w:val="28"/>
          <w:szCs w:val="28"/>
          <w:rtl/>
        </w:rPr>
        <w:t xml:space="preserve"> </w:t>
      </w:r>
      <w:r w:rsidR="00A755B6" w:rsidRPr="00A755B6">
        <w:rPr>
          <w:rFonts w:ascii="Arial" w:hAnsi="Arial" w:cs="Arial"/>
          <w:color w:val="474747"/>
          <w:sz w:val="28"/>
          <w:szCs w:val="28"/>
          <w:rtl/>
          <w:lang w:val="en-US"/>
        </w:rPr>
        <w:t>تشرين الثاني</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14:paraId="4C302510" w14:textId="77777777" w:rsidR="007E5D09" w:rsidRPr="003D22C2" w:rsidRDefault="007E5D09" w:rsidP="003D22C2">
      <w:pPr>
        <w:pStyle w:val="Heading2"/>
        <w:numPr>
          <w:ilvl w:val="0"/>
          <w:numId w:val="0"/>
        </w:numPr>
        <w:bidi/>
        <w:ind w:left="4"/>
        <w:rPr>
          <w:sz w:val="26"/>
          <w:szCs w:val="26"/>
          <w:rtl/>
          <w:lang w:val="en-CA"/>
        </w:rPr>
      </w:pPr>
    </w:p>
    <w:p w14:paraId="6E0AAE07" w14:textId="77777777" w:rsidR="003D22C2" w:rsidRDefault="003D22C2" w:rsidP="003D22C2">
      <w:pPr>
        <w:pStyle w:val="StyleHeader4Para4Left0Firstline0"/>
        <w:numPr>
          <w:ilvl w:val="0"/>
          <w:numId w:val="0"/>
        </w:numPr>
        <w:tabs>
          <w:tab w:val="clear" w:pos="2880"/>
          <w:tab w:val="clear" w:pos="5760"/>
        </w:tabs>
        <w:bidi/>
        <w:jc w:val="center"/>
        <w:rPr>
          <w:b/>
          <w:bCs/>
          <w:sz w:val="32"/>
          <w:szCs w:val="32"/>
          <w:rtl/>
          <w:lang w:bidi="ar-SA"/>
        </w:rPr>
      </w:pPr>
      <w:r>
        <w:rPr>
          <w:rFonts w:hint="cs"/>
          <w:b/>
          <w:bCs/>
          <w:sz w:val="32"/>
          <w:szCs w:val="32"/>
          <w:rtl/>
          <w:lang w:bidi="ar-SA"/>
        </w:rPr>
        <w:t>إضافة</w:t>
      </w:r>
    </w:p>
    <w:p w14:paraId="2AC32CDE" w14:textId="77777777" w:rsidR="003D22C2" w:rsidRPr="00692FF5" w:rsidRDefault="003D22C2" w:rsidP="003D22C2">
      <w:pPr>
        <w:pStyle w:val="StyleHeader4Para4Left0Firstline0"/>
        <w:numPr>
          <w:ilvl w:val="0"/>
          <w:numId w:val="0"/>
        </w:numPr>
        <w:tabs>
          <w:tab w:val="clear" w:pos="2880"/>
          <w:tab w:val="clear" w:pos="5760"/>
        </w:tabs>
        <w:bidi/>
        <w:jc w:val="center"/>
        <w:rPr>
          <w:b/>
          <w:bCs/>
          <w:sz w:val="32"/>
          <w:szCs w:val="32"/>
          <w:rtl/>
          <w:lang w:bidi="ar-EG"/>
        </w:rPr>
      </w:pPr>
      <w:r w:rsidRPr="00135D4F">
        <w:rPr>
          <w:bCs/>
          <w:sz w:val="32"/>
          <w:szCs w:val="32"/>
          <w:rtl/>
          <w:lang w:val="en-CA"/>
        </w:rPr>
        <w:t xml:space="preserve">تقارير عن </w:t>
      </w:r>
      <w:r w:rsidRPr="00135D4F">
        <w:rPr>
          <w:rFonts w:hint="cs"/>
          <w:bCs/>
          <w:sz w:val="32"/>
          <w:szCs w:val="32"/>
          <w:rtl/>
          <w:lang w:val="en-CA"/>
        </w:rPr>
        <w:t>المشروعات</w:t>
      </w:r>
      <w:r w:rsidRPr="00135D4F">
        <w:rPr>
          <w:bCs/>
          <w:sz w:val="32"/>
          <w:szCs w:val="32"/>
          <w:rtl/>
          <w:lang w:val="en-CA"/>
        </w:rPr>
        <w:t xml:space="preserve"> </w:t>
      </w:r>
      <w:r>
        <w:rPr>
          <w:rFonts w:hint="cs"/>
          <w:bCs/>
          <w:sz w:val="32"/>
          <w:szCs w:val="32"/>
          <w:rtl/>
          <w:lang w:val="en-CA"/>
        </w:rPr>
        <w:t>ذات</w:t>
      </w:r>
      <w:r w:rsidRPr="00135D4F">
        <w:rPr>
          <w:rFonts w:hint="cs"/>
          <w:bCs/>
          <w:sz w:val="32"/>
          <w:szCs w:val="32"/>
          <w:rtl/>
          <w:lang w:val="en-CA"/>
        </w:rPr>
        <w:t xml:space="preserve"> متطلبات إبلاغ محددة</w:t>
      </w:r>
    </w:p>
    <w:p w14:paraId="1C9D10E6" w14:textId="77777777" w:rsidR="007E5D09" w:rsidRDefault="003D22C2" w:rsidP="0093644D">
      <w:pPr>
        <w:pStyle w:val="StyleHeader4Para4Left0Firstline0"/>
        <w:numPr>
          <w:ilvl w:val="0"/>
          <w:numId w:val="23"/>
        </w:numPr>
        <w:tabs>
          <w:tab w:val="clear" w:pos="2880"/>
          <w:tab w:val="clear" w:pos="5760"/>
        </w:tabs>
        <w:bidi/>
        <w:ind w:left="0" w:firstLine="0"/>
        <w:rPr>
          <w:sz w:val="26"/>
          <w:szCs w:val="26"/>
          <w:lang w:bidi="ar-SA"/>
        </w:rPr>
      </w:pPr>
      <w:r>
        <w:rPr>
          <w:rFonts w:hint="cs"/>
          <w:sz w:val="26"/>
          <w:szCs w:val="26"/>
          <w:rtl/>
          <w:lang w:bidi="ar-SA"/>
        </w:rPr>
        <w:t>تشمل ال</w:t>
      </w:r>
      <w:r w:rsidR="0093644D">
        <w:rPr>
          <w:rFonts w:hint="cs"/>
          <w:sz w:val="26"/>
          <w:szCs w:val="26"/>
          <w:rtl/>
          <w:lang w:bidi="ar-SA"/>
        </w:rPr>
        <w:t>إضاف</w:t>
      </w:r>
      <w:r>
        <w:rPr>
          <w:rFonts w:hint="cs"/>
          <w:sz w:val="26"/>
          <w:szCs w:val="26"/>
          <w:rtl/>
          <w:lang w:bidi="ar-SA"/>
        </w:rPr>
        <w:t xml:space="preserve">ة الحالية تقارير عن المشروعات التي لديها متطلبات إبلاغ محددة تتعلق بالصين التي تستحق التقديم في الاجتماع الثامن والثمانين. وتأجل النظر في مشروعين </w:t>
      </w:r>
      <w:r w:rsidR="0093644D">
        <w:rPr>
          <w:rFonts w:hint="cs"/>
          <w:sz w:val="26"/>
          <w:szCs w:val="26"/>
          <w:rtl/>
          <w:lang w:bidi="ar-SA"/>
        </w:rPr>
        <w:t>منهم من</w:t>
      </w:r>
      <w:r>
        <w:rPr>
          <w:rFonts w:hint="cs"/>
          <w:sz w:val="26"/>
          <w:szCs w:val="26"/>
          <w:rtl/>
          <w:lang w:bidi="ar-SA"/>
        </w:rPr>
        <w:t xml:space="preserve"> الاجتماع السابع والثمانين.</w:t>
      </w:r>
    </w:p>
    <w:p w14:paraId="509E0FA3" w14:textId="77777777" w:rsidR="003D22C2" w:rsidRDefault="003D22C2" w:rsidP="00E06FF5">
      <w:pPr>
        <w:pStyle w:val="StyleHeader4Para4Left0Firstline0"/>
        <w:numPr>
          <w:ilvl w:val="0"/>
          <w:numId w:val="23"/>
        </w:numPr>
        <w:tabs>
          <w:tab w:val="clear" w:pos="2880"/>
          <w:tab w:val="clear" w:pos="5760"/>
        </w:tabs>
        <w:bidi/>
        <w:ind w:left="0" w:firstLine="0"/>
        <w:rPr>
          <w:sz w:val="26"/>
          <w:szCs w:val="26"/>
          <w:lang w:bidi="ar-SA"/>
        </w:rPr>
      </w:pPr>
      <w:r>
        <w:rPr>
          <w:rFonts w:hint="cs"/>
          <w:sz w:val="26"/>
          <w:szCs w:val="26"/>
          <w:rtl/>
          <w:lang w:bidi="ar-EG"/>
        </w:rPr>
        <w:t>وتنقسم الوثيقة إلى الأجزاء ال</w:t>
      </w:r>
      <w:r w:rsidR="00E06FF5">
        <w:rPr>
          <w:rFonts w:hint="cs"/>
          <w:sz w:val="26"/>
          <w:szCs w:val="26"/>
          <w:rtl/>
          <w:lang w:bidi="ar-EG"/>
        </w:rPr>
        <w:t>خمس</w:t>
      </w:r>
      <w:r>
        <w:rPr>
          <w:rFonts w:hint="cs"/>
          <w:sz w:val="26"/>
          <w:szCs w:val="26"/>
          <w:rtl/>
          <w:lang w:bidi="ar-EG"/>
        </w:rPr>
        <w:t>ة التالية:</w:t>
      </w:r>
    </w:p>
    <w:tbl>
      <w:tblPr>
        <w:tblStyle w:val="TableGrid10"/>
        <w:bidiVisual/>
        <w:tblW w:w="8943" w:type="dxa"/>
        <w:jc w:val="center"/>
        <w:tblLayout w:type="fixed"/>
        <w:tblLook w:val="04A0" w:firstRow="1" w:lastRow="0" w:firstColumn="1" w:lastColumn="0" w:noHBand="0" w:noVBand="1"/>
      </w:tblPr>
      <w:tblGrid>
        <w:gridCol w:w="1023"/>
        <w:gridCol w:w="6683"/>
        <w:gridCol w:w="1237"/>
      </w:tblGrid>
      <w:tr w:rsidR="003D22C2" w:rsidRPr="00271953" w14:paraId="4515D2B4" w14:textId="77777777" w:rsidTr="00E06FF5">
        <w:trPr>
          <w:tblHeader/>
          <w:jc w:val="center"/>
        </w:trPr>
        <w:tc>
          <w:tcPr>
            <w:tcW w:w="1023" w:type="dxa"/>
          </w:tcPr>
          <w:p w14:paraId="5ACAB003" w14:textId="77777777" w:rsidR="003D22C2" w:rsidRPr="00211FD1" w:rsidRDefault="003D22C2" w:rsidP="00531C84">
            <w:pPr>
              <w:widowControl w:val="0"/>
              <w:bidi/>
              <w:spacing w:before="40" w:after="40"/>
              <w:jc w:val="left"/>
              <w:rPr>
                <w:bCs/>
                <w:szCs w:val="24"/>
                <w:rtl/>
                <w:lang w:bidi="ar-EG"/>
              </w:rPr>
            </w:pPr>
            <w:r w:rsidRPr="00211FD1">
              <w:rPr>
                <w:rFonts w:hint="cs"/>
                <w:bCs/>
                <w:szCs w:val="24"/>
                <w:rtl/>
                <w:lang w:bidi="ar-EG"/>
              </w:rPr>
              <w:t>الجزء</w:t>
            </w:r>
          </w:p>
        </w:tc>
        <w:tc>
          <w:tcPr>
            <w:tcW w:w="6683" w:type="dxa"/>
            <w:vAlign w:val="center"/>
          </w:tcPr>
          <w:p w14:paraId="2CCF4E17" w14:textId="77777777" w:rsidR="003D22C2" w:rsidRPr="00211FD1" w:rsidRDefault="003D22C2" w:rsidP="00531C84">
            <w:pPr>
              <w:widowControl w:val="0"/>
              <w:bidi/>
              <w:spacing w:before="40" w:after="40"/>
              <w:jc w:val="center"/>
              <w:rPr>
                <w:bCs/>
                <w:szCs w:val="24"/>
              </w:rPr>
            </w:pPr>
            <w:r w:rsidRPr="00211FD1">
              <w:rPr>
                <w:rFonts w:hint="cs"/>
                <w:bCs/>
                <w:szCs w:val="24"/>
                <w:rtl/>
              </w:rPr>
              <w:t>عنوان الوثيقة</w:t>
            </w:r>
          </w:p>
        </w:tc>
        <w:tc>
          <w:tcPr>
            <w:tcW w:w="1237" w:type="dxa"/>
            <w:vAlign w:val="center"/>
          </w:tcPr>
          <w:p w14:paraId="27F38A85" w14:textId="77777777" w:rsidR="003D22C2" w:rsidRPr="00211FD1" w:rsidRDefault="003D22C2" w:rsidP="00531C84">
            <w:pPr>
              <w:widowControl w:val="0"/>
              <w:bidi/>
              <w:spacing w:before="40" w:after="40"/>
              <w:jc w:val="center"/>
              <w:rPr>
                <w:bCs/>
                <w:szCs w:val="24"/>
              </w:rPr>
            </w:pPr>
            <w:r w:rsidRPr="00211FD1">
              <w:rPr>
                <w:rFonts w:hint="cs"/>
                <w:bCs/>
                <w:szCs w:val="24"/>
                <w:rtl/>
              </w:rPr>
              <w:t>الفقرات</w:t>
            </w:r>
          </w:p>
        </w:tc>
      </w:tr>
      <w:tr w:rsidR="003D22C2" w:rsidRPr="00271953" w14:paraId="56C73EDB" w14:textId="77777777" w:rsidTr="00E06FF5">
        <w:trPr>
          <w:jc w:val="center"/>
        </w:trPr>
        <w:tc>
          <w:tcPr>
            <w:tcW w:w="1023" w:type="dxa"/>
            <w:vAlign w:val="center"/>
          </w:tcPr>
          <w:p w14:paraId="71411AAE" w14:textId="77777777" w:rsidR="003D22C2" w:rsidRPr="008F631E" w:rsidRDefault="003D22C2" w:rsidP="00F61C90">
            <w:pPr>
              <w:bidi/>
              <w:ind w:firstLine="144"/>
              <w:jc w:val="left"/>
              <w:rPr>
                <w:szCs w:val="24"/>
                <w:lang w:val="en-US"/>
              </w:rPr>
            </w:pPr>
            <w:r w:rsidRPr="008F631E">
              <w:rPr>
                <w:rFonts w:hint="cs"/>
                <w:szCs w:val="24"/>
                <w:rtl/>
              </w:rPr>
              <w:t>الأول</w:t>
            </w:r>
          </w:p>
        </w:tc>
        <w:tc>
          <w:tcPr>
            <w:tcW w:w="6683" w:type="dxa"/>
            <w:vAlign w:val="center"/>
          </w:tcPr>
          <w:p w14:paraId="69A97680" w14:textId="77777777" w:rsidR="003D22C2" w:rsidRPr="008F631E" w:rsidRDefault="003D22C2" w:rsidP="003D22C2">
            <w:pPr>
              <w:bidi/>
              <w:spacing w:before="40" w:after="40"/>
              <w:jc w:val="left"/>
              <w:rPr>
                <w:szCs w:val="24"/>
                <w:lang w:bidi="ar-EG"/>
              </w:rPr>
            </w:pPr>
            <w:r w:rsidRPr="00375B22">
              <w:rPr>
                <w:rFonts w:hint="cs"/>
                <w:szCs w:val="24"/>
                <w:rtl/>
                <w:lang w:val="en-CA"/>
              </w:rPr>
              <w:t>تقارير المراجعة المالية لقطاعات إنتاج الكلوروفلوروكربون، والهالونات ورغاوي البولي</w:t>
            </w:r>
            <w:r>
              <w:rPr>
                <w:rFonts w:hint="cs"/>
                <w:szCs w:val="24"/>
                <w:rtl/>
                <w:lang w:val="en-CA"/>
              </w:rPr>
              <w:t xml:space="preserve"> ي</w:t>
            </w:r>
            <w:r w:rsidRPr="00375B22">
              <w:rPr>
                <w:rFonts w:hint="cs"/>
                <w:szCs w:val="24"/>
                <w:rtl/>
                <w:lang w:val="en-CA"/>
              </w:rPr>
              <w:t>وريثان</w:t>
            </w:r>
            <w:r w:rsidR="00F61C90">
              <w:rPr>
                <w:rFonts w:hint="cs"/>
                <w:szCs w:val="24"/>
                <w:rtl/>
                <w:lang w:val="en-CA" w:bidi="ar-EG"/>
              </w:rPr>
              <w:t>،</w:t>
            </w:r>
            <w:r w:rsidRPr="00375B22">
              <w:rPr>
                <w:rFonts w:hint="cs"/>
                <w:szCs w:val="24"/>
                <w:rtl/>
                <w:lang w:val="en-CA"/>
              </w:rPr>
              <w:t xml:space="preserve"> </w:t>
            </w:r>
            <w:r>
              <w:rPr>
                <w:rFonts w:hint="cs"/>
                <w:szCs w:val="24"/>
                <w:rtl/>
                <w:lang w:val="en-CA"/>
              </w:rPr>
              <w:t>وعامل التصنيع</w:t>
            </w:r>
            <w:r w:rsidRPr="00375B22">
              <w:rPr>
                <w:rFonts w:hint="cs"/>
                <w:szCs w:val="24"/>
                <w:rtl/>
                <w:lang w:val="en-CA"/>
              </w:rPr>
              <w:t xml:space="preserve"> الثاني، والمذيبات وخدمة التبريد في الصين</w:t>
            </w:r>
          </w:p>
        </w:tc>
        <w:tc>
          <w:tcPr>
            <w:tcW w:w="1237" w:type="dxa"/>
            <w:vAlign w:val="center"/>
          </w:tcPr>
          <w:p w14:paraId="2533FEEB" w14:textId="77777777" w:rsidR="003D22C2" w:rsidRPr="008F631E" w:rsidRDefault="003D22C2" w:rsidP="003D22C2">
            <w:pPr>
              <w:widowControl w:val="0"/>
              <w:bidi/>
              <w:jc w:val="center"/>
              <w:rPr>
                <w:szCs w:val="24"/>
              </w:rPr>
            </w:pPr>
            <w:r w:rsidRPr="008F631E">
              <w:rPr>
                <w:rFonts w:hint="cs"/>
                <w:szCs w:val="24"/>
                <w:rtl/>
              </w:rPr>
              <w:t xml:space="preserve">3 - </w:t>
            </w:r>
            <w:r>
              <w:rPr>
                <w:rFonts w:hint="cs"/>
                <w:szCs w:val="24"/>
                <w:rtl/>
              </w:rPr>
              <w:t>6</w:t>
            </w:r>
          </w:p>
        </w:tc>
      </w:tr>
      <w:tr w:rsidR="003D22C2" w:rsidRPr="00271953" w14:paraId="54B7D0DC" w14:textId="77777777" w:rsidTr="00E06FF5">
        <w:trPr>
          <w:jc w:val="center"/>
        </w:trPr>
        <w:tc>
          <w:tcPr>
            <w:tcW w:w="1023" w:type="dxa"/>
            <w:vAlign w:val="center"/>
          </w:tcPr>
          <w:p w14:paraId="34C34E52" w14:textId="77777777" w:rsidR="003D22C2" w:rsidRPr="008F631E" w:rsidRDefault="003D22C2" w:rsidP="00F61C90">
            <w:pPr>
              <w:bidi/>
              <w:ind w:firstLine="144"/>
              <w:jc w:val="left"/>
              <w:rPr>
                <w:szCs w:val="24"/>
              </w:rPr>
            </w:pPr>
            <w:r w:rsidRPr="008F631E">
              <w:rPr>
                <w:rFonts w:hint="cs"/>
                <w:szCs w:val="24"/>
                <w:rtl/>
              </w:rPr>
              <w:t>الثاني</w:t>
            </w:r>
          </w:p>
        </w:tc>
        <w:tc>
          <w:tcPr>
            <w:tcW w:w="6683" w:type="dxa"/>
            <w:vAlign w:val="center"/>
          </w:tcPr>
          <w:p w14:paraId="43A075CF" w14:textId="77777777" w:rsidR="003D22C2" w:rsidRPr="00375B22" w:rsidRDefault="003D22C2" w:rsidP="00531C84">
            <w:pPr>
              <w:bidi/>
              <w:spacing w:before="40" w:after="40"/>
              <w:jc w:val="left"/>
              <w:rPr>
                <w:szCs w:val="24"/>
                <w:lang w:val="en-US" w:bidi="ar-EG"/>
              </w:rPr>
            </w:pPr>
            <w:r>
              <w:rPr>
                <w:rFonts w:hint="cs"/>
                <w:szCs w:val="24"/>
                <w:rtl/>
                <w:lang w:val="en-US" w:bidi="ar-EG"/>
              </w:rPr>
              <w:t>تقرير عن التقدم المحرز في تنفيذ الأنشطة الواردة في المقرر 83/41(هـ)</w:t>
            </w:r>
          </w:p>
        </w:tc>
        <w:tc>
          <w:tcPr>
            <w:tcW w:w="1237" w:type="dxa"/>
            <w:vAlign w:val="center"/>
          </w:tcPr>
          <w:p w14:paraId="7DD44DC1" w14:textId="77777777" w:rsidR="003D22C2" w:rsidRPr="008F631E" w:rsidRDefault="003D22C2" w:rsidP="003D22C2">
            <w:pPr>
              <w:widowControl w:val="0"/>
              <w:bidi/>
              <w:jc w:val="center"/>
              <w:rPr>
                <w:szCs w:val="24"/>
              </w:rPr>
            </w:pPr>
            <w:r>
              <w:rPr>
                <w:szCs w:val="24"/>
              </w:rPr>
              <w:t>10</w:t>
            </w:r>
            <w:r w:rsidRPr="008F631E">
              <w:rPr>
                <w:szCs w:val="24"/>
              </w:rPr>
              <w:t xml:space="preserve"> - </w:t>
            </w:r>
            <w:r>
              <w:rPr>
                <w:szCs w:val="24"/>
              </w:rPr>
              <w:t>7</w:t>
            </w:r>
          </w:p>
        </w:tc>
      </w:tr>
      <w:tr w:rsidR="003D22C2" w:rsidRPr="00271953" w14:paraId="276D1180" w14:textId="77777777" w:rsidTr="00E06FF5">
        <w:trPr>
          <w:jc w:val="center"/>
        </w:trPr>
        <w:tc>
          <w:tcPr>
            <w:tcW w:w="1023" w:type="dxa"/>
            <w:vAlign w:val="center"/>
          </w:tcPr>
          <w:p w14:paraId="2AD4698E" w14:textId="77777777" w:rsidR="003D22C2" w:rsidRPr="008F631E" w:rsidRDefault="003D22C2" w:rsidP="00F61C90">
            <w:pPr>
              <w:bidi/>
              <w:ind w:firstLine="144"/>
              <w:jc w:val="left"/>
              <w:rPr>
                <w:szCs w:val="24"/>
              </w:rPr>
            </w:pPr>
            <w:r w:rsidRPr="008F631E">
              <w:rPr>
                <w:rFonts w:hint="cs"/>
                <w:szCs w:val="24"/>
                <w:rtl/>
              </w:rPr>
              <w:t>الثالث</w:t>
            </w:r>
          </w:p>
        </w:tc>
        <w:tc>
          <w:tcPr>
            <w:tcW w:w="6683" w:type="dxa"/>
            <w:vAlign w:val="center"/>
          </w:tcPr>
          <w:p w14:paraId="31E23A10" w14:textId="77777777" w:rsidR="003D22C2" w:rsidRPr="00375B22" w:rsidRDefault="003D22C2" w:rsidP="00531C84">
            <w:pPr>
              <w:bidi/>
              <w:spacing w:before="40" w:after="40"/>
              <w:jc w:val="left"/>
              <w:rPr>
                <w:szCs w:val="24"/>
                <w:rtl/>
                <w:lang w:val="en-US" w:bidi="ar-EG"/>
              </w:rPr>
            </w:pPr>
            <w:r>
              <w:rPr>
                <w:rFonts w:hint="cs"/>
                <w:szCs w:val="24"/>
                <w:rtl/>
                <w:lang w:val="en-US" w:bidi="ar-EG"/>
              </w:rPr>
              <w:t xml:space="preserve">دراسة لتحديد </w:t>
            </w:r>
            <w:r w:rsidRPr="008F631E">
              <w:rPr>
                <w:szCs w:val="24"/>
                <w:rtl/>
              </w:rPr>
              <w:t>الظروف التنظيمية وا</w:t>
            </w:r>
            <w:r>
              <w:rPr>
                <w:rFonts w:hint="cs"/>
                <w:szCs w:val="24"/>
                <w:rtl/>
              </w:rPr>
              <w:t>لإ</w:t>
            </w:r>
            <w:r w:rsidRPr="008F631E">
              <w:rPr>
                <w:szCs w:val="24"/>
                <w:rtl/>
              </w:rPr>
              <w:t>نفاذ والسياسات أو ظروف السوق التي قد تؤدي إلى إنتاج واستخدام غير مشروعين للكلوروفلوروكربون-11 والكلوروفلوروكربون-</w:t>
            </w:r>
            <w:r>
              <w:rPr>
                <w:rFonts w:hint="cs"/>
                <w:szCs w:val="24"/>
                <w:rtl/>
              </w:rPr>
              <w:t>12 (المقرر 83/41(د)</w:t>
            </w:r>
            <w:r>
              <w:rPr>
                <w:rFonts w:hint="cs"/>
                <w:szCs w:val="24"/>
                <w:rtl/>
                <w:lang w:val="en-US" w:bidi="ar-EG"/>
              </w:rPr>
              <w:t>)</w:t>
            </w:r>
          </w:p>
        </w:tc>
        <w:tc>
          <w:tcPr>
            <w:tcW w:w="1237" w:type="dxa"/>
            <w:vAlign w:val="center"/>
          </w:tcPr>
          <w:p w14:paraId="4EDA4A9C" w14:textId="77777777" w:rsidR="003D22C2" w:rsidRPr="008F631E" w:rsidRDefault="003D22C2" w:rsidP="003D22C2">
            <w:pPr>
              <w:widowControl w:val="0"/>
              <w:bidi/>
              <w:jc w:val="center"/>
              <w:rPr>
                <w:szCs w:val="24"/>
              </w:rPr>
            </w:pPr>
            <w:r>
              <w:rPr>
                <w:szCs w:val="24"/>
              </w:rPr>
              <w:t>2</w:t>
            </w:r>
            <w:r w:rsidRPr="008F631E">
              <w:rPr>
                <w:szCs w:val="24"/>
              </w:rPr>
              <w:t xml:space="preserve"> - </w:t>
            </w:r>
            <w:r>
              <w:rPr>
                <w:szCs w:val="24"/>
                <w:lang w:val="en-US"/>
              </w:rPr>
              <w:t>1</w:t>
            </w:r>
            <w:r w:rsidRPr="008F631E">
              <w:rPr>
                <w:szCs w:val="24"/>
              </w:rPr>
              <w:t>1</w:t>
            </w:r>
            <w:r>
              <w:rPr>
                <w:rFonts w:hint="cs"/>
                <w:szCs w:val="24"/>
                <w:rtl/>
              </w:rPr>
              <w:t>1</w:t>
            </w:r>
          </w:p>
        </w:tc>
      </w:tr>
      <w:tr w:rsidR="003D22C2" w:rsidRPr="00271953" w14:paraId="02659F69" w14:textId="77777777" w:rsidTr="00E06FF5">
        <w:trPr>
          <w:jc w:val="center"/>
        </w:trPr>
        <w:tc>
          <w:tcPr>
            <w:tcW w:w="1023" w:type="dxa"/>
            <w:vAlign w:val="center"/>
          </w:tcPr>
          <w:p w14:paraId="1E451246" w14:textId="77777777" w:rsidR="003D22C2" w:rsidRPr="008F631E" w:rsidRDefault="003D22C2" w:rsidP="00F61C90">
            <w:pPr>
              <w:bidi/>
              <w:ind w:firstLine="144"/>
              <w:jc w:val="left"/>
              <w:rPr>
                <w:szCs w:val="24"/>
                <w:rtl/>
              </w:rPr>
            </w:pPr>
            <w:r>
              <w:rPr>
                <w:rFonts w:hint="cs"/>
                <w:szCs w:val="24"/>
                <w:rtl/>
              </w:rPr>
              <w:t>الرابع</w:t>
            </w:r>
          </w:p>
        </w:tc>
        <w:tc>
          <w:tcPr>
            <w:tcW w:w="6683" w:type="dxa"/>
            <w:vAlign w:val="center"/>
          </w:tcPr>
          <w:p w14:paraId="5ADAD8CD" w14:textId="77777777" w:rsidR="003D22C2" w:rsidRDefault="003D22C2" w:rsidP="0095178C">
            <w:pPr>
              <w:bidi/>
              <w:spacing w:before="40" w:after="40"/>
              <w:jc w:val="left"/>
              <w:rPr>
                <w:szCs w:val="24"/>
                <w:rtl/>
                <w:lang w:val="en-US" w:bidi="ar-EG"/>
              </w:rPr>
            </w:pPr>
            <w:r>
              <w:rPr>
                <w:rFonts w:hint="cs"/>
                <w:szCs w:val="24"/>
                <w:rtl/>
                <w:lang w:val="en-US" w:bidi="ar-EG"/>
              </w:rPr>
              <w:t>تقرير محدث عن إنتاج الكلوروفلوروكربون واستخدام</w:t>
            </w:r>
            <w:r w:rsidR="0095178C">
              <w:rPr>
                <w:rFonts w:hint="cs"/>
                <w:szCs w:val="24"/>
                <w:rtl/>
                <w:lang w:val="en-US" w:bidi="ar-EG"/>
              </w:rPr>
              <w:t>ات</w:t>
            </w:r>
            <w:r w:rsidR="0093644D">
              <w:rPr>
                <w:rFonts w:hint="cs"/>
                <w:szCs w:val="24"/>
                <w:rtl/>
                <w:lang w:val="en-US" w:bidi="ar-EG"/>
              </w:rPr>
              <w:t xml:space="preserve">ه </w:t>
            </w:r>
            <w:r w:rsidR="0095178C">
              <w:rPr>
                <w:rFonts w:hint="cs"/>
                <w:szCs w:val="24"/>
                <w:rtl/>
                <w:lang w:val="en-US" w:bidi="ar-EG"/>
              </w:rPr>
              <w:t xml:space="preserve">كمادة </w:t>
            </w:r>
            <w:r>
              <w:rPr>
                <w:rFonts w:hint="cs"/>
                <w:szCs w:val="24"/>
                <w:rtl/>
                <w:lang w:val="en-US" w:bidi="ar-EG"/>
              </w:rPr>
              <w:t>أولية</w:t>
            </w:r>
          </w:p>
        </w:tc>
        <w:tc>
          <w:tcPr>
            <w:tcW w:w="1237" w:type="dxa"/>
            <w:vAlign w:val="center"/>
          </w:tcPr>
          <w:p w14:paraId="18BC145B" w14:textId="77777777" w:rsidR="003D22C2" w:rsidRPr="008F631E" w:rsidRDefault="003D22C2" w:rsidP="003D22C2">
            <w:pPr>
              <w:widowControl w:val="0"/>
              <w:bidi/>
              <w:jc w:val="center"/>
              <w:rPr>
                <w:szCs w:val="24"/>
              </w:rPr>
            </w:pPr>
            <w:r>
              <w:rPr>
                <w:rFonts w:hint="cs"/>
                <w:szCs w:val="24"/>
                <w:rtl/>
              </w:rPr>
              <w:t>13 - 20</w:t>
            </w:r>
          </w:p>
        </w:tc>
      </w:tr>
      <w:tr w:rsidR="003D22C2" w:rsidRPr="00271953" w14:paraId="165DBED4" w14:textId="77777777" w:rsidTr="00E06FF5">
        <w:trPr>
          <w:jc w:val="center"/>
        </w:trPr>
        <w:tc>
          <w:tcPr>
            <w:tcW w:w="1023" w:type="dxa"/>
            <w:vAlign w:val="center"/>
          </w:tcPr>
          <w:p w14:paraId="0FA1230A" w14:textId="77777777" w:rsidR="003D22C2" w:rsidRPr="008F631E" w:rsidRDefault="003D22C2" w:rsidP="00F61C90">
            <w:pPr>
              <w:bidi/>
              <w:ind w:firstLine="144"/>
              <w:jc w:val="left"/>
              <w:rPr>
                <w:szCs w:val="24"/>
                <w:rtl/>
              </w:rPr>
            </w:pPr>
            <w:r>
              <w:rPr>
                <w:rFonts w:hint="cs"/>
                <w:szCs w:val="24"/>
                <w:rtl/>
              </w:rPr>
              <w:t>الخامس</w:t>
            </w:r>
          </w:p>
        </w:tc>
        <w:tc>
          <w:tcPr>
            <w:tcW w:w="6683" w:type="dxa"/>
            <w:vAlign w:val="center"/>
          </w:tcPr>
          <w:p w14:paraId="33C9EA56" w14:textId="77777777" w:rsidR="003D22C2" w:rsidRDefault="00F61C90" w:rsidP="00531C84">
            <w:pPr>
              <w:bidi/>
              <w:spacing w:before="40" w:after="40"/>
              <w:jc w:val="left"/>
              <w:rPr>
                <w:szCs w:val="24"/>
                <w:rtl/>
                <w:lang w:val="en-US" w:bidi="ar-EG"/>
              </w:rPr>
            </w:pPr>
            <w:r>
              <w:rPr>
                <w:rFonts w:hint="cs"/>
                <w:szCs w:val="24"/>
                <w:rtl/>
                <w:lang w:val="en-US" w:bidi="ar-EG"/>
              </w:rPr>
              <w:t>خطة قطاع</w:t>
            </w:r>
            <w:r w:rsidR="003D22C2">
              <w:rPr>
                <w:rFonts w:hint="cs"/>
                <w:szCs w:val="24"/>
                <w:rtl/>
                <w:lang w:val="en-US" w:bidi="ar-EG"/>
              </w:rPr>
              <w:t xml:space="preserve"> لإزالة إنتاج بروميد الميثيل</w:t>
            </w:r>
          </w:p>
        </w:tc>
        <w:tc>
          <w:tcPr>
            <w:tcW w:w="1237" w:type="dxa"/>
            <w:vAlign w:val="center"/>
          </w:tcPr>
          <w:p w14:paraId="642FBC75" w14:textId="77777777" w:rsidR="003D22C2" w:rsidRPr="008F631E" w:rsidRDefault="003D22C2" w:rsidP="00531C84">
            <w:pPr>
              <w:widowControl w:val="0"/>
              <w:bidi/>
              <w:jc w:val="center"/>
              <w:rPr>
                <w:szCs w:val="24"/>
                <w:lang w:bidi="ar-EG"/>
              </w:rPr>
            </w:pPr>
            <w:r>
              <w:rPr>
                <w:rFonts w:hint="cs"/>
                <w:szCs w:val="24"/>
                <w:rtl/>
                <w:lang w:bidi="ar-EG"/>
              </w:rPr>
              <w:t>21 - 32</w:t>
            </w:r>
          </w:p>
        </w:tc>
      </w:tr>
    </w:tbl>
    <w:p w14:paraId="256E9B31" w14:textId="77777777" w:rsidR="003D22C2" w:rsidRDefault="003D22C2" w:rsidP="003D22C2">
      <w:pPr>
        <w:pStyle w:val="StyleHeader4Para4Left0Firstline0"/>
        <w:numPr>
          <w:ilvl w:val="0"/>
          <w:numId w:val="0"/>
        </w:numPr>
        <w:tabs>
          <w:tab w:val="clear" w:pos="2880"/>
          <w:tab w:val="clear" w:pos="5760"/>
        </w:tabs>
        <w:bidi/>
        <w:rPr>
          <w:sz w:val="26"/>
          <w:szCs w:val="26"/>
          <w:rtl/>
          <w:lang w:bidi="ar-EG"/>
        </w:rPr>
      </w:pPr>
    </w:p>
    <w:p w14:paraId="1F4467EA" w14:textId="77777777" w:rsidR="003D22C2" w:rsidRPr="00F61C90" w:rsidRDefault="003D22C2">
      <w:pPr>
        <w:jc w:val="left"/>
        <w:rPr>
          <w:sz w:val="26"/>
          <w:szCs w:val="26"/>
          <w:lang w:val="en-US" w:bidi="ar-EG"/>
        </w:rPr>
      </w:pPr>
      <w:r>
        <w:rPr>
          <w:sz w:val="26"/>
          <w:szCs w:val="26"/>
          <w:rtl/>
          <w:lang w:bidi="ar-EG"/>
        </w:rPr>
        <w:br w:type="page"/>
      </w:r>
    </w:p>
    <w:p w14:paraId="1E534FEE" w14:textId="77777777" w:rsidR="003D22C2" w:rsidRPr="003D22C2" w:rsidRDefault="003D22C2" w:rsidP="00FC3D5A">
      <w:pPr>
        <w:pStyle w:val="StyleHeader4Para4Left0Firstline0"/>
        <w:widowControl/>
        <w:numPr>
          <w:ilvl w:val="0"/>
          <w:numId w:val="0"/>
        </w:numPr>
        <w:tabs>
          <w:tab w:val="clear" w:pos="2880"/>
          <w:tab w:val="clear" w:pos="5760"/>
        </w:tabs>
        <w:bidi/>
        <w:ind w:left="1620" w:hanging="1620"/>
        <w:rPr>
          <w:b/>
          <w:bCs/>
          <w:sz w:val="26"/>
          <w:szCs w:val="26"/>
        </w:rPr>
      </w:pPr>
      <w:r>
        <w:rPr>
          <w:rFonts w:hint="cs"/>
          <w:b/>
          <w:bCs/>
          <w:szCs w:val="24"/>
          <w:rtl/>
          <w:lang w:val="en-CA"/>
        </w:rPr>
        <w:lastRenderedPageBreak/>
        <w:t>الجزء الأول:</w:t>
      </w:r>
      <w:r>
        <w:rPr>
          <w:rFonts w:hint="cs"/>
          <w:b/>
          <w:bCs/>
          <w:szCs w:val="24"/>
          <w:rtl/>
          <w:lang w:val="en-CA"/>
        </w:rPr>
        <w:tab/>
      </w:r>
      <w:r w:rsidRPr="003D22C2">
        <w:rPr>
          <w:rFonts w:hint="cs"/>
          <w:b/>
          <w:bCs/>
          <w:szCs w:val="24"/>
          <w:rtl/>
          <w:lang w:val="en-CA"/>
        </w:rPr>
        <w:t>تقارير المراجعة المالية لقطاعات إنتاج الكلوروفلوروكربون، والهالونات ورغاوي البولي يوريثان وعامل التصنيع الثاني، والمذيبات وخدمة التبريد في الصين</w:t>
      </w:r>
    </w:p>
    <w:p w14:paraId="7D2E21B8" w14:textId="77777777" w:rsidR="003D22C2" w:rsidRPr="003D22C2" w:rsidRDefault="003D22C2" w:rsidP="00FC3D5A">
      <w:pPr>
        <w:pStyle w:val="StyleHeader4Para4Left0Firstline0"/>
        <w:widowControl/>
        <w:numPr>
          <w:ilvl w:val="0"/>
          <w:numId w:val="0"/>
        </w:numPr>
        <w:tabs>
          <w:tab w:val="clear" w:pos="2880"/>
          <w:tab w:val="clear" w:pos="5760"/>
        </w:tabs>
        <w:bidi/>
        <w:rPr>
          <w:b/>
          <w:bCs/>
          <w:sz w:val="26"/>
          <w:szCs w:val="26"/>
          <w:lang w:bidi="ar-SA"/>
        </w:rPr>
      </w:pPr>
      <w:r w:rsidRPr="003D22C2">
        <w:rPr>
          <w:rFonts w:hint="cs"/>
          <w:b/>
          <w:bCs/>
          <w:sz w:val="26"/>
          <w:szCs w:val="26"/>
          <w:rtl/>
          <w:lang w:bidi="ar-SA"/>
        </w:rPr>
        <w:t>معلومات أساسية</w:t>
      </w:r>
    </w:p>
    <w:p w14:paraId="6DD07BE3" w14:textId="77777777" w:rsidR="00B763C8" w:rsidRPr="00B763C8" w:rsidRDefault="0093644D" w:rsidP="00211FD1">
      <w:pPr>
        <w:pStyle w:val="StyleHeader4Para4Left0Firstline0"/>
        <w:widowControl/>
        <w:numPr>
          <w:ilvl w:val="0"/>
          <w:numId w:val="23"/>
        </w:numPr>
        <w:tabs>
          <w:tab w:val="clear" w:pos="2880"/>
          <w:tab w:val="clear" w:pos="5760"/>
        </w:tabs>
        <w:bidi/>
        <w:ind w:left="0" w:firstLine="0"/>
        <w:rPr>
          <w:sz w:val="26"/>
          <w:szCs w:val="26"/>
          <w:lang w:bidi="ar-SA"/>
        </w:rPr>
      </w:pPr>
      <w:r w:rsidRPr="00B763C8">
        <w:rPr>
          <w:rFonts w:hint="cs"/>
          <w:sz w:val="26"/>
          <w:szCs w:val="26"/>
          <w:rtl/>
          <w:lang w:bidi="ar-SA"/>
        </w:rPr>
        <w:t>وفقا للمقرر 84/39(ج)(1)، قدمت الوكالات المنفذة ذات الصلة، بالنيابة عن حكومة الصين، إلى الاجتماع الخامس والثمانين تقارير المراجعة المالية حتى 31 ديسمبر/ كانون الأول 2019؛ وتقارير إنجاز المشروع لقطاعات إنتاج الكلوروفلوروكربون، ورغاوي البولي يوريثان، وخدمة التبريد، والمذيبات؛ وتقارير نهائية تكميلية لقطاعي خدمة التبريد والمذيبات؛ وتحديث عن التقدم المحرز في الهالونات وعامل التصنيع الثاني.</w:t>
      </w:r>
      <w:r>
        <w:rPr>
          <w:rStyle w:val="FootnoteReference"/>
          <w:sz w:val="26"/>
          <w:szCs w:val="26"/>
          <w:rtl/>
          <w:lang w:bidi="ar-SA"/>
        </w:rPr>
        <w:footnoteReference w:id="2"/>
      </w:r>
      <w:r w:rsidRPr="00B763C8">
        <w:rPr>
          <w:rFonts w:hint="cs"/>
          <w:sz w:val="26"/>
          <w:szCs w:val="26"/>
          <w:rtl/>
          <w:lang w:bidi="ar-SA"/>
        </w:rPr>
        <w:t xml:space="preserve"> </w:t>
      </w:r>
      <w:r w:rsidR="00B763C8" w:rsidRPr="00B763C8">
        <w:rPr>
          <w:rFonts w:hint="cs"/>
          <w:sz w:val="26"/>
          <w:szCs w:val="26"/>
          <w:rtl/>
          <w:lang w:bidi="ar-SA"/>
        </w:rPr>
        <w:t>ووفقا للإجراءات المتفق عليها لتسيير الاجتماع الخامس والثمانين، تم النظر في المسألة في الاجتماع السادس والثمانين، حيث لاحظت اللجنة التنفيذية جملة أمو</w:t>
      </w:r>
      <w:r w:rsidR="00B763C8">
        <w:rPr>
          <w:rFonts w:hint="cs"/>
          <w:sz w:val="26"/>
          <w:szCs w:val="26"/>
          <w:rtl/>
          <w:lang w:bidi="ar-SA"/>
        </w:rPr>
        <w:t>ر</w:t>
      </w:r>
      <w:r w:rsidR="00B763C8" w:rsidRPr="00B763C8">
        <w:rPr>
          <w:rFonts w:hint="cs"/>
          <w:sz w:val="26"/>
          <w:szCs w:val="26"/>
          <w:rtl/>
          <w:lang w:bidi="ar-SA"/>
        </w:rPr>
        <w:t xml:space="preserve"> من بينها تقارير المراجعة المالية وإعادة الأرصدة من البنك الدولي (قطاعي إنتاج الكلوروفلوروكربون ورغاوي البولي يوريثان)، واليونيدو (قطاع خدمة التبريد) واليوئنديبي (قطاع مذيبات الكلوروفلوروكربون)؛ وطلبت إلى كبيرة مسؤولي الرصد والتقييم </w:t>
      </w:r>
      <w:r w:rsidR="00B763C8" w:rsidRPr="00B763C8">
        <w:rPr>
          <w:sz w:val="26"/>
          <w:szCs w:val="26"/>
          <w:rtl/>
        </w:rPr>
        <w:t xml:space="preserve">العمل مع الوكالة المنفذة ذات الصلة للتأكد من أن تقارير إنجاز المشروعات المقدمة </w:t>
      </w:r>
      <w:r w:rsidR="00B763C8">
        <w:rPr>
          <w:rFonts w:hint="cs"/>
          <w:sz w:val="26"/>
          <w:szCs w:val="26"/>
          <w:rtl/>
        </w:rPr>
        <w:t xml:space="preserve">لقطاعات </w:t>
      </w:r>
      <w:r w:rsidR="00B763C8" w:rsidRPr="00B763C8">
        <w:rPr>
          <w:sz w:val="26"/>
          <w:szCs w:val="26"/>
          <w:rtl/>
        </w:rPr>
        <w:t>إنتاج الكلوروفلوروكربون، ورغ</w:t>
      </w:r>
      <w:r w:rsidR="00211FD1">
        <w:rPr>
          <w:rFonts w:hint="cs"/>
          <w:sz w:val="26"/>
          <w:szCs w:val="26"/>
          <w:rtl/>
        </w:rPr>
        <w:t>ا</w:t>
      </w:r>
      <w:r w:rsidR="00B763C8" w:rsidRPr="00B763C8">
        <w:rPr>
          <w:sz w:val="26"/>
          <w:szCs w:val="26"/>
          <w:rtl/>
        </w:rPr>
        <w:t>و</w:t>
      </w:r>
      <w:r w:rsidR="00211FD1">
        <w:rPr>
          <w:rFonts w:hint="cs"/>
          <w:sz w:val="26"/>
          <w:szCs w:val="26"/>
          <w:rtl/>
        </w:rPr>
        <w:t>ي</w:t>
      </w:r>
      <w:r w:rsidR="00B763C8" w:rsidRPr="00B763C8">
        <w:rPr>
          <w:sz w:val="26"/>
          <w:szCs w:val="26"/>
          <w:rtl/>
        </w:rPr>
        <w:t xml:space="preserve"> البولي يوريثان، وخدمة التبريد، </w:t>
      </w:r>
      <w:r w:rsidR="00B763C8">
        <w:rPr>
          <w:sz w:val="26"/>
          <w:szCs w:val="26"/>
          <w:rtl/>
        </w:rPr>
        <w:t>وخطط قطاع المذيبات تعك</w:t>
      </w:r>
      <w:r w:rsidR="00B763C8" w:rsidRPr="00B763C8">
        <w:rPr>
          <w:sz w:val="26"/>
          <w:szCs w:val="26"/>
          <w:rtl/>
        </w:rPr>
        <w:t>س المدفوعات إلى المستفيدين النهائيين، بما يتسق مع المعلومات الواردة في تقارير التدقيق المالي المقدمة إلى ا</w:t>
      </w:r>
      <w:r w:rsidR="00B763C8">
        <w:rPr>
          <w:rFonts w:hint="cs"/>
          <w:sz w:val="26"/>
          <w:szCs w:val="26"/>
          <w:rtl/>
        </w:rPr>
        <w:t>لا</w:t>
      </w:r>
      <w:r w:rsidR="00B763C8" w:rsidRPr="00B763C8">
        <w:rPr>
          <w:sz w:val="26"/>
          <w:szCs w:val="26"/>
          <w:rtl/>
        </w:rPr>
        <w:t>جتماع السادس والثمانين</w:t>
      </w:r>
      <w:r w:rsidR="00B763C8">
        <w:rPr>
          <w:rFonts w:hint="cs"/>
          <w:sz w:val="26"/>
          <w:szCs w:val="26"/>
          <w:rtl/>
        </w:rPr>
        <w:t xml:space="preserve"> (المقرر 86/41).</w:t>
      </w:r>
    </w:p>
    <w:p w14:paraId="722DB0F8" w14:textId="77777777" w:rsidR="007428B9" w:rsidRPr="007428B9" w:rsidRDefault="00B763C8" w:rsidP="003826DE">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EG"/>
        </w:rPr>
        <w:t>وبالنيابة عن حكومة الصين، قدم البنك الدولي إلى الاجتماع السابع والثمانين تقارير المراجعة المالية حتى 31 ديسمبر/ كانون الأول 2020 لخطط قطاع</w:t>
      </w:r>
      <w:r w:rsidR="00211FD1">
        <w:rPr>
          <w:rFonts w:hint="cs"/>
          <w:sz w:val="26"/>
          <w:szCs w:val="26"/>
          <w:rtl/>
          <w:lang w:bidi="ar-EG"/>
        </w:rPr>
        <w:t>ي</w:t>
      </w:r>
      <w:r>
        <w:rPr>
          <w:rFonts w:hint="cs"/>
          <w:sz w:val="26"/>
          <w:szCs w:val="26"/>
          <w:rtl/>
          <w:lang w:bidi="ar-EG"/>
        </w:rPr>
        <w:t xml:space="preserve"> الهالونات وعامل التصنيع الثاني، </w:t>
      </w:r>
      <w:r>
        <w:rPr>
          <w:rFonts w:hint="cs"/>
          <w:sz w:val="26"/>
          <w:szCs w:val="26"/>
          <w:rtl/>
          <w:lang w:bidi="ar-SA"/>
        </w:rPr>
        <w:t xml:space="preserve">وتقارير إنجاز المشروعات المصاحبة، وفقا للمقرر 86/41. </w:t>
      </w:r>
      <w:r w:rsidR="007428B9">
        <w:rPr>
          <w:rFonts w:hint="cs"/>
          <w:sz w:val="26"/>
          <w:szCs w:val="26"/>
          <w:rtl/>
          <w:lang w:bidi="ar-SA"/>
        </w:rPr>
        <w:t xml:space="preserve">وأفادت الأمانة أن تقارير إنجاز المشروع </w:t>
      </w:r>
      <w:r w:rsidR="007428B9" w:rsidRPr="00B763C8">
        <w:rPr>
          <w:rFonts w:hint="cs"/>
          <w:sz w:val="26"/>
          <w:szCs w:val="26"/>
          <w:rtl/>
          <w:lang w:bidi="ar-SA"/>
        </w:rPr>
        <w:t xml:space="preserve">لقطاعات إنتاج الكلوروفلوروكربون، ورغاوي البولي يوريثان، </w:t>
      </w:r>
      <w:r w:rsidR="007428B9">
        <w:rPr>
          <w:rFonts w:hint="cs"/>
          <w:sz w:val="26"/>
          <w:szCs w:val="26"/>
          <w:rtl/>
          <w:lang w:bidi="ar-SA"/>
        </w:rPr>
        <w:t>والهالونات، وعامل الت</w:t>
      </w:r>
      <w:r w:rsidR="003826DE">
        <w:rPr>
          <w:rFonts w:hint="cs"/>
          <w:sz w:val="26"/>
          <w:szCs w:val="26"/>
          <w:rtl/>
          <w:lang w:bidi="ar-SA"/>
        </w:rPr>
        <w:t>صنيع</w:t>
      </w:r>
      <w:r w:rsidR="007428B9">
        <w:rPr>
          <w:rFonts w:hint="cs"/>
          <w:sz w:val="26"/>
          <w:szCs w:val="26"/>
          <w:rtl/>
          <w:lang w:bidi="ar-SA"/>
        </w:rPr>
        <w:t xml:space="preserve"> الثاني احتوت على بيانات مالية تتسق مع تقارير المراجعة المالية الخاصة بكل منها، وإعادة الأرصدة المتبقية إلى الصندوق المتعدد الأطراف؛ غير أن تقارير مشابهة لم تدرج في تقارير إنجاز المشروع لخطط قطاعي خدمة التبريد والمذيبات، والتي استكملت في ديسمبر/ كانون الأول 2019. وبعد ذلك، أحيطت اللجنة علما </w:t>
      </w:r>
      <w:r w:rsidR="007428B9" w:rsidRPr="007428B9">
        <w:rPr>
          <w:rFonts w:eastAsia="Calibri"/>
          <w:sz w:val="26"/>
          <w:szCs w:val="26"/>
          <w:rtl/>
        </w:rPr>
        <w:t>أن كبير</w:t>
      </w:r>
      <w:r w:rsidR="007428B9">
        <w:rPr>
          <w:rFonts w:eastAsia="Calibri" w:hint="cs"/>
          <w:sz w:val="26"/>
          <w:szCs w:val="26"/>
          <w:rtl/>
        </w:rPr>
        <w:t>ة</w:t>
      </w:r>
      <w:r w:rsidR="007428B9" w:rsidRPr="007428B9">
        <w:rPr>
          <w:rFonts w:eastAsia="Calibri"/>
          <w:sz w:val="26"/>
          <w:szCs w:val="26"/>
          <w:rtl/>
        </w:rPr>
        <w:t xml:space="preserve"> موظفي الرصد والتقييم س</w:t>
      </w:r>
      <w:r w:rsidR="007428B9">
        <w:rPr>
          <w:rFonts w:eastAsia="Calibri" w:hint="cs"/>
          <w:sz w:val="26"/>
          <w:szCs w:val="26"/>
          <w:rtl/>
        </w:rPr>
        <w:t>ت</w:t>
      </w:r>
      <w:r w:rsidR="007428B9" w:rsidRPr="007428B9">
        <w:rPr>
          <w:rFonts w:eastAsia="Calibri"/>
          <w:sz w:val="26"/>
          <w:szCs w:val="26"/>
          <w:rtl/>
        </w:rPr>
        <w:t>واصل العمل مع الوكالات المنفذة المعنية لضمان أن تعكس تقارير انتهاء المشروعات المقدمة عن قطاعي خدمة التبريد والمذيبات تعكس المصروفات للمستفيدين النهائيين بما يتوافق مع المعلومات المقدمة في تقارير المراجعة المالية المقدمة للاجتماع السادس والثمانين</w:t>
      </w:r>
      <w:r w:rsidR="007428B9">
        <w:rPr>
          <w:rFonts w:eastAsia="Calibri" w:hint="cs"/>
          <w:sz w:val="26"/>
          <w:szCs w:val="26"/>
          <w:rtl/>
        </w:rPr>
        <w:t xml:space="preserve"> (المقرر 87/24)</w:t>
      </w:r>
      <w:r w:rsidR="007428B9" w:rsidRPr="007428B9">
        <w:rPr>
          <w:rFonts w:eastAsia="Calibri"/>
          <w:sz w:val="26"/>
          <w:szCs w:val="26"/>
          <w:rtl/>
        </w:rPr>
        <w:t>.</w:t>
      </w:r>
    </w:p>
    <w:p w14:paraId="5DEAFD86" w14:textId="77777777" w:rsidR="003D22C2" w:rsidRPr="003D22C2" w:rsidRDefault="003D22C2" w:rsidP="00FC3D5A">
      <w:pPr>
        <w:pStyle w:val="StyleHeader4Para4Left0Firstline0"/>
        <w:widowControl/>
        <w:numPr>
          <w:ilvl w:val="0"/>
          <w:numId w:val="0"/>
        </w:numPr>
        <w:tabs>
          <w:tab w:val="clear" w:pos="2880"/>
          <w:tab w:val="clear" w:pos="5760"/>
        </w:tabs>
        <w:bidi/>
        <w:rPr>
          <w:b/>
          <w:bCs/>
          <w:sz w:val="26"/>
          <w:szCs w:val="26"/>
          <w:lang w:bidi="ar-SA"/>
        </w:rPr>
      </w:pPr>
      <w:r w:rsidRPr="003D22C2">
        <w:rPr>
          <w:rFonts w:hint="cs"/>
          <w:b/>
          <w:bCs/>
          <w:sz w:val="26"/>
          <w:szCs w:val="26"/>
          <w:rtl/>
          <w:lang w:bidi="ar-SA"/>
        </w:rPr>
        <w:t>التقرير المرحلي</w:t>
      </w:r>
    </w:p>
    <w:p w14:paraId="1B0CD905" w14:textId="77777777" w:rsidR="00F37BF4" w:rsidRPr="003E3B96" w:rsidRDefault="007428B9" w:rsidP="003E3B96">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استجابة للمقرر 87/24، اتصلت كبيرة مسؤولي الرصد والتقييم بممثلين من اليوئنديبي واليونيب واليونيدو والبنك الدولي لتقديم إرشادات عن تحديث المدفوعات إلى المستفيدين النهائيين في تقارير إنجاز المشروع التي قدموها سابقا، </w:t>
      </w:r>
      <w:r w:rsidR="003E3B96">
        <w:rPr>
          <w:rFonts w:hint="cs"/>
          <w:sz w:val="26"/>
          <w:szCs w:val="26"/>
          <w:rtl/>
          <w:lang w:bidi="ar-SA"/>
        </w:rPr>
        <w:t>بما يتسق مع المعلومات الواردة في تقارير المراجعة المالية</w:t>
      </w:r>
      <w:r w:rsidR="00F37BF4">
        <w:rPr>
          <w:rFonts w:hint="cs"/>
          <w:sz w:val="26"/>
          <w:szCs w:val="26"/>
          <w:rtl/>
          <w:lang w:bidi="ar-SA"/>
        </w:rPr>
        <w:t>.</w:t>
      </w:r>
      <w:r w:rsidR="003E3B96">
        <w:rPr>
          <w:rFonts w:hint="cs"/>
          <w:sz w:val="26"/>
          <w:szCs w:val="26"/>
          <w:rtl/>
          <w:lang w:bidi="ar-SA"/>
        </w:rPr>
        <w:t xml:space="preserve"> وحتى إصدار الوثيقة الحالية، كانت الوكالات المنفذة تمر بعملية تحديث المعلومات في تقارير إنجاز المشروع الخاصة بكل منها؛ وبمجرد الانتهاء من المهمة، ستقدم الوكالات تقاريرها المحدثة لإنجاز المشروع إلى الأمانة.</w:t>
      </w:r>
    </w:p>
    <w:p w14:paraId="56EE5867" w14:textId="77777777" w:rsidR="003D22C2" w:rsidRPr="003D22C2" w:rsidRDefault="003D22C2" w:rsidP="00FC3D5A">
      <w:pPr>
        <w:pStyle w:val="StyleHeader4Para4Left0Firstline0"/>
        <w:widowControl/>
        <w:numPr>
          <w:ilvl w:val="0"/>
          <w:numId w:val="0"/>
        </w:numPr>
        <w:tabs>
          <w:tab w:val="clear" w:pos="2880"/>
          <w:tab w:val="clear" w:pos="5760"/>
        </w:tabs>
        <w:bidi/>
        <w:rPr>
          <w:b/>
          <w:bCs/>
          <w:sz w:val="26"/>
          <w:szCs w:val="26"/>
          <w:lang w:bidi="ar-SA"/>
        </w:rPr>
      </w:pPr>
      <w:r w:rsidRPr="003D22C2">
        <w:rPr>
          <w:rFonts w:hint="cs"/>
          <w:b/>
          <w:bCs/>
          <w:sz w:val="26"/>
          <w:szCs w:val="26"/>
          <w:rtl/>
          <w:lang w:bidi="ar-SA"/>
        </w:rPr>
        <w:t>التوصية</w:t>
      </w:r>
    </w:p>
    <w:p w14:paraId="10C23B1E" w14:textId="77777777" w:rsidR="00B763C8" w:rsidRPr="00B763C8" w:rsidRDefault="00B763C8" w:rsidP="00FC3D5A">
      <w:pPr>
        <w:pStyle w:val="StyleHeader4Para4Left0Firstline0"/>
        <w:widowControl/>
        <w:numPr>
          <w:ilvl w:val="0"/>
          <w:numId w:val="23"/>
        </w:numPr>
        <w:tabs>
          <w:tab w:val="clear" w:pos="2880"/>
          <w:tab w:val="clear" w:pos="5760"/>
        </w:tabs>
        <w:bidi/>
        <w:ind w:left="0" w:firstLine="0"/>
        <w:rPr>
          <w:sz w:val="26"/>
          <w:szCs w:val="26"/>
          <w:lang w:bidi="ar-SA"/>
        </w:rPr>
      </w:pPr>
      <w:r w:rsidRPr="00B763C8">
        <w:rPr>
          <w:rFonts w:hint="cs"/>
          <w:sz w:val="26"/>
          <w:szCs w:val="26"/>
          <w:rtl/>
          <w:lang w:bidi="ar-SA"/>
        </w:rPr>
        <w:t>قد ترغب اللجنة التنفيذية في الإحاطة علما بما يلي:</w:t>
      </w:r>
    </w:p>
    <w:p w14:paraId="06629D42" w14:textId="77777777" w:rsidR="00B763C8" w:rsidRDefault="00F37BF4" w:rsidP="00FC3D5A">
      <w:pPr>
        <w:pStyle w:val="StyleHeader4Para4Left0Firstline0"/>
        <w:widowControl/>
        <w:numPr>
          <w:ilvl w:val="0"/>
          <w:numId w:val="25"/>
        </w:numPr>
        <w:tabs>
          <w:tab w:val="clear" w:pos="2880"/>
          <w:tab w:val="clear" w:pos="5760"/>
        </w:tabs>
        <w:bidi/>
        <w:ind w:left="1440" w:hanging="720"/>
        <w:rPr>
          <w:sz w:val="26"/>
          <w:szCs w:val="26"/>
          <w:rtl/>
          <w:lang w:bidi="ar-SA"/>
        </w:rPr>
      </w:pPr>
      <w:r>
        <w:rPr>
          <w:rFonts w:hint="cs"/>
          <w:sz w:val="26"/>
          <w:szCs w:val="26"/>
          <w:rtl/>
          <w:lang w:bidi="ar-EG"/>
        </w:rPr>
        <w:t xml:space="preserve">التقرير عن التقدم المحرز في تنفيذ المقرران 86/41(ج) و87/24(ج) المتعلقان بتقارير إنجاز المشروعات </w:t>
      </w:r>
      <w:r w:rsidRPr="00B763C8">
        <w:rPr>
          <w:rFonts w:hint="cs"/>
          <w:sz w:val="26"/>
          <w:szCs w:val="26"/>
          <w:rtl/>
          <w:lang w:bidi="ar-SA"/>
        </w:rPr>
        <w:t>ل</w:t>
      </w:r>
      <w:r>
        <w:rPr>
          <w:rFonts w:hint="cs"/>
          <w:sz w:val="26"/>
          <w:szCs w:val="26"/>
          <w:rtl/>
          <w:lang w:bidi="ar-SA"/>
        </w:rPr>
        <w:t xml:space="preserve">خطط </w:t>
      </w:r>
      <w:r w:rsidRPr="00B763C8">
        <w:rPr>
          <w:rFonts w:hint="cs"/>
          <w:sz w:val="26"/>
          <w:szCs w:val="26"/>
          <w:rtl/>
          <w:lang w:bidi="ar-SA"/>
        </w:rPr>
        <w:t>قطاعات إنتاج الكلوروفلوروكربون، ورغاوي البولي يوريثان، وعامل التصنيع الثاني</w:t>
      </w:r>
      <w:r>
        <w:rPr>
          <w:rFonts w:hint="cs"/>
          <w:sz w:val="26"/>
          <w:szCs w:val="26"/>
          <w:rtl/>
          <w:lang w:bidi="ar-SA"/>
        </w:rPr>
        <w:t>، والهالونات وخدمة التبريد</w:t>
      </w:r>
      <w:r w:rsidR="003826DE">
        <w:rPr>
          <w:rFonts w:hint="cs"/>
          <w:sz w:val="26"/>
          <w:szCs w:val="26"/>
          <w:rtl/>
          <w:lang w:bidi="ar-SA"/>
        </w:rPr>
        <w:t>،</w:t>
      </w:r>
      <w:r>
        <w:rPr>
          <w:rFonts w:hint="cs"/>
          <w:sz w:val="26"/>
          <w:szCs w:val="26"/>
          <w:rtl/>
          <w:lang w:bidi="ar-SA"/>
        </w:rPr>
        <w:t xml:space="preserve"> والمذيبات</w:t>
      </w:r>
      <w:r w:rsidR="00B763C8">
        <w:rPr>
          <w:rFonts w:hint="cs"/>
          <w:sz w:val="26"/>
          <w:szCs w:val="26"/>
          <w:rtl/>
          <w:lang w:bidi="ar-SA"/>
        </w:rPr>
        <w:t xml:space="preserve"> في الصين، الوارد في الوثيقة </w:t>
      </w:r>
      <w:r w:rsidR="00B763C8" w:rsidRPr="007909BB">
        <w:rPr>
          <w:sz w:val="24"/>
          <w:szCs w:val="24"/>
        </w:rPr>
        <w:t>UNEP/</w:t>
      </w:r>
      <w:proofErr w:type="spellStart"/>
      <w:r w:rsidR="00B763C8" w:rsidRPr="007909BB">
        <w:rPr>
          <w:sz w:val="24"/>
          <w:szCs w:val="24"/>
        </w:rPr>
        <w:t>OzL.Pro</w:t>
      </w:r>
      <w:proofErr w:type="spellEnd"/>
      <w:r w:rsidR="00B763C8" w:rsidRPr="007909BB">
        <w:rPr>
          <w:sz w:val="24"/>
          <w:szCs w:val="24"/>
        </w:rPr>
        <w:t>/</w:t>
      </w:r>
      <w:proofErr w:type="spellStart"/>
      <w:r w:rsidR="00B763C8" w:rsidRPr="007909BB">
        <w:rPr>
          <w:sz w:val="24"/>
          <w:szCs w:val="24"/>
        </w:rPr>
        <w:t>ExCom</w:t>
      </w:r>
      <w:proofErr w:type="spellEnd"/>
      <w:r w:rsidR="00B763C8" w:rsidRPr="007909BB">
        <w:rPr>
          <w:sz w:val="24"/>
          <w:szCs w:val="24"/>
        </w:rPr>
        <w:t>/</w:t>
      </w:r>
      <w:r>
        <w:rPr>
          <w:sz w:val="24"/>
          <w:szCs w:val="24"/>
        </w:rPr>
        <w:t>88</w:t>
      </w:r>
      <w:r w:rsidR="00B763C8" w:rsidRPr="007909BB">
        <w:rPr>
          <w:sz w:val="24"/>
          <w:szCs w:val="24"/>
        </w:rPr>
        <w:t>/</w:t>
      </w:r>
      <w:r>
        <w:rPr>
          <w:sz w:val="24"/>
          <w:szCs w:val="24"/>
        </w:rPr>
        <w:t>18</w:t>
      </w:r>
      <w:r w:rsidR="00B763C8" w:rsidRPr="007909BB">
        <w:rPr>
          <w:sz w:val="24"/>
          <w:szCs w:val="24"/>
        </w:rPr>
        <w:t>/Add.1</w:t>
      </w:r>
      <w:r w:rsidR="00B763C8">
        <w:rPr>
          <w:rFonts w:hint="cs"/>
          <w:sz w:val="26"/>
          <w:szCs w:val="26"/>
          <w:rtl/>
          <w:lang w:bidi="ar-SA"/>
        </w:rPr>
        <w:t>؛</w:t>
      </w:r>
    </w:p>
    <w:p w14:paraId="103798AA" w14:textId="77777777" w:rsidR="003D22C2" w:rsidRPr="00F37BF4" w:rsidRDefault="00B763C8" w:rsidP="00FC3D5A">
      <w:pPr>
        <w:pStyle w:val="StyleHeader4Para4Left0Firstline0"/>
        <w:widowControl/>
        <w:numPr>
          <w:ilvl w:val="0"/>
          <w:numId w:val="25"/>
        </w:numPr>
        <w:tabs>
          <w:tab w:val="clear" w:pos="2880"/>
          <w:tab w:val="clear" w:pos="5760"/>
        </w:tabs>
        <w:bidi/>
        <w:ind w:left="1440" w:hanging="720"/>
        <w:rPr>
          <w:sz w:val="26"/>
          <w:szCs w:val="26"/>
          <w:lang w:bidi="ar-SA"/>
        </w:rPr>
      </w:pPr>
      <w:r w:rsidRPr="00B763C8">
        <w:rPr>
          <w:rFonts w:hint="cs"/>
          <w:sz w:val="26"/>
          <w:szCs w:val="26"/>
          <w:rtl/>
          <w:lang w:bidi="ar-SA"/>
        </w:rPr>
        <w:lastRenderedPageBreak/>
        <w:t xml:space="preserve">أن </w:t>
      </w:r>
      <w:r w:rsidR="00F37BF4">
        <w:rPr>
          <w:rFonts w:hint="cs"/>
          <w:sz w:val="26"/>
          <w:szCs w:val="26"/>
          <w:rtl/>
          <w:lang w:bidi="ar-EG"/>
        </w:rPr>
        <w:t>اليوئنديبي واليونيدو و</w:t>
      </w:r>
      <w:r w:rsidRPr="00B763C8">
        <w:rPr>
          <w:rFonts w:hint="cs"/>
          <w:sz w:val="26"/>
          <w:szCs w:val="26"/>
          <w:rtl/>
          <w:lang w:bidi="ar-SA"/>
        </w:rPr>
        <w:t xml:space="preserve">البنك الدولي </w:t>
      </w:r>
      <w:r w:rsidR="00F37BF4">
        <w:rPr>
          <w:rFonts w:hint="cs"/>
          <w:sz w:val="26"/>
          <w:szCs w:val="26"/>
          <w:rtl/>
          <w:lang w:bidi="ar-SA"/>
        </w:rPr>
        <w:t>يقومون بتحديث تقارير إنجاز المشروعات المشار إليها في الفقرة الفرعية (أ) أعلاه، وأن الأمانة ستبلغ الاجتماع التسعين عن حالة التقدم المحرز.</w:t>
      </w:r>
    </w:p>
    <w:p w14:paraId="3FE86143" w14:textId="77777777" w:rsidR="003D22C2" w:rsidRPr="003D22C2" w:rsidRDefault="003D22C2" w:rsidP="00FC3D5A">
      <w:pPr>
        <w:pStyle w:val="StyleHeader4Para4Left0Firstline0"/>
        <w:widowControl/>
        <w:numPr>
          <w:ilvl w:val="0"/>
          <w:numId w:val="0"/>
        </w:numPr>
        <w:tabs>
          <w:tab w:val="clear" w:pos="2880"/>
          <w:tab w:val="clear" w:pos="5760"/>
        </w:tabs>
        <w:bidi/>
        <w:ind w:left="1620" w:hanging="1620"/>
        <w:rPr>
          <w:b/>
          <w:bCs/>
          <w:sz w:val="26"/>
          <w:szCs w:val="26"/>
          <w:lang w:bidi="ar-SA"/>
        </w:rPr>
      </w:pPr>
      <w:r w:rsidRPr="003D22C2">
        <w:rPr>
          <w:rFonts w:hint="cs"/>
          <w:b/>
          <w:bCs/>
          <w:sz w:val="26"/>
          <w:szCs w:val="26"/>
          <w:rtl/>
          <w:lang w:bidi="ar-SA"/>
        </w:rPr>
        <w:t>الجزء الثاني:</w:t>
      </w:r>
      <w:r w:rsidRPr="003D22C2">
        <w:rPr>
          <w:rFonts w:hint="cs"/>
          <w:b/>
          <w:bCs/>
          <w:sz w:val="26"/>
          <w:szCs w:val="26"/>
          <w:rtl/>
          <w:lang w:bidi="ar-SA"/>
        </w:rPr>
        <w:tab/>
      </w:r>
      <w:r w:rsidRPr="003D22C2">
        <w:rPr>
          <w:rFonts w:hint="cs"/>
          <w:b/>
          <w:bCs/>
          <w:szCs w:val="24"/>
          <w:rtl/>
          <w:lang w:val="en-US" w:bidi="ar-EG"/>
        </w:rPr>
        <w:t>تقرير عن التقدم المحرز في تنفيذ الأنشطة الواردة في المقرر 83/41(هـ)</w:t>
      </w:r>
    </w:p>
    <w:p w14:paraId="50E82753" w14:textId="77777777" w:rsidR="003D22C2" w:rsidRPr="003D22C2" w:rsidRDefault="003D22C2" w:rsidP="00FC3D5A">
      <w:pPr>
        <w:pStyle w:val="StyleHeader4Para4Left0Firstline0"/>
        <w:widowControl/>
        <w:numPr>
          <w:ilvl w:val="0"/>
          <w:numId w:val="0"/>
        </w:numPr>
        <w:tabs>
          <w:tab w:val="clear" w:pos="2880"/>
          <w:tab w:val="clear" w:pos="5760"/>
        </w:tabs>
        <w:bidi/>
        <w:rPr>
          <w:b/>
          <w:bCs/>
          <w:sz w:val="26"/>
          <w:szCs w:val="26"/>
          <w:lang w:bidi="ar-SA"/>
        </w:rPr>
      </w:pPr>
      <w:r w:rsidRPr="003D22C2">
        <w:rPr>
          <w:rFonts w:hint="cs"/>
          <w:b/>
          <w:bCs/>
          <w:sz w:val="26"/>
          <w:szCs w:val="26"/>
          <w:rtl/>
          <w:lang w:bidi="ar-SA"/>
        </w:rPr>
        <w:t>معلومات أساسية</w:t>
      </w:r>
    </w:p>
    <w:p w14:paraId="753968C6" w14:textId="77777777" w:rsidR="00F37BF4" w:rsidRDefault="00F37BF4" w:rsidP="00FC3D5A">
      <w:pPr>
        <w:pStyle w:val="StyleHeader4Para4Left0Firstline0"/>
        <w:widowControl/>
        <w:numPr>
          <w:ilvl w:val="0"/>
          <w:numId w:val="23"/>
        </w:numPr>
        <w:tabs>
          <w:tab w:val="clear" w:pos="2880"/>
          <w:tab w:val="clear" w:pos="5760"/>
        </w:tabs>
        <w:bidi/>
        <w:ind w:left="0" w:firstLine="0"/>
        <w:rPr>
          <w:sz w:val="26"/>
          <w:szCs w:val="26"/>
          <w:lang w:bidi="ar-SA"/>
        </w:rPr>
      </w:pPr>
      <w:r w:rsidRPr="00F37BF4">
        <w:rPr>
          <w:rFonts w:hint="cs"/>
          <w:sz w:val="26"/>
          <w:szCs w:val="26"/>
          <w:rtl/>
          <w:lang w:bidi="ar-SA"/>
        </w:rPr>
        <w:t>في الاجتماع الثالث والثمانين، نظرت اللجنة التنفيذية في الوثيقتين التاليتين:</w:t>
      </w:r>
    </w:p>
    <w:p w14:paraId="36757B07" w14:textId="77777777" w:rsidR="00F37BF4" w:rsidRPr="00C96FF1" w:rsidRDefault="00F37BF4" w:rsidP="00FC3D5A">
      <w:pPr>
        <w:pStyle w:val="StyleHeader4Para4Left0Firstline0"/>
        <w:widowControl/>
        <w:numPr>
          <w:ilvl w:val="1"/>
          <w:numId w:val="23"/>
        </w:numPr>
        <w:tabs>
          <w:tab w:val="clear" w:pos="2880"/>
          <w:tab w:val="clear" w:pos="5760"/>
        </w:tabs>
        <w:bidi/>
        <w:ind w:hanging="720"/>
        <w:rPr>
          <w:sz w:val="26"/>
          <w:szCs w:val="26"/>
          <w:rtl/>
          <w:lang w:bidi="ar-SA"/>
        </w:rPr>
      </w:pPr>
      <w:r>
        <w:rPr>
          <w:rFonts w:hint="cs"/>
          <w:sz w:val="26"/>
          <w:szCs w:val="26"/>
          <w:rtl/>
          <w:lang w:bidi="ar-SA"/>
        </w:rPr>
        <w:t xml:space="preserve">استعراض </w:t>
      </w:r>
      <w:r w:rsidRPr="00C96FF1">
        <w:rPr>
          <w:sz w:val="26"/>
          <w:szCs w:val="26"/>
          <w:rtl/>
          <w:lang w:bidi="ar-EG"/>
        </w:rPr>
        <w:t>النظم الجارية للرصد والإبلاغ والتحقق وإنفاذ الترخيص والحصص</w:t>
      </w:r>
      <w:r>
        <w:rPr>
          <w:rFonts w:hint="cs"/>
          <w:sz w:val="26"/>
          <w:szCs w:val="26"/>
          <w:rtl/>
          <w:lang w:bidi="ar-SA"/>
        </w:rPr>
        <w:t xml:space="preserve"> وفقا للاتفاقات بين حكومة الصين واللجنة التنفيذية المتعلقة بخطة إدارة إزالة استهلاك وإنتاج المواد الهيدروكلوروفلوروكربونية، المقدمة من اليوئنديبي بالنيابة عن حكومة الصين، وفقا للمقررين 82/65 و82/71(أ)؛</w:t>
      </w:r>
    </w:p>
    <w:p w14:paraId="53FD8233" w14:textId="77777777" w:rsidR="00F37BF4" w:rsidRPr="00F37BF4" w:rsidRDefault="00F37BF4" w:rsidP="00FC3D5A">
      <w:pPr>
        <w:pStyle w:val="StyleHeader4Para4Left0Firstline0"/>
        <w:widowControl/>
        <w:numPr>
          <w:ilvl w:val="1"/>
          <w:numId w:val="23"/>
        </w:numPr>
        <w:tabs>
          <w:tab w:val="clear" w:pos="2880"/>
          <w:tab w:val="clear" w:pos="5760"/>
        </w:tabs>
        <w:bidi/>
        <w:ind w:hanging="720"/>
        <w:rPr>
          <w:sz w:val="26"/>
          <w:szCs w:val="26"/>
          <w:lang w:bidi="ar-SA"/>
        </w:rPr>
      </w:pPr>
      <w:r>
        <w:rPr>
          <w:rFonts w:hint="cs"/>
          <w:sz w:val="26"/>
          <w:szCs w:val="26"/>
          <w:rtl/>
          <w:lang w:bidi="ar-SA"/>
        </w:rPr>
        <w:t>دراسة نظرية عن النظام الجاري لرصد استهلاك عوامل نفخ الرغاوي في المنشئات التي تقدم لها المساعدة بموجب المرحلة الأولى من خطة إدارة إزالة المواد الهيدروكلوروفلوروكربونية ومنهجية التحقق</w:t>
      </w:r>
      <w:r w:rsidR="00055CF4">
        <w:rPr>
          <w:rFonts w:hint="cs"/>
          <w:sz w:val="26"/>
          <w:szCs w:val="26"/>
          <w:rtl/>
          <w:lang w:bidi="ar-SA"/>
        </w:rPr>
        <w:t>،</w:t>
      </w:r>
      <w:r>
        <w:rPr>
          <w:rFonts w:hint="cs"/>
          <w:sz w:val="26"/>
          <w:szCs w:val="26"/>
          <w:rtl/>
          <w:lang w:bidi="ar-SA"/>
        </w:rPr>
        <w:t xml:space="preserve"> المقدمة من البنك الدولي بالنيابة عن حكومة الصين وفقا للمقرر 82/67(ج).</w:t>
      </w:r>
    </w:p>
    <w:p w14:paraId="3F78C362" w14:textId="77777777" w:rsidR="00F37BF4" w:rsidRDefault="00F37BF4" w:rsidP="00FC3D5A">
      <w:pPr>
        <w:pStyle w:val="StyleHeader4Para4Left0Firstline0"/>
        <w:widowControl/>
        <w:numPr>
          <w:ilvl w:val="0"/>
          <w:numId w:val="23"/>
        </w:numPr>
        <w:tabs>
          <w:tab w:val="clear" w:pos="2880"/>
          <w:tab w:val="clear" w:pos="5760"/>
        </w:tabs>
        <w:bidi/>
        <w:ind w:left="0" w:firstLine="0"/>
        <w:rPr>
          <w:sz w:val="26"/>
          <w:szCs w:val="26"/>
          <w:lang w:bidi="ar-SA"/>
        </w:rPr>
      </w:pPr>
      <w:r w:rsidRPr="00F37BF4">
        <w:rPr>
          <w:rFonts w:hint="cs"/>
          <w:sz w:val="26"/>
          <w:szCs w:val="26"/>
          <w:rtl/>
          <w:lang w:bidi="ar-SA"/>
        </w:rPr>
        <w:t>وفي مداولاتها، رحبت اللجنة التنفيذية ضمن جملة أمور بعدد من الإجراءات التنظيمية وإجراءات الإنفاذ التي ستقوم بها الحكومة؛ ولاحظت مع التقدير أن الحكومة ستنفذ إجراءات إضافية دعما لإجراءات الإنفاذ؛ ولاحظت كذلك مع التقدير أن الحكومة ستنظر في مجموعة من المقترحات لتكميل وزيادة إجراءتها التنظيمية وإجراءات الإنفاذ. ولاحظت اللجنة التنفيذية أيضا أن حكومة الصين ستقدم تقريرا إلى الاجتماع الرابع والثمانين، ومرة أخرى إلى الاجتماع السادس والثمانين، عن التقدم الذي أحرزته في تنفيذ الأنشطة الوارد وصفها في الفقرات الفرعية من (أ) إلى (د) من المقرر 83/41.</w:t>
      </w:r>
    </w:p>
    <w:p w14:paraId="16EC4CD0" w14:textId="77777777" w:rsidR="00F37BF4" w:rsidRPr="00E33761" w:rsidRDefault="00F37BF4" w:rsidP="00FC3D5A">
      <w:pPr>
        <w:pStyle w:val="StyleHeader4Para4Left0Firstline0"/>
        <w:widowControl/>
        <w:numPr>
          <w:ilvl w:val="0"/>
          <w:numId w:val="23"/>
        </w:numPr>
        <w:tabs>
          <w:tab w:val="clear" w:pos="2880"/>
          <w:tab w:val="clear" w:pos="5760"/>
        </w:tabs>
        <w:bidi/>
        <w:ind w:left="0" w:firstLine="0"/>
        <w:rPr>
          <w:sz w:val="26"/>
          <w:szCs w:val="26"/>
          <w:lang w:bidi="ar-SA"/>
        </w:rPr>
      </w:pPr>
      <w:r w:rsidRPr="00E33761">
        <w:rPr>
          <w:rFonts w:hint="cs"/>
          <w:sz w:val="26"/>
          <w:szCs w:val="26"/>
          <w:rtl/>
          <w:lang w:bidi="ar-SA"/>
        </w:rPr>
        <w:t>وفي اجتماعها الرابع والثمانين، نظرت اللجنة التنفيذية في التقرير المرحلي المقدم من حكومة الصين وفقا للمقرر 83/41(هـ).</w:t>
      </w:r>
      <w:r>
        <w:rPr>
          <w:rStyle w:val="FootnoteReference"/>
          <w:sz w:val="26"/>
          <w:szCs w:val="26"/>
          <w:rtl/>
          <w:lang w:bidi="ar-SA"/>
        </w:rPr>
        <w:footnoteReference w:id="3"/>
      </w:r>
      <w:r w:rsidRPr="00E33761">
        <w:rPr>
          <w:rFonts w:hint="cs"/>
          <w:sz w:val="26"/>
          <w:szCs w:val="26"/>
          <w:rtl/>
          <w:lang w:bidi="ar-SA"/>
        </w:rPr>
        <w:t xml:space="preserve"> وعقب المناقشة، أحاطت اللجنة التنفيذية علما بالمعلومات المقدمة من ممثل حكومة الصين بخصوص تنفيذ الأنشطة الوارده في المقرر 83/41.</w:t>
      </w:r>
    </w:p>
    <w:p w14:paraId="024B829C" w14:textId="77777777" w:rsidR="003D22C2" w:rsidRDefault="00F37BF4"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وقدمت حكومة الصين إلى الاجتماع السادس والثمانين تقريرا مرحليا عملا للمقرر 83/41 </w:t>
      </w:r>
      <w:r w:rsidRPr="00485F4B">
        <w:rPr>
          <w:rFonts w:hint="cs"/>
          <w:i/>
          <w:iCs/>
          <w:sz w:val="26"/>
          <w:szCs w:val="26"/>
          <w:rtl/>
          <w:lang w:bidi="ar-SA"/>
        </w:rPr>
        <w:t>("تقرير مرحلي")</w:t>
      </w:r>
      <w:r>
        <w:rPr>
          <w:rFonts w:hint="cs"/>
          <w:sz w:val="26"/>
          <w:szCs w:val="26"/>
          <w:rtl/>
          <w:lang w:bidi="ar-SA"/>
        </w:rPr>
        <w:t xml:space="preserve">. وأجلت اللجنة التنفيذية النظر في التقرير المرحلي إلى الاجتماع السابع والثمانين </w:t>
      </w:r>
      <w:r w:rsidR="00CE2058">
        <w:rPr>
          <w:rFonts w:hint="cs"/>
          <w:sz w:val="26"/>
          <w:szCs w:val="26"/>
          <w:rtl/>
          <w:lang w:bidi="ar-SA"/>
        </w:rPr>
        <w:t xml:space="preserve">وبعد ذلك إلى الاجتماع الثامن والثمانين </w:t>
      </w:r>
      <w:r>
        <w:rPr>
          <w:rFonts w:hint="cs"/>
          <w:sz w:val="26"/>
          <w:szCs w:val="26"/>
          <w:rtl/>
          <w:lang w:bidi="ar-SA"/>
        </w:rPr>
        <w:t xml:space="preserve">وفقا للإجراءات المتفق عليها لتسيير </w:t>
      </w:r>
      <w:r w:rsidR="00E33761">
        <w:rPr>
          <w:rFonts w:hint="cs"/>
          <w:sz w:val="26"/>
          <w:szCs w:val="26"/>
          <w:rtl/>
          <w:lang w:bidi="ar-SA"/>
        </w:rPr>
        <w:t xml:space="preserve">هذين </w:t>
      </w:r>
      <w:r>
        <w:rPr>
          <w:rFonts w:hint="cs"/>
          <w:sz w:val="26"/>
          <w:szCs w:val="26"/>
          <w:rtl/>
          <w:lang w:bidi="ar-SA"/>
        </w:rPr>
        <w:t>الاجتماع</w:t>
      </w:r>
      <w:r w:rsidR="00E33761">
        <w:rPr>
          <w:rFonts w:hint="cs"/>
          <w:sz w:val="26"/>
          <w:szCs w:val="26"/>
          <w:rtl/>
          <w:lang w:bidi="ar-SA"/>
        </w:rPr>
        <w:t>ين</w:t>
      </w:r>
      <w:r>
        <w:rPr>
          <w:rFonts w:hint="cs"/>
          <w:sz w:val="26"/>
          <w:szCs w:val="26"/>
          <w:rtl/>
          <w:lang w:bidi="ar-SA"/>
        </w:rPr>
        <w:t>.</w:t>
      </w:r>
      <w:r>
        <w:rPr>
          <w:rStyle w:val="FootnoteReference"/>
          <w:sz w:val="26"/>
          <w:szCs w:val="26"/>
          <w:rtl/>
          <w:lang w:bidi="ar-SA"/>
        </w:rPr>
        <w:footnoteReference w:id="4"/>
      </w:r>
      <w:r>
        <w:rPr>
          <w:rFonts w:hint="cs"/>
          <w:sz w:val="26"/>
          <w:szCs w:val="26"/>
          <w:rtl/>
          <w:lang w:bidi="ar-SA"/>
        </w:rPr>
        <w:t xml:space="preserve"> ويرفق التقرير المرحلي بأكمله بالوثيقة الحالية بدون إجراء أي تحرير أو استعراض آخر.</w:t>
      </w:r>
    </w:p>
    <w:p w14:paraId="25DE533F" w14:textId="77777777" w:rsidR="003D22C2" w:rsidRPr="003D22C2" w:rsidRDefault="003D22C2" w:rsidP="00FC3D5A">
      <w:pPr>
        <w:pStyle w:val="StyleHeader4Para4Left0Firstline0"/>
        <w:widowControl/>
        <w:numPr>
          <w:ilvl w:val="0"/>
          <w:numId w:val="0"/>
        </w:numPr>
        <w:tabs>
          <w:tab w:val="clear" w:pos="2880"/>
          <w:tab w:val="clear" w:pos="5760"/>
        </w:tabs>
        <w:bidi/>
        <w:ind w:left="1620" w:hanging="1620"/>
        <w:rPr>
          <w:b/>
          <w:bCs/>
          <w:sz w:val="26"/>
          <w:szCs w:val="26"/>
          <w:lang w:bidi="ar-EG"/>
        </w:rPr>
      </w:pPr>
      <w:r w:rsidRPr="003D22C2">
        <w:rPr>
          <w:rFonts w:hint="cs"/>
          <w:b/>
          <w:bCs/>
          <w:sz w:val="26"/>
          <w:szCs w:val="26"/>
          <w:rtl/>
          <w:lang w:bidi="ar-SA"/>
        </w:rPr>
        <w:t>الجزء الثالث:</w:t>
      </w:r>
      <w:r w:rsidRPr="003D22C2">
        <w:rPr>
          <w:rFonts w:hint="cs"/>
          <w:b/>
          <w:bCs/>
          <w:sz w:val="26"/>
          <w:szCs w:val="26"/>
          <w:rtl/>
          <w:lang w:bidi="ar-SA"/>
        </w:rPr>
        <w:tab/>
      </w:r>
      <w:r w:rsidRPr="003D22C2">
        <w:rPr>
          <w:rFonts w:hint="cs"/>
          <w:b/>
          <w:bCs/>
          <w:szCs w:val="24"/>
          <w:rtl/>
          <w:lang w:val="en-US" w:bidi="ar-EG"/>
        </w:rPr>
        <w:t xml:space="preserve">دراسة لتحديد </w:t>
      </w:r>
      <w:r w:rsidRPr="003D22C2">
        <w:rPr>
          <w:b/>
          <w:bCs/>
          <w:szCs w:val="24"/>
          <w:rtl/>
        </w:rPr>
        <w:t>الظروف التنظيمية وا</w:t>
      </w:r>
      <w:r w:rsidRPr="003D22C2">
        <w:rPr>
          <w:rFonts w:hint="cs"/>
          <w:b/>
          <w:bCs/>
          <w:szCs w:val="24"/>
          <w:rtl/>
        </w:rPr>
        <w:t>لإ</w:t>
      </w:r>
      <w:r w:rsidRPr="003D22C2">
        <w:rPr>
          <w:b/>
          <w:bCs/>
          <w:szCs w:val="24"/>
          <w:rtl/>
        </w:rPr>
        <w:t>نفاذ والسياسات أو ظروف السوق التي قد تؤدي إلى إنتاج واستخدام غير مشروعين للكلوروفلوروكربون-11 والكلوروفلوروكربون-</w:t>
      </w:r>
      <w:r w:rsidRPr="003D22C2">
        <w:rPr>
          <w:rFonts w:hint="cs"/>
          <w:b/>
          <w:bCs/>
          <w:szCs w:val="24"/>
          <w:rtl/>
        </w:rPr>
        <w:t>12 (المقرر 83/41(د)</w:t>
      </w:r>
      <w:r w:rsidRPr="003D22C2">
        <w:rPr>
          <w:rFonts w:hint="cs"/>
          <w:b/>
          <w:bCs/>
          <w:szCs w:val="24"/>
          <w:rtl/>
          <w:lang w:val="en-US" w:bidi="ar-EG"/>
        </w:rPr>
        <w:t>)</w:t>
      </w:r>
    </w:p>
    <w:p w14:paraId="5D2C50AF" w14:textId="77777777" w:rsidR="003D22C2" w:rsidRPr="003D22C2" w:rsidRDefault="003D22C2" w:rsidP="00FC3D5A">
      <w:pPr>
        <w:pStyle w:val="StyleHeader4Para4Left0Firstline0"/>
        <w:widowControl/>
        <w:numPr>
          <w:ilvl w:val="0"/>
          <w:numId w:val="0"/>
        </w:numPr>
        <w:tabs>
          <w:tab w:val="clear" w:pos="2880"/>
          <w:tab w:val="clear" w:pos="5760"/>
        </w:tabs>
        <w:bidi/>
        <w:rPr>
          <w:b/>
          <w:bCs/>
          <w:sz w:val="26"/>
          <w:szCs w:val="26"/>
          <w:lang w:bidi="ar-SA"/>
        </w:rPr>
      </w:pPr>
      <w:r w:rsidRPr="003D22C2">
        <w:rPr>
          <w:rFonts w:hint="cs"/>
          <w:b/>
          <w:bCs/>
          <w:sz w:val="26"/>
          <w:szCs w:val="26"/>
          <w:rtl/>
          <w:lang w:bidi="ar-SA"/>
        </w:rPr>
        <w:t>معلومات أساسية</w:t>
      </w:r>
    </w:p>
    <w:p w14:paraId="08202E48" w14:textId="77777777" w:rsidR="00CE2058" w:rsidRDefault="00CE2058"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EG"/>
        </w:rPr>
        <w:t xml:space="preserve">في سياق مناقشاتها في الاجتماع الثالث والثمانين بشأن نظم الرصد والإبلاغ والتحقق والإنفاذ، قررت اللجنة التنفيذية، ضمن جملة أمور، أن تحيط علما بأن حكومة الصين ستنظر في </w:t>
      </w:r>
      <w:r w:rsidRPr="0082473D">
        <w:rPr>
          <w:sz w:val="26"/>
          <w:szCs w:val="26"/>
          <w:rtl/>
        </w:rPr>
        <w:t xml:space="preserve">تعيين خبير استشاري من خارج الحكومة </w:t>
      </w:r>
      <w:r>
        <w:rPr>
          <w:rFonts w:hint="cs"/>
          <w:sz w:val="26"/>
          <w:szCs w:val="26"/>
          <w:rtl/>
        </w:rPr>
        <w:t>لإ</w:t>
      </w:r>
      <w:r w:rsidRPr="0082473D">
        <w:rPr>
          <w:sz w:val="26"/>
          <w:szCs w:val="26"/>
          <w:rtl/>
        </w:rPr>
        <w:t xml:space="preserve">جراء دراسة </w:t>
      </w:r>
      <w:r>
        <w:rPr>
          <w:rFonts w:hint="cs"/>
          <w:sz w:val="26"/>
          <w:szCs w:val="26"/>
          <w:rtl/>
        </w:rPr>
        <w:t>(</w:t>
      </w:r>
      <w:r w:rsidRPr="0082473D">
        <w:rPr>
          <w:sz w:val="26"/>
          <w:szCs w:val="26"/>
          <w:rtl/>
        </w:rPr>
        <w:t>بما في ذلك بيانات كمية، عند توافرها، ومعلومات نوعية عن السوق</w:t>
      </w:r>
      <w:r>
        <w:rPr>
          <w:rFonts w:hint="cs"/>
          <w:sz w:val="26"/>
          <w:szCs w:val="26"/>
          <w:rtl/>
        </w:rPr>
        <w:t>)</w:t>
      </w:r>
      <w:r w:rsidRPr="0082473D">
        <w:rPr>
          <w:sz w:val="26"/>
          <w:szCs w:val="26"/>
          <w:rtl/>
        </w:rPr>
        <w:t xml:space="preserve"> لتحديد الظروف التنظيمية وا</w:t>
      </w:r>
      <w:r>
        <w:rPr>
          <w:rFonts w:hint="cs"/>
          <w:sz w:val="26"/>
          <w:szCs w:val="26"/>
          <w:rtl/>
        </w:rPr>
        <w:t>لإن</w:t>
      </w:r>
      <w:r w:rsidRPr="0082473D">
        <w:rPr>
          <w:sz w:val="26"/>
          <w:szCs w:val="26"/>
          <w:rtl/>
        </w:rPr>
        <w:t xml:space="preserve">فاذ </w:t>
      </w:r>
      <w:r w:rsidRPr="0082473D">
        <w:rPr>
          <w:sz w:val="26"/>
          <w:szCs w:val="26"/>
          <w:rtl/>
        </w:rPr>
        <w:lastRenderedPageBreak/>
        <w:t>والسياسات أو ظروف السوق التي قد تؤدي إلى إنتاج واستخدام غير مشروعين للكلوروفلوروكربون-11 والكلوروفلوروكربون-</w:t>
      </w:r>
      <w:r>
        <w:rPr>
          <w:rFonts w:hint="cs"/>
          <w:sz w:val="26"/>
          <w:szCs w:val="26"/>
          <w:rtl/>
        </w:rPr>
        <w:t>12 (المقرر 83/41(د)).</w:t>
      </w:r>
    </w:p>
    <w:p w14:paraId="559C386D" w14:textId="77777777" w:rsidR="003D22C2" w:rsidRPr="00E33761" w:rsidRDefault="00CE2058" w:rsidP="00FC3D5A">
      <w:pPr>
        <w:pStyle w:val="StyleHeader4Para4Left0Firstline0"/>
        <w:widowControl/>
        <w:numPr>
          <w:ilvl w:val="0"/>
          <w:numId w:val="23"/>
        </w:numPr>
        <w:tabs>
          <w:tab w:val="clear" w:pos="2880"/>
          <w:tab w:val="clear" w:pos="5760"/>
        </w:tabs>
        <w:bidi/>
        <w:ind w:left="0" w:firstLine="0"/>
        <w:rPr>
          <w:sz w:val="26"/>
          <w:szCs w:val="26"/>
          <w:lang w:bidi="ar-SA"/>
        </w:rPr>
      </w:pPr>
      <w:r w:rsidRPr="00CE2058">
        <w:rPr>
          <w:rFonts w:hint="cs"/>
          <w:sz w:val="26"/>
          <w:szCs w:val="26"/>
          <w:rtl/>
        </w:rPr>
        <w:t xml:space="preserve">وعملا للمقرر 83/41(د)، قدمت حكومة الصين إلى الاجتماع السادس والثمانين الدراسة عن </w:t>
      </w:r>
      <w:r w:rsidRPr="00CE2058">
        <w:rPr>
          <w:rFonts w:hint="cs"/>
          <w:sz w:val="26"/>
          <w:szCs w:val="26"/>
          <w:rtl/>
          <w:lang w:bidi="ar-SA"/>
        </w:rPr>
        <w:t xml:space="preserve">الإشراف، وإنفاذ القانون، والسياسات وظروف السوق للمواد المستنفدة للأوزون في الصين التي أعدها خبير استشاري من خارج الحكومة. وأجلت اللجنة التنفيذية النظر في الدراسة إلى الاجتماع السابع والثمانين </w:t>
      </w:r>
      <w:r w:rsidR="00E33761">
        <w:rPr>
          <w:rFonts w:hint="cs"/>
          <w:sz w:val="26"/>
          <w:szCs w:val="26"/>
          <w:rtl/>
          <w:lang w:bidi="ar-SA"/>
        </w:rPr>
        <w:t xml:space="preserve">وبعد ذلك إلى الاجتماع الثامن والثمانين </w:t>
      </w:r>
      <w:r w:rsidRPr="00CE2058">
        <w:rPr>
          <w:rFonts w:hint="cs"/>
          <w:sz w:val="26"/>
          <w:szCs w:val="26"/>
          <w:rtl/>
          <w:lang w:bidi="ar-SA"/>
        </w:rPr>
        <w:t xml:space="preserve">وفقا للإجراءات المتفق عليها لتسيير </w:t>
      </w:r>
      <w:r w:rsidR="00E33761">
        <w:rPr>
          <w:rFonts w:hint="cs"/>
          <w:sz w:val="26"/>
          <w:szCs w:val="26"/>
          <w:rtl/>
          <w:lang w:bidi="ar-SA"/>
        </w:rPr>
        <w:t xml:space="preserve">هذين </w:t>
      </w:r>
      <w:r w:rsidRPr="00CE2058">
        <w:rPr>
          <w:rFonts w:hint="cs"/>
          <w:sz w:val="26"/>
          <w:szCs w:val="26"/>
          <w:rtl/>
          <w:lang w:bidi="ar-SA"/>
        </w:rPr>
        <w:t>الاجتماع</w:t>
      </w:r>
      <w:r w:rsidR="00E33761">
        <w:rPr>
          <w:rFonts w:hint="cs"/>
          <w:sz w:val="26"/>
          <w:szCs w:val="26"/>
          <w:rtl/>
          <w:lang w:bidi="ar-SA"/>
        </w:rPr>
        <w:t>ين</w:t>
      </w:r>
      <w:r w:rsidRPr="00CE2058">
        <w:rPr>
          <w:rFonts w:hint="cs"/>
          <w:sz w:val="26"/>
          <w:szCs w:val="26"/>
          <w:rtl/>
          <w:lang w:bidi="ar-SA"/>
        </w:rPr>
        <w:t>.</w:t>
      </w:r>
      <w:r>
        <w:rPr>
          <w:rStyle w:val="FootnoteReference"/>
          <w:sz w:val="26"/>
          <w:szCs w:val="26"/>
          <w:rtl/>
          <w:lang w:bidi="ar-SA"/>
        </w:rPr>
        <w:footnoteReference w:id="5"/>
      </w:r>
      <w:r w:rsidRPr="00CE2058">
        <w:rPr>
          <w:rFonts w:hint="cs"/>
          <w:sz w:val="26"/>
          <w:szCs w:val="26"/>
          <w:rtl/>
          <w:lang w:bidi="ar-SA"/>
        </w:rPr>
        <w:t xml:space="preserve"> وترفق تلك الدراسة بأكملها بالوثيقة الحالية بدون إجراء أي تحرير أو استعراض آخر.</w:t>
      </w:r>
    </w:p>
    <w:p w14:paraId="652D973F" w14:textId="77777777" w:rsidR="003D22C2" w:rsidRPr="0093644D" w:rsidRDefault="0093644D" w:rsidP="00FC3D5A">
      <w:pPr>
        <w:pStyle w:val="StyleHeader4Para4Left0Firstline0"/>
        <w:widowControl/>
        <w:numPr>
          <w:ilvl w:val="0"/>
          <w:numId w:val="0"/>
        </w:numPr>
        <w:tabs>
          <w:tab w:val="clear" w:pos="2880"/>
          <w:tab w:val="clear" w:pos="5760"/>
          <w:tab w:val="left" w:pos="1620"/>
        </w:tabs>
        <w:bidi/>
        <w:rPr>
          <w:b/>
          <w:bCs/>
          <w:sz w:val="26"/>
          <w:szCs w:val="26"/>
          <w:rtl/>
          <w:lang w:bidi="ar-EG"/>
        </w:rPr>
      </w:pPr>
      <w:r w:rsidRPr="0093644D">
        <w:rPr>
          <w:rFonts w:hint="cs"/>
          <w:b/>
          <w:bCs/>
          <w:sz w:val="26"/>
          <w:szCs w:val="26"/>
          <w:rtl/>
          <w:lang w:bidi="ar-SA"/>
        </w:rPr>
        <w:t>الجزء الرابع:</w:t>
      </w:r>
      <w:r w:rsidRPr="0093644D">
        <w:rPr>
          <w:rFonts w:hint="cs"/>
          <w:b/>
          <w:bCs/>
          <w:sz w:val="26"/>
          <w:szCs w:val="26"/>
          <w:rtl/>
          <w:lang w:bidi="ar-SA"/>
        </w:rPr>
        <w:tab/>
      </w:r>
      <w:r w:rsidRPr="0093644D">
        <w:rPr>
          <w:rFonts w:hint="cs"/>
          <w:b/>
          <w:bCs/>
          <w:szCs w:val="24"/>
          <w:rtl/>
          <w:lang w:val="en-US" w:bidi="ar-EG"/>
        </w:rPr>
        <w:t xml:space="preserve">تقرير محدث عن إنتاج </w:t>
      </w:r>
      <w:r w:rsidR="0095178C">
        <w:rPr>
          <w:rFonts w:hint="cs"/>
          <w:b/>
          <w:bCs/>
          <w:szCs w:val="24"/>
          <w:rtl/>
          <w:lang w:val="en-US" w:bidi="ar-EG"/>
        </w:rPr>
        <w:t xml:space="preserve">رابع كلوريد الكربون </w:t>
      </w:r>
      <w:r w:rsidRPr="0093644D">
        <w:rPr>
          <w:rFonts w:hint="cs"/>
          <w:b/>
          <w:bCs/>
          <w:szCs w:val="24"/>
          <w:rtl/>
          <w:lang w:val="en-US" w:bidi="ar-EG"/>
        </w:rPr>
        <w:t>واستخدام</w:t>
      </w:r>
      <w:r w:rsidR="0095178C">
        <w:rPr>
          <w:rFonts w:hint="cs"/>
          <w:b/>
          <w:bCs/>
          <w:szCs w:val="24"/>
          <w:rtl/>
          <w:lang w:val="en-US" w:bidi="ar-EG"/>
        </w:rPr>
        <w:t>ات</w:t>
      </w:r>
      <w:r>
        <w:rPr>
          <w:rFonts w:hint="cs"/>
          <w:b/>
          <w:bCs/>
          <w:szCs w:val="24"/>
          <w:rtl/>
          <w:lang w:val="en-US" w:bidi="ar-EG"/>
        </w:rPr>
        <w:t xml:space="preserve">ه </w:t>
      </w:r>
      <w:r w:rsidR="0095178C">
        <w:rPr>
          <w:rFonts w:hint="cs"/>
          <w:b/>
          <w:bCs/>
          <w:szCs w:val="24"/>
          <w:rtl/>
          <w:lang w:val="en-US" w:bidi="ar-EG"/>
        </w:rPr>
        <w:t>كم</w:t>
      </w:r>
      <w:r w:rsidRPr="0093644D">
        <w:rPr>
          <w:rFonts w:hint="cs"/>
          <w:b/>
          <w:bCs/>
          <w:szCs w:val="24"/>
          <w:rtl/>
          <w:lang w:val="en-US" w:bidi="ar-EG"/>
        </w:rPr>
        <w:t>اد</w:t>
      </w:r>
      <w:r w:rsidR="0095178C">
        <w:rPr>
          <w:rFonts w:hint="cs"/>
          <w:b/>
          <w:bCs/>
          <w:szCs w:val="24"/>
          <w:rtl/>
          <w:lang w:val="en-US" w:bidi="ar-EG"/>
        </w:rPr>
        <w:t>ة</w:t>
      </w:r>
      <w:r w:rsidRPr="0093644D">
        <w:rPr>
          <w:rFonts w:hint="cs"/>
          <w:b/>
          <w:bCs/>
          <w:szCs w:val="24"/>
          <w:rtl/>
          <w:lang w:val="en-US" w:bidi="ar-EG"/>
        </w:rPr>
        <w:t xml:space="preserve"> أولية</w:t>
      </w:r>
    </w:p>
    <w:p w14:paraId="21102A13" w14:textId="77777777" w:rsidR="00E33761" w:rsidRDefault="00E33761" w:rsidP="00141EF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قدمت حكومة الصين، من خلال البنك الدولي، التقرير المحدث عن إنتاج رابع كلوريد </w:t>
      </w:r>
      <w:r w:rsidR="0095178C">
        <w:rPr>
          <w:rFonts w:hint="cs"/>
          <w:sz w:val="26"/>
          <w:szCs w:val="26"/>
          <w:rtl/>
          <w:lang w:bidi="ar-SA"/>
        </w:rPr>
        <w:t>الكربون واستخداماته كمواد أولية في الصين،</w:t>
      </w:r>
      <w:r w:rsidR="0095178C">
        <w:rPr>
          <w:rStyle w:val="FootnoteReference"/>
          <w:sz w:val="26"/>
          <w:szCs w:val="26"/>
          <w:rtl/>
          <w:lang w:bidi="ar-SA"/>
        </w:rPr>
        <w:footnoteReference w:id="6"/>
      </w:r>
      <w:r w:rsidR="0095178C">
        <w:rPr>
          <w:rFonts w:hint="cs"/>
          <w:sz w:val="26"/>
          <w:szCs w:val="26"/>
          <w:rtl/>
          <w:lang w:bidi="ar-SA"/>
        </w:rPr>
        <w:t xml:space="preserve"> وفقا للمقرر 84/41(ب).</w:t>
      </w:r>
      <w:r w:rsidR="0095178C">
        <w:rPr>
          <w:rStyle w:val="FootnoteReference"/>
          <w:sz w:val="26"/>
          <w:szCs w:val="26"/>
          <w:lang w:bidi="ar-SA"/>
        </w:rPr>
        <w:footnoteReference w:id="7"/>
      </w:r>
    </w:p>
    <w:p w14:paraId="042ADABF" w14:textId="77777777" w:rsidR="0093644D" w:rsidRPr="0093644D" w:rsidRDefault="0093644D" w:rsidP="00FC3D5A">
      <w:pPr>
        <w:pStyle w:val="StyleHeader4Para4Left0Firstline0"/>
        <w:widowControl/>
        <w:numPr>
          <w:ilvl w:val="0"/>
          <w:numId w:val="0"/>
        </w:numPr>
        <w:tabs>
          <w:tab w:val="clear" w:pos="2880"/>
          <w:tab w:val="clear" w:pos="5760"/>
        </w:tabs>
        <w:bidi/>
        <w:rPr>
          <w:b/>
          <w:bCs/>
          <w:sz w:val="26"/>
          <w:szCs w:val="26"/>
          <w:lang w:bidi="ar-EG"/>
        </w:rPr>
      </w:pPr>
      <w:r w:rsidRPr="0093644D">
        <w:rPr>
          <w:rFonts w:hint="cs"/>
          <w:b/>
          <w:bCs/>
          <w:sz w:val="26"/>
          <w:szCs w:val="26"/>
          <w:rtl/>
          <w:lang w:bidi="ar-EG"/>
        </w:rPr>
        <w:t>تعليقات الأمانة</w:t>
      </w:r>
    </w:p>
    <w:p w14:paraId="7B167B91" w14:textId="77777777" w:rsidR="0095178C" w:rsidRDefault="0095178C" w:rsidP="00141EF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EG"/>
        </w:rPr>
        <w:t>قدم التقرير في 20 سبتمبر/</w:t>
      </w:r>
      <w:r w:rsidR="00141EFA">
        <w:rPr>
          <w:rFonts w:hint="cs"/>
          <w:sz w:val="26"/>
          <w:szCs w:val="26"/>
          <w:rtl/>
          <w:lang w:bidi="ar-EG"/>
        </w:rPr>
        <w:t xml:space="preserve"> </w:t>
      </w:r>
      <w:r>
        <w:rPr>
          <w:rFonts w:hint="cs"/>
          <w:sz w:val="26"/>
          <w:szCs w:val="26"/>
          <w:rtl/>
          <w:lang w:bidi="ar-EG"/>
        </w:rPr>
        <w:t>أيلول 2021. غير أنه في خلال الوقت المحدود المتاح، لم تتمكن الأمانة من إ</w:t>
      </w:r>
      <w:r w:rsidR="005264AF">
        <w:rPr>
          <w:rFonts w:hint="cs"/>
          <w:sz w:val="26"/>
          <w:szCs w:val="26"/>
          <w:rtl/>
          <w:lang w:bidi="ar-EG"/>
        </w:rPr>
        <w:t>ج</w:t>
      </w:r>
      <w:r>
        <w:rPr>
          <w:rFonts w:hint="cs"/>
          <w:sz w:val="26"/>
          <w:szCs w:val="26"/>
          <w:rtl/>
          <w:lang w:bidi="ar-EG"/>
        </w:rPr>
        <w:t xml:space="preserve">راء </w:t>
      </w:r>
      <w:r w:rsidR="00141EFA">
        <w:rPr>
          <w:rFonts w:hint="cs"/>
          <w:sz w:val="26"/>
          <w:szCs w:val="26"/>
          <w:rtl/>
          <w:lang w:bidi="ar-EG"/>
        </w:rPr>
        <w:t>استعراض دقيق</w:t>
      </w:r>
      <w:r>
        <w:rPr>
          <w:rFonts w:hint="cs"/>
          <w:sz w:val="26"/>
          <w:szCs w:val="26"/>
          <w:rtl/>
          <w:lang w:bidi="ar-EG"/>
        </w:rPr>
        <w:t xml:space="preserve"> للتقرير، بما في ذلك المناقشات مع البنك الدولي. وبناء عليه، ستقدم الأمانة الوثيقة واستعراضها إلى الاجتماع التسعين.</w:t>
      </w:r>
    </w:p>
    <w:p w14:paraId="288F73FF" w14:textId="77777777" w:rsidR="003D22C2" w:rsidRPr="00877925" w:rsidRDefault="00877925" w:rsidP="00141EF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وفي الاستعراض الأولي، لاحظت الأمانة أن التقرير أكد أن هناك مصنع واحد فقط لل</w:t>
      </w:r>
      <w:r w:rsidRPr="00877925">
        <w:rPr>
          <w:sz w:val="26"/>
          <w:szCs w:val="26"/>
          <w:rtl/>
        </w:rPr>
        <w:t>بركلوروإيثيلين</w:t>
      </w:r>
      <w:r>
        <w:rPr>
          <w:rFonts w:hint="cs"/>
          <w:sz w:val="26"/>
          <w:szCs w:val="26"/>
          <w:rtl/>
          <w:lang w:bidi="ar-SA"/>
        </w:rPr>
        <w:t xml:space="preserve"> الذي يستخدم </w:t>
      </w:r>
      <w:r w:rsidRPr="00877925">
        <w:rPr>
          <w:rFonts w:hint="cs"/>
          <w:sz w:val="26"/>
          <w:szCs w:val="26"/>
          <w:rtl/>
          <w:lang w:bidi="ar-SA"/>
        </w:rPr>
        <w:t xml:space="preserve">عملية </w:t>
      </w:r>
      <w:r w:rsidRPr="00877925">
        <w:rPr>
          <w:sz w:val="26"/>
          <w:szCs w:val="26"/>
          <w:rtl/>
        </w:rPr>
        <w:t>المعالجة بالكلور الألكاني</w:t>
      </w:r>
      <w:r>
        <w:rPr>
          <w:rFonts w:hint="cs"/>
          <w:sz w:val="26"/>
          <w:szCs w:val="26"/>
          <w:rtl/>
          <w:lang w:bidi="ar-SA"/>
        </w:rPr>
        <w:t xml:space="preserve">. ويتم إعادة تدوير جميع المنتجات الثانوية لرابع كلوريد الكربون بالمفاعل مباشرة، مع </w:t>
      </w:r>
      <w:r>
        <w:rPr>
          <w:rFonts w:hint="cs"/>
          <w:sz w:val="26"/>
          <w:szCs w:val="26"/>
          <w:rtl/>
          <w:lang w:val="en-US" w:bidi="ar-EG"/>
        </w:rPr>
        <w:t xml:space="preserve">مواد متفاعلة أخرى، بعد تقطير المنتج. وتم فصل رابع كلوريد الكربون جزئيا في برج </w:t>
      </w:r>
      <w:r>
        <w:rPr>
          <w:rFonts w:hint="cs"/>
          <w:sz w:val="26"/>
          <w:szCs w:val="26"/>
          <w:rtl/>
          <w:lang w:bidi="ar-EG"/>
        </w:rPr>
        <w:t>إخماد، وفي وحدات تن</w:t>
      </w:r>
      <w:r w:rsidR="00141EFA">
        <w:rPr>
          <w:rFonts w:hint="cs"/>
          <w:sz w:val="26"/>
          <w:szCs w:val="26"/>
          <w:rtl/>
          <w:lang w:bidi="ar-EG"/>
        </w:rPr>
        <w:t>ق</w:t>
      </w:r>
      <w:r>
        <w:rPr>
          <w:rFonts w:hint="cs"/>
          <w:sz w:val="26"/>
          <w:szCs w:val="26"/>
          <w:rtl/>
          <w:lang w:bidi="ar-EG"/>
        </w:rPr>
        <w:t>ية؛ وتضاف التدفقات من هاتين العمليتين التي تحتوي على خليط من رابع كلوريد الكربون و</w:t>
      </w:r>
      <w:r>
        <w:rPr>
          <w:rFonts w:hint="cs"/>
          <w:sz w:val="26"/>
          <w:szCs w:val="26"/>
          <w:rtl/>
          <w:lang w:val="en-US" w:bidi="ar-EG"/>
        </w:rPr>
        <w:t>رباعي كلورو الإيثيلين، ومكونات أخرى إلى خ</w:t>
      </w:r>
      <w:r w:rsidR="00FC3D5A">
        <w:rPr>
          <w:rFonts w:hint="cs"/>
          <w:sz w:val="26"/>
          <w:szCs w:val="26"/>
          <w:rtl/>
          <w:lang w:val="en-US" w:bidi="ar-EG"/>
        </w:rPr>
        <w:t>ز</w:t>
      </w:r>
      <w:r>
        <w:rPr>
          <w:rFonts w:hint="cs"/>
          <w:sz w:val="26"/>
          <w:szCs w:val="26"/>
          <w:rtl/>
          <w:lang w:val="en-US" w:bidi="ar-EG"/>
        </w:rPr>
        <w:t>ان التخزين، وهي غير مناسبة للبيع بدون تنقية. وبما لا توجد وحدة تن</w:t>
      </w:r>
      <w:r w:rsidR="00141EFA">
        <w:rPr>
          <w:rFonts w:hint="cs"/>
          <w:sz w:val="26"/>
          <w:szCs w:val="26"/>
          <w:rtl/>
          <w:lang w:val="en-US" w:bidi="ar-EG"/>
        </w:rPr>
        <w:t>قي</w:t>
      </w:r>
      <w:r>
        <w:rPr>
          <w:rFonts w:hint="cs"/>
          <w:sz w:val="26"/>
          <w:szCs w:val="26"/>
          <w:rtl/>
          <w:lang w:val="en-US" w:bidi="ar-EG"/>
        </w:rPr>
        <w:t>ة لرابع كلوريد الكربون في الشركة، لا يمكن بيع رابع كلوريد الكربون من الشركة؛ ويعاد تدوير محتويات خزان التخزين، بما في ذلك المنتج الثانوي رابع كلوريد الكربون، إلى المفاعل. ويتم الاشر</w:t>
      </w:r>
      <w:r w:rsidR="00E20F1A">
        <w:rPr>
          <w:rFonts w:hint="cs"/>
          <w:sz w:val="26"/>
          <w:szCs w:val="26"/>
          <w:rtl/>
          <w:lang w:val="en-US" w:bidi="ar-EG"/>
        </w:rPr>
        <w:t xml:space="preserve">اف على الإنتاج في الشركة بواسطة المكتب المحلي </w:t>
      </w:r>
      <w:r w:rsidR="00141EFA">
        <w:rPr>
          <w:rFonts w:hint="cs"/>
          <w:sz w:val="26"/>
          <w:szCs w:val="26"/>
          <w:rtl/>
          <w:lang w:val="en-US" w:bidi="ar-EG"/>
        </w:rPr>
        <w:t>للإ</w:t>
      </w:r>
      <w:r w:rsidR="00E20F1A">
        <w:rPr>
          <w:rFonts w:hint="cs"/>
          <w:sz w:val="26"/>
          <w:szCs w:val="26"/>
          <w:rtl/>
          <w:lang w:val="en-US" w:bidi="ar-EG"/>
        </w:rPr>
        <w:t xml:space="preserve">يكولوجيا والبيئة، الذي يجري إشرافا </w:t>
      </w:r>
      <w:r w:rsidR="00141EFA">
        <w:rPr>
          <w:rFonts w:hint="cs"/>
          <w:sz w:val="26"/>
          <w:szCs w:val="26"/>
          <w:rtl/>
          <w:lang w:val="en-US" w:bidi="ar-EG"/>
        </w:rPr>
        <w:t>ورصدا بيئيا روتينيا</w:t>
      </w:r>
      <w:r w:rsidR="00E20F1A">
        <w:rPr>
          <w:rFonts w:hint="cs"/>
          <w:sz w:val="26"/>
          <w:szCs w:val="26"/>
          <w:rtl/>
          <w:lang w:val="en-US" w:bidi="ar-EG"/>
        </w:rPr>
        <w:t xml:space="preserve">، وتفتيشات غير منتظمة للتأكد من أن رابع كلوريد الكربون لا يخرج </w:t>
      </w:r>
      <w:r w:rsidR="00141EFA">
        <w:rPr>
          <w:rFonts w:hint="cs"/>
          <w:sz w:val="26"/>
          <w:szCs w:val="26"/>
          <w:rtl/>
          <w:lang w:val="en-US" w:bidi="ar-EG"/>
        </w:rPr>
        <w:t>م</w:t>
      </w:r>
      <w:r w:rsidR="00E20F1A">
        <w:rPr>
          <w:rFonts w:hint="cs"/>
          <w:sz w:val="26"/>
          <w:szCs w:val="26"/>
          <w:rtl/>
          <w:lang w:val="en-US" w:bidi="ar-EG"/>
        </w:rPr>
        <w:t>ن خط الإنتاج.</w:t>
      </w:r>
    </w:p>
    <w:p w14:paraId="2261BD1A" w14:textId="77777777" w:rsidR="0093644D" w:rsidRDefault="00E20F1A" w:rsidP="00D33DCF">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EG"/>
        </w:rPr>
        <w:t>ولا يتضمن التقرير معلومات أو تحليل لمعالجة ال</w:t>
      </w:r>
      <w:r w:rsidR="00D33DCF">
        <w:rPr>
          <w:rFonts w:hint="cs"/>
          <w:sz w:val="26"/>
          <w:szCs w:val="26"/>
          <w:rtl/>
          <w:lang w:bidi="ar-EG"/>
        </w:rPr>
        <w:t>اختلاف</w:t>
      </w:r>
      <w:r>
        <w:rPr>
          <w:rFonts w:hint="cs"/>
          <w:sz w:val="26"/>
          <w:szCs w:val="26"/>
          <w:rtl/>
          <w:lang w:bidi="ar-EG"/>
        </w:rPr>
        <w:t xml:space="preserve"> في الانبعاثات المبين في التق</w:t>
      </w:r>
      <w:r w:rsidR="00141EFA">
        <w:rPr>
          <w:rFonts w:hint="cs"/>
          <w:sz w:val="26"/>
          <w:szCs w:val="26"/>
          <w:rtl/>
          <w:lang w:bidi="ar-EG"/>
        </w:rPr>
        <w:t>ييم</w:t>
      </w:r>
      <w:r>
        <w:rPr>
          <w:rFonts w:hint="cs"/>
          <w:sz w:val="26"/>
          <w:szCs w:val="26"/>
          <w:rtl/>
          <w:lang w:bidi="ar-EG"/>
        </w:rPr>
        <w:t xml:space="preserve"> العلمي لاستنفاذ الأوزون</w:t>
      </w:r>
      <w:r w:rsidR="00141EFA">
        <w:rPr>
          <w:rFonts w:hint="cs"/>
          <w:sz w:val="26"/>
          <w:szCs w:val="26"/>
          <w:rtl/>
          <w:lang w:bidi="ar-EG"/>
        </w:rPr>
        <w:t xml:space="preserve"> لعام 2018</w:t>
      </w:r>
      <w:r>
        <w:rPr>
          <w:rFonts w:hint="cs"/>
          <w:sz w:val="26"/>
          <w:szCs w:val="26"/>
          <w:rtl/>
          <w:lang w:bidi="ar-EG"/>
        </w:rPr>
        <w:t xml:space="preserve"> والمعلومات في الوثيقتين </w:t>
      </w:r>
      <w:r w:rsidR="003E3B96" w:rsidRPr="003E3B96">
        <w:rPr>
          <w:sz w:val="24"/>
          <w:szCs w:val="24"/>
        </w:rPr>
        <w:t>UNEP/</w:t>
      </w:r>
      <w:proofErr w:type="spellStart"/>
      <w:r w:rsidR="003E3B96" w:rsidRPr="003E3B96">
        <w:rPr>
          <w:sz w:val="24"/>
          <w:szCs w:val="24"/>
        </w:rPr>
        <w:t>OzL.Pro</w:t>
      </w:r>
      <w:proofErr w:type="spellEnd"/>
      <w:r w:rsidR="003E3B96" w:rsidRPr="003E3B96">
        <w:rPr>
          <w:sz w:val="24"/>
          <w:szCs w:val="24"/>
        </w:rPr>
        <w:t>/</w:t>
      </w:r>
      <w:proofErr w:type="spellStart"/>
      <w:r w:rsidR="003E3B96" w:rsidRPr="003E3B96">
        <w:rPr>
          <w:sz w:val="24"/>
          <w:szCs w:val="24"/>
        </w:rPr>
        <w:t>ExCom</w:t>
      </w:r>
      <w:proofErr w:type="spellEnd"/>
      <w:r w:rsidR="003E3B96" w:rsidRPr="003E3B96">
        <w:rPr>
          <w:sz w:val="24"/>
          <w:szCs w:val="24"/>
        </w:rPr>
        <w:t>/84/22/Add.2</w:t>
      </w:r>
      <w:r>
        <w:rPr>
          <w:rFonts w:hint="cs"/>
          <w:sz w:val="26"/>
          <w:szCs w:val="26"/>
          <w:rtl/>
          <w:lang w:bidi="ar-EG"/>
        </w:rPr>
        <w:t xml:space="preserve"> و</w:t>
      </w:r>
      <w:r w:rsidR="003E3B96" w:rsidRPr="003E3B96">
        <w:rPr>
          <w:sz w:val="24"/>
          <w:szCs w:val="24"/>
        </w:rPr>
        <w:t>Add.3</w:t>
      </w:r>
      <w:r>
        <w:rPr>
          <w:rFonts w:hint="cs"/>
          <w:sz w:val="26"/>
          <w:szCs w:val="26"/>
          <w:rtl/>
          <w:lang w:bidi="ar-EG"/>
        </w:rPr>
        <w:t xml:space="preserve">. وبصفة خاصة، يشمل التقرير المحدث الانبعاثات التقديرية لرابع كلوريد الكربون التي </w:t>
      </w:r>
      <w:r w:rsidR="00141EFA">
        <w:rPr>
          <w:rFonts w:hint="cs"/>
          <w:sz w:val="26"/>
          <w:szCs w:val="26"/>
          <w:rtl/>
          <w:lang w:bidi="ar-EG"/>
        </w:rPr>
        <w:t>ت</w:t>
      </w:r>
      <w:r>
        <w:rPr>
          <w:rFonts w:hint="cs"/>
          <w:sz w:val="26"/>
          <w:szCs w:val="26"/>
          <w:rtl/>
          <w:lang w:bidi="ar-EG"/>
        </w:rPr>
        <w:t xml:space="preserve">قل </w:t>
      </w:r>
      <w:r w:rsidR="00141EFA">
        <w:rPr>
          <w:rFonts w:hint="cs"/>
          <w:sz w:val="26"/>
          <w:szCs w:val="26"/>
          <w:rtl/>
          <w:lang w:bidi="ar-EG"/>
        </w:rPr>
        <w:t xml:space="preserve">أوامر </w:t>
      </w:r>
      <w:r>
        <w:rPr>
          <w:rFonts w:hint="cs"/>
          <w:sz w:val="26"/>
          <w:szCs w:val="26"/>
          <w:rtl/>
          <w:lang w:bidi="ar-EG"/>
        </w:rPr>
        <w:t>حجمها عن تلك الانبعاثات في تقرير التقييم ال</w:t>
      </w:r>
      <w:r w:rsidR="00D33DCF">
        <w:rPr>
          <w:rFonts w:hint="cs"/>
          <w:sz w:val="26"/>
          <w:szCs w:val="26"/>
          <w:rtl/>
          <w:lang w:bidi="ar-EG"/>
        </w:rPr>
        <w:t>ع</w:t>
      </w:r>
      <w:r>
        <w:rPr>
          <w:rFonts w:hint="cs"/>
          <w:sz w:val="26"/>
          <w:szCs w:val="26"/>
          <w:rtl/>
          <w:lang w:bidi="ar-EG"/>
        </w:rPr>
        <w:t>لمي لعام 2018، فضلا عن مقالة لانت وآخرين في الجريدة العلمية (2018)</w:t>
      </w:r>
      <w:r w:rsidR="005E2448">
        <w:rPr>
          <w:rFonts w:hint="cs"/>
          <w:sz w:val="26"/>
          <w:szCs w:val="26"/>
          <w:rtl/>
          <w:lang w:bidi="ar-EG"/>
        </w:rPr>
        <w:t>،</w:t>
      </w:r>
      <w:r w:rsidR="005E2448">
        <w:rPr>
          <w:rStyle w:val="FootnoteReference"/>
          <w:sz w:val="26"/>
          <w:szCs w:val="26"/>
          <w:rtl/>
          <w:lang w:bidi="ar-EG"/>
        </w:rPr>
        <w:footnoteReference w:id="8"/>
      </w:r>
      <w:r w:rsidR="005E2448">
        <w:rPr>
          <w:rFonts w:hint="cs"/>
          <w:sz w:val="26"/>
          <w:szCs w:val="26"/>
          <w:rtl/>
          <w:lang w:bidi="ar-SA"/>
        </w:rPr>
        <w:t xml:space="preserve"> </w:t>
      </w:r>
      <w:r>
        <w:rPr>
          <w:rFonts w:hint="cs"/>
          <w:sz w:val="26"/>
          <w:szCs w:val="26"/>
          <w:rtl/>
          <w:lang w:bidi="ar-SA"/>
        </w:rPr>
        <w:t>التي نشرت متأخر</w:t>
      </w:r>
      <w:r w:rsidR="00D33DCF">
        <w:rPr>
          <w:rFonts w:hint="cs"/>
          <w:sz w:val="26"/>
          <w:szCs w:val="26"/>
          <w:rtl/>
          <w:lang w:bidi="ar-SA"/>
        </w:rPr>
        <w:t>ة</w:t>
      </w:r>
      <w:r>
        <w:rPr>
          <w:rFonts w:hint="cs"/>
          <w:sz w:val="26"/>
          <w:szCs w:val="26"/>
          <w:rtl/>
          <w:lang w:bidi="ar-SA"/>
        </w:rPr>
        <w:t xml:space="preserve"> جدا للنظر فيها في تقرير عام 2018. ولاحظت الأمانة أن موقع رصد واحد للغلاف الجوي على الأقل </w:t>
      </w:r>
      <w:r w:rsidR="005E2448">
        <w:rPr>
          <w:rFonts w:hint="cs"/>
          <w:sz w:val="26"/>
          <w:szCs w:val="26"/>
          <w:rtl/>
          <w:lang w:bidi="ar-SA"/>
        </w:rPr>
        <w:t>في الصين</w:t>
      </w:r>
      <w:r w:rsidR="005E2448">
        <w:rPr>
          <w:rStyle w:val="FootnoteReference"/>
          <w:sz w:val="26"/>
          <w:szCs w:val="26"/>
          <w:rtl/>
          <w:lang w:bidi="ar-EG"/>
        </w:rPr>
        <w:footnoteReference w:id="9"/>
      </w:r>
      <w:r>
        <w:rPr>
          <w:rFonts w:hint="cs"/>
          <w:sz w:val="26"/>
          <w:szCs w:val="26"/>
          <w:rtl/>
          <w:lang w:bidi="ar-EG"/>
        </w:rPr>
        <w:t xml:space="preserve"> اشتمل على </w:t>
      </w:r>
      <w:r>
        <w:rPr>
          <w:rFonts w:hint="cs"/>
          <w:sz w:val="26"/>
          <w:szCs w:val="26"/>
          <w:rtl/>
          <w:lang w:bidi="ar-EG"/>
        </w:rPr>
        <w:lastRenderedPageBreak/>
        <w:t>مشاهدات على توافر رابع كلوريد الكربون في الغلاف الجوي، ولكن ليس من الواضح ما إذا كانت هذه المشاهدات قد تم تحليلها أو مقارنتها بمثيلتها في مقالة لانت وآخرين (2018).</w:t>
      </w:r>
    </w:p>
    <w:p w14:paraId="1AA06284" w14:textId="77777777" w:rsidR="0093644D" w:rsidRDefault="00E20F1A" w:rsidP="003E3B96">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وأشار التقرير المحدث إلى احتمال وجود انبعاثات إضافية لرابع كلوريد الكربون من عملية إنتاج الكلوروميث</w:t>
      </w:r>
      <w:r w:rsidR="003E3B96">
        <w:rPr>
          <w:rFonts w:hint="cs"/>
          <w:sz w:val="26"/>
          <w:szCs w:val="26"/>
          <w:rtl/>
          <w:lang w:bidi="ar-SA"/>
        </w:rPr>
        <w:t>ا</w:t>
      </w:r>
      <w:r>
        <w:rPr>
          <w:rFonts w:hint="cs"/>
          <w:sz w:val="26"/>
          <w:szCs w:val="26"/>
          <w:rtl/>
          <w:lang w:bidi="ar-SA"/>
        </w:rPr>
        <w:t>ن (التي احتسبت بين 73 إلى 76 في المائة من مثل هذه الانبعاثات الإضافية المحتملة)، فضلا عن التخلص من رابع كلوريد الكربون أو تحويله، وتطبيقات المواد الأولي</w:t>
      </w:r>
      <w:r w:rsidR="003E3B96">
        <w:rPr>
          <w:rFonts w:hint="cs"/>
          <w:sz w:val="26"/>
          <w:szCs w:val="26"/>
          <w:rtl/>
          <w:lang w:bidi="ar-SA"/>
        </w:rPr>
        <w:t>ة</w:t>
      </w:r>
      <w:r>
        <w:rPr>
          <w:rFonts w:hint="cs"/>
          <w:sz w:val="26"/>
          <w:szCs w:val="26"/>
          <w:rtl/>
          <w:lang w:bidi="ar-SA"/>
        </w:rPr>
        <w:t xml:space="preserve"> (تمثل كل منها النسبة المتبقية 10-15 في المائة). وفيما يتعلق بالانبعاثات من إنتاج الكلوروميث</w:t>
      </w:r>
      <w:r w:rsidR="003E3B96">
        <w:rPr>
          <w:rFonts w:hint="cs"/>
          <w:sz w:val="26"/>
          <w:szCs w:val="26"/>
          <w:rtl/>
          <w:lang w:bidi="ar-SA"/>
        </w:rPr>
        <w:t>ا</w:t>
      </w:r>
      <w:r>
        <w:rPr>
          <w:rFonts w:hint="cs"/>
          <w:sz w:val="26"/>
          <w:szCs w:val="26"/>
          <w:rtl/>
          <w:lang w:bidi="ar-SA"/>
        </w:rPr>
        <w:t>ن</w:t>
      </w:r>
      <w:r w:rsidR="00052F27">
        <w:rPr>
          <w:rFonts w:hint="cs"/>
          <w:sz w:val="26"/>
          <w:szCs w:val="26"/>
          <w:rtl/>
          <w:lang w:bidi="ar-SA"/>
        </w:rPr>
        <w:t xml:space="preserve">، لاحظ التقرير أن مثل هذه الانبعاثات الإضافية تم النظر فيها </w:t>
      </w:r>
      <w:r w:rsidR="001277F1">
        <w:rPr>
          <w:rFonts w:hint="cs"/>
          <w:sz w:val="26"/>
          <w:szCs w:val="26"/>
          <w:rtl/>
          <w:lang w:bidi="ar-SA"/>
        </w:rPr>
        <w:t>على نحو مختلف عن النظر في عملية التكنولوجيا المتقدمة لخطوط إنتاج الكلورو</w:t>
      </w:r>
      <w:r w:rsidR="003E3B96">
        <w:rPr>
          <w:rFonts w:hint="cs"/>
          <w:sz w:val="26"/>
          <w:szCs w:val="26"/>
          <w:rtl/>
          <w:lang w:bidi="ar-SA"/>
        </w:rPr>
        <w:t>ميثان</w:t>
      </w:r>
      <w:r w:rsidR="001277F1">
        <w:rPr>
          <w:rFonts w:hint="cs"/>
          <w:sz w:val="26"/>
          <w:szCs w:val="26"/>
          <w:rtl/>
          <w:lang w:bidi="ar-SA"/>
        </w:rPr>
        <w:t xml:space="preserve"> ومستوى الإدارة، والإشراف الصارم لمراقبة الانبعاثات بواسطة هيئات محلية متعددة لحماية الإيكولوجيا والبيئة في الصين. ولاحظت الأمانة أنه حتى مع تلك الانبعاثات الإضافية المحتملة، ستكون الانبعاثات في التقرير المحدث أقل من حجم تلك الانبعاثات في تقرير التقييم العلمي لعام 2018 وفي مقالة لانت وآخرين (2018)، مع استبعاد الحجمان </w:t>
      </w:r>
      <w:r w:rsidR="00D33DCF">
        <w:rPr>
          <w:rFonts w:hint="cs"/>
          <w:sz w:val="26"/>
          <w:szCs w:val="26"/>
          <w:rtl/>
          <w:lang w:bidi="ar-SA"/>
        </w:rPr>
        <w:t>ال</w:t>
      </w:r>
      <w:r w:rsidR="001277F1">
        <w:rPr>
          <w:rFonts w:hint="cs"/>
          <w:sz w:val="26"/>
          <w:szCs w:val="26"/>
          <w:rtl/>
          <w:lang w:bidi="ar-SA"/>
        </w:rPr>
        <w:t>أقل من الانبعاثات الإضافية المحتملة من عملية إنتاج الكلورو</w:t>
      </w:r>
      <w:r w:rsidR="003E3B96">
        <w:rPr>
          <w:rFonts w:hint="cs"/>
          <w:sz w:val="26"/>
          <w:szCs w:val="26"/>
          <w:rtl/>
          <w:lang w:bidi="ar-SA"/>
        </w:rPr>
        <w:t>ميثان</w:t>
      </w:r>
      <w:r w:rsidR="001277F1">
        <w:rPr>
          <w:rFonts w:hint="cs"/>
          <w:sz w:val="26"/>
          <w:szCs w:val="26"/>
          <w:rtl/>
          <w:lang w:bidi="ar-SA"/>
        </w:rPr>
        <w:t>.</w:t>
      </w:r>
    </w:p>
    <w:p w14:paraId="15F03427" w14:textId="77777777" w:rsidR="0093644D" w:rsidRDefault="00914D10" w:rsidP="00914D10">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وعقب</w:t>
      </w:r>
      <w:r w:rsidR="001277F1">
        <w:rPr>
          <w:rFonts w:hint="cs"/>
          <w:sz w:val="26"/>
          <w:szCs w:val="26"/>
          <w:rtl/>
          <w:lang w:bidi="ar-SA"/>
        </w:rPr>
        <w:t xml:space="preserve"> طلب للتوضيح بخصوص ال</w:t>
      </w:r>
      <w:r w:rsidR="00D33DCF">
        <w:rPr>
          <w:rFonts w:hint="cs"/>
          <w:sz w:val="26"/>
          <w:szCs w:val="26"/>
          <w:rtl/>
          <w:lang w:bidi="ar-SA"/>
        </w:rPr>
        <w:t>اختلاف</w:t>
      </w:r>
      <w:r w:rsidR="001277F1">
        <w:rPr>
          <w:rFonts w:hint="cs"/>
          <w:sz w:val="26"/>
          <w:szCs w:val="26"/>
          <w:rtl/>
          <w:lang w:bidi="ar-SA"/>
        </w:rPr>
        <w:t xml:space="preserve"> في الانبعاثات الملاحظ أعلاه، لاحظت حكومة الصين، من خلال البنك الدولي، أهمية ال</w:t>
      </w:r>
      <w:r w:rsidR="00D33DCF">
        <w:rPr>
          <w:rFonts w:hint="cs"/>
          <w:sz w:val="26"/>
          <w:szCs w:val="26"/>
          <w:rtl/>
          <w:lang w:bidi="ar-SA"/>
        </w:rPr>
        <w:t>اختلاف</w:t>
      </w:r>
      <w:r w:rsidR="001277F1">
        <w:rPr>
          <w:rFonts w:hint="cs"/>
          <w:sz w:val="26"/>
          <w:szCs w:val="26"/>
          <w:rtl/>
          <w:lang w:bidi="ar-SA"/>
        </w:rPr>
        <w:t xml:space="preserve"> في انبعاثات رابع كلوريد الكربون وأنها كانت فروقات مهمة في التقديرات </w:t>
      </w:r>
      <w:r w:rsidR="007148E4">
        <w:rPr>
          <w:rFonts w:hint="cs"/>
          <w:sz w:val="26"/>
          <w:szCs w:val="26"/>
          <w:rtl/>
          <w:lang w:bidi="ar-SA"/>
        </w:rPr>
        <w:t xml:space="preserve">التنازلية والتصاعدية لبيانات انبعاثات رابع كلوريد الكربون لسنوات عديدة. وتعتبر الحكومة أنها مشكلة عالمية تنطوي ليس على الصين فحسب بل أيضا بلدان أخرى في المنطقة. ولاحظت الحكومة كذلك أن فريق التقييم العلمي قد بحث المشكلة على مدى عشر سنوات، وبينما تم تقليل الفروق في تقديرات انبعاثات رابع كلوريد الكربون التنازلية والتصاعدية بدرجة كبيرة في تقرير التقييم العلمي لعام 2018، ما زالت الفروقات موجودة وينبغي تفسيرها. وأشار تقرير التقييم العلمي </w:t>
      </w:r>
      <w:r>
        <w:rPr>
          <w:rFonts w:hint="cs"/>
          <w:sz w:val="26"/>
          <w:szCs w:val="26"/>
          <w:rtl/>
          <w:lang w:bidi="ar-SA"/>
        </w:rPr>
        <w:t xml:space="preserve">لعام 2018 </w:t>
      </w:r>
      <w:r w:rsidR="007148E4">
        <w:rPr>
          <w:rFonts w:hint="cs"/>
          <w:sz w:val="26"/>
          <w:szCs w:val="26"/>
          <w:rtl/>
          <w:lang w:bidi="ar-SA"/>
        </w:rPr>
        <w:t>إلى الحاجة إلى فهم محسن عن العوامل مثل تركيز عينات الهواء والظروف الجوية التي تؤثر على التقييم. وأعربت حكومة الصين عن اهتمامها ب</w:t>
      </w:r>
      <w:r>
        <w:rPr>
          <w:rFonts w:hint="cs"/>
          <w:sz w:val="26"/>
          <w:szCs w:val="26"/>
          <w:rtl/>
          <w:lang w:bidi="ar-SA"/>
        </w:rPr>
        <w:t>متابعة</w:t>
      </w:r>
      <w:r w:rsidR="007148E4">
        <w:rPr>
          <w:rFonts w:hint="cs"/>
          <w:sz w:val="26"/>
          <w:szCs w:val="26"/>
          <w:rtl/>
          <w:lang w:bidi="ar-SA"/>
        </w:rPr>
        <w:t xml:space="preserve"> البحوث ذات الصلة في هذا الصدد.</w:t>
      </w:r>
    </w:p>
    <w:p w14:paraId="3B0D799C" w14:textId="77777777" w:rsidR="0093644D" w:rsidRDefault="007148E4" w:rsidP="00914D10">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ولاحظت حكومة الصين أنه استنادا إلى </w:t>
      </w:r>
      <w:r w:rsidR="00914D10">
        <w:rPr>
          <w:rFonts w:hint="cs"/>
          <w:sz w:val="26"/>
          <w:szCs w:val="26"/>
          <w:rtl/>
          <w:lang w:bidi="ar-SA"/>
        </w:rPr>
        <w:t>ال</w:t>
      </w:r>
      <w:r>
        <w:rPr>
          <w:rFonts w:hint="cs"/>
          <w:sz w:val="26"/>
          <w:szCs w:val="26"/>
          <w:rtl/>
          <w:lang w:bidi="ar-SA"/>
        </w:rPr>
        <w:t xml:space="preserve">تقرير </w:t>
      </w:r>
      <w:r w:rsidR="00914D10">
        <w:rPr>
          <w:rFonts w:hint="cs"/>
          <w:sz w:val="26"/>
          <w:szCs w:val="26"/>
          <w:rtl/>
          <w:lang w:bidi="ar-SA"/>
        </w:rPr>
        <w:t>ال</w:t>
      </w:r>
      <w:r>
        <w:rPr>
          <w:rFonts w:hint="cs"/>
          <w:sz w:val="26"/>
          <w:szCs w:val="26"/>
          <w:rtl/>
          <w:lang w:bidi="ar-SA"/>
        </w:rPr>
        <w:t>محدث ولوائح إدارة ورصد رابع كلوريد الكربون، أن انبعاثات رابع كلوريد الكربون التقديرية في تقرير التقييم العلمي لعام 2018 لا يمكن تفسيرها بالكامل، وعدم وجود معلومات عن مصادر إضافية لانبعاثات رابع كلوريد الكربون، ورك</w:t>
      </w:r>
      <w:r w:rsidR="00914D10">
        <w:rPr>
          <w:rFonts w:hint="cs"/>
          <w:sz w:val="26"/>
          <w:szCs w:val="26"/>
          <w:rtl/>
          <w:lang w:bidi="ar-SA"/>
        </w:rPr>
        <w:t>ز</w:t>
      </w:r>
      <w:r>
        <w:rPr>
          <w:rFonts w:hint="cs"/>
          <w:sz w:val="26"/>
          <w:szCs w:val="26"/>
          <w:rtl/>
          <w:lang w:bidi="ar-SA"/>
        </w:rPr>
        <w:t xml:space="preserve"> التقرير على ما يلي:</w:t>
      </w:r>
    </w:p>
    <w:p w14:paraId="0EFF2D6B" w14:textId="77777777" w:rsidR="007148E4" w:rsidRDefault="007148E4" w:rsidP="003E3B96">
      <w:pPr>
        <w:pStyle w:val="StyleHeader4Para4Left0Firstline0"/>
        <w:widowControl/>
        <w:numPr>
          <w:ilvl w:val="1"/>
          <w:numId w:val="23"/>
        </w:numPr>
        <w:tabs>
          <w:tab w:val="clear" w:pos="2880"/>
          <w:tab w:val="clear" w:pos="5760"/>
        </w:tabs>
        <w:bidi/>
        <w:ind w:hanging="720"/>
        <w:rPr>
          <w:sz w:val="26"/>
          <w:szCs w:val="26"/>
          <w:lang w:bidi="ar-SA"/>
        </w:rPr>
      </w:pPr>
      <w:r>
        <w:rPr>
          <w:rFonts w:hint="cs"/>
          <w:sz w:val="26"/>
          <w:szCs w:val="26"/>
          <w:rtl/>
          <w:lang w:bidi="ar-SA"/>
        </w:rPr>
        <w:t>خطوط إنتاح الك</w:t>
      </w:r>
      <w:r w:rsidR="003E3B96">
        <w:rPr>
          <w:rFonts w:hint="cs"/>
          <w:sz w:val="26"/>
          <w:szCs w:val="26"/>
          <w:rtl/>
          <w:lang w:bidi="ar-SA"/>
        </w:rPr>
        <w:t>ل</w:t>
      </w:r>
      <w:r>
        <w:rPr>
          <w:rFonts w:hint="cs"/>
          <w:sz w:val="26"/>
          <w:szCs w:val="26"/>
          <w:rtl/>
          <w:lang w:bidi="ar-SA"/>
        </w:rPr>
        <w:t>وروميث</w:t>
      </w:r>
      <w:r w:rsidR="003E3B96">
        <w:rPr>
          <w:rFonts w:hint="cs"/>
          <w:sz w:val="26"/>
          <w:szCs w:val="26"/>
          <w:rtl/>
          <w:lang w:bidi="ar-SA"/>
        </w:rPr>
        <w:t>ا</w:t>
      </w:r>
      <w:r>
        <w:rPr>
          <w:rFonts w:hint="cs"/>
          <w:sz w:val="26"/>
          <w:szCs w:val="26"/>
          <w:rtl/>
          <w:lang w:bidi="ar-SA"/>
        </w:rPr>
        <w:t xml:space="preserve">ل هي الأعلى من حيث الأتمتة والنظام المغلق مع ارتباط سلس بين المعدات ووحدات الحرق، وبالتالي كانت انبعاثات رابع كلوريد الكربون </w:t>
      </w:r>
      <w:r w:rsidR="006C4201">
        <w:rPr>
          <w:rFonts w:hint="cs"/>
          <w:sz w:val="26"/>
          <w:szCs w:val="26"/>
          <w:rtl/>
          <w:lang w:val="en-US" w:bidi="ar-SA"/>
        </w:rPr>
        <w:t>تكاد لا تذكر</w:t>
      </w:r>
      <w:r>
        <w:rPr>
          <w:rFonts w:hint="cs"/>
          <w:sz w:val="26"/>
          <w:szCs w:val="26"/>
          <w:rtl/>
          <w:lang w:bidi="ar-SA"/>
        </w:rPr>
        <w:t>؛</w:t>
      </w:r>
    </w:p>
    <w:p w14:paraId="6E7E09E1" w14:textId="77777777" w:rsidR="007148E4" w:rsidRDefault="006C4201" w:rsidP="003E3B96">
      <w:pPr>
        <w:pStyle w:val="StyleHeader4Para4Left0Firstline0"/>
        <w:widowControl/>
        <w:numPr>
          <w:ilvl w:val="1"/>
          <w:numId w:val="23"/>
        </w:numPr>
        <w:tabs>
          <w:tab w:val="clear" w:pos="2880"/>
          <w:tab w:val="clear" w:pos="5760"/>
        </w:tabs>
        <w:bidi/>
        <w:ind w:hanging="720"/>
        <w:rPr>
          <w:sz w:val="26"/>
          <w:szCs w:val="26"/>
          <w:lang w:bidi="ar-SA"/>
        </w:rPr>
      </w:pPr>
      <w:r>
        <w:rPr>
          <w:rFonts w:hint="cs"/>
          <w:sz w:val="26"/>
          <w:szCs w:val="26"/>
          <w:rtl/>
          <w:lang w:bidi="ar-SA"/>
        </w:rPr>
        <w:t>الشركات التي تستخدم رابع كلوريد الكربون كمواد أولي</w:t>
      </w:r>
      <w:r w:rsidR="003E3B96">
        <w:rPr>
          <w:rFonts w:hint="cs"/>
          <w:sz w:val="26"/>
          <w:szCs w:val="26"/>
          <w:rtl/>
          <w:lang w:bidi="ar-SA"/>
        </w:rPr>
        <w:t>ة تبذل أفضل الجهود لمعال</w:t>
      </w:r>
      <w:r>
        <w:rPr>
          <w:rFonts w:hint="cs"/>
          <w:sz w:val="26"/>
          <w:szCs w:val="26"/>
          <w:rtl/>
          <w:lang w:bidi="ar-SA"/>
        </w:rPr>
        <w:t xml:space="preserve">جة رابع كلوريد الكربون بطريقة فعالة </w:t>
      </w:r>
      <w:r w:rsidR="00914D10">
        <w:rPr>
          <w:rFonts w:hint="cs"/>
          <w:sz w:val="26"/>
          <w:szCs w:val="26"/>
          <w:rtl/>
          <w:lang w:bidi="ar-SA"/>
        </w:rPr>
        <w:t xml:space="preserve">من حيث </w:t>
      </w:r>
      <w:r>
        <w:rPr>
          <w:rFonts w:hint="cs"/>
          <w:sz w:val="26"/>
          <w:szCs w:val="26"/>
          <w:rtl/>
          <w:lang w:bidi="ar-SA"/>
        </w:rPr>
        <w:t>التكلفة للحد من تكاليف إنتاجها، حتى لا يكون هناك دافع للشركات ببث رابع كلوريد الكربون بطريقة متعمدة؛</w:t>
      </w:r>
    </w:p>
    <w:p w14:paraId="744DFCCA" w14:textId="77777777" w:rsidR="007148E4" w:rsidRDefault="006C4201" w:rsidP="00FC3D5A">
      <w:pPr>
        <w:pStyle w:val="StyleHeader4Para4Left0Firstline0"/>
        <w:widowControl/>
        <w:numPr>
          <w:ilvl w:val="1"/>
          <w:numId w:val="23"/>
        </w:numPr>
        <w:tabs>
          <w:tab w:val="clear" w:pos="2880"/>
          <w:tab w:val="clear" w:pos="5760"/>
        </w:tabs>
        <w:bidi/>
        <w:ind w:hanging="720"/>
        <w:rPr>
          <w:sz w:val="26"/>
          <w:szCs w:val="26"/>
          <w:lang w:bidi="ar-SA"/>
        </w:rPr>
      </w:pPr>
      <w:r>
        <w:rPr>
          <w:rFonts w:hint="cs"/>
          <w:sz w:val="26"/>
          <w:szCs w:val="26"/>
          <w:rtl/>
          <w:lang w:bidi="ar-SA"/>
        </w:rPr>
        <w:t>نفذت الحكومة تفتيشات صارمة وقوانين إنفاذ للحماية البيئية في السنوات الأخرية، وخاصة لمصانع تلك المواد الكيميائية. وتم تعزيز الطلب على الإشراف على ال</w:t>
      </w:r>
      <w:r w:rsidR="00914D10">
        <w:rPr>
          <w:rFonts w:hint="cs"/>
          <w:sz w:val="26"/>
          <w:szCs w:val="26"/>
          <w:rtl/>
          <w:lang w:bidi="ar-SA"/>
        </w:rPr>
        <w:t>مكونات العضوية المتطايرة والأكس</w:t>
      </w:r>
      <w:r>
        <w:rPr>
          <w:rFonts w:hint="cs"/>
          <w:sz w:val="26"/>
          <w:szCs w:val="26"/>
          <w:rtl/>
          <w:lang w:bidi="ar-SA"/>
        </w:rPr>
        <w:t>جين الكيميائي بدرجة كبيرة بواسطة هيئات حماية البيئة على مستويات مختلفة. وفي هذا الصدد، لا يرجح أن تكون انبعاثات رابع كلوريد الكربون من هذه الشركات هي الانبعاثات المقترحة في تقرير التقييم العلمي لعام 2018 أو في مقالة لانت وآخرين (2018).</w:t>
      </w:r>
    </w:p>
    <w:p w14:paraId="6EE7BB8E" w14:textId="77777777" w:rsidR="0093644D" w:rsidRPr="0093644D" w:rsidRDefault="0093644D" w:rsidP="00FC3D5A">
      <w:pPr>
        <w:pStyle w:val="StyleHeader4Para4Left0Firstline0"/>
        <w:widowControl/>
        <w:numPr>
          <w:ilvl w:val="0"/>
          <w:numId w:val="0"/>
        </w:numPr>
        <w:tabs>
          <w:tab w:val="clear" w:pos="2880"/>
          <w:tab w:val="clear" w:pos="5760"/>
        </w:tabs>
        <w:bidi/>
        <w:rPr>
          <w:b/>
          <w:bCs/>
          <w:sz w:val="26"/>
          <w:szCs w:val="26"/>
          <w:lang w:bidi="ar-SA"/>
        </w:rPr>
      </w:pPr>
      <w:r w:rsidRPr="0093644D">
        <w:rPr>
          <w:rFonts w:hint="cs"/>
          <w:b/>
          <w:bCs/>
          <w:sz w:val="26"/>
          <w:szCs w:val="26"/>
          <w:rtl/>
          <w:lang w:bidi="ar-SA"/>
        </w:rPr>
        <w:t>التوصية</w:t>
      </w:r>
    </w:p>
    <w:p w14:paraId="4B131F43" w14:textId="77777777" w:rsidR="0093644D" w:rsidRDefault="006C4201"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قد ترغب اللجنة التنفيذية في الإحاطة علما بتقديم حكومة الصين، من خلال البنك الدولي، للتقرير المحدث عن إنتاج رابع كلوريد الكربون واستخداماته كمواد أولية في الصين، الذي ستقوم الأمانة بمزيد من استعراضه وتقديمه إلى الاجتماع التسعين.</w:t>
      </w:r>
    </w:p>
    <w:p w14:paraId="37A31DBD" w14:textId="77777777" w:rsidR="003E3B96" w:rsidRDefault="003E3B96">
      <w:pPr>
        <w:jc w:val="left"/>
        <w:rPr>
          <w:b/>
          <w:bCs/>
          <w:sz w:val="26"/>
          <w:szCs w:val="26"/>
          <w:rtl/>
          <w:lang w:bidi="ar-SA"/>
        </w:rPr>
      </w:pPr>
      <w:r>
        <w:rPr>
          <w:b/>
          <w:bCs/>
          <w:sz w:val="26"/>
          <w:szCs w:val="26"/>
          <w:rtl/>
          <w:lang w:bidi="ar-SA"/>
        </w:rPr>
        <w:br w:type="page"/>
      </w:r>
    </w:p>
    <w:p w14:paraId="07B8B1AE" w14:textId="77777777" w:rsidR="0093644D" w:rsidRPr="0093644D" w:rsidRDefault="0093644D" w:rsidP="00FC3D5A">
      <w:pPr>
        <w:pStyle w:val="StyleHeader4Para4Left0Firstline0"/>
        <w:widowControl/>
        <w:numPr>
          <w:ilvl w:val="0"/>
          <w:numId w:val="0"/>
        </w:numPr>
        <w:tabs>
          <w:tab w:val="clear" w:pos="2880"/>
          <w:tab w:val="clear" w:pos="5760"/>
          <w:tab w:val="left" w:pos="1620"/>
        </w:tabs>
        <w:bidi/>
        <w:rPr>
          <w:b/>
          <w:bCs/>
          <w:sz w:val="26"/>
          <w:szCs w:val="26"/>
          <w:lang w:bidi="ar-EG"/>
        </w:rPr>
      </w:pPr>
      <w:r w:rsidRPr="0093644D">
        <w:rPr>
          <w:rFonts w:hint="cs"/>
          <w:b/>
          <w:bCs/>
          <w:sz w:val="26"/>
          <w:szCs w:val="26"/>
          <w:rtl/>
          <w:lang w:bidi="ar-SA"/>
        </w:rPr>
        <w:lastRenderedPageBreak/>
        <w:t>الجزء الخامس:</w:t>
      </w:r>
      <w:r w:rsidRPr="0093644D">
        <w:rPr>
          <w:rFonts w:hint="cs"/>
          <w:b/>
          <w:bCs/>
          <w:sz w:val="26"/>
          <w:szCs w:val="26"/>
          <w:rtl/>
          <w:lang w:bidi="ar-SA"/>
        </w:rPr>
        <w:tab/>
      </w:r>
      <w:r w:rsidR="00100E50">
        <w:rPr>
          <w:rFonts w:hint="cs"/>
          <w:b/>
          <w:bCs/>
          <w:szCs w:val="24"/>
          <w:rtl/>
          <w:lang w:val="en-US" w:bidi="ar-EG"/>
        </w:rPr>
        <w:t>خطة قطاع</w:t>
      </w:r>
      <w:r w:rsidRPr="0093644D">
        <w:rPr>
          <w:rFonts w:hint="cs"/>
          <w:b/>
          <w:bCs/>
          <w:szCs w:val="24"/>
          <w:rtl/>
          <w:lang w:val="en-US" w:bidi="ar-EG"/>
        </w:rPr>
        <w:t xml:space="preserve"> لإزالة إنتاج بروميد الميثيل</w:t>
      </w:r>
      <w:r w:rsidR="00914D10">
        <w:rPr>
          <w:rFonts w:hint="cs"/>
          <w:b/>
          <w:bCs/>
          <w:sz w:val="26"/>
          <w:szCs w:val="26"/>
          <w:rtl/>
          <w:lang w:bidi="ar-EG"/>
        </w:rPr>
        <w:t xml:space="preserve"> (اليونيدو)</w:t>
      </w:r>
    </w:p>
    <w:p w14:paraId="538527C4" w14:textId="77777777" w:rsidR="0093644D" w:rsidRDefault="006C4201"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في الاجتماع الثاني والثمانين، قررت اللجنة التنفيذية ضمن جملة أمور، أن تطلب إلى حكومة الصين واليونيدو تقديم تقارير سنوية إلى اللجنة التنفيذية عن حالة تنفيذ خطة قطاع لإزالة إنتاج بروميد الميثيل (المقرر 82/19(ز)).</w:t>
      </w:r>
    </w:p>
    <w:p w14:paraId="365375F3" w14:textId="77777777" w:rsidR="0093644D" w:rsidRDefault="006C4201" w:rsidP="00914D10">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وفي </w:t>
      </w:r>
      <w:r w:rsidR="003E3B96">
        <w:rPr>
          <w:rFonts w:hint="cs"/>
          <w:sz w:val="26"/>
          <w:szCs w:val="26"/>
          <w:rtl/>
          <w:lang w:bidi="ar-SA"/>
        </w:rPr>
        <w:t>ا</w:t>
      </w:r>
      <w:r>
        <w:rPr>
          <w:rFonts w:hint="cs"/>
          <w:sz w:val="26"/>
          <w:szCs w:val="26"/>
          <w:rtl/>
          <w:lang w:bidi="ar-SA"/>
        </w:rPr>
        <w:t>جتماع</w:t>
      </w:r>
      <w:r w:rsidR="003E3B96">
        <w:rPr>
          <w:rFonts w:hint="cs"/>
          <w:sz w:val="26"/>
          <w:szCs w:val="26"/>
          <w:rtl/>
          <w:lang w:bidi="ar-SA"/>
        </w:rPr>
        <w:t>ها</w:t>
      </w:r>
      <w:r>
        <w:rPr>
          <w:rFonts w:hint="cs"/>
          <w:sz w:val="26"/>
          <w:szCs w:val="26"/>
          <w:rtl/>
          <w:lang w:bidi="ar-SA"/>
        </w:rPr>
        <w:t xml:space="preserve"> الرابع والثمانين، </w:t>
      </w:r>
      <w:r w:rsidR="00914D10">
        <w:rPr>
          <w:rFonts w:hint="cs"/>
          <w:sz w:val="26"/>
          <w:szCs w:val="26"/>
          <w:rtl/>
          <w:lang w:bidi="ar-SA"/>
        </w:rPr>
        <w:t>أحاطت</w:t>
      </w:r>
      <w:r>
        <w:rPr>
          <w:rFonts w:hint="cs"/>
          <w:sz w:val="26"/>
          <w:szCs w:val="26"/>
          <w:rtl/>
          <w:lang w:bidi="ar-SA"/>
        </w:rPr>
        <w:t xml:space="preserve"> اللجنة التنفيذية</w:t>
      </w:r>
      <w:r w:rsidR="00914D10">
        <w:rPr>
          <w:rFonts w:hint="cs"/>
          <w:sz w:val="26"/>
          <w:szCs w:val="26"/>
          <w:rtl/>
          <w:lang w:bidi="ar-SA"/>
        </w:rPr>
        <w:t xml:space="preserve"> علما</w:t>
      </w:r>
      <w:r>
        <w:rPr>
          <w:rFonts w:hint="cs"/>
          <w:sz w:val="26"/>
          <w:szCs w:val="26"/>
          <w:rtl/>
          <w:lang w:bidi="ar-SA"/>
        </w:rPr>
        <w:t xml:space="preserve">، ضمن جملة أمور </w:t>
      </w:r>
      <w:r w:rsidR="00914D10">
        <w:rPr>
          <w:rFonts w:hint="cs"/>
          <w:sz w:val="26"/>
          <w:szCs w:val="26"/>
          <w:rtl/>
          <w:lang w:bidi="ar-SA"/>
        </w:rPr>
        <w:t>ب</w:t>
      </w:r>
      <w:r>
        <w:rPr>
          <w:rFonts w:hint="cs"/>
          <w:sz w:val="26"/>
          <w:szCs w:val="26"/>
          <w:rtl/>
          <w:lang w:bidi="ar-SA"/>
        </w:rPr>
        <w:t xml:space="preserve">التقرير عن حالة تنفيذ خطة قطاع </w:t>
      </w:r>
      <w:r w:rsidR="00914D10">
        <w:rPr>
          <w:rFonts w:hint="cs"/>
          <w:sz w:val="26"/>
          <w:szCs w:val="26"/>
          <w:rtl/>
          <w:lang w:bidi="ar-SA"/>
        </w:rPr>
        <w:t>ل</w:t>
      </w:r>
      <w:r w:rsidR="009D09EB">
        <w:rPr>
          <w:rFonts w:hint="cs"/>
          <w:sz w:val="26"/>
          <w:szCs w:val="26"/>
          <w:rtl/>
          <w:lang w:bidi="ar-SA"/>
        </w:rPr>
        <w:t xml:space="preserve">إزالة إنتاج بروميد الميثيل في الصين؛ وطلبت إلى حكومة الصين، من خلال اليونيدو، </w:t>
      </w:r>
      <w:r w:rsidR="00FC3D5A" w:rsidRPr="00CE5517">
        <w:rPr>
          <w:rFonts w:asciiTheme="majorBidi" w:hAnsiTheme="majorBidi" w:cstheme="majorBidi"/>
          <w:sz w:val="26"/>
          <w:szCs w:val="26"/>
          <w:rtl/>
        </w:rPr>
        <w:t xml:space="preserve">إدراج معلومات محدثة عن نظام توصيف وتتبع بروميد </w:t>
      </w:r>
      <w:r w:rsidR="00FC3D5A" w:rsidRPr="00CE5517">
        <w:rPr>
          <w:sz w:val="26"/>
          <w:szCs w:val="26"/>
          <w:rtl/>
        </w:rPr>
        <w:t xml:space="preserve">الميثيل في التقرير السنوي عن حالة تنفيذ خطة القطاع لإزالة إنتاج بروميد الميثيل في الصين لكي تقدمها </w:t>
      </w:r>
      <w:r w:rsidR="00FC3D5A" w:rsidRPr="00CE5517">
        <w:rPr>
          <w:rFonts w:hint="cs"/>
          <w:sz w:val="26"/>
          <w:szCs w:val="26"/>
          <w:rtl/>
        </w:rPr>
        <w:t>في</w:t>
      </w:r>
      <w:r w:rsidR="00FC3D5A" w:rsidRPr="00CE5517">
        <w:rPr>
          <w:sz w:val="26"/>
          <w:szCs w:val="26"/>
          <w:rtl/>
        </w:rPr>
        <w:t xml:space="preserve"> الاجتماع السادس والثمانين</w:t>
      </w:r>
      <w:r w:rsidR="004C612F">
        <w:rPr>
          <w:rFonts w:hint="cs"/>
          <w:sz w:val="26"/>
          <w:szCs w:val="26"/>
          <w:rtl/>
          <w:lang w:bidi="ar-SA"/>
        </w:rPr>
        <w:t xml:space="preserve">؛ ودعت حكومة الصين، </w:t>
      </w:r>
      <w:r w:rsidR="00FC3D5A" w:rsidRPr="00CE5517">
        <w:rPr>
          <w:sz w:val="26"/>
          <w:szCs w:val="26"/>
          <w:rtl/>
        </w:rPr>
        <w:t>من خلال اليونيدو</w:t>
      </w:r>
      <w:r w:rsidR="00FC3D5A">
        <w:rPr>
          <w:rFonts w:hint="cs"/>
          <w:sz w:val="26"/>
          <w:szCs w:val="26"/>
          <w:rtl/>
        </w:rPr>
        <w:t>،</w:t>
      </w:r>
      <w:r w:rsidR="00FC3D5A" w:rsidRPr="00CE5517">
        <w:rPr>
          <w:sz w:val="26"/>
          <w:szCs w:val="26"/>
          <w:rtl/>
        </w:rPr>
        <w:t xml:space="preserve"> </w:t>
      </w:r>
      <w:r w:rsidR="00FC3D5A">
        <w:rPr>
          <w:rFonts w:hint="cs"/>
          <w:sz w:val="26"/>
          <w:szCs w:val="26"/>
          <w:rtl/>
        </w:rPr>
        <w:t xml:space="preserve">إلى </w:t>
      </w:r>
      <w:r w:rsidR="00FC3D5A" w:rsidRPr="00CE5517">
        <w:rPr>
          <w:sz w:val="26"/>
          <w:szCs w:val="26"/>
          <w:rtl/>
        </w:rPr>
        <w:t>تقديم معلومات عن حالة إنتاج بروميد الميثيل غير المشروع في</w:t>
      </w:r>
      <w:r w:rsidR="00FC3D5A" w:rsidRPr="00CE5517">
        <w:rPr>
          <w:rFonts w:asciiTheme="majorBidi" w:hAnsiTheme="majorBidi" w:cstheme="majorBidi"/>
          <w:sz w:val="26"/>
          <w:szCs w:val="26"/>
          <w:rtl/>
        </w:rPr>
        <w:t xml:space="preserve"> عام 2014 المشار إليه</w:t>
      </w:r>
      <w:r w:rsidR="00820CD1">
        <w:rPr>
          <w:rFonts w:asciiTheme="majorBidi" w:hAnsiTheme="majorBidi" w:cstheme="majorBidi" w:hint="cs"/>
          <w:sz w:val="26"/>
          <w:szCs w:val="26"/>
          <w:rtl/>
        </w:rPr>
        <w:t>ا</w:t>
      </w:r>
      <w:r w:rsidR="00FC3D5A" w:rsidRPr="00CE5517">
        <w:rPr>
          <w:rFonts w:asciiTheme="majorBidi" w:hAnsiTheme="majorBidi" w:cstheme="majorBidi"/>
          <w:sz w:val="26"/>
          <w:szCs w:val="26"/>
          <w:rtl/>
        </w:rPr>
        <w:t xml:space="preserve"> في الوثيقة </w:t>
      </w:r>
      <w:r w:rsidR="00FC3D5A" w:rsidRPr="00FC3D5A">
        <w:rPr>
          <w:sz w:val="24"/>
          <w:szCs w:val="24"/>
          <w:lang w:val="en-CA"/>
        </w:rPr>
        <w:t>UNEP/</w:t>
      </w:r>
      <w:proofErr w:type="spellStart"/>
      <w:r w:rsidR="00FC3D5A" w:rsidRPr="00FC3D5A">
        <w:rPr>
          <w:sz w:val="24"/>
          <w:szCs w:val="24"/>
          <w:lang w:val="en-CA"/>
        </w:rPr>
        <w:t>OzL.Pro</w:t>
      </w:r>
      <w:proofErr w:type="spellEnd"/>
      <w:r w:rsidR="00FC3D5A" w:rsidRPr="00FC3D5A">
        <w:rPr>
          <w:sz w:val="24"/>
          <w:szCs w:val="24"/>
          <w:lang w:val="en-CA"/>
        </w:rPr>
        <w:t>/</w:t>
      </w:r>
      <w:proofErr w:type="spellStart"/>
      <w:r w:rsidR="00FC3D5A" w:rsidRPr="00FC3D5A">
        <w:rPr>
          <w:sz w:val="24"/>
          <w:szCs w:val="24"/>
          <w:lang w:val="en-CA"/>
        </w:rPr>
        <w:t>ExCom</w:t>
      </w:r>
      <w:proofErr w:type="spellEnd"/>
      <w:r w:rsidR="00FC3D5A" w:rsidRPr="00FC3D5A">
        <w:rPr>
          <w:sz w:val="24"/>
          <w:szCs w:val="24"/>
          <w:lang w:val="en-CA"/>
        </w:rPr>
        <w:t>/84/22/Add.1</w:t>
      </w:r>
      <w:r w:rsidR="00FC3D5A" w:rsidRPr="00CE5517">
        <w:rPr>
          <w:rFonts w:asciiTheme="majorBidi" w:hAnsiTheme="majorBidi" w:cstheme="majorBidi"/>
          <w:sz w:val="26"/>
          <w:szCs w:val="26"/>
          <w:rtl/>
          <w:lang w:val="en-CA"/>
        </w:rPr>
        <w:t xml:space="preserve"> </w:t>
      </w:r>
      <w:r w:rsidR="00FC3D5A" w:rsidRPr="00CE5517">
        <w:rPr>
          <w:rFonts w:asciiTheme="majorBidi" w:hAnsiTheme="majorBidi" w:cstheme="majorBidi"/>
          <w:sz w:val="26"/>
          <w:szCs w:val="26"/>
          <w:rtl/>
        </w:rPr>
        <w:t>بعد إتاحة هذه المعلومات للجمهور فورا.</w:t>
      </w:r>
    </w:p>
    <w:p w14:paraId="3AE0CCC2" w14:textId="77777777" w:rsidR="0093644D" w:rsidRDefault="00FC3D5A"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وفي الاجتماع السادس والثمانين، أحاطت اللجنة التنفيذية علما بالتقرير عن حالة تنفيذ خطة قطاع </w:t>
      </w:r>
      <w:r w:rsidR="00820CD1">
        <w:rPr>
          <w:rFonts w:hint="cs"/>
          <w:sz w:val="26"/>
          <w:szCs w:val="26"/>
          <w:rtl/>
          <w:lang w:bidi="ar-SA"/>
        </w:rPr>
        <w:t>ل</w:t>
      </w:r>
      <w:r>
        <w:rPr>
          <w:rFonts w:hint="cs"/>
          <w:sz w:val="26"/>
          <w:szCs w:val="26"/>
          <w:rtl/>
          <w:lang w:bidi="ar-SA"/>
        </w:rPr>
        <w:t>إزالة إنتاج بروميد الميثيل في الصين والتحديث بخصوص نظام تصنيف وتتبع بروميد الميثيل، المقدم من اليونيدو.</w:t>
      </w:r>
    </w:p>
    <w:p w14:paraId="5D1C1461" w14:textId="77777777" w:rsidR="0093644D" w:rsidRDefault="00E92C55"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EG"/>
        </w:rPr>
        <w:t>وبالنيابة عن حكومة الصين، قدمت اليونيدو إلى الاجتماع الحالي التقرير السنوي عن حالة تنفيذ خطة القطاع لإزالة إنتاج بروميد الميثيل وفقا للمقرر 82/19(ز).</w:t>
      </w:r>
    </w:p>
    <w:p w14:paraId="1946A847" w14:textId="77777777" w:rsidR="0093644D" w:rsidRDefault="00E92C55" w:rsidP="00E06FF5">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وحدد الاتفاق بين حكومة الصين واللجنة التنفيذية الحد الأقصى من الإنتاج السنوي المسموح به من بروميد الميثيل للاستخدامات الخاضعة للرقابة لعام 2015 </w:t>
      </w:r>
      <w:r w:rsidR="00E06FF5" w:rsidRPr="002F3A74">
        <w:rPr>
          <w:sz w:val="26"/>
          <w:szCs w:val="26"/>
          <w:rtl/>
          <w:lang w:bidi="ar-SA"/>
        </w:rPr>
        <w:t xml:space="preserve">وما يزيد عن الصفر </w:t>
      </w:r>
      <w:r w:rsidR="00E06FF5" w:rsidRPr="002F3A74">
        <w:rPr>
          <w:rFonts w:hint="cs"/>
          <w:sz w:val="26"/>
          <w:szCs w:val="26"/>
          <w:rtl/>
          <w:lang w:bidi="ar-SA"/>
        </w:rPr>
        <w:t>ما</w:t>
      </w:r>
      <w:r w:rsidR="00E06FF5" w:rsidRPr="002F3A74">
        <w:rPr>
          <w:sz w:val="26"/>
          <w:szCs w:val="26"/>
          <w:rtl/>
          <w:lang w:bidi="ar-SA"/>
        </w:rPr>
        <w:t>عدا</w:t>
      </w:r>
      <w:r w:rsidR="00E06FF5" w:rsidRPr="002F3A74">
        <w:rPr>
          <w:rFonts w:hint="cs"/>
          <w:sz w:val="26"/>
          <w:szCs w:val="26"/>
          <w:rtl/>
          <w:lang w:bidi="ar-SA"/>
        </w:rPr>
        <w:t xml:space="preserve"> تطبيقات الحجر الصحي </w:t>
      </w:r>
      <w:r w:rsidR="00E06FF5">
        <w:rPr>
          <w:rFonts w:hint="cs"/>
          <w:sz w:val="26"/>
          <w:szCs w:val="26"/>
          <w:rtl/>
          <w:lang w:bidi="ar-SA"/>
        </w:rPr>
        <w:t>السابق</w:t>
      </w:r>
      <w:r w:rsidR="00E06FF5" w:rsidRPr="002F3A74">
        <w:rPr>
          <w:rFonts w:hint="cs"/>
          <w:sz w:val="26"/>
          <w:szCs w:val="26"/>
          <w:rtl/>
          <w:lang w:bidi="ar-SA"/>
        </w:rPr>
        <w:t xml:space="preserve"> </w:t>
      </w:r>
      <w:r w:rsidR="00E06FF5">
        <w:rPr>
          <w:rFonts w:hint="cs"/>
          <w:sz w:val="26"/>
          <w:szCs w:val="26"/>
          <w:rtl/>
          <w:lang w:bidi="ar-SA"/>
        </w:rPr>
        <w:t>ل</w:t>
      </w:r>
      <w:r w:rsidR="00E06FF5" w:rsidRPr="002F3A74">
        <w:rPr>
          <w:rFonts w:hint="cs"/>
          <w:sz w:val="26"/>
          <w:szCs w:val="26"/>
          <w:rtl/>
          <w:lang w:bidi="ar-SA"/>
        </w:rPr>
        <w:t>لشحن</w:t>
      </w:r>
      <w:r w:rsidR="00820CD1">
        <w:rPr>
          <w:rFonts w:hint="cs"/>
          <w:sz w:val="26"/>
          <w:szCs w:val="26"/>
          <w:rtl/>
          <w:lang w:bidi="ar-SA"/>
        </w:rPr>
        <w:t>،</w:t>
      </w:r>
      <w:r w:rsidR="00E06FF5" w:rsidRPr="002F3A74">
        <w:rPr>
          <w:sz w:val="26"/>
          <w:szCs w:val="26"/>
          <w:rtl/>
          <w:lang w:bidi="ar-SA"/>
        </w:rPr>
        <w:t xml:space="preserve"> والمواد الأولية والاستخدامات الحرجة </w:t>
      </w:r>
      <w:r w:rsidR="00E06FF5" w:rsidRPr="002F3A74">
        <w:rPr>
          <w:rFonts w:hint="cs"/>
          <w:sz w:val="26"/>
          <w:szCs w:val="26"/>
          <w:rtl/>
          <w:lang w:bidi="ar-SA"/>
        </w:rPr>
        <w:t xml:space="preserve">لكي يوافق عليه </w:t>
      </w:r>
      <w:r w:rsidR="00E06FF5" w:rsidRPr="002F3A74">
        <w:rPr>
          <w:sz w:val="26"/>
          <w:szCs w:val="26"/>
          <w:rtl/>
          <w:lang w:bidi="ar-SA"/>
        </w:rPr>
        <w:t>الأطراف.</w:t>
      </w:r>
      <w:r w:rsidR="00E06FF5">
        <w:rPr>
          <w:rFonts w:hint="cs"/>
          <w:sz w:val="26"/>
          <w:szCs w:val="26"/>
          <w:rtl/>
          <w:lang w:bidi="ar-SA"/>
        </w:rPr>
        <w:t xml:space="preserve"> ولم تقدم حكومة الصين ترشيحا للاستخدامات الحرجة للإنتاج لعام 2020. وأكد تقرير التحقق لعام 2020 أن إنتاج الصين للاستخدامات الخاضعة للرقابة كان صفرا؛ وأبلغت الحكومة عن عدم استهلاك بروميد الميثيل بموجب المادة 7 من بروتوكول مونتريال وبموجب تقرير بيانات البرنامج القطري.</w:t>
      </w:r>
    </w:p>
    <w:p w14:paraId="46B279DE" w14:textId="77777777" w:rsidR="0093644D" w:rsidRPr="0093644D" w:rsidRDefault="0093644D" w:rsidP="00FC3D5A">
      <w:pPr>
        <w:pStyle w:val="StyleHeader4Para4Left0Firstline0"/>
        <w:widowControl/>
        <w:numPr>
          <w:ilvl w:val="0"/>
          <w:numId w:val="0"/>
        </w:numPr>
        <w:tabs>
          <w:tab w:val="clear" w:pos="2880"/>
          <w:tab w:val="clear" w:pos="5760"/>
        </w:tabs>
        <w:bidi/>
        <w:rPr>
          <w:sz w:val="26"/>
          <w:szCs w:val="26"/>
          <w:u w:val="single"/>
          <w:lang w:bidi="ar-SA"/>
        </w:rPr>
      </w:pPr>
      <w:r w:rsidRPr="0093644D">
        <w:rPr>
          <w:rFonts w:hint="cs"/>
          <w:sz w:val="26"/>
          <w:szCs w:val="26"/>
          <w:u w:val="single"/>
          <w:rtl/>
          <w:lang w:bidi="ar-SA"/>
        </w:rPr>
        <w:t>التحقق من إنتاج بروميد الميثيل في عام 2020</w:t>
      </w:r>
    </w:p>
    <w:p w14:paraId="47FA1DD4" w14:textId="77777777" w:rsidR="0093644D" w:rsidRDefault="009D09EB"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أجري</w:t>
      </w:r>
      <w:r w:rsidRPr="002F3A74">
        <w:rPr>
          <w:sz w:val="26"/>
          <w:szCs w:val="26"/>
          <w:rtl/>
          <w:lang w:bidi="ar-SA"/>
        </w:rPr>
        <w:t xml:space="preserve"> التحقق من بيانات الإنتاج لثلاثة منتجي</w:t>
      </w:r>
      <w:r w:rsidRPr="002F3A74">
        <w:rPr>
          <w:rFonts w:hint="cs"/>
          <w:sz w:val="26"/>
          <w:szCs w:val="26"/>
          <w:rtl/>
          <w:lang w:bidi="ar-SA"/>
        </w:rPr>
        <w:t>ن لبروميد الميثيل</w:t>
      </w:r>
      <w:r w:rsidRPr="002F3A74">
        <w:rPr>
          <w:sz w:val="26"/>
          <w:szCs w:val="26"/>
          <w:rtl/>
          <w:lang w:bidi="ar-SA"/>
        </w:rPr>
        <w:t xml:space="preserve"> في </w:t>
      </w:r>
      <w:r>
        <w:rPr>
          <w:rFonts w:hint="cs"/>
          <w:sz w:val="26"/>
          <w:szCs w:val="26"/>
          <w:rtl/>
          <w:lang w:bidi="ar-SA"/>
        </w:rPr>
        <w:t>أغسطس</w:t>
      </w:r>
      <w:r w:rsidRPr="002F3A74">
        <w:rPr>
          <w:rFonts w:hint="cs"/>
          <w:sz w:val="26"/>
          <w:szCs w:val="26"/>
          <w:rtl/>
          <w:lang w:bidi="ar-SA"/>
        </w:rPr>
        <w:t xml:space="preserve">/ </w:t>
      </w:r>
      <w:r>
        <w:rPr>
          <w:rFonts w:hint="cs"/>
          <w:sz w:val="26"/>
          <w:szCs w:val="26"/>
          <w:rtl/>
          <w:lang w:bidi="ar-SA"/>
        </w:rPr>
        <w:t>آب</w:t>
      </w:r>
      <w:r w:rsidRPr="002F3A74">
        <w:rPr>
          <w:sz w:val="26"/>
          <w:szCs w:val="26"/>
          <w:rtl/>
          <w:lang w:bidi="ar-SA"/>
        </w:rPr>
        <w:t xml:space="preserve"> 20</w:t>
      </w:r>
      <w:r>
        <w:rPr>
          <w:rFonts w:hint="cs"/>
          <w:sz w:val="26"/>
          <w:szCs w:val="26"/>
          <w:rtl/>
          <w:lang w:bidi="ar-SA"/>
        </w:rPr>
        <w:t>21</w:t>
      </w:r>
      <w:r w:rsidRPr="002F3A74">
        <w:rPr>
          <w:sz w:val="26"/>
          <w:szCs w:val="26"/>
          <w:rtl/>
          <w:lang w:bidi="ar-SA"/>
        </w:rPr>
        <w:t xml:space="preserve">. </w:t>
      </w:r>
      <w:r w:rsidRPr="002F3A74">
        <w:rPr>
          <w:rFonts w:hint="cs"/>
          <w:sz w:val="26"/>
          <w:szCs w:val="26"/>
          <w:rtl/>
          <w:lang w:bidi="ar-SA"/>
        </w:rPr>
        <w:t>و</w:t>
      </w:r>
      <w:r w:rsidRPr="002F3A74">
        <w:rPr>
          <w:sz w:val="26"/>
          <w:szCs w:val="26"/>
          <w:rtl/>
          <w:lang w:bidi="ar-SA"/>
        </w:rPr>
        <w:t>تم جمع بيانات الإنتاج ذات الصلة لعام 20</w:t>
      </w:r>
      <w:r>
        <w:rPr>
          <w:rFonts w:hint="cs"/>
          <w:sz w:val="26"/>
          <w:szCs w:val="26"/>
          <w:rtl/>
          <w:lang w:bidi="ar-SA"/>
        </w:rPr>
        <w:t>20</w:t>
      </w:r>
      <w:r w:rsidRPr="002F3A74">
        <w:rPr>
          <w:sz w:val="26"/>
          <w:szCs w:val="26"/>
          <w:rtl/>
          <w:lang w:bidi="ar-SA"/>
        </w:rPr>
        <w:t xml:space="preserve"> والتحقق منها، بما في ذلك: تحديد المصنع وتاريخ المصنع وتفاصيل </w:t>
      </w:r>
      <w:r w:rsidRPr="002F3A74">
        <w:rPr>
          <w:rFonts w:hint="cs"/>
          <w:sz w:val="26"/>
          <w:szCs w:val="26"/>
          <w:rtl/>
          <w:lang w:bidi="ar-SA"/>
        </w:rPr>
        <w:t xml:space="preserve">عن </w:t>
      </w:r>
      <w:r w:rsidRPr="002F3A74">
        <w:rPr>
          <w:sz w:val="26"/>
          <w:szCs w:val="26"/>
          <w:rtl/>
          <w:lang w:bidi="ar-SA"/>
        </w:rPr>
        <w:t xml:space="preserve">تشغيل المصنع </w:t>
      </w:r>
      <w:r w:rsidRPr="002F3A74">
        <w:rPr>
          <w:rFonts w:hint="cs"/>
          <w:sz w:val="26"/>
          <w:szCs w:val="26"/>
          <w:rtl/>
          <w:lang w:bidi="ar-SA"/>
        </w:rPr>
        <w:t>وقيم</w:t>
      </w:r>
      <w:r w:rsidRPr="002F3A74">
        <w:rPr>
          <w:sz w:val="26"/>
          <w:szCs w:val="26"/>
          <w:rtl/>
          <w:lang w:bidi="ar-SA"/>
        </w:rPr>
        <w:t xml:space="preserve"> المبيعات والمخزون في بداية ونهاية</w:t>
      </w:r>
      <w:r w:rsidRPr="002F3A74">
        <w:rPr>
          <w:rFonts w:hint="cs"/>
          <w:sz w:val="26"/>
          <w:szCs w:val="26"/>
          <w:rtl/>
          <w:lang w:bidi="ar-SA"/>
        </w:rPr>
        <w:t xml:space="preserve"> هذا</w:t>
      </w:r>
      <w:r w:rsidRPr="002F3A74">
        <w:rPr>
          <w:sz w:val="26"/>
          <w:szCs w:val="26"/>
          <w:rtl/>
          <w:lang w:bidi="ar-SA"/>
        </w:rPr>
        <w:t xml:space="preserve"> </w:t>
      </w:r>
      <w:r w:rsidRPr="002F3A74">
        <w:rPr>
          <w:rFonts w:hint="cs"/>
          <w:sz w:val="26"/>
          <w:szCs w:val="26"/>
          <w:rtl/>
          <w:lang w:bidi="ar-SA"/>
        </w:rPr>
        <w:t>ال</w:t>
      </w:r>
      <w:r w:rsidRPr="002F3A74">
        <w:rPr>
          <w:sz w:val="26"/>
          <w:szCs w:val="26"/>
          <w:rtl/>
          <w:lang w:bidi="ar-SA"/>
        </w:rPr>
        <w:t>عام. وخلص فريق التحقق إلى أن</w:t>
      </w:r>
      <w:r w:rsidRPr="002F3A74">
        <w:rPr>
          <w:rFonts w:hint="cs"/>
          <w:sz w:val="26"/>
          <w:szCs w:val="26"/>
          <w:rtl/>
          <w:lang w:bidi="ar-SA"/>
        </w:rPr>
        <w:t>ه</w:t>
      </w:r>
      <w:r w:rsidRPr="002F3A74">
        <w:rPr>
          <w:sz w:val="26"/>
          <w:szCs w:val="26"/>
          <w:rtl/>
          <w:lang w:bidi="ar-SA"/>
        </w:rPr>
        <w:t xml:space="preserve"> </w:t>
      </w:r>
      <w:r w:rsidRPr="002F3A74">
        <w:rPr>
          <w:rFonts w:hint="cs"/>
          <w:sz w:val="26"/>
          <w:szCs w:val="26"/>
          <w:rtl/>
          <w:lang w:bidi="ar-SA"/>
        </w:rPr>
        <w:t>لم تنتج أي شركة من</w:t>
      </w:r>
      <w:r w:rsidRPr="002F3A74">
        <w:rPr>
          <w:sz w:val="26"/>
          <w:szCs w:val="26"/>
          <w:rtl/>
          <w:lang w:bidi="ar-SA"/>
        </w:rPr>
        <w:t xml:space="preserve"> </w:t>
      </w:r>
      <w:r w:rsidR="00820CD1">
        <w:rPr>
          <w:rFonts w:hint="cs"/>
          <w:sz w:val="26"/>
          <w:szCs w:val="26"/>
          <w:rtl/>
          <w:lang w:bidi="ar-SA"/>
        </w:rPr>
        <w:t xml:space="preserve">الشركات </w:t>
      </w:r>
      <w:r w:rsidRPr="002F3A74">
        <w:rPr>
          <w:sz w:val="26"/>
          <w:szCs w:val="26"/>
          <w:rtl/>
          <w:lang w:bidi="ar-SA"/>
        </w:rPr>
        <w:t>الثلاث بروميد الميثيل للاستخدامات الخاضعة للرقابة.</w:t>
      </w:r>
    </w:p>
    <w:p w14:paraId="6157223C" w14:textId="77777777" w:rsidR="0093644D" w:rsidRPr="0093644D" w:rsidRDefault="0093644D" w:rsidP="00FC3D5A">
      <w:pPr>
        <w:pStyle w:val="StyleHeader4Para4Left0Firstline0"/>
        <w:widowControl/>
        <w:numPr>
          <w:ilvl w:val="0"/>
          <w:numId w:val="0"/>
        </w:numPr>
        <w:tabs>
          <w:tab w:val="clear" w:pos="2880"/>
          <w:tab w:val="clear" w:pos="5760"/>
        </w:tabs>
        <w:bidi/>
        <w:rPr>
          <w:sz w:val="26"/>
          <w:szCs w:val="26"/>
          <w:u w:val="single"/>
          <w:lang w:bidi="ar-SA"/>
        </w:rPr>
      </w:pPr>
      <w:r w:rsidRPr="0093644D">
        <w:rPr>
          <w:rFonts w:hint="cs"/>
          <w:sz w:val="26"/>
          <w:szCs w:val="26"/>
          <w:u w:val="single"/>
          <w:rtl/>
          <w:lang w:bidi="ar-SA"/>
        </w:rPr>
        <w:t>التقرير المرحلي</w:t>
      </w:r>
    </w:p>
    <w:p w14:paraId="66C937EE" w14:textId="77777777" w:rsidR="00E12035" w:rsidRDefault="00E12035" w:rsidP="00E06FF5">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في اجتماع</w:t>
      </w:r>
      <w:r w:rsidR="008D4A99">
        <w:rPr>
          <w:rFonts w:hint="cs"/>
          <w:sz w:val="26"/>
          <w:szCs w:val="26"/>
          <w:rtl/>
          <w:lang w:bidi="ar-SA"/>
        </w:rPr>
        <w:t>ها</w:t>
      </w:r>
      <w:r>
        <w:rPr>
          <w:rFonts w:hint="cs"/>
          <w:sz w:val="26"/>
          <w:szCs w:val="26"/>
          <w:rtl/>
          <w:lang w:bidi="ar-SA"/>
        </w:rPr>
        <w:t xml:space="preserve"> الثاني والثمانين، </w:t>
      </w:r>
      <w:r w:rsidR="00E06FF5">
        <w:rPr>
          <w:rFonts w:hint="cs"/>
          <w:sz w:val="26"/>
          <w:szCs w:val="26"/>
          <w:rtl/>
          <w:lang w:bidi="ar-SA"/>
        </w:rPr>
        <w:t>أحاطت</w:t>
      </w:r>
      <w:r>
        <w:rPr>
          <w:rFonts w:hint="cs"/>
          <w:sz w:val="26"/>
          <w:szCs w:val="26"/>
          <w:rtl/>
          <w:lang w:bidi="ar-SA"/>
        </w:rPr>
        <w:t xml:space="preserve"> اللجنة التنفيذية </w:t>
      </w:r>
      <w:r w:rsidR="00E06FF5">
        <w:rPr>
          <w:rFonts w:hint="cs"/>
          <w:sz w:val="26"/>
          <w:szCs w:val="26"/>
          <w:rtl/>
          <w:lang w:bidi="ar-SA"/>
        </w:rPr>
        <w:t>علما ب</w:t>
      </w:r>
      <w:r>
        <w:rPr>
          <w:rFonts w:hint="cs"/>
          <w:sz w:val="26"/>
          <w:szCs w:val="26"/>
          <w:rtl/>
          <w:lang w:bidi="ar-SA"/>
        </w:rPr>
        <w:t xml:space="preserve">أن خطة العمل للفترة 2019-2021، التي تتكون من أنشطة </w:t>
      </w:r>
      <w:r w:rsidR="00820CD1">
        <w:rPr>
          <w:rFonts w:hint="cs"/>
          <w:sz w:val="26"/>
          <w:szCs w:val="26"/>
          <w:rtl/>
          <w:lang w:bidi="ar-EG"/>
        </w:rPr>
        <w:t xml:space="preserve">على المدى القريب </w:t>
      </w:r>
      <w:r w:rsidR="00527A08">
        <w:rPr>
          <w:rFonts w:hint="cs"/>
          <w:sz w:val="26"/>
          <w:szCs w:val="26"/>
          <w:rtl/>
          <w:lang w:bidi="ar-SA"/>
        </w:rPr>
        <w:t>ركز</w:t>
      </w:r>
      <w:r w:rsidR="00E06FF5">
        <w:rPr>
          <w:rFonts w:hint="cs"/>
          <w:sz w:val="26"/>
          <w:szCs w:val="26"/>
          <w:rtl/>
          <w:lang w:bidi="ar-SA"/>
        </w:rPr>
        <w:t>ت</w:t>
      </w:r>
      <w:r w:rsidR="00527A08">
        <w:rPr>
          <w:rFonts w:hint="cs"/>
          <w:sz w:val="26"/>
          <w:szCs w:val="26"/>
          <w:rtl/>
          <w:lang w:bidi="ar-SA"/>
        </w:rPr>
        <w:t xml:space="preserve"> على الرصد والإشراف</w:t>
      </w:r>
      <w:r w:rsidR="008D4A99">
        <w:rPr>
          <w:rFonts w:hint="cs"/>
          <w:sz w:val="26"/>
          <w:szCs w:val="26"/>
          <w:rtl/>
          <w:lang w:bidi="ar-SA"/>
        </w:rPr>
        <w:t xml:space="preserve"> </w:t>
      </w:r>
      <w:r w:rsidR="00820CD1">
        <w:rPr>
          <w:rFonts w:hint="cs"/>
          <w:sz w:val="26"/>
          <w:szCs w:val="26"/>
          <w:rtl/>
          <w:lang w:bidi="ar-SA"/>
        </w:rPr>
        <w:t xml:space="preserve">على إنتاج بروميد الميثيل </w:t>
      </w:r>
      <w:r w:rsidR="008D4A99">
        <w:rPr>
          <w:rFonts w:hint="cs"/>
          <w:sz w:val="26"/>
          <w:szCs w:val="26"/>
          <w:rtl/>
          <w:lang w:bidi="ar-SA"/>
        </w:rPr>
        <w:t>في الفترة 2019 إلى 2021، والأنشطة تعتزم ضمان الامتثال طويل الأجل من خلال إنشاء وتنفيذ برامج وأدوات لرصد بروميد الميثيل والإشراف عليه.</w:t>
      </w:r>
    </w:p>
    <w:p w14:paraId="50738106" w14:textId="77777777" w:rsidR="0093644D" w:rsidRPr="004C612F" w:rsidRDefault="008D4A99" w:rsidP="00FC3D5A">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وانتهي </w:t>
      </w:r>
      <w:r w:rsidR="00E12035" w:rsidRPr="002F3A74">
        <w:rPr>
          <w:rFonts w:hint="cs"/>
          <w:sz w:val="26"/>
          <w:szCs w:val="26"/>
          <w:rtl/>
          <w:lang w:bidi="ar-SA"/>
        </w:rPr>
        <w:t xml:space="preserve">مكتب التعاون الاقتصادي الخارجي </w:t>
      </w:r>
      <w:r>
        <w:rPr>
          <w:rFonts w:hint="cs"/>
          <w:sz w:val="26"/>
          <w:szCs w:val="26"/>
          <w:rtl/>
          <w:lang w:bidi="ar-SA"/>
        </w:rPr>
        <w:t xml:space="preserve">من إعداد اختصاصات لإنشاء نظام </w:t>
      </w:r>
      <w:r w:rsidR="005B2D1B">
        <w:rPr>
          <w:rFonts w:hint="cs"/>
          <w:sz w:val="26"/>
          <w:szCs w:val="26"/>
          <w:rtl/>
          <w:lang w:bidi="ar-SA"/>
        </w:rPr>
        <w:t>ت</w:t>
      </w:r>
      <w:r w:rsidR="00FC3D5A">
        <w:rPr>
          <w:rFonts w:hint="cs"/>
          <w:sz w:val="26"/>
          <w:szCs w:val="26"/>
          <w:rtl/>
          <w:lang w:bidi="ar-SA"/>
        </w:rPr>
        <w:t>صنيف</w:t>
      </w:r>
      <w:r>
        <w:rPr>
          <w:rFonts w:hint="cs"/>
          <w:sz w:val="26"/>
          <w:szCs w:val="26"/>
          <w:rtl/>
          <w:lang w:bidi="ar-SA"/>
        </w:rPr>
        <w:t xml:space="preserve"> وتتبع </w:t>
      </w:r>
      <w:r w:rsidR="005B2D1B">
        <w:rPr>
          <w:rFonts w:hint="cs"/>
          <w:sz w:val="26"/>
          <w:szCs w:val="26"/>
          <w:rtl/>
          <w:lang w:bidi="ar-SA"/>
        </w:rPr>
        <w:t>لبروميد الميثيل واختار مركز التفتيش على الحيوانات والنباتات والمواد الغذائية في جمارك تيانجين لإعداد النظام استنادا إلى نظام الإبلاغ الموجود عن بيانات الإنتاج. وكل حاوية لبروميد الميثيل التي أنتجت عند ا</w:t>
      </w:r>
      <w:r w:rsidR="004C612F">
        <w:rPr>
          <w:rFonts w:hint="cs"/>
          <w:sz w:val="26"/>
          <w:szCs w:val="26"/>
          <w:rtl/>
          <w:lang w:bidi="ar-SA"/>
        </w:rPr>
        <w:t>لمنتجين الثلاثة لبروميد الميثيل</w:t>
      </w:r>
      <w:r w:rsidR="005B2D1B">
        <w:rPr>
          <w:rFonts w:hint="cs"/>
          <w:sz w:val="26"/>
          <w:szCs w:val="26"/>
          <w:rtl/>
          <w:lang w:bidi="ar-SA"/>
        </w:rPr>
        <w:t xml:space="preserve"> سيتم </w:t>
      </w:r>
      <w:r w:rsidR="00FC3D5A">
        <w:rPr>
          <w:rFonts w:hint="cs"/>
          <w:sz w:val="26"/>
          <w:szCs w:val="26"/>
          <w:rtl/>
          <w:lang w:bidi="ar-SA"/>
        </w:rPr>
        <w:t>تصنيفه</w:t>
      </w:r>
      <w:r w:rsidR="005B2D1B">
        <w:rPr>
          <w:rFonts w:hint="cs"/>
          <w:sz w:val="26"/>
          <w:szCs w:val="26"/>
          <w:rtl/>
          <w:lang w:bidi="ar-SA"/>
        </w:rPr>
        <w:t xml:space="preserve">ا وتتبعها من خلال استخدامه في تطبيقات الحجر الصحي السابق للشحن أو للمواد الأولية، وبذلك إنشاء نظام ديناميكي لمعلومات إدارة وتتبع بيانات إنتاج واستهلاك بروميد الميثيل، الذي سيتم الانتهاء من إعداده بحلول 31 ديسمبر/ كانون الأول 2021. وبالإضافة إلى ذلك، </w:t>
      </w:r>
      <w:r w:rsidR="004C612F">
        <w:rPr>
          <w:rFonts w:hint="cs"/>
          <w:sz w:val="26"/>
          <w:szCs w:val="26"/>
          <w:rtl/>
          <w:lang w:bidi="ar-SA"/>
        </w:rPr>
        <w:t xml:space="preserve">أعد المركز تحديثا للنشرة عن المبادئ والتقنيات المستعملة لمعالجة </w:t>
      </w:r>
      <w:r w:rsidR="004C612F">
        <w:rPr>
          <w:rFonts w:hint="cs"/>
          <w:sz w:val="26"/>
          <w:szCs w:val="26"/>
          <w:rtl/>
          <w:lang w:bidi="ar-SA"/>
        </w:rPr>
        <w:lastRenderedPageBreak/>
        <w:t>الحجر الصحي للحيوانات والنباتات استنادا إلى البحوث الجديدة بشأن بدائل بروميد الميثيل وطرائق التطبيق، وقدم التحديث إلى دار النشر في أكتوبر/ تشرين الأول 2021.</w:t>
      </w:r>
    </w:p>
    <w:p w14:paraId="7A299BAB" w14:textId="77777777" w:rsidR="0093644D" w:rsidRDefault="00527A08" w:rsidP="00820CD1">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وأجريت دراسة استقصائية في عام 2020 جمع</w:t>
      </w:r>
      <w:r w:rsidR="004C612F">
        <w:rPr>
          <w:rFonts w:hint="cs"/>
          <w:sz w:val="26"/>
          <w:szCs w:val="26"/>
          <w:rtl/>
          <w:lang w:bidi="ar-SA"/>
        </w:rPr>
        <w:t>ت</w:t>
      </w:r>
      <w:r>
        <w:rPr>
          <w:rFonts w:hint="cs"/>
          <w:sz w:val="26"/>
          <w:szCs w:val="26"/>
          <w:rtl/>
          <w:lang w:bidi="ar-SA"/>
        </w:rPr>
        <w:t xml:space="preserve"> بيانات استخدامات بروم</w:t>
      </w:r>
      <w:r w:rsidR="004C612F">
        <w:rPr>
          <w:rFonts w:hint="cs"/>
          <w:sz w:val="26"/>
          <w:szCs w:val="26"/>
          <w:rtl/>
          <w:lang w:bidi="ar-SA"/>
        </w:rPr>
        <w:t>يد الميثيل كمواد أولية من</w:t>
      </w:r>
      <w:r>
        <w:rPr>
          <w:rFonts w:hint="cs"/>
          <w:sz w:val="26"/>
          <w:szCs w:val="26"/>
          <w:rtl/>
          <w:lang w:bidi="ar-SA"/>
        </w:rPr>
        <w:t xml:space="preserve"> عام 2017 إلى 2020 ل</w:t>
      </w:r>
      <w:r w:rsidR="004C612F">
        <w:rPr>
          <w:rFonts w:hint="cs"/>
          <w:sz w:val="26"/>
          <w:szCs w:val="26"/>
          <w:rtl/>
          <w:lang w:bidi="ar-SA"/>
        </w:rPr>
        <w:t>إ</w:t>
      </w:r>
      <w:r>
        <w:rPr>
          <w:rFonts w:hint="cs"/>
          <w:sz w:val="26"/>
          <w:szCs w:val="26"/>
          <w:rtl/>
          <w:lang w:bidi="ar-SA"/>
        </w:rPr>
        <w:t>د</w:t>
      </w:r>
      <w:r w:rsidR="004C612F">
        <w:rPr>
          <w:rFonts w:hint="cs"/>
          <w:sz w:val="26"/>
          <w:szCs w:val="26"/>
          <w:rtl/>
          <w:lang w:bidi="ar-SA"/>
        </w:rPr>
        <w:t>را</w:t>
      </w:r>
      <w:r>
        <w:rPr>
          <w:rFonts w:hint="cs"/>
          <w:sz w:val="26"/>
          <w:szCs w:val="26"/>
          <w:rtl/>
          <w:lang w:bidi="ar-SA"/>
        </w:rPr>
        <w:t>جها في نظام معلومات إدارة البيانات. واستكملت مشروعات ال</w:t>
      </w:r>
      <w:r w:rsidR="004C612F">
        <w:rPr>
          <w:rFonts w:hint="cs"/>
          <w:sz w:val="26"/>
          <w:szCs w:val="26"/>
          <w:rtl/>
          <w:lang w:bidi="ar-SA"/>
        </w:rPr>
        <w:t>ت</w:t>
      </w:r>
      <w:r>
        <w:rPr>
          <w:rFonts w:hint="cs"/>
          <w:sz w:val="26"/>
          <w:szCs w:val="26"/>
          <w:rtl/>
          <w:lang w:bidi="ar-SA"/>
        </w:rPr>
        <w:t>عاون في المساعدة التقنية مع الإدارة العامة لل</w:t>
      </w:r>
      <w:r w:rsidR="00820CD1">
        <w:rPr>
          <w:rFonts w:hint="cs"/>
          <w:sz w:val="26"/>
          <w:szCs w:val="26"/>
          <w:rtl/>
          <w:lang w:bidi="ar-SA"/>
        </w:rPr>
        <w:t>إ</w:t>
      </w:r>
      <w:r>
        <w:rPr>
          <w:rFonts w:hint="cs"/>
          <w:sz w:val="26"/>
          <w:szCs w:val="26"/>
          <w:rtl/>
          <w:lang w:bidi="ar-SA"/>
        </w:rPr>
        <w:t xml:space="preserve">شراف على الجودة، </w:t>
      </w:r>
      <w:r w:rsidR="00820CD1">
        <w:rPr>
          <w:rFonts w:hint="cs"/>
          <w:sz w:val="26"/>
          <w:szCs w:val="26"/>
          <w:rtl/>
          <w:lang w:bidi="ar-SA"/>
        </w:rPr>
        <w:t>و</w:t>
      </w:r>
      <w:r>
        <w:rPr>
          <w:rFonts w:hint="cs"/>
          <w:sz w:val="26"/>
          <w:szCs w:val="26"/>
          <w:rtl/>
          <w:lang w:bidi="ar-SA"/>
        </w:rPr>
        <w:t>التفتيش والحجر الصحي</w:t>
      </w:r>
      <w:r w:rsidR="00820CD1">
        <w:rPr>
          <w:rFonts w:hint="cs"/>
          <w:sz w:val="26"/>
          <w:szCs w:val="26"/>
          <w:rtl/>
          <w:lang w:bidi="ar-SA"/>
        </w:rPr>
        <w:t xml:space="preserve"> </w:t>
      </w:r>
      <w:r w:rsidR="00820CD1" w:rsidRPr="00820CD1">
        <w:rPr>
          <w:sz w:val="24"/>
          <w:szCs w:val="24"/>
          <w:lang w:val="en-US" w:bidi="ar-SA"/>
        </w:rPr>
        <w:t>(AQSIAQ)</w:t>
      </w:r>
      <w:r>
        <w:rPr>
          <w:rFonts w:hint="cs"/>
          <w:sz w:val="26"/>
          <w:szCs w:val="26"/>
          <w:rtl/>
          <w:lang w:bidi="ar-SA"/>
        </w:rPr>
        <w:t xml:space="preserve">، </w:t>
      </w:r>
      <w:r w:rsidR="004C612F">
        <w:rPr>
          <w:rFonts w:hint="cs"/>
          <w:sz w:val="26"/>
          <w:szCs w:val="26"/>
          <w:rtl/>
          <w:lang w:bidi="ar-SA"/>
        </w:rPr>
        <w:t>فيما عدا</w:t>
      </w:r>
      <w:r>
        <w:rPr>
          <w:rFonts w:hint="cs"/>
          <w:sz w:val="26"/>
          <w:szCs w:val="26"/>
          <w:rtl/>
          <w:lang w:bidi="ar-SA"/>
        </w:rPr>
        <w:t xml:space="preserve"> مشروع بحثي بشأن سياسات ولوائح استخدام بروميد الميثيل في تطبيقات الحجر الصحي السابق للشحن، الذي سيستكمل بحلول 31 ديسمبر/ كانون الأول 2021.</w:t>
      </w:r>
    </w:p>
    <w:p w14:paraId="2945DCD1" w14:textId="77777777" w:rsidR="0093644D" w:rsidRPr="0093644D" w:rsidRDefault="0093644D" w:rsidP="00FC3D5A">
      <w:pPr>
        <w:pStyle w:val="StyleHeader4Para4Left0Firstline0"/>
        <w:widowControl/>
        <w:numPr>
          <w:ilvl w:val="0"/>
          <w:numId w:val="0"/>
        </w:numPr>
        <w:tabs>
          <w:tab w:val="clear" w:pos="2880"/>
          <w:tab w:val="clear" w:pos="5760"/>
        </w:tabs>
        <w:bidi/>
        <w:rPr>
          <w:b/>
          <w:bCs/>
          <w:sz w:val="26"/>
          <w:szCs w:val="26"/>
          <w:lang w:bidi="ar-SA"/>
        </w:rPr>
      </w:pPr>
      <w:r w:rsidRPr="0093644D">
        <w:rPr>
          <w:rFonts w:hint="cs"/>
          <w:b/>
          <w:bCs/>
          <w:sz w:val="26"/>
          <w:szCs w:val="26"/>
          <w:rtl/>
          <w:lang w:bidi="ar-SA"/>
        </w:rPr>
        <w:t>تعليقات الأمانة</w:t>
      </w:r>
    </w:p>
    <w:p w14:paraId="783514C4" w14:textId="77777777" w:rsidR="0093644D" w:rsidRDefault="00E12035" w:rsidP="00D712B4">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أكدت </w:t>
      </w:r>
      <w:r w:rsidR="00E06FF5">
        <w:rPr>
          <w:rFonts w:hint="cs"/>
          <w:sz w:val="26"/>
          <w:szCs w:val="26"/>
          <w:rtl/>
          <w:lang w:bidi="ar-SA"/>
        </w:rPr>
        <w:t>اليونيدو أن الحكومة ستس</w:t>
      </w:r>
      <w:r>
        <w:rPr>
          <w:rFonts w:hint="cs"/>
          <w:sz w:val="26"/>
          <w:szCs w:val="26"/>
          <w:rtl/>
          <w:lang w:bidi="ar-SA"/>
        </w:rPr>
        <w:t xml:space="preserve">تكمل تنفيذ خطة القطاع لإزالة إنتاج بروميد الميثيل في الصين </w:t>
      </w:r>
      <w:r w:rsidR="00D712B4">
        <w:rPr>
          <w:rFonts w:hint="cs"/>
          <w:sz w:val="26"/>
          <w:szCs w:val="26"/>
          <w:rtl/>
          <w:lang w:bidi="ar-SA"/>
        </w:rPr>
        <w:t>ب</w:t>
      </w:r>
      <w:r>
        <w:rPr>
          <w:rFonts w:hint="cs"/>
          <w:sz w:val="26"/>
          <w:szCs w:val="26"/>
          <w:rtl/>
          <w:lang w:bidi="ar-SA"/>
        </w:rPr>
        <w:t xml:space="preserve">حلول 31 ديسمبر/ كانون الأول 2021، وعدم طلب تمديد آخر. </w:t>
      </w:r>
      <w:r w:rsidR="00527A08">
        <w:rPr>
          <w:rFonts w:hint="cs"/>
          <w:sz w:val="26"/>
          <w:szCs w:val="26"/>
          <w:rtl/>
          <w:lang w:bidi="ar-SA"/>
        </w:rPr>
        <w:t>وبما أن بعض المشروعات ما زالت تحرز تقدما والم</w:t>
      </w:r>
      <w:r w:rsidR="00D712B4">
        <w:rPr>
          <w:rFonts w:hint="cs"/>
          <w:sz w:val="26"/>
          <w:szCs w:val="26"/>
          <w:rtl/>
          <w:lang w:bidi="ar-SA"/>
        </w:rPr>
        <w:t>دفوع</w:t>
      </w:r>
      <w:r w:rsidR="00527A08">
        <w:rPr>
          <w:rFonts w:hint="cs"/>
          <w:sz w:val="26"/>
          <w:szCs w:val="26"/>
          <w:rtl/>
          <w:lang w:bidi="ar-SA"/>
        </w:rPr>
        <w:t>ات النهائية ستكون بحلول 30 يونيو/ حزيران 2022، سيتم تقديم المستوى النهائي لصرف الأموال للمشروع وتقرير إنجاز المشروع بحلول 1 يوليه/ تموز 2022 و31 ديسمبر/ كانون الأول 2022، على التوالي.</w:t>
      </w:r>
    </w:p>
    <w:p w14:paraId="276A910D" w14:textId="77777777" w:rsidR="0093644D" w:rsidRDefault="00E12035" w:rsidP="00E06FF5">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ول</w:t>
      </w:r>
      <w:r w:rsidR="00E06FF5">
        <w:rPr>
          <w:rFonts w:hint="cs"/>
          <w:sz w:val="26"/>
          <w:szCs w:val="26"/>
          <w:rtl/>
          <w:lang w:bidi="ar-SA"/>
        </w:rPr>
        <w:t>ا</w:t>
      </w:r>
      <w:r>
        <w:rPr>
          <w:rFonts w:hint="cs"/>
          <w:sz w:val="26"/>
          <w:szCs w:val="26"/>
          <w:rtl/>
          <w:lang w:bidi="ar-SA"/>
        </w:rPr>
        <w:t xml:space="preserve"> تتوافر معلومات عن حالة </w:t>
      </w:r>
      <w:r w:rsidRPr="00CE5517">
        <w:rPr>
          <w:sz w:val="26"/>
          <w:szCs w:val="26"/>
          <w:rtl/>
        </w:rPr>
        <w:t>إنتاج بروميد الميثيل غير المشروع في</w:t>
      </w:r>
      <w:r w:rsidRPr="00CE5517">
        <w:rPr>
          <w:rFonts w:asciiTheme="majorBidi" w:hAnsiTheme="majorBidi" w:cstheme="majorBidi"/>
          <w:sz w:val="26"/>
          <w:szCs w:val="26"/>
          <w:rtl/>
        </w:rPr>
        <w:t xml:space="preserve"> عام 2014 </w:t>
      </w:r>
      <w:r>
        <w:rPr>
          <w:rFonts w:hint="cs"/>
          <w:sz w:val="26"/>
          <w:szCs w:val="26"/>
          <w:rtl/>
          <w:lang w:bidi="ar-SA"/>
        </w:rPr>
        <w:t xml:space="preserve">المشار إليها في الوثيقة </w:t>
      </w:r>
      <w:r w:rsidRPr="00E12035">
        <w:rPr>
          <w:sz w:val="24"/>
          <w:szCs w:val="24"/>
        </w:rPr>
        <w:t>UNEP/</w:t>
      </w:r>
      <w:proofErr w:type="spellStart"/>
      <w:r w:rsidRPr="00E12035">
        <w:rPr>
          <w:sz w:val="24"/>
          <w:szCs w:val="24"/>
        </w:rPr>
        <w:t>OzL.Pro</w:t>
      </w:r>
      <w:proofErr w:type="spellEnd"/>
      <w:r w:rsidRPr="00E12035">
        <w:rPr>
          <w:sz w:val="24"/>
          <w:szCs w:val="24"/>
        </w:rPr>
        <w:t>/</w:t>
      </w:r>
      <w:proofErr w:type="spellStart"/>
      <w:r w:rsidRPr="00E12035">
        <w:rPr>
          <w:sz w:val="24"/>
          <w:szCs w:val="24"/>
        </w:rPr>
        <w:t>ExCom</w:t>
      </w:r>
      <w:proofErr w:type="spellEnd"/>
      <w:r w:rsidRPr="00E12035">
        <w:rPr>
          <w:sz w:val="24"/>
          <w:szCs w:val="24"/>
        </w:rPr>
        <w:t>/84/22/Add.1</w:t>
      </w:r>
      <w:r>
        <w:rPr>
          <w:rFonts w:hint="cs"/>
          <w:sz w:val="26"/>
          <w:szCs w:val="26"/>
          <w:rtl/>
          <w:lang w:bidi="ar-SA"/>
        </w:rPr>
        <w:t xml:space="preserve"> (المقرر 84/40(ج)). وبالإضافة إلى ذلك، لم تتوافر معلومات إضافية عما إذا كانت محطات رصد الغلاف الجوي التي يمكن أن تنشأ في مقاطعات جانغسو وشاندونغ، وشانغهاي، وشيجانغ، حيث يرتكز استخدام بروميد الميثيل كمواد أولية، ستتضمن أدوات يمكن أن تقيس توافر بروميد الميثيل في الغلاف الجوي إذ أن شبكة رصد المواد المستنفدة للأوزون في الغلاف الجوي التي تعتزم الصين إنشاؤها ما زالت تحت التشييد.</w:t>
      </w:r>
    </w:p>
    <w:p w14:paraId="3E4B5E4A" w14:textId="77777777" w:rsidR="0093644D" w:rsidRPr="0093644D" w:rsidRDefault="0093644D" w:rsidP="00FC3D5A">
      <w:pPr>
        <w:pStyle w:val="StyleHeader4Para4Left0Firstline0"/>
        <w:widowControl/>
        <w:numPr>
          <w:ilvl w:val="0"/>
          <w:numId w:val="0"/>
        </w:numPr>
        <w:tabs>
          <w:tab w:val="clear" w:pos="2880"/>
          <w:tab w:val="clear" w:pos="5760"/>
        </w:tabs>
        <w:bidi/>
        <w:rPr>
          <w:b/>
          <w:bCs/>
          <w:sz w:val="26"/>
          <w:szCs w:val="26"/>
          <w:lang w:bidi="ar-SA"/>
        </w:rPr>
      </w:pPr>
      <w:r w:rsidRPr="0093644D">
        <w:rPr>
          <w:rFonts w:hint="cs"/>
          <w:b/>
          <w:bCs/>
          <w:sz w:val="26"/>
          <w:szCs w:val="26"/>
          <w:rtl/>
          <w:lang w:bidi="ar-SA"/>
        </w:rPr>
        <w:t>التوصية</w:t>
      </w:r>
    </w:p>
    <w:p w14:paraId="6C6D0A0E" w14:textId="77777777" w:rsidR="003D22C2" w:rsidRPr="003D22C2" w:rsidRDefault="00E12035" w:rsidP="00D712B4">
      <w:pPr>
        <w:pStyle w:val="StyleHeader4Para4Left0Firstline0"/>
        <w:widowControl/>
        <w:numPr>
          <w:ilvl w:val="0"/>
          <w:numId w:val="23"/>
        </w:numPr>
        <w:tabs>
          <w:tab w:val="clear" w:pos="2880"/>
          <w:tab w:val="clear" w:pos="5760"/>
        </w:tabs>
        <w:bidi/>
        <w:ind w:left="0" w:firstLine="0"/>
        <w:rPr>
          <w:sz w:val="26"/>
          <w:szCs w:val="26"/>
          <w:lang w:bidi="ar-SA"/>
        </w:rPr>
      </w:pPr>
      <w:r>
        <w:rPr>
          <w:rFonts w:hint="cs"/>
          <w:sz w:val="26"/>
          <w:szCs w:val="26"/>
          <w:rtl/>
          <w:lang w:bidi="ar-SA"/>
        </w:rPr>
        <w:t xml:space="preserve">قد ترغب اللجنة التنفيذية في النظر في </w:t>
      </w:r>
      <w:r w:rsidR="00D712B4">
        <w:rPr>
          <w:rFonts w:hint="cs"/>
          <w:sz w:val="26"/>
          <w:szCs w:val="26"/>
          <w:rtl/>
          <w:lang w:bidi="ar-SA"/>
        </w:rPr>
        <w:t>الإحاطة علما</w:t>
      </w:r>
      <w:r>
        <w:rPr>
          <w:rFonts w:hint="cs"/>
          <w:sz w:val="26"/>
          <w:szCs w:val="26"/>
          <w:rtl/>
          <w:lang w:bidi="ar-SA"/>
        </w:rPr>
        <w:t xml:space="preserve"> </w:t>
      </w:r>
      <w:r w:rsidR="00D712B4">
        <w:rPr>
          <w:rFonts w:hint="cs"/>
          <w:sz w:val="26"/>
          <w:szCs w:val="26"/>
          <w:rtl/>
          <w:lang w:bidi="ar-SA"/>
        </w:rPr>
        <w:t>ب</w:t>
      </w:r>
      <w:r>
        <w:rPr>
          <w:rFonts w:hint="cs"/>
          <w:sz w:val="26"/>
          <w:szCs w:val="26"/>
          <w:rtl/>
          <w:lang w:bidi="ar-SA"/>
        </w:rPr>
        <w:t xml:space="preserve">التقرير عن حالة تنفيذ خطة قطاع </w:t>
      </w:r>
      <w:r w:rsidR="00D712B4">
        <w:rPr>
          <w:rFonts w:hint="cs"/>
          <w:sz w:val="26"/>
          <w:szCs w:val="26"/>
          <w:rtl/>
          <w:lang w:bidi="ar-SA"/>
        </w:rPr>
        <w:t>ل</w:t>
      </w:r>
      <w:r>
        <w:rPr>
          <w:rFonts w:hint="cs"/>
          <w:sz w:val="26"/>
          <w:szCs w:val="26"/>
          <w:rtl/>
          <w:lang w:bidi="ar-SA"/>
        </w:rPr>
        <w:t xml:space="preserve">إزالة إنتاج بروميد الميثيل في الصين، الوارد في الوثيقة </w:t>
      </w:r>
      <w:r w:rsidRPr="00E12035">
        <w:rPr>
          <w:rFonts w:eastAsiaTheme="minorEastAsia"/>
          <w:sz w:val="24"/>
          <w:szCs w:val="24"/>
        </w:rPr>
        <w:t>UNEP/</w:t>
      </w:r>
      <w:proofErr w:type="spellStart"/>
      <w:r w:rsidRPr="00E12035">
        <w:rPr>
          <w:rFonts w:eastAsiaTheme="minorEastAsia"/>
          <w:sz w:val="24"/>
          <w:szCs w:val="24"/>
        </w:rPr>
        <w:t>OzL.Pro</w:t>
      </w:r>
      <w:proofErr w:type="spellEnd"/>
      <w:r w:rsidRPr="00E12035">
        <w:rPr>
          <w:rFonts w:eastAsiaTheme="minorEastAsia"/>
          <w:sz w:val="24"/>
          <w:szCs w:val="24"/>
        </w:rPr>
        <w:t>/</w:t>
      </w:r>
      <w:proofErr w:type="spellStart"/>
      <w:r w:rsidRPr="00E12035">
        <w:rPr>
          <w:rFonts w:eastAsiaTheme="minorEastAsia"/>
          <w:sz w:val="24"/>
          <w:szCs w:val="24"/>
        </w:rPr>
        <w:t>ExCom</w:t>
      </w:r>
      <w:proofErr w:type="spellEnd"/>
      <w:r w:rsidRPr="00E12035">
        <w:rPr>
          <w:rFonts w:eastAsiaTheme="minorEastAsia"/>
          <w:sz w:val="24"/>
          <w:szCs w:val="24"/>
        </w:rPr>
        <w:t>/88/18/Add.1</w:t>
      </w:r>
      <w:r w:rsidR="003D22C2">
        <w:rPr>
          <w:rFonts w:hint="cs"/>
          <w:sz w:val="26"/>
          <w:szCs w:val="26"/>
          <w:rtl/>
          <w:lang w:bidi="ar-SA"/>
        </w:rPr>
        <w:t>.</w:t>
      </w:r>
    </w:p>
    <w:p w14:paraId="2E27BEBD" w14:textId="77777777" w:rsidR="007E5D09" w:rsidRDefault="007E5D09" w:rsidP="00FC3D5A"/>
    <w:p w14:paraId="45CD11AE" w14:textId="77777777" w:rsidR="00D712B4" w:rsidRPr="00D712B4" w:rsidRDefault="00D712B4" w:rsidP="00FC3D5A">
      <w:pPr>
        <w:rPr>
          <w:rtl/>
        </w:rPr>
      </w:pPr>
      <w:bookmarkStart w:id="0" w:name="_GoBack"/>
      <w:bookmarkEnd w:id="0"/>
    </w:p>
    <w:sectPr w:rsidR="00D712B4" w:rsidRPr="00D712B4" w:rsidSect="008D719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91B8" w14:textId="77777777" w:rsidR="00B25AA5" w:rsidRDefault="00B25AA5">
      <w:r>
        <w:separator/>
      </w:r>
    </w:p>
  </w:endnote>
  <w:endnote w:type="continuationSeparator" w:id="0">
    <w:p w14:paraId="6FA3C610" w14:textId="77777777" w:rsidR="00B25AA5" w:rsidRDefault="00B2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34D9" w14:textId="31A4BD71" w:rsidR="007E5D09" w:rsidRDefault="00624B28">
    <w:pPr>
      <w:jc w:val="center"/>
    </w:pPr>
    <w:r>
      <w:fldChar w:fldCharType="begin"/>
    </w:r>
    <w:r w:rsidR="00E1360E">
      <w:instrText xml:space="preserve"> PAGE </w:instrText>
    </w:r>
    <w:r>
      <w:fldChar w:fldCharType="separate"/>
    </w:r>
    <w:r w:rsidR="009E74D7">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DEF2" w14:textId="16742977" w:rsidR="007E5D09" w:rsidRDefault="00624B28">
    <w:pPr>
      <w:jc w:val="center"/>
    </w:pPr>
    <w:r>
      <w:fldChar w:fldCharType="begin"/>
    </w:r>
    <w:r w:rsidR="00E1360E">
      <w:instrText xml:space="preserve"> PAGE </w:instrText>
    </w:r>
    <w:r>
      <w:fldChar w:fldCharType="separate"/>
    </w:r>
    <w:r w:rsidR="009E74D7">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tl w:val="0"/>
      </w:rPr>
    </w:sdtEndPr>
    <w:sdtContent>
      <w:p w14:paraId="7632F941" w14:textId="77777777" w:rsidR="00F61C90" w:rsidRDefault="00F61C90" w:rsidP="00F61C90">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1C91173F" w14:textId="77777777" w:rsidR="00F61C90" w:rsidRDefault="00F61C90" w:rsidP="00F61C90">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14:paraId="05357D45" w14:textId="77777777" w:rsidR="007E5D09" w:rsidRDefault="00B25AA5" w:rsidP="00F61C90">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5128" w14:textId="77777777" w:rsidR="00B25AA5" w:rsidRDefault="00B25AA5" w:rsidP="003D22C2">
      <w:pPr>
        <w:bidi/>
      </w:pPr>
      <w:r>
        <w:separator/>
      </w:r>
    </w:p>
  </w:footnote>
  <w:footnote w:type="continuationSeparator" w:id="0">
    <w:p w14:paraId="6E4432E5" w14:textId="77777777" w:rsidR="00B25AA5" w:rsidRDefault="00B25AA5">
      <w:r>
        <w:continuationSeparator/>
      </w:r>
    </w:p>
  </w:footnote>
  <w:footnote w:id="1">
    <w:p w14:paraId="35079AD1" w14:textId="77777777" w:rsidR="00C0337B" w:rsidRPr="00C0337B" w:rsidRDefault="00C0337B" w:rsidP="00F61C90">
      <w:pPr>
        <w:pStyle w:val="FootnoteText"/>
        <w:bidi/>
        <w:spacing w:after="80"/>
        <w:rPr>
          <w:rtl/>
          <w:lang w:val="en-US" w:bidi="ar-SY"/>
        </w:rPr>
      </w:pPr>
      <w:r>
        <w:rPr>
          <w:rStyle w:val="FootnoteReference"/>
        </w:rPr>
        <w:footnoteRef/>
      </w:r>
      <w:r w:rsidR="00983FD1">
        <w:rPr>
          <w:rFonts w:hint="cs"/>
          <w:rtl/>
          <w:lang w:val="en-US" w:bidi="ar-SY"/>
        </w:rPr>
        <w:t xml:space="preserve"> </w:t>
      </w:r>
      <w:r w:rsidR="00983FD1">
        <w:rPr>
          <w:rFonts w:hint="cs"/>
          <w:rtl/>
          <w:lang w:val="en-US" w:bidi="ar-BH"/>
        </w:rPr>
        <w:t>ستعقد اجتماعات عبر الانترنت وعملية الموافقة فيما بي</w:t>
      </w:r>
      <w:r w:rsidR="00983FD1">
        <w:rPr>
          <w:rFonts w:hint="cs"/>
          <w:rtl/>
          <w:lang w:val="en-US" w:bidi="ar-SA"/>
        </w:rPr>
        <w:t xml:space="preserve">ن الدورات في </w:t>
      </w:r>
      <w:r w:rsidR="007D141D" w:rsidRPr="007D141D">
        <w:rPr>
          <w:rFonts w:hint="cs"/>
          <w:rtl/>
          <w:lang w:val="en-US" w:bidi="ar-SA"/>
        </w:rPr>
        <w:t xml:space="preserve">نوفمبر/ </w:t>
      </w:r>
      <w:r w:rsidR="007D141D" w:rsidRPr="007D141D">
        <w:rPr>
          <w:rtl/>
          <w:lang w:val="en-US" w:bidi="ar-SA"/>
        </w:rPr>
        <w:t>تشرين الثاني</w:t>
      </w:r>
      <w:r w:rsidR="007D141D" w:rsidRPr="007D141D">
        <w:rPr>
          <w:rFonts w:hint="cs"/>
          <w:rtl/>
          <w:lang w:val="en-US" w:bidi="ar-SA"/>
        </w:rPr>
        <w:t xml:space="preserve"> وديسمبر/ كانو</w:t>
      </w:r>
      <w:r w:rsidR="007D141D" w:rsidRPr="007D141D">
        <w:rPr>
          <w:rtl/>
          <w:lang w:val="en-US" w:bidi="ar-SA"/>
        </w:rPr>
        <w:t>ن ا</w:t>
      </w:r>
      <w:r w:rsidR="007D141D" w:rsidRPr="007D141D">
        <w:rPr>
          <w:rFonts w:hint="cs"/>
          <w:rtl/>
          <w:lang w:val="en-US" w:bidi="ar-SA"/>
        </w:rPr>
        <w:t xml:space="preserve">لأول </w:t>
      </w:r>
      <w:r w:rsidR="00983FD1">
        <w:rPr>
          <w:rFonts w:hint="cs"/>
          <w:rtl/>
          <w:lang w:val="en-US" w:bidi="ar-SA"/>
        </w:rPr>
        <w:t>بسبب</w:t>
      </w:r>
      <w:r w:rsidR="00885865">
        <w:rPr>
          <w:rFonts w:hint="eastAsia"/>
          <w:rtl/>
          <w:lang w:val="en-US" w:bidi="ar-SA"/>
        </w:rPr>
        <w:t> </w:t>
      </w:r>
      <w:r w:rsidR="00983FD1">
        <w:rPr>
          <w:rFonts w:hint="cs"/>
          <w:rtl/>
          <w:lang w:val="en-US" w:bidi="ar-SA"/>
        </w:rPr>
        <w:t xml:space="preserve"> فيروس</w:t>
      </w:r>
      <w:r w:rsidR="007D141D">
        <w:rPr>
          <w:rFonts w:hint="cs"/>
          <w:rtl/>
          <w:lang w:val="en-US" w:bidi="ar-SA"/>
        </w:rPr>
        <w:t> </w:t>
      </w:r>
      <w:r w:rsidR="00983FD1">
        <w:rPr>
          <w:rFonts w:hint="cs"/>
          <w:rtl/>
          <w:lang w:val="en-US" w:bidi="ar-SA"/>
        </w:rPr>
        <w:t xml:space="preserve"> كورونا</w:t>
      </w:r>
      <w:r w:rsidR="007D141D">
        <w:rPr>
          <w:rFonts w:hint="eastAsia"/>
          <w:rtl/>
          <w:lang w:val="en-US" w:bidi="ar-SA"/>
        </w:rPr>
        <w:t> </w:t>
      </w:r>
      <w:r w:rsidR="00983FD1">
        <w:rPr>
          <w:rFonts w:hint="cs"/>
          <w:rtl/>
          <w:lang w:val="en-US" w:bidi="ar-SA"/>
        </w:rPr>
        <w:t xml:space="preserve"> (كوفيد</w:t>
      </w:r>
      <w:r w:rsidR="007D141D">
        <w:rPr>
          <w:rtl/>
          <w:lang w:val="en-US" w:bidi="ar-SA"/>
        </w:rPr>
        <w:noBreakHyphen/>
      </w:r>
      <w:r w:rsidR="00983FD1">
        <w:rPr>
          <w:rFonts w:hint="cs"/>
          <w:rtl/>
          <w:lang w:val="en-US" w:bidi="ar-SA"/>
        </w:rPr>
        <w:t>19)</w:t>
      </w:r>
    </w:p>
  </w:footnote>
  <w:footnote w:id="2">
    <w:p w14:paraId="7FCB0629" w14:textId="77777777" w:rsidR="0093644D" w:rsidRDefault="0093644D" w:rsidP="0093644D">
      <w:pPr>
        <w:pStyle w:val="FootnoteText"/>
        <w:bidi/>
        <w:rPr>
          <w:rtl/>
          <w:lang w:bidi="ar-EG"/>
        </w:rPr>
      </w:pPr>
      <w:r>
        <w:rPr>
          <w:rStyle w:val="FootnoteReference"/>
        </w:rPr>
        <w:footnoteRef/>
      </w:r>
      <w:r>
        <w:rPr>
          <w:rFonts w:hint="cs"/>
          <w:rtl/>
          <w:lang w:bidi="ar-EG"/>
        </w:rPr>
        <w:t xml:space="preserve"> </w:t>
      </w:r>
      <w:r w:rsidRPr="00196B3D">
        <w:t>UNEP/</w:t>
      </w:r>
      <w:proofErr w:type="spellStart"/>
      <w:r w:rsidRPr="00196B3D">
        <w:t>OzL.Pro</w:t>
      </w:r>
      <w:proofErr w:type="spellEnd"/>
      <w:r w:rsidRPr="00196B3D">
        <w:t>/</w:t>
      </w:r>
      <w:proofErr w:type="spellStart"/>
      <w:r w:rsidRPr="00196B3D">
        <w:t>ExCom</w:t>
      </w:r>
      <w:proofErr w:type="spellEnd"/>
      <w:r w:rsidRPr="00196B3D">
        <w:t>/85/9</w:t>
      </w:r>
    </w:p>
  </w:footnote>
  <w:footnote w:id="3">
    <w:p w14:paraId="2AB8429D" w14:textId="77777777" w:rsidR="00F37BF4" w:rsidRPr="00485F4B" w:rsidRDefault="00F37BF4" w:rsidP="00F37BF4">
      <w:pPr>
        <w:pStyle w:val="FootnoteText"/>
        <w:bidi/>
        <w:rPr>
          <w:rtl/>
          <w:lang w:bidi="ar-EG"/>
        </w:rPr>
      </w:pPr>
      <w:r>
        <w:rPr>
          <w:rStyle w:val="FootnoteReference"/>
        </w:rPr>
        <w:footnoteRef/>
      </w:r>
      <w:r>
        <w:rPr>
          <w:rFonts w:hint="cs"/>
          <w:rtl/>
          <w:lang w:bidi="ar-EG"/>
        </w:rPr>
        <w:t xml:space="preserve"> </w:t>
      </w:r>
      <w:r w:rsidRPr="00D959A4">
        <w:t>UNEP/</w:t>
      </w:r>
      <w:proofErr w:type="spellStart"/>
      <w:r w:rsidRPr="00D959A4">
        <w:t>OzL.Pro</w:t>
      </w:r>
      <w:proofErr w:type="spellEnd"/>
      <w:r w:rsidRPr="00D959A4">
        <w:t>/</w:t>
      </w:r>
      <w:proofErr w:type="spellStart"/>
      <w:r w:rsidRPr="00D959A4">
        <w:t>ExCom</w:t>
      </w:r>
      <w:proofErr w:type="spellEnd"/>
      <w:r w:rsidRPr="00D959A4">
        <w:t>/84/22/Add.1</w:t>
      </w:r>
    </w:p>
  </w:footnote>
  <w:footnote w:id="4">
    <w:p w14:paraId="79E05447" w14:textId="77777777" w:rsidR="00F37BF4" w:rsidRDefault="00F37BF4" w:rsidP="00F37BF4">
      <w:pPr>
        <w:pStyle w:val="FootnoteText"/>
        <w:bidi/>
        <w:rPr>
          <w:rtl/>
          <w:lang w:bidi="ar-EG"/>
        </w:rPr>
      </w:pPr>
      <w:r>
        <w:rPr>
          <w:rStyle w:val="FootnoteReference"/>
        </w:rPr>
        <w:footnoteRef/>
      </w:r>
      <w:r>
        <w:rPr>
          <w:rFonts w:hint="cs"/>
          <w:rtl/>
          <w:lang w:bidi="ar-EG"/>
        </w:rPr>
        <w:t xml:space="preserve"> </w:t>
      </w:r>
      <w:r w:rsidRPr="00774AE8">
        <w:rPr>
          <w:lang w:val="en-US"/>
        </w:rPr>
        <w:t>UNEP/</w:t>
      </w:r>
      <w:proofErr w:type="spellStart"/>
      <w:r w:rsidRPr="00774AE8">
        <w:rPr>
          <w:lang w:val="en-US"/>
        </w:rPr>
        <w:t>OzL.Pro</w:t>
      </w:r>
      <w:proofErr w:type="spellEnd"/>
      <w:r w:rsidRPr="00774AE8">
        <w:rPr>
          <w:lang w:val="en-US"/>
        </w:rPr>
        <w:t>/</w:t>
      </w:r>
      <w:proofErr w:type="spellStart"/>
      <w:r w:rsidRPr="00774AE8">
        <w:rPr>
          <w:lang w:val="en-US"/>
        </w:rPr>
        <w:t>ExCom</w:t>
      </w:r>
      <w:proofErr w:type="spellEnd"/>
      <w:r w:rsidRPr="00774AE8">
        <w:rPr>
          <w:lang w:val="en-US"/>
        </w:rPr>
        <w:t>/86/</w:t>
      </w:r>
      <w:proofErr w:type="spellStart"/>
      <w:r w:rsidRPr="00774AE8">
        <w:rPr>
          <w:lang w:val="en-US"/>
        </w:rPr>
        <w:t>IAPext</w:t>
      </w:r>
      <w:proofErr w:type="spellEnd"/>
      <w:r w:rsidRPr="00774AE8">
        <w:rPr>
          <w:lang w:val="en-US"/>
        </w:rPr>
        <w:t>/1/Rev.1</w:t>
      </w:r>
      <w:r w:rsidR="00E33761">
        <w:rPr>
          <w:rFonts w:hint="cs"/>
          <w:rtl/>
          <w:lang w:bidi="ar-EG"/>
        </w:rPr>
        <w:t xml:space="preserve"> و </w:t>
      </w:r>
      <w:r w:rsidR="00E33761" w:rsidRPr="004910A8">
        <w:t>UNEP/</w:t>
      </w:r>
      <w:proofErr w:type="spellStart"/>
      <w:r w:rsidR="00E33761" w:rsidRPr="004910A8">
        <w:t>OzL.Pro</w:t>
      </w:r>
      <w:proofErr w:type="spellEnd"/>
      <w:r w:rsidR="00E33761" w:rsidRPr="004910A8">
        <w:t>/</w:t>
      </w:r>
      <w:proofErr w:type="spellStart"/>
      <w:r w:rsidR="00E33761" w:rsidRPr="004910A8">
        <w:t>ExCom</w:t>
      </w:r>
      <w:proofErr w:type="spellEnd"/>
      <w:r w:rsidR="00E33761" w:rsidRPr="004910A8">
        <w:t>/8</w:t>
      </w:r>
      <w:r w:rsidR="00E33761">
        <w:t>7</w:t>
      </w:r>
      <w:r w:rsidR="00E33761" w:rsidRPr="004910A8">
        <w:t>/IAP/1/</w:t>
      </w:r>
      <w:r w:rsidR="00E33761">
        <w:t>Rev.1</w:t>
      </w:r>
    </w:p>
  </w:footnote>
  <w:footnote w:id="5">
    <w:p w14:paraId="2E0E206E" w14:textId="77777777" w:rsidR="00CE2058" w:rsidRDefault="00CE2058" w:rsidP="00CE2058">
      <w:pPr>
        <w:pStyle w:val="FootnoteText"/>
        <w:bidi/>
        <w:rPr>
          <w:rtl/>
          <w:lang w:bidi="ar-EG"/>
        </w:rPr>
      </w:pPr>
      <w:r>
        <w:rPr>
          <w:rStyle w:val="FootnoteReference"/>
        </w:rPr>
        <w:footnoteRef/>
      </w:r>
      <w:r>
        <w:rPr>
          <w:rFonts w:hint="cs"/>
          <w:rtl/>
          <w:lang w:bidi="ar-EG"/>
        </w:rPr>
        <w:t xml:space="preserve"> </w:t>
      </w:r>
      <w:r w:rsidRPr="00774AE8">
        <w:rPr>
          <w:lang w:val="en-US"/>
        </w:rPr>
        <w:t>UNEP/</w:t>
      </w:r>
      <w:proofErr w:type="spellStart"/>
      <w:r w:rsidRPr="00774AE8">
        <w:rPr>
          <w:lang w:val="en-US"/>
        </w:rPr>
        <w:t>OzL.Pro</w:t>
      </w:r>
      <w:proofErr w:type="spellEnd"/>
      <w:r w:rsidRPr="00774AE8">
        <w:rPr>
          <w:lang w:val="en-US"/>
        </w:rPr>
        <w:t>/</w:t>
      </w:r>
      <w:proofErr w:type="spellStart"/>
      <w:r w:rsidRPr="00774AE8">
        <w:rPr>
          <w:lang w:val="en-US"/>
        </w:rPr>
        <w:t>ExCom</w:t>
      </w:r>
      <w:proofErr w:type="spellEnd"/>
      <w:r w:rsidRPr="00774AE8">
        <w:rPr>
          <w:lang w:val="en-US"/>
        </w:rPr>
        <w:t>/86/</w:t>
      </w:r>
      <w:proofErr w:type="spellStart"/>
      <w:r w:rsidRPr="00774AE8">
        <w:rPr>
          <w:lang w:val="en-US"/>
        </w:rPr>
        <w:t>IAPext</w:t>
      </w:r>
      <w:proofErr w:type="spellEnd"/>
      <w:r w:rsidRPr="00774AE8">
        <w:rPr>
          <w:lang w:val="en-US"/>
        </w:rPr>
        <w:t>/1/Rev.1</w:t>
      </w:r>
      <w:r w:rsidR="00E33761">
        <w:rPr>
          <w:rFonts w:hint="cs"/>
          <w:rtl/>
          <w:lang w:bidi="ar-EG"/>
        </w:rPr>
        <w:t xml:space="preserve"> و </w:t>
      </w:r>
      <w:r w:rsidR="00E33761" w:rsidRPr="004910A8">
        <w:t>UNEP/</w:t>
      </w:r>
      <w:proofErr w:type="spellStart"/>
      <w:r w:rsidR="00E33761" w:rsidRPr="004910A8">
        <w:t>OzL.Pro</w:t>
      </w:r>
      <w:proofErr w:type="spellEnd"/>
      <w:r w:rsidR="00E33761" w:rsidRPr="004910A8">
        <w:t>/</w:t>
      </w:r>
      <w:proofErr w:type="spellStart"/>
      <w:r w:rsidR="00E33761" w:rsidRPr="004910A8">
        <w:t>ExCom</w:t>
      </w:r>
      <w:proofErr w:type="spellEnd"/>
      <w:r w:rsidR="00E33761" w:rsidRPr="004910A8">
        <w:t>/8</w:t>
      </w:r>
      <w:r w:rsidR="00E33761">
        <w:t>7</w:t>
      </w:r>
      <w:r w:rsidR="00E33761" w:rsidRPr="004910A8">
        <w:t>/IAP/1/</w:t>
      </w:r>
      <w:r w:rsidR="00E33761">
        <w:t>Rev.1</w:t>
      </w:r>
    </w:p>
  </w:footnote>
  <w:footnote w:id="6">
    <w:p w14:paraId="6EFEE085" w14:textId="77777777" w:rsidR="0095178C" w:rsidRDefault="0095178C" w:rsidP="00D33DCF">
      <w:pPr>
        <w:pStyle w:val="FootnoteText"/>
        <w:bidi/>
        <w:rPr>
          <w:rtl/>
          <w:lang w:bidi="ar-EG"/>
        </w:rPr>
      </w:pPr>
      <w:r>
        <w:rPr>
          <w:rStyle w:val="FootnoteReference"/>
        </w:rPr>
        <w:footnoteRef/>
      </w:r>
      <w:r>
        <w:rPr>
          <w:rFonts w:hint="cs"/>
          <w:rtl/>
          <w:lang w:bidi="ar-EG"/>
        </w:rPr>
        <w:t xml:space="preserve"> يحتوي التقرير المحدث على معلومات تعتبر سرية من قبل حكومة الصين وهو متاح بناء على الط</w:t>
      </w:r>
      <w:r w:rsidR="00D33DCF">
        <w:rPr>
          <w:rFonts w:hint="cs"/>
          <w:rtl/>
          <w:lang w:bidi="ar-EG"/>
        </w:rPr>
        <w:t>لب</w:t>
      </w:r>
      <w:r>
        <w:rPr>
          <w:rFonts w:hint="cs"/>
          <w:rtl/>
          <w:lang w:bidi="ar-EG"/>
        </w:rPr>
        <w:t xml:space="preserve"> إلى أعضاء اللجنة التنفيذية على أساس أن المعلومات الواردة فيه لن يتم الإفصاح عنها من جانب طرف ثالث.</w:t>
      </w:r>
    </w:p>
  </w:footnote>
  <w:footnote w:id="7">
    <w:p w14:paraId="42F82FE0" w14:textId="77777777" w:rsidR="005E2448" w:rsidRPr="005E2448" w:rsidRDefault="0095178C" w:rsidP="005E2448">
      <w:pPr>
        <w:pStyle w:val="FootnoteText"/>
        <w:bidi/>
        <w:rPr>
          <w:rtl/>
        </w:rPr>
      </w:pPr>
      <w:r>
        <w:rPr>
          <w:rStyle w:val="FootnoteReference"/>
        </w:rPr>
        <w:footnoteRef/>
      </w:r>
      <w:r>
        <w:rPr>
          <w:rFonts w:hint="cs"/>
          <w:rtl/>
          <w:lang w:bidi="ar-EG"/>
        </w:rPr>
        <w:t xml:space="preserve"> </w:t>
      </w:r>
      <w:r w:rsidR="005E2448" w:rsidRPr="005E2448">
        <w:rPr>
          <w:rtl/>
        </w:rPr>
        <w:t>أن تدعو حكومة الصين</w:t>
      </w:r>
      <w:r w:rsidR="005E2448" w:rsidRPr="005E2448">
        <w:rPr>
          <w:rFonts w:hint="cs"/>
          <w:rtl/>
          <w:lang w:bidi="ar-EG"/>
        </w:rPr>
        <w:t>،</w:t>
      </w:r>
      <w:r w:rsidR="005E2448" w:rsidRPr="005E2448">
        <w:rPr>
          <w:rtl/>
        </w:rPr>
        <w:t xml:space="preserve"> من خلال البنك الدولي</w:t>
      </w:r>
      <w:r w:rsidR="005E2448" w:rsidRPr="005E2448">
        <w:rPr>
          <w:rFonts w:hint="cs"/>
          <w:rtl/>
        </w:rPr>
        <w:t xml:space="preserve">، إلى </w:t>
      </w:r>
      <w:r w:rsidR="005E2448" w:rsidRPr="005E2448">
        <w:rPr>
          <w:rtl/>
        </w:rPr>
        <w:t xml:space="preserve">تقديم تقرير محدث </w:t>
      </w:r>
      <w:r w:rsidR="005E2448" w:rsidRPr="005E2448">
        <w:rPr>
          <w:rFonts w:hint="cs"/>
          <w:rtl/>
        </w:rPr>
        <w:t>عن</w:t>
      </w:r>
      <w:r w:rsidR="005E2448" w:rsidRPr="005E2448">
        <w:rPr>
          <w:rtl/>
        </w:rPr>
        <w:t xml:space="preserve"> إنتاج رابع كلوريد الكربون واستخداماته كمادة أولية في </w:t>
      </w:r>
      <w:r w:rsidR="005E2448" w:rsidRPr="005E2448">
        <w:rPr>
          <w:rFonts w:hint="cs"/>
          <w:rtl/>
        </w:rPr>
        <w:t>البلد</w:t>
      </w:r>
      <w:r w:rsidR="005E2448" w:rsidRPr="005E2448">
        <w:rPr>
          <w:rtl/>
        </w:rPr>
        <w:t xml:space="preserve"> </w:t>
      </w:r>
      <w:r w:rsidR="005E2448" w:rsidRPr="005E2448">
        <w:rPr>
          <w:rFonts w:hint="cs"/>
          <w:rtl/>
        </w:rPr>
        <w:t>في</w:t>
      </w:r>
      <w:r w:rsidR="005E2448" w:rsidRPr="005E2448">
        <w:rPr>
          <w:rtl/>
        </w:rPr>
        <w:t xml:space="preserve"> </w:t>
      </w:r>
      <w:r w:rsidR="005E2448" w:rsidRPr="005E2448">
        <w:rPr>
          <w:rFonts w:hint="cs"/>
          <w:rtl/>
        </w:rPr>
        <w:t>ال</w:t>
      </w:r>
      <w:r w:rsidR="005E2448" w:rsidRPr="005E2448">
        <w:rPr>
          <w:rtl/>
        </w:rPr>
        <w:t xml:space="preserve">اجتماع </w:t>
      </w:r>
      <w:r w:rsidR="005E2448" w:rsidRPr="005E2448">
        <w:rPr>
          <w:rFonts w:hint="cs"/>
          <w:rtl/>
        </w:rPr>
        <w:t>الثامن والثمانين،</w:t>
      </w:r>
      <w:r w:rsidR="005E2448" w:rsidRPr="005E2448">
        <w:rPr>
          <w:rtl/>
        </w:rPr>
        <w:t xml:space="preserve"> مع الأخذ في الاعتبار المعلومات الواردة في </w:t>
      </w:r>
      <w:r w:rsidR="005E2448" w:rsidRPr="005E2448">
        <w:rPr>
          <w:rFonts w:hint="cs"/>
          <w:rtl/>
        </w:rPr>
        <w:t>الوثيقتي</w:t>
      </w:r>
      <w:r w:rsidR="005E2448" w:rsidRPr="005E2448">
        <w:rPr>
          <w:rFonts w:hint="eastAsia"/>
          <w:rtl/>
        </w:rPr>
        <w:t>ن</w:t>
      </w:r>
      <w:r w:rsidR="005E2448" w:rsidRPr="005E2448">
        <w:rPr>
          <w:rtl/>
        </w:rPr>
        <w:t xml:space="preserve"> </w:t>
      </w:r>
      <w:r w:rsidR="005E2448" w:rsidRPr="005E2448">
        <w:t>UNEP/</w:t>
      </w:r>
      <w:proofErr w:type="spellStart"/>
      <w:r w:rsidR="005E2448" w:rsidRPr="005E2448">
        <w:t>OzL.Pro</w:t>
      </w:r>
      <w:proofErr w:type="spellEnd"/>
      <w:r w:rsidR="005E2448" w:rsidRPr="005E2448">
        <w:t>/</w:t>
      </w:r>
      <w:proofErr w:type="spellStart"/>
      <w:r w:rsidR="005E2448" w:rsidRPr="005E2448">
        <w:t>ExCom</w:t>
      </w:r>
      <w:proofErr w:type="spellEnd"/>
      <w:r w:rsidR="005E2448" w:rsidRPr="005E2448">
        <w:t>/84/22/Add.2</w:t>
      </w:r>
      <w:r w:rsidR="005E2448" w:rsidRPr="005E2448">
        <w:rPr>
          <w:rtl/>
        </w:rPr>
        <w:t xml:space="preserve"> و</w:t>
      </w:r>
      <w:r w:rsidR="005E2448" w:rsidRPr="005E2448">
        <w:t>Add.3</w:t>
      </w:r>
      <w:r w:rsidR="005E2448" w:rsidRPr="005E2448">
        <w:rPr>
          <w:rFonts w:hint="cs"/>
          <w:rtl/>
        </w:rPr>
        <w:t>، وبما في ذلك:</w:t>
      </w:r>
      <w:r w:rsidR="005E2448">
        <w:rPr>
          <w:rFonts w:hint="cs"/>
          <w:rtl/>
          <w:lang w:bidi="ar-EG"/>
        </w:rPr>
        <w:t xml:space="preserve"> </w:t>
      </w:r>
      <w:r w:rsidR="005E2448" w:rsidRPr="005E2448">
        <w:rPr>
          <w:rtl/>
        </w:rPr>
        <w:t>(1)</w:t>
      </w:r>
      <w:r w:rsidR="005E2448">
        <w:rPr>
          <w:rFonts w:hint="cs"/>
          <w:rtl/>
        </w:rPr>
        <w:t> </w:t>
      </w:r>
      <w:r w:rsidR="005E2448" w:rsidRPr="005E2448">
        <w:rPr>
          <w:rtl/>
        </w:rPr>
        <w:t>تحديث للتقدم المحرز في رصد مصانع البركلوروإيثيلين التي تستخدم عملية المعالجة بالكلور الألكاني؛</w:t>
      </w:r>
      <w:r w:rsidR="005E2448">
        <w:rPr>
          <w:rFonts w:hint="cs"/>
          <w:rtl/>
        </w:rPr>
        <w:t xml:space="preserve"> </w:t>
      </w:r>
      <w:r w:rsidR="005E2448" w:rsidRPr="005E2448">
        <w:rPr>
          <w:rFonts w:hint="cs"/>
          <w:rtl/>
        </w:rPr>
        <w:t>(2)</w:t>
      </w:r>
      <w:r w:rsidR="005E2448">
        <w:rPr>
          <w:rFonts w:hint="cs"/>
          <w:rtl/>
        </w:rPr>
        <w:t xml:space="preserve"> </w:t>
      </w:r>
      <w:r w:rsidR="005E2448" w:rsidRPr="005E2448">
        <w:rPr>
          <w:rtl/>
        </w:rPr>
        <w:t xml:space="preserve">أي معلومات إضافية ذات صلة بالاختلاف في الانبعاثات الوارد وصفها في التقرير </w:t>
      </w:r>
      <w:r w:rsidR="005E2448">
        <w:rPr>
          <w:rFonts w:hint="cs"/>
          <w:rtl/>
        </w:rPr>
        <w:t>المذكور</w:t>
      </w:r>
      <w:r w:rsidR="005E2448" w:rsidRPr="005E2448">
        <w:rPr>
          <w:rtl/>
        </w:rPr>
        <w:t xml:space="preserve"> أعلاه وانبعاثات رابع كلوريد الكربون المقدرة من الصين المدرجة في القسم 1-2-3 من التقييم العلمي </w:t>
      </w:r>
      <w:r w:rsidR="005E2448" w:rsidRPr="005E2448">
        <w:rPr>
          <w:rFonts w:hint="cs"/>
          <w:rtl/>
        </w:rPr>
        <w:t>لاستنفاد</w:t>
      </w:r>
      <w:r w:rsidR="005E2448">
        <w:rPr>
          <w:rtl/>
        </w:rPr>
        <w:t xml:space="preserve"> الأوزون: 2018</w:t>
      </w:r>
      <w:r w:rsidR="005E2448">
        <w:rPr>
          <w:rFonts w:hint="cs"/>
          <w:rtl/>
        </w:rPr>
        <w:t>.</w:t>
      </w:r>
    </w:p>
  </w:footnote>
  <w:footnote w:id="8">
    <w:p w14:paraId="46516B08" w14:textId="77777777" w:rsidR="005E2448" w:rsidRDefault="005E2448" w:rsidP="00D33DCF">
      <w:pPr>
        <w:pStyle w:val="FootnoteText"/>
        <w:bidi/>
        <w:rPr>
          <w:rtl/>
          <w:lang w:bidi="ar-EG"/>
        </w:rPr>
      </w:pPr>
      <w:r>
        <w:rPr>
          <w:rStyle w:val="FootnoteReference"/>
        </w:rPr>
        <w:footnoteRef/>
      </w:r>
      <w:r>
        <w:rPr>
          <w:rFonts w:hint="cs"/>
          <w:rtl/>
          <w:lang w:bidi="ar-EG"/>
        </w:rPr>
        <w:t xml:space="preserve"> لانت، ك.ف.، بارك، س.، </w:t>
      </w:r>
      <w:r w:rsidR="005264AF">
        <w:rPr>
          <w:rFonts w:hint="cs"/>
          <w:rtl/>
          <w:lang w:bidi="ar-EG"/>
        </w:rPr>
        <w:t>لي، س.، هيني، س. مانينغ، أ.ج. غانس</w:t>
      </w:r>
      <w:r w:rsidR="00D33DCF">
        <w:rPr>
          <w:rFonts w:hint="cs"/>
          <w:rtl/>
          <w:lang w:bidi="ar-EG"/>
        </w:rPr>
        <w:t>ا</w:t>
      </w:r>
      <w:r w:rsidR="005264AF">
        <w:rPr>
          <w:rFonts w:hint="cs"/>
          <w:rtl/>
          <w:lang w:bidi="ar-EG"/>
        </w:rPr>
        <w:t xml:space="preserve">ن، أ.ل. وآخرون (2018). الانبعاثات المستمرة للمادة المستنفدة للأوزون رابع كلوريد الكربون من آسيا الشرقية. </w:t>
      </w:r>
      <w:r w:rsidR="005264AF" w:rsidRPr="005264AF">
        <w:rPr>
          <w:rFonts w:hint="cs"/>
          <w:i/>
          <w:iCs/>
          <w:rtl/>
          <w:lang w:bidi="ar-EG"/>
        </w:rPr>
        <w:t>خطابات البحوث الجيوفزيائية</w:t>
      </w:r>
      <w:r w:rsidR="005264AF">
        <w:rPr>
          <w:rFonts w:hint="cs"/>
          <w:rtl/>
          <w:lang w:bidi="ar-EG"/>
        </w:rPr>
        <w:t xml:space="preserve">، 45. </w:t>
      </w:r>
      <w:r w:rsidR="005264AF">
        <w:t>https://doi.org/10.1029/2018GL079500</w:t>
      </w:r>
    </w:p>
  </w:footnote>
  <w:footnote w:id="9">
    <w:p w14:paraId="3C83F6C3" w14:textId="77777777" w:rsidR="005E2448" w:rsidRPr="005E2448" w:rsidRDefault="005E2448" w:rsidP="005264AF">
      <w:pPr>
        <w:pStyle w:val="FootnoteText"/>
        <w:bidi/>
        <w:rPr>
          <w:rtl/>
          <w:lang w:val="en-US" w:bidi="ar-EG"/>
        </w:rPr>
      </w:pPr>
      <w:r>
        <w:rPr>
          <w:rStyle w:val="FootnoteReference"/>
        </w:rPr>
        <w:footnoteRef/>
      </w:r>
      <w:r>
        <w:rPr>
          <w:rFonts w:hint="cs"/>
          <w:rtl/>
          <w:lang w:bidi="ar-EG"/>
        </w:rPr>
        <w:t xml:space="preserve"> </w:t>
      </w:r>
      <w:r>
        <w:rPr>
          <w:rFonts w:hint="cs"/>
          <w:rtl/>
          <w:lang w:val="en-US" w:bidi="ar-EG"/>
        </w:rPr>
        <w:t>المراقبة العالمية للغلاف الجوي</w:t>
      </w:r>
      <w:r w:rsidR="005264AF">
        <w:rPr>
          <w:rFonts w:hint="cs"/>
          <w:rtl/>
          <w:lang w:val="en-US" w:bidi="ar-EG"/>
        </w:rPr>
        <w:t xml:space="preserve"> في </w:t>
      </w:r>
      <w:proofErr w:type="spellStart"/>
      <w:r w:rsidR="005264AF" w:rsidRPr="005264AF">
        <w:rPr>
          <w:lang w:val="en-US" w:bidi="ar-EG"/>
        </w:rPr>
        <w:t>Shangdianzi</w:t>
      </w:r>
      <w:proofErr w:type="spellEnd"/>
      <w:r>
        <w:rPr>
          <w:rFonts w:hint="cs"/>
          <w:rtl/>
          <w:lang w:val="en-US" w:bidi="ar-E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AD1B" w14:textId="0D0E08D3" w:rsidR="007E5D09" w:rsidRDefault="00624B28" w:rsidP="00211FD1">
    <w:pPr>
      <w:jc w:val="right"/>
    </w:pPr>
    <w:r>
      <w:fldChar w:fldCharType="begin"/>
    </w:r>
    <w:r w:rsidR="008D7193">
      <w:instrText xml:space="preserve"> DOCPROPERTY "Document number"  \* MERGEFORMAT </w:instrText>
    </w:r>
    <w:r>
      <w:fldChar w:fldCharType="separate"/>
    </w:r>
    <w:r w:rsidR="00E85867">
      <w:t>UNEP/</w:t>
    </w:r>
    <w:proofErr w:type="spellStart"/>
    <w:r w:rsidR="00E85867">
      <w:t>OzL.Pro</w:t>
    </w:r>
    <w:proofErr w:type="spellEnd"/>
    <w:r w:rsidR="00E85867">
      <w:t>/</w:t>
    </w:r>
    <w:proofErr w:type="spellStart"/>
    <w:r w:rsidR="00E85867">
      <w:t>ExCom</w:t>
    </w:r>
    <w:proofErr w:type="spellEnd"/>
    <w:r w:rsidR="00E85867">
      <w:t>/88/18/Add.1</w:t>
    </w:r>
    <w:r>
      <w:fldChar w:fldCharType="end"/>
    </w:r>
  </w:p>
  <w:p w14:paraId="61368A32" w14:textId="77777777" w:rsidR="007E5D09" w:rsidRDefault="007E5D09"/>
  <w:p w14:paraId="04609282" w14:textId="77777777"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56E7" w14:textId="22B29E81" w:rsidR="007E5D09" w:rsidRDefault="00624B28" w:rsidP="00211FD1">
    <w:pPr>
      <w:jc w:val="left"/>
    </w:pPr>
    <w:r>
      <w:fldChar w:fldCharType="begin"/>
    </w:r>
    <w:r w:rsidR="008D7193">
      <w:instrText xml:space="preserve"> DOCPROPERTY "Document number"  \* MERGEFORMAT </w:instrText>
    </w:r>
    <w:r>
      <w:fldChar w:fldCharType="separate"/>
    </w:r>
    <w:r w:rsidR="00E85867">
      <w:t>UNEP/</w:t>
    </w:r>
    <w:proofErr w:type="spellStart"/>
    <w:r w:rsidR="00E85867">
      <w:t>OzL.Pro</w:t>
    </w:r>
    <w:proofErr w:type="spellEnd"/>
    <w:r w:rsidR="00E85867">
      <w:t>/</w:t>
    </w:r>
    <w:proofErr w:type="spellStart"/>
    <w:r w:rsidR="00E85867">
      <w:t>ExCom</w:t>
    </w:r>
    <w:proofErr w:type="spellEnd"/>
    <w:r w:rsidR="00E85867">
      <w:t>/88/18/Add.1</w:t>
    </w:r>
    <w:r>
      <w:fldChar w:fldCharType="end"/>
    </w:r>
  </w:p>
  <w:p w14:paraId="1CADD7ED" w14:textId="77777777" w:rsidR="007E5D09" w:rsidRDefault="007E5D09"/>
  <w:p w14:paraId="54416A2D" w14:textId="77777777" w:rsidR="007E5D09" w:rsidRDefault="007E5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10297C"/>
    <w:multiLevelType w:val="hybridMultilevel"/>
    <w:tmpl w:val="BD866046"/>
    <w:lvl w:ilvl="0" w:tplc="77C641F4">
      <w:start w:val="1"/>
      <w:numFmt w:val="arabicAlpha"/>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7844741"/>
    <w:multiLevelType w:val="hybridMultilevel"/>
    <w:tmpl w:val="25B02ABE"/>
    <w:lvl w:ilvl="0" w:tplc="8F2E64E6">
      <w:start w:val="1"/>
      <w:numFmt w:val="decimal"/>
      <w:lvlText w:val="%1-"/>
      <w:lvlJc w:val="left"/>
      <w:pPr>
        <w:ind w:left="720" w:hanging="360"/>
      </w:pPr>
      <w:rPr>
        <w:rFonts w:hint="default"/>
      </w:rPr>
    </w:lvl>
    <w:lvl w:ilvl="1" w:tplc="EA7C1B60">
      <w:start w:val="1"/>
      <w:numFmt w:val="arabicAbjad"/>
      <w:lvlText w:val="(%2)"/>
      <w:lvlJc w:val="left"/>
      <w:pPr>
        <w:ind w:left="1440" w:hanging="360"/>
      </w:pPr>
      <w:rPr>
        <w:rFonts w:ascii="Times New Roman" w:hAnsi="Times New Roman" w:cs="Arabic Transparent" w:hint="default"/>
        <w:b w:val="0"/>
        <w:bCs w:val="0"/>
        <w:i w:val="0"/>
        <w:iCs w:val="0"/>
        <w:vanish w:val="0"/>
        <w:color w:val="auto"/>
        <w:sz w:val="22"/>
        <w:szCs w:val="22"/>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07C62"/>
    <w:multiLevelType w:val="hybridMultilevel"/>
    <w:tmpl w:val="6FBCEAAA"/>
    <w:lvl w:ilvl="0" w:tplc="8D8EF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21"/>
  </w:num>
  <w:num w:numId="20">
    <w:abstractNumId w:val="15"/>
  </w:num>
  <w:num w:numId="21">
    <w:abstractNumId w:val="11"/>
  </w:num>
  <w:num w:numId="22">
    <w:abstractNumId w:val="14"/>
  </w:num>
  <w:num w:numId="23">
    <w:abstractNumId w:val="16"/>
  </w:num>
  <w:num w:numId="24">
    <w:abstractNumId w:val="20"/>
  </w:num>
  <w:num w:numId="25">
    <w:abstractNumId w:val="12"/>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3"/>
    <w:rsid w:val="00013372"/>
    <w:rsid w:val="00017133"/>
    <w:rsid w:val="0004254A"/>
    <w:rsid w:val="00052F27"/>
    <w:rsid w:val="00055CF4"/>
    <w:rsid w:val="000861FE"/>
    <w:rsid w:val="000C2FE8"/>
    <w:rsid w:val="00100E50"/>
    <w:rsid w:val="001277F1"/>
    <w:rsid w:val="00141EFA"/>
    <w:rsid w:val="001D2B45"/>
    <w:rsid w:val="00211FD1"/>
    <w:rsid w:val="002B535E"/>
    <w:rsid w:val="002B6ED7"/>
    <w:rsid w:val="002E489A"/>
    <w:rsid w:val="002E6A6F"/>
    <w:rsid w:val="002E7EF7"/>
    <w:rsid w:val="002F505F"/>
    <w:rsid w:val="0035441C"/>
    <w:rsid w:val="003826DE"/>
    <w:rsid w:val="003D22C2"/>
    <w:rsid w:val="003E3B96"/>
    <w:rsid w:val="003F2852"/>
    <w:rsid w:val="004C5B74"/>
    <w:rsid w:val="004C612F"/>
    <w:rsid w:val="005264AF"/>
    <w:rsid w:val="00527A08"/>
    <w:rsid w:val="005B2D1B"/>
    <w:rsid w:val="005B65DF"/>
    <w:rsid w:val="005C7D4A"/>
    <w:rsid w:val="005E2448"/>
    <w:rsid w:val="0060448A"/>
    <w:rsid w:val="00624AEF"/>
    <w:rsid w:val="00624B28"/>
    <w:rsid w:val="00662A73"/>
    <w:rsid w:val="006C4201"/>
    <w:rsid w:val="006F2A2C"/>
    <w:rsid w:val="007148E4"/>
    <w:rsid w:val="007428B9"/>
    <w:rsid w:val="00745593"/>
    <w:rsid w:val="00786775"/>
    <w:rsid w:val="00791A1A"/>
    <w:rsid w:val="007D141D"/>
    <w:rsid w:val="007D567C"/>
    <w:rsid w:val="007E5D09"/>
    <w:rsid w:val="00820CD1"/>
    <w:rsid w:val="00877925"/>
    <w:rsid w:val="00885865"/>
    <w:rsid w:val="008D4A99"/>
    <w:rsid w:val="008D7193"/>
    <w:rsid w:val="008E3DF3"/>
    <w:rsid w:val="00914D10"/>
    <w:rsid w:val="0093644D"/>
    <w:rsid w:val="0095178C"/>
    <w:rsid w:val="00983FD1"/>
    <w:rsid w:val="009C46B2"/>
    <w:rsid w:val="009D09EB"/>
    <w:rsid w:val="009E74D7"/>
    <w:rsid w:val="00A44778"/>
    <w:rsid w:val="00A755B6"/>
    <w:rsid w:val="00AB4886"/>
    <w:rsid w:val="00B11DB6"/>
    <w:rsid w:val="00B25AA5"/>
    <w:rsid w:val="00B40E87"/>
    <w:rsid w:val="00B763C8"/>
    <w:rsid w:val="00B81E83"/>
    <w:rsid w:val="00C0337B"/>
    <w:rsid w:val="00C55EF2"/>
    <w:rsid w:val="00CE2058"/>
    <w:rsid w:val="00CE6930"/>
    <w:rsid w:val="00D33DCF"/>
    <w:rsid w:val="00D351BC"/>
    <w:rsid w:val="00D45C4D"/>
    <w:rsid w:val="00D712B4"/>
    <w:rsid w:val="00D9318B"/>
    <w:rsid w:val="00DB6CA0"/>
    <w:rsid w:val="00E06FF5"/>
    <w:rsid w:val="00E12035"/>
    <w:rsid w:val="00E1360E"/>
    <w:rsid w:val="00E20F1A"/>
    <w:rsid w:val="00E33761"/>
    <w:rsid w:val="00E85867"/>
    <w:rsid w:val="00E92C55"/>
    <w:rsid w:val="00EC108E"/>
    <w:rsid w:val="00F37BF4"/>
    <w:rsid w:val="00F61C90"/>
    <w:rsid w:val="00FC3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D1C23"/>
  <w15:docId w15:val="{81144340-AEDD-4E6C-9228-79BBC9A4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93"/>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8D7193"/>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8D7193"/>
    <w:pPr>
      <w:widowControl w:val="0"/>
      <w:numPr>
        <w:ilvl w:val="1"/>
        <w:numId w:val="2"/>
      </w:numPr>
      <w:spacing w:after="240"/>
      <w:outlineLvl w:val="1"/>
    </w:pPr>
  </w:style>
  <w:style w:type="paragraph" w:styleId="Heading3">
    <w:name w:val="heading 3"/>
    <w:aliases w:val="Char"/>
    <w:basedOn w:val="Normal"/>
    <w:next w:val="Normal"/>
    <w:qFormat/>
    <w:rsid w:val="008D7193"/>
    <w:pPr>
      <w:widowControl w:val="0"/>
      <w:numPr>
        <w:ilvl w:val="2"/>
        <w:numId w:val="3"/>
      </w:numPr>
      <w:spacing w:after="240"/>
      <w:outlineLvl w:val="2"/>
    </w:pPr>
  </w:style>
  <w:style w:type="paragraph" w:styleId="Heading4">
    <w:name w:val="heading 4"/>
    <w:aliases w:val="Heading 11"/>
    <w:basedOn w:val="Normal"/>
    <w:next w:val="Heading9"/>
    <w:qFormat/>
    <w:rsid w:val="008D7193"/>
    <w:pPr>
      <w:keepNext/>
      <w:numPr>
        <w:ilvl w:val="3"/>
        <w:numId w:val="4"/>
      </w:numPr>
      <w:spacing w:before="240" w:after="60"/>
      <w:outlineLvl w:val="3"/>
    </w:pPr>
  </w:style>
  <w:style w:type="paragraph" w:styleId="Heading5">
    <w:name w:val="heading 5"/>
    <w:basedOn w:val="Normal"/>
    <w:next w:val="Normal"/>
    <w:qFormat/>
    <w:rsid w:val="008D7193"/>
    <w:pPr>
      <w:keepNext/>
      <w:numPr>
        <w:numId w:val="20"/>
      </w:numPr>
      <w:spacing w:after="240"/>
      <w:ind w:left="3600" w:hanging="720"/>
      <w:outlineLvl w:val="4"/>
    </w:pPr>
  </w:style>
  <w:style w:type="paragraph" w:styleId="Heading6">
    <w:name w:val="heading 6"/>
    <w:basedOn w:val="Normal"/>
    <w:next w:val="Normal"/>
    <w:qFormat/>
    <w:rsid w:val="008D7193"/>
    <w:pPr>
      <w:numPr>
        <w:ilvl w:val="5"/>
        <w:numId w:val="1"/>
      </w:numPr>
      <w:spacing w:before="240" w:after="60"/>
      <w:outlineLvl w:val="5"/>
    </w:pPr>
    <w:rPr>
      <w:rFonts w:ascii="Arial" w:hAnsi="Arial"/>
      <w:i/>
    </w:rPr>
  </w:style>
  <w:style w:type="paragraph" w:styleId="Heading7">
    <w:name w:val="heading 7"/>
    <w:basedOn w:val="Normal"/>
    <w:next w:val="Normal"/>
    <w:qFormat/>
    <w:rsid w:val="008D7193"/>
    <w:pPr>
      <w:numPr>
        <w:ilvl w:val="6"/>
        <w:numId w:val="1"/>
      </w:numPr>
      <w:spacing w:before="240" w:after="60"/>
      <w:outlineLvl w:val="6"/>
    </w:pPr>
    <w:rPr>
      <w:rFonts w:ascii="Arial" w:hAnsi="Arial"/>
    </w:rPr>
  </w:style>
  <w:style w:type="paragraph" w:styleId="Heading8">
    <w:name w:val="heading 8"/>
    <w:basedOn w:val="Normal"/>
    <w:next w:val="Normal"/>
    <w:qFormat/>
    <w:rsid w:val="008D7193"/>
    <w:pPr>
      <w:outlineLvl w:val="7"/>
    </w:pPr>
    <w:rPr>
      <w:b/>
    </w:rPr>
  </w:style>
  <w:style w:type="paragraph" w:styleId="Heading9">
    <w:name w:val="heading 9"/>
    <w:basedOn w:val="Normal"/>
    <w:next w:val="Normal"/>
    <w:qFormat/>
    <w:rsid w:val="008D719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D7193"/>
    <w:pPr>
      <w:numPr>
        <w:numId w:val="16"/>
      </w:numPr>
    </w:pPr>
  </w:style>
  <w:style w:type="paragraph" w:styleId="Header">
    <w:name w:val="header"/>
    <w:basedOn w:val="Normal"/>
    <w:rsid w:val="008D7193"/>
    <w:pPr>
      <w:tabs>
        <w:tab w:val="center" w:pos="4320"/>
        <w:tab w:val="right" w:pos="8640"/>
      </w:tabs>
    </w:pPr>
  </w:style>
  <w:style w:type="paragraph" w:customStyle="1" w:styleId="sub-title">
    <w:name w:val="sub-title"/>
    <w:rsid w:val="008D7193"/>
    <w:pPr>
      <w:jc w:val="both"/>
      <w:outlineLvl w:val="0"/>
    </w:pPr>
    <w:rPr>
      <w:b/>
      <w:noProof/>
      <w:sz w:val="22"/>
      <w:szCs w:val="22"/>
    </w:rPr>
  </w:style>
  <w:style w:type="paragraph" w:customStyle="1" w:styleId="Title1">
    <w:name w:val="Title1"/>
    <w:rsid w:val="008D7193"/>
    <w:pPr>
      <w:jc w:val="center"/>
      <w:outlineLvl w:val="0"/>
    </w:pPr>
    <w:rPr>
      <w:b/>
      <w:caps/>
      <w:sz w:val="22"/>
      <w:szCs w:val="22"/>
      <w:lang w:val="en-GB"/>
    </w:rPr>
  </w:style>
  <w:style w:type="paragraph" w:customStyle="1" w:styleId="Decision">
    <w:name w:val="Decision"/>
    <w:basedOn w:val="Normal"/>
    <w:rsid w:val="008D7193"/>
    <w:pPr>
      <w:keepLines/>
      <w:jc w:val="right"/>
    </w:pPr>
    <w:rPr>
      <w:b/>
    </w:rPr>
  </w:style>
  <w:style w:type="paragraph" w:customStyle="1" w:styleId="0Heading0">
    <w:name w:val="0 Heading 0"/>
    <w:uiPriority w:val="99"/>
    <w:rsid w:val="008D7193"/>
    <w:rPr>
      <w:sz w:val="22"/>
      <w:szCs w:val="22"/>
      <w:lang w:val="en-GB"/>
    </w:rPr>
  </w:style>
  <w:style w:type="paragraph" w:styleId="Footer">
    <w:name w:val="footer"/>
    <w:basedOn w:val="Normal"/>
    <w:link w:val="FooterChar"/>
    <w:uiPriority w:val="99"/>
    <w:rsid w:val="008D7193"/>
    <w:pPr>
      <w:tabs>
        <w:tab w:val="center" w:pos="4320"/>
        <w:tab w:val="right" w:pos="8640"/>
      </w:tabs>
    </w:pPr>
  </w:style>
  <w:style w:type="numbering" w:styleId="1ai">
    <w:name w:val="Outline List 1"/>
    <w:basedOn w:val="NoList"/>
    <w:semiHidden/>
    <w:rsid w:val="008D7193"/>
    <w:pPr>
      <w:numPr>
        <w:numId w:val="17"/>
      </w:numPr>
    </w:pPr>
  </w:style>
  <w:style w:type="numbering" w:styleId="ArticleSection">
    <w:name w:val="Outline List 3"/>
    <w:basedOn w:val="NoList"/>
    <w:semiHidden/>
    <w:rsid w:val="008D7193"/>
    <w:pPr>
      <w:numPr>
        <w:numId w:val="18"/>
      </w:numPr>
    </w:pPr>
  </w:style>
  <w:style w:type="paragraph" w:styleId="BlockText">
    <w:name w:val="Block Text"/>
    <w:basedOn w:val="Normal"/>
    <w:semiHidden/>
    <w:rsid w:val="008D7193"/>
    <w:pPr>
      <w:spacing w:after="120"/>
      <w:ind w:left="1440" w:right="1440"/>
    </w:pPr>
  </w:style>
  <w:style w:type="paragraph" w:styleId="BodyText3">
    <w:name w:val="Body Text 3"/>
    <w:basedOn w:val="Normal"/>
    <w:semiHidden/>
    <w:rsid w:val="008D7193"/>
    <w:pPr>
      <w:spacing w:after="120"/>
    </w:pPr>
    <w:rPr>
      <w:sz w:val="16"/>
      <w:szCs w:val="16"/>
    </w:rPr>
  </w:style>
  <w:style w:type="paragraph" w:styleId="BodyTextIndent3">
    <w:name w:val="Body Text Indent 3"/>
    <w:basedOn w:val="Normal"/>
    <w:semiHidden/>
    <w:rsid w:val="008D7193"/>
    <w:pPr>
      <w:spacing w:after="120"/>
      <w:ind w:left="360"/>
    </w:pPr>
    <w:rPr>
      <w:sz w:val="16"/>
      <w:szCs w:val="16"/>
    </w:rPr>
  </w:style>
  <w:style w:type="paragraph" w:styleId="PlainText">
    <w:name w:val="Plain Text"/>
    <w:basedOn w:val="Normal"/>
    <w:semiHidden/>
    <w:rsid w:val="008D7193"/>
    <w:rPr>
      <w:rFonts w:ascii="Courier New" w:hAnsi="Courier New" w:cs="Courier New"/>
      <w:sz w:val="20"/>
    </w:rPr>
  </w:style>
  <w:style w:type="table" w:styleId="Table3Deffects1">
    <w:name w:val="Table 3D effects 1"/>
    <w:basedOn w:val="TableNormal"/>
    <w:semiHidden/>
    <w:rsid w:val="008D719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D719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D719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D719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19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19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19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19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19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19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D719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19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19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19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19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D719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19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D7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19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19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19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19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19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19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19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19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D719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19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19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19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19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19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19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19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D719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D719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19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19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D719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19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D7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D719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19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19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8D7193"/>
    <w:rPr>
      <w:sz w:val="22"/>
      <w:szCs w:val="22"/>
      <w:lang w:val="en-GB"/>
    </w:rPr>
  </w:style>
  <w:style w:type="paragraph" w:customStyle="1" w:styleId="Header4">
    <w:name w:val="Header4"/>
    <w:aliases w:val="Para 4"/>
    <w:basedOn w:val="Normal"/>
    <w:next w:val="Normal"/>
    <w:rsid w:val="008D7193"/>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8D7193"/>
    <w:rPr>
      <w:sz w:val="16"/>
      <w:szCs w:val="16"/>
    </w:rPr>
  </w:style>
  <w:style w:type="paragraph" w:styleId="Subtitle">
    <w:name w:val="Subtitle"/>
    <w:basedOn w:val="Normal"/>
    <w:qFormat/>
    <w:rsid w:val="008D7193"/>
    <w:pPr>
      <w:spacing w:after="60"/>
      <w:jc w:val="center"/>
      <w:outlineLvl w:val="1"/>
    </w:pPr>
    <w:rPr>
      <w:rFonts w:ascii="Arial" w:hAnsi="Arial" w:cs="Arial"/>
    </w:rPr>
  </w:style>
  <w:style w:type="paragraph" w:styleId="Title">
    <w:name w:val="Title"/>
    <w:basedOn w:val="Normal"/>
    <w:qFormat/>
    <w:rsid w:val="008D7193"/>
    <w:pPr>
      <w:spacing w:before="240" w:after="60"/>
      <w:jc w:val="center"/>
      <w:outlineLvl w:val="0"/>
    </w:pPr>
    <w:rPr>
      <w:rFonts w:ascii="Arial" w:hAnsi="Arial" w:cs="Arial"/>
      <w:b/>
      <w:bCs/>
      <w:kern w:val="28"/>
    </w:rPr>
  </w:style>
  <w:style w:type="paragraph" w:styleId="Date">
    <w:name w:val="Date"/>
    <w:basedOn w:val="Normal"/>
    <w:next w:val="Normal"/>
    <w:rsid w:val="008D7193"/>
  </w:style>
  <w:style w:type="character" w:styleId="PlaceholderText">
    <w:name w:val="Placeholder Text"/>
    <w:basedOn w:val="DefaultParagraphFont"/>
    <w:uiPriority w:val="99"/>
    <w:semiHidden/>
    <w:rsid w:val="008D7193"/>
    <w:rPr>
      <w:color w:val="808080"/>
    </w:rPr>
  </w:style>
  <w:style w:type="paragraph" w:styleId="BalloonText">
    <w:name w:val="Balloon Text"/>
    <w:basedOn w:val="Normal"/>
    <w:link w:val="BalloonTextChar"/>
    <w:uiPriority w:val="99"/>
    <w:semiHidden/>
    <w:unhideWhenUsed/>
    <w:rsid w:val="008D7193"/>
    <w:rPr>
      <w:rFonts w:ascii="Tahoma" w:hAnsi="Tahoma" w:cs="Tahoma"/>
      <w:sz w:val="16"/>
      <w:szCs w:val="16"/>
    </w:rPr>
  </w:style>
  <w:style w:type="character" w:customStyle="1" w:styleId="BalloonTextChar">
    <w:name w:val="Balloon Text Char"/>
    <w:basedOn w:val="DefaultParagraphFont"/>
    <w:link w:val="BalloonText"/>
    <w:uiPriority w:val="99"/>
    <w:semiHidden/>
    <w:rsid w:val="008D7193"/>
    <w:rPr>
      <w:rFonts w:ascii="Tahoma" w:hAnsi="Tahoma" w:cs="Tahoma"/>
      <w:sz w:val="16"/>
      <w:szCs w:val="16"/>
      <w:lang w:val="en-GB"/>
    </w:rPr>
  </w:style>
  <w:style w:type="paragraph" w:styleId="CommentText">
    <w:name w:val="annotation text"/>
    <w:basedOn w:val="Normal"/>
    <w:link w:val="CommentTextChar"/>
    <w:uiPriority w:val="99"/>
    <w:semiHidden/>
    <w:unhideWhenUsed/>
    <w:rsid w:val="008D7193"/>
    <w:rPr>
      <w:sz w:val="20"/>
    </w:rPr>
  </w:style>
  <w:style w:type="character" w:customStyle="1" w:styleId="CommentTextChar">
    <w:name w:val="Comment Text Char"/>
    <w:basedOn w:val="DefaultParagraphFont"/>
    <w:link w:val="CommentText"/>
    <w:uiPriority w:val="99"/>
    <w:semiHidden/>
    <w:rsid w:val="008D7193"/>
    <w:rPr>
      <w:lang w:val="en-GB"/>
    </w:rPr>
  </w:style>
  <w:style w:type="paragraph" w:styleId="CommentSubject">
    <w:name w:val="annotation subject"/>
    <w:basedOn w:val="CommentText"/>
    <w:next w:val="CommentText"/>
    <w:link w:val="CommentSubjectChar"/>
    <w:uiPriority w:val="99"/>
    <w:semiHidden/>
    <w:unhideWhenUsed/>
    <w:rsid w:val="008D7193"/>
    <w:rPr>
      <w:b/>
      <w:bCs/>
    </w:rPr>
  </w:style>
  <w:style w:type="character" w:customStyle="1" w:styleId="CommentSubjectChar">
    <w:name w:val="Comment Subject Char"/>
    <w:basedOn w:val="CommentTextChar"/>
    <w:link w:val="CommentSubject"/>
    <w:uiPriority w:val="99"/>
    <w:semiHidden/>
    <w:rsid w:val="008D7193"/>
    <w:rPr>
      <w:b/>
      <w:bCs/>
      <w:lang w:val="en-GB"/>
    </w:rPr>
  </w:style>
  <w:style w:type="paragraph" w:customStyle="1" w:styleId="StyleHeader4Para4Left0Firstline0">
    <w:name w:val="Style Header4Para 4 + Left:  0&quot; First line:  0&quot;"/>
    <w:basedOn w:val="Header4"/>
    <w:rsid w:val="008D7193"/>
    <w:pPr>
      <w:ind w:left="0" w:firstLine="0"/>
    </w:pPr>
    <w:rPr>
      <w:sz w:val="20"/>
    </w:rPr>
  </w:style>
  <w:style w:type="paragraph" w:styleId="Caption">
    <w:name w:val="caption"/>
    <w:basedOn w:val="Normal"/>
    <w:next w:val="Normal"/>
    <w:qFormat/>
    <w:rsid w:val="008D7193"/>
    <w:pPr>
      <w:bidi/>
      <w:ind w:left="180" w:hanging="180"/>
      <w:jc w:val="lowKashida"/>
    </w:pPr>
    <w:rPr>
      <w:rFonts w:cs="Simplified Arabic"/>
      <w:szCs w:val="32"/>
      <w:lang w:val="en-US" w:eastAsia="en-CA"/>
    </w:rPr>
  </w:style>
  <w:style w:type="character" w:styleId="PageNumber">
    <w:name w:val="page number"/>
    <w:basedOn w:val="DefaultParagraphFont"/>
    <w:semiHidden/>
    <w:rsid w:val="008D7193"/>
  </w:style>
  <w:style w:type="character" w:customStyle="1" w:styleId="FooterChar">
    <w:name w:val="Footer Char"/>
    <w:basedOn w:val="DefaultParagraphFont"/>
    <w:link w:val="Footer"/>
    <w:uiPriority w:val="99"/>
    <w:rsid w:val="008D7193"/>
    <w:rPr>
      <w:sz w:val="24"/>
      <w:lang w:val="en-GB" w:bidi="ar-DZ"/>
    </w:rPr>
  </w:style>
  <w:style w:type="paragraph" w:styleId="FootnoteText">
    <w:name w:val="footnote text"/>
    <w:aliases w:val=" Char1, Char1 Char Char,Fußnotentextf,Char1,Char1 Char Char,fn,footnote text,Footnotes,Footnote ak,Texto nota pie Car Car Car Car,Footnote Text Char Char,Footnote Text Char1 Char Char,Footnote Text Char Char1 Char Char,Footnote Text Char1"/>
    <w:basedOn w:val="Normal"/>
    <w:link w:val="FootnoteTextChar"/>
    <w:uiPriority w:val="99"/>
    <w:unhideWhenUsed/>
    <w:qFormat/>
    <w:rsid w:val="00C0337B"/>
    <w:rPr>
      <w:sz w:val="20"/>
    </w:rPr>
  </w:style>
  <w:style w:type="character" w:customStyle="1" w:styleId="FootnoteTextChar">
    <w:name w:val="Footnote Text Char"/>
    <w:aliases w:val=" Char1 Char, Char1 Char Char Char,Fußnotentextf Char,Char1 Char,Char1 Char Char Char,fn Char,footnote text Char,Footnotes Char,Footnote ak Char,Texto nota pie Car Car Car Car Char,Footnote Text Char Char Char,Footnote Text Char1 Char"/>
    <w:basedOn w:val="DefaultParagraphFont"/>
    <w:link w:val="FootnoteText"/>
    <w:uiPriority w:val="99"/>
    <w:rsid w:val="00C0337B"/>
    <w:rPr>
      <w:lang w:val="en-GB" w:bidi="ar-DZ"/>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C0337B"/>
    <w:rPr>
      <w:vertAlign w:val="superscript"/>
    </w:rPr>
  </w:style>
  <w:style w:type="table" w:customStyle="1" w:styleId="TableGrid10">
    <w:name w:val="Table Grid1"/>
    <w:basedOn w:val="TableNormal"/>
    <w:next w:val="TableGrid"/>
    <w:qFormat/>
    <w:rsid w:val="003D22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列出段落YUAN"/>
    <w:basedOn w:val="Normal"/>
    <w:link w:val="ListParagraphChar"/>
    <w:uiPriority w:val="34"/>
    <w:qFormat/>
    <w:rsid w:val="005E2448"/>
    <w:pPr>
      <w:ind w:left="720"/>
      <w:contextualSpacing/>
      <w:jc w:val="left"/>
    </w:pPr>
    <w:rPr>
      <w:rFonts w:asciiTheme="minorHAnsi" w:eastAsiaTheme="minorEastAsia" w:hAnsiTheme="minorHAnsi" w:cstheme="minorBidi"/>
      <w:szCs w:val="24"/>
      <w:lang w:val="en-US" w:bidi="ar-SA"/>
    </w:rPr>
  </w:style>
  <w:style w:type="character" w:customStyle="1" w:styleId="ListParagraphChar">
    <w:name w:val="List Paragraph Char"/>
    <w:aliases w:val="列出段落YUAN Char"/>
    <w:link w:val="ListParagraph"/>
    <w:uiPriority w:val="34"/>
    <w:locked/>
    <w:rsid w:val="005E2448"/>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A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UNEP/OzL.Pro/ExCom/88/18/Add.1</Document_x0020_Number>
    <DocumentType xmlns="48d2d36d-b4e3-478b-a344-cdbeebaca89a">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FE1021-DEE3-49AF-A44F-44870712AFB0}"/>
</file>

<file path=customXml/itemProps2.xml><?xml version="1.0" encoding="utf-8"?>
<ds:datastoreItem xmlns:ds="http://schemas.openxmlformats.org/officeDocument/2006/customXml" ds:itemID="{DA8CD461-E4D6-46A9-916B-C79507D39F2E}"/>
</file>

<file path=customXml/itemProps3.xml><?xml version="1.0" encoding="utf-8"?>
<ds:datastoreItem xmlns:ds="http://schemas.openxmlformats.org/officeDocument/2006/customXml" ds:itemID="{34053C30-8017-4C88-A3DE-3EBC88A759A8}"/>
</file>

<file path=customXml/itemProps4.xml><?xml version="1.0" encoding="utf-8"?>
<ds:datastoreItem xmlns:ds="http://schemas.openxmlformats.org/officeDocument/2006/customXml" ds:itemID="{0EBBB283-E61F-4D02-BE0A-0D06F0D71751}"/>
</file>

<file path=docProps/app.xml><?xml version="1.0" encoding="utf-8"?>
<Properties xmlns="http://schemas.openxmlformats.org/officeDocument/2006/extended-properties" xmlns:vt="http://schemas.openxmlformats.org/officeDocument/2006/docPropsVTypes">
  <Template>A88-template</Template>
  <TotalTime>4</TotalTime>
  <Pages>1</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إضافة -  تقارير عن المشروعات ذات متطلبات إبلاغ محددة</vt:lpstr>
    </vt:vector>
  </TitlesOfParts>
  <Company>UNMFS</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إضافة -  تقارير عن المشروعات ذات متطلبات إبلاغ محددة</dc:title>
  <dc:creator>UNMFS</dc:creator>
  <cp:lastModifiedBy>HBE</cp:lastModifiedBy>
  <cp:revision>6</cp:revision>
  <cp:lastPrinted>2001-05-26T16:40:00Z</cp:lastPrinted>
  <dcterms:created xsi:type="dcterms:W3CDTF">2021-11-19T16:04:00Z</dcterms:created>
  <dcterms:modified xsi:type="dcterms:W3CDTF">2021-11-27T02:35:00Z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UNEP/OzL.Pro/ExCom/88/18/Add.1</vt:lpwstr>
  </property>
  <property fmtid="{D5CDD505-2E9C-101B-9397-08002B2CF9AE}" pid="3" name="Revision date">
    <vt:lpwstr>11/11/2021</vt:lpwstr>
  </property>
  <property fmtid="{D5CDD505-2E9C-101B-9397-08002B2CF9AE}" pid="4" name="ContentTypeId">
    <vt:lpwstr>0x010100488D9FAD523F8946A9A809FFA43FA4BD</vt:lpwstr>
  </property>
</Properties>
</file>