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  <Default Extension="png" ContentType="image/png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5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070"/>
        <w:gridCol w:w="4991"/>
        <w:gridCol w:w="3544"/>
      </w:tblGrid>
      <w:tr w:rsidR="001949FA" w14:paraId="33A41176" w14:textId="77777777" w:rsidTr="00C40746">
        <w:trPr>
          <w:trHeight w:val="720"/>
        </w:trPr>
        <w:tc>
          <w:tcPr>
            <w:tcW w:w="7061" w:type="dxa"/>
            <w:gridSpan w:val="2"/>
            <w:tcBorders>
              <w:bottom w:val="single" w:sz="18" w:space="0" w:color="auto"/>
            </w:tcBorders>
          </w:tcPr>
          <w:p w14:paraId="0D91E035" w14:textId="77777777" w:rsidR="001949FA" w:rsidRDefault="001949FA" w:rsidP="00C40746">
            <w:pPr>
              <w:tabs>
                <w:tab w:val="left" w:pos="604"/>
                <w:tab w:val="left" w:pos="1029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rPr>
                <w:rFonts w:ascii="Univers" w:hAnsi="Univers"/>
                <w:b/>
                <w:sz w:val="28"/>
                <w:szCs w:val="28"/>
              </w:rPr>
            </w:pPr>
            <w:r>
              <w:rPr>
                <w:rFonts w:ascii="Univers" w:hAnsi="Univers"/>
                <w:b/>
                <w:sz w:val="28"/>
                <w:szCs w:val="28"/>
              </w:rPr>
              <w:t>NATIONS</w:t>
            </w:r>
          </w:p>
          <w:p w14:paraId="30531B82" w14:textId="77777777" w:rsidR="001949FA" w:rsidRDefault="001949FA" w:rsidP="00C40746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rPr>
                <w:sz w:val="28"/>
                <w:szCs w:val="28"/>
              </w:rPr>
            </w:pPr>
            <w:r>
              <w:rPr>
                <w:rFonts w:ascii="Univers" w:hAnsi="Univers"/>
                <w:b/>
                <w:sz w:val="28"/>
                <w:szCs w:val="28"/>
              </w:rPr>
              <w:t xml:space="preserve">UNIES </w:t>
            </w: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14:paraId="7F532449" w14:textId="77777777" w:rsidR="001949FA" w:rsidRDefault="001949FA" w:rsidP="00C40746">
            <w:pPr>
              <w:tabs>
                <w:tab w:val="left" w:pos="3010"/>
              </w:tabs>
              <w:jc w:val="center"/>
              <w:rPr>
                <w:sz w:val="52"/>
                <w:szCs w:val="52"/>
              </w:rPr>
            </w:pPr>
            <w:r>
              <w:rPr>
                <w:rFonts w:ascii="Univers Bold" w:hAnsi="Univers Bold"/>
                <w:b/>
                <w:sz w:val="72"/>
                <w:lang w:val="fr-CA"/>
              </w:rPr>
              <w:t xml:space="preserve">          EP</w:t>
            </w:r>
          </w:p>
        </w:tc>
      </w:tr>
      <w:tr w:rsidR="001949FA" w14:paraId="1302B1B6" w14:textId="77777777" w:rsidTr="00C40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8"/>
        </w:trPr>
        <w:tc>
          <w:tcPr>
            <w:tcW w:w="207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383EA8F8" w14:textId="77777777" w:rsidR="001949FA" w:rsidRDefault="001949FA" w:rsidP="00C40746">
            <w:pPr>
              <w:spacing w:before="120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206F444" wp14:editId="3FD5C279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920115</wp:posOffset>
                  </wp:positionV>
                  <wp:extent cx="800100" cy="705485"/>
                  <wp:effectExtent l="0" t="0" r="0" b="0"/>
                  <wp:wrapNone/>
                  <wp:docPr id="2" name="Picture 2" descr="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05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1" locked="0" layoutInCell="0" allowOverlap="1" wp14:anchorId="069279C5" wp14:editId="3C563DED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112395</wp:posOffset>
                  </wp:positionV>
                  <wp:extent cx="760809" cy="676275"/>
                  <wp:effectExtent l="0" t="0" r="127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809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91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56E50869" w14:textId="77777777" w:rsidR="001949FA" w:rsidRDefault="001949FA" w:rsidP="00C40746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jc w:val="left"/>
              <w:rPr>
                <w:rFonts w:ascii="Univers" w:hAnsi="Univers"/>
                <w:b/>
                <w:sz w:val="32"/>
                <w:lang w:val="fr-CA"/>
              </w:rPr>
            </w:pPr>
          </w:p>
          <w:p w14:paraId="2B808793" w14:textId="77777777" w:rsidR="001949FA" w:rsidRDefault="001949FA" w:rsidP="00C40746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jc w:val="left"/>
              <w:rPr>
                <w:rFonts w:ascii="Univers" w:hAnsi="Univers"/>
                <w:b/>
                <w:sz w:val="32"/>
                <w:lang w:val="fr-CA"/>
              </w:rPr>
            </w:pPr>
            <w:r>
              <w:rPr>
                <w:rFonts w:ascii="Univers" w:hAnsi="Univers"/>
                <w:b/>
                <w:sz w:val="32"/>
                <w:lang w:val="fr-CA"/>
              </w:rPr>
              <w:t>Programme des</w:t>
            </w:r>
          </w:p>
          <w:p w14:paraId="7CDDEDA9" w14:textId="77777777" w:rsidR="001949FA" w:rsidRDefault="001949FA" w:rsidP="00C40746">
            <w:pPr>
              <w:rPr>
                <w:rFonts w:ascii="Univers" w:hAnsi="Univers"/>
                <w:b/>
                <w:sz w:val="32"/>
                <w:lang w:val="fr-CA"/>
              </w:rPr>
            </w:pPr>
            <w:r>
              <w:rPr>
                <w:rFonts w:ascii="Univers" w:hAnsi="Univers"/>
                <w:b/>
                <w:sz w:val="32"/>
                <w:lang w:val="fr-CA"/>
              </w:rPr>
              <w:t>Nations Unies pour</w:t>
            </w:r>
          </w:p>
          <w:p w14:paraId="68F375BC" w14:textId="77777777" w:rsidR="001949FA" w:rsidRDefault="001949FA" w:rsidP="00C40746">
            <w:pPr>
              <w:rPr>
                <w:rFonts w:ascii="Univers" w:hAnsi="Univers"/>
                <w:b/>
                <w:sz w:val="32"/>
                <w:lang w:val="fr-CA"/>
              </w:rPr>
            </w:pPr>
            <w:r>
              <w:rPr>
                <w:rFonts w:ascii="Univers" w:hAnsi="Univers"/>
                <w:b/>
                <w:sz w:val="32"/>
                <w:lang w:val="fr-CA"/>
              </w:rPr>
              <w:t>l’environnement</w:t>
            </w:r>
          </w:p>
          <w:p w14:paraId="5EF8AB8D" w14:textId="77777777" w:rsidR="001949FA" w:rsidRDefault="001949FA" w:rsidP="00C40746">
            <w:pPr>
              <w:spacing w:before="720"/>
              <w:ind w:left="158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04DA1C8A" w14:textId="77777777" w:rsidR="001949FA" w:rsidRDefault="001949FA" w:rsidP="00C40746">
            <w:pPr>
              <w:rPr>
                <w:lang w:val="fr-FR"/>
              </w:rPr>
            </w:pPr>
          </w:p>
          <w:p w14:paraId="3E858538" w14:textId="77777777" w:rsidR="001949FA" w:rsidRPr="00DD3433" w:rsidRDefault="001949FA" w:rsidP="00C40746">
            <w:pPr>
              <w:rPr>
                <w:lang w:val="fr-FR"/>
              </w:rPr>
            </w:pPr>
            <w:r w:rsidRPr="00DD3433">
              <w:rPr>
                <w:lang w:val="fr-FR"/>
              </w:rPr>
              <w:t>Distr.</w:t>
            </w:r>
          </w:p>
          <w:p w14:paraId="235479D5" w14:textId="77777777" w:rsidR="001949FA" w:rsidRPr="00DD3433" w:rsidRDefault="001949FA" w:rsidP="00C40746">
            <w:pPr>
              <w:rPr>
                <w:lang w:val="fr-FR"/>
              </w:rPr>
            </w:pPr>
            <w:r w:rsidRPr="00DD3433">
              <w:rPr>
                <w:lang w:val="fr-FR"/>
              </w:rPr>
              <w:t>GÉNÉRALE</w:t>
            </w:r>
          </w:p>
          <w:p w14:paraId="7AD2949A" w14:textId="77777777" w:rsidR="001949FA" w:rsidRPr="00DD3433" w:rsidRDefault="001949FA" w:rsidP="00C40746">
            <w:pPr>
              <w:rPr>
                <w:lang w:val="fr-FR"/>
              </w:rPr>
            </w:pPr>
          </w:p>
          <w:p w14:paraId="7B9BC8EF" w14:textId="328C9811" w:rsidR="001949FA" w:rsidRPr="000D5965" w:rsidRDefault="001949FA" w:rsidP="00C40746">
            <w:pPr>
              <w:rPr>
                <w:lang w:val="fr-CA"/>
              </w:rPr>
            </w:pPr>
            <w:r>
              <w:fldChar w:fldCharType="begin"/>
            </w:r>
            <w:r w:rsidRPr="000D5965">
              <w:rPr>
                <w:lang w:val="fr-CA"/>
              </w:rPr>
              <w:instrText xml:space="preserve"> DOCPROPERTY "Document number"  \* MERGEFORMAT </w:instrText>
            </w:r>
            <w:r>
              <w:fldChar w:fldCharType="separate"/>
            </w:r>
            <w:r w:rsidRPr="000D5965">
              <w:rPr>
                <w:lang w:val="fr-CA"/>
              </w:rPr>
              <w:t>UNEP/OzL.Pro/ExCom/87/4</w:t>
            </w:r>
            <w:r>
              <w:fldChar w:fldCharType="end"/>
            </w:r>
          </w:p>
          <w:p w14:paraId="227875BB" w14:textId="2FC05A65" w:rsidR="001949FA" w:rsidRPr="002C06D4" w:rsidRDefault="001949FA" w:rsidP="00C40746">
            <w:pPr>
              <w:rPr>
                <w:lang w:val="en-US"/>
              </w:rPr>
            </w:pPr>
            <w:r>
              <w:fldChar w:fldCharType="begin"/>
            </w:r>
            <w:r w:rsidRPr="002C06D4">
              <w:rPr>
                <w:lang w:val="en-US"/>
              </w:rPr>
              <w:instrText xml:space="preserve"> DOCPROPERTY "Revision date" \@ "d MMMM YYYY"  \* MERGEFORMAT </w:instrText>
            </w:r>
            <w:r>
              <w:fldChar w:fldCharType="separate"/>
            </w:r>
            <w:r>
              <w:rPr>
                <w:lang w:val="en-US"/>
              </w:rPr>
              <w:t>22 juin 2021</w:t>
            </w:r>
            <w:r>
              <w:fldChar w:fldCharType="end"/>
            </w:r>
          </w:p>
          <w:p w14:paraId="024958FC" w14:textId="77777777" w:rsidR="001949FA" w:rsidRDefault="001949FA" w:rsidP="00C40746">
            <w:pPr>
              <w:rPr>
                <w:caps/>
                <w:lang w:val="fr-FR"/>
              </w:rPr>
            </w:pPr>
            <w:r w:rsidRPr="002C06D4">
              <w:rPr>
                <w:caps/>
                <w:lang w:val="en-US"/>
              </w:rPr>
              <w:br/>
            </w:r>
            <w:r>
              <w:rPr>
                <w:caps/>
                <w:lang w:val="fr-FR"/>
              </w:rPr>
              <w:t>FRANÇAIS</w:t>
            </w:r>
          </w:p>
          <w:p w14:paraId="52E76B0D" w14:textId="01589835" w:rsidR="001949FA" w:rsidRDefault="001949FA" w:rsidP="00C40746">
            <w:r>
              <w:t>ORIGINAL : ANGLAIS</w:t>
            </w:r>
          </w:p>
        </w:tc>
      </w:tr>
    </w:tbl>
    <w:p w14:paraId="69685161" w14:textId="0A1824CE" w:rsidR="001949FA" w:rsidRDefault="001949FA" w:rsidP="001949FA">
      <w:pPr>
        <w:jc w:val="left"/>
        <w:rPr>
          <w:lang w:val="fr-CA"/>
        </w:rPr>
      </w:pPr>
      <w:r>
        <w:rPr>
          <w:lang w:val="fr-CA"/>
        </w:rPr>
        <w:t xml:space="preserve">COMITÉ EXÉCUTIF </w:t>
      </w:r>
    </w:p>
    <w:p w14:paraId="4CD4635B" w14:textId="6934118B" w:rsidR="001949FA" w:rsidRPr="000D5965" w:rsidRDefault="001949FA" w:rsidP="001949FA">
      <w:pPr>
        <w:pBdr>
          <w:top w:val="single" w:sz="4" w:space="1" w:color="E9FFFF"/>
          <w:left w:val="single" w:sz="4" w:space="4" w:color="E9FFFF"/>
          <w:bottom w:val="single" w:sz="4" w:space="1" w:color="E9FFFF"/>
          <w:right w:val="single" w:sz="4" w:space="4" w:color="E9FFFF"/>
        </w:pBdr>
        <w:jc w:val="left"/>
        <w:rPr>
          <w:lang w:val="fr-CA"/>
        </w:rPr>
      </w:pPr>
      <w:r>
        <w:rPr>
          <w:lang w:val="fr-FR"/>
        </w:rPr>
        <w:t> </w:t>
      </w:r>
      <w:r w:rsidRPr="00CA5F13">
        <w:rPr>
          <w:lang w:val="fr-FR"/>
        </w:rPr>
        <w:t xml:space="preserve">DU FONDS MULTILATÉRAL AUX FINS </w:t>
      </w:r>
      <w:r w:rsidRPr="00CA5F13">
        <w:rPr>
          <w:lang w:val="fr-FR"/>
        </w:rPr>
        <w:br/>
      </w:r>
      <w:r>
        <w:rPr>
          <w:lang w:val="fr-FR"/>
        </w:rPr>
        <w:t> </w:t>
      </w:r>
      <w:r w:rsidRPr="00CA5F13">
        <w:rPr>
          <w:lang w:val="fr-FR"/>
        </w:rPr>
        <w:t>D</w:t>
      </w:r>
      <w:r>
        <w:rPr>
          <w:lang w:val="fr-FR"/>
        </w:rPr>
        <w:t>’</w:t>
      </w:r>
      <w:r w:rsidRPr="00CA5F13">
        <w:rPr>
          <w:lang w:val="fr-FR"/>
        </w:rPr>
        <w:t>APPLICATION DU PROTOCOLE DE MONTRÉAL</w:t>
      </w:r>
      <w:r w:rsidRPr="00CA5F13">
        <w:rPr>
          <w:lang w:val="fr-FR"/>
        </w:rPr>
        <w:br/>
        <w:t>Quatre-vingt-septième réunion</w:t>
      </w:r>
    </w:p>
    <w:p w14:paraId="0AF48057" w14:textId="77777777" w:rsidR="001949FA" w:rsidRPr="000D5965" w:rsidRDefault="001949FA" w:rsidP="001949FA">
      <w:pPr>
        <w:jc w:val="left"/>
        <w:rPr>
          <w:lang w:val="fr-CA"/>
        </w:rPr>
      </w:pPr>
      <w:r w:rsidRPr="00CA5F13">
        <w:rPr>
          <w:lang w:val="fr-FR"/>
        </w:rPr>
        <w:t>Montréal, 28 juin – 2 juillet 2021</w:t>
      </w:r>
      <w:r w:rsidRPr="00CA5F13">
        <w:rPr>
          <w:rStyle w:val="FootnoteReference"/>
          <w:lang w:val="fr-FR"/>
        </w:rPr>
        <w:footnoteReference w:id="1"/>
      </w:r>
    </w:p>
    <w:p w14:paraId="60EC3AC2" w14:textId="77777777" w:rsidR="001949FA" w:rsidRPr="000D5965" w:rsidRDefault="001949FA" w:rsidP="001949FA">
      <w:pPr>
        <w:jc w:val="left"/>
        <w:rPr>
          <w:lang w:val="fr-CA"/>
        </w:rPr>
      </w:pPr>
    </w:p>
    <w:p w14:paraId="6197044F" w14:textId="77777777" w:rsidR="001949FA" w:rsidRPr="000D5965" w:rsidRDefault="001949FA" w:rsidP="001949FA">
      <w:pPr>
        <w:pStyle w:val="Title1"/>
        <w:rPr>
          <w:lang w:val="fr-CA"/>
        </w:rPr>
      </w:pPr>
    </w:p>
    <w:p w14:paraId="798D30C0" w14:textId="77777777" w:rsidR="001949FA" w:rsidRPr="000D5965" w:rsidRDefault="001949FA" w:rsidP="001949FA">
      <w:pPr>
        <w:pStyle w:val="Title1"/>
        <w:rPr>
          <w:lang w:val="fr-CA"/>
        </w:rPr>
      </w:pPr>
    </w:p>
    <w:p w14:paraId="38941EBA" w14:textId="2B42CA15" w:rsidR="001949FA" w:rsidRPr="000D5965" w:rsidRDefault="001949FA" w:rsidP="000D5965">
      <w:pPr>
        <w:spacing w:after="240"/>
        <w:jc w:val="center"/>
        <w:outlineLvl w:val="0"/>
        <w:rPr>
          <w:b/>
          <w:caps/>
          <w:lang w:val="fr-CA"/>
        </w:rPr>
      </w:pPr>
      <w:r w:rsidRPr="00CA5F13">
        <w:rPr>
          <w:b/>
          <w:caps/>
          <w:lang w:val="fr-FR"/>
        </w:rPr>
        <w:t xml:space="preserve">RAPPORT SUR LES SOLDES ET </w:t>
      </w:r>
      <w:bookmarkStart w:id="0" w:name="_GoBack"/>
      <w:bookmarkEnd w:id="0"/>
      <w:r w:rsidRPr="00CA5F13">
        <w:rPr>
          <w:b/>
          <w:caps/>
          <w:lang w:val="fr-FR"/>
        </w:rPr>
        <w:t>DISPONIBILITÉ DES RESSOURCES </w:t>
      </w:r>
    </w:p>
    <w:p w14:paraId="256B8B7B" w14:textId="77777777" w:rsidR="001949FA" w:rsidRPr="000D5965" w:rsidRDefault="001949FA" w:rsidP="001949FA">
      <w:pPr>
        <w:spacing w:after="240"/>
        <w:jc w:val="center"/>
        <w:outlineLvl w:val="0"/>
        <w:rPr>
          <w:b/>
          <w:caps/>
          <w:lang w:val="fr-CA"/>
        </w:rPr>
      </w:pPr>
    </w:p>
    <w:p w14:paraId="29D2B338" w14:textId="77777777" w:rsidR="001949FA" w:rsidRPr="00CA5F13" w:rsidRDefault="001949FA" w:rsidP="001949FA">
      <w:pPr>
        <w:spacing w:after="240"/>
        <w:jc w:val="left"/>
        <w:outlineLvl w:val="0"/>
        <w:rPr>
          <w:b/>
          <w:caps/>
        </w:rPr>
      </w:pPr>
      <w:r w:rsidRPr="00CA5F13">
        <w:rPr>
          <w:b/>
          <w:lang w:val="fr-FR"/>
        </w:rPr>
        <w:t>Introduction </w:t>
      </w:r>
    </w:p>
    <w:p w14:paraId="13323467" w14:textId="129A7904" w:rsidR="001949FA" w:rsidRPr="000D5965" w:rsidRDefault="001949FA" w:rsidP="001949FA">
      <w:pPr>
        <w:numPr>
          <w:ilvl w:val="0"/>
          <w:numId w:val="1"/>
        </w:numPr>
        <w:spacing w:after="240"/>
        <w:outlineLvl w:val="0"/>
        <w:rPr>
          <w:lang w:val="fr-CA"/>
        </w:rPr>
      </w:pPr>
      <w:r w:rsidRPr="00CA5F13">
        <w:rPr>
          <w:lang w:val="fr-FR"/>
        </w:rPr>
        <w:t>Ce document présente un résumé des ajustements financiers communiqués par les agences</w:t>
      </w:r>
      <w:r>
        <w:rPr>
          <w:lang w:val="fr-FR"/>
        </w:rPr>
        <w:t> </w:t>
      </w:r>
      <w:r w:rsidRPr="00CA5F13">
        <w:rPr>
          <w:lang w:val="fr-FR"/>
        </w:rPr>
        <w:t>bilatérales et d</w:t>
      </w:r>
      <w:r>
        <w:rPr>
          <w:lang w:val="fr-FR"/>
        </w:rPr>
        <w:t>’</w:t>
      </w:r>
      <w:r w:rsidRPr="00CA5F13">
        <w:rPr>
          <w:lang w:val="fr-FR"/>
        </w:rPr>
        <w:t>exécution</w:t>
      </w:r>
      <w:r w:rsidR="00FA7A48">
        <w:rPr>
          <w:lang w:val="fr-FR"/>
        </w:rPr>
        <w:t>,</w:t>
      </w:r>
      <w:r w:rsidRPr="00CA5F13">
        <w:rPr>
          <w:lang w:val="fr-FR"/>
        </w:rPr>
        <w:t xml:space="preserve"> et approuvés par le Secrétariat.</w:t>
      </w:r>
      <w:r w:rsidRPr="000D5965">
        <w:rPr>
          <w:lang w:val="fr-CA"/>
        </w:rPr>
        <w:t xml:space="preserve"> </w:t>
      </w:r>
      <w:r w:rsidRPr="00CA5F13">
        <w:rPr>
          <w:lang w:val="fr-FR"/>
        </w:rPr>
        <w:t>Il comprend des données statistiques</w:t>
      </w:r>
      <w:r w:rsidRPr="00CA5F13">
        <w:rPr>
          <w:vertAlign w:val="superscript"/>
          <w:lang w:val="fr-FR"/>
        </w:rPr>
        <w:footnoteReference w:id="2"/>
      </w:r>
      <w:r w:rsidRPr="00CA5F13">
        <w:rPr>
          <w:lang w:val="fr-FR"/>
        </w:rPr>
        <w:t xml:space="preserve"> de tous les projets dont les soldes ont été détenus pendant plus de 12 mois après l</w:t>
      </w:r>
      <w:r>
        <w:rPr>
          <w:lang w:val="fr-FR"/>
        </w:rPr>
        <w:t>’</w:t>
      </w:r>
      <w:r w:rsidRPr="00CA5F13">
        <w:rPr>
          <w:lang w:val="fr-FR"/>
        </w:rPr>
        <w:t>achèvement du projet, conformément aux décisions 28/7 et 56/2(c).</w:t>
      </w:r>
      <w:r w:rsidRPr="000D5965">
        <w:rPr>
          <w:lang w:val="fr-CA"/>
        </w:rPr>
        <w:t xml:space="preserve"> </w:t>
      </w:r>
      <w:r w:rsidRPr="00CA5F13">
        <w:rPr>
          <w:lang w:val="fr-FR"/>
        </w:rPr>
        <w:t xml:space="preserve">Il examine les soldes à restituer provenant de projets au titre du suivi </w:t>
      </w:r>
      <w:r>
        <w:rPr>
          <w:lang w:val="fr-FR"/>
        </w:rPr>
        <w:t xml:space="preserve">donné à </w:t>
      </w:r>
      <w:r w:rsidRPr="00CA5F13">
        <w:rPr>
          <w:lang w:val="fr-FR"/>
        </w:rPr>
        <w:t>de</w:t>
      </w:r>
      <w:r>
        <w:rPr>
          <w:lang w:val="fr-FR"/>
        </w:rPr>
        <w:t>s</w:t>
      </w:r>
      <w:r w:rsidRPr="00CA5F13">
        <w:rPr>
          <w:lang w:val="fr-FR"/>
        </w:rPr>
        <w:t xml:space="preserve"> décisions </w:t>
      </w:r>
      <w:r w:rsidR="00FA7A48">
        <w:rPr>
          <w:lang w:val="fr-FR"/>
        </w:rPr>
        <w:t>les concernant</w:t>
      </w:r>
      <w:r w:rsidRPr="00CA5F13">
        <w:rPr>
          <w:lang w:val="fr-FR"/>
        </w:rPr>
        <w:t xml:space="preserve"> (appelés projets « soumis à décision » dans le présent document).</w:t>
      </w:r>
      <w:r w:rsidRPr="000D5965">
        <w:rPr>
          <w:lang w:val="fr-CA"/>
        </w:rPr>
        <w:t xml:space="preserve"> </w:t>
      </w:r>
      <w:r w:rsidRPr="0049721F">
        <w:rPr>
          <w:lang w:val="fr-FR"/>
        </w:rPr>
        <w:t>Il indique au Comité exécutif le niveau des ressources disponibles en liquidités</w:t>
      </w:r>
      <w:r>
        <w:rPr>
          <w:lang w:val="fr-FR"/>
        </w:rPr>
        <w:t> </w:t>
      </w:r>
      <w:r w:rsidRPr="0049721F">
        <w:rPr>
          <w:lang w:val="fr-FR"/>
        </w:rPr>
        <w:t>enregistrées dans le document État des contributions et décaissements</w:t>
      </w:r>
      <w:r w:rsidRPr="0049721F">
        <w:rPr>
          <w:vertAlign w:val="superscript"/>
          <w:lang w:val="fr-FR"/>
        </w:rPr>
        <w:footnoteReference w:id="3"/>
      </w:r>
      <w:r w:rsidRPr="0049721F">
        <w:rPr>
          <w:lang w:val="fr-FR"/>
        </w:rPr>
        <w:t xml:space="preserve"> conformément à la</w:t>
      </w:r>
      <w:r>
        <w:rPr>
          <w:lang w:val="fr-FR"/>
        </w:rPr>
        <w:t> </w:t>
      </w:r>
      <w:r w:rsidRPr="0049721F">
        <w:rPr>
          <w:lang w:val="fr-FR"/>
        </w:rPr>
        <w:t>décision 41/92(b</w:t>
      </w:r>
      <w:r>
        <w:rPr>
          <w:lang w:val="fr-FR"/>
        </w:rPr>
        <w:t>),</w:t>
      </w:r>
      <w:r w:rsidRPr="0049721F">
        <w:rPr>
          <w:lang w:val="fr-FR"/>
        </w:rPr>
        <w:t xml:space="preserve"> et présente une recommandation.</w:t>
      </w:r>
    </w:p>
    <w:p w14:paraId="08110AB8" w14:textId="77777777" w:rsidR="001949FA" w:rsidRPr="000D5965" w:rsidRDefault="001949FA" w:rsidP="001949FA">
      <w:pPr>
        <w:numPr>
          <w:ilvl w:val="0"/>
          <w:numId w:val="1"/>
        </w:numPr>
        <w:spacing w:after="240"/>
        <w:outlineLvl w:val="0"/>
        <w:rPr>
          <w:lang w:val="fr-CA"/>
        </w:rPr>
      </w:pPr>
      <w:r w:rsidRPr="0049721F">
        <w:rPr>
          <w:lang w:val="fr-FR"/>
        </w:rPr>
        <w:t>Le présent document comprend aussi les quatre annexes suivantes :</w:t>
      </w:r>
    </w:p>
    <w:p w14:paraId="10D4EA45" w14:textId="77777777" w:rsidR="001949FA" w:rsidRPr="000D5965" w:rsidRDefault="001949FA" w:rsidP="001949FA">
      <w:pPr>
        <w:tabs>
          <w:tab w:val="num" w:pos="709"/>
        </w:tabs>
        <w:spacing w:after="240"/>
        <w:ind w:left="1985" w:hanging="1276"/>
        <w:rPr>
          <w:lang w:val="fr-CA"/>
        </w:rPr>
      </w:pPr>
      <w:r w:rsidRPr="0049721F">
        <w:rPr>
          <w:lang w:val="fr-FR"/>
        </w:rPr>
        <w:t>Annexe I</w:t>
      </w:r>
      <w:r w:rsidRPr="000D5965">
        <w:rPr>
          <w:lang w:val="fr-CA"/>
        </w:rPr>
        <w:tab/>
      </w:r>
      <w:r w:rsidRPr="0049721F">
        <w:rPr>
          <w:lang w:val="fr-FR"/>
        </w:rPr>
        <w:t>Sommes détenues par les agences bilatérales et d</w:t>
      </w:r>
      <w:r>
        <w:rPr>
          <w:lang w:val="fr-FR"/>
        </w:rPr>
        <w:t>’</w:t>
      </w:r>
      <w:r w:rsidRPr="0049721F">
        <w:rPr>
          <w:lang w:val="fr-FR"/>
        </w:rPr>
        <w:t xml:space="preserve">exécution pour </w:t>
      </w:r>
      <w:r>
        <w:rPr>
          <w:lang w:val="fr-FR"/>
        </w:rPr>
        <w:t>d</w:t>
      </w:r>
      <w:r w:rsidRPr="0049721F">
        <w:rPr>
          <w:lang w:val="fr-FR"/>
        </w:rPr>
        <w:t>es projets achevés</w:t>
      </w:r>
    </w:p>
    <w:p w14:paraId="532C2019" w14:textId="77777777" w:rsidR="001949FA" w:rsidRPr="000D5965" w:rsidRDefault="001949FA" w:rsidP="001949FA">
      <w:pPr>
        <w:tabs>
          <w:tab w:val="num" w:pos="709"/>
        </w:tabs>
        <w:spacing w:after="240"/>
        <w:ind w:left="1985" w:hanging="1276"/>
        <w:rPr>
          <w:lang w:val="fr-CA"/>
        </w:rPr>
      </w:pPr>
      <w:r w:rsidRPr="0049721F">
        <w:rPr>
          <w:lang w:val="fr-FR"/>
        </w:rPr>
        <w:t>Annexe II</w:t>
      </w:r>
      <w:r w:rsidRPr="000D5965">
        <w:rPr>
          <w:lang w:val="fr-CA"/>
        </w:rPr>
        <w:t xml:space="preserve"> </w:t>
      </w:r>
      <w:r w:rsidRPr="000D5965">
        <w:rPr>
          <w:lang w:val="fr-CA"/>
        </w:rPr>
        <w:tab/>
      </w:r>
      <w:r w:rsidRPr="0049721F">
        <w:rPr>
          <w:lang w:val="fr-FR"/>
        </w:rPr>
        <w:t>Sommes détenues par les agences bilatérales et d</w:t>
      </w:r>
      <w:r>
        <w:rPr>
          <w:lang w:val="fr-FR"/>
        </w:rPr>
        <w:t>’</w:t>
      </w:r>
      <w:r w:rsidRPr="0049721F">
        <w:rPr>
          <w:lang w:val="fr-FR"/>
        </w:rPr>
        <w:t xml:space="preserve">exécution pour </w:t>
      </w:r>
      <w:r>
        <w:rPr>
          <w:lang w:val="fr-FR"/>
        </w:rPr>
        <w:t>d</w:t>
      </w:r>
      <w:r w:rsidRPr="0049721F">
        <w:rPr>
          <w:lang w:val="fr-FR"/>
        </w:rPr>
        <w:t>es projets soumis à décision</w:t>
      </w:r>
    </w:p>
    <w:p w14:paraId="5ED8406A" w14:textId="77777777" w:rsidR="001949FA" w:rsidRPr="000D5965" w:rsidRDefault="001949FA" w:rsidP="001949FA">
      <w:pPr>
        <w:tabs>
          <w:tab w:val="num" w:pos="709"/>
        </w:tabs>
        <w:spacing w:after="240"/>
        <w:ind w:left="1985" w:hanging="1276"/>
        <w:rPr>
          <w:lang w:val="fr-CA"/>
        </w:rPr>
      </w:pPr>
      <w:r w:rsidRPr="0049721F">
        <w:rPr>
          <w:lang w:val="fr-FR"/>
        </w:rPr>
        <w:t>Annexe III</w:t>
      </w:r>
      <w:r w:rsidRPr="000D5965">
        <w:rPr>
          <w:lang w:val="fr-CA"/>
        </w:rPr>
        <w:t xml:space="preserve"> </w:t>
      </w:r>
      <w:r w:rsidRPr="000D5965">
        <w:rPr>
          <w:lang w:val="fr-CA"/>
        </w:rPr>
        <w:tab/>
      </w:r>
      <w:r w:rsidRPr="0049721F">
        <w:rPr>
          <w:lang w:val="fr-FR"/>
        </w:rPr>
        <w:t>Sommes détenues par les agences bilatérales et d</w:t>
      </w:r>
      <w:r>
        <w:rPr>
          <w:lang w:val="fr-FR"/>
        </w:rPr>
        <w:t>’</w:t>
      </w:r>
      <w:r w:rsidRPr="0049721F">
        <w:rPr>
          <w:lang w:val="fr-FR"/>
        </w:rPr>
        <w:t xml:space="preserve">exécution pour </w:t>
      </w:r>
      <w:r>
        <w:rPr>
          <w:lang w:val="fr-FR"/>
        </w:rPr>
        <w:t>d</w:t>
      </w:r>
      <w:r w:rsidRPr="0049721F">
        <w:rPr>
          <w:lang w:val="fr-FR"/>
        </w:rPr>
        <w:t xml:space="preserve">es projets financés </w:t>
      </w:r>
      <w:r>
        <w:rPr>
          <w:lang w:val="fr-FR"/>
        </w:rPr>
        <w:t>à l’aide de</w:t>
      </w:r>
      <w:r w:rsidRPr="0049721F">
        <w:rPr>
          <w:lang w:val="fr-FR"/>
        </w:rPr>
        <w:t xml:space="preserve"> contributions supplémentaires</w:t>
      </w:r>
    </w:p>
    <w:p w14:paraId="292BFA7A" w14:textId="77777777" w:rsidR="001949FA" w:rsidRPr="000D5965" w:rsidRDefault="001949FA" w:rsidP="001949FA">
      <w:pPr>
        <w:tabs>
          <w:tab w:val="num" w:pos="709"/>
        </w:tabs>
        <w:spacing w:after="240"/>
        <w:ind w:left="1985" w:hanging="1276"/>
        <w:rPr>
          <w:lang w:val="fr-CA"/>
        </w:rPr>
      </w:pPr>
      <w:r w:rsidRPr="0049721F">
        <w:rPr>
          <w:lang w:val="fr-FR"/>
        </w:rPr>
        <w:lastRenderedPageBreak/>
        <w:t>Annexe IV</w:t>
      </w:r>
      <w:r w:rsidRPr="000D5965">
        <w:rPr>
          <w:lang w:val="fr-CA"/>
        </w:rPr>
        <w:tab/>
      </w:r>
      <w:r w:rsidRPr="0049721F">
        <w:rPr>
          <w:lang w:val="fr-FR"/>
        </w:rPr>
        <w:t>Fonds restitués par les agences bilatérales et d</w:t>
      </w:r>
      <w:r>
        <w:rPr>
          <w:lang w:val="fr-FR"/>
        </w:rPr>
        <w:t>’</w:t>
      </w:r>
      <w:r w:rsidRPr="0049721F">
        <w:rPr>
          <w:lang w:val="fr-FR"/>
        </w:rPr>
        <w:t xml:space="preserve">exécution provenant de projets achevés, </w:t>
      </w:r>
      <w:r>
        <w:rPr>
          <w:lang w:val="fr-FR"/>
        </w:rPr>
        <w:t xml:space="preserve">de projets </w:t>
      </w:r>
      <w:r w:rsidRPr="0049721F">
        <w:rPr>
          <w:lang w:val="fr-FR"/>
        </w:rPr>
        <w:t xml:space="preserve">soumis à décision, et </w:t>
      </w:r>
      <w:r>
        <w:rPr>
          <w:lang w:val="fr-FR"/>
        </w:rPr>
        <w:t>de projets financés par des</w:t>
      </w:r>
      <w:r w:rsidRPr="0049721F">
        <w:rPr>
          <w:lang w:val="fr-FR"/>
        </w:rPr>
        <w:t xml:space="preserve"> </w:t>
      </w:r>
      <w:r>
        <w:rPr>
          <w:lang w:val="fr-FR"/>
        </w:rPr>
        <w:t xml:space="preserve">contributions volontaires supplémentaires </w:t>
      </w:r>
    </w:p>
    <w:p w14:paraId="1734D73D" w14:textId="77777777" w:rsidR="001949FA" w:rsidRPr="000D5965" w:rsidRDefault="001949FA" w:rsidP="001949FA">
      <w:pPr>
        <w:pStyle w:val="Heading1"/>
        <w:rPr>
          <w:lang w:val="fr-CA"/>
        </w:rPr>
      </w:pPr>
      <w:r w:rsidRPr="0049721F">
        <w:rPr>
          <w:lang w:val="fr-FR"/>
        </w:rPr>
        <w:t>Les Annexes I, II et III fournissent des explications sur les retards intervenus dans le décaissement des montants engagés ou la restitution des montants non engagés.</w:t>
      </w:r>
    </w:p>
    <w:p w14:paraId="61320C7C" w14:textId="77777777" w:rsidR="001949FA" w:rsidRPr="000D5965" w:rsidRDefault="001949FA" w:rsidP="001949FA">
      <w:pPr>
        <w:widowControl w:val="0"/>
        <w:tabs>
          <w:tab w:val="num" w:pos="709"/>
        </w:tabs>
        <w:spacing w:after="240"/>
        <w:rPr>
          <w:b/>
          <w:lang w:val="fr-CA"/>
        </w:rPr>
      </w:pPr>
      <w:r w:rsidRPr="0049721F">
        <w:rPr>
          <w:b/>
          <w:lang w:val="fr-FR"/>
        </w:rPr>
        <w:t>Fonds à restituer à la 87</w:t>
      </w:r>
      <w:r w:rsidRPr="0049721F">
        <w:rPr>
          <w:b/>
          <w:vertAlign w:val="superscript"/>
          <w:lang w:val="fr-FR"/>
        </w:rPr>
        <w:t>e</w:t>
      </w:r>
      <w:r w:rsidRPr="0049721F">
        <w:rPr>
          <w:b/>
          <w:lang w:val="fr-FR"/>
        </w:rPr>
        <w:t xml:space="preserve"> réunion</w:t>
      </w:r>
    </w:p>
    <w:p w14:paraId="5815DC45" w14:textId="6E3A5771" w:rsidR="001949FA" w:rsidRPr="000D5965" w:rsidRDefault="001949FA" w:rsidP="001949FA">
      <w:pPr>
        <w:pStyle w:val="Heading1"/>
        <w:rPr>
          <w:lang w:val="fr-CA"/>
        </w:rPr>
      </w:pPr>
      <w:r w:rsidRPr="008F578C">
        <w:rPr>
          <w:lang w:val="fr-FR"/>
        </w:rPr>
        <w:t>Le montant total des fonds à restituer s</w:t>
      </w:r>
      <w:r>
        <w:rPr>
          <w:lang w:val="fr-FR"/>
        </w:rPr>
        <w:t>’</w:t>
      </w:r>
      <w:r w:rsidRPr="008F578C">
        <w:rPr>
          <w:lang w:val="fr-FR"/>
        </w:rPr>
        <w:t>élève à 2 315 105 $US (soit 6 747</w:t>
      </w:r>
      <w:r>
        <w:rPr>
          <w:lang w:val="fr-FR"/>
        </w:rPr>
        <w:t> </w:t>
      </w:r>
      <w:r w:rsidRPr="008F578C">
        <w:rPr>
          <w:lang w:val="fr-FR"/>
        </w:rPr>
        <w:t>$US par les agences bilatérales et 2 308 358</w:t>
      </w:r>
      <w:r w:rsidR="00884E1E" w:rsidRPr="0016788F">
        <w:rPr>
          <w:lang w:val="fr-FR"/>
        </w:rPr>
        <w:t> </w:t>
      </w:r>
      <w:r w:rsidRPr="008F578C">
        <w:rPr>
          <w:lang w:val="fr-FR"/>
        </w:rPr>
        <w:t>$US par les agences d</w:t>
      </w:r>
      <w:r>
        <w:rPr>
          <w:lang w:val="fr-FR"/>
        </w:rPr>
        <w:t>’</w:t>
      </w:r>
      <w:r w:rsidRPr="008F578C">
        <w:rPr>
          <w:lang w:val="fr-FR"/>
        </w:rPr>
        <w:t xml:space="preserve">exécution) provenant de projets achevés, </w:t>
      </w:r>
      <w:r>
        <w:rPr>
          <w:lang w:val="fr-FR"/>
        </w:rPr>
        <w:t xml:space="preserve">de projets </w:t>
      </w:r>
      <w:r w:rsidRPr="008F578C">
        <w:rPr>
          <w:lang w:val="fr-FR"/>
        </w:rPr>
        <w:t xml:space="preserve">soumis à décision, et </w:t>
      </w:r>
      <w:r>
        <w:rPr>
          <w:lang w:val="fr-FR"/>
        </w:rPr>
        <w:t>de projets financés par</w:t>
      </w:r>
      <w:r w:rsidRPr="008F578C">
        <w:rPr>
          <w:lang w:val="fr-FR"/>
        </w:rPr>
        <w:t xml:space="preserve"> de</w:t>
      </w:r>
      <w:r>
        <w:rPr>
          <w:lang w:val="fr-FR"/>
        </w:rPr>
        <w:t>s</w:t>
      </w:r>
      <w:r w:rsidRPr="008F578C">
        <w:rPr>
          <w:lang w:val="fr-FR"/>
        </w:rPr>
        <w:t xml:space="preserve"> contributions supplémentaires.</w:t>
      </w:r>
    </w:p>
    <w:p w14:paraId="59B01A22" w14:textId="77777777" w:rsidR="001949FA" w:rsidRPr="000D5965" w:rsidRDefault="001949FA" w:rsidP="001949FA">
      <w:pPr>
        <w:widowControl w:val="0"/>
        <w:tabs>
          <w:tab w:val="num" w:pos="709"/>
        </w:tabs>
        <w:rPr>
          <w:u w:val="single"/>
          <w:lang w:val="fr-CA"/>
        </w:rPr>
      </w:pPr>
      <w:r w:rsidRPr="008F578C">
        <w:rPr>
          <w:u w:val="single"/>
          <w:lang w:val="fr-FR"/>
        </w:rPr>
        <w:t>Fonds devant être restitués par les agences d</w:t>
      </w:r>
      <w:r>
        <w:rPr>
          <w:u w:val="single"/>
          <w:lang w:val="fr-FR"/>
        </w:rPr>
        <w:t>’</w:t>
      </w:r>
      <w:r w:rsidRPr="008F578C">
        <w:rPr>
          <w:u w:val="single"/>
          <w:lang w:val="fr-FR"/>
        </w:rPr>
        <w:t>exécution</w:t>
      </w:r>
    </w:p>
    <w:p w14:paraId="53E766BD" w14:textId="77777777" w:rsidR="001949FA" w:rsidRPr="000D5965" w:rsidRDefault="001949FA" w:rsidP="001949FA">
      <w:pPr>
        <w:widowControl w:val="0"/>
        <w:tabs>
          <w:tab w:val="num" w:pos="709"/>
        </w:tabs>
        <w:ind w:left="1985" w:hanging="1985"/>
        <w:rPr>
          <w:sz w:val="24"/>
          <w:szCs w:val="24"/>
          <w:u w:val="single"/>
          <w:lang w:val="fr-CA"/>
        </w:rPr>
      </w:pPr>
    </w:p>
    <w:p w14:paraId="6F5D3913" w14:textId="77777777" w:rsidR="001949FA" w:rsidRPr="000D5965" w:rsidRDefault="001949FA" w:rsidP="001949FA">
      <w:pPr>
        <w:pStyle w:val="Heading1"/>
        <w:widowControl w:val="0"/>
        <w:ind w:right="17"/>
        <w:rPr>
          <w:lang w:val="fr-CA"/>
        </w:rPr>
      </w:pPr>
      <w:r w:rsidRPr="008F578C">
        <w:rPr>
          <w:lang w:val="fr-FR"/>
        </w:rPr>
        <w:t>Le</w:t>
      </w:r>
      <w:r>
        <w:rPr>
          <w:lang w:val="fr-FR"/>
        </w:rPr>
        <w:t> </w:t>
      </w:r>
      <w:r w:rsidRPr="008F578C">
        <w:rPr>
          <w:lang w:val="fr-FR"/>
        </w:rPr>
        <w:t>total des fonds devant être restitués par les agences d</w:t>
      </w:r>
      <w:r>
        <w:rPr>
          <w:lang w:val="fr-FR"/>
        </w:rPr>
        <w:t>’</w:t>
      </w:r>
      <w:r w:rsidRPr="008F578C">
        <w:rPr>
          <w:lang w:val="fr-FR"/>
        </w:rPr>
        <w:t>exécution</w:t>
      </w:r>
      <w:r>
        <w:rPr>
          <w:lang w:val="fr-FR"/>
        </w:rPr>
        <w:t> </w:t>
      </w:r>
      <w:r w:rsidRPr="008F578C">
        <w:rPr>
          <w:lang w:val="fr-FR"/>
        </w:rPr>
        <w:t>s</w:t>
      </w:r>
      <w:r>
        <w:rPr>
          <w:lang w:val="fr-FR"/>
        </w:rPr>
        <w:t>’</w:t>
      </w:r>
      <w:r w:rsidRPr="008F578C">
        <w:rPr>
          <w:lang w:val="fr-FR"/>
        </w:rPr>
        <w:t>élève à 2 308 358 $US, comme l</w:t>
      </w:r>
      <w:r>
        <w:rPr>
          <w:lang w:val="fr-FR"/>
        </w:rPr>
        <w:t>’</w:t>
      </w:r>
      <w:r w:rsidRPr="008F578C">
        <w:rPr>
          <w:lang w:val="fr-FR"/>
        </w:rPr>
        <w:t>indique le tableau 1.</w:t>
      </w:r>
    </w:p>
    <w:p w14:paraId="666374A1" w14:textId="77777777" w:rsidR="001949FA" w:rsidRPr="000D5965" w:rsidRDefault="001949FA" w:rsidP="001949FA">
      <w:pPr>
        <w:pStyle w:val="Heading1"/>
        <w:widowControl w:val="0"/>
        <w:numPr>
          <w:ilvl w:val="0"/>
          <w:numId w:val="0"/>
        </w:numPr>
        <w:spacing w:after="0"/>
        <w:ind w:right="17"/>
        <w:rPr>
          <w:b/>
          <w:lang w:val="fr-CA"/>
        </w:rPr>
      </w:pPr>
      <w:r w:rsidRPr="008F578C">
        <w:rPr>
          <w:b/>
          <w:lang w:val="fr-FR"/>
        </w:rPr>
        <w:t>Tableau 1. Fonds à restituer à la 87</w:t>
      </w:r>
      <w:r w:rsidRPr="008F578C">
        <w:rPr>
          <w:b/>
          <w:vertAlign w:val="superscript"/>
          <w:lang w:val="fr-FR"/>
        </w:rPr>
        <w:t>e</w:t>
      </w:r>
      <w:r w:rsidRPr="008F578C">
        <w:rPr>
          <w:b/>
          <w:lang w:val="fr-FR"/>
        </w:rPr>
        <w:t xml:space="preserve"> réunion par les agences d</w:t>
      </w:r>
      <w:r>
        <w:rPr>
          <w:b/>
          <w:lang w:val="fr-FR"/>
        </w:rPr>
        <w:t>’</w:t>
      </w:r>
      <w:r w:rsidRPr="008F578C">
        <w:rPr>
          <w:b/>
          <w:lang w:val="fr-FR"/>
        </w:rPr>
        <w:t>exécution ($US)</w:t>
      </w:r>
    </w:p>
    <w:tbl>
      <w:tblPr>
        <w:tblStyle w:val="TableGrid10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2410"/>
        <w:gridCol w:w="2268"/>
      </w:tblGrid>
      <w:tr w:rsidR="001949FA" w:rsidRPr="001949FA" w14:paraId="140C532F" w14:textId="77777777" w:rsidTr="00C40746">
        <w:tc>
          <w:tcPr>
            <w:tcW w:w="2268" w:type="dxa"/>
            <w:vAlign w:val="center"/>
          </w:tcPr>
          <w:p w14:paraId="107E1F88" w14:textId="77777777" w:rsidR="001949FA" w:rsidRPr="001949FA" w:rsidRDefault="001949FA" w:rsidP="00C4074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Agence</w:t>
            </w:r>
          </w:p>
        </w:tc>
        <w:tc>
          <w:tcPr>
            <w:tcW w:w="2410" w:type="dxa"/>
            <w:vAlign w:val="center"/>
          </w:tcPr>
          <w:p w14:paraId="518C4C1E" w14:textId="77777777" w:rsidR="001949FA" w:rsidRPr="001949FA" w:rsidRDefault="001949FA" w:rsidP="00C4074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Coûts de projet</w:t>
            </w:r>
          </w:p>
        </w:tc>
        <w:tc>
          <w:tcPr>
            <w:tcW w:w="2410" w:type="dxa"/>
            <w:vAlign w:val="center"/>
          </w:tcPr>
          <w:p w14:paraId="0E50FF15" w14:textId="77777777" w:rsidR="001949FA" w:rsidRPr="001949FA" w:rsidRDefault="001949FA" w:rsidP="00C4074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Coût d’appui d’agence</w:t>
            </w:r>
          </w:p>
        </w:tc>
        <w:tc>
          <w:tcPr>
            <w:tcW w:w="2268" w:type="dxa"/>
            <w:vAlign w:val="center"/>
          </w:tcPr>
          <w:p w14:paraId="5456767C" w14:textId="77777777" w:rsidR="001949FA" w:rsidRPr="001949FA" w:rsidRDefault="001949FA" w:rsidP="00C4074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Coût total</w:t>
            </w:r>
          </w:p>
        </w:tc>
      </w:tr>
      <w:tr w:rsidR="001949FA" w:rsidRPr="001949FA" w14:paraId="1C0DCB60" w14:textId="77777777" w:rsidTr="00C40746">
        <w:tc>
          <w:tcPr>
            <w:tcW w:w="2268" w:type="dxa"/>
          </w:tcPr>
          <w:p w14:paraId="37DFE746" w14:textId="77777777" w:rsidR="001949FA" w:rsidRPr="001949FA" w:rsidRDefault="001949FA" w:rsidP="00C40746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PNUD</w:t>
            </w:r>
          </w:p>
        </w:tc>
        <w:tc>
          <w:tcPr>
            <w:tcW w:w="2410" w:type="dxa"/>
            <w:tcMar>
              <w:left w:w="115" w:type="dxa"/>
              <w:right w:w="202" w:type="dxa"/>
            </w:tcMar>
          </w:tcPr>
          <w:p w14:paraId="23B840EC" w14:textId="77777777" w:rsidR="001949FA" w:rsidRPr="001949FA" w:rsidRDefault="001949FA" w:rsidP="00C4074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194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58 511</w:t>
            </w:r>
          </w:p>
        </w:tc>
        <w:tc>
          <w:tcPr>
            <w:tcW w:w="2410" w:type="dxa"/>
            <w:tcMar>
              <w:left w:w="115" w:type="dxa"/>
              <w:right w:w="202" w:type="dxa"/>
            </w:tcMar>
          </w:tcPr>
          <w:p w14:paraId="6E9F6510" w14:textId="77777777" w:rsidR="001949FA" w:rsidRPr="001949FA" w:rsidRDefault="001949FA" w:rsidP="00C4074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4 199</w:t>
            </w:r>
          </w:p>
        </w:tc>
        <w:tc>
          <w:tcPr>
            <w:tcW w:w="2268" w:type="dxa"/>
            <w:tcMar>
              <w:left w:w="115" w:type="dxa"/>
              <w:right w:w="202" w:type="dxa"/>
            </w:tcMar>
          </w:tcPr>
          <w:p w14:paraId="73F51404" w14:textId="77777777" w:rsidR="001949FA" w:rsidRPr="001949FA" w:rsidRDefault="001949FA" w:rsidP="00C4074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62 710</w:t>
            </w:r>
          </w:p>
        </w:tc>
      </w:tr>
      <w:tr w:rsidR="001949FA" w:rsidRPr="001949FA" w14:paraId="5A529BBB" w14:textId="77777777" w:rsidTr="00C40746">
        <w:tc>
          <w:tcPr>
            <w:tcW w:w="2268" w:type="dxa"/>
          </w:tcPr>
          <w:p w14:paraId="583FE755" w14:textId="77777777" w:rsidR="001949FA" w:rsidRPr="001949FA" w:rsidRDefault="001949FA" w:rsidP="00C40746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49F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PNUE</w:t>
            </w:r>
          </w:p>
        </w:tc>
        <w:tc>
          <w:tcPr>
            <w:tcW w:w="2410" w:type="dxa"/>
            <w:tcMar>
              <w:left w:w="115" w:type="dxa"/>
              <w:right w:w="202" w:type="dxa"/>
            </w:tcMar>
            <w:vAlign w:val="bottom"/>
          </w:tcPr>
          <w:p w14:paraId="269A9055" w14:textId="77777777" w:rsidR="001949FA" w:rsidRPr="001949FA" w:rsidRDefault="001949FA" w:rsidP="00C4074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CA"/>
              </w:rPr>
            </w:pPr>
            <w:r w:rsidRPr="001949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1 867 022</w:t>
            </w:r>
          </w:p>
        </w:tc>
        <w:tc>
          <w:tcPr>
            <w:tcW w:w="2410" w:type="dxa"/>
            <w:tcMar>
              <w:left w:w="115" w:type="dxa"/>
              <w:right w:w="202" w:type="dxa"/>
            </w:tcMar>
            <w:vAlign w:val="bottom"/>
          </w:tcPr>
          <w:p w14:paraId="129FC84D" w14:textId="77777777" w:rsidR="001949FA" w:rsidRPr="001949FA" w:rsidRDefault="001949FA" w:rsidP="00C4074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148 337</w:t>
            </w:r>
          </w:p>
        </w:tc>
        <w:tc>
          <w:tcPr>
            <w:tcW w:w="2268" w:type="dxa"/>
            <w:tcMar>
              <w:left w:w="115" w:type="dxa"/>
              <w:right w:w="202" w:type="dxa"/>
            </w:tcMar>
            <w:vAlign w:val="bottom"/>
          </w:tcPr>
          <w:p w14:paraId="16D3E706" w14:textId="77777777" w:rsidR="001949FA" w:rsidRPr="001949FA" w:rsidRDefault="001949FA" w:rsidP="00C4074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2 015 359</w:t>
            </w:r>
          </w:p>
        </w:tc>
      </w:tr>
      <w:tr w:rsidR="001949FA" w:rsidRPr="001949FA" w14:paraId="0264A3B9" w14:textId="77777777" w:rsidTr="00C40746">
        <w:tc>
          <w:tcPr>
            <w:tcW w:w="2268" w:type="dxa"/>
          </w:tcPr>
          <w:p w14:paraId="2E2D4ADF" w14:textId="77777777" w:rsidR="001949FA" w:rsidRPr="001949FA" w:rsidRDefault="001949FA" w:rsidP="00C40746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ONUDI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left w:w="115" w:type="dxa"/>
              <w:right w:w="202" w:type="dxa"/>
            </w:tcMar>
            <w:vAlign w:val="bottom"/>
          </w:tcPr>
          <w:p w14:paraId="1A9E231B" w14:textId="77777777" w:rsidR="001949FA" w:rsidRPr="001949FA" w:rsidRDefault="001949FA" w:rsidP="00C4074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1949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CA"/>
              </w:rPr>
              <w:t>214 743</w:t>
            </w:r>
          </w:p>
        </w:tc>
        <w:tc>
          <w:tcPr>
            <w:tcW w:w="2410" w:type="dxa"/>
            <w:tcMar>
              <w:left w:w="115" w:type="dxa"/>
              <w:right w:w="202" w:type="dxa"/>
            </w:tcMar>
            <w:vAlign w:val="bottom"/>
          </w:tcPr>
          <w:p w14:paraId="3FB59155" w14:textId="77777777" w:rsidR="001949FA" w:rsidRPr="001949FA" w:rsidRDefault="001949FA" w:rsidP="00C4074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15 546</w:t>
            </w:r>
          </w:p>
        </w:tc>
        <w:tc>
          <w:tcPr>
            <w:tcW w:w="2268" w:type="dxa"/>
            <w:tcMar>
              <w:left w:w="115" w:type="dxa"/>
              <w:right w:w="202" w:type="dxa"/>
            </w:tcMar>
            <w:vAlign w:val="bottom"/>
          </w:tcPr>
          <w:p w14:paraId="33955181" w14:textId="77777777" w:rsidR="001949FA" w:rsidRPr="001949FA" w:rsidRDefault="001949FA" w:rsidP="00C4074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230 289</w:t>
            </w:r>
          </w:p>
        </w:tc>
      </w:tr>
      <w:tr w:rsidR="001949FA" w:rsidRPr="001949FA" w14:paraId="005F3E12" w14:textId="77777777" w:rsidTr="00C40746">
        <w:tc>
          <w:tcPr>
            <w:tcW w:w="2268" w:type="dxa"/>
            <w:vAlign w:val="center"/>
          </w:tcPr>
          <w:p w14:paraId="69E9AC39" w14:textId="77777777" w:rsidR="001949FA" w:rsidRPr="001949FA" w:rsidRDefault="001949FA" w:rsidP="00C40746">
            <w:pPr>
              <w:widowControl w:val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left w:w="115" w:type="dxa"/>
              <w:right w:w="202" w:type="dxa"/>
            </w:tcMar>
            <w:vAlign w:val="bottom"/>
          </w:tcPr>
          <w:p w14:paraId="4480F381" w14:textId="77777777" w:rsidR="001949FA" w:rsidRPr="001949FA" w:rsidRDefault="001949FA" w:rsidP="00C4074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194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2 140 276</w:t>
            </w:r>
          </w:p>
        </w:tc>
        <w:tc>
          <w:tcPr>
            <w:tcW w:w="2410" w:type="dxa"/>
            <w:tcMar>
              <w:left w:w="115" w:type="dxa"/>
              <w:right w:w="202" w:type="dxa"/>
            </w:tcMar>
            <w:vAlign w:val="bottom"/>
          </w:tcPr>
          <w:p w14:paraId="220A82D1" w14:textId="77777777" w:rsidR="001949FA" w:rsidRPr="001949FA" w:rsidRDefault="001949FA" w:rsidP="00C4074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168 082</w:t>
            </w:r>
          </w:p>
        </w:tc>
        <w:tc>
          <w:tcPr>
            <w:tcW w:w="2268" w:type="dxa"/>
            <w:tcMar>
              <w:left w:w="115" w:type="dxa"/>
              <w:right w:w="202" w:type="dxa"/>
            </w:tcMar>
            <w:vAlign w:val="bottom"/>
          </w:tcPr>
          <w:p w14:paraId="0849556F" w14:textId="77777777" w:rsidR="001949FA" w:rsidRPr="001949FA" w:rsidRDefault="001949FA" w:rsidP="00C4074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2 308 358</w:t>
            </w:r>
          </w:p>
        </w:tc>
      </w:tr>
    </w:tbl>
    <w:p w14:paraId="60DCFB99" w14:textId="77777777" w:rsidR="001949FA" w:rsidRPr="001949FA" w:rsidRDefault="001949FA" w:rsidP="001949FA">
      <w:pPr>
        <w:widowControl w:val="0"/>
        <w:rPr>
          <w:b/>
          <w:sz w:val="24"/>
          <w:szCs w:val="24"/>
          <w:lang w:val="en-CA"/>
        </w:rPr>
      </w:pPr>
    </w:p>
    <w:p w14:paraId="18AD0C3B" w14:textId="01D13884" w:rsidR="001949FA" w:rsidRPr="000D5965" w:rsidRDefault="001949FA" w:rsidP="001949FA">
      <w:pPr>
        <w:pStyle w:val="Heading1"/>
        <w:rPr>
          <w:lang w:val="fr-CA"/>
        </w:rPr>
      </w:pPr>
      <w:r w:rsidRPr="0023080C">
        <w:rPr>
          <w:lang w:val="fr-FR"/>
        </w:rPr>
        <w:t xml:space="preserve">Le </w:t>
      </w:r>
      <w:r>
        <w:rPr>
          <w:lang w:val="fr-FR"/>
        </w:rPr>
        <w:t>t</w:t>
      </w:r>
      <w:r w:rsidRPr="00BE315E">
        <w:rPr>
          <w:lang w:val="fr-FR"/>
        </w:rPr>
        <w:t>ableau 2</w:t>
      </w:r>
      <w:r>
        <w:rPr>
          <w:lang w:val="fr-FR"/>
        </w:rPr>
        <w:t xml:space="preserve"> présente des informations sur les so</w:t>
      </w:r>
      <w:r w:rsidRPr="00BE315E">
        <w:rPr>
          <w:lang w:val="fr-FR"/>
        </w:rPr>
        <w:t xml:space="preserve">ldes encore détenus par les agences d’exécution pour des projets achevés, des projets soumis à décision </w:t>
      </w:r>
      <w:r w:rsidR="00FA7A48">
        <w:rPr>
          <w:lang w:val="fr-FR"/>
        </w:rPr>
        <w:t xml:space="preserve">ou </w:t>
      </w:r>
      <w:r w:rsidRPr="00BE315E">
        <w:rPr>
          <w:lang w:val="fr-FR"/>
        </w:rPr>
        <w:t>des projets</w:t>
      </w:r>
      <w:r>
        <w:rPr>
          <w:b/>
          <w:lang w:val="fr-FR"/>
        </w:rPr>
        <w:t xml:space="preserve"> </w:t>
      </w:r>
      <w:r>
        <w:rPr>
          <w:lang w:val="fr-FR"/>
        </w:rPr>
        <w:t>financés par des</w:t>
      </w:r>
      <w:r w:rsidRPr="0023080C">
        <w:rPr>
          <w:lang w:val="fr-FR"/>
        </w:rPr>
        <w:t xml:space="preserve"> </w:t>
      </w:r>
      <w:r>
        <w:rPr>
          <w:lang w:val="fr-FR"/>
        </w:rPr>
        <w:t>contributions volontaires supplémentaires</w:t>
      </w:r>
      <w:r w:rsidRPr="0023080C">
        <w:rPr>
          <w:lang w:val="fr-FR"/>
        </w:rPr>
        <w:t>.</w:t>
      </w:r>
      <w:r w:rsidRPr="000D5965">
        <w:rPr>
          <w:lang w:val="fr-CA"/>
        </w:rPr>
        <w:t xml:space="preserve"> </w:t>
      </w:r>
    </w:p>
    <w:p w14:paraId="41BAE7A9" w14:textId="56FC2CD9" w:rsidR="001949FA" w:rsidRPr="000D5965" w:rsidRDefault="001949FA" w:rsidP="001949FA">
      <w:pPr>
        <w:tabs>
          <w:tab w:val="center" w:pos="4320"/>
          <w:tab w:val="left" w:pos="8647"/>
        </w:tabs>
        <w:ind w:right="-23"/>
        <w:rPr>
          <w:b/>
          <w:lang w:val="fr-CA"/>
        </w:rPr>
      </w:pPr>
      <w:r w:rsidRPr="0023080C">
        <w:rPr>
          <w:b/>
          <w:lang w:val="fr-FR"/>
        </w:rPr>
        <w:t>Tableau 2. Soldes encore détenus par les agences d</w:t>
      </w:r>
      <w:r>
        <w:rPr>
          <w:b/>
          <w:lang w:val="fr-FR"/>
        </w:rPr>
        <w:t>’</w:t>
      </w:r>
      <w:r w:rsidRPr="0023080C">
        <w:rPr>
          <w:b/>
          <w:lang w:val="fr-FR"/>
        </w:rPr>
        <w:t xml:space="preserve">exécution pour des projets achevés, des projets soumis à décision </w:t>
      </w:r>
      <w:r w:rsidR="00FA7A48">
        <w:rPr>
          <w:b/>
          <w:lang w:val="fr-FR"/>
        </w:rPr>
        <w:t>ou</w:t>
      </w:r>
      <w:r w:rsidRPr="0023080C">
        <w:rPr>
          <w:b/>
          <w:lang w:val="fr-FR"/>
        </w:rPr>
        <w:t xml:space="preserve"> </w:t>
      </w:r>
      <w:r>
        <w:rPr>
          <w:b/>
          <w:lang w:val="fr-FR"/>
        </w:rPr>
        <w:t>des projets financés</w:t>
      </w:r>
      <w:r w:rsidRPr="0023080C">
        <w:rPr>
          <w:b/>
          <w:lang w:val="fr-FR"/>
        </w:rPr>
        <w:t xml:space="preserve"> </w:t>
      </w:r>
      <w:r>
        <w:rPr>
          <w:b/>
          <w:lang w:val="fr-FR"/>
        </w:rPr>
        <w:t>par des</w:t>
      </w:r>
      <w:r w:rsidRPr="0023080C">
        <w:rPr>
          <w:b/>
          <w:lang w:val="fr-FR"/>
        </w:rPr>
        <w:t xml:space="preserve"> </w:t>
      </w:r>
      <w:r>
        <w:rPr>
          <w:b/>
          <w:lang w:val="fr-FR"/>
        </w:rPr>
        <w:t>contributions volontaires supplémentaires</w:t>
      </w:r>
      <w:r w:rsidRPr="0023080C">
        <w:rPr>
          <w:b/>
          <w:lang w:val="fr-FR"/>
        </w:rPr>
        <w:t>.</w:t>
      </w:r>
    </w:p>
    <w:tbl>
      <w:tblPr>
        <w:tblStyle w:val="TableGrid10"/>
        <w:tblW w:w="9356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7"/>
        <w:gridCol w:w="911"/>
        <w:gridCol w:w="993"/>
        <w:gridCol w:w="992"/>
        <w:gridCol w:w="1134"/>
        <w:gridCol w:w="850"/>
        <w:gridCol w:w="1122"/>
        <w:gridCol w:w="768"/>
        <w:gridCol w:w="1229"/>
      </w:tblGrid>
      <w:tr w:rsidR="001949FA" w:rsidRPr="00A86676" w14:paraId="648D7D8C" w14:textId="77777777" w:rsidTr="00C40746">
        <w:trPr>
          <w:tblHeader/>
        </w:trPr>
        <w:tc>
          <w:tcPr>
            <w:tcW w:w="1357" w:type="dxa"/>
            <w:vAlign w:val="center"/>
          </w:tcPr>
          <w:p w14:paraId="3A560906" w14:textId="77777777" w:rsidR="001949FA" w:rsidRPr="001949FA" w:rsidRDefault="001949FA" w:rsidP="00C4074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1" w:name="tblHere"/>
            <w:r w:rsidRPr="001949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en-CA"/>
              </w:rPr>
              <w:t>Année d’achèvement</w:t>
            </w:r>
          </w:p>
        </w:tc>
        <w:tc>
          <w:tcPr>
            <w:tcW w:w="1904" w:type="dxa"/>
            <w:gridSpan w:val="2"/>
            <w:vAlign w:val="center"/>
          </w:tcPr>
          <w:p w14:paraId="11A501BA" w14:textId="77777777" w:rsidR="001949FA" w:rsidRPr="001949FA" w:rsidRDefault="001949FA" w:rsidP="00C4074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en-CA"/>
              </w:rPr>
              <w:t>PNUD</w:t>
            </w:r>
          </w:p>
        </w:tc>
        <w:tc>
          <w:tcPr>
            <w:tcW w:w="2126" w:type="dxa"/>
            <w:gridSpan w:val="2"/>
            <w:vAlign w:val="center"/>
          </w:tcPr>
          <w:p w14:paraId="023FE82F" w14:textId="77777777" w:rsidR="001949FA" w:rsidRPr="001949FA" w:rsidRDefault="001949FA" w:rsidP="00C4074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en-CA"/>
              </w:rPr>
              <w:t>PNUE</w:t>
            </w:r>
          </w:p>
        </w:tc>
        <w:tc>
          <w:tcPr>
            <w:tcW w:w="1972" w:type="dxa"/>
            <w:gridSpan w:val="2"/>
            <w:vAlign w:val="center"/>
          </w:tcPr>
          <w:p w14:paraId="68BAFB9C" w14:textId="77777777" w:rsidR="001949FA" w:rsidRPr="001949FA" w:rsidRDefault="001949FA" w:rsidP="00C4074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en-CA"/>
              </w:rPr>
              <w:t>ONUDI</w:t>
            </w:r>
          </w:p>
        </w:tc>
        <w:tc>
          <w:tcPr>
            <w:tcW w:w="1997" w:type="dxa"/>
            <w:gridSpan w:val="2"/>
            <w:vAlign w:val="center"/>
          </w:tcPr>
          <w:p w14:paraId="685373C7" w14:textId="77777777" w:rsidR="001949FA" w:rsidRPr="001949FA" w:rsidRDefault="001949FA" w:rsidP="00C4074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en-CA"/>
              </w:rPr>
              <w:t>Total</w:t>
            </w:r>
          </w:p>
        </w:tc>
      </w:tr>
      <w:tr w:rsidR="001949FA" w:rsidRPr="00A86676" w14:paraId="52021DA2" w14:textId="77777777" w:rsidTr="00C40746">
        <w:tc>
          <w:tcPr>
            <w:tcW w:w="1357" w:type="dxa"/>
          </w:tcPr>
          <w:p w14:paraId="23163F0D" w14:textId="77777777" w:rsidR="001949FA" w:rsidRPr="001949FA" w:rsidRDefault="001949FA" w:rsidP="00C40746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1" w:type="dxa"/>
            <w:vAlign w:val="center"/>
          </w:tcPr>
          <w:p w14:paraId="277D8B60" w14:textId="77777777" w:rsidR="001949FA" w:rsidRPr="001949FA" w:rsidRDefault="001949FA" w:rsidP="00C407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949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en-CA"/>
              </w:rPr>
              <w:t>Nombre</w:t>
            </w:r>
          </w:p>
        </w:tc>
        <w:tc>
          <w:tcPr>
            <w:tcW w:w="993" w:type="dxa"/>
            <w:vAlign w:val="center"/>
          </w:tcPr>
          <w:p w14:paraId="16589774" w14:textId="77777777" w:rsidR="001949FA" w:rsidRPr="001949FA" w:rsidRDefault="001949FA" w:rsidP="00C407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949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en-CA"/>
              </w:rPr>
              <w:t>($US)</w:t>
            </w:r>
          </w:p>
        </w:tc>
        <w:tc>
          <w:tcPr>
            <w:tcW w:w="992" w:type="dxa"/>
            <w:vAlign w:val="center"/>
          </w:tcPr>
          <w:p w14:paraId="5FB6EBBF" w14:textId="77777777" w:rsidR="001949FA" w:rsidRPr="001949FA" w:rsidRDefault="001949FA" w:rsidP="00C407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949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en-CA"/>
              </w:rPr>
              <w:t>Nombre</w:t>
            </w:r>
          </w:p>
        </w:tc>
        <w:tc>
          <w:tcPr>
            <w:tcW w:w="1134" w:type="dxa"/>
            <w:vAlign w:val="center"/>
          </w:tcPr>
          <w:p w14:paraId="077ED77B" w14:textId="77777777" w:rsidR="001949FA" w:rsidRPr="001949FA" w:rsidRDefault="001949FA" w:rsidP="00C407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949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en-CA"/>
              </w:rPr>
              <w:t>($US)</w:t>
            </w:r>
          </w:p>
        </w:tc>
        <w:tc>
          <w:tcPr>
            <w:tcW w:w="850" w:type="dxa"/>
            <w:vAlign w:val="center"/>
          </w:tcPr>
          <w:p w14:paraId="281D3C0A" w14:textId="77777777" w:rsidR="001949FA" w:rsidRPr="001949FA" w:rsidRDefault="001949FA" w:rsidP="00C407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949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en-CA"/>
              </w:rPr>
              <w:t>Nombre</w:t>
            </w:r>
          </w:p>
        </w:tc>
        <w:tc>
          <w:tcPr>
            <w:tcW w:w="1122" w:type="dxa"/>
            <w:vAlign w:val="center"/>
          </w:tcPr>
          <w:p w14:paraId="04950183" w14:textId="77777777" w:rsidR="001949FA" w:rsidRPr="001949FA" w:rsidRDefault="001949FA" w:rsidP="00C407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949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en-CA"/>
              </w:rPr>
              <w:t>($US)</w:t>
            </w:r>
          </w:p>
        </w:tc>
        <w:tc>
          <w:tcPr>
            <w:tcW w:w="768" w:type="dxa"/>
            <w:vAlign w:val="center"/>
          </w:tcPr>
          <w:p w14:paraId="6367A2B4" w14:textId="77777777" w:rsidR="001949FA" w:rsidRPr="001949FA" w:rsidRDefault="001949FA" w:rsidP="00C407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949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en-CA"/>
              </w:rPr>
              <w:t>Nombre</w:t>
            </w:r>
          </w:p>
        </w:tc>
        <w:tc>
          <w:tcPr>
            <w:tcW w:w="1229" w:type="dxa"/>
          </w:tcPr>
          <w:p w14:paraId="19D9C25D" w14:textId="77777777" w:rsidR="001949FA" w:rsidRPr="001949FA" w:rsidRDefault="001949FA" w:rsidP="00C4074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en-CA"/>
              </w:rPr>
              <w:t>($US)</w:t>
            </w:r>
          </w:p>
        </w:tc>
      </w:tr>
      <w:tr w:rsidR="001949FA" w:rsidRPr="000D5965" w14:paraId="14750EF0" w14:textId="77777777" w:rsidTr="00C40746">
        <w:tc>
          <w:tcPr>
            <w:tcW w:w="9356" w:type="dxa"/>
            <w:gridSpan w:val="9"/>
          </w:tcPr>
          <w:p w14:paraId="3637C45E" w14:textId="77777777" w:rsidR="001949FA" w:rsidRPr="000D5965" w:rsidRDefault="001949FA" w:rsidP="00C4074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1949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 w:eastAsia="en-CA"/>
              </w:rPr>
              <w:t>Projets achevés depuis plus de 2 ans</w:t>
            </w:r>
          </w:p>
        </w:tc>
      </w:tr>
      <w:tr w:rsidR="001949FA" w:rsidRPr="00A86676" w14:paraId="23B381E2" w14:textId="77777777" w:rsidTr="00C40746">
        <w:tc>
          <w:tcPr>
            <w:tcW w:w="1357" w:type="dxa"/>
          </w:tcPr>
          <w:p w14:paraId="69CAB6EC" w14:textId="77777777" w:rsidR="001949FA" w:rsidRPr="001949FA" w:rsidRDefault="001949FA" w:rsidP="00C40746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949F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CA"/>
              </w:rPr>
              <w:t>2016</w:t>
            </w:r>
          </w:p>
        </w:tc>
        <w:tc>
          <w:tcPr>
            <w:tcW w:w="911" w:type="dxa"/>
          </w:tcPr>
          <w:p w14:paraId="20D85C3F" w14:textId="77777777" w:rsidR="001949FA" w:rsidRPr="001949FA" w:rsidRDefault="001949FA" w:rsidP="00C4074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7578E91" w14:textId="77777777" w:rsidR="001949FA" w:rsidRPr="001949FA" w:rsidRDefault="001949FA" w:rsidP="00C40746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505148F" w14:textId="77777777" w:rsidR="001949FA" w:rsidRPr="001949FA" w:rsidRDefault="001949FA" w:rsidP="00C4074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EF2A185" w14:textId="77777777" w:rsidR="001949FA" w:rsidRPr="001949FA" w:rsidRDefault="001949FA" w:rsidP="00C40746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sz w:val="20"/>
                <w:szCs w:val="20"/>
              </w:rPr>
              <w:t>68 727</w:t>
            </w:r>
          </w:p>
        </w:tc>
        <w:tc>
          <w:tcPr>
            <w:tcW w:w="850" w:type="dxa"/>
          </w:tcPr>
          <w:p w14:paraId="0D2B308E" w14:textId="77777777" w:rsidR="001949FA" w:rsidRPr="001949FA" w:rsidRDefault="001949FA" w:rsidP="00C4074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14:paraId="4CF264C4" w14:textId="77777777" w:rsidR="001949FA" w:rsidRPr="001949FA" w:rsidRDefault="001949FA" w:rsidP="00C407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</w:tcPr>
          <w:p w14:paraId="0A10A15A" w14:textId="77777777" w:rsidR="001949FA" w:rsidRPr="001949FA" w:rsidRDefault="001949FA" w:rsidP="00C4074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9" w:type="dxa"/>
          </w:tcPr>
          <w:p w14:paraId="3B0AAD9F" w14:textId="77777777" w:rsidR="001949FA" w:rsidRPr="001949FA" w:rsidRDefault="001949FA" w:rsidP="00C407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sz w:val="20"/>
                <w:szCs w:val="20"/>
              </w:rPr>
              <w:t>68 727</w:t>
            </w:r>
          </w:p>
        </w:tc>
      </w:tr>
      <w:tr w:rsidR="001949FA" w:rsidRPr="00A86676" w14:paraId="4C779DFB" w14:textId="77777777" w:rsidTr="00C40746">
        <w:tc>
          <w:tcPr>
            <w:tcW w:w="1357" w:type="dxa"/>
          </w:tcPr>
          <w:p w14:paraId="388A7BC4" w14:textId="77777777" w:rsidR="001949FA" w:rsidRPr="001949FA" w:rsidRDefault="001949FA" w:rsidP="00C40746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949F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CA"/>
              </w:rPr>
              <w:t>2017</w:t>
            </w:r>
          </w:p>
        </w:tc>
        <w:tc>
          <w:tcPr>
            <w:tcW w:w="911" w:type="dxa"/>
          </w:tcPr>
          <w:p w14:paraId="33BADEAD" w14:textId="77777777" w:rsidR="001949FA" w:rsidRPr="001949FA" w:rsidRDefault="001949FA" w:rsidP="00C4074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2FD6FD6" w14:textId="77777777" w:rsidR="001949FA" w:rsidRPr="001949FA" w:rsidRDefault="001949FA" w:rsidP="00C40746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FB8282D" w14:textId="77777777" w:rsidR="001949FA" w:rsidRPr="001949FA" w:rsidRDefault="001949FA" w:rsidP="00C4074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sz w:val="20"/>
                <w:szCs w:val="20"/>
              </w:rPr>
              <w:t>3*</w:t>
            </w:r>
          </w:p>
        </w:tc>
        <w:tc>
          <w:tcPr>
            <w:tcW w:w="1134" w:type="dxa"/>
          </w:tcPr>
          <w:p w14:paraId="06EA3279" w14:textId="77777777" w:rsidR="001949FA" w:rsidRPr="001949FA" w:rsidRDefault="001949FA" w:rsidP="00C40746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sz w:val="20"/>
                <w:szCs w:val="20"/>
              </w:rPr>
              <w:t>8 591</w:t>
            </w:r>
          </w:p>
        </w:tc>
        <w:tc>
          <w:tcPr>
            <w:tcW w:w="850" w:type="dxa"/>
          </w:tcPr>
          <w:p w14:paraId="619F03A1" w14:textId="77777777" w:rsidR="001949FA" w:rsidRPr="001949FA" w:rsidRDefault="001949FA" w:rsidP="00C4074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14:paraId="2C5B0FC1" w14:textId="77777777" w:rsidR="001949FA" w:rsidRPr="001949FA" w:rsidRDefault="001949FA" w:rsidP="00C407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</w:tcPr>
          <w:p w14:paraId="3C7837E7" w14:textId="77777777" w:rsidR="001949FA" w:rsidRPr="001949FA" w:rsidRDefault="001949FA" w:rsidP="00C4074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9" w:type="dxa"/>
          </w:tcPr>
          <w:p w14:paraId="6B057C1F" w14:textId="77777777" w:rsidR="001949FA" w:rsidRPr="001949FA" w:rsidRDefault="001949FA" w:rsidP="00C407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sz w:val="20"/>
                <w:szCs w:val="20"/>
              </w:rPr>
              <w:t>8 591</w:t>
            </w:r>
          </w:p>
        </w:tc>
      </w:tr>
      <w:tr w:rsidR="001949FA" w:rsidRPr="00A86676" w14:paraId="15A130AE" w14:textId="77777777" w:rsidTr="00C40746">
        <w:tc>
          <w:tcPr>
            <w:tcW w:w="1357" w:type="dxa"/>
          </w:tcPr>
          <w:p w14:paraId="23F4959B" w14:textId="77777777" w:rsidR="001949FA" w:rsidRPr="001949FA" w:rsidRDefault="001949FA" w:rsidP="00C40746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949F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CA"/>
              </w:rPr>
              <w:t>2018</w:t>
            </w:r>
          </w:p>
        </w:tc>
        <w:tc>
          <w:tcPr>
            <w:tcW w:w="911" w:type="dxa"/>
          </w:tcPr>
          <w:p w14:paraId="791C129A" w14:textId="77777777" w:rsidR="001949FA" w:rsidRPr="001949FA" w:rsidRDefault="001949FA" w:rsidP="00C4074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4502A019" w14:textId="77777777" w:rsidR="001949FA" w:rsidRPr="001949FA" w:rsidRDefault="001949FA" w:rsidP="00C40746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0C4A631" w14:textId="77777777" w:rsidR="001949FA" w:rsidRPr="001949FA" w:rsidRDefault="001949FA" w:rsidP="00C4074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632867BC" w14:textId="77777777" w:rsidR="001949FA" w:rsidRPr="001949FA" w:rsidRDefault="001949FA" w:rsidP="00C40746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sz w:val="20"/>
                <w:szCs w:val="20"/>
              </w:rPr>
              <w:t>32 054</w:t>
            </w:r>
          </w:p>
        </w:tc>
        <w:tc>
          <w:tcPr>
            <w:tcW w:w="850" w:type="dxa"/>
          </w:tcPr>
          <w:p w14:paraId="20209182" w14:textId="77777777" w:rsidR="001949FA" w:rsidRPr="001949FA" w:rsidRDefault="001949FA" w:rsidP="00C4074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14:paraId="1C7AE585" w14:textId="77777777" w:rsidR="001949FA" w:rsidRPr="001949FA" w:rsidRDefault="001949FA" w:rsidP="00C407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</w:tcPr>
          <w:p w14:paraId="31C3E91F" w14:textId="77777777" w:rsidR="001949FA" w:rsidRPr="001949FA" w:rsidRDefault="001949FA" w:rsidP="00C4074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9" w:type="dxa"/>
          </w:tcPr>
          <w:p w14:paraId="43D320E1" w14:textId="77777777" w:rsidR="001949FA" w:rsidRPr="001949FA" w:rsidRDefault="001949FA" w:rsidP="00C407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sz w:val="20"/>
                <w:szCs w:val="20"/>
              </w:rPr>
              <w:t>32 054</w:t>
            </w:r>
          </w:p>
        </w:tc>
      </w:tr>
      <w:tr w:rsidR="001949FA" w:rsidRPr="00A86676" w14:paraId="2347F078" w14:textId="77777777" w:rsidTr="00C40746">
        <w:tc>
          <w:tcPr>
            <w:tcW w:w="1357" w:type="dxa"/>
          </w:tcPr>
          <w:p w14:paraId="63D54DFD" w14:textId="508BCCAE" w:rsidR="001949FA" w:rsidRPr="001949FA" w:rsidRDefault="001949FA" w:rsidP="00C40746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949FA">
              <w:rPr>
                <w:rFonts w:ascii="Times New Roman" w:hAnsi="Times New Roman" w:cs="Times New Roman"/>
                <w:color w:val="000000"/>
                <w:sz w:val="20"/>
                <w:szCs w:val="20"/>
                <w:lang w:val="fr-FR" w:eastAsia="en-CA"/>
              </w:rPr>
              <w:t>1</w:t>
            </w:r>
            <w:r w:rsidRPr="001949F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fr-FR" w:eastAsia="en-CA"/>
              </w:rPr>
              <w:t>er</w:t>
            </w:r>
            <w:r w:rsidRPr="001949FA">
              <w:rPr>
                <w:rFonts w:ascii="Times New Roman" w:hAnsi="Times New Roman" w:cs="Times New Roman"/>
                <w:color w:val="000000"/>
                <w:sz w:val="20"/>
                <w:szCs w:val="20"/>
                <w:lang w:val="fr-FR" w:eastAsia="en-CA"/>
              </w:rPr>
              <w:t xml:space="preserve"> janvier au </w:t>
            </w:r>
            <w:r w:rsidR="00884E1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 w:eastAsia="en-CA"/>
              </w:rPr>
              <w:br/>
            </w:r>
            <w:r w:rsidRPr="001949FA">
              <w:rPr>
                <w:rFonts w:ascii="Times New Roman" w:hAnsi="Times New Roman" w:cs="Times New Roman"/>
                <w:color w:val="000000"/>
                <w:sz w:val="20"/>
                <w:szCs w:val="20"/>
                <w:lang w:val="fr-FR" w:eastAsia="en-CA"/>
              </w:rPr>
              <w:t>31 mai 2019</w:t>
            </w:r>
          </w:p>
        </w:tc>
        <w:tc>
          <w:tcPr>
            <w:tcW w:w="911" w:type="dxa"/>
          </w:tcPr>
          <w:p w14:paraId="091DC765" w14:textId="77777777" w:rsidR="001949FA" w:rsidRPr="001949FA" w:rsidRDefault="001949FA" w:rsidP="00C4074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5677110E" w14:textId="77777777" w:rsidR="001949FA" w:rsidRPr="001949FA" w:rsidRDefault="001949FA" w:rsidP="00C40746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0D63C19" w14:textId="77777777" w:rsidR="001949FA" w:rsidRPr="001949FA" w:rsidRDefault="001949FA" w:rsidP="00C4074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5CC6825" w14:textId="77777777" w:rsidR="001949FA" w:rsidRPr="001949FA" w:rsidRDefault="001949FA" w:rsidP="00C40746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DC41DD9" w14:textId="77777777" w:rsidR="001949FA" w:rsidRPr="001949FA" w:rsidRDefault="001949FA" w:rsidP="00C4074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14:paraId="57B9CF78" w14:textId="77777777" w:rsidR="001949FA" w:rsidRPr="001949FA" w:rsidRDefault="001949FA" w:rsidP="00C407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</w:tcPr>
          <w:p w14:paraId="0E590CEF" w14:textId="77777777" w:rsidR="001949FA" w:rsidRPr="001949FA" w:rsidRDefault="001949FA" w:rsidP="00C4074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9" w:type="dxa"/>
          </w:tcPr>
          <w:p w14:paraId="0951D43D" w14:textId="77777777" w:rsidR="001949FA" w:rsidRPr="001949FA" w:rsidRDefault="001949FA" w:rsidP="00C407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49FA" w:rsidRPr="00A86676" w14:paraId="0A22C167" w14:textId="77777777" w:rsidTr="00C40746">
        <w:tc>
          <w:tcPr>
            <w:tcW w:w="1357" w:type="dxa"/>
          </w:tcPr>
          <w:p w14:paraId="19E0E9F0" w14:textId="77777777" w:rsidR="001949FA" w:rsidRPr="001949FA" w:rsidRDefault="001949FA" w:rsidP="00C40746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949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en-CA"/>
              </w:rPr>
              <w:t>Total partiel</w:t>
            </w:r>
          </w:p>
        </w:tc>
        <w:tc>
          <w:tcPr>
            <w:tcW w:w="911" w:type="dxa"/>
          </w:tcPr>
          <w:p w14:paraId="647B5475" w14:textId="77777777" w:rsidR="001949FA" w:rsidRPr="001949FA" w:rsidRDefault="001949FA" w:rsidP="00C4074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6A63F627" w14:textId="77777777" w:rsidR="001949FA" w:rsidRPr="001949FA" w:rsidRDefault="001949FA" w:rsidP="00C40746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7E7145B" w14:textId="77777777" w:rsidR="001949FA" w:rsidRPr="001949FA" w:rsidRDefault="001949FA" w:rsidP="00C4074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1704A6E6" w14:textId="77777777" w:rsidR="001949FA" w:rsidRPr="001949FA" w:rsidRDefault="001949FA" w:rsidP="00C40746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b/>
                <w:sz w:val="20"/>
                <w:szCs w:val="20"/>
              </w:rPr>
              <w:t>109 372</w:t>
            </w:r>
          </w:p>
        </w:tc>
        <w:tc>
          <w:tcPr>
            <w:tcW w:w="850" w:type="dxa"/>
          </w:tcPr>
          <w:p w14:paraId="2883961B" w14:textId="77777777" w:rsidR="001949FA" w:rsidRPr="001949FA" w:rsidRDefault="001949FA" w:rsidP="00C4074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14:paraId="5B224766" w14:textId="77777777" w:rsidR="001949FA" w:rsidRPr="001949FA" w:rsidRDefault="001949FA" w:rsidP="00C407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8" w:type="dxa"/>
          </w:tcPr>
          <w:p w14:paraId="4D19F9BB" w14:textId="77777777" w:rsidR="001949FA" w:rsidRPr="001949FA" w:rsidRDefault="001949FA" w:rsidP="00C4074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29" w:type="dxa"/>
          </w:tcPr>
          <w:p w14:paraId="788E676D" w14:textId="77777777" w:rsidR="001949FA" w:rsidRPr="001949FA" w:rsidRDefault="001949FA" w:rsidP="00C407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b/>
                <w:sz w:val="20"/>
                <w:szCs w:val="20"/>
              </w:rPr>
              <w:t>109 372</w:t>
            </w:r>
          </w:p>
        </w:tc>
      </w:tr>
      <w:tr w:rsidR="001949FA" w:rsidRPr="000D5965" w14:paraId="3F9E75D4" w14:textId="77777777" w:rsidTr="00C40746">
        <w:tc>
          <w:tcPr>
            <w:tcW w:w="9356" w:type="dxa"/>
            <w:gridSpan w:val="9"/>
          </w:tcPr>
          <w:p w14:paraId="7262492F" w14:textId="77777777" w:rsidR="001949FA" w:rsidRPr="000D5965" w:rsidRDefault="001949FA" w:rsidP="00C407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1949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en-CA"/>
              </w:rPr>
              <w:t>Projets achevés depuis moins de deux ans</w:t>
            </w:r>
          </w:p>
        </w:tc>
      </w:tr>
      <w:tr w:rsidR="001949FA" w:rsidRPr="00A86676" w14:paraId="1CB1BAD1" w14:textId="77777777" w:rsidTr="00C40746">
        <w:tc>
          <w:tcPr>
            <w:tcW w:w="1357" w:type="dxa"/>
          </w:tcPr>
          <w:p w14:paraId="3D1B1344" w14:textId="77777777" w:rsidR="001949FA" w:rsidRPr="001949FA" w:rsidRDefault="001949FA" w:rsidP="00C40746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color w:val="000000"/>
                <w:sz w:val="20"/>
                <w:szCs w:val="20"/>
                <w:lang w:val="fr-FR" w:eastAsia="en-CA"/>
              </w:rPr>
              <w:t>1</w:t>
            </w:r>
            <w:r w:rsidRPr="001949F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fr-FR" w:eastAsia="en-CA"/>
              </w:rPr>
              <w:t>er</w:t>
            </w:r>
            <w:r w:rsidRPr="001949FA">
              <w:rPr>
                <w:rFonts w:ascii="Times New Roman" w:hAnsi="Times New Roman" w:cs="Times New Roman"/>
                <w:color w:val="000000"/>
                <w:sz w:val="20"/>
                <w:szCs w:val="20"/>
                <w:lang w:val="fr-FR" w:eastAsia="en-CA"/>
              </w:rPr>
              <w:t xml:space="preserve"> juin au </w:t>
            </w:r>
            <w:r w:rsidRPr="001949FA">
              <w:rPr>
                <w:rFonts w:ascii="Times New Roman" w:hAnsi="Times New Roman" w:cs="Times New Roman"/>
                <w:color w:val="000000"/>
                <w:sz w:val="20"/>
                <w:szCs w:val="20"/>
                <w:lang w:val="fr-FR" w:eastAsia="en-CA"/>
              </w:rPr>
              <w:br/>
              <w:t>31 décembre 2019</w:t>
            </w:r>
          </w:p>
        </w:tc>
        <w:tc>
          <w:tcPr>
            <w:tcW w:w="911" w:type="dxa"/>
          </w:tcPr>
          <w:p w14:paraId="52BEFBF5" w14:textId="77777777" w:rsidR="001949FA" w:rsidRPr="001949FA" w:rsidRDefault="001949FA" w:rsidP="00C4074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14:paraId="03D4C132" w14:textId="77777777" w:rsidR="001949FA" w:rsidRPr="001949FA" w:rsidRDefault="001949FA" w:rsidP="00C40746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sz w:val="20"/>
                <w:szCs w:val="20"/>
              </w:rPr>
              <w:t>4 507 300</w:t>
            </w:r>
          </w:p>
        </w:tc>
        <w:tc>
          <w:tcPr>
            <w:tcW w:w="992" w:type="dxa"/>
          </w:tcPr>
          <w:p w14:paraId="140450D1" w14:textId="77777777" w:rsidR="001949FA" w:rsidRPr="001949FA" w:rsidRDefault="001949FA" w:rsidP="00C4074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049D1781" w14:textId="77777777" w:rsidR="001949FA" w:rsidRPr="001949FA" w:rsidRDefault="001949FA" w:rsidP="00C40746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sz w:val="20"/>
                <w:szCs w:val="20"/>
              </w:rPr>
              <w:t>444 737</w:t>
            </w:r>
          </w:p>
        </w:tc>
        <w:tc>
          <w:tcPr>
            <w:tcW w:w="850" w:type="dxa"/>
          </w:tcPr>
          <w:p w14:paraId="199B5E79" w14:textId="77777777" w:rsidR="001949FA" w:rsidRPr="001949FA" w:rsidRDefault="001949FA" w:rsidP="00C4074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</w:tcPr>
          <w:p w14:paraId="7883FAAE" w14:textId="77777777" w:rsidR="001949FA" w:rsidRPr="001949FA" w:rsidRDefault="001949FA" w:rsidP="00C40746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sz w:val="20"/>
                <w:szCs w:val="20"/>
              </w:rPr>
              <w:t>14 134</w:t>
            </w:r>
          </w:p>
        </w:tc>
        <w:tc>
          <w:tcPr>
            <w:tcW w:w="768" w:type="dxa"/>
          </w:tcPr>
          <w:p w14:paraId="7A34E449" w14:textId="77777777" w:rsidR="001949FA" w:rsidRPr="001949FA" w:rsidRDefault="001949FA" w:rsidP="00C407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194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29" w:type="dxa"/>
          </w:tcPr>
          <w:p w14:paraId="5A26C71E" w14:textId="77777777" w:rsidR="001949FA" w:rsidRPr="001949FA" w:rsidRDefault="001949FA" w:rsidP="00C407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194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4 966 171</w:t>
            </w:r>
          </w:p>
        </w:tc>
      </w:tr>
      <w:tr w:rsidR="001949FA" w:rsidRPr="00A86676" w14:paraId="0551333C" w14:textId="77777777" w:rsidTr="00C40746">
        <w:tc>
          <w:tcPr>
            <w:tcW w:w="1357" w:type="dxa"/>
            <w:vAlign w:val="center"/>
          </w:tcPr>
          <w:p w14:paraId="6958B37F" w14:textId="77777777" w:rsidR="001949FA" w:rsidRPr="001949FA" w:rsidRDefault="001949FA" w:rsidP="00C40746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949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en-CA"/>
              </w:rPr>
              <w:t>Total partiel</w:t>
            </w:r>
          </w:p>
        </w:tc>
        <w:tc>
          <w:tcPr>
            <w:tcW w:w="911" w:type="dxa"/>
          </w:tcPr>
          <w:p w14:paraId="0AEB0B99" w14:textId="77777777" w:rsidR="001949FA" w:rsidRPr="001949FA" w:rsidRDefault="001949FA" w:rsidP="00C4074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14:paraId="762894BE" w14:textId="77777777" w:rsidR="001949FA" w:rsidRPr="001949FA" w:rsidRDefault="001949FA" w:rsidP="00C407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b/>
                <w:sz w:val="20"/>
                <w:szCs w:val="20"/>
              </w:rPr>
              <w:t>4 507 300</w:t>
            </w:r>
          </w:p>
        </w:tc>
        <w:tc>
          <w:tcPr>
            <w:tcW w:w="992" w:type="dxa"/>
          </w:tcPr>
          <w:p w14:paraId="0DDF24A7" w14:textId="77777777" w:rsidR="001949FA" w:rsidRPr="001949FA" w:rsidRDefault="001949FA" w:rsidP="00C4074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448DD63C" w14:textId="77777777" w:rsidR="001949FA" w:rsidRPr="001949FA" w:rsidRDefault="001949FA" w:rsidP="00C40746">
            <w:pPr>
              <w:tabs>
                <w:tab w:val="right" w:pos="597"/>
                <w:tab w:val="center" w:pos="4320"/>
                <w:tab w:val="right" w:pos="864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b/>
                <w:sz w:val="20"/>
                <w:szCs w:val="20"/>
              </w:rPr>
              <w:t>444 737</w:t>
            </w:r>
          </w:p>
        </w:tc>
        <w:tc>
          <w:tcPr>
            <w:tcW w:w="850" w:type="dxa"/>
          </w:tcPr>
          <w:p w14:paraId="1060A526" w14:textId="77777777" w:rsidR="001949FA" w:rsidRPr="001949FA" w:rsidRDefault="001949FA" w:rsidP="00C4074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22" w:type="dxa"/>
          </w:tcPr>
          <w:p w14:paraId="66AC651D" w14:textId="77777777" w:rsidR="001949FA" w:rsidRPr="001949FA" w:rsidRDefault="001949FA" w:rsidP="00C407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b/>
                <w:sz w:val="20"/>
                <w:szCs w:val="20"/>
              </w:rPr>
              <w:t>14 134</w:t>
            </w:r>
          </w:p>
        </w:tc>
        <w:tc>
          <w:tcPr>
            <w:tcW w:w="768" w:type="dxa"/>
          </w:tcPr>
          <w:p w14:paraId="7EB00038" w14:textId="77777777" w:rsidR="001949FA" w:rsidRPr="001949FA" w:rsidRDefault="001949FA" w:rsidP="00C407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</w:pPr>
            <w:r w:rsidRPr="001949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29" w:type="dxa"/>
          </w:tcPr>
          <w:p w14:paraId="410559C2" w14:textId="77777777" w:rsidR="001949FA" w:rsidRPr="001949FA" w:rsidRDefault="001949FA" w:rsidP="00C407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</w:pPr>
            <w:r w:rsidRPr="001949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  <w:t>4 966 171</w:t>
            </w:r>
          </w:p>
        </w:tc>
      </w:tr>
      <w:tr w:rsidR="001949FA" w:rsidRPr="00A86676" w14:paraId="11599B0F" w14:textId="77777777" w:rsidTr="00C40746">
        <w:tc>
          <w:tcPr>
            <w:tcW w:w="1357" w:type="dxa"/>
            <w:vAlign w:val="center"/>
          </w:tcPr>
          <w:p w14:paraId="17272A6A" w14:textId="77777777" w:rsidR="001949FA" w:rsidRPr="001949FA" w:rsidRDefault="001949FA" w:rsidP="00C40746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949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en-CA"/>
              </w:rPr>
              <w:t>Total</w:t>
            </w:r>
            <w:r w:rsidRPr="001949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911" w:type="dxa"/>
          </w:tcPr>
          <w:p w14:paraId="5492DF07" w14:textId="77777777" w:rsidR="001949FA" w:rsidRPr="001949FA" w:rsidRDefault="001949FA" w:rsidP="00C4074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14:paraId="2182E410" w14:textId="77777777" w:rsidR="001949FA" w:rsidRPr="001949FA" w:rsidRDefault="001949FA" w:rsidP="00C407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b/>
                <w:sz w:val="20"/>
                <w:szCs w:val="20"/>
              </w:rPr>
              <w:t>4 507 300</w:t>
            </w:r>
          </w:p>
        </w:tc>
        <w:tc>
          <w:tcPr>
            <w:tcW w:w="992" w:type="dxa"/>
          </w:tcPr>
          <w:p w14:paraId="35740F75" w14:textId="77777777" w:rsidR="001949FA" w:rsidRPr="001949FA" w:rsidRDefault="001949FA" w:rsidP="00C4074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4081C695" w14:textId="77777777" w:rsidR="001949FA" w:rsidRPr="001949FA" w:rsidRDefault="001949FA" w:rsidP="00C40746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554 109</w:t>
            </w:r>
          </w:p>
        </w:tc>
        <w:tc>
          <w:tcPr>
            <w:tcW w:w="850" w:type="dxa"/>
          </w:tcPr>
          <w:p w14:paraId="4DAC1C1E" w14:textId="77777777" w:rsidR="001949FA" w:rsidRPr="001949FA" w:rsidRDefault="001949FA" w:rsidP="00C4074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22" w:type="dxa"/>
          </w:tcPr>
          <w:p w14:paraId="5EBF8A81" w14:textId="77777777" w:rsidR="001949FA" w:rsidRPr="001949FA" w:rsidRDefault="001949FA" w:rsidP="00C407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b/>
                <w:sz w:val="20"/>
                <w:szCs w:val="20"/>
              </w:rPr>
              <w:t>14 134</w:t>
            </w:r>
          </w:p>
        </w:tc>
        <w:tc>
          <w:tcPr>
            <w:tcW w:w="768" w:type="dxa"/>
          </w:tcPr>
          <w:p w14:paraId="75316E5F" w14:textId="77777777" w:rsidR="001949FA" w:rsidRPr="001949FA" w:rsidRDefault="001949FA" w:rsidP="00C407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</w:pPr>
            <w:r w:rsidRPr="001949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29" w:type="dxa"/>
          </w:tcPr>
          <w:p w14:paraId="046427DA" w14:textId="77777777" w:rsidR="001949FA" w:rsidRPr="001949FA" w:rsidRDefault="001949FA" w:rsidP="00C407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</w:pPr>
            <w:r w:rsidRPr="001949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5 075 543</w:t>
            </w:r>
          </w:p>
        </w:tc>
      </w:tr>
      <w:tr w:rsidR="001949FA" w:rsidRPr="000D5965" w14:paraId="12E9978F" w14:textId="77777777" w:rsidTr="00C40746">
        <w:tc>
          <w:tcPr>
            <w:tcW w:w="9356" w:type="dxa"/>
            <w:gridSpan w:val="9"/>
          </w:tcPr>
          <w:p w14:paraId="359E3F27" w14:textId="77777777" w:rsidR="001949FA" w:rsidRPr="000D5965" w:rsidRDefault="001949FA" w:rsidP="00C407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1949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en-CA"/>
              </w:rPr>
              <w:t>Projets soumis à décision (en cours)</w:t>
            </w:r>
          </w:p>
        </w:tc>
      </w:tr>
      <w:tr w:rsidR="001949FA" w:rsidRPr="00A86676" w14:paraId="690DA12C" w14:textId="77777777" w:rsidTr="00C40746">
        <w:tc>
          <w:tcPr>
            <w:tcW w:w="1357" w:type="dxa"/>
          </w:tcPr>
          <w:p w14:paraId="2667FB01" w14:textId="77777777" w:rsidR="001949FA" w:rsidRPr="000D5965" w:rsidRDefault="001949FA" w:rsidP="00C40746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</w:pPr>
          </w:p>
        </w:tc>
        <w:tc>
          <w:tcPr>
            <w:tcW w:w="911" w:type="dxa"/>
          </w:tcPr>
          <w:p w14:paraId="7E1515B9" w14:textId="77777777" w:rsidR="001949FA" w:rsidRPr="001949FA" w:rsidRDefault="001949FA" w:rsidP="00C4074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09EF5B89" w14:textId="77777777" w:rsidR="001949FA" w:rsidRPr="001949FA" w:rsidRDefault="001949FA" w:rsidP="00C407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sz w:val="20"/>
                <w:szCs w:val="20"/>
              </w:rPr>
              <w:t>160 869</w:t>
            </w:r>
          </w:p>
        </w:tc>
        <w:tc>
          <w:tcPr>
            <w:tcW w:w="992" w:type="dxa"/>
          </w:tcPr>
          <w:p w14:paraId="3E975E07" w14:textId="77777777" w:rsidR="001949FA" w:rsidRPr="001949FA" w:rsidRDefault="001949FA" w:rsidP="00C4074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4FFF026A" w14:textId="77777777" w:rsidR="001949FA" w:rsidRPr="001949FA" w:rsidRDefault="001949FA" w:rsidP="00C40746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sz w:val="20"/>
                <w:szCs w:val="20"/>
              </w:rPr>
              <w:t>293 788</w:t>
            </w:r>
          </w:p>
        </w:tc>
        <w:tc>
          <w:tcPr>
            <w:tcW w:w="850" w:type="dxa"/>
          </w:tcPr>
          <w:p w14:paraId="050C8E7A" w14:textId="77777777" w:rsidR="001949FA" w:rsidRPr="001949FA" w:rsidRDefault="001949FA" w:rsidP="00C4074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14:paraId="4DC29C5C" w14:textId="77777777" w:rsidR="001949FA" w:rsidRPr="001949FA" w:rsidRDefault="001949FA" w:rsidP="00C407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</w:tcPr>
          <w:p w14:paraId="3DF55E8C" w14:textId="77777777" w:rsidR="001949FA" w:rsidRPr="001949FA" w:rsidRDefault="001949FA" w:rsidP="00C407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194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9" w:type="dxa"/>
          </w:tcPr>
          <w:p w14:paraId="0938F4A2" w14:textId="77777777" w:rsidR="001949FA" w:rsidRPr="001949FA" w:rsidRDefault="001949FA" w:rsidP="00C407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194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454 657</w:t>
            </w:r>
          </w:p>
        </w:tc>
      </w:tr>
      <w:tr w:rsidR="001949FA" w:rsidRPr="00A86676" w14:paraId="028998AD" w14:textId="77777777" w:rsidTr="00C40746">
        <w:tc>
          <w:tcPr>
            <w:tcW w:w="9356" w:type="dxa"/>
            <w:gridSpan w:val="9"/>
          </w:tcPr>
          <w:p w14:paraId="4AED0946" w14:textId="77777777" w:rsidR="001949FA" w:rsidRPr="001949FA" w:rsidRDefault="001949FA" w:rsidP="00C407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1949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Contributions volontaires supplémentaires </w:t>
            </w:r>
          </w:p>
        </w:tc>
      </w:tr>
      <w:tr w:rsidR="001949FA" w:rsidRPr="00A86676" w14:paraId="532E689B" w14:textId="77777777" w:rsidTr="00C40746">
        <w:tc>
          <w:tcPr>
            <w:tcW w:w="1357" w:type="dxa"/>
          </w:tcPr>
          <w:p w14:paraId="73B2DAF1" w14:textId="77777777" w:rsidR="001949FA" w:rsidRPr="001949FA" w:rsidRDefault="001949FA" w:rsidP="00C40746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11" w:type="dxa"/>
          </w:tcPr>
          <w:p w14:paraId="2F86554D" w14:textId="77777777" w:rsidR="001949FA" w:rsidRPr="001949FA" w:rsidRDefault="001949FA" w:rsidP="00C4074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4F833E38" w14:textId="77777777" w:rsidR="001949FA" w:rsidRPr="001949FA" w:rsidRDefault="001949FA" w:rsidP="00C40746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8F6BC9D" w14:textId="77777777" w:rsidR="001949FA" w:rsidRPr="001949FA" w:rsidRDefault="001949FA" w:rsidP="00C4074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CAEBDCF" w14:textId="77777777" w:rsidR="001949FA" w:rsidRPr="001949FA" w:rsidRDefault="001949FA" w:rsidP="00C40746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sz w:val="20"/>
                <w:szCs w:val="20"/>
              </w:rPr>
              <w:t>10 110</w:t>
            </w:r>
          </w:p>
        </w:tc>
        <w:tc>
          <w:tcPr>
            <w:tcW w:w="850" w:type="dxa"/>
          </w:tcPr>
          <w:p w14:paraId="46B481E5" w14:textId="77777777" w:rsidR="001949FA" w:rsidRPr="001949FA" w:rsidRDefault="001949FA" w:rsidP="00C4074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</w:tcPr>
          <w:p w14:paraId="15E803EA" w14:textId="77777777" w:rsidR="001949FA" w:rsidRPr="001949FA" w:rsidRDefault="001949FA" w:rsidP="00C40746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sz w:val="20"/>
                <w:szCs w:val="20"/>
              </w:rPr>
              <w:t>2 132</w:t>
            </w:r>
          </w:p>
        </w:tc>
        <w:tc>
          <w:tcPr>
            <w:tcW w:w="768" w:type="dxa"/>
          </w:tcPr>
          <w:p w14:paraId="00EAD3B2" w14:textId="77777777" w:rsidR="001949FA" w:rsidRPr="001949FA" w:rsidRDefault="001949FA" w:rsidP="00C407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194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9" w:type="dxa"/>
          </w:tcPr>
          <w:p w14:paraId="4BC8032B" w14:textId="77777777" w:rsidR="001949FA" w:rsidRPr="001949FA" w:rsidRDefault="001949FA" w:rsidP="00C407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194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12 242</w:t>
            </w:r>
          </w:p>
        </w:tc>
      </w:tr>
      <w:tr w:rsidR="001949FA" w:rsidRPr="00A86676" w14:paraId="4D6076D5" w14:textId="77777777" w:rsidTr="00C40746">
        <w:tc>
          <w:tcPr>
            <w:tcW w:w="1357" w:type="dxa"/>
          </w:tcPr>
          <w:p w14:paraId="366FDB66" w14:textId="77777777" w:rsidR="001949FA" w:rsidRPr="001949FA" w:rsidRDefault="001949FA" w:rsidP="00C40746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en-CA"/>
              </w:rPr>
              <w:t>Total général</w:t>
            </w:r>
          </w:p>
        </w:tc>
        <w:tc>
          <w:tcPr>
            <w:tcW w:w="911" w:type="dxa"/>
          </w:tcPr>
          <w:p w14:paraId="7C40B0C4" w14:textId="77777777" w:rsidR="001949FA" w:rsidRPr="001949FA" w:rsidRDefault="001949FA" w:rsidP="00C4074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14:paraId="58CA51CD" w14:textId="77777777" w:rsidR="001949FA" w:rsidRPr="001949FA" w:rsidRDefault="001949FA" w:rsidP="00C40746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b/>
                <w:sz w:val="20"/>
                <w:szCs w:val="20"/>
              </w:rPr>
              <w:t>4 668 169</w:t>
            </w:r>
          </w:p>
        </w:tc>
        <w:tc>
          <w:tcPr>
            <w:tcW w:w="992" w:type="dxa"/>
          </w:tcPr>
          <w:p w14:paraId="64B11663" w14:textId="77777777" w:rsidR="001949FA" w:rsidRPr="001949FA" w:rsidRDefault="001949FA" w:rsidP="00C4074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14:paraId="78B4C9E6" w14:textId="77777777" w:rsidR="001949FA" w:rsidRPr="001949FA" w:rsidRDefault="001949FA" w:rsidP="00C40746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b/>
                <w:sz w:val="20"/>
                <w:szCs w:val="20"/>
              </w:rPr>
              <w:t>858 006</w:t>
            </w:r>
          </w:p>
        </w:tc>
        <w:tc>
          <w:tcPr>
            <w:tcW w:w="850" w:type="dxa"/>
          </w:tcPr>
          <w:p w14:paraId="4AB27903" w14:textId="77777777" w:rsidR="001949FA" w:rsidRPr="001949FA" w:rsidRDefault="001949FA" w:rsidP="00C4074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9F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22" w:type="dxa"/>
          </w:tcPr>
          <w:p w14:paraId="3BD936B1" w14:textId="77777777" w:rsidR="001949FA" w:rsidRPr="001949FA" w:rsidRDefault="001949FA" w:rsidP="00C407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1949FA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16 266</w:t>
            </w:r>
          </w:p>
        </w:tc>
        <w:tc>
          <w:tcPr>
            <w:tcW w:w="768" w:type="dxa"/>
          </w:tcPr>
          <w:p w14:paraId="1713EC89" w14:textId="77777777" w:rsidR="001949FA" w:rsidRPr="001949FA" w:rsidRDefault="001949FA" w:rsidP="00C407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</w:pPr>
            <w:r w:rsidRPr="001949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29" w:type="dxa"/>
          </w:tcPr>
          <w:p w14:paraId="7265FB24" w14:textId="77777777" w:rsidR="001949FA" w:rsidRPr="001949FA" w:rsidRDefault="001949FA" w:rsidP="00C407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</w:pPr>
            <w:r w:rsidRPr="001949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5 542 441</w:t>
            </w:r>
          </w:p>
        </w:tc>
      </w:tr>
    </w:tbl>
    <w:bookmarkEnd w:id="1"/>
    <w:p w14:paraId="08BBB2CF" w14:textId="77777777" w:rsidR="001949FA" w:rsidRPr="000D5965" w:rsidRDefault="001949FA" w:rsidP="001949FA">
      <w:pPr>
        <w:tabs>
          <w:tab w:val="center" w:pos="4320"/>
          <w:tab w:val="right" w:pos="8640"/>
        </w:tabs>
        <w:rPr>
          <w:sz w:val="18"/>
          <w:szCs w:val="20"/>
          <w:lang w:val="fr-CA"/>
        </w:rPr>
      </w:pPr>
      <w:r w:rsidRPr="0023080C">
        <w:rPr>
          <w:sz w:val="18"/>
          <w:szCs w:val="20"/>
          <w:lang w:val="fr-FR"/>
        </w:rPr>
        <w:t>* Y compris un projet d</w:t>
      </w:r>
      <w:r>
        <w:rPr>
          <w:sz w:val="18"/>
          <w:szCs w:val="20"/>
          <w:lang w:val="fr-FR"/>
        </w:rPr>
        <w:t>’</w:t>
      </w:r>
      <w:r w:rsidRPr="0023080C">
        <w:rPr>
          <w:sz w:val="18"/>
          <w:szCs w:val="20"/>
          <w:lang w:val="fr-FR"/>
        </w:rPr>
        <w:t>enquête sur les solutions de remplacement aux SAO</w:t>
      </w:r>
      <w:r w:rsidRPr="000D5965">
        <w:rPr>
          <w:sz w:val="18"/>
          <w:szCs w:val="20"/>
          <w:lang w:val="fr-CA"/>
        </w:rPr>
        <w:t xml:space="preserve"> </w:t>
      </w:r>
    </w:p>
    <w:p w14:paraId="30A6151A" w14:textId="77777777" w:rsidR="001949FA" w:rsidRPr="000D5965" w:rsidRDefault="001949FA" w:rsidP="001949FA">
      <w:pPr>
        <w:keepNext/>
        <w:tabs>
          <w:tab w:val="center" w:pos="4320"/>
          <w:tab w:val="right" w:pos="8640"/>
        </w:tabs>
        <w:rPr>
          <w:u w:val="single"/>
          <w:lang w:val="fr-CA"/>
        </w:rPr>
      </w:pPr>
      <w:r w:rsidRPr="0023080C">
        <w:rPr>
          <w:u w:val="single"/>
          <w:lang w:val="fr-FR"/>
        </w:rPr>
        <w:lastRenderedPageBreak/>
        <w:t>Fonds devant être restitués par les agences bilatérales</w:t>
      </w:r>
    </w:p>
    <w:p w14:paraId="6E8455DE" w14:textId="77777777" w:rsidR="001949FA" w:rsidRPr="000D5965" w:rsidRDefault="001949FA" w:rsidP="001949FA">
      <w:pPr>
        <w:keepNext/>
        <w:tabs>
          <w:tab w:val="num" w:pos="709"/>
        </w:tabs>
        <w:ind w:right="-22"/>
        <w:rPr>
          <w:sz w:val="24"/>
          <w:szCs w:val="24"/>
          <w:u w:val="single"/>
          <w:lang w:val="fr-CA"/>
        </w:rPr>
      </w:pPr>
    </w:p>
    <w:p w14:paraId="65DF142A" w14:textId="66546BB7" w:rsidR="001949FA" w:rsidRPr="000D5965" w:rsidRDefault="001949FA" w:rsidP="001949FA">
      <w:pPr>
        <w:pStyle w:val="Heading1"/>
        <w:rPr>
          <w:lang w:val="fr-CA"/>
        </w:rPr>
      </w:pPr>
      <w:r w:rsidRPr="0023080C">
        <w:rPr>
          <w:lang w:val="fr-FR"/>
        </w:rPr>
        <w:t>Le</w:t>
      </w:r>
      <w:r>
        <w:rPr>
          <w:lang w:val="fr-FR"/>
        </w:rPr>
        <w:t> </w:t>
      </w:r>
      <w:r w:rsidRPr="0023080C">
        <w:rPr>
          <w:lang w:val="fr-FR"/>
        </w:rPr>
        <w:t>total des fonds devant être restitués par les agences bilatérales s</w:t>
      </w:r>
      <w:r>
        <w:rPr>
          <w:lang w:val="fr-FR"/>
        </w:rPr>
        <w:t>’</w:t>
      </w:r>
      <w:r w:rsidRPr="0023080C">
        <w:rPr>
          <w:lang w:val="fr-FR"/>
        </w:rPr>
        <w:t>élève à 6 747</w:t>
      </w:r>
      <w:r w:rsidR="00884E1E" w:rsidRPr="0016788F">
        <w:rPr>
          <w:lang w:val="fr-FR"/>
        </w:rPr>
        <w:t> </w:t>
      </w:r>
      <w:r w:rsidRPr="0023080C">
        <w:rPr>
          <w:lang w:val="fr-FR"/>
        </w:rPr>
        <w:t>$US, soit</w:t>
      </w:r>
      <w:r>
        <w:rPr>
          <w:lang w:val="fr-FR"/>
        </w:rPr>
        <w:t> </w:t>
      </w:r>
      <w:r w:rsidRPr="0023080C">
        <w:rPr>
          <w:lang w:val="fr-FR"/>
        </w:rPr>
        <w:t>6 247 $US, plus coûts d</w:t>
      </w:r>
      <w:r>
        <w:rPr>
          <w:lang w:val="fr-FR"/>
        </w:rPr>
        <w:t>’</w:t>
      </w:r>
      <w:r w:rsidRPr="0023080C">
        <w:rPr>
          <w:lang w:val="fr-FR"/>
        </w:rPr>
        <w:t>appui d</w:t>
      </w:r>
      <w:r>
        <w:rPr>
          <w:lang w:val="fr-FR"/>
        </w:rPr>
        <w:t>’</w:t>
      </w:r>
      <w:r w:rsidRPr="0023080C">
        <w:rPr>
          <w:lang w:val="fr-FR"/>
        </w:rPr>
        <w:t>agence de 500 $US pour la France.</w:t>
      </w:r>
    </w:p>
    <w:p w14:paraId="3A158C77" w14:textId="77777777" w:rsidR="001949FA" w:rsidRPr="00470BDE" w:rsidRDefault="001949FA" w:rsidP="001949FA">
      <w:pPr>
        <w:tabs>
          <w:tab w:val="num" w:pos="709"/>
        </w:tabs>
        <w:spacing w:after="240"/>
        <w:rPr>
          <w:b/>
        </w:rPr>
      </w:pPr>
      <w:r w:rsidRPr="00470BDE">
        <w:rPr>
          <w:b/>
          <w:lang w:val="fr-FR"/>
        </w:rPr>
        <w:t>Disponibilité des ressources</w:t>
      </w:r>
    </w:p>
    <w:p w14:paraId="67BA78B6" w14:textId="13964F32" w:rsidR="001949FA" w:rsidRPr="000D5965" w:rsidRDefault="001949FA" w:rsidP="001949FA">
      <w:pPr>
        <w:pStyle w:val="Heading1"/>
        <w:rPr>
          <w:lang w:val="fr-CA"/>
        </w:rPr>
      </w:pPr>
      <w:r w:rsidRPr="00470BDE">
        <w:rPr>
          <w:lang w:val="fr-FR"/>
        </w:rPr>
        <w:t>Le document sur l</w:t>
      </w:r>
      <w:r>
        <w:rPr>
          <w:lang w:val="fr-FR"/>
        </w:rPr>
        <w:t>’</w:t>
      </w:r>
      <w:r w:rsidRPr="00470BDE">
        <w:rPr>
          <w:lang w:val="fr-FR"/>
        </w:rPr>
        <w:t xml:space="preserve">État des contributions et des décaissements indique au 9 juin 2021 un solde disponible </w:t>
      </w:r>
      <w:r w:rsidR="00FA7A48">
        <w:rPr>
          <w:lang w:val="fr-FR"/>
        </w:rPr>
        <w:t>d’un montant de</w:t>
      </w:r>
      <w:r>
        <w:rPr>
          <w:lang w:val="fr-FR"/>
        </w:rPr>
        <w:t xml:space="preserve"> </w:t>
      </w:r>
      <w:r w:rsidRPr="00470BDE">
        <w:rPr>
          <w:lang w:val="fr-FR"/>
        </w:rPr>
        <w:t>334 427 526 $US. Le solde total restitué par les agences bilatérales et d</w:t>
      </w:r>
      <w:r>
        <w:rPr>
          <w:lang w:val="fr-FR"/>
        </w:rPr>
        <w:t>’</w:t>
      </w:r>
      <w:r w:rsidRPr="00470BDE">
        <w:rPr>
          <w:lang w:val="fr-FR"/>
        </w:rPr>
        <w:t>exécution à la 87</w:t>
      </w:r>
      <w:r w:rsidRPr="00470BDE">
        <w:rPr>
          <w:vertAlign w:val="superscript"/>
          <w:lang w:val="fr-FR"/>
        </w:rPr>
        <w:t>e</w:t>
      </w:r>
      <w:r w:rsidRPr="00470BDE">
        <w:rPr>
          <w:lang w:val="fr-FR"/>
        </w:rPr>
        <w:t xml:space="preserve"> réunion s</w:t>
      </w:r>
      <w:r>
        <w:rPr>
          <w:lang w:val="fr-FR"/>
        </w:rPr>
        <w:t>’</w:t>
      </w:r>
      <w:r w:rsidRPr="00470BDE">
        <w:rPr>
          <w:lang w:val="fr-FR"/>
        </w:rPr>
        <w:t xml:space="preserve">élève à 2 308 358 $US, faisant que le niveau de ressources disponibles pour les approbations </w:t>
      </w:r>
      <w:r>
        <w:rPr>
          <w:lang w:val="fr-FR"/>
        </w:rPr>
        <w:t>lors de cette</w:t>
      </w:r>
      <w:r w:rsidRPr="00470BDE">
        <w:rPr>
          <w:lang w:val="fr-FR"/>
        </w:rPr>
        <w:t> réunion est de 336 735 884 $US.</w:t>
      </w:r>
      <w:r w:rsidRPr="000D5965">
        <w:rPr>
          <w:lang w:val="fr-CA"/>
        </w:rPr>
        <w:t xml:space="preserve"> </w:t>
      </w:r>
    </w:p>
    <w:p w14:paraId="77B5C2E5" w14:textId="77777777" w:rsidR="001949FA" w:rsidRPr="00470BDE" w:rsidRDefault="001949FA" w:rsidP="001949FA">
      <w:pPr>
        <w:spacing w:after="240"/>
        <w:rPr>
          <w:b/>
        </w:rPr>
      </w:pPr>
      <w:r w:rsidRPr="00470BDE">
        <w:rPr>
          <w:b/>
          <w:lang w:val="fr-FR"/>
        </w:rPr>
        <w:t>Observations du Secrétariat</w:t>
      </w:r>
    </w:p>
    <w:p w14:paraId="1302B0CC" w14:textId="0868DD86" w:rsidR="001949FA" w:rsidRPr="000D5965" w:rsidRDefault="001949FA" w:rsidP="001949FA">
      <w:pPr>
        <w:pStyle w:val="Heading1"/>
        <w:rPr>
          <w:lang w:val="fr-CA"/>
        </w:rPr>
      </w:pPr>
      <w:r w:rsidRPr="00470BDE">
        <w:rPr>
          <w:lang w:val="fr-FR"/>
        </w:rPr>
        <w:t>Le Secrétariat a rappelé aux agences bilatérales et d</w:t>
      </w:r>
      <w:r>
        <w:rPr>
          <w:lang w:val="fr-FR"/>
        </w:rPr>
        <w:t>’</w:t>
      </w:r>
      <w:r w:rsidRPr="00470BDE">
        <w:rPr>
          <w:lang w:val="fr-FR"/>
        </w:rPr>
        <w:t>exécution que les soldes de</w:t>
      </w:r>
      <w:r w:rsidR="00FA7A48">
        <w:rPr>
          <w:lang w:val="fr-FR"/>
        </w:rPr>
        <w:t>s</w:t>
      </w:r>
      <w:r w:rsidRPr="00470BDE">
        <w:rPr>
          <w:lang w:val="fr-FR"/>
        </w:rPr>
        <w:t xml:space="preserve"> projets soumis à décision et des projets achevés </w:t>
      </w:r>
      <w:r>
        <w:rPr>
          <w:lang w:val="fr-FR"/>
        </w:rPr>
        <w:t>depuis un</w:t>
      </w:r>
      <w:r w:rsidRPr="00470BDE">
        <w:rPr>
          <w:lang w:val="fr-FR"/>
        </w:rPr>
        <w:t xml:space="preserve"> an ou plus doivent être restitués dès que possible au Fonds multilatéral.</w:t>
      </w:r>
      <w:r w:rsidRPr="000D5965">
        <w:rPr>
          <w:lang w:val="fr-CA"/>
        </w:rPr>
        <w:t xml:space="preserve"> </w:t>
      </w:r>
    </w:p>
    <w:p w14:paraId="69454146" w14:textId="04574D98" w:rsidR="001949FA" w:rsidRPr="000D5965" w:rsidRDefault="001949FA" w:rsidP="001949FA">
      <w:pPr>
        <w:pStyle w:val="Heading1"/>
        <w:rPr>
          <w:lang w:val="fr-CA"/>
        </w:rPr>
      </w:pPr>
      <w:r w:rsidRPr="00470BDE">
        <w:rPr>
          <w:lang w:val="fr-FR"/>
        </w:rPr>
        <w:t>Considérant que le montant total du financement demandé pour des projets et activités soumis à la 87</w:t>
      </w:r>
      <w:r w:rsidRPr="00470BDE">
        <w:rPr>
          <w:vertAlign w:val="superscript"/>
          <w:lang w:val="fr-FR"/>
        </w:rPr>
        <w:t>e</w:t>
      </w:r>
      <w:r w:rsidRPr="00470BDE">
        <w:rPr>
          <w:lang w:val="fr-FR"/>
        </w:rPr>
        <w:t xml:space="preserve"> réunion s</w:t>
      </w:r>
      <w:r>
        <w:rPr>
          <w:lang w:val="fr-FR"/>
        </w:rPr>
        <w:t>’</w:t>
      </w:r>
      <w:r w:rsidRPr="00470BDE">
        <w:rPr>
          <w:lang w:val="fr-FR"/>
        </w:rPr>
        <w:t>élève à 22 042 297 $US, coûts d</w:t>
      </w:r>
      <w:r>
        <w:rPr>
          <w:lang w:val="fr-FR"/>
        </w:rPr>
        <w:t>’</w:t>
      </w:r>
      <w:r w:rsidRPr="00470BDE">
        <w:rPr>
          <w:lang w:val="fr-FR"/>
        </w:rPr>
        <w:t>appui d</w:t>
      </w:r>
      <w:r>
        <w:rPr>
          <w:lang w:val="fr-FR"/>
        </w:rPr>
        <w:t>’</w:t>
      </w:r>
      <w:r w:rsidRPr="00470BDE">
        <w:rPr>
          <w:lang w:val="fr-FR"/>
        </w:rPr>
        <w:t xml:space="preserve">agence compris, les ressources disponibles sont suffisantes pour les approbations de </w:t>
      </w:r>
      <w:r>
        <w:rPr>
          <w:lang w:val="fr-FR"/>
        </w:rPr>
        <w:t>cette</w:t>
      </w:r>
      <w:r w:rsidRPr="00470BDE">
        <w:rPr>
          <w:lang w:val="fr-FR"/>
        </w:rPr>
        <w:t xml:space="preserve"> réunion.</w:t>
      </w:r>
      <w:r w:rsidRPr="000D5965">
        <w:rPr>
          <w:lang w:val="fr-CA"/>
        </w:rPr>
        <w:t xml:space="preserve"> </w:t>
      </w:r>
    </w:p>
    <w:p w14:paraId="20E5F8FE" w14:textId="77777777" w:rsidR="001949FA" w:rsidRPr="00470BDE" w:rsidRDefault="001949FA" w:rsidP="001949FA">
      <w:pPr>
        <w:keepNext/>
        <w:keepLines/>
        <w:tabs>
          <w:tab w:val="num" w:pos="709"/>
        </w:tabs>
        <w:rPr>
          <w:b/>
        </w:rPr>
      </w:pPr>
      <w:r w:rsidRPr="00470BDE">
        <w:rPr>
          <w:b/>
          <w:lang w:val="fr-FR"/>
        </w:rPr>
        <w:t>Recommandations</w:t>
      </w:r>
    </w:p>
    <w:p w14:paraId="318DE498" w14:textId="77777777" w:rsidR="001949FA" w:rsidRPr="00167C5C" w:rsidRDefault="001949FA" w:rsidP="001949FA">
      <w:pPr>
        <w:keepNext/>
        <w:keepLines/>
        <w:tabs>
          <w:tab w:val="num" w:pos="709"/>
        </w:tabs>
        <w:rPr>
          <w:b/>
        </w:rPr>
      </w:pPr>
    </w:p>
    <w:p w14:paraId="2B87572A" w14:textId="77777777" w:rsidR="001949FA" w:rsidRPr="000D5965" w:rsidRDefault="001949FA" w:rsidP="001949FA">
      <w:pPr>
        <w:pStyle w:val="Heading1"/>
        <w:rPr>
          <w:lang w:val="fr-CA"/>
        </w:rPr>
      </w:pPr>
      <w:r w:rsidRPr="00470BDE">
        <w:rPr>
          <w:lang w:val="fr-FR"/>
        </w:rPr>
        <w:t>Le Comité exécutif pourrait envisager :</w:t>
      </w:r>
    </w:p>
    <w:p w14:paraId="0227A5BA" w14:textId="77777777" w:rsidR="001949FA" w:rsidRPr="00470BDE" w:rsidRDefault="001949FA" w:rsidP="001949FA">
      <w:pPr>
        <w:numPr>
          <w:ilvl w:val="1"/>
          <w:numId w:val="1"/>
        </w:numPr>
        <w:tabs>
          <w:tab w:val="clear" w:pos="0"/>
          <w:tab w:val="num" w:pos="-796"/>
          <w:tab w:val="num" w:pos="90"/>
          <w:tab w:val="num" w:pos="709"/>
        </w:tabs>
        <w:ind w:left="1418" w:hanging="709"/>
      </w:pPr>
      <w:r w:rsidRPr="00470BDE">
        <w:rPr>
          <w:lang w:val="fr-FR"/>
        </w:rPr>
        <w:t>De prendre note :</w:t>
      </w:r>
    </w:p>
    <w:p w14:paraId="460D7E47" w14:textId="77777777" w:rsidR="001949FA" w:rsidRPr="00167C5C" w:rsidRDefault="001949FA" w:rsidP="001949FA"/>
    <w:p w14:paraId="0EB23BFF" w14:textId="77777777" w:rsidR="001949FA" w:rsidRPr="000D5965" w:rsidRDefault="001949FA" w:rsidP="001949FA">
      <w:pPr>
        <w:widowControl w:val="0"/>
        <w:numPr>
          <w:ilvl w:val="0"/>
          <w:numId w:val="22"/>
        </w:numPr>
        <w:spacing w:after="240"/>
        <w:ind w:left="2127" w:hanging="709"/>
        <w:outlineLvl w:val="2"/>
        <w:rPr>
          <w:lang w:val="fr-CA"/>
        </w:rPr>
      </w:pPr>
      <w:r w:rsidRPr="00470BDE">
        <w:rPr>
          <w:lang w:val="fr-FR"/>
        </w:rPr>
        <w:t>Du Rapport sur les soldes et la disponibilité des ressources, figurant dans le document UNEP/OzL.Pro/ExCom/87/4 ;</w:t>
      </w:r>
    </w:p>
    <w:p w14:paraId="66B453B7" w14:textId="69ABDE47" w:rsidR="001949FA" w:rsidRPr="000D5965" w:rsidRDefault="001949FA" w:rsidP="001949FA">
      <w:pPr>
        <w:widowControl w:val="0"/>
        <w:numPr>
          <w:ilvl w:val="0"/>
          <w:numId w:val="22"/>
        </w:numPr>
        <w:spacing w:after="240"/>
        <w:ind w:left="2127" w:hanging="709"/>
        <w:outlineLvl w:val="2"/>
        <w:rPr>
          <w:lang w:val="fr-CA"/>
        </w:rPr>
      </w:pPr>
      <w:r w:rsidRPr="00470BDE">
        <w:rPr>
          <w:lang w:val="fr-FR"/>
        </w:rPr>
        <w:t>Que le montant net des fonds restitués à la 87</w:t>
      </w:r>
      <w:r w:rsidRPr="00470BDE">
        <w:rPr>
          <w:vertAlign w:val="superscript"/>
          <w:lang w:val="fr-FR"/>
        </w:rPr>
        <w:t>e</w:t>
      </w:r>
      <w:r w:rsidRPr="00470BDE">
        <w:rPr>
          <w:lang w:val="fr-FR"/>
        </w:rPr>
        <w:t xml:space="preserve"> réunion par les agences d</w:t>
      </w:r>
      <w:r>
        <w:rPr>
          <w:lang w:val="fr-FR"/>
        </w:rPr>
        <w:t>’</w:t>
      </w:r>
      <w:r w:rsidRPr="00470BDE">
        <w:rPr>
          <w:lang w:val="fr-FR"/>
        </w:rPr>
        <w:t xml:space="preserve">exécution </w:t>
      </w:r>
      <w:r w:rsidR="00FA7A48">
        <w:rPr>
          <w:lang w:val="fr-FR"/>
        </w:rPr>
        <w:t>s’élève à</w:t>
      </w:r>
      <w:r w:rsidRPr="00470BDE">
        <w:rPr>
          <w:lang w:val="fr-FR"/>
        </w:rPr>
        <w:t xml:space="preserve"> 2 308 358 $US, soit 58 511 $US plus coûts d</w:t>
      </w:r>
      <w:r>
        <w:rPr>
          <w:lang w:val="fr-FR"/>
        </w:rPr>
        <w:t>’</w:t>
      </w:r>
      <w:r w:rsidRPr="00470BDE">
        <w:rPr>
          <w:lang w:val="fr-FR"/>
        </w:rPr>
        <w:t>appui d</w:t>
      </w:r>
      <w:r>
        <w:rPr>
          <w:lang w:val="fr-FR"/>
        </w:rPr>
        <w:t>’</w:t>
      </w:r>
      <w:r w:rsidRPr="00470BDE">
        <w:rPr>
          <w:lang w:val="fr-FR"/>
        </w:rPr>
        <w:t>agence de 4 199 $US par le PNUD ; 1 867 022 $US plus coûts d</w:t>
      </w:r>
      <w:r>
        <w:rPr>
          <w:lang w:val="fr-FR"/>
        </w:rPr>
        <w:t>’</w:t>
      </w:r>
      <w:r w:rsidRPr="00470BDE">
        <w:rPr>
          <w:lang w:val="fr-FR"/>
        </w:rPr>
        <w:t>appui d</w:t>
      </w:r>
      <w:r>
        <w:rPr>
          <w:lang w:val="fr-FR"/>
        </w:rPr>
        <w:t>’</w:t>
      </w:r>
      <w:r w:rsidRPr="00470BDE">
        <w:rPr>
          <w:lang w:val="fr-FR"/>
        </w:rPr>
        <w:t>agence de 148 337 $US par le PNUE ; et 214 743 $US plus coûts d</w:t>
      </w:r>
      <w:r>
        <w:rPr>
          <w:lang w:val="fr-FR"/>
        </w:rPr>
        <w:t>’</w:t>
      </w:r>
      <w:r w:rsidRPr="00470BDE">
        <w:rPr>
          <w:lang w:val="fr-FR"/>
        </w:rPr>
        <w:t>appui d</w:t>
      </w:r>
      <w:r>
        <w:rPr>
          <w:lang w:val="fr-FR"/>
        </w:rPr>
        <w:t>’</w:t>
      </w:r>
      <w:r w:rsidRPr="00470BDE">
        <w:rPr>
          <w:lang w:val="fr-FR"/>
        </w:rPr>
        <w:t>agence de 15 546 $US par l</w:t>
      </w:r>
      <w:r>
        <w:rPr>
          <w:lang w:val="fr-FR"/>
        </w:rPr>
        <w:t>’</w:t>
      </w:r>
      <w:r w:rsidRPr="00470BDE">
        <w:rPr>
          <w:lang w:val="fr-FR"/>
        </w:rPr>
        <w:t>ONUDI ;</w:t>
      </w:r>
      <w:r w:rsidRPr="000D5965">
        <w:rPr>
          <w:lang w:val="fr-CA"/>
        </w:rPr>
        <w:t xml:space="preserve"> </w:t>
      </w:r>
    </w:p>
    <w:p w14:paraId="2EFC8885" w14:textId="6E5E7149" w:rsidR="001949FA" w:rsidRPr="000D5965" w:rsidRDefault="001949FA" w:rsidP="001949FA">
      <w:pPr>
        <w:widowControl w:val="0"/>
        <w:numPr>
          <w:ilvl w:val="0"/>
          <w:numId w:val="22"/>
        </w:numPr>
        <w:spacing w:after="240"/>
        <w:ind w:left="2127" w:hanging="709"/>
        <w:outlineLvl w:val="2"/>
        <w:rPr>
          <w:lang w:val="fr-CA"/>
        </w:rPr>
      </w:pPr>
      <w:r w:rsidRPr="0016788F">
        <w:rPr>
          <w:lang w:val="fr-FR"/>
        </w:rPr>
        <w:t>Que le PNUE détient un solde de 109 372</w:t>
      </w:r>
      <w:r w:rsidR="00884E1E" w:rsidRPr="0016788F">
        <w:rPr>
          <w:lang w:val="fr-FR"/>
        </w:rPr>
        <w:t> </w:t>
      </w:r>
      <w:r w:rsidRPr="0016788F">
        <w:rPr>
          <w:lang w:val="fr-FR"/>
        </w:rPr>
        <w:t>$US, coûts d</w:t>
      </w:r>
      <w:r>
        <w:rPr>
          <w:lang w:val="fr-FR"/>
        </w:rPr>
        <w:t>’</w:t>
      </w:r>
      <w:r w:rsidRPr="0016788F">
        <w:rPr>
          <w:lang w:val="fr-FR"/>
        </w:rPr>
        <w:t>appui d</w:t>
      </w:r>
      <w:r>
        <w:rPr>
          <w:lang w:val="fr-FR"/>
        </w:rPr>
        <w:t>’</w:t>
      </w:r>
      <w:r w:rsidRPr="0016788F">
        <w:rPr>
          <w:lang w:val="fr-FR"/>
        </w:rPr>
        <w:t>agence compris, pour sept projets achevés depuis plus de deux ans, incluant un projet d</w:t>
      </w:r>
      <w:r>
        <w:rPr>
          <w:lang w:val="fr-FR"/>
        </w:rPr>
        <w:t>’</w:t>
      </w:r>
      <w:r w:rsidRPr="0016788F">
        <w:rPr>
          <w:lang w:val="fr-FR"/>
        </w:rPr>
        <w:t>enquête sur les solutions de remplacement aux SAO avec un solde de 434</w:t>
      </w:r>
      <w:r w:rsidR="00884E1E" w:rsidRPr="0016788F">
        <w:rPr>
          <w:lang w:val="fr-FR"/>
        </w:rPr>
        <w:t> </w:t>
      </w:r>
      <w:r w:rsidRPr="0016788F">
        <w:rPr>
          <w:lang w:val="fr-FR"/>
        </w:rPr>
        <w:t>$US, coûts d</w:t>
      </w:r>
      <w:r>
        <w:rPr>
          <w:lang w:val="fr-FR"/>
        </w:rPr>
        <w:t>’</w:t>
      </w:r>
      <w:r w:rsidRPr="0016788F">
        <w:rPr>
          <w:lang w:val="fr-FR"/>
        </w:rPr>
        <w:t>appui d</w:t>
      </w:r>
      <w:r>
        <w:rPr>
          <w:lang w:val="fr-FR"/>
        </w:rPr>
        <w:t>’</w:t>
      </w:r>
      <w:r w:rsidRPr="0016788F">
        <w:rPr>
          <w:lang w:val="fr-FR"/>
        </w:rPr>
        <w:t>agence compris, et 10 110</w:t>
      </w:r>
      <w:r w:rsidR="00884E1E" w:rsidRPr="0016788F">
        <w:rPr>
          <w:lang w:val="fr-FR"/>
        </w:rPr>
        <w:t> </w:t>
      </w:r>
      <w:r w:rsidRPr="0016788F">
        <w:rPr>
          <w:lang w:val="fr-FR"/>
        </w:rPr>
        <w:t>$US, coûts d</w:t>
      </w:r>
      <w:r>
        <w:rPr>
          <w:lang w:val="fr-FR"/>
        </w:rPr>
        <w:t>’</w:t>
      </w:r>
      <w:r w:rsidRPr="0016788F">
        <w:rPr>
          <w:lang w:val="fr-FR"/>
        </w:rPr>
        <w:t>appui d</w:t>
      </w:r>
      <w:r>
        <w:rPr>
          <w:lang w:val="fr-FR"/>
        </w:rPr>
        <w:t>’</w:t>
      </w:r>
      <w:r w:rsidRPr="0016788F">
        <w:rPr>
          <w:lang w:val="fr-FR"/>
        </w:rPr>
        <w:t>agence compris, pour</w:t>
      </w:r>
      <w:r>
        <w:rPr>
          <w:lang w:val="fr-FR"/>
        </w:rPr>
        <w:t> </w:t>
      </w:r>
      <w:r w:rsidRPr="0016788F">
        <w:rPr>
          <w:lang w:val="fr-FR"/>
        </w:rPr>
        <w:t>un projet financé à l</w:t>
      </w:r>
      <w:r>
        <w:rPr>
          <w:lang w:val="fr-FR"/>
        </w:rPr>
        <w:t>’</w:t>
      </w:r>
      <w:r w:rsidRPr="0016788F">
        <w:rPr>
          <w:lang w:val="fr-FR"/>
        </w:rPr>
        <w:t xml:space="preserve">aide de </w:t>
      </w:r>
      <w:r>
        <w:rPr>
          <w:lang w:val="fr-FR"/>
        </w:rPr>
        <w:t>contributions volontaires supplémentaires </w:t>
      </w:r>
      <w:r w:rsidRPr="0016788F">
        <w:rPr>
          <w:lang w:val="fr-FR"/>
        </w:rPr>
        <w:t>;</w:t>
      </w:r>
    </w:p>
    <w:p w14:paraId="290E2584" w14:textId="3A0627CC" w:rsidR="001949FA" w:rsidRPr="000D5965" w:rsidRDefault="001949FA" w:rsidP="001949FA">
      <w:pPr>
        <w:widowControl w:val="0"/>
        <w:numPr>
          <w:ilvl w:val="0"/>
          <w:numId w:val="22"/>
        </w:numPr>
        <w:spacing w:after="240"/>
        <w:ind w:left="2127" w:hanging="709"/>
        <w:outlineLvl w:val="2"/>
        <w:rPr>
          <w:lang w:val="fr-CA"/>
        </w:rPr>
      </w:pPr>
      <w:r w:rsidRPr="0016788F">
        <w:rPr>
          <w:lang w:val="fr-FR"/>
        </w:rPr>
        <w:t>Que l</w:t>
      </w:r>
      <w:r>
        <w:rPr>
          <w:lang w:val="fr-FR"/>
        </w:rPr>
        <w:t>’</w:t>
      </w:r>
      <w:r w:rsidRPr="0016788F">
        <w:rPr>
          <w:lang w:val="fr-FR"/>
        </w:rPr>
        <w:t>ONUDI détient un solde de 2 132</w:t>
      </w:r>
      <w:r w:rsidR="00884E1E" w:rsidRPr="0016788F">
        <w:rPr>
          <w:lang w:val="fr-FR"/>
        </w:rPr>
        <w:t> </w:t>
      </w:r>
      <w:r w:rsidRPr="0016788F">
        <w:rPr>
          <w:lang w:val="fr-FR"/>
        </w:rPr>
        <w:t>$US, coûts d</w:t>
      </w:r>
      <w:r>
        <w:rPr>
          <w:lang w:val="fr-FR"/>
        </w:rPr>
        <w:t>’</w:t>
      </w:r>
      <w:r w:rsidRPr="0016788F">
        <w:rPr>
          <w:lang w:val="fr-FR"/>
        </w:rPr>
        <w:t>appui d</w:t>
      </w:r>
      <w:r>
        <w:rPr>
          <w:lang w:val="fr-FR"/>
        </w:rPr>
        <w:t>’</w:t>
      </w:r>
      <w:r w:rsidRPr="0016788F">
        <w:rPr>
          <w:lang w:val="fr-FR"/>
        </w:rPr>
        <w:t>agence compris, pour un projet financé à l</w:t>
      </w:r>
      <w:r>
        <w:rPr>
          <w:lang w:val="fr-FR"/>
        </w:rPr>
        <w:t>’</w:t>
      </w:r>
      <w:r w:rsidRPr="0016788F">
        <w:rPr>
          <w:lang w:val="fr-FR"/>
        </w:rPr>
        <w:t xml:space="preserve">aide de </w:t>
      </w:r>
      <w:r>
        <w:rPr>
          <w:lang w:val="fr-FR"/>
        </w:rPr>
        <w:t>contributions volontaires supplémentaires </w:t>
      </w:r>
      <w:r w:rsidRPr="0016788F">
        <w:rPr>
          <w:lang w:val="fr-FR"/>
        </w:rPr>
        <w:t xml:space="preserve">; </w:t>
      </w:r>
      <w:r w:rsidR="00884E1E">
        <w:rPr>
          <w:lang w:val="fr-FR"/>
        </w:rPr>
        <w:t>et</w:t>
      </w:r>
    </w:p>
    <w:p w14:paraId="1EC21292" w14:textId="77777777" w:rsidR="001949FA" w:rsidRPr="000D5965" w:rsidRDefault="001949FA" w:rsidP="001949FA">
      <w:pPr>
        <w:widowControl w:val="0"/>
        <w:numPr>
          <w:ilvl w:val="0"/>
          <w:numId w:val="22"/>
        </w:numPr>
        <w:spacing w:after="240"/>
        <w:ind w:left="2127" w:hanging="709"/>
        <w:outlineLvl w:val="2"/>
        <w:rPr>
          <w:lang w:val="fr-CA"/>
        </w:rPr>
      </w:pPr>
      <w:r w:rsidRPr="0016788F">
        <w:rPr>
          <w:lang w:val="fr-FR"/>
        </w:rPr>
        <w:t xml:space="preserve">Que le montant net restitué par le gouvernement de la France </w:t>
      </w:r>
      <w:r>
        <w:rPr>
          <w:lang w:val="fr-FR"/>
        </w:rPr>
        <w:t>à la 87</w:t>
      </w:r>
      <w:r w:rsidRPr="0044594E">
        <w:rPr>
          <w:vertAlign w:val="superscript"/>
          <w:lang w:val="fr-FR"/>
        </w:rPr>
        <w:t>e</w:t>
      </w:r>
      <w:r>
        <w:rPr>
          <w:lang w:val="fr-FR"/>
        </w:rPr>
        <w:t xml:space="preserve"> réunion </w:t>
      </w:r>
      <w:r w:rsidRPr="0016788F">
        <w:rPr>
          <w:lang w:val="fr-FR"/>
        </w:rPr>
        <w:t>s</w:t>
      </w:r>
      <w:r>
        <w:rPr>
          <w:lang w:val="fr-FR"/>
        </w:rPr>
        <w:t>’</w:t>
      </w:r>
      <w:r w:rsidRPr="0016788F">
        <w:rPr>
          <w:lang w:val="fr-FR"/>
        </w:rPr>
        <w:t>élève à 6 247 $US, plus 500 $US de coûts d</w:t>
      </w:r>
      <w:r>
        <w:rPr>
          <w:lang w:val="fr-FR"/>
        </w:rPr>
        <w:t>’</w:t>
      </w:r>
      <w:r w:rsidRPr="0016788F">
        <w:rPr>
          <w:lang w:val="fr-FR"/>
        </w:rPr>
        <w:t>appui d</w:t>
      </w:r>
      <w:r>
        <w:rPr>
          <w:lang w:val="fr-FR"/>
        </w:rPr>
        <w:t>’</w:t>
      </w:r>
      <w:r w:rsidRPr="0016788F">
        <w:rPr>
          <w:lang w:val="fr-FR"/>
        </w:rPr>
        <w:t>agence.</w:t>
      </w:r>
    </w:p>
    <w:p w14:paraId="164F27CF" w14:textId="77777777" w:rsidR="001949FA" w:rsidRPr="0016788F" w:rsidRDefault="001949FA" w:rsidP="001949FA">
      <w:pPr>
        <w:pStyle w:val="Heading2"/>
        <w:numPr>
          <w:ilvl w:val="1"/>
          <w:numId w:val="1"/>
        </w:numPr>
      </w:pPr>
      <w:r w:rsidRPr="0016788F">
        <w:rPr>
          <w:lang w:val="fr-FR"/>
        </w:rPr>
        <w:t>De demander :</w:t>
      </w:r>
    </w:p>
    <w:p w14:paraId="75B6EF96" w14:textId="77777777" w:rsidR="001949FA" w:rsidRPr="000D5965" w:rsidRDefault="001949FA" w:rsidP="001949FA">
      <w:pPr>
        <w:widowControl w:val="0"/>
        <w:numPr>
          <w:ilvl w:val="2"/>
          <w:numId w:val="1"/>
        </w:numPr>
        <w:tabs>
          <w:tab w:val="clear" w:pos="0"/>
          <w:tab w:val="num" w:pos="-927"/>
        </w:tabs>
        <w:spacing w:after="240"/>
        <w:ind w:left="2138"/>
        <w:outlineLvl w:val="2"/>
        <w:rPr>
          <w:lang w:val="fr-CA"/>
        </w:rPr>
      </w:pPr>
      <w:r w:rsidRPr="0016788F">
        <w:rPr>
          <w:lang w:val="fr-FR"/>
        </w:rPr>
        <w:t>Aux agences bilatérales et d</w:t>
      </w:r>
      <w:r>
        <w:rPr>
          <w:lang w:val="fr-FR"/>
        </w:rPr>
        <w:t>’</w:t>
      </w:r>
      <w:r w:rsidRPr="0016788F">
        <w:rPr>
          <w:lang w:val="fr-FR"/>
        </w:rPr>
        <w:t>exécution de procéder au décaissement ou d</w:t>
      </w:r>
      <w:r>
        <w:rPr>
          <w:lang w:val="fr-FR"/>
        </w:rPr>
        <w:t>’</w:t>
      </w:r>
      <w:r w:rsidRPr="0016788F">
        <w:rPr>
          <w:lang w:val="fr-FR"/>
        </w:rPr>
        <w:t xml:space="preserve">annuler les sommes engagées et non engagées qui ne sont pas nécessaires aux projets </w:t>
      </w:r>
      <w:r w:rsidRPr="0016788F">
        <w:rPr>
          <w:lang w:val="fr-FR"/>
        </w:rPr>
        <w:lastRenderedPageBreak/>
        <w:t>achevés et à ceux achevés « par décision du Comité exécutif », et de restituer les soldes correspondants à la 88</w:t>
      </w:r>
      <w:r w:rsidRPr="0016788F">
        <w:rPr>
          <w:vertAlign w:val="superscript"/>
          <w:lang w:val="fr-FR"/>
        </w:rPr>
        <w:t>e </w:t>
      </w:r>
      <w:r w:rsidRPr="0016788F">
        <w:rPr>
          <w:lang w:val="fr-FR"/>
        </w:rPr>
        <w:t>réunion ;</w:t>
      </w:r>
      <w:r w:rsidRPr="000D5965">
        <w:rPr>
          <w:lang w:val="fr-CA"/>
        </w:rPr>
        <w:t xml:space="preserve"> </w:t>
      </w:r>
    </w:p>
    <w:p w14:paraId="061240F6" w14:textId="77777777" w:rsidR="001949FA" w:rsidRPr="000D5965" w:rsidRDefault="001949FA" w:rsidP="001949FA">
      <w:pPr>
        <w:pStyle w:val="Heading3"/>
        <w:numPr>
          <w:ilvl w:val="2"/>
          <w:numId w:val="1"/>
        </w:numPr>
        <w:rPr>
          <w:lang w:val="fr-CA"/>
        </w:rPr>
      </w:pPr>
      <w:r w:rsidRPr="0016788F">
        <w:rPr>
          <w:lang w:val="fr-FR"/>
        </w:rPr>
        <w:t>Au PNUE de restituer à la 88</w:t>
      </w:r>
      <w:r w:rsidRPr="0016788F">
        <w:rPr>
          <w:vertAlign w:val="superscript"/>
          <w:lang w:val="fr-FR"/>
        </w:rPr>
        <w:t>e</w:t>
      </w:r>
      <w:r w:rsidRPr="0016788F">
        <w:rPr>
          <w:lang w:val="fr-FR"/>
        </w:rPr>
        <w:t xml:space="preserve"> réunion le solde d</w:t>
      </w:r>
      <w:r>
        <w:rPr>
          <w:lang w:val="fr-FR"/>
        </w:rPr>
        <w:t>’</w:t>
      </w:r>
      <w:r w:rsidRPr="0016788F">
        <w:rPr>
          <w:lang w:val="fr-FR"/>
        </w:rPr>
        <w:t>un projet d</w:t>
      </w:r>
      <w:r>
        <w:rPr>
          <w:lang w:val="fr-FR"/>
        </w:rPr>
        <w:t>’</w:t>
      </w:r>
      <w:r w:rsidRPr="0016788F">
        <w:rPr>
          <w:lang w:val="fr-FR"/>
        </w:rPr>
        <w:t>enquête sur les solutions de remplacement aux SAO achevé il y a plus de deux ans, conformément à la décision 80/75(c)(i), ainsi que le solde d</w:t>
      </w:r>
      <w:r>
        <w:rPr>
          <w:lang w:val="fr-FR"/>
        </w:rPr>
        <w:t>’</w:t>
      </w:r>
      <w:r w:rsidRPr="0016788F">
        <w:rPr>
          <w:lang w:val="fr-FR"/>
        </w:rPr>
        <w:t xml:space="preserve">un projet achevé financé par des </w:t>
      </w:r>
      <w:r>
        <w:rPr>
          <w:lang w:val="fr-FR"/>
        </w:rPr>
        <w:t>contributions volontaires supplémentaires</w:t>
      </w:r>
      <w:r w:rsidRPr="0016788F">
        <w:rPr>
          <w:lang w:val="fr-FR"/>
        </w:rPr>
        <w:t> ;</w:t>
      </w:r>
      <w:r w:rsidRPr="000D5965">
        <w:rPr>
          <w:lang w:val="fr-CA"/>
        </w:rPr>
        <w:t xml:space="preserve"> </w:t>
      </w:r>
    </w:p>
    <w:p w14:paraId="0552CD66" w14:textId="017B2E0D" w:rsidR="001949FA" w:rsidRPr="000D5965" w:rsidRDefault="001949FA" w:rsidP="00884E1E">
      <w:pPr>
        <w:pStyle w:val="Heading3"/>
        <w:numPr>
          <w:ilvl w:val="2"/>
          <w:numId w:val="1"/>
        </w:numPr>
        <w:rPr>
          <w:lang w:val="fr-CA"/>
        </w:rPr>
      </w:pPr>
      <w:r w:rsidRPr="0016788F">
        <w:rPr>
          <w:lang w:val="fr-FR"/>
        </w:rPr>
        <w:t>Au PNUE de procéder au décaissement ou d</w:t>
      </w:r>
      <w:r>
        <w:rPr>
          <w:lang w:val="fr-FR"/>
        </w:rPr>
        <w:t>’</w:t>
      </w:r>
      <w:r w:rsidRPr="0016788F">
        <w:rPr>
          <w:lang w:val="fr-FR"/>
        </w:rPr>
        <w:t>annuler ses engagements pour les six projets restants</w:t>
      </w:r>
      <w:r w:rsidR="00FA7A48">
        <w:rPr>
          <w:lang w:val="fr-FR"/>
        </w:rPr>
        <w:t>,</w:t>
      </w:r>
      <w:r w:rsidRPr="0016788F">
        <w:rPr>
          <w:lang w:val="fr-FR"/>
        </w:rPr>
        <w:t xml:space="preserve"> achevés depuis plus de deux ans, et de restituer les soldes à la 88</w:t>
      </w:r>
      <w:r w:rsidRPr="0016788F">
        <w:rPr>
          <w:vertAlign w:val="superscript"/>
          <w:lang w:val="fr-FR"/>
        </w:rPr>
        <w:t>e</w:t>
      </w:r>
      <w:r w:rsidRPr="0016788F">
        <w:rPr>
          <w:lang w:val="fr-FR"/>
        </w:rPr>
        <w:t xml:space="preserve"> réunion ;</w:t>
      </w:r>
    </w:p>
    <w:p w14:paraId="549E8617" w14:textId="7103427E" w:rsidR="001949FA" w:rsidRPr="000D5965" w:rsidRDefault="001949FA" w:rsidP="001949FA">
      <w:pPr>
        <w:pStyle w:val="Heading3"/>
        <w:numPr>
          <w:ilvl w:val="2"/>
          <w:numId w:val="1"/>
        </w:numPr>
        <w:rPr>
          <w:lang w:val="fr-CA"/>
        </w:rPr>
      </w:pPr>
      <w:r w:rsidRPr="0016788F">
        <w:rPr>
          <w:lang w:val="fr-FR"/>
        </w:rPr>
        <w:t>À l</w:t>
      </w:r>
      <w:r>
        <w:rPr>
          <w:lang w:val="fr-FR"/>
        </w:rPr>
        <w:t>’</w:t>
      </w:r>
      <w:r w:rsidRPr="0016788F">
        <w:rPr>
          <w:lang w:val="fr-FR"/>
        </w:rPr>
        <w:t>ONUDI de restituer à la 88</w:t>
      </w:r>
      <w:r w:rsidRPr="0016788F">
        <w:rPr>
          <w:vertAlign w:val="superscript"/>
          <w:lang w:val="fr-FR"/>
        </w:rPr>
        <w:t>e</w:t>
      </w:r>
      <w:r w:rsidRPr="0016788F">
        <w:rPr>
          <w:lang w:val="fr-FR"/>
        </w:rPr>
        <w:t xml:space="preserve"> réunion le solde d</w:t>
      </w:r>
      <w:r>
        <w:rPr>
          <w:lang w:val="fr-FR"/>
        </w:rPr>
        <w:t>’</w:t>
      </w:r>
      <w:r w:rsidRPr="0016788F">
        <w:rPr>
          <w:lang w:val="fr-FR"/>
        </w:rPr>
        <w:t>un projet achevé financé à l</w:t>
      </w:r>
      <w:r>
        <w:rPr>
          <w:lang w:val="fr-FR"/>
        </w:rPr>
        <w:t>’</w:t>
      </w:r>
      <w:r w:rsidRPr="0016788F">
        <w:rPr>
          <w:lang w:val="fr-FR"/>
        </w:rPr>
        <w:t xml:space="preserve">aide de </w:t>
      </w:r>
      <w:r>
        <w:rPr>
          <w:lang w:val="fr-FR"/>
        </w:rPr>
        <w:t>contributions volontaires supplémentaires</w:t>
      </w:r>
      <w:r w:rsidRPr="0016788F">
        <w:rPr>
          <w:lang w:val="fr-FR"/>
        </w:rPr>
        <w:t> ;</w:t>
      </w:r>
      <w:r w:rsidR="00884E1E">
        <w:rPr>
          <w:lang w:val="fr-FR"/>
        </w:rPr>
        <w:t xml:space="preserve"> et</w:t>
      </w:r>
    </w:p>
    <w:p w14:paraId="608AF77F" w14:textId="77777777" w:rsidR="001949FA" w:rsidRPr="000D5965" w:rsidRDefault="001949FA" w:rsidP="001949FA">
      <w:pPr>
        <w:pStyle w:val="Heading3"/>
        <w:numPr>
          <w:ilvl w:val="2"/>
          <w:numId w:val="1"/>
        </w:numPr>
        <w:rPr>
          <w:lang w:val="fr-CA"/>
        </w:rPr>
      </w:pPr>
      <w:r w:rsidRPr="0016788F">
        <w:rPr>
          <w:lang w:val="fr-FR"/>
        </w:rPr>
        <w:t>Au Trésorier d</w:t>
      </w:r>
      <w:r>
        <w:rPr>
          <w:lang w:val="fr-FR"/>
        </w:rPr>
        <w:t>’</w:t>
      </w:r>
      <w:r w:rsidRPr="0016788F">
        <w:rPr>
          <w:lang w:val="fr-FR"/>
        </w:rPr>
        <w:t xml:space="preserve">effectuer le suivi auprès du gouvernement de la France concernant la restitution, en liquidités, du montant </w:t>
      </w:r>
      <w:r>
        <w:rPr>
          <w:lang w:val="fr-FR"/>
        </w:rPr>
        <w:t xml:space="preserve">de </w:t>
      </w:r>
      <w:r w:rsidRPr="0016788F">
        <w:rPr>
          <w:lang w:val="fr-FR"/>
        </w:rPr>
        <w:t>6 747 $US dont il est question ci-dessus à l</w:t>
      </w:r>
      <w:r>
        <w:rPr>
          <w:lang w:val="fr-FR"/>
        </w:rPr>
        <w:t>’</w:t>
      </w:r>
      <w:r w:rsidRPr="0016788F">
        <w:rPr>
          <w:lang w:val="fr-FR"/>
        </w:rPr>
        <w:t>alinéa (a)(v).</w:t>
      </w:r>
    </w:p>
    <w:p w14:paraId="4E45A67E" w14:textId="77777777" w:rsidR="001949FA" w:rsidRPr="000D5965" w:rsidRDefault="001949FA" w:rsidP="001949FA">
      <w:pPr>
        <w:rPr>
          <w:lang w:val="fr-CA"/>
        </w:rPr>
      </w:pPr>
    </w:p>
    <w:p w14:paraId="73C06FFE" w14:textId="77777777" w:rsidR="00D64D2C" w:rsidRPr="000D5965" w:rsidRDefault="00D64D2C" w:rsidP="009A5B87">
      <w:pPr>
        <w:widowControl w:val="0"/>
        <w:spacing w:after="240"/>
        <w:ind w:left="1418"/>
        <w:outlineLvl w:val="2"/>
        <w:rPr>
          <w:lang w:val="fr-CA"/>
        </w:rPr>
      </w:pPr>
    </w:p>
    <w:p w14:paraId="3895498D" w14:textId="77777777" w:rsidR="009A5B87" w:rsidRPr="000D5965" w:rsidRDefault="009A5B87" w:rsidP="004E7F9C">
      <w:pPr>
        <w:rPr>
          <w:lang w:val="fr-CA"/>
        </w:rPr>
        <w:sectPr w:rsidR="009A5B87" w:rsidRPr="000D5965" w:rsidSect="006A15F2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2240" w:h="15840" w:code="1"/>
          <w:pgMar w:top="720" w:right="1440" w:bottom="864" w:left="1440" w:header="720" w:footer="475" w:gutter="0"/>
          <w:cols w:space="720"/>
          <w:titlePg/>
          <w:docGrid w:linePitch="299"/>
        </w:sectPr>
      </w:pPr>
    </w:p>
    <w:p w14:paraId="52337DD0" w14:textId="77777777" w:rsidR="009A5B87" w:rsidRPr="00167C5C" w:rsidRDefault="009A5B87" w:rsidP="009A5B87">
      <w:pPr>
        <w:tabs>
          <w:tab w:val="left" w:pos="2438"/>
          <w:tab w:val="left" w:pos="4855"/>
          <w:tab w:val="left" w:pos="5849"/>
          <w:tab w:val="left" w:pos="7044"/>
          <w:tab w:val="left" w:pos="8535"/>
          <w:tab w:val="left" w:pos="9884"/>
          <w:tab w:val="left" w:pos="11032"/>
          <w:tab w:val="left" w:pos="12335"/>
          <w:tab w:val="left" w:pos="13655"/>
        </w:tabs>
        <w:ind w:left="74"/>
        <w:jc w:val="center"/>
        <w:rPr>
          <w:b/>
          <w:color w:val="000000"/>
        </w:rPr>
      </w:pPr>
      <w:r w:rsidRPr="00167C5C">
        <w:rPr>
          <w:b/>
          <w:color w:val="000000"/>
        </w:rPr>
        <w:lastRenderedPageBreak/>
        <w:t>Annex I</w:t>
      </w:r>
    </w:p>
    <w:p w14:paraId="1C6E7B5E" w14:textId="77777777" w:rsidR="009A5B87" w:rsidRPr="00167C5C" w:rsidRDefault="009A5B87" w:rsidP="009A5B87">
      <w:pPr>
        <w:tabs>
          <w:tab w:val="left" w:pos="2438"/>
          <w:tab w:val="left" w:pos="4855"/>
          <w:tab w:val="left" w:pos="5849"/>
          <w:tab w:val="left" w:pos="7044"/>
          <w:tab w:val="left" w:pos="8535"/>
          <w:tab w:val="left" w:pos="9884"/>
          <w:tab w:val="left" w:pos="11032"/>
          <w:tab w:val="left" w:pos="12335"/>
          <w:tab w:val="left" w:pos="13655"/>
        </w:tabs>
        <w:ind w:left="74"/>
        <w:jc w:val="center"/>
        <w:rPr>
          <w:b/>
          <w:color w:val="000000"/>
        </w:rPr>
      </w:pPr>
    </w:p>
    <w:p w14:paraId="557F80B7" w14:textId="7A6F38CB" w:rsidR="009A5B87" w:rsidRPr="00167C5C" w:rsidRDefault="009A5B87" w:rsidP="009A5B87">
      <w:pPr>
        <w:tabs>
          <w:tab w:val="left" w:pos="8535"/>
          <w:tab w:val="left" w:pos="9884"/>
          <w:tab w:val="left" w:pos="11032"/>
          <w:tab w:val="left" w:pos="12335"/>
          <w:tab w:val="left" w:pos="13655"/>
        </w:tabs>
        <w:ind w:left="74"/>
        <w:jc w:val="center"/>
        <w:rPr>
          <w:b/>
          <w:color w:val="000000"/>
        </w:rPr>
      </w:pPr>
      <w:r>
        <w:rPr>
          <w:b/>
          <w:color w:val="000000"/>
        </w:rPr>
        <w:t>COMMITTED AND NOT-COMMITTE</w:t>
      </w:r>
      <w:r w:rsidRPr="00167C5C">
        <w:rPr>
          <w:b/>
          <w:color w:val="000000"/>
        </w:rPr>
        <w:t>D BALANCES HELD BY IMPLEMENTING AGENCIES AND BILATERAL AGENCIES FOR COMPLETED PROJECTS</w:t>
      </w:r>
    </w:p>
    <w:p w14:paraId="1779D5D5" w14:textId="77777777" w:rsidR="009A5B87" w:rsidRPr="00167C5C" w:rsidRDefault="009A5B87" w:rsidP="009A5B87">
      <w:pPr>
        <w:tabs>
          <w:tab w:val="left" w:pos="8535"/>
          <w:tab w:val="left" w:pos="9884"/>
          <w:tab w:val="left" w:pos="11032"/>
          <w:tab w:val="left" w:pos="12335"/>
          <w:tab w:val="left" w:pos="13655"/>
        </w:tabs>
        <w:ind w:left="74"/>
        <w:jc w:val="center"/>
        <w:rPr>
          <w:b/>
          <w:color w:val="000000"/>
        </w:rPr>
      </w:pPr>
    </w:p>
    <w:tbl>
      <w:tblPr>
        <w:tblW w:w="14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1885"/>
        <w:gridCol w:w="2902"/>
        <w:gridCol w:w="968"/>
        <w:gridCol w:w="1107"/>
        <w:gridCol w:w="968"/>
        <w:gridCol w:w="969"/>
        <w:gridCol w:w="1107"/>
        <w:gridCol w:w="1244"/>
        <w:gridCol w:w="1107"/>
        <w:gridCol w:w="969"/>
        <w:gridCol w:w="970"/>
      </w:tblGrid>
      <w:tr w:rsidR="009A5B87" w:rsidRPr="00EA0808" w14:paraId="45E57712" w14:textId="77777777" w:rsidTr="000C1813">
        <w:trPr>
          <w:tblHeader/>
        </w:trPr>
        <w:tc>
          <w:tcPr>
            <w:tcW w:w="1885" w:type="dxa"/>
            <w:shd w:val="clear" w:color="auto" w:fill="auto"/>
          </w:tcPr>
          <w:p w14:paraId="380D0EB1" w14:textId="77777777" w:rsidR="009A5B87" w:rsidRPr="00EA0808" w:rsidRDefault="009A5B87" w:rsidP="005C6C1B">
            <w:pPr>
              <w:jc w:val="center"/>
              <w:rPr>
                <w:b/>
                <w:bCs/>
                <w:sz w:val="18"/>
                <w:szCs w:val="18"/>
              </w:rPr>
            </w:pPr>
            <w:r w:rsidRPr="00EA0808">
              <w:rPr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2902" w:type="dxa"/>
            <w:shd w:val="clear" w:color="auto" w:fill="auto"/>
          </w:tcPr>
          <w:p w14:paraId="67F96C9F" w14:textId="77777777" w:rsidR="009A5B87" w:rsidRPr="00EA0808" w:rsidRDefault="009A5B87" w:rsidP="005C6C1B">
            <w:pPr>
              <w:jc w:val="center"/>
              <w:rPr>
                <w:b/>
                <w:bCs/>
                <w:sz w:val="18"/>
                <w:szCs w:val="18"/>
              </w:rPr>
            </w:pPr>
            <w:r w:rsidRPr="00EA0808">
              <w:rPr>
                <w:b/>
                <w:bCs/>
                <w:sz w:val="18"/>
                <w:szCs w:val="18"/>
              </w:rPr>
              <w:t>Project title</w:t>
            </w:r>
          </w:p>
        </w:tc>
        <w:tc>
          <w:tcPr>
            <w:tcW w:w="968" w:type="dxa"/>
            <w:shd w:val="clear" w:color="auto" w:fill="auto"/>
          </w:tcPr>
          <w:p w14:paraId="66C9052C" w14:textId="77777777" w:rsidR="009A5B87" w:rsidRPr="00EA0808" w:rsidRDefault="009A5B87" w:rsidP="005C6C1B">
            <w:pPr>
              <w:jc w:val="center"/>
              <w:rPr>
                <w:b/>
                <w:bCs/>
                <w:sz w:val="18"/>
                <w:szCs w:val="18"/>
              </w:rPr>
            </w:pPr>
            <w:r w:rsidRPr="00EA0808">
              <w:rPr>
                <w:b/>
                <w:bCs/>
                <w:sz w:val="18"/>
                <w:szCs w:val="18"/>
              </w:rPr>
              <w:t>Date completed (Actual)</w:t>
            </w:r>
          </w:p>
        </w:tc>
        <w:tc>
          <w:tcPr>
            <w:tcW w:w="1107" w:type="dxa"/>
            <w:shd w:val="clear" w:color="auto" w:fill="auto"/>
          </w:tcPr>
          <w:p w14:paraId="4E3B663A" w14:textId="7E0B8F91" w:rsidR="009A5B87" w:rsidRPr="00EA0808" w:rsidRDefault="009A5B87" w:rsidP="004726EE">
            <w:pPr>
              <w:jc w:val="center"/>
              <w:rPr>
                <w:sz w:val="18"/>
                <w:szCs w:val="18"/>
              </w:rPr>
            </w:pPr>
            <w:r w:rsidRPr="00EA0808">
              <w:rPr>
                <w:b/>
                <w:bCs/>
                <w:sz w:val="18"/>
                <w:szCs w:val="18"/>
              </w:rPr>
              <w:t xml:space="preserve">Approved funding plus adjustments as of </w:t>
            </w:r>
            <w:r w:rsidR="00EA0808">
              <w:rPr>
                <w:b/>
                <w:bCs/>
                <w:sz w:val="18"/>
                <w:szCs w:val="18"/>
              </w:rPr>
              <w:t xml:space="preserve"> </w:t>
            </w:r>
            <w:r w:rsidRPr="00EA0808">
              <w:rPr>
                <w:b/>
                <w:bCs/>
                <w:sz w:val="18"/>
                <w:szCs w:val="18"/>
              </w:rPr>
              <w:t>31</w:t>
            </w:r>
            <w:r w:rsidR="004726EE">
              <w:rPr>
                <w:b/>
                <w:bCs/>
                <w:sz w:val="18"/>
                <w:szCs w:val="18"/>
              </w:rPr>
              <w:t> </w:t>
            </w:r>
            <w:r w:rsidRPr="00EA0808">
              <w:rPr>
                <w:b/>
                <w:bCs/>
                <w:sz w:val="18"/>
                <w:szCs w:val="18"/>
              </w:rPr>
              <w:t>December 201</w:t>
            </w:r>
            <w:r w:rsidR="00705B45" w:rsidRPr="00EA0808">
              <w:rPr>
                <w:b/>
                <w:bCs/>
                <w:sz w:val="18"/>
                <w:szCs w:val="18"/>
              </w:rPr>
              <w:t>9</w:t>
            </w:r>
            <w:r w:rsidRPr="00EA0808">
              <w:rPr>
                <w:b/>
                <w:bCs/>
                <w:sz w:val="18"/>
                <w:szCs w:val="18"/>
              </w:rPr>
              <w:t xml:space="preserve"> (</w:t>
            </w:r>
            <w:r w:rsidR="006D2510" w:rsidRPr="00EA0808">
              <w:rPr>
                <w:b/>
                <w:bCs/>
                <w:sz w:val="18"/>
                <w:szCs w:val="18"/>
              </w:rPr>
              <w:t>US $</w:t>
            </w:r>
            <w:r w:rsidRPr="00EA0808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68" w:type="dxa"/>
          </w:tcPr>
          <w:p w14:paraId="57CD9337" w14:textId="77777777" w:rsidR="009A5B87" w:rsidRPr="00EA0808" w:rsidRDefault="009A5B87" w:rsidP="005C6C1B">
            <w:pPr>
              <w:jc w:val="center"/>
              <w:rPr>
                <w:b/>
                <w:bCs/>
                <w:sz w:val="18"/>
                <w:szCs w:val="18"/>
              </w:rPr>
            </w:pPr>
            <w:r w:rsidRPr="00EA0808">
              <w:rPr>
                <w:b/>
                <w:bCs/>
                <w:sz w:val="18"/>
                <w:szCs w:val="18"/>
              </w:rPr>
              <w:t xml:space="preserve">Funds disbursed as of </w:t>
            </w:r>
          </w:p>
          <w:p w14:paraId="7615311F" w14:textId="465E27E9" w:rsidR="009A5B87" w:rsidRPr="00EA0808" w:rsidRDefault="009A5B87" w:rsidP="00EA0808">
            <w:pPr>
              <w:jc w:val="center"/>
              <w:rPr>
                <w:b/>
                <w:bCs/>
                <w:sz w:val="18"/>
                <w:szCs w:val="18"/>
              </w:rPr>
            </w:pPr>
            <w:r w:rsidRPr="00EA0808">
              <w:rPr>
                <w:b/>
                <w:bCs/>
                <w:sz w:val="18"/>
                <w:szCs w:val="18"/>
              </w:rPr>
              <w:t>8</w:t>
            </w:r>
            <w:r w:rsidR="009B4DAC" w:rsidRPr="00EA0808">
              <w:rPr>
                <w:b/>
                <w:bCs/>
                <w:sz w:val="18"/>
                <w:szCs w:val="18"/>
              </w:rPr>
              <w:t>7</w:t>
            </w:r>
            <w:r w:rsidRPr="00EA0808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Pr="00EA0808">
              <w:rPr>
                <w:b/>
                <w:bCs/>
                <w:sz w:val="18"/>
                <w:szCs w:val="18"/>
              </w:rPr>
              <w:t xml:space="preserve"> meeting</w:t>
            </w:r>
            <w:r w:rsidR="00EA0808">
              <w:rPr>
                <w:b/>
                <w:bCs/>
                <w:sz w:val="18"/>
                <w:szCs w:val="18"/>
              </w:rPr>
              <w:t xml:space="preserve"> </w:t>
            </w:r>
            <w:r w:rsidRPr="00EA0808">
              <w:rPr>
                <w:b/>
                <w:bCs/>
                <w:sz w:val="18"/>
                <w:szCs w:val="18"/>
              </w:rPr>
              <w:t>(</w:t>
            </w:r>
            <w:r w:rsidR="006D2510" w:rsidRPr="00EA0808">
              <w:rPr>
                <w:b/>
                <w:bCs/>
                <w:sz w:val="18"/>
                <w:szCs w:val="18"/>
              </w:rPr>
              <w:t>US $</w:t>
            </w:r>
            <w:r w:rsidRPr="00EA0808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69" w:type="dxa"/>
            <w:shd w:val="clear" w:color="auto" w:fill="auto"/>
          </w:tcPr>
          <w:p w14:paraId="3BFFC3D3" w14:textId="1C8FB706" w:rsidR="009A5B87" w:rsidRPr="00EA0808" w:rsidRDefault="009A5B87" w:rsidP="004726EE">
            <w:pPr>
              <w:jc w:val="center"/>
              <w:rPr>
                <w:b/>
                <w:bCs/>
                <w:sz w:val="18"/>
                <w:szCs w:val="18"/>
              </w:rPr>
            </w:pPr>
            <w:r w:rsidRPr="00EA0808">
              <w:rPr>
                <w:b/>
                <w:bCs/>
                <w:sz w:val="18"/>
                <w:szCs w:val="18"/>
              </w:rPr>
              <w:t xml:space="preserve">Balances committed as per </w:t>
            </w:r>
            <w:r w:rsidR="009B4DAC" w:rsidRPr="00EA0808">
              <w:rPr>
                <w:b/>
                <w:bCs/>
                <w:sz w:val="18"/>
                <w:szCs w:val="18"/>
              </w:rPr>
              <w:t>87</w:t>
            </w:r>
            <w:r w:rsidR="009B4DAC" w:rsidRPr="00EA0808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4726EE">
              <w:rPr>
                <w:b/>
                <w:bCs/>
                <w:sz w:val="18"/>
                <w:szCs w:val="18"/>
              </w:rPr>
              <w:t xml:space="preserve"> </w:t>
            </w:r>
            <w:r w:rsidRPr="00EA0808">
              <w:rPr>
                <w:b/>
                <w:bCs/>
                <w:sz w:val="18"/>
                <w:szCs w:val="18"/>
              </w:rPr>
              <w:t>meeting (</w:t>
            </w:r>
            <w:r w:rsidR="006D2510" w:rsidRPr="00EA0808">
              <w:rPr>
                <w:b/>
                <w:bCs/>
                <w:sz w:val="18"/>
                <w:szCs w:val="18"/>
              </w:rPr>
              <w:t>US $</w:t>
            </w:r>
            <w:r w:rsidRPr="00EA0808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07" w:type="dxa"/>
            <w:shd w:val="clear" w:color="auto" w:fill="auto"/>
          </w:tcPr>
          <w:p w14:paraId="2056221C" w14:textId="48A9E980" w:rsidR="009A5B87" w:rsidRPr="00EA0808" w:rsidRDefault="009A5B87" w:rsidP="00EA0808">
            <w:pPr>
              <w:ind w:right="-12"/>
              <w:jc w:val="center"/>
              <w:rPr>
                <w:b/>
                <w:bCs/>
                <w:sz w:val="18"/>
                <w:szCs w:val="18"/>
              </w:rPr>
            </w:pPr>
            <w:r w:rsidRPr="00EA0808">
              <w:rPr>
                <w:b/>
                <w:bCs/>
                <w:sz w:val="18"/>
                <w:szCs w:val="18"/>
              </w:rPr>
              <w:t>Balances</w:t>
            </w:r>
            <w:r w:rsidR="004165D4" w:rsidRPr="00EA0808">
              <w:rPr>
                <w:b/>
                <w:bCs/>
                <w:sz w:val="18"/>
                <w:szCs w:val="18"/>
              </w:rPr>
              <w:t xml:space="preserve"> </w:t>
            </w:r>
            <w:r w:rsidRPr="00EA0808">
              <w:rPr>
                <w:b/>
                <w:bCs/>
                <w:sz w:val="18"/>
                <w:szCs w:val="18"/>
              </w:rPr>
              <w:t xml:space="preserve">not-committed as per </w:t>
            </w:r>
            <w:r w:rsidR="009B4DAC" w:rsidRPr="00EA0808">
              <w:rPr>
                <w:b/>
                <w:bCs/>
                <w:sz w:val="18"/>
                <w:szCs w:val="18"/>
              </w:rPr>
              <w:t>87</w:t>
            </w:r>
            <w:r w:rsidR="009B4DAC" w:rsidRPr="00EA0808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Pr="00EA0808">
              <w:rPr>
                <w:b/>
                <w:bCs/>
                <w:sz w:val="18"/>
                <w:szCs w:val="18"/>
              </w:rPr>
              <w:t xml:space="preserve"> meeting (</w:t>
            </w:r>
            <w:r w:rsidR="006D2510" w:rsidRPr="00EA0808">
              <w:rPr>
                <w:b/>
                <w:bCs/>
                <w:sz w:val="18"/>
                <w:szCs w:val="18"/>
              </w:rPr>
              <w:t>US $</w:t>
            </w:r>
            <w:r w:rsidRPr="00EA0808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44" w:type="dxa"/>
          </w:tcPr>
          <w:p w14:paraId="4B7A4F8B" w14:textId="163972CC" w:rsidR="009A5B87" w:rsidRPr="00EA0808" w:rsidRDefault="009A5B87" w:rsidP="00EA0808">
            <w:pPr>
              <w:jc w:val="center"/>
              <w:rPr>
                <w:b/>
                <w:bCs/>
                <w:sz w:val="18"/>
                <w:szCs w:val="18"/>
              </w:rPr>
            </w:pPr>
            <w:r w:rsidRPr="00EA0808">
              <w:rPr>
                <w:b/>
                <w:bCs/>
                <w:sz w:val="18"/>
                <w:szCs w:val="18"/>
              </w:rPr>
              <w:t>Support cost on balances committed &amp; not committed</w:t>
            </w:r>
            <w:r w:rsidR="006D2510" w:rsidRPr="00EA0808">
              <w:rPr>
                <w:b/>
                <w:bCs/>
                <w:sz w:val="18"/>
                <w:szCs w:val="18"/>
              </w:rPr>
              <w:t xml:space="preserve"> </w:t>
            </w:r>
            <w:r w:rsidRPr="00EA0808">
              <w:rPr>
                <w:b/>
                <w:bCs/>
                <w:sz w:val="18"/>
                <w:szCs w:val="18"/>
              </w:rPr>
              <w:t>as per</w:t>
            </w:r>
            <w:r w:rsidR="004165D4" w:rsidRPr="00EA0808">
              <w:rPr>
                <w:b/>
                <w:bCs/>
                <w:sz w:val="18"/>
                <w:szCs w:val="18"/>
              </w:rPr>
              <w:t xml:space="preserve"> </w:t>
            </w:r>
            <w:r w:rsidR="009B4DAC" w:rsidRPr="00EA0808">
              <w:rPr>
                <w:b/>
                <w:bCs/>
                <w:sz w:val="18"/>
                <w:szCs w:val="18"/>
              </w:rPr>
              <w:t>87</w:t>
            </w:r>
            <w:r w:rsidR="009B4DAC" w:rsidRPr="00EA0808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Pr="00EA0808">
              <w:rPr>
                <w:b/>
                <w:bCs/>
                <w:sz w:val="18"/>
                <w:szCs w:val="18"/>
              </w:rPr>
              <w:t xml:space="preserve"> meeting</w:t>
            </w:r>
            <w:r w:rsidR="006D2510" w:rsidRPr="00EA0808">
              <w:rPr>
                <w:b/>
                <w:bCs/>
                <w:sz w:val="18"/>
                <w:szCs w:val="18"/>
              </w:rPr>
              <w:t xml:space="preserve"> </w:t>
            </w:r>
            <w:r w:rsidRPr="00EA0808">
              <w:rPr>
                <w:b/>
                <w:bCs/>
                <w:sz w:val="18"/>
                <w:szCs w:val="18"/>
              </w:rPr>
              <w:t>(</w:t>
            </w:r>
            <w:r w:rsidR="006D2510" w:rsidRPr="00EA0808">
              <w:rPr>
                <w:b/>
                <w:bCs/>
                <w:sz w:val="18"/>
                <w:szCs w:val="18"/>
              </w:rPr>
              <w:t>US $</w:t>
            </w:r>
            <w:r w:rsidRPr="00EA0808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07" w:type="dxa"/>
            <w:shd w:val="clear" w:color="auto" w:fill="auto"/>
          </w:tcPr>
          <w:p w14:paraId="2E4A739E" w14:textId="77777777" w:rsidR="009A5B87" w:rsidRPr="00EA0808" w:rsidRDefault="009A5B87" w:rsidP="005C6C1B">
            <w:pPr>
              <w:jc w:val="center"/>
              <w:rPr>
                <w:b/>
                <w:bCs/>
                <w:sz w:val="18"/>
                <w:szCs w:val="18"/>
              </w:rPr>
            </w:pPr>
            <w:r w:rsidRPr="00EA0808">
              <w:rPr>
                <w:b/>
                <w:bCs/>
                <w:sz w:val="18"/>
                <w:szCs w:val="18"/>
              </w:rPr>
              <w:t>Why any balances could not be returned?</w:t>
            </w:r>
          </w:p>
        </w:tc>
        <w:tc>
          <w:tcPr>
            <w:tcW w:w="969" w:type="dxa"/>
          </w:tcPr>
          <w:p w14:paraId="404AC3D4" w14:textId="040E1223" w:rsidR="009A5B87" w:rsidRPr="00EA0808" w:rsidRDefault="009A5B87" w:rsidP="00EA0808">
            <w:pPr>
              <w:jc w:val="center"/>
              <w:rPr>
                <w:b/>
                <w:bCs/>
                <w:sz w:val="18"/>
                <w:szCs w:val="18"/>
              </w:rPr>
            </w:pPr>
            <w:r w:rsidRPr="00EA0808">
              <w:rPr>
                <w:b/>
                <w:bCs/>
                <w:sz w:val="18"/>
                <w:szCs w:val="18"/>
              </w:rPr>
              <w:t>When they could be returned?</w:t>
            </w:r>
          </w:p>
        </w:tc>
        <w:tc>
          <w:tcPr>
            <w:tcW w:w="970" w:type="dxa"/>
            <w:shd w:val="clear" w:color="auto" w:fill="auto"/>
          </w:tcPr>
          <w:p w14:paraId="0F4785D2" w14:textId="77777777" w:rsidR="009A5B87" w:rsidRPr="00EA0808" w:rsidRDefault="009A5B87" w:rsidP="005C6C1B">
            <w:pPr>
              <w:jc w:val="center"/>
              <w:rPr>
                <w:b/>
                <w:bCs/>
                <w:sz w:val="18"/>
                <w:szCs w:val="18"/>
              </w:rPr>
            </w:pPr>
            <w:r w:rsidRPr="00EA0808">
              <w:rPr>
                <w:b/>
                <w:bCs/>
                <w:sz w:val="18"/>
                <w:szCs w:val="18"/>
              </w:rPr>
              <w:t>Project subject to decision</w:t>
            </w:r>
          </w:p>
        </w:tc>
      </w:tr>
      <w:tr w:rsidR="009A5B87" w:rsidRPr="00EA0808" w14:paraId="5174C713" w14:textId="77777777" w:rsidTr="00EA0808">
        <w:tc>
          <w:tcPr>
            <w:tcW w:w="14196" w:type="dxa"/>
            <w:gridSpan w:val="11"/>
            <w:shd w:val="clear" w:color="auto" w:fill="FFFFFF" w:themeFill="background1"/>
          </w:tcPr>
          <w:p w14:paraId="0F15C6B5" w14:textId="77777777" w:rsidR="009A5B87" w:rsidRPr="00EA0808" w:rsidRDefault="009A5B87" w:rsidP="005C6C1B">
            <w:pPr>
              <w:jc w:val="left"/>
              <w:rPr>
                <w:sz w:val="18"/>
                <w:szCs w:val="18"/>
              </w:rPr>
            </w:pPr>
            <w:r w:rsidRPr="00EA0808">
              <w:rPr>
                <w:b/>
                <w:sz w:val="18"/>
                <w:szCs w:val="18"/>
              </w:rPr>
              <w:t>UNDP</w:t>
            </w:r>
          </w:p>
        </w:tc>
      </w:tr>
      <w:tr w:rsidR="002559F7" w:rsidRPr="00EA0808" w14:paraId="724A66B9" w14:textId="77777777" w:rsidTr="000C1813">
        <w:tc>
          <w:tcPr>
            <w:tcW w:w="1885" w:type="dxa"/>
            <w:shd w:val="clear" w:color="auto" w:fill="FFFFFF" w:themeFill="background1"/>
            <w:noWrap/>
          </w:tcPr>
          <w:p w14:paraId="36E48EC7" w14:textId="21ED49CA" w:rsidR="002559F7" w:rsidRPr="00EA0808" w:rsidRDefault="002559F7" w:rsidP="002559F7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BHU/PHA/76/TAS/26</w:t>
            </w:r>
          </w:p>
        </w:tc>
        <w:tc>
          <w:tcPr>
            <w:tcW w:w="2902" w:type="dxa"/>
            <w:shd w:val="clear" w:color="auto" w:fill="FFFFFF" w:themeFill="background1"/>
          </w:tcPr>
          <w:p w14:paraId="79463EFB" w14:textId="62151B21" w:rsidR="002559F7" w:rsidRPr="00EA0808" w:rsidRDefault="002559F7" w:rsidP="002559F7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HCFC phase-out management plan (third tranche)</w:t>
            </w:r>
          </w:p>
        </w:tc>
        <w:tc>
          <w:tcPr>
            <w:tcW w:w="968" w:type="dxa"/>
            <w:shd w:val="clear" w:color="auto" w:fill="FFFFFF" w:themeFill="background1"/>
            <w:noWrap/>
          </w:tcPr>
          <w:p w14:paraId="16EB2975" w14:textId="08BFC8A3" w:rsidR="002559F7" w:rsidRPr="00EA0808" w:rsidRDefault="002559F7" w:rsidP="002559F7">
            <w:pPr>
              <w:jc w:val="center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Nov-19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56A23429" w14:textId="3082774D" w:rsidR="002559F7" w:rsidRPr="00EA0808" w:rsidRDefault="002559F7" w:rsidP="002559F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57,000</w:t>
            </w:r>
          </w:p>
        </w:tc>
        <w:tc>
          <w:tcPr>
            <w:tcW w:w="968" w:type="dxa"/>
            <w:shd w:val="clear" w:color="auto" w:fill="FFFFFF" w:themeFill="background1"/>
          </w:tcPr>
          <w:p w14:paraId="27B7EDC0" w14:textId="209FB9AE" w:rsidR="002559F7" w:rsidRPr="00EA0808" w:rsidRDefault="002559F7" w:rsidP="002559F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56,359</w:t>
            </w:r>
          </w:p>
        </w:tc>
        <w:tc>
          <w:tcPr>
            <w:tcW w:w="969" w:type="dxa"/>
            <w:shd w:val="clear" w:color="auto" w:fill="FFFFFF" w:themeFill="background1"/>
            <w:noWrap/>
          </w:tcPr>
          <w:p w14:paraId="5628A4F5" w14:textId="23567522" w:rsidR="002559F7" w:rsidRPr="00EA0808" w:rsidRDefault="002559F7" w:rsidP="002559F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641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704D2C68" w14:textId="77777777" w:rsidR="002559F7" w:rsidRPr="00EA0808" w:rsidRDefault="002559F7" w:rsidP="002559F7">
            <w:pPr>
              <w:jc w:val="right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244" w:type="dxa"/>
            <w:shd w:val="clear" w:color="auto" w:fill="FFFFFF" w:themeFill="background1"/>
          </w:tcPr>
          <w:p w14:paraId="5BAD9714" w14:textId="147CF1DE" w:rsidR="002559F7" w:rsidRPr="00EA0808" w:rsidRDefault="002559F7" w:rsidP="002559F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2D89B980" w14:textId="77777777" w:rsidR="002559F7" w:rsidRPr="00EA0808" w:rsidRDefault="002559F7" w:rsidP="002559F7">
            <w:pPr>
              <w:jc w:val="center"/>
              <w:rPr>
                <w:sz w:val="18"/>
                <w:szCs w:val="18"/>
                <w:lang w:val="en-CA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14:paraId="179E382C" w14:textId="77777777" w:rsidR="002559F7" w:rsidRPr="00EA0808" w:rsidRDefault="002559F7" w:rsidP="00255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FFFFFF" w:themeFill="background1"/>
            <w:noWrap/>
          </w:tcPr>
          <w:p w14:paraId="2BDDAD34" w14:textId="77777777" w:rsidR="002559F7" w:rsidRPr="00EA0808" w:rsidRDefault="002559F7" w:rsidP="002559F7">
            <w:pPr>
              <w:jc w:val="left"/>
              <w:rPr>
                <w:sz w:val="18"/>
                <w:szCs w:val="18"/>
                <w:lang w:val="en-CA"/>
              </w:rPr>
            </w:pPr>
          </w:p>
        </w:tc>
      </w:tr>
      <w:tr w:rsidR="002559F7" w:rsidRPr="00EA0808" w14:paraId="779C54BB" w14:textId="77777777" w:rsidTr="000C1813">
        <w:tc>
          <w:tcPr>
            <w:tcW w:w="1885" w:type="dxa"/>
            <w:shd w:val="clear" w:color="auto" w:fill="FFFFFF" w:themeFill="background1"/>
            <w:noWrap/>
          </w:tcPr>
          <w:p w14:paraId="2B53C84F" w14:textId="27349DA1" w:rsidR="002559F7" w:rsidRPr="00EA0808" w:rsidRDefault="002559F7" w:rsidP="002559F7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BRA/PHA/74/INV/307</w:t>
            </w:r>
          </w:p>
        </w:tc>
        <w:tc>
          <w:tcPr>
            <w:tcW w:w="2902" w:type="dxa"/>
            <w:shd w:val="clear" w:color="auto" w:fill="FFFFFF" w:themeFill="background1"/>
          </w:tcPr>
          <w:p w14:paraId="48385757" w14:textId="5EBEA41E" w:rsidR="002559F7" w:rsidRPr="00EA0808" w:rsidRDefault="002559F7" w:rsidP="002559F7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HCFC phase-out management plan (stage I, fourth tranche) (foam sector plan)</w:t>
            </w:r>
          </w:p>
        </w:tc>
        <w:tc>
          <w:tcPr>
            <w:tcW w:w="968" w:type="dxa"/>
            <w:shd w:val="clear" w:color="auto" w:fill="FFFFFF" w:themeFill="background1"/>
            <w:noWrap/>
          </w:tcPr>
          <w:p w14:paraId="347B79E0" w14:textId="4080BA4E" w:rsidR="002559F7" w:rsidRPr="00EA0808" w:rsidRDefault="002559F7" w:rsidP="002559F7">
            <w:pPr>
              <w:jc w:val="center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Dec-19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7FFF54F9" w14:textId="18278B09" w:rsidR="002559F7" w:rsidRPr="00EA0808" w:rsidRDefault="002559F7" w:rsidP="002559F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3,000,000</w:t>
            </w:r>
          </w:p>
        </w:tc>
        <w:tc>
          <w:tcPr>
            <w:tcW w:w="968" w:type="dxa"/>
            <w:shd w:val="clear" w:color="auto" w:fill="FFFFFF" w:themeFill="background1"/>
          </w:tcPr>
          <w:p w14:paraId="016BC30E" w14:textId="2AA30BB9" w:rsidR="002559F7" w:rsidRPr="00EA0808" w:rsidRDefault="002559F7" w:rsidP="002559F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1,979,026</w:t>
            </w:r>
          </w:p>
        </w:tc>
        <w:tc>
          <w:tcPr>
            <w:tcW w:w="969" w:type="dxa"/>
            <w:shd w:val="clear" w:color="auto" w:fill="FFFFFF" w:themeFill="background1"/>
            <w:noWrap/>
          </w:tcPr>
          <w:p w14:paraId="1E26A776" w14:textId="46D85A17" w:rsidR="002559F7" w:rsidRPr="00EA0808" w:rsidRDefault="002559F7" w:rsidP="002559F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1,020,974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4BF31643" w14:textId="77777777" w:rsidR="002559F7" w:rsidRPr="00EA0808" w:rsidRDefault="002559F7" w:rsidP="002559F7">
            <w:pPr>
              <w:jc w:val="right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244" w:type="dxa"/>
            <w:shd w:val="clear" w:color="auto" w:fill="FFFFFF" w:themeFill="background1"/>
          </w:tcPr>
          <w:p w14:paraId="47A9D6C1" w14:textId="18578EB8" w:rsidR="002559F7" w:rsidRPr="00EA0808" w:rsidRDefault="002559F7" w:rsidP="002559F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76,573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59A07424" w14:textId="77777777" w:rsidR="002559F7" w:rsidRPr="00EA0808" w:rsidRDefault="002559F7" w:rsidP="002559F7">
            <w:pPr>
              <w:jc w:val="center"/>
              <w:rPr>
                <w:sz w:val="18"/>
                <w:szCs w:val="18"/>
                <w:lang w:val="en-CA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14:paraId="7B947499" w14:textId="77777777" w:rsidR="002559F7" w:rsidRPr="00EA0808" w:rsidRDefault="002559F7" w:rsidP="00255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FFFFFF" w:themeFill="background1"/>
            <w:noWrap/>
          </w:tcPr>
          <w:p w14:paraId="094A0487" w14:textId="6ECB8F13" w:rsidR="002559F7" w:rsidRPr="00CF19C4" w:rsidRDefault="002559F7" w:rsidP="002559F7">
            <w:pPr>
              <w:jc w:val="left"/>
              <w:rPr>
                <w:sz w:val="18"/>
                <w:szCs w:val="18"/>
                <w:lang w:val="en-CA"/>
              </w:rPr>
            </w:pPr>
            <w:r w:rsidRPr="00CF19C4">
              <w:rPr>
                <w:color w:val="000000"/>
                <w:sz w:val="18"/>
                <w:szCs w:val="18"/>
              </w:rPr>
              <w:t>84/32(b)(iii) and 85/</w:t>
            </w:r>
            <w:r w:rsidR="00CF19C4" w:rsidRPr="00CF19C4">
              <w:rPr>
                <w:color w:val="000000"/>
                <w:sz w:val="18"/>
                <w:szCs w:val="18"/>
              </w:rPr>
              <w:t>5(a)(ii)</w:t>
            </w:r>
          </w:p>
        </w:tc>
      </w:tr>
      <w:tr w:rsidR="002559F7" w:rsidRPr="00EA0808" w14:paraId="681A4941" w14:textId="77777777" w:rsidTr="000C1813">
        <w:tc>
          <w:tcPr>
            <w:tcW w:w="1885" w:type="dxa"/>
            <w:shd w:val="clear" w:color="auto" w:fill="FFFFFF" w:themeFill="background1"/>
            <w:noWrap/>
          </w:tcPr>
          <w:p w14:paraId="436B71C9" w14:textId="288FFBC3" w:rsidR="002559F7" w:rsidRPr="00EA0808" w:rsidRDefault="002559F7" w:rsidP="002559F7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BRA/PHA/75/INV/315</w:t>
            </w:r>
          </w:p>
        </w:tc>
        <w:tc>
          <w:tcPr>
            <w:tcW w:w="2902" w:type="dxa"/>
            <w:shd w:val="clear" w:color="auto" w:fill="FFFFFF" w:themeFill="background1"/>
          </w:tcPr>
          <w:p w14:paraId="0BF8FC92" w14:textId="52AAF8A6" w:rsidR="002559F7" w:rsidRPr="00EA0808" w:rsidRDefault="002559F7" w:rsidP="002559F7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HCFC phase-out management plan (stage I, fifth tranche) (foam sector)</w:t>
            </w:r>
          </w:p>
        </w:tc>
        <w:tc>
          <w:tcPr>
            <w:tcW w:w="968" w:type="dxa"/>
            <w:shd w:val="clear" w:color="auto" w:fill="FFFFFF" w:themeFill="background1"/>
            <w:noWrap/>
          </w:tcPr>
          <w:p w14:paraId="69FE2AA1" w14:textId="257818CE" w:rsidR="002559F7" w:rsidRPr="00EA0808" w:rsidRDefault="002559F7" w:rsidP="002559F7">
            <w:pPr>
              <w:jc w:val="center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Dec-19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56B6482A" w14:textId="400D8560" w:rsidR="002559F7" w:rsidRPr="00EA0808" w:rsidRDefault="002559F7" w:rsidP="002559F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1,470,700</w:t>
            </w:r>
          </w:p>
        </w:tc>
        <w:tc>
          <w:tcPr>
            <w:tcW w:w="968" w:type="dxa"/>
            <w:shd w:val="clear" w:color="auto" w:fill="FFFFFF" w:themeFill="background1"/>
          </w:tcPr>
          <w:p w14:paraId="29FB5FC1" w14:textId="4C0584EF" w:rsidR="002559F7" w:rsidRPr="00EA0808" w:rsidRDefault="002559F7" w:rsidP="002559F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437,803</w:t>
            </w:r>
          </w:p>
        </w:tc>
        <w:tc>
          <w:tcPr>
            <w:tcW w:w="969" w:type="dxa"/>
            <w:shd w:val="clear" w:color="auto" w:fill="FFFFFF" w:themeFill="background1"/>
            <w:noWrap/>
          </w:tcPr>
          <w:p w14:paraId="2B95498E" w14:textId="7504FBCB" w:rsidR="002559F7" w:rsidRPr="00EA0808" w:rsidRDefault="002559F7" w:rsidP="002559F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1,032,897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19338948" w14:textId="77777777" w:rsidR="002559F7" w:rsidRPr="00EA0808" w:rsidRDefault="002559F7" w:rsidP="002559F7">
            <w:pPr>
              <w:jc w:val="right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244" w:type="dxa"/>
            <w:shd w:val="clear" w:color="auto" w:fill="FFFFFF" w:themeFill="background1"/>
          </w:tcPr>
          <w:p w14:paraId="69264793" w14:textId="720ADDBE" w:rsidR="002559F7" w:rsidRPr="00EA0808" w:rsidRDefault="002559F7" w:rsidP="002559F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77,468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7C94C9FC" w14:textId="77777777" w:rsidR="002559F7" w:rsidRPr="00EA0808" w:rsidRDefault="002559F7" w:rsidP="002559F7">
            <w:pPr>
              <w:jc w:val="center"/>
              <w:rPr>
                <w:sz w:val="18"/>
                <w:szCs w:val="18"/>
                <w:lang w:val="en-CA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14:paraId="7315C4DA" w14:textId="77777777" w:rsidR="002559F7" w:rsidRPr="00EA0808" w:rsidRDefault="002559F7" w:rsidP="00255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FFFFFF" w:themeFill="background1"/>
            <w:noWrap/>
          </w:tcPr>
          <w:p w14:paraId="252DC639" w14:textId="05170C76" w:rsidR="002559F7" w:rsidRPr="00CF19C4" w:rsidRDefault="002559F7" w:rsidP="002559F7">
            <w:pPr>
              <w:jc w:val="left"/>
              <w:rPr>
                <w:sz w:val="18"/>
                <w:szCs w:val="18"/>
                <w:lang w:val="en-CA"/>
              </w:rPr>
            </w:pPr>
            <w:r w:rsidRPr="00CF19C4">
              <w:rPr>
                <w:color w:val="000000"/>
                <w:sz w:val="18"/>
                <w:szCs w:val="18"/>
              </w:rPr>
              <w:t>84/32(b)(iii) and 85/</w:t>
            </w:r>
            <w:r w:rsidR="00CF19C4" w:rsidRPr="00CF19C4">
              <w:rPr>
                <w:color w:val="000000"/>
                <w:sz w:val="18"/>
                <w:szCs w:val="18"/>
              </w:rPr>
              <w:t>5(a)(ii)</w:t>
            </w:r>
          </w:p>
        </w:tc>
      </w:tr>
      <w:tr w:rsidR="002559F7" w:rsidRPr="00EA0808" w14:paraId="2E29E4B5" w14:textId="77777777" w:rsidTr="000C1813">
        <w:tc>
          <w:tcPr>
            <w:tcW w:w="1885" w:type="dxa"/>
            <w:shd w:val="clear" w:color="auto" w:fill="FFFFFF" w:themeFill="background1"/>
            <w:noWrap/>
          </w:tcPr>
          <w:p w14:paraId="53792691" w14:textId="36BA2C40" w:rsidR="002559F7" w:rsidRPr="00EA0808" w:rsidRDefault="002559F7" w:rsidP="002559F7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COS/SEV/80/INS/56</w:t>
            </w:r>
          </w:p>
        </w:tc>
        <w:tc>
          <w:tcPr>
            <w:tcW w:w="2902" w:type="dxa"/>
            <w:shd w:val="clear" w:color="auto" w:fill="FFFFFF" w:themeFill="background1"/>
          </w:tcPr>
          <w:p w14:paraId="69C96E5A" w14:textId="0411EBC6" w:rsidR="002559F7" w:rsidRPr="00EA0808" w:rsidRDefault="002559F7" w:rsidP="002559F7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Extension of institutional strengthening project (phase XII: 1/2018-12/2019)</w:t>
            </w:r>
          </w:p>
        </w:tc>
        <w:tc>
          <w:tcPr>
            <w:tcW w:w="968" w:type="dxa"/>
            <w:shd w:val="clear" w:color="auto" w:fill="FFFFFF" w:themeFill="background1"/>
            <w:noWrap/>
          </w:tcPr>
          <w:p w14:paraId="6F9B5F30" w14:textId="0B5C61D8" w:rsidR="002559F7" w:rsidRPr="00EA0808" w:rsidRDefault="002559F7" w:rsidP="002559F7">
            <w:pPr>
              <w:jc w:val="center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Dec-19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369FB53D" w14:textId="61C29B0D" w:rsidR="002559F7" w:rsidRPr="00EA0808" w:rsidRDefault="002559F7" w:rsidP="002559F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179,857</w:t>
            </w:r>
          </w:p>
        </w:tc>
        <w:tc>
          <w:tcPr>
            <w:tcW w:w="968" w:type="dxa"/>
            <w:shd w:val="clear" w:color="auto" w:fill="FFFFFF" w:themeFill="background1"/>
          </w:tcPr>
          <w:p w14:paraId="27F8C84B" w14:textId="0AC99EAB" w:rsidR="002559F7" w:rsidRPr="00EA0808" w:rsidRDefault="002559F7" w:rsidP="002559F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174,475</w:t>
            </w:r>
          </w:p>
        </w:tc>
        <w:tc>
          <w:tcPr>
            <w:tcW w:w="969" w:type="dxa"/>
            <w:shd w:val="clear" w:color="auto" w:fill="FFFFFF" w:themeFill="background1"/>
            <w:noWrap/>
          </w:tcPr>
          <w:p w14:paraId="0E28A4A4" w14:textId="5B3C99F9" w:rsidR="002559F7" w:rsidRPr="00EA0808" w:rsidRDefault="002559F7" w:rsidP="002559F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5,382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4840CE51" w14:textId="77777777" w:rsidR="002559F7" w:rsidRPr="00EA0808" w:rsidRDefault="002559F7" w:rsidP="002559F7">
            <w:pPr>
              <w:jc w:val="right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244" w:type="dxa"/>
            <w:shd w:val="clear" w:color="auto" w:fill="FFFFFF" w:themeFill="background1"/>
          </w:tcPr>
          <w:p w14:paraId="7937CFBD" w14:textId="25E9A501" w:rsidR="002559F7" w:rsidRPr="00EA0808" w:rsidRDefault="002559F7" w:rsidP="002559F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377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6D298F73" w14:textId="77777777" w:rsidR="002559F7" w:rsidRPr="00EA0808" w:rsidRDefault="002559F7" w:rsidP="002559F7">
            <w:pPr>
              <w:jc w:val="center"/>
              <w:rPr>
                <w:sz w:val="18"/>
                <w:szCs w:val="18"/>
                <w:lang w:val="en-CA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14:paraId="6E71307A" w14:textId="77777777" w:rsidR="002559F7" w:rsidRPr="00EA0808" w:rsidRDefault="002559F7" w:rsidP="00255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FFFFFF" w:themeFill="background1"/>
            <w:noWrap/>
          </w:tcPr>
          <w:p w14:paraId="075DA259" w14:textId="3FAFE1D4" w:rsidR="002559F7" w:rsidRPr="00EA0808" w:rsidRDefault="002559F7" w:rsidP="002559F7">
            <w:pPr>
              <w:jc w:val="left"/>
              <w:rPr>
                <w:sz w:val="18"/>
                <w:szCs w:val="18"/>
                <w:lang w:val="en-CA"/>
              </w:rPr>
            </w:pPr>
          </w:p>
        </w:tc>
      </w:tr>
      <w:tr w:rsidR="002559F7" w:rsidRPr="00EA0808" w14:paraId="7FEDC2ED" w14:textId="77777777" w:rsidTr="000C1813">
        <w:tc>
          <w:tcPr>
            <w:tcW w:w="1885" w:type="dxa"/>
            <w:shd w:val="clear" w:color="auto" w:fill="FFFFFF" w:themeFill="background1"/>
            <w:noWrap/>
          </w:tcPr>
          <w:p w14:paraId="1837CC52" w14:textId="1F4066DF" w:rsidR="002559F7" w:rsidRPr="00EA0808" w:rsidRDefault="002559F7" w:rsidP="002559F7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EGY/PHA/68/INV/117</w:t>
            </w:r>
          </w:p>
        </w:tc>
        <w:tc>
          <w:tcPr>
            <w:tcW w:w="2902" w:type="dxa"/>
            <w:shd w:val="clear" w:color="auto" w:fill="FFFFFF" w:themeFill="background1"/>
          </w:tcPr>
          <w:p w14:paraId="2FA63417" w14:textId="3E8EBAE2" w:rsidR="002559F7" w:rsidRPr="00EA0808" w:rsidRDefault="002559F7" w:rsidP="002559F7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HCFC phase-out management plan (stage I, second tranche) (phase-out of HCFC-141b in the polyurethane foam sector)</w:t>
            </w:r>
          </w:p>
        </w:tc>
        <w:tc>
          <w:tcPr>
            <w:tcW w:w="968" w:type="dxa"/>
            <w:shd w:val="clear" w:color="auto" w:fill="FFFFFF" w:themeFill="background1"/>
            <w:noWrap/>
          </w:tcPr>
          <w:p w14:paraId="16292914" w14:textId="149F214A" w:rsidR="00E811C9" w:rsidRDefault="002559F7" w:rsidP="002559F7">
            <w:pPr>
              <w:jc w:val="center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Dec-19</w:t>
            </w:r>
          </w:p>
          <w:p w14:paraId="37CCD4B2" w14:textId="1BFA9A87" w:rsidR="00E811C9" w:rsidRDefault="00E811C9" w:rsidP="00E811C9">
            <w:pPr>
              <w:rPr>
                <w:sz w:val="18"/>
                <w:szCs w:val="18"/>
                <w:lang w:val="en-CA"/>
              </w:rPr>
            </w:pPr>
          </w:p>
          <w:p w14:paraId="7806DBB8" w14:textId="77777777" w:rsidR="002559F7" w:rsidRPr="00E811C9" w:rsidRDefault="002559F7" w:rsidP="00E811C9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107" w:type="dxa"/>
            <w:shd w:val="clear" w:color="auto" w:fill="FFFFFF" w:themeFill="background1"/>
            <w:noWrap/>
          </w:tcPr>
          <w:p w14:paraId="4419AC1F" w14:textId="01C32023" w:rsidR="002559F7" w:rsidRPr="00EA0808" w:rsidRDefault="002559F7" w:rsidP="002559F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2,000,000</w:t>
            </w:r>
          </w:p>
        </w:tc>
        <w:tc>
          <w:tcPr>
            <w:tcW w:w="968" w:type="dxa"/>
            <w:shd w:val="clear" w:color="auto" w:fill="FFFFFF" w:themeFill="background1"/>
          </w:tcPr>
          <w:p w14:paraId="27ED0285" w14:textId="73D8B16D" w:rsidR="002559F7" w:rsidRPr="00EA0808" w:rsidRDefault="002559F7" w:rsidP="002559F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1,857,930</w:t>
            </w:r>
          </w:p>
        </w:tc>
        <w:tc>
          <w:tcPr>
            <w:tcW w:w="969" w:type="dxa"/>
            <w:shd w:val="clear" w:color="auto" w:fill="FFFFFF" w:themeFill="background1"/>
            <w:noWrap/>
          </w:tcPr>
          <w:p w14:paraId="4A867950" w14:textId="3EEBCFC8" w:rsidR="002559F7" w:rsidRPr="00EA0808" w:rsidRDefault="002559F7" w:rsidP="002559F7">
            <w:pPr>
              <w:jc w:val="right"/>
              <w:rPr>
                <w:sz w:val="18"/>
                <w:szCs w:val="18"/>
                <w:lang w:val="en-CA"/>
              </w:rPr>
            </w:pPr>
            <w:r w:rsidRPr="00EA0808">
              <w:rPr>
                <w:sz w:val="18"/>
                <w:szCs w:val="18"/>
              </w:rPr>
              <w:t>142,070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23E8D977" w14:textId="77777777" w:rsidR="002559F7" w:rsidRPr="00EA0808" w:rsidRDefault="002559F7" w:rsidP="002559F7">
            <w:pPr>
              <w:jc w:val="right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244" w:type="dxa"/>
            <w:shd w:val="clear" w:color="auto" w:fill="FFFFFF" w:themeFill="background1"/>
          </w:tcPr>
          <w:p w14:paraId="36EB772F" w14:textId="0F6BEF42" w:rsidR="002559F7" w:rsidRPr="00EA0808" w:rsidRDefault="002559F7" w:rsidP="002559F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10,655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02480E76" w14:textId="77777777" w:rsidR="002559F7" w:rsidRPr="00EA0808" w:rsidRDefault="002559F7" w:rsidP="002559F7">
            <w:pPr>
              <w:jc w:val="center"/>
              <w:rPr>
                <w:sz w:val="18"/>
                <w:szCs w:val="18"/>
                <w:lang w:val="en-CA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14:paraId="215F63D1" w14:textId="77777777" w:rsidR="002559F7" w:rsidRPr="00EA0808" w:rsidRDefault="002559F7" w:rsidP="00255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FFFFFF" w:themeFill="background1"/>
            <w:noWrap/>
          </w:tcPr>
          <w:p w14:paraId="6384FD14" w14:textId="5D59A154" w:rsidR="002559F7" w:rsidRPr="00EA0808" w:rsidRDefault="002559F7" w:rsidP="002559F7">
            <w:pPr>
              <w:jc w:val="left"/>
              <w:rPr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82/72(a)(iv)</w:t>
            </w:r>
          </w:p>
        </w:tc>
      </w:tr>
      <w:tr w:rsidR="002559F7" w:rsidRPr="00EA0808" w14:paraId="665A1082" w14:textId="77777777" w:rsidTr="000C1813">
        <w:tc>
          <w:tcPr>
            <w:tcW w:w="1885" w:type="dxa"/>
            <w:shd w:val="clear" w:color="auto" w:fill="FFFFFF" w:themeFill="background1"/>
            <w:noWrap/>
          </w:tcPr>
          <w:p w14:paraId="5F5BF60E" w14:textId="04B747C4" w:rsidR="002559F7" w:rsidRPr="00EA0808" w:rsidRDefault="002559F7" w:rsidP="002559F7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EGY/PHA/82/INV/139</w:t>
            </w:r>
          </w:p>
        </w:tc>
        <w:tc>
          <w:tcPr>
            <w:tcW w:w="2902" w:type="dxa"/>
            <w:shd w:val="clear" w:color="auto" w:fill="FFFFFF" w:themeFill="background1"/>
          </w:tcPr>
          <w:p w14:paraId="65FB6FF1" w14:textId="04A45389" w:rsidR="002559F7" w:rsidRPr="00EA0808" w:rsidRDefault="002559F7" w:rsidP="002559F7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HCFC phase-out management plan (stage I, third tranche) (phase-out of HCFC-141b in the polyurethane foam sector)</w:t>
            </w:r>
          </w:p>
        </w:tc>
        <w:tc>
          <w:tcPr>
            <w:tcW w:w="968" w:type="dxa"/>
            <w:shd w:val="clear" w:color="auto" w:fill="FFFFFF" w:themeFill="background1"/>
            <w:noWrap/>
          </w:tcPr>
          <w:p w14:paraId="7A02703A" w14:textId="2835D75B" w:rsidR="002559F7" w:rsidRPr="00EA0808" w:rsidRDefault="002559F7" w:rsidP="002559F7">
            <w:pPr>
              <w:jc w:val="center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Dec-19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4A984EB1" w14:textId="35B48D19" w:rsidR="002559F7" w:rsidRPr="00EA0808" w:rsidRDefault="002559F7" w:rsidP="002559F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716,400</w:t>
            </w:r>
          </w:p>
        </w:tc>
        <w:tc>
          <w:tcPr>
            <w:tcW w:w="968" w:type="dxa"/>
            <w:shd w:val="clear" w:color="auto" w:fill="FFFFFF" w:themeFill="background1"/>
          </w:tcPr>
          <w:p w14:paraId="500FAC40" w14:textId="5B1BA259" w:rsidR="002559F7" w:rsidRPr="00EA0808" w:rsidRDefault="002559F7" w:rsidP="002559F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288,322</w:t>
            </w:r>
          </w:p>
        </w:tc>
        <w:tc>
          <w:tcPr>
            <w:tcW w:w="969" w:type="dxa"/>
            <w:shd w:val="clear" w:color="auto" w:fill="FFFFFF" w:themeFill="background1"/>
            <w:noWrap/>
          </w:tcPr>
          <w:p w14:paraId="044FE5D3" w14:textId="778EFBD4" w:rsidR="002559F7" w:rsidRPr="00EA0808" w:rsidRDefault="002559F7" w:rsidP="002559F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428,078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08308993" w14:textId="77777777" w:rsidR="002559F7" w:rsidRPr="00EA0808" w:rsidRDefault="002559F7" w:rsidP="002559F7">
            <w:pPr>
              <w:jc w:val="right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244" w:type="dxa"/>
            <w:shd w:val="clear" w:color="auto" w:fill="FFFFFF" w:themeFill="background1"/>
          </w:tcPr>
          <w:p w14:paraId="491A8F8A" w14:textId="3AC66CED" w:rsidR="002559F7" w:rsidRPr="00EA0808" w:rsidRDefault="002559F7" w:rsidP="002559F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32,106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1B017162" w14:textId="77777777" w:rsidR="002559F7" w:rsidRPr="00EA0808" w:rsidRDefault="002559F7" w:rsidP="002559F7">
            <w:pPr>
              <w:jc w:val="center"/>
              <w:rPr>
                <w:sz w:val="18"/>
                <w:szCs w:val="18"/>
                <w:lang w:val="en-CA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14:paraId="216784AF" w14:textId="77777777" w:rsidR="002559F7" w:rsidRPr="00EA0808" w:rsidRDefault="002559F7" w:rsidP="00255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FFFFFF" w:themeFill="background1"/>
            <w:noWrap/>
          </w:tcPr>
          <w:p w14:paraId="1B59FD60" w14:textId="528EECE7" w:rsidR="002559F7" w:rsidRPr="00EA0808" w:rsidRDefault="002559F7" w:rsidP="002559F7">
            <w:pPr>
              <w:jc w:val="left"/>
              <w:rPr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82/72(a)(iv)</w:t>
            </w:r>
          </w:p>
        </w:tc>
      </w:tr>
      <w:tr w:rsidR="002559F7" w:rsidRPr="00EA0808" w14:paraId="1D7CA3FF" w14:textId="77777777" w:rsidTr="000C1813">
        <w:tc>
          <w:tcPr>
            <w:tcW w:w="1885" w:type="dxa"/>
            <w:shd w:val="clear" w:color="auto" w:fill="FFFFFF" w:themeFill="background1"/>
            <w:noWrap/>
          </w:tcPr>
          <w:p w14:paraId="283833C1" w14:textId="0648DA03" w:rsidR="002559F7" w:rsidRPr="00EA0808" w:rsidRDefault="002559F7" w:rsidP="002559F7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FIJ/PHA/77/INV/31</w:t>
            </w:r>
          </w:p>
        </w:tc>
        <w:tc>
          <w:tcPr>
            <w:tcW w:w="2902" w:type="dxa"/>
            <w:shd w:val="clear" w:color="auto" w:fill="FFFFFF" w:themeFill="background1"/>
          </w:tcPr>
          <w:p w14:paraId="0F263581" w14:textId="2F2563AC" w:rsidR="002559F7" w:rsidRPr="00EA0808" w:rsidRDefault="002559F7" w:rsidP="002559F7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HCFC phase-out management plan (stage I, third tranche)</w:t>
            </w:r>
          </w:p>
        </w:tc>
        <w:tc>
          <w:tcPr>
            <w:tcW w:w="968" w:type="dxa"/>
            <w:shd w:val="clear" w:color="auto" w:fill="FFFFFF" w:themeFill="background1"/>
            <w:noWrap/>
          </w:tcPr>
          <w:p w14:paraId="47DF46CB" w14:textId="34938EE8" w:rsidR="002559F7" w:rsidRPr="00EA0808" w:rsidRDefault="002559F7" w:rsidP="002559F7">
            <w:pPr>
              <w:jc w:val="center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Dec-19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5BABA4AC" w14:textId="6A95BC44" w:rsidR="002559F7" w:rsidRPr="00EA0808" w:rsidRDefault="002559F7" w:rsidP="002559F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59,850</w:t>
            </w:r>
          </w:p>
        </w:tc>
        <w:tc>
          <w:tcPr>
            <w:tcW w:w="968" w:type="dxa"/>
            <w:shd w:val="clear" w:color="auto" w:fill="FFFFFF" w:themeFill="background1"/>
          </w:tcPr>
          <w:p w14:paraId="62D94CE6" w14:textId="4E3024FF" w:rsidR="002559F7" w:rsidRPr="00EA0808" w:rsidRDefault="002559F7" w:rsidP="002559F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35,639</w:t>
            </w:r>
          </w:p>
        </w:tc>
        <w:tc>
          <w:tcPr>
            <w:tcW w:w="969" w:type="dxa"/>
            <w:shd w:val="clear" w:color="auto" w:fill="FFFFFF" w:themeFill="background1"/>
            <w:noWrap/>
          </w:tcPr>
          <w:p w14:paraId="4567FB68" w14:textId="435FDB7E" w:rsidR="002559F7" w:rsidRPr="00EA0808" w:rsidRDefault="002559F7" w:rsidP="002559F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24,211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4124952E" w14:textId="77777777" w:rsidR="002559F7" w:rsidRPr="00EA0808" w:rsidRDefault="002559F7" w:rsidP="002559F7">
            <w:pPr>
              <w:jc w:val="right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244" w:type="dxa"/>
            <w:shd w:val="clear" w:color="auto" w:fill="FFFFFF" w:themeFill="background1"/>
          </w:tcPr>
          <w:p w14:paraId="337BDBBB" w14:textId="694D918B" w:rsidR="002559F7" w:rsidRPr="00EA0808" w:rsidRDefault="002559F7" w:rsidP="002559F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2,179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31A95C7E" w14:textId="77777777" w:rsidR="002559F7" w:rsidRPr="00EA0808" w:rsidRDefault="002559F7" w:rsidP="002559F7">
            <w:pPr>
              <w:jc w:val="center"/>
              <w:rPr>
                <w:sz w:val="18"/>
                <w:szCs w:val="18"/>
                <w:lang w:val="en-CA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14:paraId="494E1328" w14:textId="77777777" w:rsidR="002559F7" w:rsidRPr="00EA0808" w:rsidRDefault="002559F7" w:rsidP="00255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FFFFFF" w:themeFill="background1"/>
            <w:noWrap/>
          </w:tcPr>
          <w:p w14:paraId="5341C703" w14:textId="77777777" w:rsidR="002559F7" w:rsidRPr="00EA0808" w:rsidRDefault="002559F7" w:rsidP="002559F7">
            <w:pPr>
              <w:jc w:val="left"/>
              <w:rPr>
                <w:sz w:val="18"/>
                <w:szCs w:val="18"/>
                <w:lang w:val="en-CA"/>
              </w:rPr>
            </w:pPr>
          </w:p>
        </w:tc>
      </w:tr>
      <w:tr w:rsidR="002559F7" w:rsidRPr="00EA0808" w14:paraId="7233050D" w14:textId="77777777" w:rsidTr="000C1813">
        <w:tc>
          <w:tcPr>
            <w:tcW w:w="1885" w:type="dxa"/>
            <w:shd w:val="clear" w:color="auto" w:fill="FFFFFF" w:themeFill="background1"/>
            <w:noWrap/>
          </w:tcPr>
          <w:p w14:paraId="51AC2250" w14:textId="33E05439" w:rsidR="002559F7" w:rsidRPr="00EA0808" w:rsidRDefault="002559F7" w:rsidP="002559F7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GUY/PHA/75/INV/28</w:t>
            </w:r>
          </w:p>
        </w:tc>
        <w:tc>
          <w:tcPr>
            <w:tcW w:w="2902" w:type="dxa"/>
            <w:shd w:val="clear" w:color="auto" w:fill="FFFFFF" w:themeFill="background1"/>
          </w:tcPr>
          <w:p w14:paraId="53AD2523" w14:textId="486D7A1A" w:rsidR="002559F7" w:rsidRPr="00EA0808" w:rsidRDefault="002559F7" w:rsidP="002559F7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HCFC phase-out management plan (stage II, first tranche)</w:t>
            </w:r>
          </w:p>
        </w:tc>
        <w:tc>
          <w:tcPr>
            <w:tcW w:w="968" w:type="dxa"/>
            <w:shd w:val="clear" w:color="auto" w:fill="FFFFFF" w:themeFill="background1"/>
            <w:noWrap/>
          </w:tcPr>
          <w:p w14:paraId="347693E5" w14:textId="1BDE33C0" w:rsidR="002559F7" w:rsidRPr="00EA0808" w:rsidRDefault="002559F7" w:rsidP="002559F7">
            <w:pPr>
              <w:jc w:val="center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Dec-19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44148C69" w14:textId="0D6478CA" w:rsidR="002559F7" w:rsidRPr="00EA0808" w:rsidRDefault="002559F7" w:rsidP="002559F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159,750</w:t>
            </w:r>
          </w:p>
        </w:tc>
        <w:tc>
          <w:tcPr>
            <w:tcW w:w="968" w:type="dxa"/>
            <w:shd w:val="clear" w:color="auto" w:fill="FFFFFF" w:themeFill="background1"/>
          </w:tcPr>
          <w:p w14:paraId="635B7847" w14:textId="28081D5C" w:rsidR="002559F7" w:rsidRPr="00EA0808" w:rsidRDefault="002559F7" w:rsidP="002559F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111,244</w:t>
            </w:r>
          </w:p>
        </w:tc>
        <w:tc>
          <w:tcPr>
            <w:tcW w:w="969" w:type="dxa"/>
            <w:shd w:val="clear" w:color="auto" w:fill="FFFFFF" w:themeFill="background1"/>
            <w:noWrap/>
          </w:tcPr>
          <w:p w14:paraId="4722175B" w14:textId="4F7444C4" w:rsidR="002559F7" w:rsidRPr="00EA0808" w:rsidRDefault="002559F7" w:rsidP="002559F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48,506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01E6D68E" w14:textId="77777777" w:rsidR="002559F7" w:rsidRPr="00EA0808" w:rsidRDefault="002559F7" w:rsidP="002559F7">
            <w:pPr>
              <w:jc w:val="right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244" w:type="dxa"/>
            <w:shd w:val="clear" w:color="auto" w:fill="FFFFFF" w:themeFill="background1"/>
          </w:tcPr>
          <w:p w14:paraId="0FC1A68F" w14:textId="5FD56C58" w:rsidR="002559F7" w:rsidRPr="00EA0808" w:rsidRDefault="002559F7" w:rsidP="002559F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3,396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131F6C6F" w14:textId="77777777" w:rsidR="002559F7" w:rsidRPr="00EA0808" w:rsidRDefault="002559F7" w:rsidP="002559F7">
            <w:pPr>
              <w:jc w:val="center"/>
              <w:rPr>
                <w:sz w:val="18"/>
                <w:szCs w:val="18"/>
                <w:lang w:val="en-CA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14:paraId="378F9672" w14:textId="77777777" w:rsidR="002559F7" w:rsidRPr="00EA0808" w:rsidRDefault="002559F7" w:rsidP="00255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FFFFFF" w:themeFill="background1"/>
            <w:noWrap/>
          </w:tcPr>
          <w:p w14:paraId="1A8B6F21" w14:textId="3ECEEEA3" w:rsidR="002559F7" w:rsidRPr="00EA0808" w:rsidRDefault="002559F7" w:rsidP="002559F7">
            <w:pPr>
              <w:jc w:val="left"/>
              <w:rPr>
                <w:sz w:val="18"/>
                <w:szCs w:val="18"/>
                <w:lang w:val="en-CA"/>
              </w:rPr>
            </w:pPr>
          </w:p>
        </w:tc>
      </w:tr>
      <w:tr w:rsidR="002559F7" w:rsidRPr="00EA0808" w14:paraId="6DD04424" w14:textId="77777777" w:rsidTr="000C1813">
        <w:tc>
          <w:tcPr>
            <w:tcW w:w="1885" w:type="dxa"/>
            <w:shd w:val="clear" w:color="auto" w:fill="FFFFFF" w:themeFill="background1"/>
            <w:noWrap/>
          </w:tcPr>
          <w:p w14:paraId="2A55A92D" w14:textId="400BCBD9" w:rsidR="002559F7" w:rsidRPr="00EA0808" w:rsidRDefault="002559F7" w:rsidP="002559F7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IDS/SEV/80/INS/212</w:t>
            </w:r>
          </w:p>
        </w:tc>
        <w:tc>
          <w:tcPr>
            <w:tcW w:w="2902" w:type="dxa"/>
            <w:shd w:val="clear" w:color="auto" w:fill="FFFFFF" w:themeFill="background1"/>
          </w:tcPr>
          <w:p w14:paraId="3347FB17" w14:textId="2AF20F43" w:rsidR="002559F7" w:rsidRPr="00EA0808" w:rsidRDefault="002559F7" w:rsidP="002559F7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Extension of institutional strengthening project (phase XI: 1/2018-12/2019)</w:t>
            </w:r>
          </w:p>
        </w:tc>
        <w:tc>
          <w:tcPr>
            <w:tcW w:w="968" w:type="dxa"/>
            <w:shd w:val="clear" w:color="auto" w:fill="FFFFFF" w:themeFill="background1"/>
            <w:noWrap/>
          </w:tcPr>
          <w:p w14:paraId="6B786FBA" w14:textId="3673FB95" w:rsidR="002559F7" w:rsidRPr="00EA0808" w:rsidRDefault="002559F7" w:rsidP="002559F7">
            <w:pPr>
              <w:jc w:val="center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Dec-19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066332A0" w14:textId="627A8910" w:rsidR="002559F7" w:rsidRPr="00EA0808" w:rsidRDefault="002559F7" w:rsidP="002559F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347,194</w:t>
            </w:r>
          </w:p>
        </w:tc>
        <w:tc>
          <w:tcPr>
            <w:tcW w:w="968" w:type="dxa"/>
            <w:shd w:val="clear" w:color="auto" w:fill="FFFFFF" w:themeFill="background1"/>
          </w:tcPr>
          <w:p w14:paraId="2699E7F0" w14:textId="5A5B1A47" w:rsidR="002559F7" w:rsidRPr="00EA0808" w:rsidRDefault="002559F7" w:rsidP="002559F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343,303</w:t>
            </w:r>
          </w:p>
        </w:tc>
        <w:tc>
          <w:tcPr>
            <w:tcW w:w="969" w:type="dxa"/>
            <w:shd w:val="clear" w:color="auto" w:fill="FFFFFF" w:themeFill="background1"/>
            <w:noWrap/>
          </w:tcPr>
          <w:p w14:paraId="7963A46C" w14:textId="3A7F04CC" w:rsidR="002559F7" w:rsidRPr="00EA0808" w:rsidRDefault="002559F7" w:rsidP="002559F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3,891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7EA7B2F3" w14:textId="77777777" w:rsidR="002559F7" w:rsidRPr="00EA0808" w:rsidRDefault="002559F7" w:rsidP="002559F7">
            <w:pPr>
              <w:jc w:val="right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244" w:type="dxa"/>
            <w:shd w:val="clear" w:color="auto" w:fill="FFFFFF" w:themeFill="background1"/>
          </w:tcPr>
          <w:p w14:paraId="02890DE4" w14:textId="19AA468F" w:rsidR="002559F7" w:rsidRPr="00EA0808" w:rsidRDefault="002559F7" w:rsidP="002559F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272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5EE68FCF" w14:textId="77777777" w:rsidR="002559F7" w:rsidRPr="00EA0808" w:rsidRDefault="002559F7" w:rsidP="002559F7">
            <w:pPr>
              <w:jc w:val="center"/>
              <w:rPr>
                <w:sz w:val="18"/>
                <w:szCs w:val="18"/>
                <w:lang w:val="en-CA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14:paraId="4E27E9F1" w14:textId="77777777" w:rsidR="002559F7" w:rsidRPr="00EA0808" w:rsidRDefault="002559F7" w:rsidP="00255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FFFFFF" w:themeFill="background1"/>
            <w:noWrap/>
          </w:tcPr>
          <w:p w14:paraId="6C46A90D" w14:textId="04CFC86A" w:rsidR="002559F7" w:rsidRPr="00EA0808" w:rsidRDefault="002559F7" w:rsidP="002559F7">
            <w:pPr>
              <w:jc w:val="left"/>
              <w:rPr>
                <w:sz w:val="18"/>
                <w:szCs w:val="18"/>
                <w:lang w:val="en-CA"/>
              </w:rPr>
            </w:pPr>
          </w:p>
        </w:tc>
      </w:tr>
      <w:tr w:rsidR="002559F7" w:rsidRPr="00EA0808" w14:paraId="0CCDC7E4" w14:textId="77777777" w:rsidTr="000C1813">
        <w:tc>
          <w:tcPr>
            <w:tcW w:w="1885" w:type="dxa"/>
            <w:shd w:val="clear" w:color="auto" w:fill="FFFFFF" w:themeFill="background1"/>
            <w:noWrap/>
          </w:tcPr>
          <w:p w14:paraId="40F81982" w14:textId="1F982611" w:rsidR="002559F7" w:rsidRPr="00EA0808" w:rsidRDefault="002559F7" w:rsidP="002559F7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MDV/REF/76/DEM/30</w:t>
            </w:r>
          </w:p>
        </w:tc>
        <w:tc>
          <w:tcPr>
            <w:tcW w:w="2902" w:type="dxa"/>
            <w:shd w:val="clear" w:color="auto" w:fill="FFFFFF" w:themeFill="background1"/>
          </w:tcPr>
          <w:p w14:paraId="08F75ED4" w14:textId="234052AF" w:rsidR="002559F7" w:rsidRPr="00EA0808" w:rsidRDefault="002559F7" w:rsidP="002559F7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Demonstration project for HCFC-free low-global warming potential alternatives in refrigeration in fisheries sector</w:t>
            </w:r>
          </w:p>
        </w:tc>
        <w:tc>
          <w:tcPr>
            <w:tcW w:w="968" w:type="dxa"/>
            <w:shd w:val="clear" w:color="auto" w:fill="FFFFFF" w:themeFill="background1"/>
            <w:noWrap/>
          </w:tcPr>
          <w:p w14:paraId="14FDB340" w14:textId="1A874AC3" w:rsidR="002559F7" w:rsidRPr="00EA0808" w:rsidRDefault="002559F7" w:rsidP="002559F7">
            <w:pPr>
              <w:jc w:val="center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Dec-19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63D2559F" w14:textId="11E9270C" w:rsidR="002559F7" w:rsidRPr="00EA0808" w:rsidRDefault="002559F7" w:rsidP="002559F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141,000</w:t>
            </w:r>
          </w:p>
        </w:tc>
        <w:tc>
          <w:tcPr>
            <w:tcW w:w="968" w:type="dxa"/>
            <w:shd w:val="clear" w:color="auto" w:fill="FFFFFF" w:themeFill="background1"/>
          </w:tcPr>
          <w:p w14:paraId="172B9785" w14:textId="740BF70C" w:rsidR="002559F7" w:rsidRPr="00EA0808" w:rsidRDefault="002559F7" w:rsidP="002559F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139,472</w:t>
            </w:r>
          </w:p>
        </w:tc>
        <w:tc>
          <w:tcPr>
            <w:tcW w:w="969" w:type="dxa"/>
            <w:shd w:val="clear" w:color="auto" w:fill="FFFFFF" w:themeFill="background1"/>
            <w:noWrap/>
          </w:tcPr>
          <w:p w14:paraId="7E608C39" w14:textId="35E7C7AC" w:rsidR="002559F7" w:rsidRPr="00EA0808" w:rsidRDefault="002559F7" w:rsidP="002559F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1,528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58F06EC7" w14:textId="77777777" w:rsidR="002559F7" w:rsidRPr="00EA0808" w:rsidRDefault="002559F7" w:rsidP="002559F7">
            <w:pPr>
              <w:jc w:val="right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244" w:type="dxa"/>
            <w:shd w:val="clear" w:color="auto" w:fill="FFFFFF" w:themeFill="background1"/>
          </w:tcPr>
          <w:p w14:paraId="1AD69CBD" w14:textId="3461A694" w:rsidR="002559F7" w:rsidRPr="00EA0808" w:rsidRDefault="002559F7" w:rsidP="002559F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3647CD56" w14:textId="77777777" w:rsidR="002559F7" w:rsidRPr="00EA0808" w:rsidRDefault="002559F7" w:rsidP="002559F7">
            <w:pPr>
              <w:jc w:val="center"/>
              <w:rPr>
                <w:sz w:val="18"/>
                <w:szCs w:val="18"/>
                <w:lang w:val="en-CA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14:paraId="7B9D2B70" w14:textId="77777777" w:rsidR="002559F7" w:rsidRPr="00EA0808" w:rsidRDefault="002559F7" w:rsidP="00255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FFFFFF" w:themeFill="background1"/>
            <w:noWrap/>
          </w:tcPr>
          <w:p w14:paraId="579867AA" w14:textId="77777777" w:rsidR="002559F7" w:rsidRPr="00EA0808" w:rsidRDefault="002559F7" w:rsidP="002559F7">
            <w:pPr>
              <w:jc w:val="left"/>
              <w:rPr>
                <w:sz w:val="18"/>
                <w:szCs w:val="18"/>
                <w:lang w:val="en-CA"/>
              </w:rPr>
            </w:pPr>
          </w:p>
        </w:tc>
      </w:tr>
      <w:tr w:rsidR="002559F7" w:rsidRPr="00EA0808" w14:paraId="1A77F713" w14:textId="77777777" w:rsidTr="000C1813">
        <w:tc>
          <w:tcPr>
            <w:tcW w:w="1885" w:type="dxa"/>
            <w:shd w:val="clear" w:color="auto" w:fill="FFFFFF" w:themeFill="background1"/>
            <w:noWrap/>
          </w:tcPr>
          <w:p w14:paraId="4D7A3538" w14:textId="2AF912AC" w:rsidR="002559F7" w:rsidRPr="00EA0808" w:rsidRDefault="002559F7" w:rsidP="002559F7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MEX/PHA/71/INV/168</w:t>
            </w:r>
          </w:p>
        </w:tc>
        <w:tc>
          <w:tcPr>
            <w:tcW w:w="2902" w:type="dxa"/>
            <w:shd w:val="clear" w:color="auto" w:fill="FFFFFF" w:themeFill="background1"/>
          </w:tcPr>
          <w:p w14:paraId="64587271" w14:textId="75B0D924" w:rsidR="002559F7" w:rsidRPr="00EA0808" w:rsidRDefault="002559F7" w:rsidP="002559F7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 xml:space="preserve">HCFC phase-out management plan (stage I, third tranche) (foam sector </w:t>
            </w:r>
            <w:r w:rsidRPr="00EA0808">
              <w:rPr>
                <w:color w:val="000000"/>
                <w:sz w:val="18"/>
                <w:szCs w:val="18"/>
              </w:rPr>
              <w:lastRenderedPageBreak/>
              <w:t>plan for systems houses and local customers)</w:t>
            </w:r>
          </w:p>
        </w:tc>
        <w:tc>
          <w:tcPr>
            <w:tcW w:w="968" w:type="dxa"/>
            <w:shd w:val="clear" w:color="auto" w:fill="FFFFFF" w:themeFill="background1"/>
            <w:noWrap/>
          </w:tcPr>
          <w:p w14:paraId="302B55BC" w14:textId="534BE731" w:rsidR="002559F7" w:rsidRPr="00EA0808" w:rsidRDefault="002559F7" w:rsidP="002559F7">
            <w:pPr>
              <w:jc w:val="center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lastRenderedPageBreak/>
              <w:t>Dec-19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0984CA5E" w14:textId="388BB0FB" w:rsidR="002559F7" w:rsidRPr="00EA0808" w:rsidRDefault="002559F7" w:rsidP="002559F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3,800,000</w:t>
            </w:r>
          </w:p>
        </w:tc>
        <w:tc>
          <w:tcPr>
            <w:tcW w:w="968" w:type="dxa"/>
            <w:shd w:val="clear" w:color="auto" w:fill="FFFFFF" w:themeFill="background1"/>
          </w:tcPr>
          <w:p w14:paraId="46542D0C" w14:textId="0A117EB9" w:rsidR="002559F7" w:rsidRPr="00EA0808" w:rsidRDefault="002559F7" w:rsidP="002559F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3,456,632</w:t>
            </w:r>
          </w:p>
        </w:tc>
        <w:tc>
          <w:tcPr>
            <w:tcW w:w="969" w:type="dxa"/>
            <w:shd w:val="clear" w:color="auto" w:fill="FFFFFF" w:themeFill="background1"/>
            <w:noWrap/>
          </w:tcPr>
          <w:p w14:paraId="26510857" w14:textId="17E3E8DB" w:rsidR="002559F7" w:rsidRPr="00EA0808" w:rsidRDefault="002559F7" w:rsidP="002559F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343,368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0DB9C96D" w14:textId="77777777" w:rsidR="002559F7" w:rsidRPr="00EA0808" w:rsidRDefault="002559F7" w:rsidP="002559F7">
            <w:pPr>
              <w:jc w:val="right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244" w:type="dxa"/>
            <w:shd w:val="clear" w:color="auto" w:fill="FFFFFF" w:themeFill="background1"/>
          </w:tcPr>
          <w:p w14:paraId="2B710994" w14:textId="2140524F" w:rsidR="002559F7" w:rsidRPr="00EA0808" w:rsidRDefault="002559F7" w:rsidP="002559F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25,753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2A894856" w14:textId="77777777" w:rsidR="002559F7" w:rsidRPr="00EA0808" w:rsidRDefault="002559F7" w:rsidP="002559F7">
            <w:pPr>
              <w:jc w:val="center"/>
              <w:rPr>
                <w:sz w:val="18"/>
                <w:szCs w:val="18"/>
                <w:lang w:val="en-CA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14:paraId="6FA8CF59" w14:textId="77777777" w:rsidR="002559F7" w:rsidRPr="00EA0808" w:rsidRDefault="002559F7" w:rsidP="00255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FFFFFF" w:themeFill="background1"/>
            <w:noWrap/>
          </w:tcPr>
          <w:p w14:paraId="3A278DCE" w14:textId="50234E81" w:rsidR="002559F7" w:rsidRPr="00EA0808" w:rsidRDefault="002559F7" w:rsidP="002559F7">
            <w:pPr>
              <w:jc w:val="left"/>
              <w:rPr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 xml:space="preserve">84/22(b) and (c) </w:t>
            </w:r>
          </w:p>
        </w:tc>
      </w:tr>
      <w:tr w:rsidR="002559F7" w:rsidRPr="00EA0808" w14:paraId="2E7BD3F0" w14:textId="77777777" w:rsidTr="000C1813">
        <w:tc>
          <w:tcPr>
            <w:tcW w:w="1885" w:type="dxa"/>
            <w:shd w:val="clear" w:color="auto" w:fill="FFFFFF" w:themeFill="background1"/>
            <w:noWrap/>
          </w:tcPr>
          <w:p w14:paraId="074E4236" w14:textId="304E28AD" w:rsidR="002559F7" w:rsidRPr="00EA0808" w:rsidRDefault="002559F7" w:rsidP="002559F7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lastRenderedPageBreak/>
              <w:t>MEX/PHA/75/INV/178</w:t>
            </w:r>
          </w:p>
        </w:tc>
        <w:tc>
          <w:tcPr>
            <w:tcW w:w="2902" w:type="dxa"/>
            <w:shd w:val="clear" w:color="auto" w:fill="FFFFFF" w:themeFill="background1"/>
          </w:tcPr>
          <w:p w14:paraId="604ECED5" w14:textId="1C87248E" w:rsidR="002559F7" w:rsidRPr="00EA0808" w:rsidRDefault="002559F7" w:rsidP="002559F7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HCFC phase-out management plan (stage I, fifth tranche) (foam sector plan for systems houses and local customers)</w:t>
            </w:r>
          </w:p>
        </w:tc>
        <w:tc>
          <w:tcPr>
            <w:tcW w:w="968" w:type="dxa"/>
            <w:shd w:val="clear" w:color="auto" w:fill="FFFFFF" w:themeFill="background1"/>
            <w:noWrap/>
          </w:tcPr>
          <w:p w14:paraId="4A61AA94" w14:textId="21F1202A" w:rsidR="002559F7" w:rsidRPr="00EA0808" w:rsidRDefault="002559F7" w:rsidP="002559F7">
            <w:pPr>
              <w:jc w:val="center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Dec-19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1FD9CA82" w14:textId="62115ACF" w:rsidR="002559F7" w:rsidRPr="00EA0808" w:rsidRDefault="002559F7" w:rsidP="002559F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1,122,503</w:t>
            </w:r>
          </w:p>
        </w:tc>
        <w:tc>
          <w:tcPr>
            <w:tcW w:w="968" w:type="dxa"/>
            <w:shd w:val="clear" w:color="auto" w:fill="FFFFFF" w:themeFill="background1"/>
          </w:tcPr>
          <w:p w14:paraId="013A8F6F" w14:textId="5C374051" w:rsidR="002559F7" w:rsidRPr="00EA0808" w:rsidRDefault="002559F7" w:rsidP="002559F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9" w:type="dxa"/>
            <w:shd w:val="clear" w:color="auto" w:fill="FFFFFF" w:themeFill="background1"/>
            <w:noWrap/>
          </w:tcPr>
          <w:p w14:paraId="3E9D3D43" w14:textId="1D68C518" w:rsidR="002559F7" w:rsidRPr="00EA0808" w:rsidRDefault="002559F7" w:rsidP="002559F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1,122,503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31440610" w14:textId="77777777" w:rsidR="002559F7" w:rsidRPr="00EA0808" w:rsidRDefault="002559F7" w:rsidP="002559F7">
            <w:pPr>
              <w:jc w:val="right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244" w:type="dxa"/>
            <w:shd w:val="clear" w:color="auto" w:fill="FFFFFF" w:themeFill="background1"/>
          </w:tcPr>
          <w:p w14:paraId="19A96723" w14:textId="3BA272AC" w:rsidR="002559F7" w:rsidRPr="00EA0808" w:rsidRDefault="002559F7" w:rsidP="002559F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84,188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12E65C98" w14:textId="77777777" w:rsidR="002559F7" w:rsidRPr="00EA0808" w:rsidRDefault="002559F7" w:rsidP="002559F7">
            <w:pPr>
              <w:jc w:val="center"/>
              <w:rPr>
                <w:sz w:val="18"/>
                <w:szCs w:val="18"/>
                <w:lang w:val="en-CA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14:paraId="2A7AF382" w14:textId="77777777" w:rsidR="002559F7" w:rsidRPr="00EA0808" w:rsidRDefault="002559F7" w:rsidP="00255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FFFFFF" w:themeFill="background1"/>
            <w:noWrap/>
          </w:tcPr>
          <w:p w14:paraId="49DC9639" w14:textId="75879CFA" w:rsidR="002559F7" w:rsidRPr="00EA0808" w:rsidRDefault="002559F7" w:rsidP="002559F7">
            <w:pPr>
              <w:jc w:val="left"/>
              <w:rPr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 xml:space="preserve">84/22(b) and (c) </w:t>
            </w:r>
          </w:p>
        </w:tc>
      </w:tr>
      <w:tr w:rsidR="002559F7" w:rsidRPr="00EA0808" w14:paraId="7EA2164E" w14:textId="77777777" w:rsidTr="000C1813">
        <w:tc>
          <w:tcPr>
            <w:tcW w:w="1885" w:type="dxa"/>
            <w:shd w:val="clear" w:color="auto" w:fill="FFFFFF" w:themeFill="background1"/>
            <w:noWrap/>
          </w:tcPr>
          <w:p w14:paraId="5F7E5FC0" w14:textId="417B46AB" w:rsidR="002559F7" w:rsidRPr="00EA0808" w:rsidRDefault="002559F7" w:rsidP="002559F7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MLI/PHA/76/INV/38</w:t>
            </w:r>
          </w:p>
        </w:tc>
        <w:tc>
          <w:tcPr>
            <w:tcW w:w="2902" w:type="dxa"/>
            <w:shd w:val="clear" w:color="auto" w:fill="FFFFFF" w:themeFill="background1"/>
          </w:tcPr>
          <w:p w14:paraId="0E2C201F" w14:textId="07921369" w:rsidR="002559F7" w:rsidRPr="00EA0808" w:rsidRDefault="002559F7" w:rsidP="002559F7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HCFC phase-out management plan (stage I, third tranche)</w:t>
            </w:r>
          </w:p>
        </w:tc>
        <w:tc>
          <w:tcPr>
            <w:tcW w:w="968" w:type="dxa"/>
            <w:shd w:val="clear" w:color="auto" w:fill="FFFFFF" w:themeFill="background1"/>
            <w:noWrap/>
          </w:tcPr>
          <w:p w14:paraId="4DD8F0CB" w14:textId="3A6BAB2C" w:rsidR="002559F7" w:rsidRPr="00EA0808" w:rsidRDefault="002559F7" w:rsidP="002559F7">
            <w:pPr>
              <w:jc w:val="center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Dec-19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169A8A0B" w14:textId="4ED597EE" w:rsidR="002559F7" w:rsidRPr="00EA0808" w:rsidRDefault="002559F7" w:rsidP="002559F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92,000</w:t>
            </w:r>
          </w:p>
        </w:tc>
        <w:tc>
          <w:tcPr>
            <w:tcW w:w="968" w:type="dxa"/>
            <w:shd w:val="clear" w:color="auto" w:fill="FFFFFF" w:themeFill="background1"/>
          </w:tcPr>
          <w:p w14:paraId="41AE89DC" w14:textId="4EAB5DB5" w:rsidR="002559F7" w:rsidRPr="00EA0808" w:rsidRDefault="002559F7" w:rsidP="002559F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77,893</w:t>
            </w:r>
          </w:p>
        </w:tc>
        <w:tc>
          <w:tcPr>
            <w:tcW w:w="969" w:type="dxa"/>
            <w:shd w:val="clear" w:color="auto" w:fill="FFFFFF" w:themeFill="background1"/>
            <w:noWrap/>
          </w:tcPr>
          <w:p w14:paraId="5FEB89CC" w14:textId="575DF1A6" w:rsidR="002559F7" w:rsidRPr="00EA0808" w:rsidRDefault="002559F7" w:rsidP="002559F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14,107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6A123EE2" w14:textId="77777777" w:rsidR="002559F7" w:rsidRPr="00EA0808" w:rsidRDefault="002559F7" w:rsidP="002559F7">
            <w:pPr>
              <w:jc w:val="right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244" w:type="dxa"/>
            <w:shd w:val="clear" w:color="auto" w:fill="FFFFFF" w:themeFill="background1"/>
          </w:tcPr>
          <w:p w14:paraId="590353E5" w14:textId="6215FF62" w:rsidR="002559F7" w:rsidRPr="00EA0808" w:rsidRDefault="002559F7" w:rsidP="002559F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1,058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6FB65254" w14:textId="77777777" w:rsidR="002559F7" w:rsidRPr="00EA0808" w:rsidRDefault="002559F7" w:rsidP="002559F7">
            <w:pPr>
              <w:jc w:val="center"/>
              <w:rPr>
                <w:sz w:val="18"/>
                <w:szCs w:val="18"/>
                <w:lang w:val="en-CA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14:paraId="40814E10" w14:textId="77777777" w:rsidR="002559F7" w:rsidRPr="00EA0808" w:rsidRDefault="002559F7" w:rsidP="00255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FFFFFF" w:themeFill="background1"/>
            <w:noWrap/>
          </w:tcPr>
          <w:p w14:paraId="3B9C84DE" w14:textId="77777777" w:rsidR="002559F7" w:rsidRPr="00EA0808" w:rsidRDefault="002559F7" w:rsidP="002559F7">
            <w:pPr>
              <w:jc w:val="left"/>
              <w:rPr>
                <w:sz w:val="18"/>
                <w:szCs w:val="18"/>
                <w:lang w:val="en-CA"/>
              </w:rPr>
            </w:pPr>
          </w:p>
        </w:tc>
      </w:tr>
      <w:tr w:rsidR="002559F7" w:rsidRPr="00EA0808" w14:paraId="693DC68D" w14:textId="77777777" w:rsidTr="000C1813">
        <w:tc>
          <w:tcPr>
            <w:tcW w:w="1885" w:type="dxa"/>
            <w:shd w:val="clear" w:color="auto" w:fill="FFFFFF" w:themeFill="background1"/>
            <w:noWrap/>
          </w:tcPr>
          <w:p w14:paraId="2B3EB07D" w14:textId="3152F573" w:rsidR="002559F7" w:rsidRPr="00EA0808" w:rsidRDefault="002559F7" w:rsidP="002559F7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NEP/PHA/75/INV/35</w:t>
            </w:r>
          </w:p>
        </w:tc>
        <w:tc>
          <w:tcPr>
            <w:tcW w:w="2902" w:type="dxa"/>
            <w:shd w:val="clear" w:color="auto" w:fill="FFFFFF" w:themeFill="background1"/>
          </w:tcPr>
          <w:p w14:paraId="1F057285" w14:textId="09FF62FD" w:rsidR="002559F7" w:rsidRPr="00EA0808" w:rsidRDefault="002559F7" w:rsidP="002559F7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HCFC phase-out management plan (stage I, second tranche)</w:t>
            </w:r>
          </w:p>
        </w:tc>
        <w:tc>
          <w:tcPr>
            <w:tcW w:w="968" w:type="dxa"/>
            <w:shd w:val="clear" w:color="auto" w:fill="FFFFFF" w:themeFill="background1"/>
            <w:noWrap/>
          </w:tcPr>
          <w:p w14:paraId="2F071A41" w14:textId="4F928E80" w:rsidR="002559F7" w:rsidRPr="00EA0808" w:rsidRDefault="002559F7" w:rsidP="002559F7">
            <w:pPr>
              <w:jc w:val="center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Dec-19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3E870375" w14:textId="73327267" w:rsidR="002559F7" w:rsidRPr="00EA0808" w:rsidRDefault="002559F7" w:rsidP="002559F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33,600</w:t>
            </w:r>
          </w:p>
        </w:tc>
        <w:tc>
          <w:tcPr>
            <w:tcW w:w="968" w:type="dxa"/>
            <w:shd w:val="clear" w:color="auto" w:fill="FFFFFF" w:themeFill="background1"/>
          </w:tcPr>
          <w:p w14:paraId="5C9C8328" w14:textId="1F36D361" w:rsidR="002559F7" w:rsidRPr="00EA0808" w:rsidRDefault="002559F7" w:rsidP="002559F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30,916</w:t>
            </w:r>
          </w:p>
        </w:tc>
        <w:tc>
          <w:tcPr>
            <w:tcW w:w="969" w:type="dxa"/>
            <w:shd w:val="clear" w:color="auto" w:fill="FFFFFF" w:themeFill="background1"/>
            <w:noWrap/>
          </w:tcPr>
          <w:p w14:paraId="7B6085B2" w14:textId="4A0C5588" w:rsidR="002559F7" w:rsidRPr="00EA0808" w:rsidRDefault="002559F7" w:rsidP="002559F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2,684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40F5FAA5" w14:textId="77777777" w:rsidR="002559F7" w:rsidRPr="00EA0808" w:rsidRDefault="002559F7" w:rsidP="002559F7">
            <w:pPr>
              <w:jc w:val="right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244" w:type="dxa"/>
            <w:shd w:val="clear" w:color="auto" w:fill="FFFFFF" w:themeFill="background1"/>
          </w:tcPr>
          <w:p w14:paraId="379D64E2" w14:textId="00F336B6" w:rsidR="002559F7" w:rsidRPr="00EA0808" w:rsidRDefault="002559F7" w:rsidP="002559F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2C33FCE2" w14:textId="77777777" w:rsidR="002559F7" w:rsidRPr="00EA0808" w:rsidRDefault="002559F7" w:rsidP="002559F7">
            <w:pPr>
              <w:jc w:val="center"/>
              <w:rPr>
                <w:sz w:val="18"/>
                <w:szCs w:val="18"/>
                <w:lang w:val="en-CA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14:paraId="61792837" w14:textId="77777777" w:rsidR="002559F7" w:rsidRPr="00EA0808" w:rsidRDefault="002559F7" w:rsidP="00255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FFFFFF" w:themeFill="background1"/>
            <w:noWrap/>
          </w:tcPr>
          <w:p w14:paraId="0008B614" w14:textId="77777777" w:rsidR="002559F7" w:rsidRPr="00EA0808" w:rsidRDefault="002559F7" w:rsidP="002559F7">
            <w:pPr>
              <w:jc w:val="left"/>
              <w:rPr>
                <w:sz w:val="18"/>
                <w:szCs w:val="18"/>
                <w:lang w:val="en-CA"/>
              </w:rPr>
            </w:pPr>
          </w:p>
        </w:tc>
      </w:tr>
      <w:tr w:rsidR="002559F7" w:rsidRPr="00EA0808" w14:paraId="64CF2C5B" w14:textId="77777777" w:rsidTr="000C1813">
        <w:tc>
          <w:tcPr>
            <w:tcW w:w="1885" w:type="dxa"/>
            <w:shd w:val="clear" w:color="auto" w:fill="FFFFFF" w:themeFill="background1"/>
            <w:noWrap/>
          </w:tcPr>
          <w:p w14:paraId="01F6EC4A" w14:textId="569F02C2" w:rsidR="002559F7" w:rsidRPr="00EA0808" w:rsidRDefault="002559F7" w:rsidP="002559F7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PAR/PHA/74/INV/34</w:t>
            </w:r>
          </w:p>
        </w:tc>
        <w:tc>
          <w:tcPr>
            <w:tcW w:w="2902" w:type="dxa"/>
            <w:shd w:val="clear" w:color="auto" w:fill="FFFFFF" w:themeFill="background1"/>
          </w:tcPr>
          <w:p w14:paraId="78D3848F" w14:textId="25852E19" w:rsidR="002559F7" w:rsidRPr="00EA0808" w:rsidRDefault="002559F7" w:rsidP="002559F7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HCFC phase-out management plan (stage I, second tranche)</w:t>
            </w:r>
          </w:p>
        </w:tc>
        <w:tc>
          <w:tcPr>
            <w:tcW w:w="968" w:type="dxa"/>
            <w:shd w:val="clear" w:color="auto" w:fill="FFFFFF" w:themeFill="background1"/>
            <w:noWrap/>
          </w:tcPr>
          <w:p w14:paraId="65914C33" w14:textId="4471A455" w:rsidR="002559F7" w:rsidRPr="00EA0808" w:rsidRDefault="002559F7" w:rsidP="002559F7">
            <w:pPr>
              <w:jc w:val="center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Dec-19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122520D0" w14:textId="715BDDAA" w:rsidR="002559F7" w:rsidRPr="00EA0808" w:rsidRDefault="002559F7" w:rsidP="002559F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131,500</w:t>
            </w:r>
          </w:p>
        </w:tc>
        <w:tc>
          <w:tcPr>
            <w:tcW w:w="968" w:type="dxa"/>
            <w:shd w:val="clear" w:color="auto" w:fill="FFFFFF" w:themeFill="background1"/>
          </w:tcPr>
          <w:p w14:paraId="35688EB3" w14:textId="1557F5ED" w:rsidR="002559F7" w:rsidRPr="00EA0808" w:rsidRDefault="002559F7" w:rsidP="002559F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129,642</w:t>
            </w:r>
          </w:p>
        </w:tc>
        <w:tc>
          <w:tcPr>
            <w:tcW w:w="969" w:type="dxa"/>
            <w:shd w:val="clear" w:color="auto" w:fill="FFFFFF" w:themeFill="background1"/>
            <w:noWrap/>
          </w:tcPr>
          <w:p w14:paraId="07373948" w14:textId="563A0F48" w:rsidR="002559F7" w:rsidRPr="00EA0808" w:rsidRDefault="002559F7" w:rsidP="002559F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1,858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6C9D20DF" w14:textId="77777777" w:rsidR="002559F7" w:rsidRPr="00EA0808" w:rsidRDefault="002559F7" w:rsidP="002559F7">
            <w:pPr>
              <w:jc w:val="right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244" w:type="dxa"/>
            <w:shd w:val="clear" w:color="auto" w:fill="FFFFFF" w:themeFill="background1"/>
          </w:tcPr>
          <w:p w14:paraId="6303012C" w14:textId="0D868B02" w:rsidR="002559F7" w:rsidRPr="00EA0808" w:rsidRDefault="002559F7" w:rsidP="002559F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0550E010" w14:textId="77777777" w:rsidR="002559F7" w:rsidRPr="00EA0808" w:rsidRDefault="002559F7" w:rsidP="002559F7">
            <w:pPr>
              <w:jc w:val="center"/>
              <w:rPr>
                <w:sz w:val="18"/>
                <w:szCs w:val="18"/>
                <w:lang w:val="en-CA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14:paraId="0AB06895" w14:textId="77777777" w:rsidR="002559F7" w:rsidRPr="00EA0808" w:rsidRDefault="002559F7" w:rsidP="00255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FFFFFF" w:themeFill="background1"/>
            <w:noWrap/>
          </w:tcPr>
          <w:p w14:paraId="2CA8DA65" w14:textId="77777777" w:rsidR="002559F7" w:rsidRPr="00EA0808" w:rsidRDefault="002559F7" w:rsidP="002559F7">
            <w:pPr>
              <w:jc w:val="left"/>
              <w:rPr>
                <w:sz w:val="18"/>
                <w:szCs w:val="18"/>
                <w:lang w:val="en-CA"/>
              </w:rPr>
            </w:pPr>
          </w:p>
        </w:tc>
      </w:tr>
      <w:tr w:rsidR="002559F7" w:rsidRPr="00EA0808" w14:paraId="2BD5D45B" w14:textId="77777777" w:rsidTr="000C1813">
        <w:tc>
          <w:tcPr>
            <w:tcW w:w="1885" w:type="dxa"/>
            <w:shd w:val="clear" w:color="auto" w:fill="FFFFFF" w:themeFill="background1"/>
            <w:noWrap/>
            <w:vAlign w:val="bottom"/>
          </w:tcPr>
          <w:p w14:paraId="28650F86" w14:textId="77777777" w:rsidR="002559F7" w:rsidRPr="00EA0808" w:rsidRDefault="002559F7" w:rsidP="002559F7">
            <w:pPr>
              <w:jc w:val="left"/>
              <w:rPr>
                <w:b/>
                <w:sz w:val="18"/>
                <w:szCs w:val="18"/>
              </w:rPr>
            </w:pPr>
            <w:r w:rsidRPr="00EA0808">
              <w:rPr>
                <w:b/>
                <w:sz w:val="18"/>
                <w:szCs w:val="18"/>
              </w:rPr>
              <w:t>TOTAL UNDP</w:t>
            </w:r>
          </w:p>
          <w:p w14:paraId="7AE58CD3" w14:textId="4C5D0A68" w:rsidR="002559F7" w:rsidRPr="00EA0808" w:rsidRDefault="002559F7" w:rsidP="002559F7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2902" w:type="dxa"/>
            <w:shd w:val="clear" w:color="auto" w:fill="FFFFFF" w:themeFill="background1"/>
            <w:vAlign w:val="bottom"/>
          </w:tcPr>
          <w:p w14:paraId="53587ED3" w14:textId="77777777" w:rsidR="002559F7" w:rsidRPr="00EA0808" w:rsidRDefault="002559F7" w:rsidP="002559F7">
            <w:pPr>
              <w:rPr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968" w:type="dxa"/>
            <w:shd w:val="clear" w:color="auto" w:fill="FFFFFF" w:themeFill="background1"/>
            <w:noWrap/>
          </w:tcPr>
          <w:p w14:paraId="05064E61" w14:textId="77777777" w:rsidR="002559F7" w:rsidRPr="00EA0808" w:rsidRDefault="002559F7" w:rsidP="002559F7">
            <w:pPr>
              <w:jc w:val="center"/>
              <w:rPr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1107" w:type="dxa"/>
            <w:shd w:val="clear" w:color="auto" w:fill="FFFFFF" w:themeFill="background1"/>
            <w:noWrap/>
          </w:tcPr>
          <w:p w14:paraId="5DF99E07" w14:textId="77777777" w:rsidR="002559F7" w:rsidRPr="00EA0808" w:rsidRDefault="002559F7" w:rsidP="002559F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14:paraId="4C3054A0" w14:textId="77777777" w:rsidR="002559F7" w:rsidRPr="00EA0808" w:rsidRDefault="002559F7" w:rsidP="002559F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969" w:type="dxa"/>
            <w:shd w:val="clear" w:color="auto" w:fill="FFFFFF" w:themeFill="background1"/>
            <w:noWrap/>
          </w:tcPr>
          <w:p w14:paraId="2F943D42" w14:textId="77777777" w:rsidR="000E62C4" w:rsidRPr="00EA0808" w:rsidRDefault="000E62C4" w:rsidP="000E62C4">
            <w:pPr>
              <w:jc w:val="right"/>
              <w:rPr>
                <w:b/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b/>
                <w:color w:val="000000"/>
                <w:sz w:val="18"/>
                <w:szCs w:val="18"/>
              </w:rPr>
              <w:t>4,192,698</w:t>
            </w:r>
          </w:p>
          <w:p w14:paraId="752B4F0B" w14:textId="77777777" w:rsidR="002559F7" w:rsidRPr="00EA0808" w:rsidRDefault="002559F7" w:rsidP="002559F7">
            <w:pPr>
              <w:jc w:val="right"/>
              <w:rPr>
                <w:b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1107" w:type="dxa"/>
            <w:shd w:val="clear" w:color="auto" w:fill="FFFFFF" w:themeFill="background1"/>
            <w:noWrap/>
          </w:tcPr>
          <w:p w14:paraId="19845FCB" w14:textId="77777777" w:rsidR="002559F7" w:rsidRPr="00EA0808" w:rsidRDefault="002559F7" w:rsidP="002559F7">
            <w:pPr>
              <w:jc w:val="right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244" w:type="dxa"/>
            <w:shd w:val="clear" w:color="auto" w:fill="FFFFFF" w:themeFill="background1"/>
          </w:tcPr>
          <w:p w14:paraId="09F58FF4" w14:textId="77777777" w:rsidR="000E62C4" w:rsidRPr="00EA0808" w:rsidRDefault="000E62C4" w:rsidP="000E62C4">
            <w:pPr>
              <w:jc w:val="right"/>
              <w:rPr>
                <w:b/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b/>
                <w:color w:val="000000"/>
                <w:sz w:val="18"/>
                <w:szCs w:val="18"/>
              </w:rPr>
              <w:t>314,602</w:t>
            </w:r>
          </w:p>
          <w:p w14:paraId="065BBFE6" w14:textId="77777777" w:rsidR="002559F7" w:rsidRPr="00EA0808" w:rsidRDefault="002559F7" w:rsidP="002559F7">
            <w:pPr>
              <w:jc w:val="right"/>
              <w:rPr>
                <w:b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1107" w:type="dxa"/>
            <w:shd w:val="clear" w:color="auto" w:fill="FFFFFF" w:themeFill="background1"/>
            <w:noWrap/>
          </w:tcPr>
          <w:p w14:paraId="08DD832B" w14:textId="77777777" w:rsidR="002559F7" w:rsidRPr="00EA0808" w:rsidRDefault="002559F7" w:rsidP="002559F7">
            <w:pPr>
              <w:jc w:val="center"/>
              <w:rPr>
                <w:sz w:val="18"/>
                <w:szCs w:val="18"/>
                <w:lang w:val="en-CA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14:paraId="34FDCD55" w14:textId="77777777" w:rsidR="002559F7" w:rsidRPr="00EA0808" w:rsidRDefault="002559F7" w:rsidP="00255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FFFFFF" w:themeFill="background1"/>
            <w:noWrap/>
          </w:tcPr>
          <w:p w14:paraId="07BAFF03" w14:textId="77777777" w:rsidR="002559F7" w:rsidRPr="00EA0808" w:rsidRDefault="002559F7" w:rsidP="002559F7">
            <w:pPr>
              <w:jc w:val="left"/>
              <w:rPr>
                <w:sz w:val="18"/>
                <w:szCs w:val="18"/>
                <w:lang w:val="en-CA"/>
              </w:rPr>
            </w:pPr>
          </w:p>
        </w:tc>
      </w:tr>
      <w:tr w:rsidR="00F3204D" w:rsidRPr="00EA0808" w14:paraId="3A254D51" w14:textId="77777777" w:rsidTr="00EA0808">
        <w:tc>
          <w:tcPr>
            <w:tcW w:w="14196" w:type="dxa"/>
            <w:gridSpan w:val="11"/>
            <w:shd w:val="clear" w:color="auto" w:fill="FFFFFF" w:themeFill="background1"/>
            <w:noWrap/>
          </w:tcPr>
          <w:p w14:paraId="55410338" w14:textId="1F9DE776" w:rsidR="00F3204D" w:rsidRPr="00EA0808" w:rsidRDefault="00F3204D" w:rsidP="00205483">
            <w:pPr>
              <w:jc w:val="left"/>
              <w:rPr>
                <w:sz w:val="18"/>
                <w:szCs w:val="18"/>
                <w:lang w:val="en-CA"/>
              </w:rPr>
            </w:pPr>
            <w:r w:rsidRPr="00EA0808">
              <w:rPr>
                <w:b/>
                <w:sz w:val="18"/>
                <w:szCs w:val="18"/>
              </w:rPr>
              <w:t>UNEP</w:t>
            </w:r>
          </w:p>
        </w:tc>
      </w:tr>
      <w:tr w:rsidR="00D116E3" w:rsidRPr="00EA0808" w14:paraId="75C3F743" w14:textId="77777777" w:rsidTr="000C1813">
        <w:tc>
          <w:tcPr>
            <w:tcW w:w="1885" w:type="dxa"/>
            <w:shd w:val="clear" w:color="auto" w:fill="FFFFFF" w:themeFill="background1"/>
            <w:noWrap/>
          </w:tcPr>
          <w:p w14:paraId="4413EB53" w14:textId="60254AE8" w:rsidR="00D116E3" w:rsidRPr="00EA0808" w:rsidRDefault="00D116E3" w:rsidP="00D116E3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ASP/REF/76/DEM/59</w:t>
            </w:r>
          </w:p>
        </w:tc>
        <w:tc>
          <w:tcPr>
            <w:tcW w:w="2902" w:type="dxa"/>
            <w:shd w:val="clear" w:color="auto" w:fill="FFFFFF" w:themeFill="background1"/>
            <w:vAlign w:val="bottom"/>
          </w:tcPr>
          <w:p w14:paraId="4B37B342" w14:textId="358E1E96" w:rsidR="00D116E3" w:rsidRPr="00EA0808" w:rsidRDefault="00D116E3" w:rsidP="00D116E3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Promoting alternative refrigerants in air-conditioning for high ambient countries in West Asia (PRAHA-II)</w:t>
            </w:r>
          </w:p>
        </w:tc>
        <w:tc>
          <w:tcPr>
            <w:tcW w:w="968" w:type="dxa"/>
            <w:shd w:val="clear" w:color="auto" w:fill="FFFFFF" w:themeFill="background1"/>
            <w:noWrap/>
          </w:tcPr>
          <w:p w14:paraId="32E4B83B" w14:textId="07F003C2" w:rsidR="00D116E3" w:rsidRPr="00EA0808" w:rsidRDefault="00D116E3" w:rsidP="00D116E3">
            <w:pPr>
              <w:jc w:val="center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Dec-19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0B7C6D54" w14:textId="7EB680A6" w:rsidR="00D116E3" w:rsidRPr="00EA0808" w:rsidRDefault="00D116E3" w:rsidP="00D116E3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375,000</w:t>
            </w:r>
          </w:p>
        </w:tc>
        <w:tc>
          <w:tcPr>
            <w:tcW w:w="968" w:type="dxa"/>
            <w:shd w:val="clear" w:color="auto" w:fill="FFFFFF" w:themeFill="background1"/>
          </w:tcPr>
          <w:p w14:paraId="3F7AE457" w14:textId="7A35FA46" w:rsidR="00D116E3" w:rsidRPr="00EA0808" w:rsidRDefault="00D116E3" w:rsidP="00D116E3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342,491</w:t>
            </w:r>
          </w:p>
        </w:tc>
        <w:tc>
          <w:tcPr>
            <w:tcW w:w="969" w:type="dxa"/>
            <w:shd w:val="clear" w:color="auto" w:fill="FFFFFF" w:themeFill="background1"/>
            <w:noWrap/>
          </w:tcPr>
          <w:p w14:paraId="6896B99E" w14:textId="1FC76C4C" w:rsidR="00D116E3" w:rsidRPr="00EA0808" w:rsidRDefault="00D116E3" w:rsidP="00D116E3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27,696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795BBE55" w14:textId="77777777" w:rsidR="00D116E3" w:rsidRPr="00EA0808" w:rsidRDefault="00D116E3" w:rsidP="00D116E3">
            <w:pPr>
              <w:jc w:val="right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244" w:type="dxa"/>
            <w:shd w:val="clear" w:color="auto" w:fill="FFFFFF" w:themeFill="background1"/>
          </w:tcPr>
          <w:p w14:paraId="4FA1BE36" w14:textId="5D1C84CC" w:rsidR="00D116E3" w:rsidRPr="00EA0808" w:rsidRDefault="00D116E3" w:rsidP="00D116E3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3,600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0B0AF6DC" w14:textId="77777777" w:rsidR="00D116E3" w:rsidRPr="00EA0808" w:rsidRDefault="00D116E3" w:rsidP="00D116E3">
            <w:pPr>
              <w:jc w:val="center"/>
              <w:rPr>
                <w:sz w:val="18"/>
                <w:szCs w:val="18"/>
                <w:lang w:val="en-CA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14:paraId="3EAD1636" w14:textId="77777777" w:rsidR="00D116E3" w:rsidRPr="00EA0808" w:rsidRDefault="00D116E3" w:rsidP="00D116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FFFFFF" w:themeFill="background1"/>
            <w:noWrap/>
          </w:tcPr>
          <w:p w14:paraId="1139E99D" w14:textId="37512C27" w:rsidR="00D116E3" w:rsidRPr="00EA0808" w:rsidRDefault="00D116E3" w:rsidP="00D116E3">
            <w:pPr>
              <w:jc w:val="left"/>
              <w:rPr>
                <w:sz w:val="18"/>
                <w:szCs w:val="18"/>
                <w:lang w:val="en-CA"/>
              </w:rPr>
            </w:pPr>
            <w:r w:rsidRPr="00CF19C4">
              <w:rPr>
                <w:color w:val="000000"/>
                <w:sz w:val="18"/>
                <w:szCs w:val="18"/>
              </w:rPr>
              <w:t>83/37(c) and 85/</w:t>
            </w:r>
            <w:r w:rsidR="00CF19C4" w:rsidRPr="00CF19C4">
              <w:rPr>
                <w:color w:val="000000"/>
                <w:sz w:val="18"/>
                <w:szCs w:val="18"/>
              </w:rPr>
              <w:t>18(b)</w:t>
            </w:r>
          </w:p>
        </w:tc>
      </w:tr>
      <w:tr w:rsidR="00D116E3" w:rsidRPr="00EA0808" w14:paraId="6A34D29C" w14:textId="77777777" w:rsidTr="000C1813">
        <w:tc>
          <w:tcPr>
            <w:tcW w:w="1885" w:type="dxa"/>
            <w:shd w:val="clear" w:color="auto" w:fill="FFFFFF" w:themeFill="background1"/>
            <w:noWrap/>
          </w:tcPr>
          <w:p w14:paraId="79F1AD43" w14:textId="11B780A6" w:rsidR="00D116E3" w:rsidRPr="00EA0808" w:rsidRDefault="00D116E3" w:rsidP="00D116E3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BAH/PHA/68/TAS/28</w:t>
            </w:r>
          </w:p>
        </w:tc>
        <w:tc>
          <w:tcPr>
            <w:tcW w:w="2902" w:type="dxa"/>
            <w:shd w:val="clear" w:color="auto" w:fill="FFFFFF" w:themeFill="background1"/>
            <w:vAlign w:val="bottom"/>
          </w:tcPr>
          <w:p w14:paraId="4790E125" w14:textId="28382222" w:rsidR="00D116E3" w:rsidRPr="00EA0808" w:rsidRDefault="00D116E3" w:rsidP="00D116E3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HCFC phase-out management plan (stage I, first tranche) (policy, refrigeration servicing, monitoring and verification)</w:t>
            </w:r>
          </w:p>
        </w:tc>
        <w:tc>
          <w:tcPr>
            <w:tcW w:w="968" w:type="dxa"/>
            <w:shd w:val="clear" w:color="auto" w:fill="FFFFFF" w:themeFill="background1"/>
            <w:noWrap/>
          </w:tcPr>
          <w:p w14:paraId="1C1A2162" w14:textId="1DCCE712" w:rsidR="00D116E3" w:rsidRPr="00EA0808" w:rsidRDefault="00D116E3" w:rsidP="00D116E3">
            <w:pPr>
              <w:jc w:val="center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Dec-18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317F7762" w14:textId="3A72533F" w:rsidR="00D116E3" w:rsidRPr="00EA0808" w:rsidRDefault="00D116E3" w:rsidP="00D116E3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120,000</w:t>
            </w:r>
          </w:p>
        </w:tc>
        <w:tc>
          <w:tcPr>
            <w:tcW w:w="968" w:type="dxa"/>
            <w:shd w:val="clear" w:color="auto" w:fill="FFFFFF" w:themeFill="background1"/>
          </w:tcPr>
          <w:p w14:paraId="0213A8B9" w14:textId="03CF3855" w:rsidR="00D116E3" w:rsidRPr="00EA0808" w:rsidRDefault="00D116E3" w:rsidP="00D116E3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116,882</w:t>
            </w:r>
          </w:p>
        </w:tc>
        <w:tc>
          <w:tcPr>
            <w:tcW w:w="969" w:type="dxa"/>
            <w:shd w:val="clear" w:color="auto" w:fill="FFFFFF" w:themeFill="background1"/>
            <w:noWrap/>
          </w:tcPr>
          <w:p w14:paraId="473C6493" w14:textId="40926C56" w:rsidR="00D116E3" w:rsidRPr="00EA0808" w:rsidRDefault="00D116E3" w:rsidP="00D116E3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3,118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72EB2B0D" w14:textId="77777777" w:rsidR="00D116E3" w:rsidRPr="00EA0808" w:rsidRDefault="00D116E3" w:rsidP="00D116E3">
            <w:pPr>
              <w:jc w:val="right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244" w:type="dxa"/>
            <w:shd w:val="clear" w:color="auto" w:fill="FFFFFF" w:themeFill="background1"/>
          </w:tcPr>
          <w:p w14:paraId="42DF85C9" w14:textId="2A1F6F29" w:rsidR="00D116E3" w:rsidRPr="00EA0808" w:rsidRDefault="00D116E3" w:rsidP="00D116E3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405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141C57CC" w14:textId="77777777" w:rsidR="00D116E3" w:rsidRPr="00EA0808" w:rsidRDefault="00D116E3" w:rsidP="00D116E3">
            <w:pPr>
              <w:jc w:val="center"/>
              <w:rPr>
                <w:sz w:val="18"/>
                <w:szCs w:val="18"/>
                <w:lang w:val="en-CA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14:paraId="1E60F68B" w14:textId="77777777" w:rsidR="00D116E3" w:rsidRPr="00EA0808" w:rsidRDefault="00D116E3" w:rsidP="00D116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FFFFFF" w:themeFill="background1"/>
            <w:noWrap/>
          </w:tcPr>
          <w:p w14:paraId="08DEE646" w14:textId="77777777" w:rsidR="00D116E3" w:rsidRPr="00EA0808" w:rsidRDefault="00D116E3" w:rsidP="00D116E3">
            <w:pPr>
              <w:jc w:val="left"/>
              <w:rPr>
                <w:sz w:val="18"/>
                <w:szCs w:val="18"/>
                <w:lang w:val="en-CA"/>
              </w:rPr>
            </w:pPr>
          </w:p>
        </w:tc>
      </w:tr>
      <w:tr w:rsidR="00EC267E" w:rsidRPr="00EA0808" w14:paraId="0226850B" w14:textId="77777777" w:rsidTr="00EC267E">
        <w:tc>
          <w:tcPr>
            <w:tcW w:w="1885" w:type="dxa"/>
            <w:shd w:val="clear" w:color="auto" w:fill="FFFFFF" w:themeFill="background1"/>
            <w:noWrap/>
          </w:tcPr>
          <w:p w14:paraId="078099F2" w14:textId="47CF1607" w:rsidR="00D116E3" w:rsidRPr="00EA0808" w:rsidRDefault="00D116E3" w:rsidP="00D116E3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CHI/PHA/76/TAS/193</w:t>
            </w:r>
          </w:p>
        </w:tc>
        <w:tc>
          <w:tcPr>
            <w:tcW w:w="2902" w:type="dxa"/>
            <w:shd w:val="clear" w:color="auto" w:fill="FFFFFF" w:themeFill="background1"/>
          </w:tcPr>
          <w:p w14:paraId="6B9E8246" w14:textId="0C822A54" w:rsidR="00D116E3" w:rsidRPr="00EA0808" w:rsidRDefault="00D116E3" w:rsidP="00D116E3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HCFC phase-out management plan (stage I, fourth and fifth tranches)</w:t>
            </w:r>
          </w:p>
        </w:tc>
        <w:tc>
          <w:tcPr>
            <w:tcW w:w="968" w:type="dxa"/>
            <w:shd w:val="clear" w:color="auto" w:fill="FFFFFF" w:themeFill="background1"/>
            <w:noWrap/>
          </w:tcPr>
          <w:p w14:paraId="3AF89B76" w14:textId="58C95CDA" w:rsidR="00D116E3" w:rsidRPr="00EA0808" w:rsidRDefault="00D116E3" w:rsidP="00D116E3">
            <w:pPr>
              <w:jc w:val="center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Dec-17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6E70C439" w14:textId="4EF063F0" w:rsidR="00D116E3" w:rsidRPr="00EA0808" w:rsidRDefault="00D116E3" w:rsidP="00D116E3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53,000</w:t>
            </w:r>
          </w:p>
        </w:tc>
        <w:tc>
          <w:tcPr>
            <w:tcW w:w="968" w:type="dxa"/>
            <w:shd w:val="clear" w:color="auto" w:fill="FFFFFF" w:themeFill="background1"/>
          </w:tcPr>
          <w:p w14:paraId="7724AE0C" w14:textId="3FB0D3BE" w:rsidR="00D116E3" w:rsidRPr="00EA0808" w:rsidRDefault="00D116E3" w:rsidP="00D116E3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52,493</w:t>
            </w:r>
          </w:p>
        </w:tc>
        <w:tc>
          <w:tcPr>
            <w:tcW w:w="969" w:type="dxa"/>
            <w:shd w:val="clear" w:color="auto" w:fill="FFFFFF" w:themeFill="background1"/>
            <w:noWrap/>
          </w:tcPr>
          <w:p w14:paraId="5535FF90" w14:textId="4C52F915" w:rsidR="00D116E3" w:rsidRPr="00EA0808" w:rsidRDefault="00D116E3" w:rsidP="00D116E3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507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139A253C" w14:textId="77777777" w:rsidR="00D116E3" w:rsidRPr="00EA0808" w:rsidRDefault="00D116E3" w:rsidP="00D116E3">
            <w:pPr>
              <w:jc w:val="right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244" w:type="dxa"/>
            <w:shd w:val="clear" w:color="auto" w:fill="FFFFFF" w:themeFill="background1"/>
          </w:tcPr>
          <w:p w14:paraId="1B93342F" w14:textId="12F844B3" w:rsidR="00D116E3" w:rsidRPr="00EA0808" w:rsidRDefault="00D116E3" w:rsidP="00D116E3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7945AA31" w14:textId="77777777" w:rsidR="00D116E3" w:rsidRPr="00EA0808" w:rsidRDefault="00D116E3" w:rsidP="00D116E3">
            <w:pPr>
              <w:jc w:val="center"/>
              <w:rPr>
                <w:sz w:val="18"/>
                <w:szCs w:val="18"/>
                <w:lang w:val="en-CA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14:paraId="009EFFB5" w14:textId="77777777" w:rsidR="00D116E3" w:rsidRPr="00EA0808" w:rsidRDefault="00D116E3" w:rsidP="00D116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FFFFFF" w:themeFill="background1"/>
            <w:noWrap/>
          </w:tcPr>
          <w:p w14:paraId="6EC4776D" w14:textId="1B609787" w:rsidR="00D116E3" w:rsidRPr="00EA0808" w:rsidRDefault="00D116E3" w:rsidP="00D116E3">
            <w:pPr>
              <w:jc w:val="left"/>
              <w:rPr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76/45(a)(iii) and 81/14(b)(ii)</w:t>
            </w:r>
          </w:p>
        </w:tc>
      </w:tr>
      <w:tr w:rsidR="00D116E3" w:rsidRPr="00EA0808" w14:paraId="777A78F8" w14:textId="77777777" w:rsidTr="000C1813">
        <w:tc>
          <w:tcPr>
            <w:tcW w:w="1885" w:type="dxa"/>
            <w:shd w:val="clear" w:color="auto" w:fill="FFFFFF" w:themeFill="background1"/>
            <w:noWrap/>
          </w:tcPr>
          <w:p w14:paraId="1ACA99FD" w14:textId="6E8CED72" w:rsidR="00D116E3" w:rsidRPr="00EA0808" w:rsidRDefault="00D116E3" w:rsidP="00D116E3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GBS/PHA/71/TAS/17</w:t>
            </w:r>
          </w:p>
        </w:tc>
        <w:tc>
          <w:tcPr>
            <w:tcW w:w="2902" w:type="dxa"/>
            <w:shd w:val="clear" w:color="auto" w:fill="FFFFFF" w:themeFill="background1"/>
            <w:vAlign w:val="bottom"/>
          </w:tcPr>
          <w:p w14:paraId="69825215" w14:textId="789E7FED" w:rsidR="00D116E3" w:rsidRPr="00EA0808" w:rsidRDefault="00D116E3" w:rsidP="00D116E3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HCFC phase-out management plan (stage I, second tranche)</w:t>
            </w:r>
          </w:p>
        </w:tc>
        <w:tc>
          <w:tcPr>
            <w:tcW w:w="968" w:type="dxa"/>
            <w:shd w:val="clear" w:color="auto" w:fill="FFFFFF" w:themeFill="background1"/>
            <w:noWrap/>
          </w:tcPr>
          <w:p w14:paraId="4793D1EF" w14:textId="3FFC03B1" w:rsidR="00D116E3" w:rsidRPr="00EA0808" w:rsidRDefault="00D116E3" w:rsidP="00D116E3">
            <w:pPr>
              <w:jc w:val="center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Dec-19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0CE9A3A8" w14:textId="7736D609" w:rsidR="00D116E3" w:rsidRPr="00EA0808" w:rsidRDefault="00D116E3" w:rsidP="00D116E3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52,000</w:t>
            </w:r>
          </w:p>
        </w:tc>
        <w:tc>
          <w:tcPr>
            <w:tcW w:w="968" w:type="dxa"/>
            <w:shd w:val="clear" w:color="auto" w:fill="FFFFFF" w:themeFill="background1"/>
          </w:tcPr>
          <w:p w14:paraId="7A3811BC" w14:textId="7DB80912" w:rsidR="00D116E3" w:rsidRPr="00EA0808" w:rsidRDefault="00D116E3" w:rsidP="00D116E3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29,079</w:t>
            </w:r>
          </w:p>
        </w:tc>
        <w:tc>
          <w:tcPr>
            <w:tcW w:w="969" w:type="dxa"/>
            <w:shd w:val="clear" w:color="auto" w:fill="FFFFFF" w:themeFill="background1"/>
            <w:noWrap/>
          </w:tcPr>
          <w:p w14:paraId="540D51DB" w14:textId="262A6C4D" w:rsidR="00D116E3" w:rsidRPr="00EA0808" w:rsidRDefault="00D116E3" w:rsidP="00D116E3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sz w:val="18"/>
                <w:szCs w:val="18"/>
              </w:rPr>
              <w:t>22,921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1E0A2271" w14:textId="77777777" w:rsidR="00D116E3" w:rsidRPr="00EA0808" w:rsidRDefault="00D116E3" w:rsidP="00D116E3">
            <w:pPr>
              <w:jc w:val="right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244" w:type="dxa"/>
            <w:shd w:val="clear" w:color="auto" w:fill="FFFFFF" w:themeFill="background1"/>
          </w:tcPr>
          <w:p w14:paraId="05D80167" w14:textId="59704178" w:rsidR="00D116E3" w:rsidRPr="00EA0808" w:rsidRDefault="00D116E3" w:rsidP="00D116E3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2,980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4ABA704F" w14:textId="77777777" w:rsidR="00D116E3" w:rsidRPr="00EA0808" w:rsidRDefault="00D116E3" w:rsidP="00D116E3">
            <w:pPr>
              <w:jc w:val="center"/>
              <w:rPr>
                <w:sz w:val="18"/>
                <w:szCs w:val="18"/>
                <w:lang w:val="en-CA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14:paraId="6D7360C3" w14:textId="77777777" w:rsidR="00D116E3" w:rsidRPr="00EA0808" w:rsidRDefault="00D116E3" w:rsidP="00D116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FFFFFF" w:themeFill="background1"/>
            <w:noWrap/>
          </w:tcPr>
          <w:p w14:paraId="7E53FF6A" w14:textId="195CC5F3" w:rsidR="00D116E3" w:rsidRPr="00EA0808" w:rsidRDefault="00D116E3" w:rsidP="00D116E3">
            <w:pPr>
              <w:jc w:val="left"/>
              <w:rPr>
                <w:sz w:val="18"/>
                <w:szCs w:val="18"/>
                <w:lang w:val="en-CA"/>
              </w:rPr>
            </w:pPr>
          </w:p>
        </w:tc>
      </w:tr>
      <w:tr w:rsidR="00D116E3" w:rsidRPr="00EA0808" w14:paraId="52F72666" w14:textId="77777777" w:rsidTr="000C1813">
        <w:tc>
          <w:tcPr>
            <w:tcW w:w="1885" w:type="dxa"/>
            <w:shd w:val="clear" w:color="auto" w:fill="FFFFFF" w:themeFill="background1"/>
            <w:noWrap/>
          </w:tcPr>
          <w:p w14:paraId="307FBEDA" w14:textId="2F7E25A0" w:rsidR="00D116E3" w:rsidRPr="00EA0808" w:rsidRDefault="00D116E3" w:rsidP="00D116E3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GLO/SEV/82/TAS/347</w:t>
            </w:r>
          </w:p>
        </w:tc>
        <w:tc>
          <w:tcPr>
            <w:tcW w:w="2902" w:type="dxa"/>
            <w:shd w:val="clear" w:color="auto" w:fill="FFFFFF" w:themeFill="background1"/>
            <w:vAlign w:val="bottom"/>
          </w:tcPr>
          <w:p w14:paraId="2FC9754E" w14:textId="739E95C4" w:rsidR="00D116E3" w:rsidRPr="00EA0808" w:rsidRDefault="00D116E3" w:rsidP="00D116E3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Compliance Assistance Programme: 2019 budget</w:t>
            </w:r>
          </w:p>
        </w:tc>
        <w:tc>
          <w:tcPr>
            <w:tcW w:w="968" w:type="dxa"/>
            <w:shd w:val="clear" w:color="auto" w:fill="FFFFFF" w:themeFill="background1"/>
            <w:noWrap/>
          </w:tcPr>
          <w:p w14:paraId="5EA60F72" w14:textId="422677BD" w:rsidR="00D116E3" w:rsidRPr="00EA0808" w:rsidRDefault="00D116E3" w:rsidP="00D116E3">
            <w:pPr>
              <w:jc w:val="center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Dec-19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23AB67A6" w14:textId="0DBE0E09" w:rsidR="00D116E3" w:rsidRPr="00EA0808" w:rsidRDefault="00D116E3" w:rsidP="00D116E3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9,974,259</w:t>
            </w:r>
          </w:p>
        </w:tc>
        <w:tc>
          <w:tcPr>
            <w:tcW w:w="968" w:type="dxa"/>
            <w:shd w:val="clear" w:color="auto" w:fill="FFFFFF" w:themeFill="background1"/>
          </w:tcPr>
          <w:p w14:paraId="01B41FFA" w14:textId="1840EAB5" w:rsidR="00D116E3" w:rsidRPr="00EA0808" w:rsidRDefault="00D116E3" w:rsidP="00D116E3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8,055,902</w:t>
            </w:r>
          </w:p>
        </w:tc>
        <w:tc>
          <w:tcPr>
            <w:tcW w:w="969" w:type="dxa"/>
            <w:shd w:val="clear" w:color="auto" w:fill="FFFFFF" w:themeFill="background1"/>
            <w:noWrap/>
          </w:tcPr>
          <w:p w14:paraId="763B7709" w14:textId="44899F5D" w:rsidR="00D116E3" w:rsidRPr="00EA0808" w:rsidRDefault="00D116E3" w:rsidP="00D116E3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307,619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62527D78" w14:textId="77777777" w:rsidR="00D116E3" w:rsidRPr="00EA0808" w:rsidRDefault="00D116E3" w:rsidP="00D116E3">
            <w:pPr>
              <w:jc w:val="right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244" w:type="dxa"/>
            <w:shd w:val="clear" w:color="auto" w:fill="FFFFFF" w:themeFill="background1"/>
          </w:tcPr>
          <w:p w14:paraId="11A4566A" w14:textId="428C8C82" w:rsidR="00D116E3" w:rsidRPr="00EA0808" w:rsidRDefault="00D116E3" w:rsidP="00D116E3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24,610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6893D09C" w14:textId="77777777" w:rsidR="00D116E3" w:rsidRPr="00EA0808" w:rsidRDefault="00D116E3" w:rsidP="00D116E3">
            <w:pPr>
              <w:jc w:val="center"/>
              <w:rPr>
                <w:sz w:val="18"/>
                <w:szCs w:val="18"/>
                <w:lang w:val="en-CA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14:paraId="09B6E20B" w14:textId="77777777" w:rsidR="00D116E3" w:rsidRPr="00EA0808" w:rsidRDefault="00D116E3" w:rsidP="00D116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FFFFFF" w:themeFill="background1"/>
            <w:noWrap/>
          </w:tcPr>
          <w:p w14:paraId="480A6CA7" w14:textId="4F364AE4" w:rsidR="00D116E3" w:rsidRPr="00EA0808" w:rsidRDefault="00D116E3" w:rsidP="00D116E3">
            <w:pPr>
              <w:jc w:val="left"/>
              <w:rPr>
                <w:sz w:val="18"/>
                <w:szCs w:val="18"/>
                <w:lang w:val="en-CA"/>
              </w:rPr>
            </w:pPr>
          </w:p>
        </w:tc>
      </w:tr>
      <w:tr w:rsidR="00D116E3" w:rsidRPr="00EA0808" w14:paraId="4B57D5F1" w14:textId="77777777" w:rsidTr="000C1813">
        <w:tc>
          <w:tcPr>
            <w:tcW w:w="1885" w:type="dxa"/>
            <w:shd w:val="clear" w:color="auto" w:fill="FFFFFF" w:themeFill="background1"/>
            <w:noWrap/>
          </w:tcPr>
          <w:p w14:paraId="5DF7A768" w14:textId="157644AB" w:rsidR="00D116E3" w:rsidRPr="00EA0808" w:rsidRDefault="00D116E3" w:rsidP="00D116E3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GUY/PHA/75/TAS/27</w:t>
            </w:r>
          </w:p>
        </w:tc>
        <w:tc>
          <w:tcPr>
            <w:tcW w:w="2902" w:type="dxa"/>
            <w:shd w:val="clear" w:color="auto" w:fill="FFFFFF" w:themeFill="background1"/>
            <w:vAlign w:val="bottom"/>
          </w:tcPr>
          <w:p w14:paraId="00DE2FFB" w14:textId="25E464FC" w:rsidR="00D116E3" w:rsidRPr="00EA0808" w:rsidRDefault="00D116E3" w:rsidP="00D116E3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HCFC phase-out management plan (stage II, first tranche)</w:t>
            </w:r>
          </w:p>
        </w:tc>
        <w:tc>
          <w:tcPr>
            <w:tcW w:w="968" w:type="dxa"/>
            <w:shd w:val="clear" w:color="auto" w:fill="FFFFFF" w:themeFill="background1"/>
            <w:noWrap/>
          </w:tcPr>
          <w:p w14:paraId="66E35293" w14:textId="58CC70B7" w:rsidR="00D116E3" w:rsidRPr="00EA0808" w:rsidRDefault="00D116E3" w:rsidP="00D116E3">
            <w:pPr>
              <w:jc w:val="center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39E3B98E" w14:textId="4F2D1F00" w:rsidR="00D116E3" w:rsidRPr="00EA0808" w:rsidRDefault="00D116E3" w:rsidP="00D116E3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55,500</w:t>
            </w:r>
          </w:p>
        </w:tc>
        <w:tc>
          <w:tcPr>
            <w:tcW w:w="968" w:type="dxa"/>
            <w:shd w:val="clear" w:color="auto" w:fill="FFFFFF" w:themeFill="background1"/>
          </w:tcPr>
          <w:p w14:paraId="70524DF5" w14:textId="0D78DC47" w:rsidR="00D116E3" w:rsidRPr="00EA0808" w:rsidRDefault="00D116E3" w:rsidP="00D116E3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969" w:type="dxa"/>
            <w:shd w:val="clear" w:color="auto" w:fill="FFFFFF" w:themeFill="background1"/>
            <w:noWrap/>
          </w:tcPr>
          <w:p w14:paraId="208593E3" w14:textId="6EB38102" w:rsidR="00D116E3" w:rsidRPr="00EA0808" w:rsidRDefault="00D116E3" w:rsidP="00D116E3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5,500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3F8723E3" w14:textId="77777777" w:rsidR="00D116E3" w:rsidRPr="00EA0808" w:rsidRDefault="00D116E3" w:rsidP="00D116E3">
            <w:pPr>
              <w:jc w:val="right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244" w:type="dxa"/>
            <w:shd w:val="clear" w:color="auto" w:fill="FFFFFF" w:themeFill="background1"/>
          </w:tcPr>
          <w:p w14:paraId="3E788CB0" w14:textId="24F730FE" w:rsidR="00D116E3" w:rsidRPr="00EA0808" w:rsidRDefault="00D116E3" w:rsidP="00D116E3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715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31BA11E2" w14:textId="77777777" w:rsidR="00D116E3" w:rsidRPr="00EA0808" w:rsidRDefault="00D116E3" w:rsidP="00D116E3">
            <w:pPr>
              <w:jc w:val="center"/>
              <w:rPr>
                <w:sz w:val="18"/>
                <w:szCs w:val="18"/>
                <w:lang w:val="en-CA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14:paraId="4A4CCBB0" w14:textId="77777777" w:rsidR="00D116E3" w:rsidRPr="00EA0808" w:rsidRDefault="00D116E3" w:rsidP="00D116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FFFFFF" w:themeFill="background1"/>
            <w:noWrap/>
          </w:tcPr>
          <w:p w14:paraId="7F2F0ECD" w14:textId="77777777" w:rsidR="00D116E3" w:rsidRPr="00EA0808" w:rsidRDefault="00D116E3" w:rsidP="00D116E3">
            <w:pPr>
              <w:jc w:val="left"/>
              <w:rPr>
                <w:sz w:val="18"/>
                <w:szCs w:val="18"/>
                <w:lang w:val="en-CA"/>
              </w:rPr>
            </w:pPr>
          </w:p>
        </w:tc>
      </w:tr>
      <w:tr w:rsidR="00D116E3" w:rsidRPr="00EA0808" w14:paraId="6FA7A75E" w14:textId="77777777" w:rsidTr="000C1813">
        <w:tc>
          <w:tcPr>
            <w:tcW w:w="1885" w:type="dxa"/>
            <w:shd w:val="clear" w:color="auto" w:fill="FFFFFF" w:themeFill="background1"/>
            <w:noWrap/>
          </w:tcPr>
          <w:p w14:paraId="03B767FB" w14:textId="753509EB" w:rsidR="00D116E3" w:rsidRPr="00EA0808" w:rsidRDefault="00D116E3" w:rsidP="00D116E3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HAI/PHA/68/TAS/18</w:t>
            </w:r>
          </w:p>
        </w:tc>
        <w:tc>
          <w:tcPr>
            <w:tcW w:w="2902" w:type="dxa"/>
            <w:shd w:val="clear" w:color="auto" w:fill="FFFFFF" w:themeFill="background1"/>
            <w:vAlign w:val="bottom"/>
          </w:tcPr>
          <w:p w14:paraId="2E1CAB1A" w14:textId="4602D6DC" w:rsidR="00D116E3" w:rsidRPr="00EA0808" w:rsidRDefault="00D116E3" w:rsidP="00D116E3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HCFC phase-out management plan (stage I, first tranche)</w:t>
            </w:r>
          </w:p>
        </w:tc>
        <w:tc>
          <w:tcPr>
            <w:tcW w:w="968" w:type="dxa"/>
            <w:shd w:val="clear" w:color="auto" w:fill="FFFFFF" w:themeFill="background1"/>
            <w:noWrap/>
          </w:tcPr>
          <w:p w14:paraId="1CDCD0A6" w14:textId="360CFB44" w:rsidR="00D116E3" w:rsidRPr="00EA0808" w:rsidRDefault="00D116E3" w:rsidP="00D116E3">
            <w:pPr>
              <w:jc w:val="center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Dec-19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5E3D3FBA" w14:textId="110B1187" w:rsidR="00D116E3" w:rsidRPr="00EA0808" w:rsidRDefault="00D116E3" w:rsidP="00D116E3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968" w:type="dxa"/>
            <w:shd w:val="clear" w:color="auto" w:fill="FFFFFF" w:themeFill="background1"/>
          </w:tcPr>
          <w:p w14:paraId="6EC2B116" w14:textId="70A73DF2" w:rsidR="00D116E3" w:rsidRPr="00EA0808" w:rsidRDefault="00D116E3" w:rsidP="00D116E3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19,591</w:t>
            </w:r>
          </w:p>
        </w:tc>
        <w:tc>
          <w:tcPr>
            <w:tcW w:w="969" w:type="dxa"/>
            <w:shd w:val="clear" w:color="auto" w:fill="FFFFFF" w:themeFill="background1"/>
            <w:noWrap/>
          </w:tcPr>
          <w:p w14:paraId="3E10961F" w14:textId="77691BD7" w:rsidR="00D116E3" w:rsidRPr="00EA0808" w:rsidRDefault="00D116E3" w:rsidP="00D116E3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20,409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1D5C0A4A" w14:textId="77777777" w:rsidR="00D116E3" w:rsidRPr="00EA0808" w:rsidRDefault="00D116E3" w:rsidP="00D116E3">
            <w:pPr>
              <w:jc w:val="right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244" w:type="dxa"/>
            <w:shd w:val="clear" w:color="auto" w:fill="FFFFFF" w:themeFill="background1"/>
          </w:tcPr>
          <w:p w14:paraId="6F03895A" w14:textId="3A1F4AFA" w:rsidR="00D116E3" w:rsidRPr="00EA0808" w:rsidRDefault="00D116E3" w:rsidP="00D116E3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2,653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75B9450B" w14:textId="77777777" w:rsidR="00D116E3" w:rsidRPr="00EA0808" w:rsidRDefault="00D116E3" w:rsidP="00D116E3">
            <w:pPr>
              <w:jc w:val="center"/>
              <w:rPr>
                <w:sz w:val="18"/>
                <w:szCs w:val="18"/>
                <w:lang w:val="en-CA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14:paraId="5F9AA0DE" w14:textId="77777777" w:rsidR="00D116E3" w:rsidRPr="00EA0808" w:rsidRDefault="00D116E3" w:rsidP="00D116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FFFFFF" w:themeFill="background1"/>
            <w:noWrap/>
          </w:tcPr>
          <w:p w14:paraId="4A1A57D0" w14:textId="77777777" w:rsidR="00D116E3" w:rsidRPr="00EA0808" w:rsidRDefault="00D116E3" w:rsidP="00D116E3">
            <w:pPr>
              <w:jc w:val="left"/>
              <w:rPr>
                <w:sz w:val="18"/>
                <w:szCs w:val="18"/>
                <w:lang w:val="en-CA"/>
              </w:rPr>
            </w:pPr>
          </w:p>
        </w:tc>
      </w:tr>
      <w:tr w:rsidR="00D116E3" w:rsidRPr="00EA0808" w14:paraId="31A02DB9" w14:textId="77777777" w:rsidTr="000C1813">
        <w:tc>
          <w:tcPr>
            <w:tcW w:w="1885" w:type="dxa"/>
            <w:shd w:val="clear" w:color="auto" w:fill="FFFFFF" w:themeFill="background1"/>
            <w:noWrap/>
          </w:tcPr>
          <w:p w14:paraId="0DCCB511" w14:textId="0ECA6640" w:rsidR="00D116E3" w:rsidRPr="00EA0808" w:rsidRDefault="00D116E3" w:rsidP="00D116E3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IRQ/PHA/65/TAS/17</w:t>
            </w:r>
          </w:p>
        </w:tc>
        <w:tc>
          <w:tcPr>
            <w:tcW w:w="2902" w:type="dxa"/>
            <w:shd w:val="clear" w:color="auto" w:fill="FFFFFF" w:themeFill="background1"/>
            <w:vAlign w:val="bottom"/>
          </w:tcPr>
          <w:p w14:paraId="014B00A8" w14:textId="75F9A26A" w:rsidR="00D116E3" w:rsidRPr="00EA0808" w:rsidRDefault="00D116E3" w:rsidP="00D116E3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HCFC phase-out management plan (stage I, first tranche) (refrigeration servicing sector)</w:t>
            </w:r>
          </w:p>
        </w:tc>
        <w:tc>
          <w:tcPr>
            <w:tcW w:w="968" w:type="dxa"/>
            <w:shd w:val="clear" w:color="auto" w:fill="FFFFFF" w:themeFill="background1"/>
            <w:noWrap/>
          </w:tcPr>
          <w:p w14:paraId="3564D857" w14:textId="2B1030ED" w:rsidR="00D116E3" w:rsidRPr="00EA0808" w:rsidRDefault="00D116E3" w:rsidP="00D116E3">
            <w:pPr>
              <w:jc w:val="center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Dec-18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78CC5AFE" w14:textId="70AC294E" w:rsidR="00D116E3" w:rsidRPr="00EA0808" w:rsidRDefault="00D116E3" w:rsidP="00D116E3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115,000</w:t>
            </w:r>
          </w:p>
        </w:tc>
        <w:tc>
          <w:tcPr>
            <w:tcW w:w="968" w:type="dxa"/>
            <w:shd w:val="clear" w:color="auto" w:fill="FFFFFF" w:themeFill="background1"/>
          </w:tcPr>
          <w:p w14:paraId="52CBC253" w14:textId="5B0068EB" w:rsidR="00D116E3" w:rsidRPr="00EA0808" w:rsidRDefault="00D116E3" w:rsidP="00D116E3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110,266</w:t>
            </w:r>
          </w:p>
        </w:tc>
        <w:tc>
          <w:tcPr>
            <w:tcW w:w="969" w:type="dxa"/>
            <w:shd w:val="clear" w:color="auto" w:fill="FFFFFF" w:themeFill="background1"/>
            <w:noWrap/>
          </w:tcPr>
          <w:p w14:paraId="6DEAD453" w14:textId="165DF986" w:rsidR="00D116E3" w:rsidRPr="00EA0808" w:rsidRDefault="00D116E3" w:rsidP="00D116E3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sz w:val="18"/>
                <w:szCs w:val="18"/>
              </w:rPr>
              <w:t>4,734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64E05CC0" w14:textId="77777777" w:rsidR="00D116E3" w:rsidRPr="00EA0808" w:rsidRDefault="00D116E3" w:rsidP="00D116E3">
            <w:pPr>
              <w:jc w:val="right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244" w:type="dxa"/>
            <w:shd w:val="clear" w:color="auto" w:fill="FFFFFF" w:themeFill="background1"/>
          </w:tcPr>
          <w:p w14:paraId="0E532179" w14:textId="5D8C3654" w:rsidR="00D116E3" w:rsidRPr="00EA0808" w:rsidRDefault="00D116E3" w:rsidP="00D116E3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582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2637CBC4" w14:textId="77777777" w:rsidR="00D116E3" w:rsidRPr="00EA0808" w:rsidRDefault="00D116E3" w:rsidP="00D116E3">
            <w:pPr>
              <w:jc w:val="center"/>
              <w:rPr>
                <w:sz w:val="18"/>
                <w:szCs w:val="18"/>
                <w:lang w:val="en-CA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14:paraId="4590E982" w14:textId="77777777" w:rsidR="00D116E3" w:rsidRPr="00EA0808" w:rsidRDefault="00D116E3" w:rsidP="00D116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FFFFFF" w:themeFill="background1"/>
            <w:noWrap/>
          </w:tcPr>
          <w:p w14:paraId="635AE8C1" w14:textId="77777777" w:rsidR="00D116E3" w:rsidRPr="00EA0808" w:rsidRDefault="00D116E3" w:rsidP="00D116E3">
            <w:pPr>
              <w:jc w:val="left"/>
              <w:rPr>
                <w:sz w:val="18"/>
                <w:szCs w:val="18"/>
                <w:lang w:val="en-CA"/>
              </w:rPr>
            </w:pPr>
          </w:p>
        </w:tc>
      </w:tr>
      <w:tr w:rsidR="00D116E3" w:rsidRPr="00EA0808" w14:paraId="63B993D2" w14:textId="77777777" w:rsidTr="000C1813">
        <w:tc>
          <w:tcPr>
            <w:tcW w:w="1885" w:type="dxa"/>
            <w:shd w:val="clear" w:color="auto" w:fill="FFFFFF" w:themeFill="background1"/>
            <w:noWrap/>
          </w:tcPr>
          <w:p w14:paraId="6906E47A" w14:textId="05C14BB1" w:rsidR="00D116E3" w:rsidRPr="00EA0808" w:rsidRDefault="00D116E3" w:rsidP="00D116E3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lastRenderedPageBreak/>
              <w:t>KUW/PHA/52/TAS/10</w:t>
            </w:r>
          </w:p>
        </w:tc>
        <w:tc>
          <w:tcPr>
            <w:tcW w:w="2902" w:type="dxa"/>
            <w:shd w:val="clear" w:color="auto" w:fill="FFFFFF" w:themeFill="background1"/>
            <w:vAlign w:val="bottom"/>
          </w:tcPr>
          <w:p w14:paraId="48780718" w14:textId="04D8BD50" w:rsidR="00D116E3" w:rsidRPr="00EA0808" w:rsidRDefault="00D116E3" w:rsidP="00D116E3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Terminal phase-out management plan for Annex A Group I substances (first tranche)</w:t>
            </w:r>
          </w:p>
        </w:tc>
        <w:tc>
          <w:tcPr>
            <w:tcW w:w="968" w:type="dxa"/>
            <w:shd w:val="clear" w:color="auto" w:fill="FFFFFF" w:themeFill="background1"/>
            <w:noWrap/>
          </w:tcPr>
          <w:p w14:paraId="3FB4F757" w14:textId="2731CA0B" w:rsidR="00D116E3" w:rsidRPr="00EA0808" w:rsidRDefault="00D116E3" w:rsidP="00D116E3">
            <w:pPr>
              <w:jc w:val="center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Jan-16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1C81935C" w14:textId="17B97732" w:rsidR="00D116E3" w:rsidRPr="00EA0808" w:rsidRDefault="00D116E3" w:rsidP="00D116E3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232,912</w:t>
            </w:r>
          </w:p>
        </w:tc>
        <w:tc>
          <w:tcPr>
            <w:tcW w:w="968" w:type="dxa"/>
            <w:shd w:val="clear" w:color="auto" w:fill="FFFFFF" w:themeFill="background1"/>
          </w:tcPr>
          <w:p w14:paraId="31FEE03A" w14:textId="39C5F0E3" w:rsidR="00D116E3" w:rsidRPr="00EA0808" w:rsidRDefault="00D116E3" w:rsidP="00D116E3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172,092</w:t>
            </w:r>
          </w:p>
        </w:tc>
        <w:tc>
          <w:tcPr>
            <w:tcW w:w="969" w:type="dxa"/>
            <w:shd w:val="clear" w:color="auto" w:fill="FFFFFF" w:themeFill="background1"/>
            <w:noWrap/>
          </w:tcPr>
          <w:p w14:paraId="19ECE691" w14:textId="2E3A4B3E" w:rsidR="00D116E3" w:rsidRPr="00EA0808" w:rsidRDefault="00D116E3" w:rsidP="00D116E3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sz w:val="18"/>
                <w:szCs w:val="18"/>
              </w:rPr>
              <w:t>60,820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305605D2" w14:textId="77777777" w:rsidR="00D116E3" w:rsidRPr="00EA0808" w:rsidRDefault="00D116E3" w:rsidP="00D116E3">
            <w:pPr>
              <w:jc w:val="right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244" w:type="dxa"/>
            <w:shd w:val="clear" w:color="auto" w:fill="FFFFFF" w:themeFill="background1"/>
          </w:tcPr>
          <w:p w14:paraId="6F2A0527" w14:textId="670D28BA" w:rsidR="00D116E3" w:rsidRPr="00EA0808" w:rsidRDefault="00D116E3" w:rsidP="00D116E3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7,907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3A14AE64" w14:textId="77777777" w:rsidR="00D116E3" w:rsidRPr="00EA0808" w:rsidRDefault="00D116E3" w:rsidP="00D116E3">
            <w:pPr>
              <w:jc w:val="center"/>
              <w:rPr>
                <w:sz w:val="18"/>
                <w:szCs w:val="18"/>
                <w:lang w:val="en-CA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14:paraId="46730AAB" w14:textId="77777777" w:rsidR="00D116E3" w:rsidRPr="00EA0808" w:rsidRDefault="00D116E3" w:rsidP="00D116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FFFFFF" w:themeFill="background1"/>
            <w:noWrap/>
          </w:tcPr>
          <w:p w14:paraId="466D21E1" w14:textId="63A1D01C" w:rsidR="00D116E3" w:rsidRPr="00EA0808" w:rsidRDefault="00D116E3" w:rsidP="00D116E3">
            <w:pPr>
              <w:jc w:val="left"/>
              <w:rPr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70/7(b)(ii)a.</w:t>
            </w:r>
          </w:p>
        </w:tc>
      </w:tr>
      <w:tr w:rsidR="00D116E3" w:rsidRPr="00EA0808" w14:paraId="6729DAA8" w14:textId="77777777" w:rsidTr="000C1813">
        <w:tc>
          <w:tcPr>
            <w:tcW w:w="1885" w:type="dxa"/>
            <w:shd w:val="clear" w:color="auto" w:fill="FFFFFF" w:themeFill="background1"/>
            <w:noWrap/>
          </w:tcPr>
          <w:p w14:paraId="6168CC62" w14:textId="63817FBE" w:rsidR="00D116E3" w:rsidRPr="00EA0808" w:rsidRDefault="00D116E3" w:rsidP="00D116E3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KUW/REF/75/TAS/29</w:t>
            </w:r>
          </w:p>
        </w:tc>
        <w:tc>
          <w:tcPr>
            <w:tcW w:w="2902" w:type="dxa"/>
            <w:shd w:val="clear" w:color="auto" w:fill="FFFFFF" w:themeFill="background1"/>
            <w:vAlign w:val="bottom"/>
          </w:tcPr>
          <w:p w14:paraId="0C75B76D" w14:textId="09E362D5" w:rsidR="00D116E3" w:rsidRPr="00EA0808" w:rsidRDefault="00D116E3" w:rsidP="00D116E3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Comparative analysis of three not-in-kind technologies for use in central air-conditioning (feasibility study for district cooling)</w:t>
            </w:r>
          </w:p>
        </w:tc>
        <w:tc>
          <w:tcPr>
            <w:tcW w:w="968" w:type="dxa"/>
            <w:shd w:val="clear" w:color="auto" w:fill="FFFFFF" w:themeFill="background1"/>
            <w:noWrap/>
          </w:tcPr>
          <w:p w14:paraId="1B0A92B0" w14:textId="3C20C896" w:rsidR="00D116E3" w:rsidRPr="00EA0808" w:rsidRDefault="00D116E3" w:rsidP="00D116E3">
            <w:pPr>
              <w:jc w:val="center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Jun-18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7FAA255A" w14:textId="411E7555" w:rsidR="00D116E3" w:rsidRPr="00EA0808" w:rsidRDefault="00D116E3" w:rsidP="00D116E3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27,223</w:t>
            </w:r>
          </w:p>
        </w:tc>
        <w:tc>
          <w:tcPr>
            <w:tcW w:w="968" w:type="dxa"/>
            <w:shd w:val="clear" w:color="auto" w:fill="FFFFFF" w:themeFill="background1"/>
          </w:tcPr>
          <w:p w14:paraId="3D67EF79" w14:textId="79B7156B" w:rsidR="00D116E3" w:rsidRPr="00EA0808" w:rsidRDefault="00D116E3" w:rsidP="00D116E3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6,679</w:t>
            </w:r>
          </w:p>
        </w:tc>
        <w:tc>
          <w:tcPr>
            <w:tcW w:w="969" w:type="dxa"/>
            <w:shd w:val="clear" w:color="auto" w:fill="FFFFFF" w:themeFill="background1"/>
            <w:noWrap/>
          </w:tcPr>
          <w:p w14:paraId="575ABF82" w14:textId="0D6560E5" w:rsidR="00D116E3" w:rsidRPr="00EA0808" w:rsidRDefault="00D116E3" w:rsidP="00D116E3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20,544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4F71D42A" w14:textId="77777777" w:rsidR="00D116E3" w:rsidRPr="00EA0808" w:rsidRDefault="00D116E3" w:rsidP="00D116E3">
            <w:pPr>
              <w:jc w:val="right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244" w:type="dxa"/>
            <w:shd w:val="clear" w:color="auto" w:fill="FFFFFF" w:themeFill="background1"/>
          </w:tcPr>
          <w:p w14:paraId="5CE52559" w14:textId="7EE05D34" w:rsidR="00D116E3" w:rsidRPr="00EA0808" w:rsidRDefault="00D116E3" w:rsidP="00D116E3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2,671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5DD6BC38" w14:textId="77777777" w:rsidR="00D116E3" w:rsidRPr="00EA0808" w:rsidRDefault="00D116E3" w:rsidP="00D116E3">
            <w:pPr>
              <w:jc w:val="center"/>
              <w:rPr>
                <w:sz w:val="18"/>
                <w:szCs w:val="18"/>
                <w:lang w:val="en-CA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14:paraId="11FF97F9" w14:textId="77777777" w:rsidR="00D116E3" w:rsidRPr="00EA0808" w:rsidRDefault="00D116E3" w:rsidP="00D116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FFFFFF" w:themeFill="background1"/>
            <w:noWrap/>
          </w:tcPr>
          <w:p w14:paraId="1575E6F4" w14:textId="51B9B99B" w:rsidR="00D116E3" w:rsidRPr="00EA0808" w:rsidRDefault="00D116E3" w:rsidP="00D116E3">
            <w:pPr>
              <w:jc w:val="left"/>
              <w:rPr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82/24(c)(ii) and 83/38(b)</w:t>
            </w:r>
          </w:p>
        </w:tc>
      </w:tr>
      <w:tr w:rsidR="00D116E3" w:rsidRPr="00EA0808" w14:paraId="1FBFF45F" w14:textId="77777777" w:rsidTr="000C1813">
        <w:tc>
          <w:tcPr>
            <w:tcW w:w="1885" w:type="dxa"/>
            <w:shd w:val="clear" w:color="auto" w:fill="FFFFFF" w:themeFill="background1"/>
            <w:noWrap/>
          </w:tcPr>
          <w:p w14:paraId="749C8A94" w14:textId="7A0E8FEF" w:rsidR="00D116E3" w:rsidRPr="00EA0808" w:rsidRDefault="00D116E3" w:rsidP="00D116E3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MOL/SEV/77/INS/36</w:t>
            </w:r>
          </w:p>
        </w:tc>
        <w:tc>
          <w:tcPr>
            <w:tcW w:w="2902" w:type="dxa"/>
            <w:shd w:val="clear" w:color="auto" w:fill="FFFFFF" w:themeFill="background1"/>
            <w:vAlign w:val="bottom"/>
          </w:tcPr>
          <w:p w14:paraId="347D487A" w14:textId="735344C4" w:rsidR="00D116E3" w:rsidRPr="00EA0808" w:rsidRDefault="00D116E3" w:rsidP="00D116E3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Extension of the institutional strengthening project (phase IX: 1/2017-12/2018)</w:t>
            </w:r>
          </w:p>
        </w:tc>
        <w:tc>
          <w:tcPr>
            <w:tcW w:w="968" w:type="dxa"/>
            <w:shd w:val="clear" w:color="auto" w:fill="FFFFFF" w:themeFill="background1"/>
            <w:noWrap/>
          </w:tcPr>
          <w:p w14:paraId="45523BC6" w14:textId="50BBEBFF" w:rsidR="00D116E3" w:rsidRPr="00EA0808" w:rsidRDefault="00D116E3" w:rsidP="00D116E3">
            <w:pPr>
              <w:jc w:val="center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Dec-19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7ECBF165" w14:textId="4888123F" w:rsidR="00D116E3" w:rsidRPr="00EA0808" w:rsidRDefault="00D116E3" w:rsidP="00D116E3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88,748</w:t>
            </w:r>
          </w:p>
        </w:tc>
        <w:tc>
          <w:tcPr>
            <w:tcW w:w="968" w:type="dxa"/>
            <w:shd w:val="clear" w:color="auto" w:fill="FFFFFF" w:themeFill="background1"/>
          </w:tcPr>
          <w:p w14:paraId="70F8A10E" w14:textId="7FBDABB8" w:rsidR="00D116E3" w:rsidRPr="00EA0808" w:rsidRDefault="00D116E3" w:rsidP="00D116E3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69,423</w:t>
            </w:r>
          </w:p>
        </w:tc>
        <w:tc>
          <w:tcPr>
            <w:tcW w:w="969" w:type="dxa"/>
            <w:shd w:val="clear" w:color="auto" w:fill="FFFFFF" w:themeFill="background1"/>
            <w:noWrap/>
          </w:tcPr>
          <w:p w14:paraId="0D478F8C" w14:textId="0542DCBB" w:rsidR="00D116E3" w:rsidRPr="00EA0808" w:rsidRDefault="00D116E3" w:rsidP="00D116E3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19,325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0D5AB246" w14:textId="77777777" w:rsidR="00D116E3" w:rsidRPr="00EA0808" w:rsidRDefault="00D116E3" w:rsidP="00D116E3">
            <w:pPr>
              <w:jc w:val="right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244" w:type="dxa"/>
            <w:shd w:val="clear" w:color="auto" w:fill="FFFFFF" w:themeFill="background1"/>
          </w:tcPr>
          <w:p w14:paraId="6B75D4AF" w14:textId="00649AD7" w:rsidR="00D116E3" w:rsidRPr="00EA0808" w:rsidRDefault="00D116E3" w:rsidP="00D116E3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226D32B0" w14:textId="77777777" w:rsidR="00D116E3" w:rsidRPr="00EA0808" w:rsidRDefault="00D116E3" w:rsidP="00D116E3">
            <w:pPr>
              <w:jc w:val="center"/>
              <w:rPr>
                <w:sz w:val="18"/>
                <w:szCs w:val="18"/>
                <w:lang w:val="en-CA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14:paraId="523E602E" w14:textId="77777777" w:rsidR="00D116E3" w:rsidRPr="00EA0808" w:rsidRDefault="00D116E3" w:rsidP="00D116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FFFFFF" w:themeFill="background1"/>
            <w:noWrap/>
          </w:tcPr>
          <w:p w14:paraId="3DFCA12C" w14:textId="77777777" w:rsidR="00D116E3" w:rsidRPr="00EA0808" w:rsidRDefault="00D116E3" w:rsidP="00D116E3">
            <w:pPr>
              <w:jc w:val="left"/>
              <w:rPr>
                <w:sz w:val="18"/>
                <w:szCs w:val="18"/>
                <w:lang w:val="en-CA"/>
              </w:rPr>
            </w:pPr>
          </w:p>
        </w:tc>
      </w:tr>
      <w:tr w:rsidR="00FC2339" w:rsidRPr="00EA0808" w14:paraId="22FAC51A" w14:textId="77777777" w:rsidTr="000C1813">
        <w:tc>
          <w:tcPr>
            <w:tcW w:w="1885" w:type="dxa"/>
            <w:shd w:val="clear" w:color="auto" w:fill="FFFFFF" w:themeFill="background1"/>
            <w:noWrap/>
          </w:tcPr>
          <w:p w14:paraId="220E9CC2" w14:textId="1BB4C3F4" w:rsidR="00FC2339" w:rsidRPr="00EA0808" w:rsidRDefault="00FC2339" w:rsidP="00D116E3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PAR/PHA/63/TAS/28</w:t>
            </w:r>
          </w:p>
        </w:tc>
        <w:tc>
          <w:tcPr>
            <w:tcW w:w="2902" w:type="dxa"/>
            <w:shd w:val="clear" w:color="auto" w:fill="FFFFFF" w:themeFill="background1"/>
            <w:vAlign w:val="bottom"/>
          </w:tcPr>
          <w:p w14:paraId="25A07374" w14:textId="5C8206AB" w:rsidR="00FC2339" w:rsidRPr="00EA0808" w:rsidRDefault="00FC2339" w:rsidP="00D116E3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HCFC phase-out management plan (stage I, first tranche)</w:t>
            </w:r>
          </w:p>
        </w:tc>
        <w:tc>
          <w:tcPr>
            <w:tcW w:w="968" w:type="dxa"/>
            <w:shd w:val="clear" w:color="auto" w:fill="FFFFFF" w:themeFill="background1"/>
            <w:noWrap/>
          </w:tcPr>
          <w:p w14:paraId="1779ECBB" w14:textId="545976BE" w:rsidR="00FC2339" w:rsidRPr="00EA0808" w:rsidRDefault="00FC2339" w:rsidP="00D116E3">
            <w:pPr>
              <w:jc w:val="center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Jun-17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3B7B6F44" w14:textId="2730E8F5" w:rsidR="00FC2339" w:rsidRPr="00EA0808" w:rsidRDefault="00FC2339" w:rsidP="00D116E3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146,500</w:t>
            </w:r>
          </w:p>
        </w:tc>
        <w:tc>
          <w:tcPr>
            <w:tcW w:w="968" w:type="dxa"/>
            <w:shd w:val="clear" w:color="auto" w:fill="FFFFFF" w:themeFill="background1"/>
          </w:tcPr>
          <w:p w14:paraId="0968596D" w14:textId="2A71A9CE" w:rsidR="00FC2339" w:rsidRPr="00EA0808" w:rsidRDefault="00FC2339" w:rsidP="00D116E3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139,788</w:t>
            </w:r>
          </w:p>
        </w:tc>
        <w:tc>
          <w:tcPr>
            <w:tcW w:w="969" w:type="dxa"/>
            <w:shd w:val="clear" w:color="auto" w:fill="FFFFFF" w:themeFill="background1"/>
            <w:noWrap/>
          </w:tcPr>
          <w:p w14:paraId="033B5649" w14:textId="711A9380" w:rsidR="00FC2339" w:rsidRPr="00EA0808" w:rsidRDefault="00FC2339" w:rsidP="00D116E3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sz w:val="18"/>
                <w:szCs w:val="18"/>
              </w:rPr>
              <w:t>6,712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1669DE07" w14:textId="77777777" w:rsidR="00FC2339" w:rsidRPr="00EA0808" w:rsidRDefault="00FC2339" w:rsidP="00D116E3">
            <w:pPr>
              <w:jc w:val="right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244" w:type="dxa"/>
            <w:shd w:val="clear" w:color="auto" w:fill="FFFFFF" w:themeFill="background1"/>
          </w:tcPr>
          <w:p w14:paraId="76776C2A" w14:textId="2E94E2D4" w:rsidR="00FC2339" w:rsidRPr="00EA0808" w:rsidRDefault="00FC2339" w:rsidP="00D116E3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873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5E7D6BE3" w14:textId="77777777" w:rsidR="00FC2339" w:rsidRPr="00EA0808" w:rsidRDefault="00FC2339" w:rsidP="00D116E3">
            <w:pPr>
              <w:jc w:val="center"/>
              <w:rPr>
                <w:sz w:val="18"/>
                <w:szCs w:val="18"/>
                <w:lang w:val="en-CA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14:paraId="0CA0BB36" w14:textId="77777777" w:rsidR="00FC2339" w:rsidRPr="00EA0808" w:rsidRDefault="00FC2339" w:rsidP="00D116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FFFFFF" w:themeFill="background1"/>
            <w:noWrap/>
          </w:tcPr>
          <w:p w14:paraId="0D3AAEA2" w14:textId="77777777" w:rsidR="00FC2339" w:rsidRPr="00EA0808" w:rsidRDefault="00FC2339" w:rsidP="00D116E3">
            <w:pPr>
              <w:jc w:val="left"/>
              <w:rPr>
                <w:sz w:val="18"/>
                <w:szCs w:val="18"/>
                <w:lang w:val="en-CA"/>
              </w:rPr>
            </w:pPr>
          </w:p>
        </w:tc>
      </w:tr>
      <w:tr w:rsidR="00FC2339" w:rsidRPr="00EA0808" w14:paraId="170FEC02" w14:textId="77777777" w:rsidTr="000C1813">
        <w:tc>
          <w:tcPr>
            <w:tcW w:w="1885" w:type="dxa"/>
            <w:shd w:val="clear" w:color="auto" w:fill="FFFFFF" w:themeFill="background1"/>
            <w:noWrap/>
          </w:tcPr>
          <w:p w14:paraId="7C271871" w14:textId="00CE3280" w:rsidR="00FC2339" w:rsidRPr="00EA0808" w:rsidRDefault="00FC2339" w:rsidP="00D116E3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PAR/SEV/77/INS/36</w:t>
            </w:r>
          </w:p>
        </w:tc>
        <w:tc>
          <w:tcPr>
            <w:tcW w:w="2902" w:type="dxa"/>
            <w:shd w:val="clear" w:color="auto" w:fill="FFFFFF" w:themeFill="background1"/>
            <w:vAlign w:val="bottom"/>
          </w:tcPr>
          <w:p w14:paraId="02E1AF0D" w14:textId="0346A484" w:rsidR="00FC2339" w:rsidRPr="00EA0808" w:rsidRDefault="00FC2339" w:rsidP="00D116E3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Extension of institutional strengthening project (phase VIII: 1/2017-12/2018)</w:t>
            </w:r>
          </w:p>
        </w:tc>
        <w:tc>
          <w:tcPr>
            <w:tcW w:w="968" w:type="dxa"/>
            <w:shd w:val="clear" w:color="auto" w:fill="FFFFFF" w:themeFill="background1"/>
            <w:noWrap/>
          </w:tcPr>
          <w:p w14:paraId="27052CE9" w14:textId="072D4074" w:rsidR="00FC2339" w:rsidRPr="00EA0808" w:rsidRDefault="00FC2339" w:rsidP="00D116E3">
            <w:pPr>
              <w:jc w:val="center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Dec-19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0C98C06A" w14:textId="1A65D254" w:rsidR="00FC2339" w:rsidRPr="00EA0808" w:rsidRDefault="00FC2339" w:rsidP="00D116E3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85,000</w:t>
            </w:r>
          </w:p>
        </w:tc>
        <w:tc>
          <w:tcPr>
            <w:tcW w:w="968" w:type="dxa"/>
            <w:shd w:val="clear" w:color="auto" w:fill="FFFFFF" w:themeFill="background1"/>
          </w:tcPr>
          <w:p w14:paraId="5B1A5DDA" w14:textId="658C1654" w:rsidR="00FC2339" w:rsidRPr="00EA0808" w:rsidRDefault="00FC2339" w:rsidP="00D116E3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78,292</w:t>
            </w:r>
          </w:p>
        </w:tc>
        <w:tc>
          <w:tcPr>
            <w:tcW w:w="969" w:type="dxa"/>
            <w:shd w:val="clear" w:color="auto" w:fill="FFFFFF" w:themeFill="background1"/>
            <w:noWrap/>
          </w:tcPr>
          <w:p w14:paraId="1D8F48A4" w14:textId="23997DBA" w:rsidR="00FC2339" w:rsidRPr="00EA0808" w:rsidRDefault="00FC2339" w:rsidP="00D116E3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sz w:val="18"/>
                <w:szCs w:val="18"/>
              </w:rPr>
              <w:t>6,708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1CE28A41" w14:textId="77777777" w:rsidR="00FC2339" w:rsidRPr="00EA0808" w:rsidRDefault="00FC2339" w:rsidP="00D116E3">
            <w:pPr>
              <w:jc w:val="right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244" w:type="dxa"/>
            <w:shd w:val="clear" w:color="auto" w:fill="FFFFFF" w:themeFill="background1"/>
          </w:tcPr>
          <w:p w14:paraId="39DEAED0" w14:textId="20CEA5C0" w:rsidR="00FC2339" w:rsidRPr="00EA0808" w:rsidRDefault="00FC2339" w:rsidP="00D116E3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2EE53B2E" w14:textId="77777777" w:rsidR="00FC2339" w:rsidRPr="00EA0808" w:rsidRDefault="00FC2339" w:rsidP="00D116E3">
            <w:pPr>
              <w:jc w:val="center"/>
              <w:rPr>
                <w:sz w:val="18"/>
                <w:szCs w:val="18"/>
                <w:lang w:val="en-CA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14:paraId="2B1C107B" w14:textId="77777777" w:rsidR="00FC2339" w:rsidRPr="00EA0808" w:rsidRDefault="00FC2339" w:rsidP="00D116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FFFFFF" w:themeFill="background1"/>
            <w:noWrap/>
          </w:tcPr>
          <w:p w14:paraId="6EB0FE12" w14:textId="77777777" w:rsidR="00FC2339" w:rsidRPr="00EA0808" w:rsidRDefault="00FC2339" w:rsidP="00D116E3">
            <w:pPr>
              <w:jc w:val="left"/>
              <w:rPr>
                <w:sz w:val="18"/>
                <w:szCs w:val="18"/>
                <w:lang w:val="en-CA"/>
              </w:rPr>
            </w:pPr>
          </w:p>
        </w:tc>
      </w:tr>
      <w:tr w:rsidR="00D116E3" w:rsidRPr="00EA0808" w14:paraId="7AEE0F8F" w14:textId="77777777" w:rsidTr="000C1813">
        <w:tc>
          <w:tcPr>
            <w:tcW w:w="1885" w:type="dxa"/>
            <w:shd w:val="clear" w:color="auto" w:fill="FFFFFF" w:themeFill="background1"/>
            <w:noWrap/>
          </w:tcPr>
          <w:p w14:paraId="19CCC255" w14:textId="58E00B51" w:rsidR="00D116E3" w:rsidRPr="00EA0808" w:rsidRDefault="00D116E3" w:rsidP="00D116E3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STL/SEV/75/TAS/24</w:t>
            </w:r>
          </w:p>
        </w:tc>
        <w:tc>
          <w:tcPr>
            <w:tcW w:w="2902" w:type="dxa"/>
            <w:shd w:val="clear" w:color="auto" w:fill="FFFFFF" w:themeFill="background1"/>
            <w:vAlign w:val="bottom"/>
          </w:tcPr>
          <w:p w14:paraId="5F47EBDA" w14:textId="6032040D" w:rsidR="00D116E3" w:rsidRPr="00EA0808" w:rsidRDefault="00D116E3" w:rsidP="00D116E3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Survey of ODS alternatives at the national level</w:t>
            </w:r>
          </w:p>
        </w:tc>
        <w:tc>
          <w:tcPr>
            <w:tcW w:w="968" w:type="dxa"/>
            <w:shd w:val="clear" w:color="auto" w:fill="FFFFFF" w:themeFill="background1"/>
            <w:noWrap/>
          </w:tcPr>
          <w:p w14:paraId="652FF424" w14:textId="6E0E450E" w:rsidR="00D116E3" w:rsidRPr="00EA0808" w:rsidRDefault="00D116E3" w:rsidP="00D116E3">
            <w:pPr>
              <w:jc w:val="center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Dec-17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7BB60322" w14:textId="481D49FB" w:rsidR="00D116E3" w:rsidRPr="00EA0808" w:rsidRDefault="00D116E3" w:rsidP="00D116E3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35,000</w:t>
            </w:r>
          </w:p>
        </w:tc>
        <w:tc>
          <w:tcPr>
            <w:tcW w:w="968" w:type="dxa"/>
            <w:shd w:val="clear" w:color="auto" w:fill="FFFFFF" w:themeFill="background1"/>
          </w:tcPr>
          <w:p w14:paraId="10A32B70" w14:textId="50DF096C" w:rsidR="00D116E3" w:rsidRPr="00EA0808" w:rsidRDefault="00D116E3" w:rsidP="00D116E3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31,609</w:t>
            </w:r>
          </w:p>
        </w:tc>
        <w:tc>
          <w:tcPr>
            <w:tcW w:w="969" w:type="dxa"/>
            <w:shd w:val="clear" w:color="auto" w:fill="FFFFFF" w:themeFill="background1"/>
            <w:noWrap/>
          </w:tcPr>
          <w:p w14:paraId="5EC6135F" w14:textId="0A3B7E10" w:rsidR="00D116E3" w:rsidRPr="00EA0808" w:rsidRDefault="00D116E3" w:rsidP="00D116E3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384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6FE1F960" w14:textId="77777777" w:rsidR="00D116E3" w:rsidRPr="00EA0808" w:rsidRDefault="00D116E3" w:rsidP="00D116E3">
            <w:pPr>
              <w:jc w:val="right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244" w:type="dxa"/>
            <w:shd w:val="clear" w:color="auto" w:fill="FFFFFF" w:themeFill="background1"/>
          </w:tcPr>
          <w:p w14:paraId="4B28DE39" w14:textId="1306CCE0" w:rsidR="00D116E3" w:rsidRPr="00EA0808" w:rsidRDefault="00D116E3" w:rsidP="00D116E3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79E1FE68" w14:textId="77777777" w:rsidR="00D116E3" w:rsidRPr="00EA0808" w:rsidRDefault="00D116E3" w:rsidP="00D116E3">
            <w:pPr>
              <w:jc w:val="center"/>
              <w:rPr>
                <w:sz w:val="18"/>
                <w:szCs w:val="18"/>
                <w:lang w:val="en-CA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14:paraId="6DE9C37B" w14:textId="77777777" w:rsidR="00D116E3" w:rsidRPr="00EA0808" w:rsidRDefault="00D116E3" w:rsidP="00D116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FFFFFF" w:themeFill="background1"/>
            <w:noWrap/>
          </w:tcPr>
          <w:p w14:paraId="3BFD2E82" w14:textId="5D125DAD" w:rsidR="00D116E3" w:rsidRPr="00EA0808" w:rsidRDefault="00D116E3" w:rsidP="00D116E3">
            <w:pPr>
              <w:jc w:val="left"/>
              <w:rPr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80/75(c)(i)</w:t>
            </w:r>
          </w:p>
        </w:tc>
      </w:tr>
      <w:tr w:rsidR="00B64F5D" w:rsidRPr="00EA0808" w14:paraId="6E4A1BCE" w14:textId="77777777" w:rsidTr="000C1813">
        <w:tc>
          <w:tcPr>
            <w:tcW w:w="1885" w:type="dxa"/>
            <w:shd w:val="clear" w:color="auto" w:fill="FFFFFF" w:themeFill="background1"/>
            <w:noWrap/>
            <w:vAlign w:val="bottom"/>
          </w:tcPr>
          <w:p w14:paraId="0D9E8763" w14:textId="7E862BAC" w:rsidR="00B64F5D" w:rsidRPr="00EA0808" w:rsidRDefault="00B64F5D" w:rsidP="00B64F5D">
            <w:pPr>
              <w:rPr>
                <w:b/>
                <w:sz w:val="18"/>
                <w:szCs w:val="18"/>
              </w:rPr>
            </w:pPr>
            <w:r w:rsidRPr="00EA0808">
              <w:rPr>
                <w:b/>
                <w:sz w:val="18"/>
                <w:szCs w:val="18"/>
              </w:rPr>
              <w:t>TOTAL UNEP</w:t>
            </w:r>
          </w:p>
        </w:tc>
        <w:tc>
          <w:tcPr>
            <w:tcW w:w="2902" w:type="dxa"/>
            <w:shd w:val="clear" w:color="auto" w:fill="FFFFFF" w:themeFill="background1"/>
          </w:tcPr>
          <w:p w14:paraId="15BC9531" w14:textId="503EE4DE" w:rsidR="00B64F5D" w:rsidRPr="00EA0808" w:rsidRDefault="00B64F5D" w:rsidP="00B64F5D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FFFFFF" w:themeFill="background1"/>
            <w:noWrap/>
          </w:tcPr>
          <w:p w14:paraId="7EB4436D" w14:textId="77777777" w:rsidR="00B64F5D" w:rsidRPr="00EA0808" w:rsidRDefault="00B64F5D" w:rsidP="00B64F5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FFFFFF" w:themeFill="background1"/>
            <w:noWrap/>
          </w:tcPr>
          <w:p w14:paraId="648BA980" w14:textId="77777777" w:rsidR="00B64F5D" w:rsidRPr="00EA0808" w:rsidRDefault="00B64F5D" w:rsidP="00B64F5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14:paraId="5CF28BE9" w14:textId="77777777" w:rsidR="00B64F5D" w:rsidRPr="00EA0808" w:rsidRDefault="00B64F5D" w:rsidP="00B64F5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FFFFFF" w:themeFill="background1"/>
            <w:noWrap/>
          </w:tcPr>
          <w:p w14:paraId="5FEE3F83" w14:textId="64592954" w:rsidR="00B64F5D" w:rsidRPr="00EA0808" w:rsidRDefault="00D116E3" w:rsidP="00D116E3">
            <w:pPr>
              <w:jc w:val="right"/>
              <w:rPr>
                <w:b/>
                <w:bCs/>
                <w:sz w:val="18"/>
                <w:szCs w:val="18"/>
              </w:rPr>
            </w:pPr>
            <w:r w:rsidRPr="00EA0808">
              <w:rPr>
                <w:b/>
                <w:color w:val="000000"/>
                <w:sz w:val="18"/>
                <w:szCs w:val="18"/>
              </w:rPr>
              <w:t>5</w:t>
            </w:r>
            <w:r w:rsidR="000C1813">
              <w:rPr>
                <w:b/>
                <w:color w:val="000000"/>
                <w:sz w:val="18"/>
                <w:szCs w:val="18"/>
              </w:rPr>
              <w:t>06</w:t>
            </w:r>
            <w:r w:rsidRPr="00EA0808">
              <w:rPr>
                <w:b/>
                <w:color w:val="000000"/>
                <w:sz w:val="18"/>
                <w:szCs w:val="18"/>
              </w:rPr>
              <w:t>,</w:t>
            </w:r>
            <w:r w:rsidR="000C1813">
              <w:rPr>
                <w:b/>
                <w:color w:val="000000"/>
                <w:sz w:val="18"/>
                <w:szCs w:val="18"/>
              </w:rPr>
              <w:t>997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52076492" w14:textId="77777777" w:rsidR="00B64F5D" w:rsidRPr="00EA0808" w:rsidRDefault="00B64F5D" w:rsidP="00B64F5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FFFFFF" w:themeFill="background1"/>
          </w:tcPr>
          <w:p w14:paraId="1AF4D247" w14:textId="474417F6" w:rsidR="00B64F5D" w:rsidRPr="00EA0808" w:rsidRDefault="000C1813" w:rsidP="00D116E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47</w:t>
            </w:r>
            <w:r w:rsidR="00D116E3" w:rsidRPr="00EA0808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107" w:type="dxa"/>
            <w:shd w:val="clear" w:color="auto" w:fill="FFFFFF" w:themeFill="background1"/>
            <w:noWrap/>
          </w:tcPr>
          <w:p w14:paraId="3D33B461" w14:textId="77777777" w:rsidR="00B64F5D" w:rsidRPr="00EA0808" w:rsidRDefault="00B64F5D" w:rsidP="00B64F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14:paraId="039BB044" w14:textId="77777777" w:rsidR="00B64F5D" w:rsidRPr="00EA0808" w:rsidRDefault="00B64F5D" w:rsidP="00B64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FFFFFF" w:themeFill="background1"/>
            <w:noWrap/>
          </w:tcPr>
          <w:p w14:paraId="06C5D35C" w14:textId="77777777" w:rsidR="00B64F5D" w:rsidRPr="00EA0808" w:rsidRDefault="00B64F5D" w:rsidP="00B64F5D">
            <w:pPr>
              <w:jc w:val="left"/>
              <w:rPr>
                <w:sz w:val="18"/>
                <w:szCs w:val="18"/>
              </w:rPr>
            </w:pPr>
          </w:p>
        </w:tc>
      </w:tr>
      <w:tr w:rsidR="00792AA5" w:rsidRPr="00EA0808" w14:paraId="6B70DE6A" w14:textId="77777777" w:rsidTr="00EA0808">
        <w:tc>
          <w:tcPr>
            <w:tcW w:w="14196" w:type="dxa"/>
            <w:gridSpan w:val="11"/>
            <w:shd w:val="clear" w:color="auto" w:fill="auto"/>
            <w:noWrap/>
          </w:tcPr>
          <w:p w14:paraId="2C198E32" w14:textId="77777777" w:rsidR="00792AA5" w:rsidRPr="00EA0808" w:rsidRDefault="00792AA5" w:rsidP="00792AA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A0808">
              <w:rPr>
                <w:b/>
                <w:bCs/>
                <w:color w:val="000000"/>
                <w:sz w:val="18"/>
                <w:szCs w:val="18"/>
              </w:rPr>
              <w:t>UNIDO</w:t>
            </w:r>
            <w:r w:rsidRPr="00EA0808">
              <w:rPr>
                <w:rStyle w:val="FootnoteReference"/>
                <w:b/>
                <w:bCs/>
                <w:color w:val="000000"/>
                <w:sz w:val="18"/>
                <w:szCs w:val="18"/>
              </w:rPr>
              <w:footnoteReference w:id="4"/>
            </w:r>
          </w:p>
        </w:tc>
      </w:tr>
      <w:tr w:rsidR="004B3A0F" w:rsidRPr="00EA0808" w14:paraId="590287A7" w14:textId="77777777" w:rsidTr="000C1813">
        <w:tc>
          <w:tcPr>
            <w:tcW w:w="1885" w:type="dxa"/>
            <w:shd w:val="clear" w:color="auto" w:fill="auto"/>
            <w:noWrap/>
          </w:tcPr>
          <w:p w14:paraId="6F037E3A" w14:textId="608E6239" w:rsidR="004B3A0F" w:rsidRPr="00EA0808" w:rsidRDefault="004B3A0F" w:rsidP="004B3A0F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sz w:val="18"/>
                <w:szCs w:val="18"/>
              </w:rPr>
              <w:t>GLO/REF/76/DEM/333</w:t>
            </w:r>
          </w:p>
        </w:tc>
        <w:tc>
          <w:tcPr>
            <w:tcW w:w="2902" w:type="dxa"/>
            <w:shd w:val="clear" w:color="auto" w:fill="auto"/>
            <w:vAlign w:val="bottom"/>
          </w:tcPr>
          <w:p w14:paraId="740E5F84" w14:textId="686CF7DA" w:rsidR="004B3A0F" w:rsidRPr="00EA0808" w:rsidRDefault="004B3A0F" w:rsidP="004B3A0F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Demonstration project on refrigerant quality, containment and introduction of low-global warming potential alternatives (Eastern Africa and Caribbean regions)</w:t>
            </w:r>
          </w:p>
        </w:tc>
        <w:tc>
          <w:tcPr>
            <w:tcW w:w="968" w:type="dxa"/>
            <w:shd w:val="clear" w:color="auto" w:fill="auto"/>
            <w:noWrap/>
          </w:tcPr>
          <w:p w14:paraId="6673533F" w14:textId="76ED9EF7" w:rsidR="004B3A0F" w:rsidRPr="00EA0808" w:rsidRDefault="004B3A0F" w:rsidP="004B3A0F">
            <w:pPr>
              <w:jc w:val="center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Jul-19</w:t>
            </w:r>
          </w:p>
        </w:tc>
        <w:tc>
          <w:tcPr>
            <w:tcW w:w="1107" w:type="dxa"/>
            <w:shd w:val="clear" w:color="auto" w:fill="auto"/>
            <w:noWrap/>
          </w:tcPr>
          <w:p w14:paraId="714D814F" w14:textId="19DCAA22" w:rsidR="004B3A0F" w:rsidRPr="00EA0808" w:rsidRDefault="004B3A0F" w:rsidP="004B3A0F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345,000</w:t>
            </w:r>
          </w:p>
        </w:tc>
        <w:tc>
          <w:tcPr>
            <w:tcW w:w="968" w:type="dxa"/>
          </w:tcPr>
          <w:p w14:paraId="4566A358" w14:textId="12E51DF3" w:rsidR="004B3A0F" w:rsidRPr="00EA0808" w:rsidRDefault="004B3A0F" w:rsidP="004B3A0F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339,533</w:t>
            </w:r>
          </w:p>
        </w:tc>
        <w:tc>
          <w:tcPr>
            <w:tcW w:w="969" w:type="dxa"/>
            <w:shd w:val="clear" w:color="auto" w:fill="auto"/>
            <w:noWrap/>
          </w:tcPr>
          <w:p w14:paraId="0D953353" w14:textId="08E42515" w:rsidR="004B3A0F" w:rsidRPr="00EA0808" w:rsidRDefault="004B3A0F" w:rsidP="004B3A0F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5,467</w:t>
            </w:r>
          </w:p>
        </w:tc>
        <w:tc>
          <w:tcPr>
            <w:tcW w:w="1107" w:type="dxa"/>
            <w:shd w:val="clear" w:color="auto" w:fill="auto"/>
            <w:noWrap/>
          </w:tcPr>
          <w:p w14:paraId="2FDEAE27" w14:textId="77777777" w:rsidR="004B3A0F" w:rsidRPr="00EA0808" w:rsidRDefault="004B3A0F" w:rsidP="004B3A0F">
            <w:pPr>
              <w:jc w:val="right"/>
              <w:rPr>
                <w:sz w:val="18"/>
                <w:szCs w:val="18"/>
                <w:lang w:val="en-CA"/>
              </w:rPr>
            </w:pPr>
          </w:p>
        </w:tc>
        <w:tc>
          <w:tcPr>
            <w:tcW w:w="1244" w:type="dxa"/>
          </w:tcPr>
          <w:p w14:paraId="0CCBCE16" w14:textId="28581D5E" w:rsidR="004B3A0F" w:rsidRPr="00EA0808" w:rsidRDefault="004B3A0F" w:rsidP="004B3A0F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107" w:type="dxa"/>
            <w:shd w:val="clear" w:color="auto" w:fill="auto"/>
            <w:noWrap/>
          </w:tcPr>
          <w:p w14:paraId="01ADD326" w14:textId="17A61941" w:rsidR="004B3A0F" w:rsidRPr="00EA0808" w:rsidRDefault="004B3A0F" w:rsidP="004B3A0F">
            <w:pPr>
              <w:jc w:val="center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69" w:type="dxa"/>
          </w:tcPr>
          <w:p w14:paraId="048A1247" w14:textId="52D5A640" w:rsidR="004B3A0F" w:rsidRPr="00EA0808" w:rsidRDefault="004B3A0F" w:rsidP="00EA0808">
            <w:pPr>
              <w:jc w:val="center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88</w:t>
            </w:r>
            <w:r w:rsidRPr="00EA0808">
              <w:rPr>
                <w:color w:val="000000"/>
                <w:sz w:val="18"/>
                <w:szCs w:val="18"/>
                <w:vertAlign w:val="superscript"/>
              </w:rPr>
              <w:t>th</w:t>
            </w:r>
            <w:r w:rsidRPr="00EA0808">
              <w:rPr>
                <w:color w:val="000000"/>
                <w:sz w:val="18"/>
                <w:szCs w:val="18"/>
              </w:rPr>
              <w:t xml:space="preserve"> </w:t>
            </w:r>
            <w:r w:rsidR="002850C1" w:rsidRPr="00EA0808">
              <w:rPr>
                <w:color w:val="000000"/>
                <w:sz w:val="18"/>
                <w:szCs w:val="18"/>
              </w:rPr>
              <w:t>meeting</w:t>
            </w:r>
          </w:p>
        </w:tc>
        <w:tc>
          <w:tcPr>
            <w:tcW w:w="970" w:type="dxa"/>
            <w:shd w:val="clear" w:color="auto" w:fill="auto"/>
            <w:noWrap/>
          </w:tcPr>
          <w:p w14:paraId="3FEBED7C" w14:textId="4A0AF822" w:rsidR="004B3A0F" w:rsidRPr="00EA0808" w:rsidRDefault="004B3A0F" w:rsidP="00EA0808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84/24(b)</w:t>
            </w:r>
          </w:p>
        </w:tc>
      </w:tr>
      <w:tr w:rsidR="004B3A0F" w:rsidRPr="00EA0808" w14:paraId="15F389DF" w14:textId="77777777" w:rsidTr="000C1813">
        <w:tc>
          <w:tcPr>
            <w:tcW w:w="1885" w:type="dxa"/>
            <w:shd w:val="clear" w:color="auto" w:fill="auto"/>
            <w:noWrap/>
          </w:tcPr>
          <w:p w14:paraId="511AE583" w14:textId="515B18C5" w:rsidR="004B3A0F" w:rsidRPr="00EA0808" w:rsidRDefault="004B3A0F" w:rsidP="004B3A0F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sz w:val="18"/>
                <w:szCs w:val="18"/>
              </w:rPr>
              <w:t>MLW/PHA/77/INV/40</w:t>
            </w:r>
          </w:p>
        </w:tc>
        <w:tc>
          <w:tcPr>
            <w:tcW w:w="2902" w:type="dxa"/>
            <w:shd w:val="clear" w:color="auto" w:fill="auto"/>
            <w:vAlign w:val="bottom"/>
          </w:tcPr>
          <w:p w14:paraId="0FE3B63F" w14:textId="376D4787" w:rsidR="004B3A0F" w:rsidRPr="00EA0808" w:rsidRDefault="004B3A0F" w:rsidP="004B3A0F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HCFC phase-out management plan (stage I, third tranche)</w:t>
            </w:r>
          </w:p>
        </w:tc>
        <w:tc>
          <w:tcPr>
            <w:tcW w:w="968" w:type="dxa"/>
            <w:shd w:val="clear" w:color="auto" w:fill="auto"/>
            <w:noWrap/>
          </w:tcPr>
          <w:p w14:paraId="2DD358B1" w14:textId="14F850AF" w:rsidR="004B3A0F" w:rsidRPr="00EA0808" w:rsidRDefault="004B3A0F" w:rsidP="004B3A0F">
            <w:pPr>
              <w:jc w:val="center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Dec-19</w:t>
            </w:r>
          </w:p>
        </w:tc>
        <w:tc>
          <w:tcPr>
            <w:tcW w:w="1107" w:type="dxa"/>
            <w:shd w:val="clear" w:color="auto" w:fill="auto"/>
            <w:noWrap/>
          </w:tcPr>
          <w:p w14:paraId="1FFE54EC" w14:textId="4177A9DA" w:rsidR="004B3A0F" w:rsidRPr="00EA0808" w:rsidRDefault="004B3A0F" w:rsidP="004B3A0F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60,000</w:t>
            </w:r>
          </w:p>
        </w:tc>
        <w:tc>
          <w:tcPr>
            <w:tcW w:w="968" w:type="dxa"/>
          </w:tcPr>
          <w:p w14:paraId="7B0C944F" w14:textId="7ABAA4BA" w:rsidR="004B3A0F" w:rsidRPr="00EA0808" w:rsidRDefault="004B3A0F" w:rsidP="004B3A0F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59,885</w:t>
            </w:r>
          </w:p>
        </w:tc>
        <w:tc>
          <w:tcPr>
            <w:tcW w:w="969" w:type="dxa"/>
            <w:shd w:val="clear" w:color="auto" w:fill="auto"/>
            <w:noWrap/>
          </w:tcPr>
          <w:p w14:paraId="2CA28BD8" w14:textId="336F581E" w:rsidR="004B3A0F" w:rsidRPr="00EA0808" w:rsidRDefault="004B3A0F" w:rsidP="004B3A0F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1107" w:type="dxa"/>
            <w:shd w:val="clear" w:color="auto" w:fill="auto"/>
            <w:noWrap/>
          </w:tcPr>
          <w:p w14:paraId="72DB9BBB" w14:textId="77777777" w:rsidR="004B3A0F" w:rsidRPr="00EA0808" w:rsidRDefault="004B3A0F" w:rsidP="004B3A0F">
            <w:pPr>
              <w:jc w:val="right"/>
              <w:rPr>
                <w:sz w:val="18"/>
                <w:szCs w:val="18"/>
                <w:lang w:val="en-CA"/>
              </w:rPr>
            </w:pPr>
          </w:p>
        </w:tc>
        <w:tc>
          <w:tcPr>
            <w:tcW w:w="1244" w:type="dxa"/>
          </w:tcPr>
          <w:p w14:paraId="6DF252F6" w14:textId="576B67C1" w:rsidR="004B3A0F" w:rsidRPr="00EA0808" w:rsidRDefault="004B3A0F" w:rsidP="004B3A0F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7" w:type="dxa"/>
            <w:shd w:val="clear" w:color="auto" w:fill="auto"/>
            <w:noWrap/>
          </w:tcPr>
          <w:p w14:paraId="0465954A" w14:textId="22F54E56" w:rsidR="004B3A0F" w:rsidRPr="00EA0808" w:rsidRDefault="004B3A0F" w:rsidP="004B3A0F">
            <w:pPr>
              <w:jc w:val="center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69" w:type="dxa"/>
          </w:tcPr>
          <w:p w14:paraId="481CFD57" w14:textId="18CB1E96" w:rsidR="004B3A0F" w:rsidRPr="00EA0808" w:rsidRDefault="004B3A0F" w:rsidP="004B3A0F">
            <w:pPr>
              <w:jc w:val="center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88</w:t>
            </w:r>
            <w:r w:rsidRPr="00EA0808">
              <w:rPr>
                <w:color w:val="000000"/>
                <w:sz w:val="18"/>
                <w:szCs w:val="18"/>
                <w:vertAlign w:val="superscript"/>
              </w:rPr>
              <w:t>th</w:t>
            </w:r>
            <w:r w:rsidRPr="00EA0808">
              <w:rPr>
                <w:color w:val="000000"/>
                <w:sz w:val="18"/>
                <w:szCs w:val="18"/>
              </w:rPr>
              <w:t xml:space="preserve"> </w:t>
            </w:r>
            <w:r w:rsidR="002850C1" w:rsidRPr="00EA0808">
              <w:rPr>
                <w:color w:val="000000"/>
                <w:sz w:val="18"/>
                <w:szCs w:val="18"/>
              </w:rPr>
              <w:t>meeting</w:t>
            </w:r>
          </w:p>
        </w:tc>
        <w:tc>
          <w:tcPr>
            <w:tcW w:w="970" w:type="dxa"/>
            <w:shd w:val="clear" w:color="auto" w:fill="auto"/>
            <w:noWrap/>
          </w:tcPr>
          <w:p w14:paraId="1B2FDB0F" w14:textId="77777777" w:rsidR="004B3A0F" w:rsidRPr="00EA0808" w:rsidRDefault="004B3A0F" w:rsidP="004B3A0F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</w:p>
        </w:tc>
      </w:tr>
      <w:tr w:rsidR="004B3A0F" w:rsidRPr="00EA0808" w14:paraId="64D0315A" w14:textId="77777777" w:rsidTr="000C1813">
        <w:tc>
          <w:tcPr>
            <w:tcW w:w="1885" w:type="dxa"/>
            <w:shd w:val="clear" w:color="auto" w:fill="auto"/>
            <w:noWrap/>
          </w:tcPr>
          <w:p w14:paraId="3AFCE510" w14:textId="2ED22545" w:rsidR="004B3A0F" w:rsidRPr="00EA0808" w:rsidRDefault="004B3A0F" w:rsidP="004B3A0F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sz w:val="18"/>
                <w:szCs w:val="18"/>
              </w:rPr>
              <w:t>SEN/PHA/65/INV/31</w:t>
            </w:r>
          </w:p>
        </w:tc>
        <w:tc>
          <w:tcPr>
            <w:tcW w:w="2902" w:type="dxa"/>
            <w:shd w:val="clear" w:color="auto" w:fill="auto"/>
            <w:vAlign w:val="bottom"/>
          </w:tcPr>
          <w:p w14:paraId="12EC615F" w14:textId="765DDE01" w:rsidR="004B3A0F" w:rsidRPr="00EA0808" w:rsidRDefault="004B3A0F" w:rsidP="004B3A0F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HCFC phase-out management plan (stage I, first tranche)</w:t>
            </w:r>
          </w:p>
        </w:tc>
        <w:tc>
          <w:tcPr>
            <w:tcW w:w="968" w:type="dxa"/>
            <w:shd w:val="clear" w:color="auto" w:fill="auto"/>
            <w:noWrap/>
          </w:tcPr>
          <w:p w14:paraId="116022BA" w14:textId="153C133B" w:rsidR="004B3A0F" w:rsidRPr="00EA0808" w:rsidRDefault="004B3A0F" w:rsidP="004B3A0F">
            <w:pPr>
              <w:jc w:val="center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Dec-19</w:t>
            </w:r>
          </w:p>
        </w:tc>
        <w:tc>
          <w:tcPr>
            <w:tcW w:w="1107" w:type="dxa"/>
            <w:shd w:val="clear" w:color="auto" w:fill="auto"/>
            <w:noWrap/>
          </w:tcPr>
          <w:p w14:paraId="3020E94D" w14:textId="26BBDF52" w:rsidR="004B3A0F" w:rsidRPr="00EA0808" w:rsidRDefault="004B3A0F" w:rsidP="004B3A0F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968" w:type="dxa"/>
          </w:tcPr>
          <w:p w14:paraId="79A2FD7F" w14:textId="654E6F46" w:rsidR="004B3A0F" w:rsidRPr="00EA0808" w:rsidRDefault="004B3A0F" w:rsidP="004B3A0F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199,292</w:t>
            </w:r>
          </w:p>
        </w:tc>
        <w:tc>
          <w:tcPr>
            <w:tcW w:w="969" w:type="dxa"/>
            <w:shd w:val="clear" w:color="auto" w:fill="auto"/>
            <w:noWrap/>
          </w:tcPr>
          <w:p w14:paraId="7CE3D8C2" w14:textId="5194474C" w:rsidR="004B3A0F" w:rsidRPr="00EA0808" w:rsidRDefault="004B3A0F" w:rsidP="004B3A0F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708</w:t>
            </w:r>
          </w:p>
        </w:tc>
        <w:tc>
          <w:tcPr>
            <w:tcW w:w="1107" w:type="dxa"/>
            <w:shd w:val="clear" w:color="auto" w:fill="auto"/>
            <w:noWrap/>
          </w:tcPr>
          <w:p w14:paraId="4BFF92C5" w14:textId="77777777" w:rsidR="004B3A0F" w:rsidRPr="00EA0808" w:rsidRDefault="004B3A0F" w:rsidP="004B3A0F">
            <w:pPr>
              <w:jc w:val="right"/>
              <w:rPr>
                <w:sz w:val="18"/>
                <w:szCs w:val="18"/>
                <w:lang w:val="en-CA"/>
              </w:rPr>
            </w:pPr>
          </w:p>
        </w:tc>
        <w:tc>
          <w:tcPr>
            <w:tcW w:w="1244" w:type="dxa"/>
          </w:tcPr>
          <w:p w14:paraId="26AE78FE" w14:textId="4E783154" w:rsidR="004B3A0F" w:rsidRPr="00EA0808" w:rsidRDefault="004B3A0F" w:rsidP="004B3A0F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107" w:type="dxa"/>
            <w:shd w:val="clear" w:color="auto" w:fill="auto"/>
            <w:noWrap/>
          </w:tcPr>
          <w:p w14:paraId="0E64718F" w14:textId="00DC4A04" w:rsidR="004B3A0F" w:rsidRPr="00EA0808" w:rsidRDefault="004B3A0F" w:rsidP="004B3A0F">
            <w:pPr>
              <w:jc w:val="center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69" w:type="dxa"/>
          </w:tcPr>
          <w:p w14:paraId="3E6520CA" w14:textId="3CF17EFB" w:rsidR="004B3A0F" w:rsidRPr="00EA0808" w:rsidRDefault="004B3A0F" w:rsidP="004B3A0F">
            <w:pPr>
              <w:jc w:val="center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88</w:t>
            </w:r>
            <w:r w:rsidRPr="00EA0808">
              <w:rPr>
                <w:color w:val="000000"/>
                <w:sz w:val="18"/>
                <w:szCs w:val="18"/>
                <w:vertAlign w:val="superscript"/>
              </w:rPr>
              <w:t>th</w:t>
            </w:r>
            <w:r w:rsidRPr="00EA0808">
              <w:rPr>
                <w:color w:val="000000"/>
                <w:sz w:val="18"/>
                <w:szCs w:val="18"/>
              </w:rPr>
              <w:t xml:space="preserve"> </w:t>
            </w:r>
            <w:r w:rsidR="002850C1" w:rsidRPr="00EA0808">
              <w:rPr>
                <w:color w:val="000000"/>
                <w:sz w:val="18"/>
                <w:szCs w:val="18"/>
              </w:rPr>
              <w:t>meeting</w:t>
            </w:r>
          </w:p>
        </w:tc>
        <w:tc>
          <w:tcPr>
            <w:tcW w:w="970" w:type="dxa"/>
            <w:shd w:val="clear" w:color="auto" w:fill="auto"/>
            <w:noWrap/>
          </w:tcPr>
          <w:p w14:paraId="48A7B4CE" w14:textId="36FC3A66" w:rsidR="004B3A0F" w:rsidRPr="00EA0808" w:rsidRDefault="004B3A0F" w:rsidP="004B3A0F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</w:p>
        </w:tc>
      </w:tr>
      <w:tr w:rsidR="004B3A0F" w:rsidRPr="00EA0808" w14:paraId="66A6818C" w14:textId="77777777" w:rsidTr="000C1813">
        <w:tc>
          <w:tcPr>
            <w:tcW w:w="1885" w:type="dxa"/>
            <w:shd w:val="clear" w:color="auto" w:fill="auto"/>
            <w:noWrap/>
          </w:tcPr>
          <w:p w14:paraId="43F31AB1" w14:textId="4EEC8A87" w:rsidR="004B3A0F" w:rsidRPr="00EA0808" w:rsidRDefault="004B3A0F" w:rsidP="004B3A0F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sz w:val="18"/>
                <w:szCs w:val="18"/>
              </w:rPr>
              <w:t>SOA/PHA/71/INV/05</w:t>
            </w:r>
          </w:p>
        </w:tc>
        <w:tc>
          <w:tcPr>
            <w:tcW w:w="2902" w:type="dxa"/>
            <w:shd w:val="clear" w:color="auto" w:fill="auto"/>
            <w:vAlign w:val="bottom"/>
          </w:tcPr>
          <w:p w14:paraId="6053CCF8" w14:textId="0A1AD603" w:rsidR="004B3A0F" w:rsidRPr="00EA0808" w:rsidRDefault="004B3A0F" w:rsidP="004B3A0F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HCFC phase-out management plan (stage I, second tranche) (polyurethane foam sector plan)</w:t>
            </w:r>
          </w:p>
        </w:tc>
        <w:tc>
          <w:tcPr>
            <w:tcW w:w="968" w:type="dxa"/>
            <w:shd w:val="clear" w:color="auto" w:fill="auto"/>
            <w:noWrap/>
          </w:tcPr>
          <w:p w14:paraId="09EB29AD" w14:textId="3CBA871D" w:rsidR="004B3A0F" w:rsidRPr="00EA0808" w:rsidRDefault="004B3A0F" w:rsidP="004B3A0F">
            <w:pPr>
              <w:jc w:val="center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Dec-19</w:t>
            </w:r>
          </w:p>
        </w:tc>
        <w:tc>
          <w:tcPr>
            <w:tcW w:w="1107" w:type="dxa"/>
            <w:shd w:val="clear" w:color="auto" w:fill="auto"/>
            <w:noWrap/>
          </w:tcPr>
          <w:p w14:paraId="1DAA94B0" w14:textId="10731F70" w:rsidR="004B3A0F" w:rsidRPr="00EA0808" w:rsidRDefault="004B3A0F" w:rsidP="004B3A0F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2,042,620</w:t>
            </w:r>
          </w:p>
        </w:tc>
        <w:tc>
          <w:tcPr>
            <w:tcW w:w="968" w:type="dxa"/>
          </w:tcPr>
          <w:p w14:paraId="3416D850" w14:textId="0D0FCC70" w:rsidR="004B3A0F" w:rsidRPr="00EA0808" w:rsidRDefault="004B3A0F" w:rsidP="004B3A0F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2,035,702</w:t>
            </w:r>
          </w:p>
        </w:tc>
        <w:tc>
          <w:tcPr>
            <w:tcW w:w="969" w:type="dxa"/>
            <w:shd w:val="clear" w:color="auto" w:fill="auto"/>
            <w:noWrap/>
          </w:tcPr>
          <w:p w14:paraId="6B754DA0" w14:textId="408004A1" w:rsidR="004B3A0F" w:rsidRPr="00EA0808" w:rsidRDefault="004B3A0F" w:rsidP="004B3A0F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6,918</w:t>
            </w:r>
          </w:p>
        </w:tc>
        <w:tc>
          <w:tcPr>
            <w:tcW w:w="1107" w:type="dxa"/>
            <w:shd w:val="clear" w:color="auto" w:fill="auto"/>
            <w:noWrap/>
          </w:tcPr>
          <w:p w14:paraId="0E2FE7CB" w14:textId="77777777" w:rsidR="004B3A0F" w:rsidRPr="00EA0808" w:rsidRDefault="004B3A0F" w:rsidP="004B3A0F">
            <w:pPr>
              <w:jc w:val="right"/>
              <w:rPr>
                <w:sz w:val="18"/>
                <w:szCs w:val="18"/>
                <w:lang w:val="en-CA"/>
              </w:rPr>
            </w:pPr>
          </w:p>
        </w:tc>
        <w:tc>
          <w:tcPr>
            <w:tcW w:w="1244" w:type="dxa"/>
          </w:tcPr>
          <w:p w14:paraId="5EDC032D" w14:textId="740931AA" w:rsidR="004B3A0F" w:rsidRPr="00EA0808" w:rsidRDefault="004B3A0F" w:rsidP="004B3A0F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484</w:t>
            </w:r>
          </w:p>
        </w:tc>
        <w:tc>
          <w:tcPr>
            <w:tcW w:w="1107" w:type="dxa"/>
            <w:shd w:val="clear" w:color="auto" w:fill="auto"/>
            <w:noWrap/>
          </w:tcPr>
          <w:p w14:paraId="3972CA89" w14:textId="6F9A1E79" w:rsidR="004B3A0F" w:rsidRPr="00EA0808" w:rsidRDefault="004B3A0F" w:rsidP="004B3A0F">
            <w:pPr>
              <w:jc w:val="center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69" w:type="dxa"/>
          </w:tcPr>
          <w:p w14:paraId="03D0C6E9" w14:textId="2647EF51" w:rsidR="004B3A0F" w:rsidRPr="00EA0808" w:rsidRDefault="004B3A0F" w:rsidP="004B3A0F">
            <w:pPr>
              <w:jc w:val="center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88</w:t>
            </w:r>
            <w:r w:rsidRPr="00EA0808">
              <w:rPr>
                <w:color w:val="000000"/>
                <w:sz w:val="18"/>
                <w:szCs w:val="18"/>
                <w:vertAlign w:val="superscript"/>
              </w:rPr>
              <w:t>th</w:t>
            </w:r>
            <w:r w:rsidRPr="00EA0808">
              <w:rPr>
                <w:color w:val="000000"/>
                <w:sz w:val="18"/>
                <w:szCs w:val="18"/>
              </w:rPr>
              <w:t xml:space="preserve"> </w:t>
            </w:r>
            <w:r w:rsidR="002850C1" w:rsidRPr="00EA0808">
              <w:rPr>
                <w:color w:val="000000"/>
                <w:sz w:val="18"/>
                <w:szCs w:val="18"/>
              </w:rPr>
              <w:t>meeting</w:t>
            </w:r>
          </w:p>
        </w:tc>
        <w:tc>
          <w:tcPr>
            <w:tcW w:w="970" w:type="dxa"/>
            <w:shd w:val="clear" w:color="auto" w:fill="auto"/>
            <w:noWrap/>
          </w:tcPr>
          <w:p w14:paraId="7B6B83A6" w14:textId="77777777" w:rsidR="004B3A0F" w:rsidRPr="00EA0808" w:rsidRDefault="004B3A0F" w:rsidP="004B3A0F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</w:p>
        </w:tc>
      </w:tr>
      <w:tr w:rsidR="00792AA5" w:rsidRPr="00EA0808" w14:paraId="05404B34" w14:textId="77777777" w:rsidTr="000C1813">
        <w:tc>
          <w:tcPr>
            <w:tcW w:w="1885" w:type="dxa"/>
            <w:shd w:val="clear" w:color="auto" w:fill="auto"/>
            <w:noWrap/>
          </w:tcPr>
          <w:p w14:paraId="4CF535F9" w14:textId="77777777" w:rsidR="00792AA5" w:rsidRPr="00EA0808" w:rsidRDefault="00792AA5" w:rsidP="00792AA5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b/>
                <w:sz w:val="18"/>
                <w:szCs w:val="18"/>
              </w:rPr>
              <w:t>TOTAL UNIDO</w:t>
            </w:r>
          </w:p>
        </w:tc>
        <w:tc>
          <w:tcPr>
            <w:tcW w:w="2902" w:type="dxa"/>
            <w:shd w:val="clear" w:color="auto" w:fill="auto"/>
          </w:tcPr>
          <w:p w14:paraId="762468F8" w14:textId="77777777" w:rsidR="00792AA5" w:rsidRPr="00EA0808" w:rsidRDefault="00792AA5" w:rsidP="00792AA5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  <w:noWrap/>
          </w:tcPr>
          <w:p w14:paraId="6DDBF84A" w14:textId="77777777" w:rsidR="00792AA5" w:rsidRPr="00EA0808" w:rsidRDefault="00792AA5" w:rsidP="00792A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1107" w:type="dxa"/>
            <w:shd w:val="clear" w:color="auto" w:fill="auto"/>
            <w:noWrap/>
          </w:tcPr>
          <w:p w14:paraId="2AD11503" w14:textId="77777777" w:rsidR="00792AA5" w:rsidRPr="00EA0808" w:rsidRDefault="00792AA5" w:rsidP="00792AA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</w:tcPr>
          <w:p w14:paraId="321FDDBF" w14:textId="77777777" w:rsidR="00792AA5" w:rsidRPr="00EA0808" w:rsidRDefault="00792AA5" w:rsidP="00792AA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noWrap/>
          </w:tcPr>
          <w:p w14:paraId="62B7BA5B" w14:textId="7CE942C4" w:rsidR="00792AA5" w:rsidRPr="00EA0808" w:rsidRDefault="004B3A0F" w:rsidP="00F65B12">
            <w:pPr>
              <w:jc w:val="right"/>
              <w:rPr>
                <w:b/>
                <w:bCs/>
                <w:sz w:val="18"/>
                <w:szCs w:val="18"/>
                <w:lang w:val="en-CA"/>
              </w:rPr>
            </w:pPr>
            <w:r w:rsidRPr="00EA0808">
              <w:rPr>
                <w:b/>
                <w:bCs/>
                <w:sz w:val="18"/>
                <w:szCs w:val="18"/>
                <w:lang w:val="en-CA"/>
              </w:rPr>
              <w:t>13,207</w:t>
            </w:r>
          </w:p>
        </w:tc>
        <w:tc>
          <w:tcPr>
            <w:tcW w:w="1107" w:type="dxa"/>
            <w:shd w:val="clear" w:color="auto" w:fill="auto"/>
            <w:noWrap/>
          </w:tcPr>
          <w:p w14:paraId="3D752574" w14:textId="77777777" w:rsidR="00792AA5" w:rsidRPr="00EA0808" w:rsidRDefault="00792AA5" w:rsidP="00792AA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44" w:type="dxa"/>
          </w:tcPr>
          <w:p w14:paraId="47218E8D" w14:textId="2DB1E205" w:rsidR="00792AA5" w:rsidRPr="00EA0808" w:rsidRDefault="004B3A0F" w:rsidP="00F65B12">
            <w:pPr>
              <w:jc w:val="right"/>
              <w:rPr>
                <w:b/>
                <w:bCs/>
                <w:sz w:val="18"/>
                <w:szCs w:val="18"/>
                <w:lang w:val="en-CA"/>
              </w:rPr>
            </w:pPr>
            <w:r w:rsidRPr="00EA0808">
              <w:rPr>
                <w:b/>
                <w:bCs/>
                <w:sz w:val="18"/>
                <w:szCs w:val="18"/>
                <w:lang w:val="en-CA"/>
              </w:rPr>
              <w:t>927</w:t>
            </w:r>
          </w:p>
        </w:tc>
        <w:tc>
          <w:tcPr>
            <w:tcW w:w="1107" w:type="dxa"/>
            <w:shd w:val="clear" w:color="auto" w:fill="auto"/>
            <w:noWrap/>
          </w:tcPr>
          <w:p w14:paraId="6D66831F" w14:textId="77777777" w:rsidR="00792AA5" w:rsidRPr="00EA0808" w:rsidRDefault="00792AA5" w:rsidP="00792A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14:paraId="10C13C8B" w14:textId="77777777" w:rsidR="00792AA5" w:rsidRPr="00EA0808" w:rsidRDefault="00792AA5" w:rsidP="00792A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noWrap/>
          </w:tcPr>
          <w:p w14:paraId="603C52C5" w14:textId="77777777" w:rsidR="00792AA5" w:rsidRPr="00EA0808" w:rsidRDefault="00792AA5" w:rsidP="00792AA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E91B221" w14:textId="77777777" w:rsidR="0028142F" w:rsidRDefault="0028142F" w:rsidP="004E7F9C">
      <w:pPr>
        <w:rPr>
          <w:lang w:val="en-CA"/>
        </w:rPr>
        <w:sectPr w:rsidR="0028142F" w:rsidSect="000E4F84">
          <w:headerReference w:type="even" r:id="rId15"/>
          <w:headerReference w:type="default" r:id="rId16"/>
          <w:footerReference w:type="even" r:id="rId17"/>
          <w:footerReference w:type="default" r:id="rId18"/>
          <w:pgSz w:w="15840" w:h="12240" w:orient="landscape" w:code="1"/>
          <w:pgMar w:top="1440" w:right="720" w:bottom="1440" w:left="862" w:header="720" w:footer="476" w:gutter="0"/>
          <w:pgNumType w:start="1"/>
          <w:cols w:space="720"/>
          <w:docGrid w:linePitch="299"/>
        </w:sectPr>
      </w:pPr>
    </w:p>
    <w:p w14:paraId="066B6439" w14:textId="77777777" w:rsidR="009A5B87" w:rsidRDefault="009A5B87" w:rsidP="004E7F9C">
      <w:pPr>
        <w:rPr>
          <w:lang w:val="en-CA"/>
        </w:rPr>
      </w:pPr>
    </w:p>
    <w:p w14:paraId="60F09614" w14:textId="77777777" w:rsidR="00167431" w:rsidRPr="00167C5C" w:rsidRDefault="00167431" w:rsidP="00167431">
      <w:pPr>
        <w:tabs>
          <w:tab w:val="left" w:pos="2438"/>
          <w:tab w:val="left" w:pos="4855"/>
          <w:tab w:val="left" w:pos="5849"/>
          <w:tab w:val="left" w:pos="7044"/>
          <w:tab w:val="center" w:pos="7165"/>
          <w:tab w:val="left" w:pos="8535"/>
          <w:tab w:val="left" w:pos="9884"/>
          <w:tab w:val="left" w:pos="10993"/>
          <w:tab w:val="left" w:pos="11032"/>
          <w:tab w:val="left" w:pos="12335"/>
          <w:tab w:val="left" w:pos="13655"/>
        </w:tabs>
        <w:spacing w:after="240"/>
        <w:jc w:val="center"/>
        <w:rPr>
          <w:b/>
          <w:color w:val="000000"/>
        </w:rPr>
      </w:pPr>
      <w:r w:rsidRPr="00167C5C">
        <w:rPr>
          <w:b/>
          <w:color w:val="000000"/>
        </w:rPr>
        <w:t>Annex II</w:t>
      </w:r>
    </w:p>
    <w:p w14:paraId="08BA6006" w14:textId="77777777" w:rsidR="00167431" w:rsidRPr="00167C5C" w:rsidRDefault="00167431" w:rsidP="00167431">
      <w:pPr>
        <w:tabs>
          <w:tab w:val="left" w:pos="8535"/>
          <w:tab w:val="left" w:pos="9884"/>
          <w:tab w:val="left" w:pos="11032"/>
          <w:tab w:val="left" w:pos="12335"/>
          <w:tab w:val="left" w:pos="13655"/>
        </w:tabs>
        <w:spacing w:after="240"/>
        <w:ind w:left="72"/>
        <w:jc w:val="center"/>
        <w:rPr>
          <w:b/>
          <w:color w:val="000000"/>
        </w:rPr>
      </w:pPr>
      <w:r w:rsidRPr="00167C5C">
        <w:rPr>
          <w:b/>
          <w:color w:val="000000"/>
        </w:rPr>
        <w:t>COMMIT</w:t>
      </w:r>
      <w:r>
        <w:rPr>
          <w:b/>
          <w:color w:val="000000"/>
        </w:rPr>
        <w:t>T</w:t>
      </w:r>
      <w:r w:rsidRPr="00167C5C">
        <w:rPr>
          <w:b/>
          <w:color w:val="000000"/>
        </w:rPr>
        <w:t>ED AND NOT-COMMI</w:t>
      </w:r>
      <w:r>
        <w:rPr>
          <w:b/>
          <w:color w:val="000000"/>
        </w:rPr>
        <w:t>T</w:t>
      </w:r>
      <w:r w:rsidRPr="00167C5C">
        <w:rPr>
          <w:b/>
          <w:color w:val="000000"/>
        </w:rPr>
        <w:t>TED BALANCES HELD BY IMPLEMENTING AGENCIES FOR BY-DECISIONS PROJECTS</w:t>
      </w:r>
    </w:p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85"/>
        <w:gridCol w:w="2259"/>
        <w:gridCol w:w="1130"/>
        <w:gridCol w:w="1271"/>
        <w:gridCol w:w="1163"/>
        <w:gridCol w:w="1115"/>
        <w:gridCol w:w="1112"/>
        <w:gridCol w:w="1280"/>
        <w:gridCol w:w="1024"/>
        <w:gridCol w:w="944"/>
        <w:gridCol w:w="1275"/>
      </w:tblGrid>
      <w:tr w:rsidR="00167431" w:rsidRPr="00EA0808" w14:paraId="71010D61" w14:textId="77777777" w:rsidTr="00EA0808">
        <w:trPr>
          <w:cantSplit/>
          <w:tblHeader/>
        </w:trPr>
        <w:tc>
          <w:tcPr>
            <w:tcW w:w="18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028917" w14:textId="77777777" w:rsidR="00167431" w:rsidRPr="00EA0808" w:rsidRDefault="00167431" w:rsidP="00EA0808">
            <w:pPr>
              <w:jc w:val="center"/>
              <w:rPr>
                <w:b/>
                <w:bCs/>
                <w:sz w:val="18"/>
                <w:szCs w:val="18"/>
              </w:rPr>
            </w:pPr>
            <w:r w:rsidRPr="00EA0808">
              <w:rPr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22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521911" w14:textId="77777777" w:rsidR="00167431" w:rsidRPr="00EA0808" w:rsidRDefault="00167431" w:rsidP="00EA0808">
            <w:pPr>
              <w:jc w:val="center"/>
              <w:rPr>
                <w:b/>
                <w:bCs/>
                <w:sz w:val="18"/>
                <w:szCs w:val="18"/>
              </w:rPr>
            </w:pPr>
            <w:r w:rsidRPr="00EA0808">
              <w:rPr>
                <w:b/>
                <w:bCs/>
                <w:sz w:val="18"/>
                <w:szCs w:val="18"/>
              </w:rPr>
              <w:t>Project title</w:t>
            </w:r>
          </w:p>
        </w:tc>
        <w:tc>
          <w:tcPr>
            <w:tcW w:w="11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2565A7" w14:textId="5AFD12AA" w:rsidR="00167431" w:rsidRPr="00EA0808" w:rsidRDefault="00167431" w:rsidP="00EA0808">
            <w:pPr>
              <w:jc w:val="center"/>
              <w:rPr>
                <w:b/>
                <w:bCs/>
                <w:sz w:val="18"/>
                <w:szCs w:val="18"/>
              </w:rPr>
            </w:pPr>
            <w:r w:rsidRPr="00EA0808">
              <w:rPr>
                <w:b/>
                <w:bCs/>
                <w:sz w:val="18"/>
                <w:szCs w:val="18"/>
              </w:rPr>
              <w:t>F</w:t>
            </w:r>
            <w:r w:rsidR="009B4DAC" w:rsidRPr="00EA0808">
              <w:rPr>
                <w:b/>
                <w:bCs/>
                <w:sz w:val="18"/>
                <w:szCs w:val="18"/>
              </w:rPr>
              <w:t xml:space="preserve">inancial date of completion per </w:t>
            </w:r>
            <w:r w:rsidRPr="00EA0808">
              <w:rPr>
                <w:b/>
                <w:bCs/>
                <w:sz w:val="18"/>
                <w:szCs w:val="18"/>
              </w:rPr>
              <w:t>decision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E40978" w14:textId="66E3D410" w:rsidR="00167431" w:rsidRPr="00EA0808" w:rsidRDefault="00167431" w:rsidP="00EA0808">
            <w:pPr>
              <w:jc w:val="center"/>
              <w:rPr>
                <w:b/>
                <w:sz w:val="18"/>
                <w:szCs w:val="18"/>
              </w:rPr>
            </w:pPr>
            <w:r w:rsidRPr="00EA0808">
              <w:rPr>
                <w:b/>
                <w:bCs/>
                <w:sz w:val="18"/>
                <w:szCs w:val="18"/>
              </w:rPr>
              <w:t>Approved funding plus adjustments as of</w:t>
            </w:r>
            <w:r w:rsidR="00EA0808">
              <w:rPr>
                <w:b/>
                <w:bCs/>
                <w:sz w:val="18"/>
                <w:szCs w:val="18"/>
              </w:rPr>
              <w:t xml:space="preserve"> </w:t>
            </w:r>
            <w:r w:rsidRPr="00EA0808">
              <w:rPr>
                <w:b/>
                <w:bCs/>
                <w:sz w:val="18"/>
                <w:szCs w:val="18"/>
              </w:rPr>
              <w:t>31 December 201</w:t>
            </w:r>
            <w:r w:rsidR="00A75C9C" w:rsidRPr="00EA0808">
              <w:rPr>
                <w:b/>
                <w:bCs/>
                <w:sz w:val="18"/>
                <w:szCs w:val="18"/>
              </w:rPr>
              <w:t>9</w:t>
            </w:r>
            <w:r w:rsidR="00EA0808">
              <w:rPr>
                <w:b/>
                <w:bCs/>
                <w:sz w:val="18"/>
                <w:szCs w:val="18"/>
              </w:rPr>
              <w:t xml:space="preserve"> </w:t>
            </w:r>
            <w:r w:rsidRPr="00EA0808">
              <w:rPr>
                <w:b/>
                <w:bCs/>
                <w:sz w:val="18"/>
                <w:szCs w:val="18"/>
              </w:rPr>
              <w:t>(</w:t>
            </w:r>
            <w:r w:rsidR="006D2510" w:rsidRPr="00EA0808">
              <w:rPr>
                <w:b/>
                <w:bCs/>
                <w:sz w:val="18"/>
                <w:szCs w:val="18"/>
              </w:rPr>
              <w:t>US $</w:t>
            </w:r>
            <w:r w:rsidRPr="00EA0808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63" w:type="dxa"/>
            <w:tcMar>
              <w:left w:w="0" w:type="dxa"/>
              <w:right w:w="0" w:type="dxa"/>
            </w:tcMar>
            <w:vAlign w:val="center"/>
          </w:tcPr>
          <w:p w14:paraId="054C31D0" w14:textId="32C1B2AA" w:rsidR="00167431" w:rsidRPr="00EA0808" w:rsidRDefault="00167431" w:rsidP="00EA0808">
            <w:pPr>
              <w:jc w:val="center"/>
              <w:rPr>
                <w:b/>
                <w:bCs/>
                <w:sz w:val="18"/>
                <w:szCs w:val="18"/>
              </w:rPr>
            </w:pPr>
            <w:r w:rsidRPr="00EA0808">
              <w:rPr>
                <w:b/>
                <w:bCs/>
                <w:sz w:val="18"/>
                <w:szCs w:val="18"/>
              </w:rPr>
              <w:t>Funds disbursed as of</w:t>
            </w:r>
          </w:p>
          <w:p w14:paraId="571FBDA5" w14:textId="4FCD76F8" w:rsidR="00167431" w:rsidRPr="00EA0808" w:rsidRDefault="009B4DAC" w:rsidP="00EA0808">
            <w:pPr>
              <w:jc w:val="center"/>
              <w:rPr>
                <w:b/>
                <w:bCs/>
                <w:sz w:val="18"/>
                <w:szCs w:val="18"/>
              </w:rPr>
            </w:pPr>
            <w:r w:rsidRPr="00EA0808">
              <w:rPr>
                <w:b/>
                <w:bCs/>
                <w:sz w:val="18"/>
                <w:szCs w:val="18"/>
              </w:rPr>
              <w:t>87</w:t>
            </w:r>
            <w:r w:rsidRPr="00EA0808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6D2510" w:rsidRPr="00EA0808">
              <w:rPr>
                <w:b/>
                <w:bCs/>
                <w:sz w:val="18"/>
                <w:szCs w:val="18"/>
              </w:rPr>
              <w:t xml:space="preserve"> </w:t>
            </w:r>
            <w:r w:rsidR="00167431" w:rsidRPr="00EA0808">
              <w:rPr>
                <w:b/>
                <w:bCs/>
                <w:sz w:val="18"/>
                <w:szCs w:val="18"/>
              </w:rPr>
              <w:t>meeting (</w:t>
            </w:r>
            <w:r w:rsidR="006D2510" w:rsidRPr="00EA0808">
              <w:rPr>
                <w:b/>
                <w:bCs/>
                <w:sz w:val="18"/>
                <w:szCs w:val="18"/>
              </w:rPr>
              <w:t>US $</w:t>
            </w:r>
            <w:r w:rsidR="00167431" w:rsidRPr="00EA0808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1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CF3707" w14:textId="16143EFA" w:rsidR="00167431" w:rsidRPr="00EA0808" w:rsidRDefault="00167431" w:rsidP="00EA0808">
            <w:pPr>
              <w:jc w:val="center"/>
              <w:rPr>
                <w:b/>
                <w:bCs/>
                <w:sz w:val="18"/>
                <w:szCs w:val="18"/>
              </w:rPr>
            </w:pPr>
            <w:r w:rsidRPr="00EA0808">
              <w:rPr>
                <w:b/>
                <w:bCs/>
                <w:sz w:val="18"/>
                <w:szCs w:val="18"/>
              </w:rPr>
              <w:t>Balances committed as per</w:t>
            </w:r>
            <w:r w:rsidR="004165D4" w:rsidRPr="00EA0808">
              <w:rPr>
                <w:b/>
                <w:bCs/>
                <w:sz w:val="18"/>
                <w:szCs w:val="18"/>
              </w:rPr>
              <w:t xml:space="preserve"> </w:t>
            </w:r>
            <w:r w:rsidR="009B4DAC" w:rsidRPr="00EA0808">
              <w:rPr>
                <w:b/>
                <w:bCs/>
                <w:sz w:val="18"/>
                <w:szCs w:val="18"/>
              </w:rPr>
              <w:t>87</w:t>
            </w:r>
            <w:r w:rsidR="009B4DAC" w:rsidRPr="00EA0808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6D2510" w:rsidRPr="00EA0808">
              <w:rPr>
                <w:b/>
                <w:bCs/>
                <w:sz w:val="18"/>
                <w:szCs w:val="18"/>
              </w:rPr>
              <w:t xml:space="preserve"> </w:t>
            </w:r>
            <w:r w:rsidRPr="00EA0808">
              <w:rPr>
                <w:b/>
                <w:bCs/>
                <w:sz w:val="18"/>
                <w:szCs w:val="18"/>
              </w:rPr>
              <w:t>meeting</w:t>
            </w:r>
            <w:r w:rsidR="00EA0808">
              <w:rPr>
                <w:b/>
                <w:bCs/>
                <w:sz w:val="18"/>
                <w:szCs w:val="18"/>
              </w:rPr>
              <w:t xml:space="preserve"> </w:t>
            </w:r>
            <w:r w:rsidRPr="00EA0808">
              <w:rPr>
                <w:b/>
                <w:bCs/>
                <w:sz w:val="18"/>
                <w:szCs w:val="18"/>
              </w:rPr>
              <w:t>(</w:t>
            </w:r>
            <w:r w:rsidR="006D2510" w:rsidRPr="00EA0808">
              <w:rPr>
                <w:b/>
                <w:bCs/>
                <w:sz w:val="18"/>
                <w:szCs w:val="18"/>
              </w:rPr>
              <w:t>US $</w:t>
            </w:r>
            <w:r w:rsidRPr="00EA0808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4D7C94" w14:textId="506D12B5" w:rsidR="00167431" w:rsidRPr="00EA0808" w:rsidRDefault="00167431" w:rsidP="003A72A6">
            <w:pPr>
              <w:ind w:right="-12"/>
              <w:jc w:val="center"/>
              <w:rPr>
                <w:b/>
                <w:bCs/>
                <w:sz w:val="18"/>
                <w:szCs w:val="18"/>
              </w:rPr>
            </w:pPr>
            <w:r w:rsidRPr="00EA0808">
              <w:rPr>
                <w:b/>
                <w:bCs/>
                <w:sz w:val="18"/>
                <w:szCs w:val="18"/>
              </w:rPr>
              <w:t>Balances not- committed as per</w:t>
            </w:r>
            <w:r w:rsidR="004165D4" w:rsidRPr="00EA0808">
              <w:rPr>
                <w:b/>
                <w:bCs/>
                <w:sz w:val="18"/>
                <w:szCs w:val="18"/>
              </w:rPr>
              <w:t xml:space="preserve"> </w:t>
            </w:r>
            <w:r w:rsidR="009B4DAC" w:rsidRPr="00EA0808">
              <w:rPr>
                <w:b/>
                <w:bCs/>
                <w:sz w:val="18"/>
                <w:szCs w:val="18"/>
              </w:rPr>
              <w:t>87</w:t>
            </w:r>
            <w:r w:rsidR="009B4DAC" w:rsidRPr="00EA0808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3A72A6">
              <w:rPr>
                <w:b/>
                <w:bCs/>
                <w:sz w:val="18"/>
                <w:szCs w:val="18"/>
              </w:rPr>
              <w:t> </w:t>
            </w:r>
            <w:r w:rsidRPr="00EA0808">
              <w:rPr>
                <w:b/>
                <w:bCs/>
                <w:sz w:val="18"/>
                <w:szCs w:val="18"/>
              </w:rPr>
              <w:t>meeting</w:t>
            </w:r>
            <w:r w:rsidR="00EA0808">
              <w:rPr>
                <w:b/>
                <w:bCs/>
                <w:sz w:val="18"/>
                <w:szCs w:val="18"/>
              </w:rPr>
              <w:t xml:space="preserve"> </w:t>
            </w:r>
            <w:r w:rsidRPr="00EA0808">
              <w:rPr>
                <w:b/>
                <w:bCs/>
                <w:sz w:val="18"/>
                <w:szCs w:val="18"/>
              </w:rPr>
              <w:t>(</w:t>
            </w:r>
            <w:r w:rsidR="006D2510" w:rsidRPr="00EA0808">
              <w:rPr>
                <w:b/>
                <w:bCs/>
                <w:sz w:val="18"/>
                <w:szCs w:val="18"/>
              </w:rPr>
              <w:t>US $</w:t>
            </w:r>
            <w:r w:rsidRPr="00EA0808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80" w:type="dxa"/>
            <w:tcMar>
              <w:left w:w="0" w:type="dxa"/>
              <w:right w:w="0" w:type="dxa"/>
            </w:tcMar>
            <w:vAlign w:val="center"/>
          </w:tcPr>
          <w:p w14:paraId="3EF15985" w14:textId="03738612" w:rsidR="00167431" w:rsidRPr="00EA0808" w:rsidRDefault="00167431" w:rsidP="003A72A6">
            <w:pPr>
              <w:jc w:val="center"/>
              <w:rPr>
                <w:b/>
                <w:bCs/>
                <w:sz w:val="18"/>
                <w:szCs w:val="18"/>
                <w:lang w:val="en-CA"/>
              </w:rPr>
            </w:pPr>
            <w:r w:rsidRPr="00EA0808">
              <w:rPr>
                <w:b/>
                <w:bCs/>
                <w:sz w:val="18"/>
                <w:szCs w:val="18"/>
              </w:rPr>
              <w:t>Support cost on balances committed and not-committed</w:t>
            </w:r>
            <w:r w:rsidR="006D2510" w:rsidRPr="00EA0808">
              <w:rPr>
                <w:b/>
                <w:bCs/>
                <w:sz w:val="18"/>
                <w:szCs w:val="18"/>
              </w:rPr>
              <w:t xml:space="preserve"> </w:t>
            </w:r>
            <w:r w:rsidRPr="00EA0808">
              <w:rPr>
                <w:b/>
                <w:bCs/>
                <w:sz w:val="18"/>
                <w:szCs w:val="18"/>
              </w:rPr>
              <w:t>as per</w:t>
            </w:r>
            <w:r w:rsidR="004165D4" w:rsidRPr="00EA0808">
              <w:rPr>
                <w:b/>
                <w:bCs/>
                <w:sz w:val="18"/>
                <w:szCs w:val="18"/>
              </w:rPr>
              <w:t xml:space="preserve"> </w:t>
            </w:r>
            <w:r w:rsidR="009B4DAC" w:rsidRPr="00EA0808">
              <w:rPr>
                <w:b/>
                <w:bCs/>
                <w:sz w:val="18"/>
                <w:szCs w:val="18"/>
              </w:rPr>
              <w:t>87</w:t>
            </w:r>
            <w:r w:rsidR="009B4DAC" w:rsidRPr="00EA0808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3A72A6">
              <w:rPr>
                <w:b/>
                <w:bCs/>
                <w:sz w:val="18"/>
                <w:szCs w:val="18"/>
              </w:rPr>
              <w:t> </w:t>
            </w:r>
            <w:r w:rsidRPr="00EA0808">
              <w:rPr>
                <w:b/>
                <w:bCs/>
                <w:sz w:val="18"/>
                <w:szCs w:val="18"/>
              </w:rPr>
              <w:t>meeting (</w:t>
            </w:r>
            <w:r w:rsidR="006D2510" w:rsidRPr="00EA0808">
              <w:rPr>
                <w:b/>
                <w:bCs/>
                <w:sz w:val="18"/>
                <w:szCs w:val="18"/>
              </w:rPr>
              <w:t>US $</w:t>
            </w:r>
            <w:r w:rsidRPr="00EA0808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2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041D28" w14:textId="77777777" w:rsidR="00167431" w:rsidRPr="00EA0808" w:rsidRDefault="00167431" w:rsidP="00EA0808">
            <w:pPr>
              <w:jc w:val="center"/>
              <w:rPr>
                <w:b/>
                <w:bCs/>
                <w:sz w:val="18"/>
                <w:szCs w:val="18"/>
              </w:rPr>
            </w:pPr>
            <w:r w:rsidRPr="00EA0808">
              <w:rPr>
                <w:b/>
                <w:bCs/>
                <w:sz w:val="18"/>
                <w:szCs w:val="18"/>
              </w:rPr>
              <w:t>Why any balances could not be returned?</w:t>
            </w:r>
          </w:p>
        </w:tc>
        <w:tc>
          <w:tcPr>
            <w:tcW w:w="944" w:type="dxa"/>
            <w:tcMar>
              <w:left w:w="0" w:type="dxa"/>
              <w:right w:w="0" w:type="dxa"/>
            </w:tcMar>
            <w:vAlign w:val="center"/>
          </w:tcPr>
          <w:p w14:paraId="54DF5934" w14:textId="77777777" w:rsidR="00167431" w:rsidRPr="00EA0808" w:rsidRDefault="00167431" w:rsidP="00EA0808">
            <w:pPr>
              <w:jc w:val="center"/>
              <w:rPr>
                <w:b/>
                <w:bCs/>
                <w:sz w:val="18"/>
                <w:szCs w:val="18"/>
              </w:rPr>
            </w:pPr>
            <w:r w:rsidRPr="00EA0808">
              <w:rPr>
                <w:b/>
                <w:bCs/>
                <w:sz w:val="18"/>
                <w:szCs w:val="18"/>
              </w:rPr>
              <w:t>When they could be returned?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6DF948" w14:textId="77777777" w:rsidR="00167431" w:rsidRPr="00EA0808" w:rsidRDefault="00167431" w:rsidP="00EA0808">
            <w:pPr>
              <w:jc w:val="center"/>
              <w:rPr>
                <w:b/>
                <w:bCs/>
                <w:sz w:val="18"/>
                <w:szCs w:val="18"/>
              </w:rPr>
            </w:pPr>
            <w:r w:rsidRPr="00EA0808">
              <w:rPr>
                <w:b/>
                <w:bCs/>
                <w:sz w:val="18"/>
                <w:szCs w:val="18"/>
              </w:rPr>
              <w:t>Project subject to decision</w:t>
            </w:r>
          </w:p>
        </w:tc>
      </w:tr>
      <w:tr w:rsidR="00167431" w:rsidRPr="00EA0808" w14:paraId="3BC4531D" w14:textId="77777777" w:rsidTr="00EA0808">
        <w:trPr>
          <w:cantSplit/>
        </w:trPr>
        <w:tc>
          <w:tcPr>
            <w:tcW w:w="14458" w:type="dxa"/>
            <w:gridSpan w:val="11"/>
          </w:tcPr>
          <w:p w14:paraId="506B345A" w14:textId="77777777" w:rsidR="00167431" w:rsidRPr="00EA0808" w:rsidRDefault="00167431" w:rsidP="005C6C1B">
            <w:pPr>
              <w:jc w:val="left"/>
              <w:rPr>
                <w:b/>
                <w:bCs/>
                <w:sz w:val="18"/>
                <w:szCs w:val="18"/>
              </w:rPr>
            </w:pPr>
            <w:r w:rsidRPr="00EA0808">
              <w:rPr>
                <w:b/>
                <w:bCs/>
                <w:sz w:val="18"/>
                <w:szCs w:val="18"/>
              </w:rPr>
              <w:t>UNDP</w:t>
            </w:r>
          </w:p>
        </w:tc>
      </w:tr>
      <w:tr w:rsidR="00167431" w:rsidRPr="00EA0808" w14:paraId="460F2E97" w14:textId="77777777" w:rsidTr="00EA0808">
        <w:trPr>
          <w:cantSplit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54105" w14:textId="42EF92E3" w:rsidR="00167431" w:rsidRPr="00EA0808" w:rsidRDefault="008604E2" w:rsidP="005C6C1B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BRA/DES/72/DEM/305</w:t>
            </w:r>
            <w:r w:rsidR="00EA0808">
              <w:rPr>
                <w:color w:val="000000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C5394" w14:textId="48FFC0A4" w:rsidR="00167431" w:rsidRPr="00EA0808" w:rsidRDefault="008604E2" w:rsidP="00DF0A2D">
            <w:pPr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Pilot demonstration project on ODS waste management and disposal</w:t>
            </w:r>
            <w:r w:rsidR="00EA0808">
              <w:rPr>
                <w:color w:val="000000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1130" w:type="dxa"/>
            <w:shd w:val="clear" w:color="auto" w:fill="auto"/>
          </w:tcPr>
          <w:p w14:paraId="336F2ADC" w14:textId="663AC182" w:rsidR="00167431" w:rsidRPr="00EA0808" w:rsidRDefault="008604E2" w:rsidP="005C6C1B">
            <w:pPr>
              <w:jc w:val="center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Dec-23</w:t>
            </w:r>
            <w:r w:rsidR="00EA0808">
              <w:rPr>
                <w:color w:val="000000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C0872" w14:textId="696EE0CA" w:rsidR="00167431" w:rsidRPr="00EA0808" w:rsidRDefault="008604E2" w:rsidP="005C6C1B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1,490,600</w:t>
            </w:r>
            <w:r w:rsidR="00EA0808">
              <w:rPr>
                <w:color w:val="000000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CE50B" w14:textId="26EC5B2B" w:rsidR="00167431" w:rsidRPr="00EA0808" w:rsidRDefault="008604E2" w:rsidP="005C6C1B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1,340,255</w:t>
            </w:r>
            <w:r w:rsidR="00EA0808">
              <w:rPr>
                <w:color w:val="000000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B927D" w14:textId="4180F87D" w:rsidR="00167431" w:rsidRPr="00EA0808" w:rsidRDefault="008604E2" w:rsidP="005C6C1B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150,345</w:t>
            </w:r>
            <w:r w:rsidR="00EA0808">
              <w:rPr>
                <w:color w:val="000000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1112" w:type="dxa"/>
            <w:shd w:val="clear" w:color="auto" w:fill="auto"/>
          </w:tcPr>
          <w:p w14:paraId="374FA7CB" w14:textId="77777777" w:rsidR="00167431" w:rsidRPr="00EA0808" w:rsidRDefault="00167431" w:rsidP="005C6C1B">
            <w:pPr>
              <w:ind w:right="-12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DD2F" w14:textId="52A0C694" w:rsidR="00167431" w:rsidRPr="00EA0808" w:rsidRDefault="008604E2" w:rsidP="005C6C1B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10,524</w:t>
            </w:r>
            <w:r w:rsidR="00EA0808">
              <w:rPr>
                <w:color w:val="000000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1024" w:type="dxa"/>
            <w:shd w:val="clear" w:color="auto" w:fill="auto"/>
          </w:tcPr>
          <w:p w14:paraId="3805FDA9" w14:textId="77777777" w:rsidR="00167431" w:rsidRPr="00EA0808" w:rsidRDefault="00167431" w:rsidP="005C6C1B">
            <w:pPr>
              <w:jc w:val="right"/>
              <w:rPr>
                <w:sz w:val="18"/>
                <w:szCs w:val="18"/>
                <w:lang w:val="en-CA"/>
              </w:rPr>
            </w:pPr>
          </w:p>
        </w:tc>
        <w:tc>
          <w:tcPr>
            <w:tcW w:w="944" w:type="dxa"/>
          </w:tcPr>
          <w:p w14:paraId="58E10EF7" w14:textId="77777777" w:rsidR="00167431" w:rsidRPr="00EA0808" w:rsidRDefault="00167431" w:rsidP="005C6C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14:paraId="4D07FA03" w14:textId="757C568C" w:rsidR="00167431" w:rsidRPr="00EA0808" w:rsidRDefault="008604E2" w:rsidP="005C6C1B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79/18(c)(i) and 81/24(e)(ii)</w:t>
            </w:r>
            <w:r w:rsidR="00EA0808">
              <w:rPr>
                <w:color w:val="000000"/>
                <w:sz w:val="18"/>
                <w:szCs w:val="18"/>
                <w:lang w:val="en-CA"/>
              </w:rPr>
              <w:t xml:space="preserve"> </w:t>
            </w:r>
          </w:p>
        </w:tc>
      </w:tr>
      <w:tr w:rsidR="008604E2" w:rsidRPr="00EA0808" w14:paraId="49ED99B5" w14:textId="77777777" w:rsidTr="00EA0808">
        <w:trPr>
          <w:cantSplit/>
        </w:trPr>
        <w:tc>
          <w:tcPr>
            <w:tcW w:w="1885" w:type="dxa"/>
            <w:shd w:val="clear" w:color="auto" w:fill="auto"/>
          </w:tcPr>
          <w:p w14:paraId="412C5674" w14:textId="77777777" w:rsidR="008604E2" w:rsidRPr="00EA0808" w:rsidRDefault="008604E2" w:rsidP="008604E2">
            <w:pPr>
              <w:jc w:val="left"/>
              <w:rPr>
                <w:b/>
                <w:sz w:val="18"/>
                <w:szCs w:val="18"/>
              </w:rPr>
            </w:pPr>
            <w:r w:rsidRPr="00EA0808">
              <w:rPr>
                <w:b/>
                <w:sz w:val="18"/>
                <w:szCs w:val="18"/>
              </w:rPr>
              <w:t>TOTAL UNDP</w:t>
            </w:r>
          </w:p>
        </w:tc>
        <w:tc>
          <w:tcPr>
            <w:tcW w:w="2259" w:type="dxa"/>
            <w:shd w:val="clear" w:color="auto" w:fill="auto"/>
          </w:tcPr>
          <w:p w14:paraId="5CFD6DFD" w14:textId="77777777" w:rsidR="008604E2" w:rsidRPr="00EA0808" w:rsidRDefault="008604E2" w:rsidP="008604E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14:paraId="0171788D" w14:textId="77777777" w:rsidR="008604E2" w:rsidRPr="00EA0808" w:rsidRDefault="008604E2" w:rsidP="008604E2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14:paraId="792A7370" w14:textId="77777777" w:rsidR="008604E2" w:rsidRPr="00EA0808" w:rsidRDefault="008604E2" w:rsidP="008604E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14:paraId="6C9B950F" w14:textId="77777777" w:rsidR="008604E2" w:rsidRPr="00EA0808" w:rsidRDefault="008604E2" w:rsidP="008604E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auto"/>
          </w:tcPr>
          <w:p w14:paraId="27B2521E" w14:textId="23F2D32E" w:rsidR="008604E2" w:rsidRPr="00EA0808" w:rsidRDefault="008604E2" w:rsidP="007D1B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808">
              <w:rPr>
                <w:b/>
                <w:color w:val="000000"/>
                <w:sz w:val="18"/>
                <w:szCs w:val="18"/>
              </w:rPr>
              <w:t>150,345</w:t>
            </w:r>
          </w:p>
        </w:tc>
        <w:tc>
          <w:tcPr>
            <w:tcW w:w="1112" w:type="dxa"/>
            <w:shd w:val="clear" w:color="auto" w:fill="auto"/>
          </w:tcPr>
          <w:p w14:paraId="7F051180" w14:textId="77777777" w:rsidR="008604E2" w:rsidRPr="00EA0808" w:rsidRDefault="008604E2" w:rsidP="008604E2">
            <w:pPr>
              <w:ind w:right="-12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</w:tcPr>
          <w:p w14:paraId="007D5C15" w14:textId="1336E3DB" w:rsidR="008604E2" w:rsidRPr="000C1813" w:rsidRDefault="008604E2" w:rsidP="007D1B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C1813">
              <w:rPr>
                <w:b/>
                <w:bCs/>
                <w:color w:val="000000"/>
                <w:sz w:val="18"/>
                <w:szCs w:val="18"/>
              </w:rPr>
              <w:t>10,524</w:t>
            </w:r>
          </w:p>
        </w:tc>
        <w:tc>
          <w:tcPr>
            <w:tcW w:w="1024" w:type="dxa"/>
            <w:shd w:val="clear" w:color="auto" w:fill="auto"/>
          </w:tcPr>
          <w:p w14:paraId="6442396A" w14:textId="77777777" w:rsidR="008604E2" w:rsidRPr="00EA0808" w:rsidRDefault="008604E2" w:rsidP="008604E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14:paraId="5BA182A8" w14:textId="77777777" w:rsidR="008604E2" w:rsidRPr="00EA0808" w:rsidRDefault="008604E2" w:rsidP="008604E2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14:paraId="5E1E4298" w14:textId="77777777" w:rsidR="008604E2" w:rsidRPr="00EA0808" w:rsidRDefault="008604E2" w:rsidP="008604E2">
            <w:pPr>
              <w:jc w:val="left"/>
              <w:rPr>
                <w:sz w:val="18"/>
                <w:szCs w:val="18"/>
              </w:rPr>
            </w:pPr>
          </w:p>
        </w:tc>
      </w:tr>
      <w:tr w:rsidR="001B7C34" w:rsidRPr="00EA0808" w14:paraId="6B15CDE5" w14:textId="77777777" w:rsidTr="00EA0808">
        <w:trPr>
          <w:cantSplit/>
        </w:trPr>
        <w:tc>
          <w:tcPr>
            <w:tcW w:w="14458" w:type="dxa"/>
            <w:gridSpan w:val="11"/>
            <w:shd w:val="clear" w:color="auto" w:fill="FFFFFF" w:themeFill="background1"/>
            <w:noWrap/>
          </w:tcPr>
          <w:p w14:paraId="170D0F6F" w14:textId="2262BDC7" w:rsidR="001B7C34" w:rsidRPr="00EA0808" w:rsidRDefault="001B7C34" w:rsidP="005C6C1B">
            <w:pPr>
              <w:jc w:val="left"/>
              <w:rPr>
                <w:color w:val="000000"/>
                <w:sz w:val="18"/>
                <w:szCs w:val="18"/>
              </w:rPr>
            </w:pPr>
            <w:r w:rsidRPr="00EA0808">
              <w:rPr>
                <w:b/>
                <w:sz w:val="18"/>
                <w:szCs w:val="18"/>
              </w:rPr>
              <w:t>UNEP</w:t>
            </w:r>
          </w:p>
        </w:tc>
      </w:tr>
      <w:tr w:rsidR="00C24DD8" w:rsidRPr="00EA0808" w14:paraId="3BA04CF8" w14:textId="77777777" w:rsidTr="00EA0808">
        <w:trPr>
          <w:cantSplit/>
        </w:trPr>
        <w:tc>
          <w:tcPr>
            <w:tcW w:w="1885" w:type="dxa"/>
            <w:shd w:val="clear" w:color="auto" w:fill="FFFFFF" w:themeFill="background1"/>
            <w:noWrap/>
          </w:tcPr>
          <w:p w14:paraId="3E88A95A" w14:textId="5703A51F" w:rsidR="00C24DD8" w:rsidRPr="00EA0808" w:rsidRDefault="00C24DD8" w:rsidP="00C24DD8">
            <w:pPr>
              <w:rPr>
                <w:b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QAT/PHA/65/TAS/17</w:t>
            </w:r>
          </w:p>
        </w:tc>
        <w:tc>
          <w:tcPr>
            <w:tcW w:w="2259" w:type="dxa"/>
            <w:shd w:val="clear" w:color="auto" w:fill="FFFFFF" w:themeFill="background1"/>
          </w:tcPr>
          <w:p w14:paraId="1BD5AF8C" w14:textId="36386F01" w:rsidR="00C24DD8" w:rsidRPr="00EA0808" w:rsidRDefault="00C24DD8" w:rsidP="00C24DD8">
            <w:pPr>
              <w:jc w:val="lef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HCFC phase-out management plan (stage I, first tranche) (refrigeration servicing sector)</w:t>
            </w:r>
          </w:p>
        </w:tc>
        <w:tc>
          <w:tcPr>
            <w:tcW w:w="1130" w:type="dxa"/>
            <w:shd w:val="clear" w:color="auto" w:fill="FFFFFF" w:themeFill="background1"/>
            <w:noWrap/>
          </w:tcPr>
          <w:p w14:paraId="6FBC5D22" w14:textId="3B008696" w:rsidR="00C24DD8" w:rsidRPr="00EA0808" w:rsidRDefault="00C24DD8" w:rsidP="00C24DD8">
            <w:pPr>
              <w:jc w:val="center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87</w:t>
            </w:r>
            <w:r w:rsidRPr="00EA0808">
              <w:rPr>
                <w:color w:val="000000"/>
                <w:sz w:val="18"/>
                <w:szCs w:val="18"/>
                <w:vertAlign w:val="superscript"/>
              </w:rPr>
              <w:t>th</w:t>
            </w:r>
            <w:r w:rsidRPr="00EA0808">
              <w:rPr>
                <w:color w:val="000000"/>
                <w:sz w:val="18"/>
                <w:szCs w:val="18"/>
              </w:rPr>
              <w:t xml:space="preserve"> meeting</w:t>
            </w:r>
          </w:p>
        </w:tc>
        <w:tc>
          <w:tcPr>
            <w:tcW w:w="1271" w:type="dxa"/>
            <w:shd w:val="clear" w:color="auto" w:fill="FFFFFF" w:themeFill="background1"/>
            <w:noWrap/>
          </w:tcPr>
          <w:p w14:paraId="284DC1F0" w14:textId="42CF1061" w:rsidR="00C24DD8" w:rsidRPr="00EA0808" w:rsidRDefault="00C24DD8" w:rsidP="00C24DD8">
            <w:pPr>
              <w:jc w:val="right"/>
              <w:rPr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105,000</w:t>
            </w:r>
          </w:p>
        </w:tc>
        <w:tc>
          <w:tcPr>
            <w:tcW w:w="1163" w:type="dxa"/>
            <w:shd w:val="clear" w:color="auto" w:fill="FFFFFF" w:themeFill="background1"/>
          </w:tcPr>
          <w:p w14:paraId="4A15CCE8" w14:textId="6A545B3F" w:rsidR="00C24DD8" w:rsidRPr="00EA0808" w:rsidRDefault="00C24DD8" w:rsidP="00C24DD8">
            <w:pPr>
              <w:jc w:val="right"/>
              <w:rPr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38,955</w:t>
            </w:r>
          </w:p>
        </w:tc>
        <w:tc>
          <w:tcPr>
            <w:tcW w:w="1115" w:type="dxa"/>
            <w:shd w:val="clear" w:color="auto" w:fill="FFFFFF" w:themeFill="background1"/>
            <w:noWrap/>
          </w:tcPr>
          <w:p w14:paraId="4162CD61" w14:textId="413D779F" w:rsidR="00C24DD8" w:rsidRPr="00EA0808" w:rsidRDefault="00C24DD8" w:rsidP="00C24DD8">
            <w:pPr>
              <w:jc w:val="right"/>
              <w:rPr>
                <w:b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66,045</w:t>
            </w:r>
          </w:p>
        </w:tc>
        <w:tc>
          <w:tcPr>
            <w:tcW w:w="1112" w:type="dxa"/>
            <w:shd w:val="clear" w:color="auto" w:fill="FFFFFF" w:themeFill="background1"/>
            <w:noWrap/>
          </w:tcPr>
          <w:p w14:paraId="066DC7B3" w14:textId="77777777" w:rsidR="00C24DD8" w:rsidRPr="00EA0808" w:rsidRDefault="00C24DD8" w:rsidP="00C24DD8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3C92E01D" w14:textId="651E6B04" w:rsidR="00C24DD8" w:rsidRPr="00EA0808" w:rsidRDefault="00C24DD8" w:rsidP="00C24DD8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8,586</w:t>
            </w:r>
          </w:p>
        </w:tc>
        <w:tc>
          <w:tcPr>
            <w:tcW w:w="1024" w:type="dxa"/>
            <w:shd w:val="clear" w:color="auto" w:fill="FFFFFF" w:themeFill="background1"/>
            <w:noWrap/>
          </w:tcPr>
          <w:p w14:paraId="69AC9A50" w14:textId="77777777" w:rsidR="00C24DD8" w:rsidRPr="00EA0808" w:rsidRDefault="00C24DD8" w:rsidP="00C24D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FFFFFF" w:themeFill="background1"/>
          </w:tcPr>
          <w:p w14:paraId="1DA8F0D7" w14:textId="77777777" w:rsidR="00C24DD8" w:rsidRPr="00EA0808" w:rsidRDefault="00C24DD8" w:rsidP="00C24DD8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FFFFFF" w:themeFill="background1"/>
            <w:noWrap/>
          </w:tcPr>
          <w:p w14:paraId="752C32A8" w14:textId="4D162DAB" w:rsidR="00C24DD8" w:rsidRPr="00EA0808" w:rsidRDefault="00C24DD8" w:rsidP="00C24DD8">
            <w:pPr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C24DD8" w:rsidRPr="00EA0808" w14:paraId="65523ED1" w14:textId="77777777" w:rsidTr="00EA0808">
        <w:trPr>
          <w:cantSplit/>
        </w:trPr>
        <w:tc>
          <w:tcPr>
            <w:tcW w:w="1885" w:type="dxa"/>
            <w:shd w:val="clear" w:color="auto" w:fill="FFFFFF" w:themeFill="background1"/>
            <w:noWrap/>
          </w:tcPr>
          <w:p w14:paraId="0FB59C57" w14:textId="41E269E2" w:rsidR="00C24DD8" w:rsidRPr="00EA0808" w:rsidRDefault="00C24DD8" w:rsidP="00C24DD8">
            <w:pPr>
              <w:rPr>
                <w:b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SAU/PHA/68/TAS/16</w:t>
            </w:r>
          </w:p>
        </w:tc>
        <w:tc>
          <w:tcPr>
            <w:tcW w:w="2259" w:type="dxa"/>
            <w:shd w:val="clear" w:color="auto" w:fill="FFFFFF" w:themeFill="background1"/>
          </w:tcPr>
          <w:p w14:paraId="453B6BB4" w14:textId="2E0739E1" w:rsidR="00C24DD8" w:rsidRPr="00EA0808" w:rsidRDefault="00C24DD8" w:rsidP="00C24DD8">
            <w:pPr>
              <w:jc w:val="lef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HCFC phase-out management plan (stage I, first tranche) (refrigeration servicing, custom training and monitoring)</w:t>
            </w:r>
          </w:p>
        </w:tc>
        <w:tc>
          <w:tcPr>
            <w:tcW w:w="1130" w:type="dxa"/>
            <w:shd w:val="clear" w:color="auto" w:fill="FFFFFF" w:themeFill="background1"/>
            <w:noWrap/>
          </w:tcPr>
          <w:p w14:paraId="139FB7C7" w14:textId="11AEBC85" w:rsidR="00C24DD8" w:rsidRPr="00EA0808" w:rsidRDefault="00C24DD8" w:rsidP="00C24DD8">
            <w:pPr>
              <w:jc w:val="center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87</w:t>
            </w:r>
            <w:r w:rsidRPr="00EA0808">
              <w:rPr>
                <w:color w:val="000000"/>
                <w:sz w:val="18"/>
                <w:szCs w:val="18"/>
                <w:vertAlign w:val="superscript"/>
              </w:rPr>
              <w:t>th</w:t>
            </w:r>
            <w:r w:rsidR="002850C1" w:rsidRPr="00EA0808">
              <w:rPr>
                <w:color w:val="000000"/>
                <w:sz w:val="18"/>
                <w:szCs w:val="18"/>
              </w:rPr>
              <w:t xml:space="preserve"> m</w:t>
            </w:r>
            <w:r w:rsidRPr="00EA0808">
              <w:rPr>
                <w:color w:val="000000"/>
                <w:sz w:val="18"/>
                <w:szCs w:val="18"/>
              </w:rPr>
              <w:t>eeting</w:t>
            </w:r>
          </w:p>
        </w:tc>
        <w:tc>
          <w:tcPr>
            <w:tcW w:w="1271" w:type="dxa"/>
            <w:shd w:val="clear" w:color="auto" w:fill="FFFFFF" w:themeFill="background1"/>
            <w:noWrap/>
          </w:tcPr>
          <w:p w14:paraId="715A0988" w14:textId="1CB43DF2" w:rsidR="00C24DD8" w:rsidRPr="00EA0808" w:rsidRDefault="00C24DD8" w:rsidP="00C24DD8">
            <w:pPr>
              <w:jc w:val="right"/>
              <w:rPr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233,674</w:t>
            </w:r>
          </w:p>
        </w:tc>
        <w:tc>
          <w:tcPr>
            <w:tcW w:w="1163" w:type="dxa"/>
            <w:shd w:val="clear" w:color="auto" w:fill="FFFFFF" w:themeFill="background1"/>
          </w:tcPr>
          <w:p w14:paraId="262CA81C" w14:textId="6E22F2A3" w:rsidR="00C24DD8" w:rsidRPr="00EA0808" w:rsidRDefault="00C24DD8" w:rsidP="00C24DD8">
            <w:pPr>
              <w:jc w:val="right"/>
              <w:rPr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165,806</w:t>
            </w:r>
          </w:p>
        </w:tc>
        <w:tc>
          <w:tcPr>
            <w:tcW w:w="1115" w:type="dxa"/>
            <w:shd w:val="clear" w:color="auto" w:fill="FFFFFF" w:themeFill="background1"/>
            <w:noWrap/>
          </w:tcPr>
          <w:p w14:paraId="1A39FDD6" w14:textId="194A0040" w:rsidR="00C24DD8" w:rsidRPr="00EA0808" w:rsidRDefault="000C1813" w:rsidP="00C24DD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  <w:r w:rsidR="00C24DD8" w:rsidRPr="00EA0808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1112" w:type="dxa"/>
            <w:shd w:val="clear" w:color="auto" w:fill="FFFFFF" w:themeFill="background1"/>
            <w:noWrap/>
          </w:tcPr>
          <w:p w14:paraId="3DCBAF0B" w14:textId="77777777" w:rsidR="00C24DD8" w:rsidRPr="00EA0808" w:rsidRDefault="00C24DD8" w:rsidP="00C24DD8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4A070A98" w14:textId="5AFC5D01" w:rsidR="00C24DD8" w:rsidRPr="00EA0808" w:rsidRDefault="00C24DD8" w:rsidP="00C24DD8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6,039</w:t>
            </w:r>
          </w:p>
        </w:tc>
        <w:tc>
          <w:tcPr>
            <w:tcW w:w="1024" w:type="dxa"/>
            <w:shd w:val="clear" w:color="auto" w:fill="FFFFFF" w:themeFill="background1"/>
            <w:noWrap/>
          </w:tcPr>
          <w:p w14:paraId="0B2E3BA5" w14:textId="77777777" w:rsidR="00C24DD8" w:rsidRPr="00EA0808" w:rsidRDefault="00C24DD8" w:rsidP="00C24D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FFFFFF" w:themeFill="background1"/>
          </w:tcPr>
          <w:p w14:paraId="07B2D4EE" w14:textId="77777777" w:rsidR="00C24DD8" w:rsidRPr="00EA0808" w:rsidRDefault="00C24DD8" w:rsidP="00C24DD8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FFFFFF" w:themeFill="background1"/>
            <w:noWrap/>
          </w:tcPr>
          <w:p w14:paraId="729F5379" w14:textId="6DCA09E4" w:rsidR="00C24DD8" w:rsidRPr="00EA0808" w:rsidRDefault="00C24DD8" w:rsidP="00C24DD8">
            <w:pPr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C24DD8" w:rsidRPr="00EA0808" w14:paraId="7E99E27C" w14:textId="77777777" w:rsidTr="00EA0808">
        <w:trPr>
          <w:cantSplit/>
        </w:trPr>
        <w:tc>
          <w:tcPr>
            <w:tcW w:w="1885" w:type="dxa"/>
            <w:shd w:val="clear" w:color="auto" w:fill="FFFFFF" w:themeFill="background1"/>
            <w:noWrap/>
          </w:tcPr>
          <w:p w14:paraId="2026B6E6" w14:textId="2604D1DA" w:rsidR="00C24DD8" w:rsidRPr="000C1813" w:rsidRDefault="00C24DD8" w:rsidP="00C24DD8">
            <w:pPr>
              <w:rPr>
                <w:b/>
                <w:sz w:val="18"/>
                <w:szCs w:val="18"/>
              </w:rPr>
            </w:pPr>
            <w:r w:rsidRPr="000C1813">
              <w:rPr>
                <w:color w:val="000000"/>
                <w:sz w:val="18"/>
                <w:szCs w:val="18"/>
              </w:rPr>
              <w:t>SAU/PHA/68/TAS/18</w:t>
            </w:r>
          </w:p>
        </w:tc>
        <w:tc>
          <w:tcPr>
            <w:tcW w:w="2259" w:type="dxa"/>
            <w:shd w:val="clear" w:color="auto" w:fill="FFFFFF" w:themeFill="background1"/>
          </w:tcPr>
          <w:p w14:paraId="0843589F" w14:textId="66442F46" w:rsidR="00C24DD8" w:rsidRPr="000C1813" w:rsidRDefault="00C24DD8" w:rsidP="00C24DD8">
            <w:pPr>
              <w:jc w:val="left"/>
              <w:rPr>
                <w:color w:val="000000"/>
                <w:sz w:val="18"/>
                <w:szCs w:val="18"/>
              </w:rPr>
            </w:pPr>
            <w:r w:rsidRPr="000C1813">
              <w:rPr>
                <w:color w:val="000000"/>
                <w:sz w:val="18"/>
                <w:szCs w:val="18"/>
              </w:rPr>
              <w:t>HCFC phase-out management plan (stage I, first tranche) (polyurethane foam sector plan)</w:t>
            </w:r>
          </w:p>
        </w:tc>
        <w:tc>
          <w:tcPr>
            <w:tcW w:w="1130" w:type="dxa"/>
            <w:shd w:val="clear" w:color="auto" w:fill="FFFFFF" w:themeFill="background1"/>
            <w:noWrap/>
          </w:tcPr>
          <w:p w14:paraId="1AAB6EAE" w14:textId="38FA82B2" w:rsidR="00C24DD8" w:rsidRPr="000C1813" w:rsidRDefault="00C24DD8" w:rsidP="00C24DD8">
            <w:pPr>
              <w:jc w:val="center"/>
              <w:rPr>
                <w:color w:val="000000"/>
                <w:sz w:val="18"/>
                <w:szCs w:val="18"/>
              </w:rPr>
            </w:pPr>
            <w:r w:rsidRPr="000C1813">
              <w:rPr>
                <w:color w:val="000000"/>
                <w:sz w:val="18"/>
                <w:szCs w:val="18"/>
              </w:rPr>
              <w:t>87</w:t>
            </w:r>
            <w:r w:rsidRPr="000C1813">
              <w:rPr>
                <w:color w:val="000000"/>
                <w:sz w:val="18"/>
                <w:szCs w:val="18"/>
                <w:vertAlign w:val="superscript"/>
              </w:rPr>
              <w:t>th</w:t>
            </w:r>
            <w:r w:rsidR="002850C1" w:rsidRPr="000C1813">
              <w:rPr>
                <w:color w:val="000000"/>
                <w:sz w:val="18"/>
                <w:szCs w:val="18"/>
              </w:rPr>
              <w:t xml:space="preserve"> m</w:t>
            </w:r>
            <w:r w:rsidRPr="000C1813">
              <w:rPr>
                <w:color w:val="000000"/>
                <w:sz w:val="18"/>
                <w:szCs w:val="18"/>
              </w:rPr>
              <w:t>eeting</w:t>
            </w:r>
          </w:p>
        </w:tc>
        <w:tc>
          <w:tcPr>
            <w:tcW w:w="1271" w:type="dxa"/>
            <w:shd w:val="clear" w:color="auto" w:fill="FFFFFF" w:themeFill="background1"/>
            <w:noWrap/>
          </w:tcPr>
          <w:p w14:paraId="3DC1D56A" w14:textId="49B9252F" w:rsidR="00C24DD8" w:rsidRPr="000C1813" w:rsidRDefault="00C24DD8" w:rsidP="00C24DD8">
            <w:pPr>
              <w:jc w:val="right"/>
              <w:rPr>
                <w:sz w:val="18"/>
                <w:szCs w:val="18"/>
              </w:rPr>
            </w:pPr>
            <w:r w:rsidRPr="000C1813">
              <w:rPr>
                <w:color w:val="000000"/>
                <w:sz w:val="18"/>
                <w:szCs w:val="18"/>
              </w:rPr>
              <w:t>56,726</w:t>
            </w:r>
          </w:p>
        </w:tc>
        <w:tc>
          <w:tcPr>
            <w:tcW w:w="1163" w:type="dxa"/>
            <w:shd w:val="clear" w:color="auto" w:fill="FFFFFF" w:themeFill="background1"/>
          </w:tcPr>
          <w:p w14:paraId="502512EE" w14:textId="5AB84D23" w:rsidR="00C24DD8" w:rsidRPr="000C1813" w:rsidRDefault="00C24DD8" w:rsidP="00C24DD8">
            <w:pPr>
              <w:jc w:val="right"/>
              <w:rPr>
                <w:sz w:val="18"/>
                <w:szCs w:val="18"/>
              </w:rPr>
            </w:pPr>
            <w:r w:rsidRPr="000C1813">
              <w:rPr>
                <w:color w:val="000000"/>
                <w:sz w:val="18"/>
                <w:szCs w:val="18"/>
              </w:rPr>
              <w:t>4,014</w:t>
            </w:r>
          </w:p>
        </w:tc>
        <w:tc>
          <w:tcPr>
            <w:tcW w:w="1115" w:type="dxa"/>
            <w:shd w:val="clear" w:color="auto" w:fill="FFFFFF" w:themeFill="background1"/>
            <w:noWrap/>
          </w:tcPr>
          <w:p w14:paraId="395422FB" w14:textId="57B50C94" w:rsidR="00C24DD8" w:rsidRPr="000C1813" w:rsidRDefault="00C24DD8" w:rsidP="00C24DD8">
            <w:pPr>
              <w:jc w:val="right"/>
              <w:rPr>
                <w:b/>
                <w:sz w:val="18"/>
                <w:szCs w:val="18"/>
              </w:rPr>
            </w:pPr>
            <w:r w:rsidRPr="000C1813">
              <w:rPr>
                <w:color w:val="000000"/>
                <w:sz w:val="18"/>
                <w:szCs w:val="18"/>
              </w:rPr>
              <w:t>39,</w:t>
            </w:r>
            <w:r w:rsidR="000C181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2" w:type="dxa"/>
            <w:shd w:val="clear" w:color="auto" w:fill="FFFFFF" w:themeFill="background1"/>
            <w:noWrap/>
          </w:tcPr>
          <w:p w14:paraId="6BCECDF3" w14:textId="77777777" w:rsidR="00C24DD8" w:rsidRPr="000C1813" w:rsidRDefault="00C24DD8" w:rsidP="00C24DD8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77BFCA27" w14:textId="1E88E66D" w:rsidR="00C24DD8" w:rsidRPr="000C1813" w:rsidRDefault="00C24DD8" w:rsidP="00C24DD8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C1813">
              <w:rPr>
                <w:color w:val="000000"/>
                <w:sz w:val="18"/>
                <w:szCs w:val="18"/>
              </w:rPr>
              <w:t>4,832</w:t>
            </w:r>
          </w:p>
        </w:tc>
        <w:tc>
          <w:tcPr>
            <w:tcW w:w="1024" w:type="dxa"/>
            <w:shd w:val="clear" w:color="auto" w:fill="FFFFFF" w:themeFill="background1"/>
            <w:noWrap/>
          </w:tcPr>
          <w:p w14:paraId="13BB2325" w14:textId="77777777" w:rsidR="00C24DD8" w:rsidRPr="000C1813" w:rsidRDefault="00C24DD8" w:rsidP="00C24D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FFFFFF" w:themeFill="background1"/>
          </w:tcPr>
          <w:p w14:paraId="0D40085A" w14:textId="77777777" w:rsidR="00C24DD8" w:rsidRPr="00EA0808" w:rsidRDefault="00C24DD8" w:rsidP="00C24DD8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FFFFFF" w:themeFill="background1"/>
            <w:noWrap/>
          </w:tcPr>
          <w:p w14:paraId="6C8D2A3A" w14:textId="77777777" w:rsidR="00C24DD8" w:rsidRPr="00EA0808" w:rsidRDefault="00C24DD8" w:rsidP="00C24DD8">
            <w:pPr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C24DD8" w:rsidRPr="00EA0808" w14:paraId="1571AB2C" w14:textId="77777777" w:rsidTr="00EA0808">
        <w:trPr>
          <w:cantSplit/>
        </w:trPr>
        <w:tc>
          <w:tcPr>
            <w:tcW w:w="1885" w:type="dxa"/>
            <w:shd w:val="clear" w:color="auto" w:fill="FFFFFF" w:themeFill="background1"/>
            <w:noWrap/>
          </w:tcPr>
          <w:p w14:paraId="7092B325" w14:textId="21F36E5D" w:rsidR="00C24DD8" w:rsidRPr="00EA0808" w:rsidRDefault="00C24DD8" w:rsidP="00C24DD8">
            <w:pPr>
              <w:rPr>
                <w:b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SAU/PHA/77/TAS/32</w:t>
            </w:r>
          </w:p>
        </w:tc>
        <w:tc>
          <w:tcPr>
            <w:tcW w:w="2259" w:type="dxa"/>
            <w:shd w:val="clear" w:color="auto" w:fill="FFFFFF" w:themeFill="background1"/>
          </w:tcPr>
          <w:p w14:paraId="46EF7546" w14:textId="60D675A8" w:rsidR="00C24DD8" w:rsidRPr="00EA0808" w:rsidRDefault="00C24DD8" w:rsidP="00C24DD8">
            <w:pPr>
              <w:jc w:val="lef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HCFC phase-out management plan (stage I, fourth tranche) (refrigeration servicing, custom training and monitoring)</w:t>
            </w:r>
          </w:p>
        </w:tc>
        <w:tc>
          <w:tcPr>
            <w:tcW w:w="1130" w:type="dxa"/>
            <w:shd w:val="clear" w:color="auto" w:fill="FFFFFF" w:themeFill="background1"/>
            <w:noWrap/>
          </w:tcPr>
          <w:p w14:paraId="6B72C862" w14:textId="25F788FA" w:rsidR="00C24DD8" w:rsidRPr="00EA0808" w:rsidRDefault="00C24DD8" w:rsidP="00C24DD8">
            <w:pPr>
              <w:jc w:val="center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87</w:t>
            </w:r>
            <w:r w:rsidRPr="00EA0808">
              <w:rPr>
                <w:color w:val="000000"/>
                <w:sz w:val="18"/>
                <w:szCs w:val="18"/>
                <w:vertAlign w:val="superscript"/>
              </w:rPr>
              <w:t>th</w:t>
            </w:r>
            <w:r w:rsidR="002850C1" w:rsidRPr="00EA0808">
              <w:rPr>
                <w:color w:val="000000"/>
                <w:sz w:val="18"/>
                <w:szCs w:val="18"/>
              </w:rPr>
              <w:t xml:space="preserve"> m</w:t>
            </w:r>
            <w:r w:rsidRPr="00EA0808">
              <w:rPr>
                <w:color w:val="000000"/>
                <w:sz w:val="18"/>
                <w:szCs w:val="18"/>
              </w:rPr>
              <w:t>eeting</w:t>
            </w:r>
          </w:p>
        </w:tc>
        <w:tc>
          <w:tcPr>
            <w:tcW w:w="1271" w:type="dxa"/>
            <w:shd w:val="clear" w:color="auto" w:fill="FFFFFF" w:themeFill="background1"/>
            <w:noWrap/>
          </w:tcPr>
          <w:p w14:paraId="2D7E3C28" w14:textId="5ED465B9" w:rsidR="00C24DD8" w:rsidRPr="00EA0808" w:rsidRDefault="00C24DD8" w:rsidP="00C24DD8">
            <w:pPr>
              <w:jc w:val="right"/>
              <w:rPr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130,400</w:t>
            </w:r>
          </w:p>
        </w:tc>
        <w:tc>
          <w:tcPr>
            <w:tcW w:w="1163" w:type="dxa"/>
            <w:shd w:val="clear" w:color="auto" w:fill="FFFFFF" w:themeFill="background1"/>
          </w:tcPr>
          <w:p w14:paraId="5ED69B61" w14:textId="5EDAE5DE" w:rsidR="00C24DD8" w:rsidRPr="00EA0808" w:rsidRDefault="00C24DD8" w:rsidP="00C24DD8">
            <w:pPr>
              <w:jc w:val="right"/>
              <w:rPr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14,509</w:t>
            </w:r>
          </w:p>
        </w:tc>
        <w:tc>
          <w:tcPr>
            <w:tcW w:w="1115" w:type="dxa"/>
            <w:shd w:val="clear" w:color="auto" w:fill="FFFFFF" w:themeFill="background1"/>
            <w:noWrap/>
          </w:tcPr>
          <w:p w14:paraId="6A13B1B3" w14:textId="396B3D6D" w:rsidR="00C24DD8" w:rsidRPr="00EA0808" w:rsidRDefault="00C24DD8" w:rsidP="00C24DD8">
            <w:pPr>
              <w:jc w:val="right"/>
              <w:rPr>
                <w:b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1</w:t>
            </w:r>
            <w:r w:rsidR="000C1813">
              <w:rPr>
                <w:color w:val="000000"/>
                <w:sz w:val="18"/>
                <w:szCs w:val="18"/>
              </w:rPr>
              <w:t>07</w:t>
            </w:r>
            <w:r w:rsidRPr="00EA0808">
              <w:rPr>
                <w:color w:val="000000"/>
                <w:sz w:val="18"/>
                <w:szCs w:val="18"/>
              </w:rPr>
              <w:t>,</w:t>
            </w:r>
            <w:r w:rsidR="000C1813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12" w:type="dxa"/>
            <w:shd w:val="clear" w:color="auto" w:fill="FFFFFF" w:themeFill="background1"/>
            <w:noWrap/>
          </w:tcPr>
          <w:p w14:paraId="10951B96" w14:textId="77777777" w:rsidR="00C24DD8" w:rsidRPr="00EA0808" w:rsidRDefault="00C24DD8" w:rsidP="00C24DD8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43501120" w14:textId="04FCAF21" w:rsidR="00C24DD8" w:rsidRPr="00EA0808" w:rsidRDefault="00C24DD8" w:rsidP="00C24DD8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13,286</w:t>
            </w:r>
          </w:p>
        </w:tc>
        <w:tc>
          <w:tcPr>
            <w:tcW w:w="1024" w:type="dxa"/>
            <w:shd w:val="clear" w:color="auto" w:fill="FFFFFF" w:themeFill="background1"/>
            <w:noWrap/>
          </w:tcPr>
          <w:p w14:paraId="71ADC4F9" w14:textId="77777777" w:rsidR="00C24DD8" w:rsidRPr="00EA0808" w:rsidRDefault="00C24DD8" w:rsidP="00C24D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FFFFFF" w:themeFill="background1"/>
          </w:tcPr>
          <w:p w14:paraId="326A882F" w14:textId="77777777" w:rsidR="00C24DD8" w:rsidRPr="00EA0808" w:rsidRDefault="00C24DD8" w:rsidP="00C24DD8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FFFFFF" w:themeFill="background1"/>
            <w:noWrap/>
          </w:tcPr>
          <w:p w14:paraId="3BF73323" w14:textId="77777777" w:rsidR="00C24DD8" w:rsidRPr="00EA0808" w:rsidRDefault="00C24DD8" w:rsidP="00C24DD8">
            <w:pPr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1B7C34" w:rsidRPr="00EA0808" w14:paraId="73E3A3BF" w14:textId="77777777" w:rsidTr="00EA0808">
        <w:trPr>
          <w:cantSplit/>
        </w:trPr>
        <w:tc>
          <w:tcPr>
            <w:tcW w:w="1885" w:type="dxa"/>
            <w:shd w:val="clear" w:color="auto" w:fill="FFFFFF" w:themeFill="background1"/>
            <w:noWrap/>
          </w:tcPr>
          <w:p w14:paraId="52448831" w14:textId="6DFBBEB6" w:rsidR="001B7C34" w:rsidRPr="00EA0808" w:rsidRDefault="001B7C34" w:rsidP="005C6C1B">
            <w:pPr>
              <w:rPr>
                <w:b/>
                <w:sz w:val="18"/>
                <w:szCs w:val="18"/>
              </w:rPr>
            </w:pPr>
            <w:r w:rsidRPr="00EA0808">
              <w:rPr>
                <w:b/>
                <w:sz w:val="18"/>
                <w:szCs w:val="18"/>
              </w:rPr>
              <w:t>TOTAL UNEP</w:t>
            </w:r>
          </w:p>
        </w:tc>
        <w:tc>
          <w:tcPr>
            <w:tcW w:w="2259" w:type="dxa"/>
            <w:shd w:val="clear" w:color="auto" w:fill="FFFFFF" w:themeFill="background1"/>
          </w:tcPr>
          <w:p w14:paraId="2A29967F" w14:textId="77777777" w:rsidR="001B7C34" w:rsidRPr="00EA0808" w:rsidRDefault="001B7C34" w:rsidP="005C6C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FFFFFF" w:themeFill="background1"/>
            <w:noWrap/>
          </w:tcPr>
          <w:p w14:paraId="187F3FAF" w14:textId="77777777" w:rsidR="001B7C34" w:rsidRPr="00EA0808" w:rsidRDefault="001B7C34" w:rsidP="005C6C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FFFFFF" w:themeFill="background1"/>
            <w:noWrap/>
          </w:tcPr>
          <w:p w14:paraId="64BAE33B" w14:textId="77777777" w:rsidR="001B7C34" w:rsidRPr="00EA0808" w:rsidRDefault="001B7C34" w:rsidP="005C6C1B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14:paraId="70AC3349" w14:textId="77777777" w:rsidR="001B7C34" w:rsidRPr="00EA0808" w:rsidRDefault="001B7C34" w:rsidP="005C6C1B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 w:themeFill="background1"/>
            <w:noWrap/>
          </w:tcPr>
          <w:p w14:paraId="19386418" w14:textId="697D2526" w:rsidR="001B7C34" w:rsidRPr="00EA0808" w:rsidRDefault="00C24DD8" w:rsidP="005C6C1B">
            <w:pPr>
              <w:jc w:val="right"/>
              <w:rPr>
                <w:b/>
                <w:sz w:val="18"/>
                <w:szCs w:val="18"/>
              </w:rPr>
            </w:pPr>
            <w:r w:rsidRPr="00EA0808">
              <w:rPr>
                <w:b/>
                <w:sz w:val="18"/>
                <w:szCs w:val="18"/>
              </w:rPr>
              <w:t>261,045</w:t>
            </w:r>
          </w:p>
        </w:tc>
        <w:tc>
          <w:tcPr>
            <w:tcW w:w="1112" w:type="dxa"/>
            <w:shd w:val="clear" w:color="auto" w:fill="FFFFFF" w:themeFill="background1"/>
            <w:noWrap/>
          </w:tcPr>
          <w:p w14:paraId="2364A7D7" w14:textId="77777777" w:rsidR="001B7C34" w:rsidRPr="00EA0808" w:rsidRDefault="001B7C34" w:rsidP="005C6C1B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6787A2A4" w14:textId="2E14AE05" w:rsidR="001B7C34" w:rsidRPr="00EA0808" w:rsidRDefault="00C24DD8" w:rsidP="005C6C1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EA0808">
              <w:rPr>
                <w:b/>
                <w:color w:val="000000"/>
                <w:sz w:val="18"/>
                <w:szCs w:val="18"/>
              </w:rPr>
              <w:t>32,743</w:t>
            </w:r>
          </w:p>
        </w:tc>
        <w:tc>
          <w:tcPr>
            <w:tcW w:w="1024" w:type="dxa"/>
            <w:shd w:val="clear" w:color="auto" w:fill="FFFFFF" w:themeFill="background1"/>
            <w:noWrap/>
          </w:tcPr>
          <w:p w14:paraId="59776EFA" w14:textId="77777777" w:rsidR="001B7C34" w:rsidRPr="00EA0808" w:rsidRDefault="001B7C34" w:rsidP="005C6C1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FFFFFF" w:themeFill="background1"/>
          </w:tcPr>
          <w:p w14:paraId="55E96142" w14:textId="77777777" w:rsidR="001B7C34" w:rsidRPr="00EA0808" w:rsidRDefault="001B7C34" w:rsidP="005C6C1B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FFFFFF" w:themeFill="background1"/>
            <w:noWrap/>
          </w:tcPr>
          <w:p w14:paraId="75450527" w14:textId="77777777" w:rsidR="001B7C34" w:rsidRPr="00EA0808" w:rsidRDefault="001B7C34" w:rsidP="005C6C1B">
            <w:pPr>
              <w:jc w:val="left"/>
              <w:rPr>
                <w:color w:val="000000"/>
                <w:sz w:val="18"/>
                <w:szCs w:val="18"/>
              </w:rPr>
            </w:pPr>
          </w:p>
        </w:tc>
      </w:tr>
    </w:tbl>
    <w:p w14:paraId="0F6C80C5" w14:textId="3E1136AA" w:rsidR="000E4F84" w:rsidRPr="00167C5C" w:rsidRDefault="00EA0808" w:rsidP="00167431">
      <w:pPr>
        <w:shd w:val="clear" w:color="auto" w:fill="FFFFFF" w:themeFill="background1"/>
        <w:rPr>
          <w:sz w:val="16"/>
          <w:szCs w:val="16"/>
          <w:highlight w:val="yellow"/>
        </w:rPr>
      </w:pPr>
      <w:r>
        <w:rPr>
          <w:sz w:val="16"/>
          <w:szCs w:val="16"/>
          <w:highlight w:val="yellow"/>
        </w:rPr>
        <w:t xml:space="preserve"> </w:t>
      </w:r>
    </w:p>
    <w:p w14:paraId="5094C840" w14:textId="77777777" w:rsidR="000E4F84" w:rsidRDefault="000E4F84" w:rsidP="00167431">
      <w:pPr>
        <w:shd w:val="clear" w:color="auto" w:fill="FFFFFF" w:themeFill="background1"/>
        <w:rPr>
          <w:sz w:val="16"/>
          <w:szCs w:val="16"/>
          <w:highlight w:val="yellow"/>
        </w:rPr>
        <w:sectPr w:rsidR="000E4F84" w:rsidSect="000E4F84">
          <w:headerReference w:type="even" r:id="rId19"/>
          <w:headerReference w:type="default" r:id="rId20"/>
          <w:footerReference w:type="default" r:id="rId21"/>
          <w:pgSz w:w="15840" w:h="12240" w:orient="landscape" w:code="1"/>
          <w:pgMar w:top="1440" w:right="720" w:bottom="1440" w:left="862" w:header="720" w:footer="476" w:gutter="0"/>
          <w:pgNumType w:start="1"/>
          <w:cols w:space="720"/>
          <w:docGrid w:linePitch="299"/>
        </w:sectPr>
      </w:pPr>
    </w:p>
    <w:p w14:paraId="76D33269" w14:textId="77777777" w:rsidR="000E4F84" w:rsidRPr="00167C5C" w:rsidRDefault="000E4F84" w:rsidP="000E4F84">
      <w:pPr>
        <w:tabs>
          <w:tab w:val="left" w:pos="2438"/>
          <w:tab w:val="left" w:pos="4855"/>
          <w:tab w:val="left" w:pos="5849"/>
          <w:tab w:val="left" w:pos="7044"/>
          <w:tab w:val="center" w:pos="7165"/>
          <w:tab w:val="left" w:pos="8535"/>
          <w:tab w:val="left" w:pos="9884"/>
          <w:tab w:val="left" w:pos="10993"/>
          <w:tab w:val="left" w:pos="11032"/>
          <w:tab w:val="left" w:pos="12335"/>
          <w:tab w:val="left" w:pos="13655"/>
        </w:tabs>
        <w:spacing w:after="240"/>
        <w:jc w:val="center"/>
        <w:rPr>
          <w:b/>
          <w:color w:val="000000"/>
        </w:rPr>
      </w:pPr>
      <w:r w:rsidRPr="00167C5C">
        <w:rPr>
          <w:b/>
          <w:color w:val="000000"/>
        </w:rPr>
        <w:lastRenderedPageBreak/>
        <w:t>Annex III</w:t>
      </w:r>
    </w:p>
    <w:p w14:paraId="1F41ED51" w14:textId="77777777" w:rsidR="000E4F84" w:rsidRPr="00167C5C" w:rsidRDefault="000E4F84" w:rsidP="000E4F84"/>
    <w:p w14:paraId="3F3A09FA" w14:textId="77777777" w:rsidR="000E4F84" w:rsidRPr="00167C5C" w:rsidRDefault="000E4F84" w:rsidP="000E4F84">
      <w:pPr>
        <w:tabs>
          <w:tab w:val="left" w:pos="8535"/>
          <w:tab w:val="left" w:pos="9884"/>
          <w:tab w:val="left" w:pos="11032"/>
          <w:tab w:val="left" w:pos="12335"/>
          <w:tab w:val="left" w:pos="13655"/>
        </w:tabs>
        <w:spacing w:after="240"/>
        <w:ind w:left="72"/>
        <w:jc w:val="center"/>
        <w:rPr>
          <w:b/>
          <w:color w:val="000000"/>
        </w:rPr>
      </w:pPr>
      <w:r w:rsidRPr="00167C5C">
        <w:rPr>
          <w:b/>
          <w:color w:val="000000"/>
        </w:rPr>
        <w:t>COMMIT</w:t>
      </w:r>
      <w:r>
        <w:rPr>
          <w:b/>
          <w:color w:val="000000"/>
        </w:rPr>
        <w:t>T</w:t>
      </w:r>
      <w:r w:rsidRPr="00167C5C">
        <w:rPr>
          <w:b/>
          <w:color w:val="000000"/>
        </w:rPr>
        <w:t>ED AND NOT-COMMIT</w:t>
      </w:r>
      <w:r>
        <w:rPr>
          <w:b/>
          <w:color w:val="000000"/>
        </w:rPr>
        <w:t>T</w:t>
      </w:r>
      <w:r w:rsidRPr="00167C5C">
        <w:rPr>
          <w:b/>
          <w:color w:val="000000"/>
        </w:rPr>
        <w:t>ED BALANCES HELD BY IMPLEMENTING AGENCIES FOR ADDITIONAL CONTRIBUTIONS PROJECTS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5"/>
        <w:gridCol w:w="1886"/>
        <w:gridCol w:w="1417"/>
        <w:gridCol w:w="1276"/>
        <w:gridCol w:w="1276"/>
        <w:gridCol w:w="992"/>
        <w:gridCol w:w="1276"/>
        <w:gridCol w:w="1276"/>
        <w:gridCol w:w="1275"/>
        <w:gridCol w:w="851"/>
        <w:gridCol w:w="992"/>
      </w:tblGrid>
      <w:tr w:rsidR="000E4F84" w:rsidRPr="00EA0808" w14:paraId="710BCEB3" w14:textId="77777777" w:rsidTr="00EA0808">
        <w:trPr>
          <w:cantSplit/>
        </w:trPr>
        <w:tc>
          <w:tcPr>
            <w:tcW w:w="1795" w:type="dxa"/>
            <w:shd w:val="clear" w:color="auto" w:fill="FFFFFF" w:themeFill="background1"/>
            <w:noWrap/>
            <w:vAlign w:val="center"/>
          </w:tcPr>
          <w:p w14:paraId="309D9596" w14:textId="77777777" w:rsidR="000E4F84" w:rsidRPr="00EA0808" w:rsidRDefault="000E4F84" w:rsidP="00EA0808">
            <w:pPr>
              <w:jc w:val="center"/>
              <w:rPr>
                <w:sz w:val="18"/>
                <w:szCs w:val="18"/>
              </w:rPr>
            </w:pPr>
            <w:r w:rsidRPr="00EA0808">
              <w:rPr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14:paraId="28806633" w14:textId="77777777" w:rsidR="000E4F84" w:rsidRPr="00EA0808" w:rsidRDefault="000E4F84" w:rsidP="00EA0808">
            <w:pPr>
              <w:jc w:val="center"/>
              <w:rPr>
                <w:color w:val="000000"/>
                <w:sz w:val="18"/>
                <w:szCs w:val="18"/>
              </w:rPr>
            </w:pPr>
            <w:r w:rsidRPr="00EA0808">
              <w:rPr>
                <w:b/>
                <w:bCs/>
                <w:sz w:val="18"/>
                <w:szCs w:val="18"/>
              </w:rPr>
              <w:t>Project title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292BDFB3" w14:textId="3B5E370D" w:rsidR="000E4F84" w:rsidRPr="00EA0808" w:rsidRDefault="000E4F84" w:rsidP="00EA0808">
            <w:pPr>
              <w:jc w:val="center"/>
              <w:rPr>
                <w:color w:val="000000"/>
                <w:sz w:val="18"/>
                <w:szCs w:val="18"/>
              </w:rPr>
            </w:pPr>
            <w:r w:rsidRPr="00EA0808">
              <w:rPr>
                <w:b/>
                <w:bCs/>
                <w:sz w:val="18"/>
                <w:szCs w:val="18"/>
              </w:rPr>
              <w:t>Financial date of completion per decision</w:t>
            </w:r>
            <w:r w:rsidR="00EA0808" w:rsidRPr="00EA080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729F5B8D" w14:textId="578F6346" w:rsidR="000E4F84" w:rsidRPr="00EA0808" w:rsidRDefault="000E4F84" w:rsidP="00EA0808">
            <w:pPr>
              <w:jc w:val="center"/>
              <w:rPr>
                <w:color w:val="000000"/>
                <w:sz w:val="18"/>
                <w:szCs w:val="18"/>
              </w:rPr>
            </w:pPr>
            <w:r w:rsidRPr="00EA0808">
              <w:rPr>
                <w:b/>
                <w:bCs/>
                <w:sz w:val="18"/>
                <w:szCs w:val="18"/>
              </w:rPr>
              <w:t>Approved funding plus adjustments as of 31 December 201</w:t>
            </w:r>
            <w:r w:rsidR="00FD6D21" w:rsidRPr="00EA0808">
              <w:rPr>
                <w:b/>
                <w:bCs/>
                <w:sz w:val="18"/>
                <w:szCs w:val="18"/>
              </w:rPr>
              <w:t>9</w:t>
            </w:r>
            <w:r w:rsidRPr="00EA0808">
              <w:rPr>
                <w:b/>
                <w:bCs/>
                <w:sz w:val="18"/>
                <w:szCs w:val="18"/>
              </w:rPr>
              <w:t xml:space="preserve"> (</w:t>
            </w:r>
            <w:r w:rsidR="006D2510" w:rsidRPr="00EA0808">
              <w:rPr>
                <w:b/>
                <w:bCs/>
                <w:sz w:val="18"/>
                <w:szCs w:val="18"/>
              </w:rPr>
              <w:t>US $</w:t>
            </w:r>
            <w:r w:rsidRPr="00EA0808">
              <w:rPr>
                <w:b/>
                <w:bCs/>
                <w:sz w:val="18"/>
                <w:szCs w:val="18"/>
              </w:rPr>
              <w:t>)</w:t>
            </w:r>
            <w:r w:rsidR="00EA0808" w:rsidRPr="00EA080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27CEE59" w14:textId="659CD6E7" w:rsidR="000E4F84" w:rsidRPr="00EA0808" w:rsidRDefault="000E4F84" w:rsidP="00EA0808">
            <w:pPr>
              <w:jc w:val="center"/>
              <w:rPr>
                <w:sz w:val="18"/>
                <w:szCs w:val="18"/>
              </w:rPr>
            </w:pPr>
            <w:r w:rsidRPr="00EA0808">
              <w:rPr>
                <w:b/>
                <w:bCs/>
                <w:sz w:val="18"/>
                <w:szCs w:val="18"/>
              </w:rPr>
              <w:t>Funds disbursed as of</w:t>
            </w:r>
            <w:r w:rsidR="00EA0808" w:rsidRPr="00EA0808">
              <w:rPr>
                <w:b/>
                <w:bCs/>
                <w:sz w:val="18"/>
                <w:szCs w:val="18"/>
              </w:rPr>
              <w:t xml:space="preserve"> </w:t>
            </w:r>
            <w:r w:rsidR="009B4DAC" w:rsidRPr="00EA0808">
              <w:rPr>
                <w:b/>
                <w:bCs/>
                <w:sz w:val="18"/>
                <w:szCs w:val="18"/>
              </w:rPr>
              <w:t>87</w:t>
            </w:r>
            <w:r w:rsidR="009B4DAC" w:rsidRPr="00EA0808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6D2510" w:rsidRPr="00EA0808">
              <w:rPr>
                <w:b/>
                <w:bCs/>
                <w:sz w:val="18"/>
                <w:szCs w:val="18"/>
              </w:rPr>
              <w:t xml:space="preserve"> </w:t>
            </w:r>
            <w:r w:rsidRPr="00EA0808">
              <w:rPr>
                <w:b/>
                <w:bCs/>
                <w:sz w:val="18"/>
                <w:szCs w:val="18"/>
              </w:rPr>
              <w:t>meeting (</w:t>
            </w:r>
            <w:r w:rsidR="006D2510" w:rsidRPr="00EA0808">
              <w:rPr>
                <w:b/>
                <w:bCs/>
                <w:sz w:val="18"/>
                <w:szCs w:val="18"/>
              </w:rPr>
              <w:t>US $</w:t>
            </w:r>
            <w:r w:rsidRPr="00EA0808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5DD095E9" w14:textId="01EB0BA0" w:rsidR="000E4F84" w:rsidRPr="00EA0808" w:rsidRDefault="000E4F84" w:rsidP="003A72A6">
            <w:pPr>
              <w:jc w:val="center"/>
              <w:rPr>
                <w:sz w:val="18"/>
                <w:szCs w:val="18"/>
              </w:rPr>
            </w:pPr>
            <w:r w:rsidRPr="00EA0808">
              <w:rPr>
                <w:b/>
                <w:bCs/>
                <w:sz w:val="18"/>
                <w:szCs w:val="18"/>
              </w:rPr>
              <w:t>Balances committed as per</w:t>
            </w:r>
            <w:r w:rsidR="004165D4" w:rsidRPr="00EA0808">
              <w:rPr>
                <w:b/>
                <w:bCs/>
                <w:sz w:val="18"/>
                <w:szCs w:val="18"/>
              </w:rPr>
              <w:t xml:space="preserve"> </w:t>
            </w:r>
            <w:r w:rsidR="009B4DAC" w:rsidRPr="00EA0808">
              <w:rPr>
                <w:b/>
                <w:bCs/>
                <w:sz w:val="18"/>
                <w:szCs w:val="18"/>
              </w:rPr>
              <w:t>87</w:t>
            </w:r>
            <w:r w:rsidR="009B4DAC" w:rsidRPr="00EA0808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3A72A6">
              <w:rPr>
                <w:b/>
                <w:bCs/>
                <w:sz w:val="18"/>
                <w:szCs w:val="18"/>
              </w:rPr>
              <w:t> </w:t>
            </w:r>
            <w:r w:rsidRPr="00EA0808">
              <w:rPr>
                <w:b/>
                <w:bCs/>
                <w:sz w:val="18"/>
                <w:szCs w:val="18"/>
              </w:rPr>
              <w:t>meeting (</w:t>
            </w:r>
            <w:r w:rsidR="006D2510" w:rsidRPr="00EA0808">
              <w:rPr>
                <w:b/>
                <w:bCs/>
                <w:sz w:val="18"/>
                <w:szCs w:val="18"/>
              </w:rPr>
              <w:t>US $</w:t>
            </w:r>
            <w:r w:rsidRPr="00EA0808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2613F3B9" w14:textId="3129BD9C" w:rsidR="000E4F84" w:rsidRPr="00EA0808" w:rsidRDefault="000E4F84" w:rsidP="00372A3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A0808">
              <w:rPr>
                <w:b/>
                <w:bCs/>
                <w:sz w:val="18"/>
                <w:szCs w:val="18"/>
              </w:rPr>
              <w:t>Balances not- committed as per</w:t>
            </w:r>
            <w:r w:rsidR="004165D4" w:rsidRPr="00EA0808">
              <w:rPr>
                <w:b/>
                <w:bCs/>
                <w:sz w:val="18"/>
                <w:szCs w:val="18"/>
              </w:rPr>
              <w:t xml:space="preserve"> </w:t>
            </w:r>
            <w:r w:rsidR="009B4DAC" w:rsidRPr="00EA0808">
              <w:rPr>
                <w:b/>
                <w:bCs/>
                <w:sz w:val="18"/>
                <w:szCs w:val="18"/>
              </w:rPr>
              <w:t>87</w:t>
            </w:r>
            <w:r w:rsidR="009B4DAC" w:rsidRPr="00EA0808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372A34">
              <w:rPr>
                <w:b/>
                <w:bCs/>
                <w:sz w:val="18"/>
                <w:szCs w:val="18"/>
              </w:rPr>
              <w:t> </w:t>
            </w:r>
            <w:r w:rsidRPr="00EA0808">
              <w:rPr>
                <w:b/>
                <w:bCs/>
                <w:sz w:val="18"/>
                <w:szCs w:val="18"/>
              </w:rPr>
              <w:t>meeting (</w:t>
            </w:r>
            <w:r w:rsidR="006D2510" w:rsidRPr="00EA0808">
              <w:rPr>
                <w:b/>
                <w:bCs/>
                <w:sz w:val="18"/>
                <w:szCs w:val="18"/>
              </w:rPr>
              <w:t>US $</w:t>
            </w:r>
            <w:r w:rsidRPr="00EA0808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7A6DE75" w14:textId="295BE444" w:rsidR="000E4F84" w:rsidRPr="00EA0808" w:rsidRDefault="000E4F84" w:rsidP="00372A34">
            <w:pPr>
              <w:jc w:val="center"/>
              <w:rPr>
                <w:color w:val="000000"/>
                <w:sz w:val="18"/>
                <w:szCs w:val="18"/>
              </w:rPr>
            </w:pPr>
            <w:r w:rsidRPr="00EA0808">
              <w:rPr>
                <w:b/>
                <w:bCs/>
                <w:sz w:val="18"/>
                <w:szCs w:val="18"/>
              </w:rPr>
              <w:t>Support cost on balances committed and not-committed</w:t>
            </w:r>
            <w:r w:rsidR="006D2510" w:rsidRPr="00EA0808">
              <w:rPr>
                <w:b/>
                <w:bCs/>
                <w:sz w:val="18"/>
                <w:szCs w:val="18"/>
              </w:rPr>
              <w:t xml:space="preserve"> </w:t>
            </w:r>
            <w:r w:rsidRPr="00EA0808">
              <w:rPr>
                <w:b/>
                <w:bCs/>
                <w:sz w:val="18"/>
                <w:szCs w:val="18"/>
              </w:rPr>
              <w:t>as per</w:t>
            </w:r>
            <w:r w:rsidR="004165D4" w:rsidRPr="00EA0808">
              <w:rPr>
                <w:b/>
                <w:bCs/>
                <w:sz w:val="18"/>
                <w:szCs w:val="18"/>
              </w:rPr>
              <w:t xml:space="preserve"> </w:t>
            </w:r>
            <w:r w:rsidR="009B4DAC" w:rsidRPr="00EA0808">
              <w:rPr>
                <w:b/>
                <w:bCs/>
                <w:sz w:val="18"/>
                <w:szCs w:val="18"/>
              </w:rPr>
              <w:t>87</w:t>
            </w:r>
            <w:r w:rsidR="009B4DAC" w:rsidRPr="00EA0808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372A34">
              <w:rPr>
                <w:b/>
                <w:bCs/>
                <w:sz w:val="18"/>
                <w:szCs w:val="18"/>
              </w:rPr>
              <w:t> </w:t>
            </w:r>
            <w:r w:rsidRPr="00EA0808">
              <w:rPr>
                <w:b/>
                <w:bCs/>
                <w:sz w:val="18"/>
                <w:szCs w:val="18"/>
              </w:rPr>
              <w:t>meeting (</w:t>
            </w:r>
            <w:r w:rsidR="006D2510" w:rsidRPr="00EA0808">
              <w:rPr>
                <w:b/>
                <w:bCs/>
                <w:sz w:val="18"/>
                <w:szCs w:val="18"/>
              </w:rPr>
              <w:t>US $</w:t>
            </w:r>
            <w:r w:rsidRPr="00EA0808">
              <w:rPr>
                <w:b/>
                <w:bCs/>
                <w:sz w:val="18"/>
                <w:szCs w:val="18"/>
              </w:rPr>
              <w:t>)</w:t>
            </w:r>
            <w:r w:rsidR="00EA0808" w:rsidRPr="00EA0808">
              <w:rPr>
                <w:b/>
                <w:bCs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</w:tcPr>
          <w:p w14:paraId="07B11D8D" w14:textId="77777777" w:rsidR="000E4F84" w:rsidRPr="00EA0808" w:rsidRDefault="000E4F84" w:rsidP="00EA0808">
            <w:pPr>
              <w:jc w:val="center"/>
              <w:rPr>
                <w:sz w:val="18"/>
                <w:szCs w:val="18"/>
              </w:rPr>
            </w:pPr>
            <w:r w:rsidRPr="00EA0808">
              <w:rPr>
                <w:b/>
                <w:bCs/>
                <w:sz w:val="18"/>
                <w:szCs w:val="18"/>
              </w:rPr>
              <w:t>Why any balances could not be returned?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0C7650B" w14:textId="77777777" w:rsidR="000E4F84" w:rsidRPr="00EA0808" w:rsidRDefault="000E4F84" w:rsidP="00EA0808">
            <w:pPr>
              <w:jc w:val="center"/>
              <w:rPr>
                <w:sz w:val="18"/>
                <w:szCs w:val="18"/>
              </w:rPr>
            </w:pPr>
            <w:r w:rsidRPr="00EA0808">
              <w:rPr>
                <w:b/>
                <w:bCs/>
                <w:sz w:val="18"/>
                <w:szCs w:val="18"/>
              </w:rPr>
              <w:t>When they could be returned?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6C7C2106" w14:textId="77777777" w:rsidR="000E4F84" w:rsidRPr="00EA0808" w:rsidRDefault="000E4F84" w:rsidP="00EA0808">
            <w:pPr>
              <w:jc w:val="center"/>
              <w:rPr>
                <w:color w:val="000000"/>
                <w:sz w:val="18"/>
                <w:szCs w:val="18"/>
              </w:rPr>
            </w:pPr>
            <w:r w:rsidRPr="00EA0808">
              <w:rPr>
                <w:b/>
                <w:bCs/>
                <w:sz w:val="18"/>
                <w:szCs w:val="18"/>
              </w:rPr>
              <w:t>Project subject to decision</w:t>
            </w:r>
          </w:p>
        </w:tc>
      </w:tr>
      <w:tr w:rsidR="000E4F84" w:rsidRPr="00EA0808" w14:paraId="0B4024F2" w14:textId="77777777" w:rsidTr="005C6C1B">
        <w:trPr>
          <w:cantSplit/>
        </w:trPr>
        <w:tc>
          <w:tcPr>
            <w:tcW w:w="14312" w:type="dxa"/>
            <w:gridSpan w:val="11"/>
            <w:shd w:val="clear" w:color="auto" w:fill="FFFFFF" w:themeFill="background1"/>
            <w:noWrap/>
          </w:tcPr>
          <w:p w14:paraId="6D059C0A" w14:textId="415436A1" w:rsidR="00C24DD8" w:rsidRPr="00EA0808" w:rsidRDefault="00C24DD8" w:rsidP="00C24DD8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A0808">
              <w:rPr>
                <w:b/>
                <w:bCs/>
                <w:color w:val="000000"/>
                <w:sz w:val="18"/>
                <w:szCs w:val="18"/>
              </w:rPr>
              <w:t>UNEP</w:t>
            </w:r>
          </w:p>
        </w:tc>
      </w:tr>
      <w:tr w:rsidR="00FD6D21" w:rsidRPr="00EA0808" w14:paraId="64028C61" w14:textId="77777777" w:rsidTr="00EA0808">
        <w:trPr>
          <w:cantSplit/>
        </w:trPr>
        <w:tc>
          <w:tcPr>
            <w:tcW w:w="1795" w:type="dxa"/>
            <w:shd w:val="clear" w:color="auto" w:fill="FFFFFF" w:themeFill="background1"/>
            <w:noWrap/>
          </w:tcPr>
          <w:p w14:paraId="0E9F6174" w14:textId="4B1E9140" w:rsidR="00FD6D21" w:rsidRPr="00EA0808" w:rsidRDefault="00C24DD8" w:rsidP="00C24DD8">
            <w:pPr>
              <w:rPr>
                <w:b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ZIM/SEV/80/TAS/01+</w:t>
            </w:r>
          </w:p>
        </w:tc>
        <w:tc>
          <w:tcPr>
            <w:tcW w:w="1886" w:type="dxa"/>
            <w:shd w:val="clear" w:color="auto" w:fill="FFFFFF" w:themeFill="background1"/>
            <w:vAlign w:val="bottom"/>
          </w:tcPr>
          <w:p w14:paraId="136A5398" w14:textId="76BD5045" w:rsidR="00FD6D21" w:rsidRPr="00EA0808" w:rsidRDefault="00C24DD8" w:rsidP="00C24DD8">
            <w:pPr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Enabling activities for HFC phase-down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7115A763" w14:textId="7AC97EA0" w:rsidR="00FD6D21" w:rsidRPr="00EA0808" w:rsidRDefault="00FD6D21" w:rsidP="00FD6D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66C37181" w14:textId="036D9612" w:rsidR="00FD6D21" w:rsidRPr="00EA0808" w:rsidRDefault="00C24DD8" w:rsidP="00FD6D21">
            <w:pPr>
              <w:jc w:val="right"/>
              <w:rPr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150,000</w:t>
            </w:r>
            <w:r w:rsidR="00EA0808" w:rsidRPr="00EA0808">
              <w:rPr>
                <w:color w:val="000000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14:paraId="72E65B78" w14:textId="3CD9F062" w:rsidR="00FD6D21" w:rsidRPr="00EA0808" w:rsidRDefault="00C24DD8" w:rsidP="00FD6D21">
            <w:pPr>
              <w:jc w:val="right"/>
              <w:rPr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140,551</w:t>
            </w:r>
            <w:r w:rsidR="00EA0808" w:rsidRPr="00EA0808">
              <w:rPr>
                <w:color w:val="000000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0A50033B" w14:textId="464686CB" w:rsidR="00FD6D21" w:rsidRPr="00EA0808" w:rsidRDefault="00C24DD8" w:rsidP="00FD6D21">
            <w:pPr>
              <w:jc w:val="right"/>
              <w:rPr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9,449</w:t>
            </w:r>
            <w:r w:rsidR="00EA0808" w:rsidRPr="00EA0808">
              <w:rPr>
                <w:color w:val="000000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3A98B2FE" w14:textId="77777777" w:rsidR="00FD6D21" w:rsidRPr="00EA0808" w:rsidRDefault="00FD6D21" w:rsidP="00FD6D2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F179BD5" w14:textId="1F5DC80B" w:rsidR="00FD6D21" w:rsidRPr="00EA0808" w:rsidRDefault="00C24DD8" w:rsidP="00FD6D21">
            <w:pPr>
              <w:jc w:val="right"/>
              <w:rPr>
                <w:sz w:val="18"/>
                <w:szCs w:val="18"/>
              </w:rPr>
            </w:pPr>
            <w:r w:rsidRPr="00EA0808">
              <w:rPr>
                <w:bCs/>
                <w:color w:val="000000"/>
                <w:sz w:val="18"/>
                <w:szCs w:val="18"/>
              </w:rPr>
              <w:t>661</w:t>
            </w:r>
            <w:r w:rsidR="00EA0808" w:rsidRPr="00EA0808">
              <w:rPr>
                <w:bCs/>
                <w:color w:val="000000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14:paraId="17C200E4" w14:textId="77777777" w:rsidR="00FD6D21" w:rsidRPr="00EA0808" w:rsidRDefault="00FD6D21" w:rsidP="00FD6D21">
            <w:pPr>
              <w:jc w:val="center"/>
              <w:rPr>
                <w:sz w:val="18"/>
                <w:szCs w:val="18"/>
                <w:lang w:val="en-C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8A8DB63" w14:textId="77777777" w:rsidR="00FD6D21" w:rsidRPr="00EA0808" w:rsidRDefault="00FD6D21" w:rsidP="00FD6D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50F50D0D" w14:textId="77777777" w:rsidR="00FD6D21" w:rsidRPr="00EA0808" w:rsidRDefault="00FD6D21" w:rsidP="00FD6D21">
            <w:pPr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C24DD8" w:rsidRPr="00EA0808" w14:paraId="0236C5BF" w14:textId="77777777" w:rsidTr="00EA0808">
        <w:trPr>
          <w:cantSplit/>
        </w:trPr>
        <w:tc>
          <w:tcPr>
            <w:tcW w:w="1795" w:type="dxa"/>
            <w:shd w:val="clear" w:color="auto" w:fill="FFFFFF" w:themeFill="background1"/>
            <w:noWrap/>
          </w:tcPr>
          <w:p w14:paraId="4EFBB3C1" w14:textId="43F5E464" w:rsidR="00C24DD8" w:rsidRPr="00EA0808" w:rsidRDefault="00C24DD8" w:rsidP="00FD6D21">
            <w:pPr>
              <w:rPr>
                <w:b/>
                <w:sz w:val="18"/>
                <w:szCs w:val="18"/>
              </w:rPr>
            </w:pPr>
            <w:r w:rsidRPr="00EA0808">
              <w:rPr>
                <w:b/>
                <w:sz w:val="18"/>
                <w:szCs w:val="18"/>
              </w:rPr>
              <w:t>TOTAL UNEP</w:t>
            </w:r>
          </w:p>
        </w:tc>
        <w:tc>
          <w:tcPr>
            <w:tcW w:w="1886" w:type="dxa"/>
            <w:shd w:val="clear" w:color="auto" w:fill="FFFFFF" w:themeFill="background1"/>
            <w:vAlign w:val="bottom"/>
          </w:tcPr>
          <w:p w14:paraId="292BCA8E" w14:textId="77777777" w:rsidR="00C24DD8" w:rsidRPr="00EA0808" w:rsidRDefault="00C24DD8" w:rsidP="00996D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14:paraId="10068274" w14:textId="77777777" w:rsidR="00C24DD8" w:rsidRPr="00EA0808" w:rsidRDefault="00C24DD8" w:rsidP="00FD6D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64C75FF3" w14:textId="77777777" w:rsidR="00C24DD8" w:rsidRPr="00EA0808" w:rsidRDefault="00C24DD8" w:rsidP="00FD6D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FB8D5E0" w14:textId="77777777" w:rsidR="00C24DD8" w:rsidRPr="00EA0808" w:rsidRDefault="00C24DD8" w:rsidP="00FD6D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00F1E219" w14:textId="4F86A93C" w:rsidR="00C24DD8" w:rsidRPr="00EA0808" w:rsidRDefault="00C24DD8" w:rsidP="00FD6D21">
            <w:pPr>
              <w:jc w:val="right"/>
              <w:rPr>
                <w:b/>
                <w:sz w:val="18"/>
                <w:szCs w:val="18"/>
              </w:rPr>
            </w:pPr>
            <w:r w:rsidRPr="00EA0808">
              <w:rPr>
                <w:b/>
                <w:sz w:val="18"/>
                <w:szCs w:val="18"/>
              </w:rPr>
              <w:t>9,449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5A7B85E3" w14:textId="77777777" w:rsidR="00C24DD8" w:rsidRPr="00EA0808" w:rsidRDefault="00C24DD8" w:rsidP="00FD6D21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FCC4722" w14:textId="6098EBF2" w:rsidR="00C24DD8" w:rsidRPr="00EA0808" w:rsidRDefault="00C24DD8" w:rsidP="00FD6D21">
            <w:pPr>
              <w:jc w:val="right"/>
              <w:rPr>
                <w:b/>
                <w:sz w:val="18"/>
                <w:szCs w:val="18"/>
              </w:rPr>
            </w:pPr>
            <w:r w:rsidRPr="00EA0808">
              <w:rPr>
                <w:b/>
                <w:sz w:val="18"/>
                <w:szCs w:val="18"/>
              </w:rPr>
              <w:t>661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14:paraId="6AD1B758" w14:textId="77777777" w:rsidR="00C24DD8" w:rsidRPr="00EA0808" w:rsidRDefault="00C24DD8" w:rsidP="00FD6D21">
            <w:pPr>
              <w:jc w:val="center"/>
              <w:rPr>
                <w:sz w:val="18"/>
                <w:szCs w:val="18"/>
                <w:lang w:val="en-C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A739C90" w14:textId="77777777" w:rsidR="00C24DD8" w:rsidRPr="00EA0808" w:rsidRDefault="00C24DD8" w:rsidP="00FD6D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104A01E1" w14:textId="77777777" w:rsidR="00C24DD8" w:rsidRPr="00EA0808" w:rsidRDefault="00C24DD8" w:rsidP="00FD6D21">
            <w:pPr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C24DD8" w:rsidRPr="00EA0808" w14:paraId="00A7BAD6" w14:textId="77777777" w:rsidTr="0001007E">
        <w:trPr>
          <w:cantSplit/>
        </w:trPr>
        <w:tc>
          <w:tcPr>
            <w:tcW w:w="14312" w:type="dxa"/>
            <w:gridSpan w:val="11"/>
            <w:shd w:val="clear" w:color="auto" w:fill="FFFFFF" w:themeFill="background1"/>
            <w:noWrap/>
          </w:tcPr>
          <w:p w14:paraId="11799722" w14:textId="7314D53A" w:rsidR="00034B0B" w:rsidRPr="00EA0808" w:rsidRDefault="00C24DD8" w:rsidP="00034B0B">
            <w:pPr>
              <w:jc w:val="left"/>
              <w:rPr>
                <w:color w:val="000000"/>
                <w:sz w:val="18"/>
                <w:szCs w:val="18"/>
              </w:rPr>
            </w:pPr>
            <w:r w:rsidRPr="00EA0808">
              <w:rPr>
                <w:b/>
                <w:bCs/>
                <w:color w:val="000000"/>
                <w:sz w:val="18"/>
                <w:szCs w:val="18"/>
              </w:rPr>
              <w:t>UNIDO</w:t>
            </w:r>
            <w:r w:rsidR="00034B0B" w:rsidRPr="00EA0808">
              <w:rPr>
                <w:rStyle w:val="EndnoteReference"/>
                <w:b/>
                <w:bCs/>
                <w:color w:val="000000"/>
                <w:sz w:val="18"/>
                <w:szCs w:val="18"/>
              </w:rPr>
              <w:endnoteReference w:id="2"/>
            </w:r>
          </w:p>
        </w:tc>
      </w:tr>
      <w:tr w:rsidR="00C24DD8" w:rsidRPr="00EA0808" w14:paraId="055794F5" w14:textId="77777777" w:rsidTr="00EA0808">
        <w:trPr>
          <w:cantSplit/>
        </w:trPr>
        <w:tc>
          <w:tcPr>
            <w:tcW w:w="1795" w:type="dxa"/>
            <w:shd w:val="clear" w:color="auto" w:fill="FFFFFF" w:themeFill="background1"/>
            <w:noWrap/>
          </w:tcPr>
          <w:p w14:paraId="0563E929" w14:textId="58274229" w:rsidR="00C24DD8" w:rsidRPr="00EA0808" w:rsidRDefault="00D959FC" w:rsidP="00EA0808">
            <w:pPr>
              <w:rPr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LEB/REF/80/PRP/01+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14:paraId="64F47F3E" w14:textId="479CD891" w:rsidR="00C24DD8" w:rsidRPr="00EA0808" w:rsidRDefault="00D959FC" w:rsidP="00EA0808">
            <w:pPr>
              <w:jc w:val="left"/>
              <w:rPr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Project preparation for HFC-related projects in the manufacturing sector at Lematic Industries to gain experience in ICCs and IOCs associated with the phase-down of HFCs in domestic refrigeration</w:t>
            </w:r>
            <w:r w:rsidR="00EA0808" w:rsidRPr="00EA0808">
              <w:rPr>
                <w:color w:val="000000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12C253F4" w14:textId="4742EA3F" w:rsidR="00C24DD8" w:rsidRPr="00EA0808" w:rsidRDefault="00D959FC" w:rsidP="00C24DD8">
            <w:pPr>
              <w:jc w:val="center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85</w:t>
            </w:r>
            <w:r w:rsidRPr="00EA0808">
              <w:rPr>
                <w:color w:val="000000"/>
                <w:sz w:val="18"/>
                <w:szCs w:val="18"/>
                <w:vertAlign w:val="superscript"/>
              </w:rPr>
              <w:t>th</w:t>
            </w:r>
            <w:r w:rsidR="002850C1" w:rsidRPr="00EA0808">
              <w:rPr>
                <w:color w:val="000000"/>
                <w:sz w:val="18"/>
                <w:szCs w:val="18"/>
              </w:rPr>
              <w:t xml:space="preserve"> m</w:t>
            </w:r>
            <w:r w:rsidRPr="00EA0808">
              <w:rPr>
                <w:color w:val="000000"/>
                <w:sz w:val="18"/>
                <w:szCs w:val="18"/>
              </w:rPr>
              <w:t>eeting</w:t>
            </w:r>
            <w:r w:rsidR="00EA0808" w:rsidRPr="00EA0808">
              <w:rPr>
                <w:color w:val="000000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441B76BB" w14:textId="2EDD2C06" w:rsidR="00C24DD8" w:rsidRPr="00EA0808" w:rsidRDefault="00D959FC" w:rsidP="00C24DD8">
            <w:pPr>
              <w:jc w:val="right"/>
              <w:rPr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30,000</w:t>
            </w:r>
            <w:r w:rsidR="00EA0808" w:rsidRPr="00EA0808">
              <w:rPr>
                <w:color w:val="000000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14:paraId="6CA6BB86" w14:textId="60207AF9" w:rsidR="00C24DD8" w:rsidRPr="00EA0808" w:rsidRDefault="00D959FC" w:rsidP="00C24DD8">
            <w:pPr>
              <w:jc w:val="right"/>
              <w:rPr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28,008</w:t>
            </w:r>
            <w:r w:rsidR="00EA0808" w:rsidRPr="00EA0808">
              <w:rPr>
                <w:color w:val="000000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5374EA7B" w14:textId="6AE82135" w:rsidR="00C24DD8" w:rsidRPr="00EA0808" w:rsidRDefault="00D959FC" w:rsidP="00C24DD8">
            <w:pPr>
              <w:jc w:val="right"/>
              <w:rPr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1,992</w:t>
            </w:r>
            <w:r w:rsidR="00EA0808" w:rsidRPr="00EA0808">
              <w:rPr>
                <w:color w:val="000000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4754529D" w14:textId="77777777" w:rsidR="00C24DD8" w:rsidRPr="00EA0808" w:rsidRDefault="00C24DD8" w:rsidP="00C24DD8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8F23A63" w14:textId="795EBB71" w:rsidR="00C24DD8" w:rsidRPr="00EA0808" w:rsidRDefault="00D959FC" w:rsidP="00C24DD8">
            <w:pPr>
              <w:jc w:val="right"/>
              <w:rPr>
                <w:sz w:val="18"/>
                <w:szCs w:val="18"/>
              </w:rPr>
            </w:pPr>
            <w:r w:rsidRPr="00EA0808">
              <w:rPr>
                <w:bCs/>
                <w:color w:val="000000"/>
                <w:sz w:val="18"/>
                <w:szCs w:val="18"/>
              </w:rPr>
              <w:t>139</w:t>
            </w:r>
            <w:r w:rsidR="00EA0808" w:rsidRPr="00EA0808">
              <w:rPr>
                <w:bCs/>
                <w:color w:val="000000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14:paraId="4FB6AA47" w14:textId="685AAA3A" w:rsidR="00C24DD8" w:rsidRPr="00EA0808" w:rsidRDefault="00D959FC" w:rsidP="00C24DD8">
            <w:pPr>
              <w:jc w:val="center"/>
              <w:rPr>
                <w:sz w:val="18"/>
                <w:szCs w:val="18"/>
                <w:lang w:val="en-CA"/>
              </w:rPr>
            </w:pPr>
            <w:r w:rsidRPr="00EA0808">
              <w:rPr>
                <w:sz w:val="18"/>
                <w:szCs w:val="18"/>
                <w:lang w:val="en-CA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14:paraId="2DAF361E" w14:textId="1BF11FAA" w:rsidR="00C24DD8" w:rsidRPr="00EA0808" w:rsidRDefault="00D959FC" w:rsidP="00CF0C8E">
            <w:pPr>
              <w:jc w:val="center"/>
              <w:rPr>
                <w:sz w:val="18"/>
                <w:szCs w:val="18"/>
              </w:rPr>
            </w:pPr>
            <w:r w:rsidRPr="00EA0808">
              <w:rPr>
                <w:sz w:val="18"/>
                <w:szCs w:val="18"/>
              </w:rPr>
              <w:t>88</w:t>
            </w:r>
            <w:r w:rsidRPr="00EA0808">
              <w:rPr>
                <w:sz w:val="18"/>
                <w:szCs w:val="18"/>
                <w:vertAlign w:val="superscript"/>
              </w:rPr>
              <w:t>th</w:t>
            </w:r>
            <w:r w:rsidR="00CF0C8E" w:rsidRPr="00EA0808">
              <w:rPr>
                <w:sz w:val="18"/>
                <w:szCs w:val="18"/>
                <w:vertAlign w:val="superscript"/>
              </w:rPr>
              <w:t xml:space="preserve"> </w:t>
            </w:r>
            <w:r w:rsidR="00CF0C8E" w:rsidRPr="00EA0808">
              <w:rPr>
                <w:sz w:val="18"/>
                <w:szCs w:val="18"/>
              </w:rPr>
              <w:t>meeting</w:t>
            </w:r>
            <w:r w:rsidRPr="00EA08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35BBEBF3" w14:textId="2728120E" w:rsidR="00C24DD8" w:rsidRPr="00EA0808" w:rsidRDefault="00D959FC" w:rsidP="00C24DD8">
            <w:pPr>
              <w:jc w:val="lef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84/2(b)(ii)</w:t>
            </w:r>
            <w:r w:rsidR="00EA0808" w:rsidRPr="00EA0808">
              <w:rPr>
                <w:color w:val="000000"/>
                <w:sz w:val="18"/>
                <w:szCs w:val="18"/>
                <w:lang w:val="en-CA"/>
              </w:rPr>
              <w:t xml:space="preserve"> </w:t>
            </w:r>
          </w:p>
        </w:tc>
      </w:tr>
      <w:tr w:rsidR="00C24DD8" w:rsidRPr="00EA0808" w14:paraId="7616266A" w14:textId="77777777" w:rsidTr="00EA0808">
        <w:trPr>
          <w:cantSplit/>
        </w:trPr>
        <w:tc>
          <w:tcPr>
            <w:tcW w:w="1795" w:type="dxa"/>
            <w:shd w:val="clear" w:color="auto" w:fill="FFFFFF" w:themeFill="background1"/>
            <w:noWrap/>
          </w:tcPr>
          <w:p w14:paraId="3A211413" w14:textId="77777777" w:rsidR="00C24DD8" w:rsidRPr="00EA0808" w:rsidRDefault="00C24DD8" w:rsidP="00C24DD8">
            <w:pPr>
              <w:rPr>
                <w:b/>
                <w:sz w:val="18"/>
                <w:szCs w:val="18"/>
              </w:rPr>
            </w:pPr>
            <w:r w:rsidRPr="00EA0808">
              <w:rPr>
                <w:b/>
                <w:sz w:val="18"/>
                <w:szCs w:val="18"/>
              </w:rPr>
              <w:t>TOTAL UNIDO</w:t>
            </w:r>
          </w:p>
        </w:tc>
        <w:tc>
          <w:tcPr>
            <w:tcW w:w="1886" w:type="dxa"/>
            <w:shd w:val="clear" w:color="auto" w:fill="FFFFFF" w:themeFill="background1"/>
          </w:tcPr>
          <w:p w14:paraId="220BEF67" w14:textId="77777777" w:rsidR="00C24DD8" w:rsidRPr="00EA0808" w:rsidRDefault="00C24DD8" w:rsidP="00C24D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14:paraId="3EEBF55F" w14:textId="77777777" w:rsidR="00C24DD8" w:rsidRPr="00EA0808" w:rsidRDefault="00C24DD8" w:rsidP="00C24D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7D3104C4" w14:textId="77777777" w:rsidR="00C24DD8" w:rsidRPr="00EA0808" w:rsidRDefault="00C24DD8" w:rsidP="00C24DD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C90C970" w14:textId="77777777" w:rsidR="00C24DD8" w:rsidRPr="00EA0808" w:rsidRDefault="00C24DD8" w:rsidP="00C24D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398CBFCE" w14:textId="0A8BCD00" w:rsidR="00C24DD8" w:rsidRPr="00EA0808" w:rsidRDefault="00D959FC" w:rsidP="00C24DD8">
            <w:pPr>
              <w:jc w:val="right"/>
              <w:rPr>
                <w:b/>
                <w:sz w:val="18"/>
                <w:szCs w:val="18"/>
              </w:rPr>
            </w:pPr>
            <w:r w:rsidRPr="00EA0808">
              <w:rPr>
                <w:b/>
                <w:sz w:val="18"/>
                <w:szCs w:val="18"/>
              </w:rPr>
              <w:t>1,992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67A70DD0" w14:textId="77777777" w:rsidR="00C24DD8" w:rsidRPr="00EA0808" w:rsidRDefault="00C24DD8" w:rsidP="00C24DD8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EC9C573" w14:textId="195CC0FA" w:rsidR="00C24DD8" w:rsidRPr="00EA0808" w:rsidRDefault="00D959FC" w:rsidP="00C24DD8">
            <w:pPr>
              <w:jc w:val="right"/>
              <w:rPr>
                <w:b/>
                <w:sz w:val="18"/>
                <w:szCs w:val="18"/>
              </w:rPr>
            </w:pPr>
            <w:r w:rsidRPr="00EA0808">
              <w:rPr>
                <w:b/>
                <w:sz w:val="18"/>
                <w:szCs w:val="18"/>
              </w:rPr>
              <w:t>139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14:paraId="6DA87AEE" w14:textId="77777777" w:rsidR="00C24DD8" w:rsidRPr="00EA0808" w:rsidRDefault="00C24DD8" w:rsidP="00C24D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380F877" w14:textId="77777777" w:rsidR="00C24DD8" w:rsidRPr="00EA0808" w:rsidRDefault="00C24DD8" w:rsidP="00C24DD8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35C8DEBF" w14:textId="77777777" w:rsidR="00C24DD8" w:rsidRPr="00EA0808" w:rsidRDefault="00C24DD8" w:rsidP="00C24DD8">
            <w:pPr>
              <w:jc w:val="left"/>
              <w:rPr>
                <w:color w:val="000000"/>
                <w:sz w:val="18"/>
                <w:szCs w:val="18"/>
              </w:rPr>
            </w:pPr>
          </w:p>
        </w:tc>
      </w:tr>
    </w:tbl>
    <w:p w14:paraId="21997295" w14:textId="65A3CCA9" w:rsidR="00034B0B" w:rsidRPr="00034B0B" w:rsidRDefault="002850C1" w:rsidP="00034B0B">
      <w:pPr>
        <w:rPr>
          <w:color w:val="000000"/>
          <w:sz w:val="16"/>
          <w:szCs w:val="16"/>
          <w:lang w:val="en-CA" w:eastAsia="en-CA"/>
        </w:rPr>
      </w:pPr>
      <w:r>
        <w:rPr>
          <w:color w:val="000000"/>
          <w:sz w:val="16"/>
          <w:szCs w:val="16"/>
          <w:lang w:val="en-CA" w:eastAsia="en-CA"/>
        </w:rPr>
        <w:t>i</w:t>
      </w:r>
      <w:r w:rsidR="00CF0C8E">
        <w:rPr>
          <w:color w:val="000000"/>
          <w:sz w:val="16"/>
          <w:szCs w:val="16"/>
          <w:lang w:val="en-CA" w:eastAsia="en-CA"/>
        </w:rPr>
        <w:t>*</w:t>
      </w:r>
      <w:r w:rsidR="00034B0B" w:rsidRPr="00034B0B">
        <w:rPr>
          <w:color w:val="000000"/>
          <w:sz w:val="16"/>
          <w:szCs w:val="16"/>
          <w:lang w:val="en-CA" w:eastAsia="en-CA"/>
        </w:rPr>
        <w:t>: 2: Financial completion initiated; 3: Financial completion to be initiated after settlement of all pending issues; 4: Project is ongoing; 5: Funds were not transferred</w:t>
      </w:r>
    </w:p>
    <w:p w14:paraId="4ACCB954" w14:textId="77777777" w:rsidR="000E4F84" w:rsidRPr="00167C5C" w:rsidRDefault="000E4F84" w:rsidP="000E4F84">
      <w:pPr>
        <w:jc w:val="center"/>
        <w:rPr>
          <w:sz w:val="18"/>
          <w:szCs w:val="18"/>
        </w:rPr>
        <w:sectPr w:rsidR="000E4F84" w:rsidRPr="00167C5C" w:rsidSect="005C6C1B">
          <w:headerReference w:type="even" r:id="rId22"/>
          <w:headerReference w:type="default" r:id="rId23"/>
          <w:footerReference w:type="default" r:id="rId24"/>
          <w:pgSz w:w="15840" w:h="12240" w:orient="landscape" w:code="1"/>
          <w:pgMar w:top="1276" w:right="720" w:bottom="1134" w:left="862" w:header="720" w:footer="476" w:gutter="0"/>
          <w:pgNumType w:start="1"/>
          <w:cols w:space="720"/>
          <w:docGrid w:linePitch="299"/>
        </w:sectPr>
      </w:pPr>
    </w:p>
    <w:p w14:paraId="1E72FAF1" w14:textId="77777777" w:rsidR="005E2E68" w:rsidRPr="00167C5C" w:rsidRDefault="005E2E68" w:rsidP="005E2E68">
      <w:pPr>
        <w:jc w:val="center"/>
        <w:rPr>
          <w:b/>
        </w:rPr>
      </w:pPr>
      <w:r w:rsidRPr="00167C5C">
        <w:rPr>
          <w:b/>
        </w:rPr>
        <w:lastRenderedPageBreak/>
        <w:t>Annex IV</w:t>
      </w:r>
    </w:p>
    <w:p w14:paraId="3C11BA41" w14:textId="77777777" w:rsidR="005E2E68" w:rsidRPr="00167C5C" w:rsidRDefault="005E2E68" w:rsidP="005E2E68">
      <w:pPr>
        <w:jc w:val="center"/>
        <w:rPr>
          <w:b/>
        </w:rPr>
      </w:pPr>
    </w:p>
    <w:p w14:paraId="0F232D21" w14:textId="7DCA4D31" w:rsidR="005E2E68" w:rsidRPr="00167C5C" w:rsidRDefault="005E2E68" w:rsidP="005E2E68">
      <w:pPr>
        <w:jc w:val="center"/>
        <w:rPr>
          <w:b/>
        </w:rPr>
      </w:pPr>
      <w:r w:rsidRPr="00167C5C">
        <w:rPr>
          <w:b/>
        </w:rPr>
        <w:t>DETAILS ON COMPLETED PROJECTS, BY-DECISION AND PROJECTS WITH RETURNED BALANCES FROM IMPLEMENTING AGENCIES AND BILATERAL AGENCIES</w:t>
      </w:r>
    </w:p>
    <w:p w14:paraId="5386F27A" w14:textId="77777777" w:rsidR="005E2E68" w:rsidRPr="00167C5C" w:rsidRDefault="005E2E68" w:rsidP="005E2E68">
      <w:pPr>
        <w:jc w:val="center"/>
        <w:rPr>
          <w:b/>
        </w:rPr>
      </w:pPr>
    </w:p>
    <w:tbl>
      <w:tblPr>
        <w:tblStyle w:val="TableGrid"/>
        <w:tblW w:w="9430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7"/>
        <w:gridCol w:w="2885"/>
        <w:gridCol w:w="1227"/>
        <w:gridCol w:w="1145"/>
        <w:gridCol w:w="1046"/>
      </w:tblGrid>
      <w:tr w:rsidR="00606B24" w:rsidRPr="00EA0808" w14:paraId="20E9C95C" w14:textId="77777777" w:rsidTr="00EC267E">
        <w:trPr>
          <w:tblHeader/>
        </w:trPr>
        <w:tc>
          <w:tcPr>
            <w:tcW w:w="3127" w:type="dxa"/>
            <w:vAlign w:val="center"/>
          </w:tcPr>
          <w:p w14:paraId="7B110197" w14:textId="77777777" w:rsidR="00606B24" w:rsidRPr="00EA0808" w:rsidRDefault="00606B24" w:rsidP="009443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0808">
              <w:rPr>
                <w:b/>
                <w:bCs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2885" w:type="dxa"/>
            <w:vAlign w:val="center"/>
          </w:tcPr>
          <w:p w14:paraId="567704CD" w14:textId="77777777" w:rsidR="00606B24" w:rsidRPr="00EA0808" w:rsidRDefault="00606B24" w:rsidP="009443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0808">
              <w:rPr>
                <w:b/>
                <w:bCs/>
                <w:color w:val="000000"/>
                <w:sz w:val="18"/>
                <w:szCs w:val="18"/>
              </w:rPr>
              <w:t>Project title</w:t>
            </w:r>
          </w:p>
        </w:tc>
        <w:tc>
          <w:tcPr>
            <w:tcW w:w="1227" w:type="dxa"/>
            <w:vAlign w:val="center"/>
          </w:tcPr>
          <w:p w14:paraId="2F000B8F" w14:textId="0D29490A" w:rsidR="00606B24" w:rsidRPr="00EA0808" w:rsidRDefault="00606B24" w:rsidP="00944318">
            <w:pPr>
              <w:jc w:val="center"/>
              <w:rPr>
                <w:b/>
                <w:sz w:val="18"/>
                <w:szCs w:val="18"/>
              </w:rPr>
            </w:pPr>
            <w:r w:rsidRPr="00EA0808">
              <w:rPr>
                <w:b/>
                <w:bCs/>
                <w:color w:val="000000"/>
                <w:sz w:val="18"/>
                <w:szCs w:val="18"/>
              </w:rPr>
              <w:t>Project costs returned (US $)</w:t>
            </w:r>
          </w:p>
        </w:tc>
        <w:tc>
          <w:tcPr>
            <w:tcW w:w="1145" w:type="dxa"/>
            <w:vAlign w:val="center"/>
          </w:tcPr>
          <w:p w14:paraId="2FC833AF" w14:textId="55177971" w:rsidR="00606B24" w:rsidRPr="00EA0808" w:rsidRDefault="00606B24" w:rsidP="00944318">
            <w:pPr>
              <w:jc w:val="center"/>
              <w:rPr>
                <w:b/>
                <w:sz w:val="18"/>
                <w:szCs w:val="18"/>
              </w:rPr>
            </w:pPr>
            <w:r w:rsidRPr="00EA0808">
              <w:rPr>
                <w:b/>
                <w:bCs/>
                <w:color w:val="000000"/>
                <w:sz w:val="18"/>
                <w:szCs w:val="18"/>
              </w:rPr>
              <w:t>Agency support costs (US $)</w:t>
            </w:r>
          </w:p>
        </w:tc>
        <w:tc>
          <w:tcPr>
            <w:tcW w:w="1046" w:type="dxa"/>
            <w:vAlign w:val="center"/>
          </w:tcPr>
          <w:p w14:paraId="2E738609" w14:textId="260D48F8" w:rsidR="00606B24" w:rsidRPr="00EA0808" w:rsidRDefault="00606B24" w:rsidP="009443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0808">
              <w:rPr>
                <w:b/>
                <w:bCs/>
                <w:color w:val="000000"/>
                <w:sz w:val="18"/>
                <w:szCs w:val="18"/>
              </w:rPr>
              <w:t>Total (US $)</w:t>
            </w:r>
          </w:p>
        </w:tc>
      </w:tr>
      <w:tr w:rsidR="00606B24" w:rsidRPr="00EA0808" w14:paraId="25A3669E" w14:textId="77777777" w:rsidTr="00EC267E">
        <w:tc>
          <w:tcPr>
            <w:tcW w:w="3127" w:type="dxa"/>
          </w:tcPr>
          <w:p w14:paraId="479B1FB4" w14:textId="18CA8DBF" w:rsidR="00606B24" w:rsidRPr="00EA0808" w:rsidRDefault="00606B24" w:rsidP="00C9553C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sz w:val="18"/>
                <w:szCs w:val="18"/>
              </w:rPr>
              <w:t>COL/PHA/75/TAS/94</w:t>
            </w:r>
          </w:p>
        </w:tc>
        <w:tc>
          <w:tcPr>
            <w:tcW w:w="2885" w:type="dxa"/>
            <w:vAlign w:val="bottom"/>
          </w:tcPr>
          <w:p w14:paraId="251C11E3" w14:textId="67AA4D6A" w:rsidR="00606B24" w:rsidRPr="00EA0808" w:rsidRDefault="00606B24" w:rsidP="00972632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sz w:val="18"/>
                <w:szCs w:val="18"/>
              </w:rPr>
              <w:t>HCFC phase-out management plan (stage II, first tranche) (technical assistance for fire protection sector)</w:t>
            </w:r>
          </w:p>
        </w:tc>
        <w:tc>
          <w:tcPr>
            <w:tcW w:w="1227" w:type="dxa"/>
          </w:tcPr>
          <w:p w14:paraId="40E6EE9B" w14:textId="313E4F90" w:rsidR="00606B24" w:rsidRPr="00EA0808" w:rsidRDefault="00606B24" w:rsidP="00C9553C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sz w:val="18"/>
                <w:szCs w:val="18"/>
              </w:rPr>
              <w:t>2</w:t>
            </w:r>
          </w:p>
        </w:tc>
        <w:tc>
          <w:tcPr>
            <w:tcW w:w="1145" w:type="dxa"/>
          </w:tcPr>
          <w:p w14:paraId="765C9289" w14:textId="60F5DE4E" w:rsidR="00606B24" w:rsidRPr="00EA0808" w:rsidRDefault="00606B24" w:rsidP="00C9553C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sz w:val="18"/>
                <w:szCs w:val="18"/>
              </w:rPr>
              <w:t>0</w:t>
            </w:r>
          </w:p>
        </w:tc>
        <w:tc>
          <w:tcPr>
            <w:tcW w:w="1046" w:type="dxa"/>
          </w:tcPr>
          <w:p w14:paraId="586E96FE" w14:textId="4A447C78" w:rsidR="00606B24" w:rsidRPr="00EA0808" w:rsidRDefault="00606B24" w:rsidP="00C9553C">
            <w:pPr>
              <w:jc w:val="right"/>
              <w:rPr>
                <w:sz w:val="18"/>
                <w:szCs w:val="18"/>
                <w:lang w:val="en-CA"/>
              </w:rPr>
            </w:pPr>
            <w:r w:rsidRPr="00EA0808">
              <w:rPr>
                <w:sz w:val="18"/>
                <w:szCs w:val="18"/>
              </w:rPr>
              <w:t>2</w:t>
            </w:r>
          </w:p>
        </w:tc>
      </w:tr>
      <w:tr w:rsidR="00606B24" w:rsidRPr="00EA0808" w14:paraId="32D1BFFD" w14:textId="77777777" w:rsidTr="00EC267E">
        <w:tc>
          <w:tcPr>
            <w:tcW w:w="3127" w:type="dxa"/>
          </w:tcPr>
          <w:p w14:paraId="08A474CC" w14:textId="2DACA4BD" w:rsidR="00606B24" w:rsidRPr="00EA0808" w:rsidRDefault="00606B24" w:rsidP="00C9553C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sz w:val="18"/>
                <w:szCs w:val="18"/>
              </w:rPr>
              <w:t>COS/REF/57/PRP/41</w:t>
            </w:r>
          </w:p>
        </w:tc>
        <w:tc>
          <w:tcPr>
            <w:tcW w:w="2885" w:type="dxa"/>
            <w:vAlign w:val="bottom"/>
          </w:tcPr>
          <w:p w14:paraId="28216ED5" w14:textId="0B68CBE7" w:rsidR="00606B24" w:rsidRPr="00EA0808" w:rsidRDefault="00606B24" w:rsidP="00972632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Preparation for HCFC phase-out investment activities (refrigeration manufacturing sector)</w:t>
            </w:r>
          </w:p>
        </w:tc>
        <w:tc>
          <w:tcPr>
            <w:tcW w:w="1227" w:type="dxa"/>
          </w:tcPr>
          <w:p w14:paraId="25A5A81D" w14:textId="3E7F27E5" w:rsidR="00606B24" w:rsidRPr="00EA0808" w:rsidRDefault="00606B24" w:rsidP="00C9553C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sz w:val="18"/>
                <w:szCs w:val="18"/>
              </w:rPr>
              <w:t>4,883</w:t>
            </w:r>
          </w:p>
        </w:tc>
        <w:tc>
          <w:tcPr>
            <w:tcW w:w="1145" w:type="dxa"/>
          </w:tcPr>
          <w:p w14:paraId="5F2F25FE" w14:textId="535E4741" w:rsidR="00606B24" w:rsidRPr="00EA0808" w:rsidRDefault="00606B24" w:rsidP="00C9553C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sz w:val="18"/>
                <w:szCs w:val="18"/>
              </w:rPr>
              <w:t>366</w:t>
            </w:r>
          </w:p>
        </w:tc>
        <w:tc>
          <w:tcPr>
            <w:tcW w:w="1046" w:type="dxa"/>
          </w:tcPr>
          <w:p w14:paraId="2ED169BA" w14:textId="6C17F2CE" w:rsidR="00606B24" w:rsidRPr="00EA0808" w:rsidRDefault="00606B24" w:rsidP="00C9553C">
            <w:pPr>
              <w:jc w:val="right"/>
              <w:rPr>
                <w:sz w:val="18"/>
                <w:szCs w:val="18"/>
                <w:lang w:val="en-CA"/>
              </w:rPr>
            </w:pPr>
            <w:r w:rsidRPr="00EA0808">
              <w:rPr>
                <w:sz w:val="18"/>
                <w:szCs w:val="18"/>
              </w:rPr>
              <w:t>5,249</w:t>
            </w:r>
          </w:p>
        </w:tc>
      </w:tr>
      <w:tr w:rsidR="00606B24" w:rsidRPr="00EA0808" w14:paraId="2CAB51CB" w14:textId="77777777" w:rsidTr="00EC267E">
        <w:tc>
          <w:tcPr>
            <w:tcW w:w="3127" w:type="dxa"/>
          </w:tcPr>
          <w:p w14:paraId="33BF2853" w14:textId="5338C405" w:rsidR="00606B24" w:rsidRPr="00EA0808" w:rsidRDefault="00606B24" w:rsidP="00C9553C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sz w:val="18"/>
                <w:szCs w:val="18"/>
              </w:rPr>
              <w:t>COS/REF/74/PRP/51</w:t>
            </w:r>
          </w:p>
        </w:tc>
        <w:tc>
          <w:tcPr>
            <w:tcW w:w="2885" w:type="dxa"/>
            <w:vAlign w:val="bottom"/>
          </w:tcPr>
          <w:p w14:paraId="477AC2B5" w14:textId="4E632214" w:rsidR="00606B24" w:rsidRPr="00EA0808" w:rsidRDefault="00606B24" w:rsidP="00C9553C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sz w:val="18"/>
                <w:szCs w:val="18"/>
              </w:rPr>
              <w:t>Preparation of a demonstration project for the transition of HCFC-22-based refrigerant unit to NH3 system in cold chambers</w:t>
            </w:r>
          </w:p>
        </w:tc>
        <w:tc>
          <w:tcPr>
            <w:tcW w:w="1227" w:type="dxa"/>
          </w:tcPr>
          <w:p w14:paraId="4B8C6954" w14:textId="2F2A5B34" w:rsidR="00606B24" w:rsidRPr="00EA0808" w:rsidRDefault="00606B24" w:rsidP="00C9553C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sz w:val="18"/>
                <w:szCs w:val="18"/>
              </w:rPr>
              <w:t>1</w:t>
            </w:r>
          </w:p>
        </w:tc>
        <w:tc>
          <w:tcPr>
            <w:tcW w:w="1145" w:type="dxa"/>
          </w:tcPr>
          <w:p w14:paraId="64B1919B" w14:textId="62E0582F" w:rsidR="00606B24" w:rsidRPr="00EA0808" w:rsidRDefault="00606B24" w:rsidP="00C9553C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sz w:val="18"/>
                <w:szCs w:val="18"/>
              </w:rPr>
              <w:t>0</w:t>
            </w:r>
          </w:p>
        </w:tc>
        <w:tc>
          <w:tcPr>
            <w:tcW w:w="1046" w:type="dxa"/>
          </w:tcPr>
          <w:p w14:paraId="0B2BDC33" w14:textId="14A3F802" w:rsidR="00606B24" w:rsidRPr="00EA0808" w:rsidRDefault="00606B24" w:rsidP="00C9553C">
            <w:pPr>
              <w:jc w:val="right"/>
              <w:rPr>
                <w:sz w:val="18"/>
                <w:szCs w:val="18"/>
                <w:lang w:val="en-CA"/>
              </w:rPr>
            </w:pPr>
            <w:r w:rsidRPr="00EA0808">
              <w:rPr>
                <w:sz w:val="18"/>
                <w:szCs w:val="18"/>
              </w:rPr>
              <w:t>1</w:t>
            </w:r>
          </w:p>
        </w:tc>
      </w:tr>
      <w:tr w:rsidR="00606B24" w:rsidRPr="00EA0808" w14:paraId="473F78A2" w14:textId="77777777" w:rsidTr="00EC267E">
        <w:tc>
          <w:tcPr>
            <w:tcW w:w="3127" w:type="dxa"/>
          </w:tcPr>
          <w:p w14:paraId="436D943D" w14:textId="43C4DA18" w:rsidR="00606B24" w:rsidRPr="00EA0808" w:rsidRDefault="00606B24" w:rsidP="00C9553C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sz w:val="18"/>
                <w:szCs w:val="18"/>
              </w:rPr>
              <w:t>GHA/SEV/76/INS/41</w:t>
            </w:r>
          </w:p>
        </w:tc>
        <w:tc>
          <w:tcPr>
            <w:tcW w:w="2885" w:type="dxa"/>
            <w:vAlign w:val="bottom"/>
          </w:tcPr>
          <w:p w14:paraId="5DDCCA8A" w14:textId="4C1F25D8" w:rsidR="00606B24" w:rsidRPr="00EA0808" w:rsidRDefault="00606B24" w:rsidP="00C9553C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Extension of the institutional strengthening project (phase XII: 1/2017-12/2018)</w:t>
            </w:r>
          </w:p>
        </w:tc>
        <w:tc>
          <w:tcPr>
            <w:tcW w:w="1227" w:type="dxa"/>
          </w:tcPr>
          <w:p w14:paraId="7A52FCED" w14:textId="06F999A9" w:rsidR="00606B24" w:rsidRPr="00EA0808" w:rsidRDefault="00606B24" w:rsidP="00C9553C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sz w:val="18"/>
                <w:szCs w:val="18"/>
              </w:rPr>
              <w:t>3,395</w:t>
            </w:r>
          </w:p>
        </w:tc>
        <w:tc>
          <w:tcPr>
            <w:tcW w:w="1145" w:type="dxa"/>
          </w:tcPr>
          <w:p w14:paraId="5CBE0668" w14:textId="53A3FF87" w:rsidR="00606B24" w:rsidRPr="00EA0808" w:rsidRDefault="00606B24" w:rsidP="00C9553C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sz w:val="18"/>
                <w:szCs w:val="18"/>
              </w:rPr>
              <w:t>238</w:t>
            </w:r>
          </w:p>
        </w:tc>
        <w:tc>
          <w:tcPr>
            <w:tcW w:w="1046" w:type="dxa"/>
          </w:tcPr>
          <w:p w14:paraId="0108BCCB" w14:textId="2838CDD7" w:rsidR="00606B24" w:rsidRPr="00EA0808" w:rsidRDefault="00606B24" w:rsidP="00C9553C">
            <w:pPr>
              <w:jc w:val="right"/>
              <w:rPr>
                <w:sz w:val="18"/>
                <w:szCs w:val="18"/>
                <w:lang w:val="en-CA"/>
              </w:rPr>
            </w:pPr>
            <w:r w:rsidRPr="00EA0808">
              <w:rPr>
                <w:sz w:val="18"/>
                <w:szCs w:val="18"/>
              </w:rPr>
              <w:t>3,633</w:t>
            </w:r>
          </w:p>
        </w:tc>
      </w:tr>
      <w:tr w:rsidR="00606B24" w:rsidRPr="00EA0808" w14:paraId="4E62E3EA" w14:textId="77777777" w:rsidTr="00EC267E">
        <w:tc>
          <w:tcPr>
            <w:tcW w:w="3127" w:type="dxa"/>
          </w:tcPr>
          <w:p w14:paraId="6903C43B" w14:textId="71EFA23B" w:rsidR="00606B24" w:rsidRPr="00EA0808" w:rsidRDefault="00606B24" w:rsidP="00C9553C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sz w:val="18"/>
                <w:szCs w:val="18"/>
              </w:rPr>
              <w:t>PAK/SEV/77/INS/96</w:t>
            </w:r>
          </w:p>
        </w:tc>
        <w:tc>
          <w:tcPr>
            <w:tcW w:w="2885" w:type="dxa"/>
            <w:vAlign w:val="bottom"/>
          </w:tcPr>
          <w:p w14:paraId="508BE785" w14:textId="61FB9B5F" w:rsidR="00606B24" w:rsidRPr="00EA0808" w:rsidRDefault="00606B24" w:rsidP="00C9553C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Extension of the institutional strengthening project (phase IX: 4/2017-3/2019)</w:t>
            </w:r>
          </w:p>
        </w:tc>
        <w:tc>
          <w:tcPr>
            <w:tcW w:w="1227" w:type="dxa"/>
          </w:tcPr>
          <w:p w14:paraId="223DBC39" w14:textId="30888B9D" w:rsidR="00606B24" w:rsidRPr="00EA0808" w:rsidRDefault="00606B24" w:rsidP="00C9553C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sz w:val="18"/>
                <w:szCs w:val="18"/>
              </w:rPr>
              <w:t>569</w:t>
            </w:r>
          </w:p>
        </w:tc>
        <w:tc>
          <w:tcPr>
            <w:tcW w:w="1145" w:type="dxa"/>
          </w:tcPr>
          <w:p w14:paraId="356AA78E" w14:textId="558ED2EE" w:rsidR="00606B24" w:rsidRPr="00EA0808" w:rsidRDefault="00606B24" w:rsidP="00C9553C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sz w:val="18"/>
                <w:szCs w:val="18"/>
              </w:rPr>
              <w:t>40</w:t>
            </w:r>
          </w:p>
        </w:tc>
        <w:tc>
          <w:tcPr>
            <w:tcW w:w="1046" w:type="dxa"/>
          </w:tcPr>
          <w:p w14:paraId="57AACC0D" w14:textId="1CC4C4B0" w:rsidR="00606B24" w:rsidRPr="00EA0808" w:rsidRDefault="00606B24" w:rsidP="00C9553C">
            <w:pPr>
              <w:jc w:val="right"/>
              <w:rPr>
                <w:sz w:val="18"/>
                <w:szCs w:val="18"/>
                <w:lang w:val="en-CA"/>
              </w:rPr>
            </w:pPr>
            <w:r w:rsidRPr="00EA0808">
              <w:rPr>
                <w:sz w:val="18"/>
                <w:szCs w:val="18"/>
              </w:rPr>
              <w:t>609</w:t>
            </w:r>
          </w:p>
        </w:tc>
      </w:tr>
      <w:tr w:rsidR="00606B24" w:rsidRPr="00EA0808" w14:paraId="743A34BB" w14:textId="77777777" w:rsidTr="00EC267E">
        <w:tc>
          <w:tcPr>
            <w:tcW w:w="3127" w:type="dxa"/>
          </w:tcPr>
          <w:p w14:paraId="42CE7601" w14:textId="112FB7A2" w:rsidR="00606B24" w:rsidRPr="00EA0808" w:rsidRDefault="00606B24" w:rsidP="00C9553C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sz w:val="18"/>
                <w:szCs w:val="18"/>
              </w:rPr>
              <w:t>PAN/SEV/75/INS/42</w:t>
            </w:r>
          </w:p>
        </w:tc>
        <w:tc>
          <w:tcPr>
            <w:tcW w:w="2885" w:type="dxa"/>
            <w:vAlign w:val="bottom"/>
          </w:tcPr>
          <w:p w14:paraId="0591D0B8" w14:textId="0C84656E" w:rsidR="00606B24" w:rsidRPr="00EA0808" w:rsidRDefault="00606B24" w:rsidP="00C9553C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Extension of institutional strengthening project (phase VII: 12/2015-11/2017)</w:t>
            </w:r>
          </w:p>
        </w:tc>
        <w:tc>
          <w:tcPr>
            <w:tcW w:w="1227" w:type="dxa"/>
          </w:tcPr>
          <w:p w14:paraId="4600D9D7" w14:textId="0160C7C0" w:rsidR="00606B24" w:rsidRPr="00EA0808" w:rsidRDefault="00606B24" w:rsidP="00C9553C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sz w:val="18"/>
                <w:szCs w:val="18"/>
              </w:rPr>
              <w:t>184</w:t>
            </w:r>
          </w:p>
        </w:tc>
        <w:tc>
          <w:tcPr>
            <w:tcW w:w="1145" w:type="dxa"/>
          </w:tcPr>
          <w:p w14:paraId="29B1F362" w14:textId="633EDC16" w:rsidR="00606B24" w:rsidRPr="00EA0808" w:rsidRDefault="00606B24" w:rsidP="00C9553C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sz w:val="18"/>
                <w:szCs w:val="18"/>
              </w:rPr>
              <w:t>13</w:t>
            </w:r>
          </w:p>
        </w:tc>
        <w:tc>
          <w:tcPr>
            <w:tcW w:w="1046" w:type="dxa"/>
          </w:tcPr>
          <w:p w14:paraId="2AD2CE1F" w14:textId="5F6BDB7C" w:rsidR="00606B24" w:rsidRPr="00EA0808" w:rsidRDefault="00606B24" w:rsidP="00C9553C">
            <w:pPr>
              <w:jc w:val="right"/>
              <w:rPr>
                <w:sz w:val="18"/>
                <w:szCs w:val="18"/>
                <w:lang w:val="en-CA"/>
              </w:rPr>
            </w:pPr>
            <w:r w:rsidRPr="00EA0808">
              <w:rPr>
                <w:sz w:val="18"/>
                <w:szCs w:val="18"/>
              </w:rPr>
              <w:t>197</w:t>
            </w:r>
          </w:p>
        </w:tc>
      </w:tr>
      <w:tr w:rsidR="00606B24" w:rsidRPr="00EA0808" w14:paraId="36BBF3BE" w14:textId="77777777" w:rsidTr="00EC267E">
        <w:tc>
          <w:tcPr>
            <w:tcW w:w="3127" w:type="dxa"/>
          </w:tcPr>
          <w:p w14:paraId="7805CFFC" w14:textId="6EA4819D" w:rsidR="00606B24" w:rsidRPr="00EA0808" w:rsidRDefault="00606B24" w:rsidP="00C9553C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sz w:val="18"/>
                <w:szCs w:val="18"/>
              </w:rPr>
              <w:t>STK/PHA/64/TAS/16</w:t>
            </w:r>
          </w:p>
        </w:tc>
        <w:tc>
          <w:tcPr>
            <w:tcW w:w="2885" w:type="dxa"/>
            <w:vAlign w:val="bottom"/>
          </w:tcPr>
          <w:p w14:paraId="1208DFAD" w14:textId="4E33DF3D" w:rsidR="00606B24" w:rsidRPr="00EA0808" w:rsidRDefault="00606B24" w:rsidP="00C9553C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HCFC phase-out management plan (stage I, first tranche)</w:t>
            </w:r>
          </w:p>
        </w:tc>
        <w:tc>
          <w:tcPr>
            <w:tcW w:w="1227" w:type="dxa"/>
          </w:tcPr>
          <w:p w14:paraId="79799D53" w14:textId="78DBCFB0" w:rsidR="00606B24" w:rsidRPr="00EA0808" w:rsidRDefault="00606B24" w:rsidP="00C9553C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sz w:val="18"/>
                <w:szCs w:val="18"/>
              </w:rPr>
              <w:t>58</w:t>
            </w:r>
          </w:p>
        </w:tc>
        <w:tc>
          <w:tcPr>
            <w:tcW w:w="1145" w:type="dxa"/>
          </w:tcPr>
          <w:p w14:paraId="4995832C" w14:textId="7D8E19D8" w:rsidR="00606B24" w:rsidRPr="00EA0808" w:rsidRDefault="00606B24" w:rsidP="00C9553C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sz w:val="18"/>
                <w:szCs w:val="18"/>
              </w:rPr>
              <w:t>5</w:t>
            </w:r>
          </w:p>
        </w:tc>
        <w:tc>
          <w:tcPr>
            <w:tcW w:w="1046" w:type="dxa"/>
          </w:tcPr>
          <w:p w14:paraId="07D5F8F1" w14:textId="133FE8A3" w:rsidR="00606B24" w:rsidRPr="00EA0808" w:rsidRDefault="00606B24" w:rsidP="00C9553C">
            <w:pPr>
              <w:jc w:val="right"/>
              <w:rPr>
                <w:sz w:val="18"/>
                <w:szCs w:val="18"/>
                <w:lang w:val="en-CA"/>
              </w:rPr>
            </w:pPr>
            <w:r w:rsidRPr="00EA0808">
              <w:rPr>
                <w:sz w:val="18"/>
                <w:szCs w:val="18"/>
              </w:rPr>
              <w:t>63</w:t>
            </w:r>
          </w:p>
        </w:tc>
      </w:tr>
      <w:tr w:rsidR="00606B24" w:rsidRPr="00EA0808" w14:paraId="16C28FC3" w14:textId="77777777" w:rsidTr="00EC267E">
        <w:tc>
          <w:tcPr>
            <w:tcW w:w="3127" w:type="dxa"/>
          </w:tcPr>
          <w:p w14:paraId="638290B8" w14:textId="380D53FB" w:rsidR="00606B24" w:rsidRPr="00EA0808" w:rsidRDefault="00606B24" w:rsidP="00C9553C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sz w:val="18"/>
                <w:szCs w:val="18"/>
              </w:rPr>
              <w:t>TLS/PHA/72/PRP/11</w:t>
            </w:r>
          </w:p>
        </w:tc>
        <w:tc>
          <w:tcPr>
            <w:tcW w:w="2885" w:type="dxa"/>
            <w:vAlign w:val="bottom"/>
          </w:tcPr>
          <w:p w14:paraId="22F6D4BD" w14:textId="3707FC6E" w:rsidR="00606B24" w:rsidRPr="00EA0808" w:rsidRDefault="00606B24" w:rsidP="00C9553C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Preparation of a HCFC phase-out management plan (stage II)</w:t>
            </w:r>
          </w:p>
        </w:tc>
        <w:tc>
          <w:tcPr>
            <w:tcW w:w="1227" w:type="dxa"/>
          </w:tcPr>
          <w:p w14:paraId="724C0DBB" w14:textId="23BB82F5" w:rsidR="00606B24" w:rsidRPr="00EA0808" w:rsidRDefault="00606B24" w:rsidP="00C9553C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sz w:val="18"/>
                <w:szCs w:val="18"/>
              </w:rPr>
              <w:t>5,000</w:t>
            </w:r>
          </w:p>
        </w:tc>
        <w:tc>
          <w:tcPr>
            <w:tcW w:w="1145" w:type="dxa"/>
          </w:tcPr>
          <w:p w14:paraId="6AB7AC2D" w14:textId="4F827C36" w:rsidR="00606B24" w:rsidRPr="00EA0808" w:rsidRDefault="00606B24" w:rsidP="00C9553C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sz w:val="18"/>
                <w:szCs w:val="18"/>
              </w:rPr>
              <w:t>350</w:t>
            </w:r>
          </w:p>
        </w:tc>
        <w:tc>
          <w:tcPr>
            <w:tcW w:w="1046" w:type="dxa"/>
          </w:tcPr>
          <w:p w14:paraId="23553442" w14:textId="5F8E0C50" w:rsidR="00606B24" w:rsidRPr="00EA0808" w:rsidRDefault="00606B24" w:rsidP="00C9553C">
            <w:pPr>
              <w:jc w:val="right"/>
              <w:rPr>
                <w:sz w:val="18"/>
                <w:szCs w:val="18"/>
                <w:lang w:val="en-CA"/>
              </w:rPr>
            </w:pPr>
            <w:r w:rsidRPr="00EA0808">
              <w:rPr>
                <w:sz w:val="18"/>
                <w:szCs w:val="18"/>
              </w:rPr>
              <w:t>5,350</w:t>
            </w:r>
          </w:p>
        </w:tc>
      </w:tr>
      <w:tr w:rsidR="00606B24" w:rsidRPr="00EA0808" w14:paraId="475AC06F" w14:textId="77777777" w:rsidTr="00EC267E">
        <w:tc>
          <w:tcPr>
            <w:tcW w:w="3127" w:type="dxa"/>
          </w:tcPr>
          <w:p w14:paraId="4111DFC4" w14:textId="725B860B" w:rsidR="00606B24" w:rsidRPr="00EA0808" w:rsidRDefault="00606B24" w:rsidP="00C9553C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sz w:val="18"/>
                <w:szCs w:val="18"/>
              </w:rPr>
              <w:t>TLS/PHA/80/INV/18</w:t>
            </w:r>
          </w:p>
        </w:tc>
        <w:tc>
          <w:tcPr>
            <w:tcW w:w="2885" w:type="dxa"/>
            <w:vAlign w:val="bottom"/>
          </w:tcPr>
          <w:p w14:paraId="65C23752" w14:textId="486BD68F" w:rsidR="00606B24" w:rsidRPr="00EA0808" w:rsidRDefault="00606B24" w:rsidP="00C9553C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HCFC phase-out management plan (stage I, third tranche)</w:t>
            </w:r>
          </w:p>
        </w:tc>
        <w:tc>
          <w:tcPr>
            <w:tcW w:w="1227" w:type="dxa"/>
          </w:tcPr>
          <w:p w14:paraId="66D12BD0" w14:textId="6B9BC54C" w:rsidR="00606B24" w:rsidRPr="00EA0808" w:rsidRDefault="00606B24" w:rsidP="00C9553C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sz w:val="18"/>
                <w:szCs w:val="18"/>
              </w:rPr>
              <w:t>4,030</w:t>
            </w:r>
          </w:p>
        </w:tc>
        <w:tc>
          <w:tcPr>
            <w:tcW w:w="1145" w:type="dxa"/>
          </w:tcPr>
          <w:p w14:paraId="018AC167" w14:textId="5BE4107D" w:rsidR="00606B24" w:rsidRPr="00EA0808" w:rsidRDefault="00606B24" w:rsidP="00C9553C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sz w:val="18"/>
                <w:szCs w:val="18"/>
              </w:rPr>
              <w:t>363</w:t>
            </w:r>
          </w:p>
        </w:tc>
        <w:tc>
          <w:tcPr>
            <w:tcW w:w="1046" w:type="dxa"/>
          </w:tcPr>
          <w:p w14:paraId="432A430A" w14:textId="00282DE2" w:rsidR="00606B24" w:rsidRPr="00EA0808" w:rsidRDefault="00606B24" w:rsidP="00C9553C">
            <w:pPr>
              <w:jc w:val="right"/>
              <w:rPr>
                <w:sz w:val="18"/>
                <w:szCs w:val="18"/>
                <w:lang w:val="en-CA"/>
              </w:rPr>
            </w:pPr>
            <w:r w:rsidRPr="00EA0808">
              <w:rPr>
                <w:sz w:val="18"/>
                <w:szCs w:val="18"/>
              </w:rPr>
              <w:t>4,393</w:t>
            </w:r>
          </w:p>
        </w:tc>
      </w:tr>
      <w:tr w:rsidR="00606B24" w:rsidRPr="00EA0808" w14:paraId="1E9BC1ED" w14:textId="77777777" w:rsidTr="00EC267E">
        <w:tc>
          <w:tcPr>
            <w:tcW w:w="3127" w:type="dxa"/>
          </w:tcPr>
          <w:p w14:paraId="7F95338B" w14:textId="3C32473D" w:rsidR="00606B24" w:rsidRPr="00EA0808" w:rsidRDefault="00606B24" w:rsidP="00C9553C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sz w:val="18"/>
                <w:szCs w:val="18"/>
              </w:rPr>
              <w:t>TRI/PHA/64/INV/26</w:t>
            </w:r>
          </w:p>
        </w:tc>
        <w:tc>
          <w:tcPr>
            <w:tcW w:w="2885" w:type="dxa"/>
            <w:vAlign w:val="bottom"/>
          </w:tcPr>
          <w:p w14:paraId="19E757CE" w14:textId="6C131A8A" w:rsidR="00606B24" w:rsidRPr="00EA0808" w:rsidRDefault="00606B24" w:rsidP="00C9553C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HCFC phase-out management plan (foam sector) (stage I, first tranche)</w:t>
            </w:r>
          </w:p>
        </w:tc>
        <w:tc>
          <w:tcPr>
            <w:tcW w:w="1227" w:type="dxa"/>
          </w:tcPr>
          <w:p w14:paraId="5B203A7F" w14:textId="51ECDBB6" w:rsidR="00606B24" w:rsidRPr="00EA0808" w:rsidRDefault="00606B24" w:rsidP="00C9553C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sz w:val="18"/>
                <w:szCs w:val="18"/>
              </w:rPr>
              <w:t>-547</w:t>
            </w:r>
          </w:p>
        </w:tc>
        <w:tc>
          <w:tcPr>
            <w:tcW w:w="1145" w:type="dxa"/>
          </w:tcPr>
          <w:p w14:paraId="7E7110F8" w14:textId="57596253" w:rsidR="00606B24" w:rsidRPr="00EA0808" w:rsidRDefault="00606B24" w:rsidP="00C9553C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sz w:val="18"/>
                <w:szCs w:val="18"/>
              </w:rPr>
              <w:t>-41</w:t>
            </w:r>
          </w:p>
        </w:tc>
        <w:tc>
          <w:tcPr>
            <w:tcW w:w="1046" w:type="dxa"/>
          </w:tcPr>
          <w:p w14:paraId="52A4FD71" w14:textId="3E8096A6" w:rsidR="00606B24" w:rsidRPr="00EA0808" w:rsidRDefault="00606B24" w:rsidP="00C9553C">
            <w:pPr>
              <w:jc w:val="right"/>
              <w:rPr>
                <w:sz w:val="18"/>
                <w:szCs w:val="18"/>
                <w:lang w:val="en-CA"/>
              </w:rPr>
            </w:pPr>
            <w:r w:rsidRPr="00EA0808">
              <w:rPr>
                <w:sz w:val="18"/>
                <w:szCs w:val="18"/>
              </w:rPr>
              <w:t>-588</w:t>
            </w:r>
          </w:p>
        </w:tc>
      </w:tr>
      <w:tr w:rsidR="00606B24" w:rsidRPr="00EA0808" w14:paraId="285D4891" w14:textId="77777777" w:rsidTr="00EC267E">
        <w:tc>
          <w:tcPr>
            <w:tcW w:w="3127" w:type="dxa"/>
          </w:tcPr>
          <w:p w14:paraId="586B6DD3" w14:textId="6FE3B0B8" w:rsidR="00606B24" w:rsidRPr="00EA0808" w:rsidRDefault="00606B24" w:rsidP="00C9553C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sz w:val="18"/>
                <w:szCs w:val="18"/>
              </w:rPr>
              <w:t>TRI/SEV/79/INS/34</w:t>
            </w:r>
          </w:p>
        </w:tc>
        <w:tc>
          <w:tcPr>
            <w:tcW w:w="2885" w:type="dxa"/>
            <w:vAlign w:val="bottom"/>
          </w:tcPr>
          <w:p w14:paraId="2C61117E" w14:textId="33EE243C" w:rsidR="00606B24" w:rsidRPr="00EA0808" w:rsidRDefault="00606B24" w:rsidP="00C9553C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Extension of the institutional strengthening project (phase IX: 1/2018-12/2019)</w:t>
            </w:r>
          </w:p>
        </w:tc>
        <w:tc>
          <w:tcPr>
            <w:tcW w:w="1227" w:type="dxa"/>
          </w:tcPr>
          <w:p w14:paraId="22E8E073" w14:textId="06B5AC90" w:rsidR="00606B24" w:rsidRPr="00EA0808" w:rsidRDefault="00606B24" w:rsidP="00C9553C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sz w:val="18"/>
                <w:szCs w:val="18"/>
              </w:rPr>
              <w:t>381</w:t>
            </w:r>
          </w:p>
        </w:tc>
        <w:tc>
          <w:tcPr>
            <w:tcW w:w="1145" w:type="dxa"/>
          </w:tcPr>
          <w:p w14:paraId="5AF74ECD" w14:textId="1B1DFEF8" w:rsidR="00606B24" w:rsidRPr="00EA0808" w:rsidRDefault="00606B24" w:rsidP="00C9553C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sz w:val="18"/>
                <w:szCs w:val="18"/>
              </w:rPr>
              <w:t>27</w:t>
            </w:r>
          </w:p>
        </w:tc>
        <w:tc>
          <w:tcPr>
            <w:tcW w:w="1046" w:type="dxa"/>
          </w:tcPr>
          <w:p w14:paraId="5C97030F" w14:textId="7CF9F667" w:rsidR="00606B24" w:rsidRPr="00EA0808" w:rsidRDefault="00606B24" w:rsidP="00C9553C">
            <w:pPr>
              <w:jc w:val="right"/>
              <w:rPr>
                <w:sz w:val="18"/>
                <w:szCs w:val="18"/>
                <w:lang w:val="en-CA"/>
              </w:rPr>
            </w:pPr>
            <w:r w:rsidRPr="00EA0808">
              <w:rPr>
                <w:sz w:val="18"/>
                <w:szCs w:val="18"/>
              </w:rPr>
              <w:t>408</w:t>
            </w:r>
          </w:p>
        </w:tc>
      </w:tr>
      <w:tr w:rsidR="00606B24" w:rsidRPr="00EA0808" w14:paraId="02E7D3A3" w14:textId="77777777" w:rsidTr="00EC267E">
        <w:tc>
          <w:tcPr>
            <w:tcW w:w="3127" w:type="dxa"/>
          </w:tcPr>
          <w:p w14:paraId="5F079AAF" w14:textId="77777777" w:rsidR="00606B24" w:rsidRPr="00EA0808" w:rsidRDefault="00606B24" w:rsidP="006F41BC">
            <w:pPr>
              <w:rPr>
                <w:color w:val="000000"/>
                <w:sz w:val="18"/>
                <w:szCs w:val="18"/>
              </w:rPr>
            </w:pPr>
            <w:bookmarkStart w:id="2" w:name="_Hlk5787459"/>
            <w:r w:rsidRPr="00EA0808">
              <w:rPr>
                <w:b/>
                <w:color w:val="000000"/>
                <w:sz w:val="18"/>
                <w:szCs w:val="18"/>
                <w:lang w:val="en-CA"/>
              </w:rPr>
              <w:t>Total completed projects</w:t>
            </w:r>
          </w:p>
        </w:tc>
        <w:tc>
          <w:tcPr>
            <w:tcW w:w="2885" w:type="dxa"/>
          </w:tcPr>
          <w:p w14:paraId="41C6245C" w14:textId="77777777" w:rsidR="00606B24" w:rsidRPr="00EA0808" w:rsidRDefault="00606B24" w:rsidP="006F41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vAlign w:val="bottom"/>
          </w:tcPr>
          <w:p w14:paraId="696DAFC4" w14:textId="17AEE243" w:rsidR="00606B24" w:rsidRPr="00EA0808" w:rsidRDefault="00606B24" w:rsidP="006F41BC">
            <w:pPr>
              <w:jc w:val="right"/>
              <w:rPr>
                <w:b/>
                <w:bCs/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b/>
                <w:bCs/>
                <w:sz w:val="18"/>
                <w:szCs w:val="18"/>
              </w:rPr>
              <w:t>17,956</w:t>
            </w:r>
          </w:p>
        </w:tc>
        <w:tc>
          <w:tcPr>
            <w:tcW w:w="1145" w:type="dxa"/>
          </w:tcPr>
          <w:p w14:paraId="2FFCE3F2" w14:textId="5525FDF1" w:rsidR="00606B24" w:rsidRPr="00EA0808" w:rsidRDefault="00606B24" w:rsidP="006F41B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808">
              <w:rPr>
                <w:b/>
                <w:bCs/>
                <w:sz w:val="18"/>
                <w:szCs w:val="18"/>
              </w:rPr>
              <w:t>1,360</w:t>
            </w:r>
          </w:p>
        </w:tc>
        <w:tc>
          <w:tcPr>
            <w:tcW w:w="1046" w:type="dxa"/>
          </w:tcPr>
          <w:p w14:paraId="13C18A6A" w14:textId="622F1A5E" w:rsidR="00606B24" w:rsidRPr="00EA0808" w:rsidRDefault="00606B24" w:rsidP="006F41B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808">
              <w:rPr>
                <w:b/>
                <w:bCs/>
                <w:sz w:val="18"/>
                <w:szCs w:val="18"/>
              </w:rPr>
              <w:t>19,316</w:t>
            </w:r>
          </w:p>
        </w:tc>
      </w:tr>
      <w:bookmarkEnd w:id="2"/>
      <w:tr w:rsidR="00606B24" w:rsidRPr="00EA0808" w14:paraId="67C19FDA" w14:textId="77777777" w:rsidTr="00EC267E">
        <w:tc>
          <w:tcPr>
            <w:tcW w:w="3127" w:type="dxa"/>
          </w:tcPr>
          <w:p w14:paraId="551BAF64" w14:textId="0CCF8FD4" w:rsidR="00606B24" w:rsidRPr="00EA0808" w:rsidRDefault="00606B24" w:rsidP="00C9553C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DOM/REF/80/PRP/01+</w:t>
            </w:r>
          </w:p>
        </w:tc>
        <w:tc>
          <w:tcPr>
            <w:tcW w:w="2885" w:type="dxa"/>
          </w:tcPr>
          <w:p w14:paraId="22246559" w14:textId="7A61948B" w:rsidR="00606B24" w:rsidRPr="00EA0808" w:rsidRDefault="00606B24" w:rsidP="00C9553C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Project preparation for conversion from HFC-134a to HC-290 in the manufacture of commercial refrigerators at Farco</w:t>
            </w:r>
          </w:p>
        </w:tc>
        <w:tc>
          <w:tcPr>
            <w:tcW w:w="1227" w:type="dxa"/>
          </w:tcPr>
          <w:p w14:paraId="5C1DC636" w14:textId="1DFBC732" w:rsidR="00606B24" w:rsidRPr="00EA0808" w:rsidRDefault="00606B24" w:rsidP="00C9553C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18,428</w:t>
            </w:r>
          </w:p>
        </w:tc>
        <w:tc>
          <w:tcPr>
            <w:tcW w:w="1145" w:type="dxa"/>
          </w:tcPr>
          <w:p w14:paraId="17338FFD" w14:textId="6E91810B" w:rsidR="00606B24" w:rsidRPr="00EA0808" w:rsidRDefault="00606B24" w:rsidP="00C9553C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1,290</w:t>
            </w:r>
          </w:p>
        </w:tc>
        <w:tc>
          <w:tcPr>
            <w:tcW w:w="1046" w:type="dxa"/>
          </w:tcPr>
          <w:p w14:paraId="7908F590" w14:textId="3AD8E816" w:rsidR="00606B24" w:rsidRPr="00EA0808" w:rsidRDefault="00606B24" w:rsidP="00C9553C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19,718</w:t>
            </w:r>
          </w:p>
        </w:tc>
      </w:tr>
      <w:tr w:rsidR="00606B24" w:rsidRPr="00EA0808" w14:paraId="28EFD5AF" w14:textId="77777777" w:rsidTr="00EC267E">
        <w:tc>
          <w:tcPr>
            <w:tcW w:w="3127" w:type="dxa"/>
          </w:tcPr>
          <w:p w14:paraId="0A1E68DB" w14:textId="11CD7FF3" w:rsidR="00606B24" w:rsidRPr="00EA0808" w:rsidRDefault="00606B24" w:rsidP="00C9553C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EGY/FOA/80/PRP/01+</w:t>
            </w:r>
          </w:p>
        </w:tc>
        <w:tc>
          <w:tcPr>
            <w:tcW w:w="2885" w:type="dxa"/>
          </w:tcPr>
          <w:p w14:paraId="4BA95A4C" w14:textId="4D8C8CFF" w:rsidR="00606B24" w:rsidRPr="00EA0808" w:rsidRDefault="00606B24" w:rsidP="00C9553C">
            <w:pPr>
              <w:jc w:val="lef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Project preparation for conversion from HFC-134a to HFO-1234ze and other liquid HFOs in the manufacture of polyurethane foam and spray foam</w:t>
            </w:r>
          </w:p>
        </w:tc>
        <w:tc>
          <w:tcPr>
            <w:tcW w:w="1227" w:type="dxa"/>
          </w:tcPr>
          <w:p w14:paraId="2107E497" w14:textId="5F1582DB" w:rsidR="00606B24" w:rsidRPr="00EA0808" w:rsidRDefault="00606B24" w:rsidP="00C9553C">
            <w:pPr>
              <w:jc w:val="right"/>
              <w:rPr>
                <w:b/>
                <w:bCs/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12,036</w:t>
            </w:r>
          </w:p>
        </w:tc>
        <w:tc>
          <w:tcPr>
            <w:tcW w:w="1145" w:type="dxa"/>
          </w:tcPr>
          <w:p w14:paraId="165FBA5C" w14:textId="5F106DEB" w:rsidR="00606B24" w:rsidRPr="00EA0808" w:rsidRDefault="00606B24" w:rsidP="00C9553C">
            <w:pPr>
              <w:jc w:val="right"/>
              <w:rPr>
                <w:b/>
                <w:bCs/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843</w:t>
            </w:r>
          </w:p>
        </w:tc>
        <w:tc>
          <w:tcPr>
            <w:tcW w:w="1046" w:type="dxa"/>
          </w:tcPr>
          <w:p w14:paraId="68F8B976" w14:textId="436C4994" w:rsidR="00606B24" w:rsidRPr="00EA0808" w:rsidRDefault="00606B24" w:rsidP="00C955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12,879</w:t>
            </w:r>
          </w:p>
        </w:tc>
      </w:tr>
      <w:tr w:rsidR="00606B24" w:rsidRPr="00EA0808" w14:paraId="19AB4A48" w14:textId="77777777" w:rsidTr="00EC267E">
        <w:tc>
          <w:tcPr>
            <w:tcW w:w="3127" w:type="dxa"/>
          </w:tcPr>
          <w:p w14:paraId="49BEFC82" w14:textId="13B24F24" w:rsidR="00606B24" w:rsidRPr="00EA0808" w:rsidRDefault="00606B24" w:rsidP="00C9553C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ZIM/REF/80/PRP/02+</w:t>
            </w:r>
          </w:p>
        </w:tc>
        <w:tc>
          <w:tcPr>
            <w:tcW w:w="2885" w:type="dxa"/>
          </w:tcPr>
          <w:p w14:paraId="3EE9E33D" w14:textId="0AA5275D" w:rsidR="00606B24" w:rsidRPr="00EA0808" w:rsidRDefault="00606B24" w:rsidP="00C9553C">
            <w:pPr>
              <w:jc w:val="left"/>
              <w:rPr>
                <w:b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Project preparation for elimination of HFC-134a in the manufacture of domestic refrigerators at Capri</w:t>
            </w:r>
          </w:p>
        </w:tc>
        <w:tc>
          <w:tcPr>
            <w:tcW w:w="1227" w:type="dxa"/>
          </w:tcPr>
          <w:p w14:paraId="2DBF7719" w14:textId="574A0684" w:rsidR="00606B24" w:rsidRPr="00EA0808" w:rsidRDefault="00606B24" w:rsidP="00C9553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10,091</w:t>
            </w:r>
          </w:p>
        </w:tc>
        <w:tc>
          <w:tcPr>
            <w:tcW w:w="1145" w:type="dxa"/>
          </w:tcPr>
          <w:p w14:paraId="2548CF0D" w14:textId="1455B201" w:rsidR="00606B24" w:rsidRPr="00EA0808" w:rsidRDefault="00606B24" w:rsidP="00C9553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1046" w:type="dxa"/>
          </w:tcPr>
          <w:p w14:paraId="753BFECF" w14:textId="04057A26" w:rsidR="00606B24" w:rsidRPr="00EA0808" w:rsidRDefault="00606B24" w:rsidP="00C9553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10,797</w:t>
            </w:r>
          </w:p>
        </w:tc>
      </w:tr>
      <w:tr w:rsidR="00606B24" w:rsidRPr="00EA0808" w14:paraId="1D2C661B" w14:textId="77777777" w:rsidTr="00EC267E">
        <w:tc>
          <w:tcPr>
            <w:tcW w:w="3127" w:type="dxa"/>
          </w:tcPr>
          <w:p w14:paraId="17B02269" w14:textId="663837A3" w:rsidR="00606B24" w:rsidRPr="00EA0808" w:rsidRDefault="00606B24" w:rsidP="00C9553C">
            <w:pPr>
              <w:jc w:val="left"/>
              <w:rPr>
                <w:b/>
                <w:bCs/>
                <w:sz w:val="18"/>
                <w:szCs w:val="18"/>
                <w:lang w:val="en-CA"/>
              </w:rPr>
            </w:pPr>
            <w:r w:rsidRPr="00EA0808">
              <w:rPr>
                <w:b/>
                <w:bCs/>
                <w:sz w:val="18"/>
                <w:szCs w:val="18"/>
              </w:rPr>
              <w:t>Total “additional voluntary contributions” projects</w:t>
            </w:r>
          </w:p>
        </w:tc>
        <w:tc>
          <w:tcPr>
            <w:tcW w:w="2885" w:type="dxa"/>
          </w:tcPr>
          <w:p w14:paraId="5B24E797" w14:textId="77777777" w:rsidR="00606B24" w:rsidRPr="00EA0808" w:rsidRDefault="00606B24" w:rsidP="00C9553C">
            <w:pPr>
              <w:spacing w:after="12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27" w:type="dxa"/>
          </w:tcPr>
          <w:p w14:paraId="31D576B4" w14:textId="4FEEC220" w:rsidR="00606B24" w:rsidRPr="00EA0808" w:rsidRDefault="00606B24" w:rsidP="00C955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808">
              <w:rPr>
                <w:b/>
                <w:bCs/>
                <w:color w:val="000000"/>
                <w:sz w:val="18"/>
                <w:szCs w:val="18"/>
              </w:rPr>
              <w:t>40,555</w:t>
            </w:r>
          </w:p>
        </w:tc>
        <w:tc>
          <w:tcPr>
            <w:tcW w:w="1145" w:type="dxa"/>
          </w:tcPr>
          <w:p w14:paraId="6537B1FA" w14:textId="32B7CAE0" w:rsidR="00606B24" w:rsidRPr="00EA0808" w:rsidRDefault="00606B24" w:rsidP="00C955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808">
              <w:rPr>
                <w:b/>
                <w:bCs/>
                <w:color w:val="000000"/>
                <w:sz w:val="18"/>
                <w:szCs w:val="18"/>
              </w:rPr>
              <w:t>2,839</w:t>
            </w:r>
          </w:p>
        </w:tc>
        <w:tc>
          <w:tcPr>
            <w:tcW w:w="1046" w:type="dxa"/>
          </w:tcPr>
          <w:p w14:paraId="24B3B4D0" w14:textId="623A9852" w:rsidR="00606B24" w:rsidRPr="00EA0808" w:rsidRDefault="00606B24" w:rsidP="00C955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808">
              <w:rPr>
                <w:b/>
                <w:bCs/>
                <w:color w:val="000000"/>
                <w:sz w:val="18"/>
                <w:szCs w:val="18"/>
              </w:rPr>
              <w:t>43,394</w:t>
            </w:r>
          </w:p>
        </w:tc>
      </w:tr>
      <w:tr w:rsidR="00606B24" w:rsidRPr="00EA0808" w14:paraId="1A58D05A" w14:textId="77777777" w:rsidTr="00EC267E">
        <w:tc>
          <w:tcPr>
            <w:tcW w:w="3127" w:type="dxa"/>
          </w:tcPr>
          <w:p w14:paraId="13E5710B" w14:textId="77777777" w:rsidR="00606B24" w:rsidRPr="00EA0808" w:rsidRDefault="00606B24" w:rsidP="00C9553C">
            <w:pPr>
              <w:jc w:val="left"/>
              <w:rPr>
                <w:b/>
                <w:sz w:val="18"/>
                <w:szCs w:val="18"/>
              </w:rPr>
            </w:pPr>
            <w:r w:rsidRPr="00EA0808">
              <w:rPr>
                <w:b/>
                <w:bCs/>
                <w:color w:val="000000"/>
                <w:sz w:val="18"/>
                <w:szCs w:val="18"/>
              </w:rPr>
              <w:t>TOTAL UNDP</w:t>
            </w:r>
          </w:p>
        </w:tc>
        <w:tc>
          <w:tcPr>
            <w:tcW w:w="2885" w:type="dxa"/>
            <w:vAlign w:val="center"/>
          </w:tcPr>
          <w:p w14:paraId="642E7DFF" w14:textId="77777777" w:rsidR="00606B24" w:rsidRPr="00EA0808" w:rsidRDefault="00606B24" w:rsidP="00C9553C">
            <w:pPr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227" w:type="dxa"/>
          </w:tcPr>
          <w:p w14:paraId="66A49905" w14:textId="66645023" w:rsidR="00606B24" w:rsidRPr="00EA0808" w:rsidRDefault="00606B24" w:rsidP="00C9553C">
            <w:pPr>
              <w:jc w:val="right"/>
              <w:rPr>
                <w:b/>
                <w:bCs/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b/>
                <w:bCs/>
                <w:color w:val="000000"/>
                <w:sz w:val="18"/>
                <w:szCs w:val="18"/>
              </w:rPr>
              <w:t>58,511</w:t>
            </w:r>
          </w:p>
        </w:tc>
        <w:tc>
          <w:tcPr>
            <w:tcW w:w="1145" w:type="dxa"/>
          </w:tcPr>
          <w:p w14:paraId="538F388C" w14:textId="31633EE2" w:rsidR="00606B24" w:rsidRPr="00EA0808" w:rsidRDefault="00606B24" w:rsidP="00C955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808">
              <w:rPr>
                <w:b/>
                <w:bCs/>
                <w:color w:val="000000"/>
                <w:sz w:val="18"/>
                <w:szCs w:val="18"/>
              </w:rPr>
              <w:t>4,199</w:t>
            </w:r>
          </w:p>
        </w:tc>
        <w:tc>
          <w:tcPr>
            <w:tcW w:w="1046" w:type="dxa"/>
          </w:tcPr>
          <w:p w14:paraId="387923A2" w14:textId="7D5AEB7D" w:rsidR="00606B24" w:rsidRPr="00EA0808" w:rsidRDefault="00606B24" w:rsidP="00C955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808">
              <w:rPr>
                <w:b/>
                <w:bCs/>
                <w:color w:val="000000"/>
                <w:sz w:val="18"/>
                <w:szCs w:val="18"/>
              </w:rPr>
              <w:t>62,710</w:t>
            </w:r>
          </w:p>
        </w:tc>
      </w:tr>
      <w:tr w:rsidR="00606B24" w:rsidRPr="00EA0808" w14:paraId="6AC35964" w14:textId="77777777" w:rsidTr="00EC267E">
        <w:tc>
          <w:tcPr>
            <w:tcW w:w="3127" w:type="dxa"/>
          </w:tcPr>
          <w:p w14:paraId="5C3DBFA5" w14:textId="226BDFC9" w:rsidR="00606B24" w:rsidRPr="00EA0808" w:rsidRDefault="00606B24" w:rsidP="00C831FB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ASP/REF/76/DEM/59</w:t>
            </w:r>
          </w:p>
        </w:tc>
        <w:tc>
          <w:tcPr>
            <w:tcW w:w="2885" w:type="dxa"/>
          </w:tcPr>
          <w:p w14:paraId="47EE0A90" w14:textId="5DC4B215" w:rsidR="00606B24" w:rsidRPr="00EA0808" w:rsidRDefault="00606B24" w:rsidP="00C831FB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Promoting alternative refrigerants in air-conditioning for high ambient countries in West Asia (PRAHA-II)</w:t>
            </w:r>
          </w:p>
        </w:tc>
        <w:tc>
          <w:tcPr>
            <w:tcW w:w="1227" w:type="dxa"/>
          </w:tcPr>
          <w:p w14:paraId="12180630" w14:textId="3715AA79" w:rsidR="00606B24" w:rsidRPr="00EA0808" w:rsidRDefault="00606B24" w:rsidP="00C831FB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4,813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22B0A" w14:textId="33E2A70E" w:rsidR="00606B24" w:rsidRPr="00EA0808" w:rsidRDefault="00606B24" w:rsidP="00C831FB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626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A0309" w14:textId="08EAB1D8" w:rsidR="00606B24" w:rsidRPr="00EA0808" w:rsidRDefault="00606B24" w:rsidP="00C831FB">
            <w:pPr>
              <w:jc w:val="right"/>
              <w:rPr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  <w:lang w:val="en-CA"/>
              </w:rPr>
              <w:t>5,438</w:t>
            </w:r>
          </w:p>
        </w:tc>
      </w:tr>
      <w:tr w:rsidR="00606B24" w:rsidRPr="00EA0808" w14:paraId="2A31247E" w14:textId="77777777" w:rsidTr="00EC267E">
        <w:tc>
          <w:tcPr>
            <w:tcW w:w="3127" w:type="dxa"/>
          </w:tcPr>
          <w:p w14:paraId="63494B76" w14:textId="1F74DDAA" w:rsidR="00606B24" w:rsidRPr="00EA0808" w:rsidRDefault="00606B24" w:rsidP="00C831FB">
            <w:pPr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BHU/SEV/79/INS/27</w:t>
            </w:r>
          </w:p>
        </w:tc>
        <w:tc>
          <w:tcPr>
            <w:tcW w:w="2885" w:type="dxa"/>
          </w:tcPr>
          <w:p w14:paraId="0DE0CA8F" w14:textId="5DF0B3E2" w:rsidR="00606B24" w:rsidRPr="00EA0808" w:rsidRDefault="00606B24" w:rsidP="00C831FB">
            <w:pPr>
              <w:jc w:val="lef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Extension of institutional strengthening project (phase VII: 12/2017-11/2019)</w:t>
            </w:r>
          </w:p>
        </w:tc>
        <w:tc>
          <w:tcPr>
            <w:tcW w:w="1227" w:type="dxa"/>
          </w:tcPr>
          <w:p w14:paraId="03C77784" w14:textId="5539A4EB" w:rsidR="00606B24" w:rsidRPr="00EA0808" w:rsidRDefault="00606B24" w:rsidP="00C831FB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336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0B2D6" w14:textId="192FA2A6" w:rsidR="00606B24" w:rsidRPr="00EA0808" w:rsidRDefault="00606B24" w:rsidP="00C831FB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971D7" w14:textId="7CCC3552" w:rsidR="00606B24" w:rsidRPr="00EA0808" w:rsidRDefault="00606B24" w:rsidP="00C831FB">
            <w:pPr>
              <w:jc w:val="right"/>
              <w:rPr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  <w:lang w:val="en-CA"/>
              </w:rPr>
              <w:t>336</w:t>
            </w:r>
          </w:p>
        </w:tc>
      </w:tr>
      <w:tr w:rsidR="00606B24" w:rsidRPr="00EA0808" w14:paraId="100A0D18" w14:textId="77777777" w:rsidTr="00EC267E">
        <w:tc>
          <w:tcPr>
            <w:tcW w:w="3127" w:type="dxa"/>
          </w:tcPr>
          <w:p w14:paraId="3A51B204" w14:textId="61688CB6" w:rsidR="00606B24" w:rsidRPr="00EA0808" w:rsidRDefault="00606B24" w:rsidP="00C831FB">
            <w:pPr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CHI/PHA/73/TAS/185</w:t>
            </w:r>
          </w:p>
        </w:tc>
        <w:tc>
          <w:tcPr>
            <w:tcW w:w="2885" w:type="dxa"/>
          </w:tcPr>
          <w:p w14:paraId="6B271ECA" w14:textId="7631C049" w:rsidR="00606B24" w:rsidRPr="00EA0808" w:rsidRDefault="00606B24" w:rsidP="00C831FB">
            <w:pPr>
              <w:jc w:val="lef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HCFC phase-out management plan (stage I, third tranche)</w:t>
            </w:r>
          </w:p>
        </w:tc>
        <w:tc>
          <w:tcPr>
            <w:tcW w:w="1227" w:type="dxa"/>
          </w:tcPr>
          <w:p w14:paraId="56D51555" w14:textId="1F78B7B8" w:rsidR="00606B24" w:rsidRPr="00EA0808" w:rsidRDefault="00606B24" w:rsidP="00C831FB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031B9" w14:textId="537F769F" w:rsidR="00606B24" w:rsidRPr="00EA0808" w:rsidRDefault="00606B24" w:rsidP="00C831FB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069DC" w14:textId="7B08CE1F" w:rsidR="00606B24" w:rsidRPr="00EA0808" w:rsidRDefault="00606B24" w:rsidP="00C831FB">
            <w:pPr>
              <w:jc w:val="right"/>
              <w:rPr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  <w:lang w:val="en-CA"/>
              </w:rPr>
              <w:t>280</w:t>
            </w:r>
          </w:p>
        </w:tc>
      </w:tr>
      <w:tr w:rsidR="00606B24" w:rsidRPr="00EA0808" w14:paraId="360D8F98" w14:textId="77777777" w:rsidTr="00EC267E">
        <w:tc>
          <w:tcPr>
            <w:tcW w:w="3127" w:type="dxa"/>
          </w:tcPr>
          <w:p w14:paraId="6CA501F8" w14:textId="02EB06AD" w:rsidR="00606B24" w:rsidRPr="00EA0808" w:rsidRDefault="00606B24" w:rsidP="00C831FB">
            <w:pPr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lastRenderedPageBreak/>
              <w:t>CPR/PHA/74/TAS/559</w:t>
            </w:r>
          </w:p>
        </w:tc>
        <w:tc>
          <w:tcPr>
            <w:tcW w:w="2885" w:type="dxa"/>
          </w:tcPr>
          <w:p w14:paraId="11498666" w14:textId="6DAAB2E4" w:rsidR="00606B24" w:rsidRPr="00EA0808" w:rsidRDefault="00606B24" w:rsidP="00C831FB">
            <w:pPr>
              <w:jc w:val="lef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HCFC phase-out management plan (stage I, fourth tranche) (refrigeration servicing sector including enabling programme)</w:t>
            </w:r>
          </w:p>
        </w:tc>
        <w:tc>
          <w:tcPr>
            <w:tcW w:w="1227" w:type="dxa"/>
          </w:tcPr>
          <w:p w14:paraId="4CB5C1E8" w14:textId="752CDA58" w:rsidR="00606B24" w:rsidRPr="00EA0808" w:rsidRDefault="00606B24" w:rsidP="00C831FB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5,392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CCCBA" w14:textId="5BF69411" w:rsidR="00606B24" w:rsidRPr="00EA0808" w:rsidRDefault="00606B24" w:rsidP="00C831FB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6E78A" w14:textId="5C896497" w:rsidR="00606B24" w:rsidRPr="00EA0808" w:rsidRDefault="00606B24" w:rsidP="00C831FB">
            <w:pPr>
              <w:jc w:val="right"/>
              <w:rPr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  <w:lang w:val="en-CA"/>
              </w:rPr>
              <w:t>5,995</w:t>
            </w:r>
          </w:p>
        </w:tc>
      </w:tr>
      <w:tr w:rsidR="00606B24" w:rsidRPr="00EA0808" w14:paraId="79479078" w14:textId="77777777" w:rsidTr="00EC267E">
        <w:tc>
          <w:tcPr>
            <w:tcW w:w="3127" w:type="dxa"/>
          </w:tcPr>
          <w:p w14:paraId="414A9ACD" w14:textId="0D6BC530" w:rsidR="00606B24" w:rsidRPr="00EA0808" w:rsidRDefault="00606B24" w:rsidP="00C831FB">
            <w:pPr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DOM/PHA/69/TAS/52</w:t>
            </w:r>
          </w:p>
        </w:tc>
        <w:tc>
          <w:tcPr>
            <w:tcW w:w="2885" w:type="dxa"/>
          </w:tcPr>
          <w:p w14:paraId="6621897B" w14:textId="489DD721" w:rsidR="00606B24" w:rsidRPr="00EA0808" w:rsidRDefault="00606B24" w:rsidP="00C831FB">
            <w:pPr>
              <w:jc w:val="lef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HCFC phase-out management plan (stage I, second tranche) (refrigeration servicing sector)</w:t>
            </w:r>
          </w:p>
        </w:tc>
        <w:tc>
          <w:tcPr>
            <w:tcW w:w="1227" w:type="dxa"/>
          </w:tcPr>
          <w:p w14:paraId="2FA419D0" w14:textId="54C14D44" w:rsidR="00606B24" w:rsidRPr="00EA0808" w:rsidRDefault="00606B24" w:rsidP="00C831FB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8,816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F0A24" w14:textId="1D9B3601" w:rsidR="00606B24" w:rsidRPr="00EA0808" w:rsidRDefault="00606B24" w:rsidP="00C831FB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1,146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4EF28" w14:textId="72BCBC14" w:rsidR="00606B24" w:rsidRPr="00EA0808" w:rsidRDefault="00606B24" w:rsidP="00C831FB">
            <w:pPr>
              <w:jc w:val="right"/>
              <w:rPr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  <w:lang w:val="en-CA"/>
              </w:rPr>
              <w:t>9,962</w:t>
            </w:r>
          </w:p>
        </w:tc>
      </w:tr>
      <w:tr w:rsidR="00606B24" w:rsidRPr="00EA0808" w14:paraId="67F25471" w14:textId="77777777" w:rsidTr="00EC267E">
        <w:tc>
          <w:tcPr>
            <w:tcW w:w="3127" w:type="dxa"/>
          </w:tcPr>
          <w:p w14:paraId="497E3B9C" w14:textId="7A78679A" w:rsidR="00606B24" w:rsidRPr="00EA0808" w:rsidRDefault="00606B24" w:rsidP="00C831FB">
            <w:pPr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ECU/SEV/76/INS/62</w:t>
            </w:r>
          </w:p>
        </w:tc>
        <w:tc>
          <w:tcPr>
            <w:tcW w:w="2885" w:type="dxa"/>
          </w:tcPr>
          <w:p w14:paraId="0AC1BECB" w14:textId="6A52E208" w:rsidR="00606B24" w:rsidRPr="00EA0808" w:rsidRDefault="00606B24" w:rsidP="00C831FB">
            <w:pPr>
              <w:jc w:val="lef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Extension of institutional strengthening project (phase VI: 5/2016-4/2018)</w:t>
            </w:r>
          </w:p>
        </w:tc>
        <w:tc>
          <w:tcPr>
            <w:tcW w:w="1227" w:type="dxa"/>
          </w:tcPr>
          <w:p w14:paraId="45C13388" w14:textId="16BE07BE" w:rsidR="00606B24" w:rsidRPr="00EA0808" w:rsidRDefault="00606B24" w:rsidP="00C831FB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23,774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2D4AE" w14:textId="6673986E" w:rsidR="00606B24" w:rsidRPr="00EA0808" w:rsidRDefault="00606B24" w:rsidP="00C831FB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5DCBE" w14:textId="7C829D47" w:rsidR="00606B24" w:rsidRPr="00EA0808" w:rsidRDefault="00606B24" w:rsidP="00C831FB">
            <w:pPr>
              <w:jc w:val="right"/>
              <w:rPr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  <w:lang w:val="en-CA"/>
              </w:rPr>
              <w:t>23,774</w:t>
            </w:r>
          </w:p>
        </w:tc>
      </w:tr>
      <w:tr w:rsidR="00606B24" w:rsidRPr="00EA0808" w14:paraId="61B7F3D9" w14:textId="77777777" w:rsidTr="00EC267E">
        <w:tc>
          <w:tcPr>
            <w:tcW w:w="3127" w:type="dxa"/>
          </w:tcPr>
          <w:p w14:paraId="569E50B6" w14:textId="782B7361" w:rsidR="00606B24" w:rsidRPr="00EA0808" w:rsidRDefault="00606B24" w:rsidP="00C831FB">
            <w:pPr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GLO/SEV/80/TAS/341</w:t>
            </w:r>
          </w:p>
        </w:tc>
        <w:tc>
          <w:tcPr>
            <w:tcW w:w="2885" w:type="dxa"/>
          </w:tcPr>
          <w:p w14:paraId="128B31E8" w14:textId="08B62CF8" w:rsidR="00606B24" w:rsidRPr="00EA0808" w:rsidRDefault="00606B24" w:rsidP="00C831FB">
            <w:pPr>
              <w:jc w:val="lef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Compliance Assistance Programme: 2018 budget</w:t>
            </w:r>
          </w:p>
        </w:tc>
        <w:tc>
          <w:tcPr>
            <w:tcW w:w="1227" w:type="dxa"/>
          </w:tcPr>
          <w:p w14:paraId="01065851" w14:textId="133BB5EE" w:rsidR="00606B24" w:rsidRPr="00EA0808" w:rsidRDefault="00606B24" w:rsidP="00C831FB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158,314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6D664" w14:textId="7BABAC84" w:rsidR="00606B24" w:rsidRPr="00EA0808" w:rsidRDefault="00606B24" w:rsidP="00C831FB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12,665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BB8A8" w14:textId="46B9B83F" w:rsidR="00606B24" w:rsidRPr="00EA0808" w:rsidRDefault="00606B24" w:rsidP="00C831FB">
            <w:pPr>
              <w:jc w:val="right"/>
              <w:rPr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  <w:lang w:val="en-CA"/>
              </w:rPr>
              <w:t>170,979</w:t>
            </w:r>
          </w:p>
        </w:tc>
      </w:tr>
      <w:tr w:rsidR="00606B24" w:rsidRPr="00EA0808" w14:paraId="6C9EC3EB" w14:textId="77777777" w:rsidTr="00EC267E">
        <w:tc>
          <w:tcPr>
            <w:tcW w:w="3127" w:type="dxa"/>
          </w:tcPr>
          <w:p w14:paraId="53A39C7C" w14:textId="35F65AEE" w:rsidR="00606B24" w:rsidRPr="00EA0808" w:rsidRDefault="00606B24" w:rsidP="00C831FB">
            <w:pPr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GLO/SEV/82/TAS/347</w:t>
            </w:r>
          </w:p>
        </w:tc>
        <w:tc>
          <w:tcPr>
            <w:tcW w:w="2885" w:type="dxa"/>
          </w:tcPr>
          <w:p w14:paraId="46B71770" w14:textId="4FE7D453" w:rsidR="00606B24" w:rsidRPr="00EA0808" w:rsidRDefault="00606B24" w:rsidP="00C831FB">
            <w:pPr>
              <w:jc w:val="lef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Compliance Assistance Programme: 2019 budget</w:t>
            </w:r>
          </w:p>
        </w:tc>
        <w:tc>
          <w:tcPr>
            <w:tcW w:w="1227" w:type="dxa"/>
          </w:tcPr>
          <w:p w14:paraId="790B0E15" w14:textId="74BF1DE3" w:rsidR="00606B24" w:rsidRPr="00EA0808" w:rsidRDefault="00606B24" w:rsidP="00C831FB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1,610,738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83922" w14:textId="04064E20" w:rsidR="00606B24" w:rsidRPr="00EA0808" w:rsidRDefault="00606B24" w:rsidP="00C831FB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128,859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4B0C7" w14:textId="2CADB957" w:rsidR="00606B24" w:rsidRPr="00EA0808" w:rsidRDefault="00606B24" w:rsidP="00C831FB">
            <w:pPr>
              <w:jc w:val="right"/>
              <w:rPr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  <w:lang w:val="en-CA"/>
              </w:rPr>
              <w:t>1,739,597</w:t>
            </w:r>
          </w:p>
        </w:tc>
      </w:tr>
      <w:tr w:rsidR="00606B24" w:rsidRPr="00EA0808" w14:paraId="2F7C59B4" w14:textId="77777777" w:rsidTr="00EC267E">
        <w:tc>
          <w:tcPr>
            <w:tcW w:w="3127" w:type="dxa"/>
          </w:tcPr>
          <w:p w14:paraId="3CE4A736" w14:textId="04067C3B" w:rsidR="00606B24" w:rsidRPr="00EA0808" w:rsidRDefault="00606B24" w:rsidP="00A763D7">
            <w:pPr>
              <w:rPr>
                <w:color w:val="000000"/>
                <w:sz w:val="18"/>
                <w:szCs w:val="18"/>
              </w:rPr>
            </w:pPr>
            <w:r w:rsidRPr="00EA0808">
              <w:rPr>
                <w:sz w:val="18"/>
                <w:szCs w:val="18"/>
              </w:rPr>
              <w:t>MEX/PHA/77/TAS/184. </w:t>
            </w:r>
          </w:p>
        </w:tc>
        <w:tc>
          <w:tcPr>
            <w:tcW w:w="2885" w:type="dxa"/>
          </w:tcPr>
          <w:p w14:paraId="2AEF91BE" w14:textId="1724798E" w:rsidR="00606B24" w:rsidRPr="00EA0808" w:rsidRDefault="00606B24" w:rsidP="00A763D7">
            <w:pPr>
              <w:jc w:val="lef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HCFC phase-out management plan (stage II, second tranche) (refrigeration servicing sector)</w:t>
            </w:r>
          </w:p>
        </w:tc>
        <w:tc>
          <w:tcPr>
            <w:tcW w:w="1227" w:type="dxa"/>
          </w:tcPr>
          <w:p w14:paraId="43B6F8AB" w14:textId="4837B823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1,694</w:t>
            </w:r>
            <w:r w:rsidRPr="00EA0808">
              <w:rPr>
                <w:color w:val="000000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E9F5F" w14:textId="3D3B7C03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220</w:t>
            </w:r>
            <w:r w:rsidRPr="00EA0808">
              <w:rPr>
                <w:color w:val="000000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DCF74" w14:textId="34FF7F0E" w:rsidR="00606B24" w:rsidRPr="00EA0808" w:rsidRDefault="00606B24" w:rsidP="00796461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sz w:val="18"/>
                <w:szCs w:val="18"/>
              </w:rPr>
              <w:t>1,914</w:t>
            </w:r>
          </w:p>
        </w:tc>
      </w:tr>
      <w:tr w:rsidR="00606B24" w:rsidRPr="00EA0808" w14:paraId="3F4DD6C4" w14:textId="77777777" w:rsidTr="00EC267E">
        <w:tc>
          <w:tcPr>
            <w:tcW w:w="3127" w:type="dxa"/>
          </w:tcPr>
          <w:p w14:paraId="21CEF181" w14:textId="470B3EB1" w:rsidR="00606B24" w:rsidRPr="00EA0808" w:rsidRDefault="00606B24" w:rsidP="00A763D7">
            <w:pPr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PAN/PHA/70/TAS/35</w:t>
            </w:r>
          </w:p>
        </w:tc>
        <w:tc>
          <w:tcPr>
            <w:tcW w:w="2885" w:type="dxa"/>
          </w:tcPr>
          <w:p w14:paraId="1B13A155" w14:textId="0BC950C4" w:rsidR="00606B24" w:rsidRPr="00EA0808" w:rsidRDefault="00606B24" w:rsidP="00A763D7">
            <w:pPr>
              <w:jc w:val="lef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HCFC phase-out management plan (stage I, second tranche)</w:t>
            </w:r>
          </w:p>
        </w:tc>
        <w:tc>
          <w:tcPr>
            <w:tcW w:w="1227" w:type="dxa"/>
          </w:tcPr>
          <w:p w14:paraId="5B20E795" w14:textId="62EA70AB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sz w:val="18"/>
                <w:szCs w:val="18"/>
              </w:rPr>
              <w:t>2,017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137B1" w14:textId="00EFD302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23EBD" w14:textId="26751322" w:rsidR="00606B24" w:rsidRPr="00EA0808" w:rsidRDefault="00606B24" w:rsidP="00A763D7">
            <w:pPr>
              <w:jc w:val="right"/>
              <w:rPr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  <w:lang w:val="en-CA"/>
              </w:rPr>
              <w:t>2,279</w:t>
            </w:r>
          </w:p>
        </w:tc>
      </w:tr>
      <w:tr w:rsidR="00606B24" w:rsidRPr="00EA0808" w14:paraId="6B2CC180" w14:textId="77777777" w:rsidTr="00EC267E">
        <w:tc>
          <w:tcPr>
            <w:tcW w:w="3127" w:type="dxa"/>
          </w:tcPr>
          <w:p w14:paraId="2834EB94" w14:textId="1570EB2A" w:rsidR="00606B24" w:rsidRPr="00EA0808" w:rsidRDefault="00606B24" w:rsidP="00A763D7">
            <w:pPr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PAN/PHA/74/TAS/40</w:t>
            </w:r>
          </w:p>
        </w:tc>
        <w:tc>
          <w:tcPr>
            <w:tcW w:w="2885" w:type="dxa"/>
          </w:tcPr>
          <w:p w14:paraId="113E6675" w14:textId="452C3629" w:rsidR="00606B24" w:rsidRPr="00EA0808" w:rsidRDefault="00606B24" w:rsidP="00A763D7">
            <w:pPr>
              <w:jc w:val="lef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HCFC phase-out management plan (stage I, third tranche)</w:t>
            </w:r>
          </w:p>
        </w:tc>
        <w:tc>
          <w:tcPr>
            <w:tcW w:w="1227" w:type="dxa"/>
          </w:tcPr>
          <w:p w14:paraId="21ED5A3E" w14:textId="56F13CD7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sz w:val="18"/>
                <w:szCs w:val="18"/>
              </w:rPr>
              <w:t>1,863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BB7CB" w14:textId="0B7E9BBE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6B439" w14:textId="66643665" w:rsidR="00606B24" w:rsidRPr="00EA0808" w:rsidRDefault="00606B24" w:rsidP="00A763D7">
            <w:pPr>
              <w:jc w:val="right"/>
              <w:rPr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  <w:lang w:val="en-CA"/>
              </w:rPr>
              <w:t>2,105</w:t>
            </w:r>
          </w:p>
        </w:tc>
      </w:tr>
      <w:tr w:rsidR="00606B24" w:rsidRPr="00EA0808" w14:paraId="1541CF67" w14:textId="77777777" w:rsidTr="00EC267E">
        <w:tc>
          <w:tcPr>
            <w:tcW w:w="3127" w:type="dxa"/>
          </w:tcPr>
          <w:p w14:paraId="2F0840B0" w14:textId="27FA5C16" w:rsidR="00606B24" w:rsidRPr="00EA0808" w:rsidRDefault="00606B24" w:rsidP="00A763D7">
            <w:pPr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PER/PHA/68/TAS/47</w:t>
            </w:r>
          </w:p>
        </w:tc>
        <w:tc>
          <w:tcPr>
            <w:tcW w:w="2885" w:type="dxa"/>
          </w:tcPr>
          <w:p w14:paraId="6AA67D12" w14:textId="4C269D42" w:rsidR="00606B24" w:rsidRPr="00EA0808" w:rsidRDefault="00606B24" w:rsidP="00A763D7">
            <w:pPr>
              <w:jc w:val="lef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HCFC phase-out management plan (stage I, first tranche) (refrigeration servicing)</w:t>
            </w:r>
          </w:p>
        </w:tc>
        <w:tc>
          <w:tcPr>
            <w:tcW w:w="1227" w:type="dxa"/>
          </w:tcPr>
          <w:p w14:paraId="10191347" w14:textId="7FB7F372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sz w:val="18"/>
                <w:szCs w:val="18"/>
              </w:rPr>
              <w:t>7,091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54850" w14:textId="13297B5B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3DD69" w14:textId="4B36ABEA" w:rsidR="00606B24" w:rsidRPr="00EA0808" w:rsidRDefault="00606B24" w:rsidP="00A763D7">
            <w:pPr>
              <w:jc w:val="right"/>
              <w:rPr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  <w:lang w:val="en-CA"/>
              </w:rPr>
              <w:t>8,013</w:t>
            </w:r>
          </w:p>
        </w:tc>
      </w:tr>
      <w:tr w:rsidR="00606B24" w:rsidRPr="00EA0808" w14:paraId="6C7E6EBA" w14:textId="77777777" w:rsidTr="00EC267E">
        <w:tc>
          <w:tcPr>
            <w:tcW w:w="3127" w:type="dxa"/>
          </w:tcPr>
          <w:p w14:paraId="18BE561F" w14:textId="4AAB89D0" w:rsidR="00606B24" w:rsidRPr="00EA0808" w:rsidRDefault="00606B24" w:rsidP="00A763D7">
            <w:pPr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PHI/SEV/79/INS/101</w:t>
            </w:r>
          </w:p>
        </w:tc>
        <w:tc>
          <w:tcPr>
            <w:tcW w:w="2885" w:type="dxa"/>
          </w:tcPr>
          <w:p w14:paraId="58FAA379" w14:textId="006BC911" w:rsidR="00606B24" w:rsidRPr="00EA0808" w:rsidRDefault="00606B24" w:rsidP="00A763D7">
            <w:pPr>
              <w:jc w:val="lef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Extension of institutional strengthening project (phase XI: 1/2018-12/2019)</w:t>
            </w:r>
          </w:p>
        </w:tc>
        <w:tc>
          <w:tcPr>
            <w:tcW w:w="1227" w:type="dxa"/>
          </w:tcPr>
          <w:p w14:paraId="225E4C59" w14:textId="4F035978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sz w:val="18"/>
                <w:szCs w:val="18"/>
              </w:rPr>
              <w:t>9,651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3C1AF" w14:textId="396DFAEF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17C4" w14:textId="1A67F9E2" w:rsidR="00606B24" w:rsidRPr="00EA0808" w:rsidRDefault="00606B24" w:rsidP="00A763D7">
            <w:pPr>
              <w:jc w:val="right"/>
              <w:rPr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  <w:lang w:val="en-CA"/>
              </w:rPr>
              <w:t>9,651</w:t>
            </w:r>
          </w:p>
        </w:tc>
      </w:tr>
      <w:tr w:rsidR="00606B24" w:rsidRPr="00EA0808" w14:paraId="386A2746" w14:textId="77777777" w:rsidTr="00EC267E">
        <w:tc>
          <w:tcPr>
            <w:tcW w:w="3127" w:type="dxa"/>
          </w:tcPr>
          <w:p w14:paraId="6912BE78" w14:textId="77777777" w:rsidR="00606B24" w:rsidRPr="00EA0808" w:rsidRDefault="00606B24" w:rsidP="00A763D7">
            <w:pPr>
              <w:jc w:val="left"/>
              <w:rPr>
                <w:b/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b/>
                <w:color w:val="000000"/>
                <w:sz w:val="18"/>
                <w:szCs w:val="18"/>
                <w:lang w:val="en-CA"/>
              </w:rPr>
              <w:t>Total completed projects</w:t>
            </w:r>
          </w:p>
        </w:tc>
        <w:tc>
          <w:tcPr>
            <w:tcW w:w="2885" w:type="dxa"/>
            <w:vAlign w:val="bottom"/>
          </w:tcPr>
          <w:p w14:paraId="0F21FE5A" w14:textId="22B86D02" w:rsidR="00606B24" w:rsidRPr="00EA0808" w:rsidRDefault="00606B24" w:rsidP="00A763D7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</w:tcPr>
          <w:p w14:paraId="262786BB" w14:textId="0D25A22E" w:rsidR="00606B24" w:rsidRPr="00EA0808" w:rsidRDefault="00606B24" w:rsidP="00A763D7">
            <w:pPr>
              <w:jc w:val="right"/>
              <w:rPr>
                <w:b/>
                <w:bCs/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b/>
                <w:bCs/>
                <w:sz w:val="18"/>
                <w:szCs w:val="18"/>
              </w:rPr>
              <w:t>1,834,</w:t>
            </w:r>
            <w:r>
              <w:rPr>
                <w:b/>
                <w:bCs/>
                <w:sz w:val="18"/>
                <w:szCs w:val="18"/>
              </w:rPr>
              <w:t>746</w:t>
            </w:r>
            <w:r w:rsidRPr="00EA0808">
              <w:rPr>
                <w:b/>
                <w:bCs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88B13" w14:textId="335D7B2C" w:rsidR="00606B24" w:rsidRPr="00EA0808" w:rsidRDefault="00606B24" w:rsidP="00A763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808">
              <w:rPr>
                <w:b/>
                <w:color w:val="000000"/>
                <w:sz w:val="18"/>
                <w:szCs w:val="18"/>
                <w:lang w:val="en-CA"/>
              </w:rPr>
              <w:t>14</w:t>
            </w:r>
            <w:r>
              <w:rPr>
                <w:b/>
                <w:color w:val="000000"/>
                <w:sz w:val="18"/>
                <w:szCs w:val="18"/>
                <w:lang w:val="en-CA"/>
              </w:rPr>
              <w:t>5</w:t>
            </w:r>
            <w:r w:rsidRPr="00EA0808">
              <w:rPr>
                <w:b/>
                <w:color w:val="000000"/>
                <w:sz w:val="18"/>
                <w:szCs w:val="18"/>
                <w:lang w:val="en-CA"/>
              </w:rPr>
              <w:t>,</w:t>
            </w:r>
            <w:r>
              <w:rPr>
                <w:b/>
                <w:color w:val="000000"/>
                <w:sz w:val="18"/>
                <w:szCs w:val="18"/>
                <w:lang w:val="en-CA"/>
              </w:rPr>
              <w:t>578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C3B42" w14:textId="6561A3EE" w:rsidR="00606B24" w:rsidRPr="00EA0808" w:rsidRDefault="00606B24" w:rsidP="00A763D7">
            <w:pPr>
              <w:jc w:val="right"/>
              <w:rPr>
                <w:b/>
                <w:bCs/>
                <w:sz w:val="18"/>
                <w:szCs w:val="18"/>
              </w:rPr>
            </w:pPr>
            <w:r w:rsidRPr="00EA0808">
              <w:rPr>
                <w:b/>
                <w:color w:val="000000"/>
                <w:sz w:val="18"/>
                <w:szCs w:val="18"/>
                <w:lang w:val="en-CA"/>
              </w:rPr>
              <w:t>1,9</w:t>
            </w:r>
            <w:r>
              <w:rPr>
                <w:b/>
                <w:color w:val="000000"/>
                <w:sz w:val="18"/>
                <w:szCs w:val="18"/>
                <w:lang w:val="en-CA"/>
              </w:rPr>
              <w:t>80</w:t>
            </w:r>
            <w:r w:rsidRPr="00EA0808">
              <w:rPr>
                <w:b/>
                <w:color w:val="000000"/>
                <w:sz w:val="18"/>
                <w:szCs w:val="18"/>
                <w:lang w:val="en-CA"/>
              </w:rPr>
              <w:t>,</w:t>
            </w:r>
            <w:r>
              <w:rPr>
                <w:b/>
                <w:color w:val="000000"/>
                <w:sz w:val="18"/>
                <w:szCs w:val="18"/>
                <w:lang w:val="en-CA"/>
              </w:rPr>
              <w:t>324</w:t>
            </w:r>
          </w:p>
        </w:tc>
      </w:tr>
      <w:tr w:rsidR="00606B24" w:rsidRPr="00EA0808" w14:paraId="08092D98" w14:textId="77777777" w:rsidTr="00EC267E">
        <w:tc>
          <w:tcPr>
            <w:tcW w:w="3127" w:type="dxa"/>
          </w:tcPr>
          <w:p w14:paraId="22058D68" w14:textId="2AB657AF" w:rsidR="00606B24" w:rsidRPr="00EA0808" w:rsidRDefault="00606B24" w:rsidP="00A763D7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SAU/PHA/68/TAS/16</w:t>
            </w:r>
          </w:p>
        </w:tc>
        <w:tc>
          <w:tcPr>
            <w:tcW w:w="2885" w:type="dxa"/>
          </w:tcPr>
          <w:p w14:paraId="4A0E97FC" w14:textId="3A3F0701" w:rsidR="00606B24" w:rsidRPr="00EA0808" w:rsidRDefault="00606B24" w:rsidP="00A763D7">
            <w:pPr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HCFC phase-out management plan (stage I, first tranche) (refrigeration servicing sector)</w:t>
            </w:r>
          </w:p>
        </w:tc>
        <w:tc>
          <w:tcPr>
            <w:tcW w:w="1227" w:type="dxa"/>
          </w:tcPr>
          <w:p w14:paraId="2CE98A25" w14:textId="611AB1D3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sz w:val="18"/>
                <w:szCs w:val="18"/>
              </w:rPr>
              <w:t>19,118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580FD" w14:textId="04F97F2C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2,368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231B1" w14:textId="287252F5" w:rsidR="00606B24" w:rsidRPr="00EA0808" w:rsidRDefault="00606B24" w:rsidP="00A763D7">
            <w:pPr>
              <w:jc w:val="right"/>
              <w:rPr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21,486</w:t>
            </w:r>
          </w:p>
        </w:tc>
      </w:tr>
      <w:tr w:rsidR="00606B24" w:rsidRPr="00EA0808" w14:paraId="6F9631AF" w14:textId="77777777" w:rsidTr="00EC267E">
        <w:tc>
          <w:tcPr>
            <w:tcW w:w="3127" w:type="dxa"/>
          </w:tcPr>
          <w:p w14:paraId="6326CEF9" w14:textId="304E9C22" w:rsidR="00606B24" w:rsidRPr="00EA0808" w:rsidRDefault="00606B24" w:rsidP="00A763D7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SAU/PHA/68/TAS/18</w:t>
            </w:r>
          </w:p>
        </w:tc>
        <w:tc>
          <w:tcPr>
            <w:tcW w:w="2885" w:type="dxa"/>
          </w:tcPr>
          <w:p w14:paraId="62DF0D7B" w14:textId="1EFC862F" w:rsidR="00606B24" w:rsidRPr="00EA0808" w:rsidRDefault="00606B24" w:rsidP="00A763D7">
            <w:pPr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HCFC phase-out management plan (stage I, first tranche) (refrigeration servicing, custom training and monitoring)</w:t>
            </w:r>
          </w:p>
        </w:tc>
        <w:tc>
          <w:tcPr>
            <w:tcW w:w="1227" w:type="dxa"/>
          </w:tcPr>
          <w:p w14:paraId="22151E86" w14:textId="5824D8EF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0B14E" w14:textId="72906DDC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-987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C0C6" w14:textId="2A9947A6" w:rsidR="00606B24" w:rsidRPr="00EA0808" w:rsidRDefault="00606B24" w:rsidP="00A763D7">
            <w:pPr>
              <w:jc w:val="right"/>
              <w:rPr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-851</w:t>
            </w:r>
          </w:p>
        </w:tc>
      </w:tr>
      <w:tr w:rsidR="00606B24" w:rsidRPr="00EA0808" w14:paraId="1C5DBE08" w14:textId="77777777" w:rsidTr="00EC267E">
        <w:tc>
          <w:tcPr>
            <w:tcW w:w="3127" w:type="dxa"/>
          </w:tcPr>
          <w:p w14:paraId="6FFD0AE5" w14:textId="52C889BC" w:rsidR="00606B24" w:rsidRPr="00EA0808" w:rsidRDefault="00606B24" w:rsidP="00A763D7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SAU/PHA/77/TAS/32</w:t>
            </w:r>
          </w:p>
        </w:tc>
        <w:tc>
          <w:tcPr>
            <w:tcW w:w="2885" w:type="dxa"/>
          </w:tcPr>
          <w:p w14:paraId="5997EB00" w14:textId="58B4843A" w:rsidR="00606B24" w:rsidRPr="00EA0808" w:rsidRDefault="00606B24" w:rsidP="00A763D7">
            <w:pPr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HCFC phase-out management plan (stage I, first tranche) (polyurethane foam sector plan)</w:t>
            </w:r>
          </w:p>
        </w:tc>
        <w:tc>
          <w:tcPr>
            <w:tcW w:w="1227" w:type="dxa"/>
          </w:tcPr>
          <w:p w14:paraId="341F49EC" w14:textId="18A332ED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sz w:val="18"/>
                <w:szCs w:val="18"/>
              </w:rPr>
              <w:t>8,641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3C44B" w14:textId="29D37793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1,070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E37C1" w14:textId="2135E705" w:rsidR="00606B24" w:rsidRPr="00EA0808" w:rsidRDefault="00606B24" w:rsidP="00A763D7">
            <w:pPr>
              <w:jc w:val="right"/>
              <w:rPr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9,711</w:t>
            </w:r>
          </w:p>
        </w:tc>
      </w:tr>
      <w:tr w:rsidR="00606B24" w:rsidRPr="00EA0808" w14:paraId="0C5BDA21" w14:textId="77777777" w:rsidTr="00EC267E">
        <w:tc>
          <w:tcPr>
            <w:tcW w:w="3127" w:type="dxa"/>
          </w:tcPr>
          <w:p w14:paraId="5350075B" w14:textId="5E158B28" w:rsidR="00606B24" w:rsidRPr="00EA0808" w:rsidRDefault="00606B24" w:rsidP="00A763D7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b/>
                <w:sz w:val="18"/>
                <w:szCs w:val="18"/>
              </w:rPr>
              <w:t>Total “by decision” projects</w:t>
            </w:r>
          </w:p>
        </w:tc>
        <w:tc>
          <w:tcPr>
            <w:tcW w:w="2885" w:type="dxa"/>
            <w:vAlign w:val="bottom"/>
          </w:tcPr>
          <w:p w14:paraId="40370EB7" w14:textId="18AE7762" w:rsidR="00606B24" w:rsidRPr="00EA0808" w:rsidRDefault="00606B24" w:rsidP="00A763D7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1227" w:type="dxa"/>
          </w:tcPr>
          <w:p w14:paraId="1B3C6876" w14:textId="5C3FFD49" w:rsidR="00606B24" w:rsidRPr="00EA0808" w:rsidRDefault="00606B24" w:rsidP="00A763D7">
            <w:pPr>
              <w:jc w:val="right"/>
              <w:rPr>
                <w:b/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b/>
                <w:color w:val="000000"/>
                <w:sz w:val="18"/>
                <w:szCs w:val="18"/>
              </w:rPr>
              <w:t>27,895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03282" w14:textId="1DE4B9A8" w:rsidR="00606B24" w:rsidRPr="00EA0808" w:rsidRDefault="00606B24" w:rsidP="00A763D7">
            <w:pPr>
              <w:jc w:val="right"/>
              <w:rPr>
                <w:b/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b/>
                <w:color w:val="000000"/>
                <w:sz w:val="18"/>
                <w:szCs w:val="18"/>
              </w:rPr>
              <w:t>2,452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958C" w14:textId="275FE41B" w:rsidR="00606B24" w:rsidRPr="00EA0808" w:rsidRDefault="00606B24" w:rsidP="00A763D7">
            <w:pPr>
              <w:jc w:val="right"/>
              <w:rPr>
                <w:b/>
                <w:sz w:val="18"/>
                <w:szCs w:val="18"/>
                <w:lang w:val="en-CA"/>
              </w:rPr>
            </w:pPr>
            <w:r w:rsidRPr="00EA0808">
              <w:rPr>
                <w:b/>
                <w:color w:val="000000"/>
                <w:sz w:val="18"/>
                <w:szCs w:val="18"/>
              </w:rPr>
              <w:t>30,347</w:t>
            </w:r>
          </w:p>
        </w:tc>
      </w:tr>
      <w:tr w:rsidR="00606B24" w:rsidRPr="00EA0808" w14:paraId="749A3DE2" w14:textId="77777777" w:rsidTr="00EC267E">
        <w:tc>
          <w:tcPr>
            <w:tcW w:w="3127" w:type="dxa"/>
            <w:vAlign w:val="bottom"/>
          </w:tcPr>
          <w:p w14:paraId="3ACBD54B" w14:textId="17E08265" w:rsidR="00606B24" w:rsidRPr="00EA0808" w:rsidRDefault="00606B24" w:rsidP="00A763D7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GHA/SEV/80/TAS/01+</w:t>
            </w:r>
          </w:p>
        </w:tc>
        <w:tc>
          <w:tcPr>
            <w:tcW w:w="2885" w:type="dxa"/>
            <w:vAlign w:val="bottom"/>
          </w:tcPr>
          <w:p w14:paraId="38C265A7" w14:textId="47DD427D" w:rsidR="00606B24" w:rsidRPr="00EA0808" w:rsidRDefault="00606B24" w:rsidP="00A763D7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Enabling activities for HFC phase-down</w:t>
            </w:r>
          </w:p>
        </w:tc>
        <w:tc>
          <w:tcPr>
            <w:tcW w:w="1227" w:type="dxa"/>
          </w:tcPr>
          <w:p w14:paraId="14C2957B" w14:textId="4BAD15D4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575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D530C" w14:textId="7D712CA2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7B226" w14:textId="4407656D" w:rsidR="00606B24" w:rsidRPr="00EA0808" w:rsidRDefault="00606B24" w:rsidP="00A763D7">
            <w:pPr>
              <w:jc w:val="right"/>
              <w:rPr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615</w:t>
            </w:r>
          </w:p>
        </w:tc>
      </w:tr>
      <w:tr w:rsidR="00606B24" w:rsidRPr="00EA0808" w14:paraId="3330AD3A" w14:textId="77777777" w:rsidTr="00EC267E">
        <w:tc>
          <w:tcPr>
            <w:tcW w:w="3127" w:type="dxa"/>
            <w:vAlign w:val="bottom"/>
          </w:tcPr>
          <w:p w14:paraId="5B71692B" w14:textId="1AF70E5F" w:rsidR="00606B24" w:rsidRPr="00EA0808" w:rsidRDefault="00606B24" w:rsidP="00A763D7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KAM/SEV/80/TAS/01+</w:t>
            </w:r>
          </w:p>
        </w:tc>
        <w:tc>
          <w:tcPr>
            <w:tcW w:w="2885" w:type="dxa"/>
            <w:vAlign w:val="bottom"/>
          </w:tcPr>
          <w:p w14:paraId="28DC6E10" w14:textId="0E4C8AE8" w:rsidR="00606B24" w:rsidRPr="00EA0808" w:rsidRDefault="00606B24" w:rsidP="00972632">
            <w:pPr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Enabling activities for HFC phase-down</w:t>
            </w:r>
          </w:p>
        </w:tc>
        <w:tc>
          <w:tcPr>
            <w:tcW w:w="1227" w:type="dxa"/>
          </w:tcPr>
          <w:p w14:paraId="2B7734AE" w14:textId="4A2B4626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2,082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CBB06" w14:textId="79CA4D64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F976B" w14:textId="5EAE0B08" w:rsidR="00606B24" w:rsidRPr="00EA0808" w:rsidRDefault="00606B24" w:rsidP="00A763D7">
            <w:pPr>
              <w:jc w:val="right"/>
              <w:rPr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 xml:space="preserve">2,228 </w:t>
            </w:r>
          </w:p>
        </w:tc>
      </w:tr>
      <w:tr w:rsidR="00606B24" w:rsidRPr="00EA0808" w14:paraId="6AF6890E" w14:textId="77777777" w:rsidTr="00EC267E">
        <w:tc>
          <w:tcPr>
            <w:tcW w:w="3127" w:type="dxa"/>
            <w:vAlign w:val="bottom"/>
          </w:tcPr>
          <w:p w14:paraId="3AAE10AF" w14:textId="12EF1666" w:rsidR="00606B24" w:rsidRPr="00EA0808" w:rsidRDefault="00606B24" w:rsidP="00A763D7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LES/SEV/80/TAS/04+</w:t>
            </w:r>
          </w:p>
        </w:tc>
        <w:tc>
          <w:tcPr>
            <w:tcW w:w="2885" w:type="dxa"/>
            <w:vAlign w:val="bottom"/>
          </w:tcPr>
          <w:p w14:paraId="42C2D2EE" w14:textId="2979A36D" w:rsidR="00606B24" w:rsidRPr="00EA0808" w:rsidRDefault="00606B24" w:rsidP="00972632">
            <w:pPr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Enabling activities for HFC phase-down</w:t>
            </w:r>
          </w:p>
        </w:tc>
        <w:tc>
          <w:tcPr>
            <w:tcW w:w="1227" w:type="dxa"/>
          </w:tcPr>
          <w:p w14:paraId="4722C7A2" w14:textId="792EFB5D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468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15D28" w14:textId="6107EFFC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F900F" w14:textId="2BE2DE91" w:rsidR="00606B24" w:rsidRPr="00EA0808" w:rsidRDefault="00606B24" w:rsidP="00A763D7">
            <w:pPr>
              <w:jc w:val="right"/>
              <w:rPr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501</w:t>
            </w:r>
          </w:p>
        </w:tc>
      </w:tr>
      <w:tr w:rsidR="00606B24" w:rsidRPr="00EA0808" w14:paraId="2846CC3D" w14:textId="77777777" w:rsidTr="00EC267E">
        <w:tc>
          <w:tcPr>
            <w:tcW w:w="3127" w:type="dxa"/>
            <w:vAlign w:val="bottom"/>
          </w:tcPr>
          <w:p w14:paraId="0EF4D6CC" w14:textId="793B1042" w:rsidR="00606B24" w:rsidRPr="00EA0808" w:rsidRDefault="00606B24" w:rsidP="00A763D7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TON/SEV/80/TAS/02+</w:t>
            </w:r>
          </w:p>
        </w:tc>
        <w:tc>
          <w:tcPr>
            <w:tcW w:w="2885" w:type="dxa"/>
            <w:vAlign w:val="bottom"/>
          </w:tcPr>
          <w:p w14:paraId="61E11B8F" w14:textId="3A7F4877" w:rsidR="00606B24" w:rsidRPr="00EA0808" w:rsidRDefault="00606B24" w:rsidP="00A763D7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Enabling activities for HFC phase-down</w:t>
            </w:r>
          </w:p>
        </w:tc>
        <w:tc>
          <w:tcPr>
            <w:tcW w:w="1227" w:type="dxa"/>
          </w:tcPr>
          <w:p w14:paraId="13EB39C8" w14:textId="1A6E1DA4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1,256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478A9" w14:textId="088E7DBA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5BE6B" w14:textId="2A0E3566" w:rsidR="00606B24" w:rsidRPr="00EA0808" w:rsidRDefault="00606B24" w:rsidP="00A763D7">
            <w:pPr>
              <w:jc w:val="right"/>
              <w:rPr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1,344</w:t>
            </w:r>
          </w:p>
        </w:tc>
      </w:tr>
      <w:tr w:rsidR="00606B24" w:rsidRPr="00EA0808" w14:paraId="05773976" w14:textId="77777777" w:rsidTr="00EC267E">
        <w:tc>
          <w:tcPr>
            <w:tcW w:w="3127" w:type="dxa"/>
          </w:tcPr>
          <w:p w14:paraId="3C0380FC" w14:textId="69107DC5" w:rsidR="00606B24" w:rsidRPr="00EA0808" w:rsidRDefault="00606B24" w:rsidP="00A763D7">
            <w:pPr>
              <w:jc w:val="left"/>
              <w:rPr>
                <w:b/>
                <w:sz w:val="18"/>
                <w:szCs w:val="18"/>
              </w:rPr>
            </w:pPr>
            <w:r w:rsidRPr="00EA0808">
              <w:rPr>
                <w:b/>
                <w:bCs/>
                <w:sz w:val="18"/>
                <w:szCs w:val="18"/>
              </w:rPr>
              <w:t>Total “additional voluntary contributions” projects</w:t>
            </w:r>
          </w:p>
        </w:tc>
        <w:tc>
          <w:tcPr>
            <w:tcW w:w="2885" w:type="dxa"/>
          </w:tcPr>
          <w:p w14:paraId="6D7814D7" w14:textId="77777777" w:rsidR="00606B24" w:rsidRPr="00EA0808" w:rsidRDefault="00606B24" w:rsidP="00A763D7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</w:tcPr>
          <w:p w14:paraId="32C47F62" w14:textId="55C13DE1" w:rsidR="00606B24" w:rsidRPr="00EA0808" w:rsidRDefault="00606B24" w:rsidP="00A763D7">
            <w:pPr>
              <w:jc w:val="right"/>
              <w:rPr>
                <w:b/>
                <w:bCs/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b/>
                <w:color w:val="000000"/>
                <w:sz w:val="18"/>
                <w:szCs w:val="18"/>
              </w:rPr>
              <w:t>4,381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78F12" w14:textId="49BA6B3E" w:rsidR="00606B24" w:rsidRPr="00EA0808" w:rsidRDefault="00606B24" w:rsidP="00A763D7">
            <w:pPr>
              <w:jc w:val="right"/>
              <w:rPr>
                <w:b/>
                <w:bCs/>
                <w:sz w:val="18"/>
                <w:szCs w:val="18"/>
              </w:rPr>
            </w:pPr>
            <w:r w:rsidRPr="00EA0808">
              <w:rPr>
                <w:b/>
                <w:color w:val="000000"/>
                <w:sz w:val="18"/>
                <w:szCs w:val="18"/>
              </w:rPr>
              <w:t>307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6F6B" w14:textId="2CED4EB0" w:rsidR="00606B24" w:rsidRPr="00EA0808" w:rsidRDefault="00606B24" w:rsidP="00A763D7">
            <w:pPr>
              <w:jc w:val="right"/>
              <w:rPr>
                <w:b/>
                <w:bCs/>
                <w:sz w:val="18"/>
                <w:szCs w:val="18"/>
              </w:rPr>
            </w:pPr>
            <w:r w:rsidRPr="00EA0808">
              <w:rPr>
                <w:b/>
                <w:color w:val="000000"/>
                <w:sz w:val="18"/>
                <w:szCs w:val="18"/>
              </w:rPr>
              <w:t>4,688</w:t>
            </w:r>
          </w:p>
        </w:tc>
      </w:tr>
      <w:tr w:rsidR="00606B24" w:rsidRPr="00EA0808" w14:paraId="3F778E50" w14:textId="77777777" w:rsidTr="00EC267E">
        <w:tc>
          <w:tcPr>
            <w:tcW w:w="3127" w:type="dxa"/>
          </w:tcPr>
          <w:p w14:paraId="49E41253" w14:textId="77777777" w:rsidR="00606B24" w:rsidRPr="00EA0808" w:rsidRDefault="00606B24" w:rsidP="00A763D7">
            <w:pPr>
              <w:jc w:val="left"/>
              <w:rPr>
                <w:b/>
                <w:sz w:val="18"/>
                <w:szCs w:val="18"/>
              </w:rPr>
            </w:pPr>
            <w:r w:rsidRPr="00EA0808">
              <w:rPr>
                <w:b/>
                <w:sz w:val="18"/>
                <w:szCs w:val="18"/>
              </w:rPr>
              <w:t>TOTAL UNEP</w:t>
            </w:r>
          </w:p>
        </w:tc>
        <w:tc>
          <w:tcPr>
            <w:tcW w:w="2885" w:type="dxa"/>
          </w:tcPr>
          <w:p w14:paraId="4D9FC54E" w14:textId="77777777" w:rsidR="00606B24" w:rsidRPr="00EA0808" w:rsidRDefault="00606B24" w:rsidP="00A763D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27" w:type="dxa"/>
            <w:vAlign w:val="bottom"/>
          </w:tcPr>
          <w:p w14:paraId="7A6D72BB" w14:textId="01E4B5FA" w:rsidR="00606B24" w:rsidRPr="00606B24" w:rsidRDefault="00606B24" w:rsidP="00A763D7">
            <w:pPr>
              <w:jc w:val="right"/>
              <w:rPr>
                <w:b/>
                <w:bCs/>
                <w:color w:val="000000"/>
                <w:sz w:val="18"/>
                <w:szCs w:val="18"/>
                <w:lang w:val="en-CA"/>
              </w:rPr>
            </w:pPr>
            <w:r w:rsidRPr="00606B24">
              <w:rPr>
                <w:b/>
                <w:color w:val="000000"/>
                <w:sz w:val="18"/>
                <w:szCs w:val="18"/>
              </w:rPr>
              <w:t>1,867,022</w:t>
            </w:r>
          </w:p>
        </w:tc>
        <w:tc>
          <w:tcPr>
            <w:tcW w:w="1145" w:type="dxa"/>
            <w:vAlign w:val="bottom"/>
          </w:tcPr>
          <w:p w14:paraId="09B6AEBF" w14:textId="6F8F063C" w:rsidR="00606B24" w:rsidRPr="00606B24" w:rsidRDefault="00606B24" w:rsidP="0079646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6B24">
              <w:rPr>
                <w:b/>
                <w:color w:val="000000"/>
                <w:sz w:val="18"/>
                <w:szCs w:val="18"/>
              </w:rPr>
              <w:t>148,337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FFDC6" w14:textId="79C67CA6" w:rsidR="00606B24" w:rsidRPr="00606B24" w:rsidRDefault="00606B24" w:rsidP="00796461">
            <w:pPr>
              <w:jc w:val="right"/>
              <w:rPr>
                <w:b/>
                <w:bCs/>
                <w:sz w:val="18"/>
                <w:szCs w:val="18"/>
              </w:rPr>
            </w:pPr>
            <w:r w:rsidRPr="00606B24">
              <w:rPr>
                <w:b/>
                <w:color w:val="000000"/>
                <w:sz w:val="18"/>
                <w:szCs w:val="18"/>
              </w:rPr>
              <w:t>2,015,359</w:t>
            </w:r>
          </w:p>
        </w:tc>
      </w:tr>
      <w:tr w:rsidR="00606B24" w:rsidRPr="00EA0808" w14:paraId="59F5EA82" w14:textId="77777777" w:rsidTr="00EC267E">
        <w:tc>
          <w:tcPr>
            <w:tcW w:w="3127" w:type="dxa"/>
          </w:tcPr>
          <w:p w14:paraId="689B76CA" w14:textId="4D96C9A3" w:rsidR="00606B24" w:rsidRPr="00EA0808" w:rsidRDefault="00606B24" w:rsidP="00A763D7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ARG/PHA/80/TAS/186</w:t>
            </w:r>
          </w:p>
        </w:tc>
        <w:tc>
          <w:tcPr>
            <w:tcW w:w="2885" w:type="dxa"/>
          </w:tcPr>
          <w:p w14:paraId="2F291A85" w14:textId="515944B8" w:rsidR="00606B24" w:rsidRPr="00EA0808" w:rsidRDefault="00606B24" w:rsidP="00A763D7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HCFC phase-out management plan (stage II, first tranche) (monitoring and reporting of HCFC-22 production)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B32D0" w14:textId="3C1B2B66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1,705</w:t>
            </w:r>
          </w:p>
        </w:tc>
        <w:tc>
          <w:tcPr>
            <w:tcW w:w="1145" w:type="dxa"/>
          </w:tcPr>
          <w:p w14:paraId="18092EE1" w14:textId="12D95891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834FF" w14:textId="271DD85A" w:rsidR="00606B24" w:rsidRPr="00EA0808" w:rsidRDefault="00606B24" w:rsidP="00A763D7">
            <w:pPr>
              <w:jc w:val="right"/>
              <w:rPr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1,824</w:t>
            </w:r>
          </w:p>
        </w:tc>
      </w:tr>
      <w:tr w:rsidR="00606B24" w:rsidRPr="00EA0808" w14:paraId="7E881E72" w14:textId="77777777" w:rsidTr="00EC267E">
        <w:tc>
          <w:tcPr>
            <w:tcW w:w="3127" w:type="dxa"/>
          </w:tcPr>
          <w:p w14:paraId="6B2C83E8" w14:textId="2CC246E3" w:rsidR="00606B24" w:rsidRPr="00EA0808" w:rsidRDefault="00606B24" w:rsidP="00A763D7">
            <w:pPr>
              <w:jc w:val="lef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ASP/REF/76/DEM/60</w:t>
            </w:r>
          </w:p>
        </w:tc>
        <w:tc>
          <w:tcPr>
            <w:tcW w:w="2885" w:type="dxa"/>
          </w:tcPr>
          <w:p w14:paraId="25CD5471" w14:textId="68AE3A9B" w:rsidR="00606B24" w:rsidRPr="00EA0808" w:rsidRDefault="00606B24" w:rsidP="00A763D7">
            <w:pPr>
              <w:jc w:val="lef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Promoting alternative refrigerants in air-conditioning for high ambient countries in West Asia (PRAHA-II)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D41F3" w14:textId="4D7D95C1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3,550</w:t>
            </w:r>
          </w:p>
        </w:tc>
        <w:tc>
          <w:tcPr>
            <w:tcW w:w="1145" w:type="dxa"/>
          </w:tcPr>
          <w:p w14:paraId="5047EB62" w14:textId="5E8EEF21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249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DDBDA" w14:textId="3FFC0D5F" w:rsidR="00606B24" w:rsidRPr="00EA0808" w:rsidRDefault="00606B24" w:rsidP="00A763D7">
            <w:pPr>
              <w:jc w:val="right"/>
              <w:rPr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3,799</w:t>
            </w:r>
          </w:p>
        </w:tc>
      </w:tr>
      <w:tr w:rsidR="00606B24" w:rsidRPr="00EA0808" w14:paraId="17C2FFC7" w14:textId="77777777" w:rsidTr="00EC267E">
        <w:tc>
          <w:tcPr>
            <w:tcW w:w="3127" w:type="dxa"/>
          </w:tcPr>
          <w:p w14:paraId="4704FD1D" w14:textId="34262FAF" w:rsidR="00606B24" w:rsidRPr="00EA0808" w:rsidRDefault="00606B24" w:rsidP="00A763D7">
            <w:pPr>
              <w:jc w:val="lef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BDI/PHA/65/INV/29</w:t>
            </w:r>
          </w:p>
        </w:tc>
        <w:tc>
          <w:tcPr>
            <w:tcW w:w="2885" w:type="dxa"/>
          </w:tcPr>
          <w:p w14:paraId="256F2B90" w14:textId="7F0B3E7F" w:rsidR="00606B24" w:rsidRPr="00EA0808" w:rsidRDefault="00606B24" w:rsidP="00A763D7">
            <w:pPr>
              <w:jc w:val="lef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HCFC phase-out management plan (stage I, first tranche)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6E79D" w14:textId="154BD471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1145" w:type="dxa"/>
          </w:tcPr>
          <w:p w14:paraId="195043A2" w14:textId="0FB42EF5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7046" w14:textId="7F32FBAC" w:rsidR="00606B24" w:rsidRPr="00EA0808" w:rsidRDefault="00606B24" w:rsidP="00A763D7">
            <w:pPr>
              <w:jc w:val="right"/>
              <w:rPr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166</w:t>
            </w:r>
          </w:p>
        </w:tc>
      </w:tr>
      <w:tr w:rsidR="00606B24" w:rsidRPr="00EA0808" w14:paraId="2284BEB1" w14:textId="77777777" w:rsidTr="00EC267E">
        <w:tc>
          <w:tcPr>
            <w:tcW w:w="3127" w:type="dxa"/>
          </w:tcPr>
          <w:p w14:paraId="2EDB40AC" w14:textId="38000F69" w:rsidR="00606B24" w:rsidRPr="00EA0808" w:rsidRDefault="00606B24" w:rsidP="00A763D7">
            <w:pPr>
              <w:jc w:val="lef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lastRenderedPageBreak/>
              <w:t>BEN/PHA/76/INV/33</w:t>
            </w:r>
          </w:p>
        </w:tc>
        <w:tc>
          <w:tcPr>
            <w:tcW w:w="2885" w:type="dxa"/>
          </w:tcPr>
          <w:p w14:paraId="2C4CD5FC" w14:textId="6D698771" w:rsidR="00606B24" w:rsidRPr="00EA0808" w:rsidRDefault="00606B24" w:rsidP="00A763D7">
            <w:pPr>
              <w:jc w:val="lef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HCFC phase-out management plan (stage I, third tranche)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9F3AC" w14:textId="24A44CB4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145" w:type="dxa"/>
          </w:tcPr>
          <w:p w14:paraId="6AC5E021" w14:textId="6BA43702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4393D" w14:textId="0278615C" w:rsidR="00606B24" w:rsidRPr="00EA0808" w:rsidRDefault="00606B24" w:rsidP="00A763D7">
            <w:pPr>
              <w:jc w:val="right"/>
              <w:rPr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55</w:t>
            </w:r>
          </w:p>
        </w:tc>
      </w:tr>
      <w:tr w:rsidR="00606B24" w:rsidRPr="00EA0808" w14:paraId="5BDD9B57" w14:textId="77777777" w:rsidTr="00EC267E">
        <w:tc>
          <w:tcPr>
            <w:tcW w:w="3127" w:type="dxa"/>
          </w:tcPr>
          <w:p w14:paraId="5994447F" w14:textId="755C09E1" w:rsidR="00606B24" w:rsidRPr="00EA0808" w:rsidRDefault="00606B24" w:rsidP="00A763D7">
            <w:pPr>
              <w:jc w:val="lef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ECU/PHA/82/INV/70</w:t>
            </w:r>
          </w:p>
        </w:tc>
        <w:tc>
          <w:tcPr>
            <w:tcW w:w="2885" w:type="dxa"/>
          </w:tcPr>
          <w:p w14:paraId="28149ED2" w14:textId="047DFD41" w:rsidR="00606B24" w:rsidRPr="00EA0808" w:rsidRDefault="00606B24" w:rsidP="00A763D7">
            <w:pPr>
              <w:jc w:val="lef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HCFC phase-out management plan (stage I, fourth tranche)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D9A3B" w14:textId="089418E7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1145" w:type="dxa"/>
          </w:tcPr>
          <w:p w14:paraId="1CB2AF43" w14:textId="34E0D1EE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A716A" w14:textId="100CED1B" w:rsidR="00606B24" w:rsidRPr="00EA0808" w:rsidRDefault="00606B24" w:rsidP="00A763D7">
            <w:pPr>
              <w:jc w:val="right"/>
              <w:rPr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183</w:t>
            </w:r>
          </w:p>
        </w:tc>
      </w:tr>
      <w:tr w:rsidR="00606B24" w:rsidRPr="00EA0808" w14:paraId="2B8C231A" w14:textId="77777777" w:rsidTr="00EC267E">
        <w:tc>
          <w:tcPr>
            <w:tcW w:w="3127" w:type="dxa"/>
          </w:tcPr>
          <w:p w14:paraId="5F9D3C69" w14:textId="66F3FBAA" w:rsidR="00606B24" w:rsidRPr="00EA0808" w:rsidRDefault="00606B24" w:rsidP="00A763D7">
            <w:pPr>
              <w:jc w:val="lef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ECU/PHA/82/PRP/68</w:t>
            </w:r>
          </w:p>
        </w:tc>
        <w:tc>
          <w:tcPr>
            <w:tcW w:w="2885" w:type="dxa"/>
          </w:tcPr>
          <w:p w14:paraId="2E235FE3" w14:textId="70695C2F" w:rsidR="00606B24" w:rsidRPr="00EA0808" w:rsidRDefault="00606B24" w:rsidP="00A763D7">
            <w:pPr>
              <w:jc w:val="lef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Preparation of a HCFC phase-out management plan (stage II)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255D8" w14:textId="7C9082EB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145" w:type="dxa"/>
          </w:tcPr>
          <w:p w14:paraId="2643F2CC" w14:textId="16154248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63FD9" w14:textId="644FFE12" w:rsidR="00606B24" w:rsidRPr="00EA0808" w:rsidRDefault="00606B24" w:rsidP="00A763D7">
            <w:pPr>
              <w:jc w:val="right"/>
              <w:rPr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72</w:t>
            </w:r>
          </w:p>
        </w:tc>
      </w:tr>
      <w:tr w:rsidR="00606B24" w:rsidRPr="00EA0808" w14:paraId="672AF306" w14:textId="77777777" w:rsidTr="00EC267E">
        <w:tc>
          <w:tcPr>
            <w:tcW w:w="3127" w:type="dxa"/>
          </w:tcPr>
          <w:p w14:paraId="3A2B69EC" w14:textId="390A9D92" w:rsidR="00606B24" w:rsidRPr="00EA0808" w:rsidRDefault="00606B24" w:rsidP="00A763D7">
            <w:pPr>
              <w:jc w:val="lef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EGY/REF/75/TAS/127</w:t>
            </w:r>
          </w:p>
        </w:tc>
        <w:tc>
          <w:tcPr>
            <w:tcW w:w="2885" w:type="dxa"/>
          </w:tcPr>
          <w:p w14:paraId="2E8B5588" w14:textId="15027269" w:rsidR="00606B24" w:rsidRPr="00EA0808" w:rsidRDefault="00606B24" w:rsidP="00A763D7">
            <w:pPr>
              <w:jc w:val="lef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Feasibility study addressing district cooling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D113B" w14:textId="15E2F0A3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2,435</w:t>
            </w:r>
          </w:p>
        </w:tc>
        <w:tc>
          <w:tcPr>
            <w:tcW w:w="1145" w:type="dxa"/>
          </w:tcPr>
          <w:p w14:paraId="376AE192" w14:textId="3D594228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C6F6A" w14:textId="131416F2" w:rsidR="00606B24" w:rsidRPr="00EA0808" w:rsidRDefault="00606B24" w:rsidP="00A763D7">
            <w:pPr>
              <w:jc w:val="right"/>
              <w:rPr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2,654</w:t>
            </w:r>
          </w:p>
        </w:tc>
      </w:tr>
      <w:tr w:rsidR="00606B24" w:rsidRPr="00EA0808" w14:paraId="55AEB784" w14:textId="77777777" w:rsidTr="00EC267E">
        <w:tc>
          <w:tcPr>
            <w:tcW w:w="3127" w:type="dxa"/>
          </w:tcPr>
          <w:p w14:paraId="75BA0BE3" w14:textId="674BCAB2" w:rsidR="00606B24" w:rsidRPr="00EA0808" w:rsidRDefault="00606B24" w:rsidP="00A763D7">
            <w:pPr>
              <w:jc w:val="lef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GBS/PHA/77/INV/21</w:t>
            </w:r>
          </w:p>
        </w:tc>
        <w:tc>
          <w:tcPr>
            <w:tcW w:w="2885" w:type="dxa"/>
          </w:tcPr>
          <w:p w14:paraId="7D66F414" w14:textId="19EBD906" w:rsidR="00606B24" w:rsidRPr="00EA0808" w:rsidRDefault="00606B24" w:rsidP="00A763D7">
            <w:pPr>
              <w:jc w:val="lef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HCFC phase-out management plan (stage I, third tranche)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EA3C4" w14:textId="4A15AECD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229</w:t>
            </w:r>
          </w:p>
        </w:tc>
        <w:tc>
          <w:tcPr>
            <w:tcW w:w="1145" w:type="dxa"/>
          </w:tcPr>
          <w:p w14:paraId="53CD83D3" w14:textId="2672ACEF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7059B" w14:textId="7BD1B522" w:rsidR="00606B24" w:rsidRPr="00EA0808" w:rsidRDefault="00606B24" w:rsidP="00A763D7">
            <w:pPr>
              <w:jc w:val="right"/>
              <w:rPr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249</w:t>
            </w:r>
          </w:p>
        </w:tc>
      </w:tr>
      <w:tr w:rsidR="00606B24" w:rsidRPr="00EA0808" w14:paraId="2C7CEAB6" w14:textId="77777777" w:rsidTr="00EC267E">
        <w:tc>
          <w:tcPr>
            <w:tcW w:w="3127" w:type="dxa"/>
          </w:tcPr>
          <w:p w14:paraId="2AC3233D" w14:textId="61ABF4A4" w:rsidR="00606B24" w:rsidRPr="00EA0808" w:rsidRDefault="00606B24" w:rsidP="00A763D7">
            <w:pPr>
              <w:jc w:val="lef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GUA/PHA/81/INV/51</w:t>
            </w:r>
          </w:p>
        </w:tc>
        <w:tc>
          <w:tcPr>
            <w:tcW w:w="2885" w:type="dxa"/>
          </w:tcPr>
          <w:p w14:paraId="1B2B9E4C" w14:textId="07F17B79" w:rsidR="00606B24" w:rsidRPr="00EA0808" w:rsidRDefault="00606B24" w:rsidP="00A763D7">
            <w:pPr>
              <w:jc w:val="lef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HCFC phase-out management plan (stage I, fourth tranche)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499DB" w14:textId="141A62F0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1145" w:type="dxa"/>
          </w:tcPr>
          <w:p w14:paraId="756F5500" w14:textId="7018E7E1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CD750" w14:textId="32B2CF2F" w:rsidR="00606B24" w:rsidRPr="00EA0808" w:rsidRDefault="00606B24" w:rsidP="00A763D7">
            <w:pPr>
              <w:jc w:val="right"/>
              <w:rPr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181</w:t>
            </w:r>
          </w:p>
        </w:tc>
      </w:tr>
      <w:tr w:rsidR="00606B24" w:rsidRPr="00EA0808" w14:paraId="21CD48FA" w14:textId="77777777" w:rsidTr="00EC267E">
        <w:tc>
          <w:tcPr>
            <w:tcW w:w="3127" w:type="dxa"/>
          </w:tcPr>
          <w:p w14:paraId="4F450901" w14:textId="1CD51996" w:rsidR="00606B24" w:rsidRPr="00EA0808" w:rsidRDefault="00606B24" w:rsidP="00A763D7">
            <w:pPr>
              <w:jc w:val="lef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GUA/PHA/82/PRP/55</w:t>
            </w:r>
          </w:p>
        </w:tc>
        <w:tc>
          <w:tcPr>
            <w:tcW w:w="2885" w:type="dxa"/>
          </w:tcPr>
          <w:p w14:paraId="267750BE" w14:textId="561A7E96" w:rsidR="00606B24" w:rsidRPr="00EA0808" w:rsidRDefault="00606B24" w:rsidP="00A763D7">
            <w:pPr>
              <w:jc w:val="lef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Preparation of a HCFC phase-out management plan (stage II)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159A5" w14:textId="24FAC812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1145" w:type="dxa"/>
          </w:tcPr>
          <w:p w14:paraId="13B8F9DE" w14:textId="38862A92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674D8" w14:textId="245741C3" w:rsidR="00606B24" w:rsidRPr="00EA0808" w:rsidRDefault="00606B24" w:rsidP="00A763D7">
            <w:pPr>
              <w:jc w:val="right"/>
              <w:rPr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88</w:t>
            </w:r>
          </w:p>
        </w:tc>
      </w:tr>
      <w:tr w:rsidR="00606B24" w:rsidRPr="00EA0808" w14:paraId="3202941D" w14:textId="77777777" w:rsidTr="00EC267E">
        <w:tc>
          <w:tcPr>
            <w:tcW w:w="3127" w:type="dxa"/>
          </w:tcPr>
          <w:p w14:paraId="5B7575BC" w14:textId="36435973" w:rsidR="00606B24" w:rsidRPr="00EA0808" w:rsidRDefault="00606B24" w:rsidP="00A763D7">
            <w:pPr>
              <w:jc w:val="lef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MDN/PHA/79/INV/39</w:t>
            </w:r>
          </w:p>
        </w:tc>
        <w:tc>
          <w:tcPr>
            <w:tcW w:w="2885" w:type="dxa"/>
          </w:tcPr>
          <w:p w14:paraId="4432A21C" w14:textId="51773215" w:rsidR="00606B24" w:rsidRPr="00EA0808" w:rsidRDefault="00606B24" w:rsidP="00A763D7">
            <w:pPr>
              <w:jc w:val="lef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HCFC phase-out management plan (phase I, seventh tranche)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1ECD4" w14:textId="13155CB7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45" w:type="dxa"/>
          </w:tcPr>
          <w:p w14:paraId="446766FE" w14:textId="264BE9A3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70047" w14:textId="2A5E1A9A" w:rsidR="00606B24" w:rsidRPr="00EA0808" w:rsidRDefault="00606B24" w:rsidP="00A763D7">
            <w:pPr>
              <w:jc w:val="right"/>
              <w:rPr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75</w:t>
            </w:r>
          </w:p>
        </w:tc>
      </w:tr>
      <w:tr w:rsidR="00606B24" w:rsidRPr="00EA0808" w14:paraId="2DA01B8E" w14:textId="77777777" w:rsidTr="00EC267E">
        <w:tc>
          <w:tcPr>
            <w:tcW w:w="3127" w:type="dxa"/>
          </w:tcPr>
          <w:p w14:paraId="27F8DABA" w14:textId="50CB4EF8" w:rsidR="00606B24" w:rsidRPr="00EA0808" w:rsidRDefault="00606B24" w:rsidP="00A763D7">
            <w:pPr>
              <w:jc w:val="lef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MEX/PRO/83/PRP/192</w:t>
            </w:r>
          </w:p>
        </w:tc>
        <w:tc>
          <w:tcPr>
            <w:tcW w:w="2885" w:type="dxa"/>
          </w:tcPr>
          <w:p w14:paraId="10EBE245" w14:textId="64C9378D" w:rsidR="00606B24" w:rsidRPr="00EA0808" w:rsidRDefault="00606B24" w:rsidP="00A763D7">
            <w:pPr>
              <w:jc w:val="lef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Project preparation for the control of HFC-23 by-product emissions in the HCFC production sector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43C98" w14:textId="532F9C1D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307.</w:t>
            </w:r>
          </w:p>
        </w:tc>
        <w:tc>
          <w:tcPr>
            <w:tcW w:w="1145" w:type="dxa"/>
          </w:tcPr>
          <w:p w14:paraId="6EA570A7" w14:textId="60DB75F0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FA3E9" w14:textId="6B2205BD" w:rsidR="00606B24" w:rsidRPr="00EA0808" w:rsidRDefault="00606B24" w:rsidP="00A763D7">
            <w:pPr>
              <w:jc w:val="right"/>
              <w:rPr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328</w:t>
            </w:r>
          </w:p>
        </w:tc>
      </w:tr>
      <w:tr w:rsidR="00606B24" w:rsidRPr="00EA0808" w14:paraId="5E30E9AA" w14:textId="77777777" w:rsidTr="00EC267E">
        <w:tc>
          <w:tcPr>
            <w:tcW w:w="3127" w:type="dxa"/>
          </w:tcPr>
          <w:p w14:paraId="724DDE5D" w14:textId="22A150CB" w:rsidR="00606B24" w:rsidRPr="00EA0808" w:rsidRDefault="00606B24" w:rsidP="00A763D7">
            <w:pPr>
              <w:jc w:val="lef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MEX/SEV/79/INS/186</w:t>
            </w:r>
          </w:p>
        </w:tc>
        <w:tc>
          <w:tcPr>
            <w:tcW w:w="2885" w:type="dxa"/>
          </w:tcPr>
          <w:p w14:paraId="30589670" w14:textId="166519F5" w:rsidR="00606B24" w:rsidRPr="00EA0808" w:rsidRDefault="00606B24" w:rsidP="00A763D7">
            <w:pPr>
              <w:jc w:val="lef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Extension of institutional strengthening project (phase XIII: 7/2017-6/2019)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01BE1" w14:textId="721D6170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328</w:t>
            </w:r>
          </w:p>
        </w:tc>
        <w:tc>
          <w:tcPr>
            <w:tcW w:w="1145" w:type="dxa"/>
          </w:tcPr>
          <w:p w14:paraId="208A74BC" w14:textId="3322E7BE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D1CA5" w14:textId="0F3FC401" w:rsidR="00606B24" w:rsidRPr="00EA0808" w:rsidRDefault="00606B24" w:rsidP="00A763D7">
            <w:pPr>
              <w:jc w:val="right"/>
              <w:rPr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350</w:t>
            </w:r>
          </w:p>
        </w:tc>
      </w:tr>
      <w:tr w:rsidR="00606B24" w:rsidRPr="00EA0808" w14:paraId="4E0FC57E" w14:textId="77777777" w:rsidTr="00EC267E">
        <w:tc>
          <w:tcPr>
            <w:tcW w:w="3127" w:type="dxa"/>
          </w:tcPr>
          <w:p w14:paraId="506C5EEE" w14:textId="21A54747" w:rsidR="00606B24" w:rsidRPr="00EA0808" w:rsidRDefault="00606B24" w:rsidP="00A763D7">
            <w:pPr>
              <w:jc w:val="lef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MLW/PHA/81/PRP/43</w:t>
            </w:r>
          </w:p>
        </w:tc>
        <w:tc>
          <w:tcPr>
            <w:tcW w:w="2885" w:type="dxa"/>
          </w:tcPr>
          <w:p w14:paraId="6882B922" w14:textId="3FA1778A" w:rsidR="00606B24" w:rsidRPr="00EA0808" w:rsidRDefault="00606B24" w:rsidP="00A763D7">
            <w:pPr>
              <w:jc w:val="lef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Preparation of a HCFC phase-out management plan (stage II)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4409" w14:textId="6F19F12E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1145" w:type="dxa"/>
          </w:tcPr>
          <w:p w14:paraId="371002AF" w14:textId="5DEB5E65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3BF53" w14:textId="2128D364" w:rsidR="00606B24" w:rsidRPr="00EA0808" w:rsidRDefault="00606B24" w:rsidP="00A763D7">
            <w:pPr>
              <w:jc w:val="right"/>
              <w:rPr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289</w:t>
            </w:r>
          </w:p>
        </w:tc>
      </w:tr>
      <w:tr w:rsidR="00606B24" w:rsidRPr="00EA0808" w14:paraId="182D4560" w14:textId="77777777" w:rsidTr="00EC267E">
        <w:tc>
          <w:tcPr>
            <w:tcW w:w="3127" w:type="dxa"/>
          </w:tcPr>
          <w:p w14:paraId="4E1853CE" w14:textId="5CAC25DD" w:rsidR="00606B24" w:rsidRPr="00EA0808" w:rsidRDefault="00606B24" w:rsidP="00A763D7">
            <w:pPr>
              <w:jc w:val="lef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MOG/PHA/75/INV/11</w:t>
            </w:r>
          </w:p>
        </w:tc>
        <w:tc>
          <w:tcPr>
            <w:tcW w:w="2885" w:type="dxa"/>
          </w:tcPr>
          <w:p w14:paraId="1653E84B" w14:textId="3073B111" w:rsidR="00606B24" w:rsidRPr="00EA0808" w:rsidRDefault="00606B24" w:rsidP="00A763D7">
            <w:pPr>
              <w:jc w:val="lef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HCFC phase-out management plan (stage I, third tranche)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352A6" w14:textId="6DC3BD85" w:rsidR="00606B24" w:rsidRPr="00EA0808" w:rsidRDefault="00606B24" w:rsidP="00CF0C8E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729</w:t>
            </w:r>
          </w:p>
        </w:tc>
        <w:tc>
          <w:tcPr>
            <w:tcW w:w="1145" w:type="dxa"/>
          </w:tcPr>
          <w:p w14:paraId="16867623" w14:textId="5A69707C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EC94C" w14:textId="2B36C0EE" w:rsidR="00606B24" w:rsidRPr="00EA0808" w:rsidRDefault="00606B24" w:rsidP="00A763D7">
            <w:pPr>
              <w:jc w:val="right"/>
              <w:rPr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784</w:t>
            </w:r>
          </w:p>
        </w:tc>
      </w:tr>
      <w:tr w:rsidR="00606B24" w:rsidRPr="00EA0808" w14:paraId="38243B80" w14:textId="77777777" w:rsidTr="00EC267E">
        <w:tc>
          <w:tcPr>
            <w:tcW w:w="3127" w:type="dxa"/>
          </w:tcPr>
          <w:p w14:paraId="1BCB2268" w14:textId="53357C88" w:rsidR="00606B24" w:rsidRPr="00EA0808" w:rsidRDefault="00606B24" w:rsidP="00A763D7">
            <w:pPr>
              <w:jc w:val="lef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MOR/FOA/75/DEM/74</w:t>
            </w:r>
          </w:p>
        </w:tc>
        <w:tc>
          <w:tcPr>
            <w:tcW w:w="2885" w:type="dxa"/>
          </w:tcPr>
          <w:p w14:paraId="5AF3C1E7" w14:textId="615C9B09" w:rsidR="00606B24" w:rsidRPr="00EA0808" w:rsidRDefault="00606B24" w:rsidP="00A763D7">
            <w:pPr>
              <w:jc w:val="lef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Demonstration of the use of low cost pentane foaming technology for the conversion to non-ODS technologies in polyurethane foams at small- and medium-sized enterprises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97C1" w14:textId="719F557B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4,303</w:t>
            </w:r>
          </w:p>
        </w:tc>
        <w:tc>
          <w:tcPr>
            <w:tcW w:w="1145" w:type="dxa"/>
          </w:tcPr>
          <w:p w14:paraId="6564A2F9" w14:textId="4378534E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D1ED2" w14:textId="4760C2EA" w:rsidR="00606B24" w:rsidRPr="00EA0808" w:rsidRDefault="00606B24" w:rsidP="00A763D7">
            <w:pPr>
              <w:jc w:val="right"/>
              <w:rPr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4,604</w:t>
            </w:r>
          </w:p>
        </w:tc>
      </w:tr>
      <w:tr w:rsidR="00606B24" w:rsidRPr="00EA0808" w14:paraId="2CC21A6C" w14:textId="77777777" w:rsidTr="00EC267E">
        <w:tc>
          <w:tcPr>
            <w:tcW w:w="3127" w:type="dxa"/>
          </w:tcPr>
          <w:p w14:paraId="610B75D7" w14:textId="45F740CD" w:rsidR="00606B24" w:rsidRPr="00EA0808" w:rsidRDefault="00606B24" w:rsidP="00A763D7">
            <w:pPr>
              <w:jc w:val="lef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NIR/PHA/71/INV/136</w:t>
            </w:r>
          </w:p>
        </w:tc>
        <w:tc>
          <w:tcPr>
            <w:tcW w:w="2885" w:type="dxa"/>
          </w:tcPr>
          <w:p w14:paraId="0FB498DE" w14:textId="38B49B83" w:rsidR="00606B24" w:rsidRPr="00EA0808" w:rsidRDefault="00606B24" w:rsidP="00A763D7">
            <w:pPr>
              <w:jc w:val="lef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HCFC phase-out management plan (stage I, third tranche) (refrigeration air-conditioning manufacturing and coordination)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9355F" w14:textId="6A4BE677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1,082</w:t>
            </w:r>
          </w:p>
        </w:tc>
        <w:tc>
          <w:tcPr>
            <w:tcW w:w="1145" w:type="dxa"/>
          </w:tcPr>
          <w:p w14:paraId="5F61443E" w14:textId="54DB9EFB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3EA59" w14:textId="507DEAC3" w:rsidR="00606B24" w:rsidRPr="00EA0808" w:rsidRDefault="00606B24" w:rsidP="00A763D7">
            <w:pPr>
              <w:jc w:val="right"/>
              <w:rPr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1,163</w:t>
            </w:r>
          </w:p>
        </w:tc>
      </w:tr>
      <w:tr w:rsidR="00606B24" w:rsidRPr="00EA0808" w14:paraId="0BB7BD95" w14:textId="77777777" w:rsidTr="00EC267E">
        <w:tc>
          <w:tcPr>
            <w:tcW w:w="3127" w:type="dxa"/>
          </w:tcPr>
          <w:p w14:paraId="2D7C5CA7" w14:textId="397DD8AE" w:rsidR="00606B24" w:rsidRPr="00EA0808" w:rsidRDefault="00606B24" w:rsidP="00A763D7">
            <w:pPr>
              <w:jc w:val="lef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QAT/SEV/79/INS/22</w:t>
            </w:r>
          </w:p>
        </w:tc>
        <w:tc>
          <w:tcPr>
            <w:tcW w:w="2885" w:type="dxa"/>
          </w:tcPr>
          <w:p w14:paraId="16FB4E15" w14:textId="03BEB202" w:rsidR="00606B24" w:rsidRPr="00EA0808" w:rsidRDefault="00606B24" w:rsidP="00A763D7">
            <w:pPr>
              <w:jc w:val="lef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Renewal of institutional strengthening project (phase IV: 8/2017-7/2019)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F462F" w14:textId="343F77D1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29,123</w:t>
            </w:r>
          </w:p>
        </w:tc>
        <w:tc>
          <w:tcPr>
            <w:tcW w:w="1145" w:type="dxa"/>
          </w:tcPr>
          <w:p w14:paraId="136448A7" w14:textId="1E0D5BE2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2,038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3DE67" w14:textId="77E51B6E" w:rsidR="00606B24" w:rsidRPr="00EA0808" w:rsidRDefault="00606B24" w:rsidP="00A763D7">
            <w:pPr>
              <w:jc w:val="right"/>
              <w:rPr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31,161</w:t>
            </w:r>
          </w:p>
        </w:tc>
      </w:tr>
      <w:tr w:rsidR="00606B24" w:rsidRPr="00EA0808" w14:paraId="65BB5F49" w14:textId="77777777" w:rsidTr="00EC267E">
        <w:tc>
          <w:tcPr>
            <w:tcW w:w="3127" w:type="dxa"/>
          </w:tcPr>
          <w:p w14:paraId="22F0BE65" w14:textId="2BEE6DBE" w:rsidR="00606B24" w:rsidRPr="00EA0808" w:rsidRDefault="00606B24" w:rsidP="00A763D7">
            <w:pPr>
              <w:jc w:val="lef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SAU/FOA/76/DEM/27</w:t>
            </w:r>
          </w:p>
        </w:tc>
        <w:tc>
          <w:tcPr>
            <w:tcW w:w="2885" w:type="dxa"/>
          </w:tcPr>
          <w:p w14:paraId="08C4E430" w14:textId="45BF99CB" w:rsidR="00606B24" w:rsidRPr="00EA0808" w:rsidRDefault="00606B24" w:rsidP="00A763D7">
            <w:pPr>
              <w:jc w:val="lef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Demonstration project for the phase-out of HCFCs by using HFO as foam blowing agent in the spray foam applications in high ambient temperatures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2C176" w14:textId="00CDA50E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1145" w:type="dxa"/>
          </w:tcPr>
          <w:p w14:paraId="41746BF0" w14:textId="2DEAFCB9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DA623" w14:textId="40F42829" w:rsidR="00606B24" w:rsidRPr="00EA0808" w:rsidRDefault="00606B24" w:rsidP="00A763D7">
            <w:pPr>
              <w:jc w:val="right"/>
              <w:rPr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220</w:t>
            </w:r>
          </w:p>
        </w:tc>
      </w:tr>
      <w:tr w:rsidR="00606B24" w:rsidRPr="00EA0808" w14:paraId="2B5C9D35" w14:textId="77777777" w:rsidTr="00EC267E">
        <w:tc>
          <w:tcPr>
            <w:tcW w:w="3127" w:type="dxa"/>
          </w:tcPr>
          <w:p w14:paraId="604353CD" w14:textId="74F4E664" w:rsidR="00606B24" w:rsidRPr="00EA0808" w:rsidRDefault="00606B24" w:rsidP="00A763D7">
            <w:pPr>
              <w:jc w:val="lef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SUD/PHA/80/INV/42</w:t>
            </w:r>
          </w:p>
        </w:tc>
        <w:tc>
          <w:tcPr>
            <w:tcW w:w="2885" w:type="dxa"/>
          </w:tcPr>
          <w:p w14:paraId="11F2C8FA" w14:textId="627BDAE2" w:rsidR="00606B24" w:rsidRPr="00EA0808" w:rsidRDefault="00606B24" w:rsidP="00A763D7">
            <w:pPr>
              <w:jc w:val="lef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HCFC phase-out management plan (stage I, third tranche) (refrigeration servicing sector)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4C8B5" w14:textId="4F9A4DD9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45" w:type="dxa"/>
          </w:tcPr>
          <w:p w14:paraId="7A648FD5" w14:textId="72495CA1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D48A" w14:textId="5D887A40" w:rsidR="00606B24" w:rsidRPr="00EA0808" w:rsidRDefault="00606B24" w:rsidP="00A763D7">
            <w:pPr>
              <w:jc w:val="right"/>
              <w:rPr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160</w:t>
            </w:r>
          </w:p>
        </w:tc>
      </w:tr>
      <w:tr w:rsidR="00606B24" w:rsidRPr="00EA0808" w14:paraId="1B04A9BD" w14:textId="77777777" w:rsidTr="00EC267E">
        <w:tc>
          <w:tcPr>
            <w:tcW w:w="3127" w:type="dxa"/>
          </w:tcPr>
          <w:p w14:paraId="1B07C376" w14:textId="72377865" w:rsidR="00606B24" w:rsidRPr="00EA0808" w:rsidRDefault="00606B24" w:rsidP="00A763D7">
            <w:pPr>
              <w:jc w:val="lef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TUN/FOA/77/PRP/72</w:t>
            </w:r>
          </w:p>
        </w:tc>
        <w:tc>
          <w:tcPr>
            <w:tcW w:w="2885" w:type="dxa"/>
          </w:tcPr>
          <w:p w14:paraId="13E24B1B" w14:textId="4488FDA6" w:rsidR="00606B24" w:rsidRPr="00EA0808" w:rsidRDefault="00606B24" w:rsidP="00A763D7">
            <w:pPr>
              <w:jc w:val="lef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Preparation for HCFC phase-out investment activities (stage II) (polyurethane foam sector)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7F7FD" w14:textId="31BBD823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33,747</w:t>
            </w:r>
          </w:p>
        </w:tc>
        <w:tc>
          <w:tcPr>
            <w:tcW w:w="1145" w:type="dxa"/>
          </w:tcPr>
          <w:p w14:paraId="0EA1930F" w14:textId="3F1BB1B3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2,363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35A86" w14:textId="00C988ED" w:rsidR="00606B24" w:rsidRPr="00EA0808" w:rsidRDefault="00606B24" w:rsidP="00A763D7">
            <w:pPr>
              <w:jc w:val="right"/>
              <w:rPr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36,110</w:t>
            </w:r>
          </w:p>
        </w:tc>
      </w:tr>
      <w:tr w:rsidR="00606B24" w:rsidRPr="00EA0808" w14:paraId="15C4183C" w14:textId="77777777" w:rsidTr="00EC267E">
        <w:tc>
          <w:tcPr>
            <w:tcW w:w="3127" w:type="dxa"/>
          </w:tcPr>
          <w:p w14:paraId="1CF07015" w14:textId="5512B473" w:rsidR="00606B24" w:rsidRPr="00EA0808" w:rsidRDefault="00606B24" w:rsidP="00A763D7">
            <w:pPr>
              <w:jc w:val="lef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TUN/PHA/72/INV/58</w:t>
            </w:r>
          </w:p>
        </w:tc>
        <w:tc>
          <w:tcPr>
            <w:tcW w:w="2885" w:type="dxa"/>
          </w:tcPr>
          <w:p w14:paraId="4F08A6DA" w14:textId="56779235" w:rsidR="00606B24" w:rsidRPr="00EA0808" w:rsidRDefault="00606B24" w:rsidP="00A763D7">
            <w:pPr>
              <w:jc w:val="lef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HCFC phase-out management plan (stage I, first tranche) (solvent sector plan)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CF24" w14:textId="699907A4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9,465</w:t>
            </w:r>
          </w:p>
        </w:tc>
        <w:tc>
          <w:tcPr>
            <w:tcW w:w="1145" w:type="dxa"/>
          </w:tcPr>
          <w:p w14:paraId="061858AC" w14:textId="5FC1211D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662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E61A0" w14:textId="0329DF71" w:rsidR="00606B24" w:rsidRPr="00EA0808" w:rsidRDefault="00606B24" w:rsidP="00A763D7">
            <w:pPr>
              <w:jc w:val="right"/>
              <w:rPr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10,127</w:t>
            </w:r>
          </w:p>
        </w:tc>
      </w:tr>
      <w:tr w:rsidR="00606B24" w:rsidRPr="00EA0808" w14:paraId="4F37993D" w14:textId="77777777" w:rsidTr="00EC267E">
        <w:tc>
          <w:tcPr>
            <w:tcW w:w="3127" w:type="dxa"/>
          </w:tcPr>
          <w:p w14:paraId="1EE278DC" w14:textId="49A1800F" w:rsidR="00606B24" w:rsidRPr="00EA0808" w:rsidRDefault="00606B24" w:rsidP="00A763D7">
            <w:pPr>
              <w:jc w:val="lef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TUR/PHA/75/INV/108</w:t>
            </w:r>
          </w:p>
        </w:tc>
        <w:tc>
          <w:tcPr>
            <w:tcW w:w="2885" w:type="dxa"/>
          </w:tcPr>
          <w:p w14:paraId="71435933" w14:textId="4430F157" w:rsidR="00606B24" w:rsidRPr="00EA0808" w:rsidRDefault="00606B24" w:rsidP="00A763D7">
            <w:pPr>
              <w:jc w:val="lef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HCFC phase-out management plan (stage I, second tranche) (technical assistance for small and medium enterprises in the foam sector)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EC18" w14:textId="2CE460BB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22,029</w:t>
            </w:r>
          </w:p>
        </w:tc>
        <w:tc>
          <w:tcPr>
            <w:tcW w:w="1145" w:type="dxa"/>
          </w:tcPr>
          <w:p w14:paraId="0D8B2439" w14:textId="5828199F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1,540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94778" w14:textId="21E9D86B" w:rsidR="00606B24" w:rsidRPr="00EA0808" w:rsidRDefault="00606B24" w:rsidP="00A763D7">
            <w:pPr>
              <w:jc w:val="right"/>
              <w:rPr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23,569</w:t>
            </w:r>
          </w:p>
        </w:tc>
      </w:tr>
      <w:tr w:rsidR="00606B24" w:rsidRPr="00EA0808" w14:paraId="407ED442" w14:textId="77777777" w:rsidTr="00EC267E">
        <w:tc>
          <w:tcPr>
            <w:tcW w:w="3127" w:type="dxa"/>
          </w:tcPr>
          <w:p w14:paraId="22FEA06A" w14:textId="53BAA8F3" w:rsidR="00606B24" w:rsidRPr="00EA0808" w:rsidRDefault="00606B24" w:rsidP="00A763D7">
            <w:pPr>
              <w:jc w:val="lef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URT/PHA/82/PRP/37</w:t>
            </w:r>
          </w:p>
        </w:tc>
        <w:tc>
          <w:tcPr>
            <w:tcW w:w="2885" w:type="dxa"/>
          </w:tcPr>
          <w:p w14:paraId="1D5CC186" w14:textId="24A77AA3" w:rsidR="00606B24" w:rsidRPr="00EA0808" w:rsidRDefault="00606B24" w:rsidP="00A763D7">
            <w:pPr>
              <w:jc w:val="lef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Preparation of a HCFC phase-out management plan (stage II)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9024E" w14:textId="4EF234C8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1145" w:type="dxa"/>
          </w:tcPr>
          <w:p w14:paraId="5F5A2EE5" w14:textId="3FF761EB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5E8C0" w14:textId="26933FD9" w:rsidR="00606B24" w:rsidRPr="00EA0808" w:rsidRDefault="00606B24" w:rsidP="00A763D7">
            <w:pPr>
              <w:jc w:val="right"/>
              <w:rPr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163</w:t>
            </w:r>
          </w:p>
        </w:tc>
      </w:tr>
      <w:tr w:rsidR="00606B24" w:rsidRPr="00EA0808" w14:paraId="2EEBAE25" w14:textId="77777777" w:rsidTr="00EC267E">
        <w:tc>
          <w:tcPr>
            <w:tcW w:w="3127" w:type="dxa"/>
          </w:tcPr>
          <w:p w14:paraId="5CA1BEE4" w14:textId="3AF04287" w:rsidR="00606B24" w:rsidRPr="00EA0808" w:rsidRDefault="00606B24" w:rsidP="00A763D7">
            <w:pPr>
              <w:jc w:val="lef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YUG/PHA/82/TAS/49</w:t>
            </w:r>
          </w:p>
        </w:tc>
        <w:tc>
          <w:tcPr>
            <w:tcW w:w="2885" w:type="dxa"/>
          </w:tcPr>
          <w:p w14:paraId="442525A4" w14:textId="4818857F" w:rsidR="00606B24" w:rsidRPr="00EA0808" w:rsidRDefault="00606B24" w:rsidP="00A763D7">
            <w:pPr>
              <w:jc w:val="lef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Verification report on the implementation of the HCFC phase-out management plan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1E53C" w14:textId="0C945378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438</w:t>
            </w:r>
          </w:p>
        </w:tc>
        <w:tc>
          <w:tcPr>
            <w:tcW w:w="1145" w:type="dxa"/>
          </w:tcPr>
          <w:p w14:paraId="0F6414C7" w14:textId="3F781F5E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D1F0" w14:textId="36143C66" w:rsidR="00606B24" w:rsidRPr="00EA0808" w:rsidRDefault="00606B24" w:rsidP="00A763D7">
            <w:pPr>
              <w:jc w:val="right"/>
              <w:rPr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477</w:t>
            </w:r>
          </w:p>
        </w:tc>
      </w:tr>
      <w:tr w:rsidR="00606B24" w:rsidRPr="00EA0808" w14:paraId="2FA29FDA" w14:textId="77777777" w:rsidTr="00EC267E">
        <w:tc>
          <w:tcPr>
            <w:tcW w:w="3127" w:type="dxa"/>
          </w:tcPr>
          <w:p w14:paraId="32A6FBA3" w14:textId="77777777" w:rsidR="00606B24" w:rsidRPr="00EA0808" w:rsidRDefault="00606B24" w:rsidP="00A763D7">
            <w:pPr>
              <w:rPr>
                <w:color w:val="000000"/>
                <w:sz w:val="18"/>
                <w:szCs w:val="18"/>
              </w:rPr>
            </w:pPr>
            <w:r w:rsidRPr="00EA0808">
              <w:rPr>
                <w:b/>
                <w:color w:val="000000"/>
                <w:sz w:val="18"/>
                <w:szCs w:val="18"/>
                <w:lang w:val="en-CA"/>
              </w:rPr>
              <w:t>Total completed projects</w:t>
            </w:r>
          </w:p>
        </w:tc>
        <w:tc>
          <w:tcPr>
            <w:tcW w:w="2885" w:type="dxa"/>
          </w:tcPr>
          <w:p w14:paraId="4B105D7A" w14:textId="77777777" w:rsidR="00606B24" w:rsidRPr="00EA0808" w:rsidRDefault="00606B24" w:rsidP="00A763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3E7BA" w14:textId="7CDFB94C" w:rsidR="00606B24" w:rsidRPr="00EA0808" w:rsidRDefault="00606B24" w:rsidP="00A763D7">
            <w:pPr>
              <w:jc w:val="right"/>
              <w:rPr>
                <w:b/>
                <w:sz w:val="18"/>
                <w:szCs w:val="18"/>
                <w:lang w:val="en-CA"/>
              </w:rPr>
            </w:pPr>
            <w:r w:rsidRPr="00EA0808">
              <w:rPr>
                <w:b/>
                <w:color w:val="000000"/>
                <w:sz w:val="18"/>
                <w:szCs w:val="18"/>
              </w:rPr>
              <w:t>111,003</w:t>
            </w:r>
          </w:p>
        </w:tc>
        <w:tc>
          <w:tcPr>
            <w:tcW w:w="1145" w:type="dxa"/>
            <w:vAlign w:val="bottom"/>
          </w:tcPr>
          <w:p w14:paraId="22F06119" w14:textId="2DD48A94" w:rsidR="00606B24" w:rsidRPr="00EA0808" w:rsidRDefault="00606B24" w:rsidP="00A763D7">
            <w:pPr>
              <w:jc w:val="right"/>
              <w:rPr>
                <w:b/>
                <w:sz w:val="18"/>
                <w:szCs w:val="18"/>
              </w:rPr>
            </w:pPr>
            <w:r w:rsidRPr="00EA0808">
              <w:rPr>
                <w:b/>
                <w:color w:val="000000"/>
                <w:sz w:val="18"/>
                <w:szCs w:val="18"/>
              </w:rPr>
              <w:t>7,848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9BCF4" w14:textId="4BAE1858" w:rsidR="00606B24" w:rsidRPr="00EA0808" w:rsidRDefault="00606B24" w:rsidP="00A763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808">
              <w:rPr>
                <w:b/>
                <w:color w:val="000000"/>
                <w:sz w:val="18"/>
                <w:szCs w:val="18"/>
              </w:rPr>
              <w:t>118,851</w:t>
            </w:r>
          </w:p>
        </w:tc>
      </w:tr>
      <w:tr w:rsidR="00606B24" w:rsidRPr="00EA0808" w14:paraId="610BE46E" w14:textId="77777777" w:rsidTr="00EC267E">
        <w:tc>
          <w:tcPr>
            <w:tcW w:w="3127" w:type="dxa"/>
          </w:tcPr>
          <w:p w14:paraId="5302B778" w14:textId="5777F853" w:rsidR="00606B24" w:rsidRPr="00EA0808" w:rsidRDefault="00606B24" w:rsidP="00A763D7">
            <w:pPr>
              <w:jc w:val="left"/>
              <w:rPr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lastRenderedPageBreak/>
              <w:t>CPR/ARS/56/INV/473</w:t>
            </w:r>
          </w:p>
        </w:tc>
        <w:tc>
          <w:tcPr>
            <w:tcW w:w="2885" w:type="dxa"/>
          </w:tcPr>
          <w:p w14:paraId="3EB8B4AE" w14:textId="61DAC64C" w:rsidR="00606B24" w:rsidRPr="00EA0808" w:rsidRDefault="00606B24" w:rsidP="00A763D7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Sector plan for phase-out of CFCs consumption in MDI sector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71B9D" w14:textId="15FE2E90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15,099</w:t>
            </w:r>
          </w:p>
        </w:tc>
        <w:tc>
          <w:tcPr>
            <w:tcW w:w="1145" w:type="dxa"/>
          </w:tcPr>
          <w:p w14:paraId="458338D6" w14:textId="750DECC2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1,132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83F29" w14:textId="2F960EE3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16,231</w:t>
            </w:r>
          </w:p>
        </w:tc>
      </w:tr>
      <w:tr w:rsidR="00606B24" w:rsidRPr="00EA0808" w14:paraId="47EF4490" w14:textId="77777777" w:rsidTr="00EC267E">
        <w:tc>
          <w:tcPr>
            <w:tcW w:w="3127" w:type="dxa"/>
          </w:tcPr>
          <w:p w14:paraId="23C6937C" w14:textId="307E7E04" w:rsidR="00606B24" w:rsidRPr="00EA0808" w:rsidRDefault="00606B24" w:rsidP="00A763D7">
            <w:pPr>
              <w:jc w:val="left"/>
              <w:rPr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QAT/PHA/65/INV/18</w:t>
            </w:r>
          </w:p>
        </w:tc>
        <w:tc>
          <w:tcPr>
            <w:tcW w:w="2885" w:type="dxa"/>
          </w:tcPr>
          <w:p w14:paraId="1414B179" w14:textId="20F648AC" w:rsidR="00606B24" w:rsidRPr="00EA0808" w:rsidRDefault="00606B24" w:rsidP="00A763D7">
            <w:pPr>
              <w:jc w:val="lef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HCFC phase-out management plan (stage I, first tranche) (refrigeration servicing sector)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935FC" w14:textId="534D16BD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59,334</w:t>
            </w:r>
          </w:p>
        </w:tc>
        <w:tc>
          <w:tcPr>
            <w:tcW w:w="1145" w:type="dxa"/>
          </w:tcPr>
          <w:p w14:paraId="25C90C3E" w14:textId="3240BA99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4,450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77E91" w14:textId="030156A3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63,784</w:t>
            </w:r>
          </w:p>
        </w:tc>
      </w:tr>
      <w:tr w:rsidR="00606B24" w:rsidRPr="00EA0808" w14:paraId="2866AC62" w14:textId="77777777" w:rsidTr="00EC267E">
        <w:tc>
          <w:tcPr>
            <w:tcW w:w="3127" w:type="dxa"/>
          </w:tcPr>
          <w:p w14:paraId="20473651" w14:textId="7FB52E93" w:rsidR="00606B24" w:rsidRPr="00EA0808" w:rsidRDefault="00606B24" w:rsidP="00A763D7">
            <w:pPr>
              <w:rPr>
                <w:b/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QAT/PHA/65/INV/19</w:t>
            </w:r>
          </w:p>
        </w:tc>
        <w:tc>
          <w:tcPr>
            <w:tcW w:w="2885" w:type="dxa"/>
          </w:tcPr>
          <w:p w14:paraId="66FB798C" w14:textId="234EBA04" w:rsidR="00606B24" w:rsidRPr="00EA0808" w:rsidRDefault="00606B24" w:rsidP="00A763D7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HCFC phase-out management plan (stage I, first tranche) (sector conversion from HCFC-142b/HCFC-22 in the production of extruded polystyrene insulation boards to low GWP isobutene at Qatar Insulation, Orient Insulation and Al Kawthar Insulation)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8677" w14:textId="4F6E34FD" w:rsidR="00606B24" w:rsidRPr="00EA0808" w:rsidRDefault="00606B24" w:rsidP="00A763D7">
            <w:pPr>
              <w:jc w:val="right"/>
              <w:rPr>
                <w:b/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12,927</w:t>
            </w:r>
          </w:p>
        </w:tc>
        <w:tc>
          <w:tcPr>
            <w:tcW w:w="1145" w:type="dxa"/>
          </w:tcPr>
          <w:p w14:paraId="32FBD92B" w14:textId="78435D9D" w:rsidR="00606B24" w:rsidRPr="00EA0808" w:rsidRDefault="00606B24" w:rsidP="00A763D7">
            <w:pPr>
              <w:jc w:val="right"/>
              <w:rPr>
                <w:b/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969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0710" w14:textId="7F1C24E2" w:rsidR="00606B24" w:rsidRPr="00EA0808" w:rsidRDefault="00606B24" w:rsidP="00A763D7">
            <w:pPr>
              <w:jc w:val="right"/>
              <w:rPr>
                <w:b/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13,896</w:t>
            </w:r>
          </w:p>
        </w:tc>
      </w:tr>
      <w:tr w:rsidR="00606B24" w:rsidRPr="00EA0808" w14:paraId="3BECEB99" w14:textId="77777777" w:rsidTr="00EC267E">
        <w:tc>
          <w:tcPr>
            <w:tcW w:w="3127" w:type="dxa"/>
          </w:tcPr>
          <w:p w14:paraId="3A233523" w14:textId="760B6A84" w:rsidR="00606B24" w:rsidRPr="00EA0808" w:rsidRDefault="00606B24" w:rsidP="00A763D7">
            <w:pPr>
              <w:jc w:val="left"/>
              <w:rPr>
                <w:b/>
                <w:sz w:val="18"/>
                <w:szCs w:val="18"/>
              </w:rPr>
            </w:pPr>
            <w:r w:rsidRPr="00EA0808">
              <w:rPr>
                <w:b/>
                <w:sz w:val="18"/>
                <w:szCs w:val="18"/>
              </w:rPr>
              <w:t>Total “by decision” projects</w:t>
            </w:r>
          </w:p>
        </w:tc>
        <w:tc>
          <w:tcPr>
            <w:tcW w:w="2885" w:type="dxa"/>
          </w:tcPr>
          <w:p w14:paraId="73BA634B" w14:textId="77777777" w:rsidR="00606B24" w:rsidRPr="00EA0808" w:rsidRDefault="00606B24" w:rsidP="00A763D7">
            <w:pPr>
              <w:rPr>
                <w:b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01D72" w14:textId="789DE303" w:rsidR="00606B24" w:rsidRPr="00EA0808" w:rsidRDefault="00606B24" w:rsidP="00A763D7">
            <w:pPr>
              <w:jc w:val="right"/>
              <w:rPr>
                <w:b/>
                <w:bCs/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b/>
                <w:color w:val="000000"/>
                <w:sz w:val="18"/>
                <w:szCs w:val="18"/>
              </w:rPr>
              <w:t>87,360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67927" w14:textId="5C1AD47D" w:rsidR="00606B24" w:rsidRPr="00EA0808" w:rsidRDefault="00606B24" w:rsidP="00A763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808">
              <w:rPr>
                <w:b/>
                <w:color w:val="000000"/>
                <w:sz w:val="18"/>
                <w:szCs w:val="18"/>
              </w:rPr>
              <w:t>6,551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2A5BB" w14:textId="5E4C9CD7" w:rsidR="00606B24" w:rsidRPr="00EA0808" w:rsidRDefault="00606B24" w:rsidP="00A763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808">
              <w:rPr>
                <w:b/>
                <w:color w:val="000000"/>
                <w:sz w:val="18"/>
                <w:szCs w:val="18"/>
              </w:rPr>
              <w:t>93,911</w:t>
            </w:r>
          </w:p>
        </w:tc>
      </w:tr>
      <w:tr w:rsidR="00606B24" w:rsidRPr="00EA0808" w14:paraId="766ED7AF" w14:textId="77777777" w:rsidTr="00EC267E">
        <w:tc>
          <w:tcPr>
            <w:tcW w:w="3127" w:type="dxa"/>
          </w:tcPr>
          <w:p w14:paraId="7E5A602A" w14:textId="19D7B440" w:rsidR="00606B24" w:rsidRPr="00EA0808" w:rsidRDefault="00606B24" w:rsidP="00A763D7">
            <w:pPr>
              <w:jc w:val="left"/>
              <w:rPr>
                <w:b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CPR/FOA/81/PRP/05+</w:t>
            </w:r>
          </w:p>
        </w:tc>
        <w:tc>
          <w:tcPr>
            <w:tcW w:w="2885" w:type="dxa"/>
          </w:tcPr>
          <w:p w14:paraId="6C281C19" w14:textId="067B1834" w:rsidR="00606B24" w:rsidRPr="00EA0808" w:rsidRDefault="00606B24" w:rsidP="00A763D7">
            <w:pPr>
              <w:jc w:val="left"/>
              <w:rPr>
                <w:b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Preparation for converting from HFC-134a to HFOs+CO2 with gluing technology in an extruded polystyrene foam manufacturer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ADA33" w14:textId="436F2D4E" w:rsidR="00606B24" w:rsidRPr="00EA0808" w:rsidRDefault="00606B24" w:rsidP="00A763D7">
            <w:pPr>
              <w:jc w:val="right"/>
              <w:rPr>
                <w:b/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16,379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1BEC0" w14:textId="0F69C935" w:rsidR="00606B24" w:rsidRPr="00EA0808" w:rsidRDefault="00606B24" w:rsidP="00A763D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1,147</w:t>
            </w:r>
            <w:r w:rsidRPr="00EA0808">
              <w:rPr>
                <w:color w:val="000000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FBEFD" w14:textId="299F309F" w:rsidR="00606B24" w:rsidRPr="00EA0808" w:rsidRDefault="00606B24" w:rsidP="00A763D7">
            <w:pPr>
              <w:jc w:val="right"/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17,526</w:t>
            </w:r>
          </w:p>
        </w:tc>
      </w:tr>
      <w:tr w:rsidR="00606B24" w:rsidRPr="00EA0808" w14:paraId="5D0122E1" w14:textId="77777777" w:rsidTr="00EC267E">
        <w:tc>
          <w:tcPr>
            <w:tcW w:w="3127" w:type="dxa"/>
          </w:tcPr>
          <w:p w14:paraId="724CAAA4" w14:textId="032ABE8A" w:rsidR="00606B24" w:rsidRPr="00EA0808" w:rsidRDefault="00606B24" w:rsidP="00A763D7">
            <w:pPr>
              <w:jc w:val="left"/>
              <w:rPr>
                <w:b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MEX/SEV/80/TAS/02+</w:t>
            </w:r>
          </w:p>
        </w:tc>
        <w:tc>
          <w:tcPr>
            <w:tcW w:w="2885" w:type="dxa"/>
          </w:tcPr>
          <w:p w14:paraId="023B5928" w14:textId="3B5C2B5A" w:rsidR="00606B24" w:rsidRPr="00EA0808" w:rsidRDefault="00606B24" w:rsidP="00A763D7">
            <w:pPr>
              <w:jc w:val="left"/>
              <w:rPr>
                <w:b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Enabling activities for HFC phase-down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0582" w14:textId="1B29F097" w:rsidR="00606B24" w:rsidRPr="00EA0808" w:rsidRDefault="00606B24" w:rsidP="00A763D7">
            <w:pPr>
              <w:jc w:val="right"/>
              <w:rPr>
                <w:b/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82BFD" w14:textId="6C6627C8" w:rsidR="00606B24" w:rsidRPr="00EA0808" w:rsidRDefault="00606B24" w:rsidP="00A763D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EA0808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C58A2" w14:textId="6A0AD739" w:rsidR="00606B24" w:rsidRPr="00EA0808" w:rsidRDefault="00606B24" w:rsidP="00A763D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EA0808">
              <w:rPr>
                <w:b/>
                <w:color w:val="000000"/>
                <w:sz w:val="18"/>
                <w:szCs w:val="18"/>
              </w:rPr>
              <w:t>1</w:t>
            </w:r>
          </w:p>
        </w:tc>
      </w:tr>
      <w:tr w:rsidR="00606B24" w:rsidRPr="00EA0808" w14:paraId="38BF9217" w14:textId="77777777" w:rsidTr="00EC267E">
        <w:tc>
          <w:tcPr>
            <w:tcW w:w="3127" w:type="dxa"/>
          </w:tcPr>
          <w:p w14:paraId="02F430D5" w14:textId="66A3D23C" w:rsidR="00606B24" w:rsidRPr="00EA0808" w:rsidRDefault="00606B24" w:rsidP="00A763D7">
            <w:pPr>
              <w:jc w:val="left"/>
              <w:rPr>
                <w:b/>
                <w:sz w:val="18"/>
                <w:szCs w:val="18"/>
              </w:rPr>
            </w:pPr>
            <w:r w:rsidRPr="00EA0808">
              <w:rPr>
                <w:b/>
                <w:bCs/>
                <w:sz w:val="18"/>
                <w:szCs w:val="18"/>
              </w:rPr>
              <w:t>Total “additional voluntary contributions” projects</w:t>
            </w:r>
          </w:p>
        </w:tc>
        <w:tc>
          <w:tcPr>
            <w:tcW w:w="2885" w:type="dxa"/>
          </w:tcPr>
          <w:p w14:paraId="6D021E23" w14:textId="77777777" w:rsidR="00606B24" w:rsidRPr="00EA0808" w:rsidRDefault="00606B24" w:rsidP="00A763D7">
            <w:pPr>
              <w:rPr>
                <w:b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1EDB" w14:textId="15692537" w:rsidR="00606B24" w:rsidRPr="00EA0808" w:rsidRDefault="00606B24" w:rsidP="00A763D7">
            <w:pPr>
              <w:jc w:val="right"/>
              <w:rPr>
                <w:b/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b/>
                <w:color w:val="000000"/>
                <w:sz w:val="18"/>
                <w:szCs w:val="18"/>
                <w:lang w:val="en-CA"/>
              </w:rPr>
              <w:t>16,380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B5E99" w14:textId="5F68B1D2" w:rsidR="00606B24" w:rsidRPr="00EA0808" w:rsidRDefault="00606B24" w:rsidP="00A763D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EA0808">
              <w:rPr>
                <w:b/>
                <w:color w:val="000000"/>
                <w:sz w:val="18"/>
                <w:szCs w:val="18"/>
              </w:rPr>
              <w:t>1,147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8DF69" w14:textId="4F1EBFF0" w:rsidR="00606B24" w:rsidRPr="00EA0808" w:rsidRDefault="00606B24" w:rsidP="00A763D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EA0808">
              <w:rPr>
                <w:b/>
                <w:color w:val="000000"/>
                <w:sz w:val="18"/>
                <w:szCs w:val="18"/>
              </w:rPr>
              <w:t>17,527</w:t>
            </w:r>
          </w:p>
        </w:tc>
      </w:tr>
      <w:tr w:rsidR="00606B24" w:rsidRPr="00EA0808" w14:paraId="356A8A70" w14:textId="77777777" w:rsidTr="00EC267E">
        <w:tc>
          <w:tcPr>
            <w:tcW w:w="3127" w:type="dxa"/>
          </w:tcPr>
          <w:p w14:paraId="05EFEE98" w14:textId="77777777" w:rsidR="00606B24" w:rsidRPr="00EA0808" w:rsidRDefault="00606B24" w:rsidP="00A763D7">
            <w:pPr>
              <w:jc w:val="left"/>
              <w:rPr>
                <w:b/>
                <w:sz w:val="18"/>
                <w:szCs w:val="18"/>
              </w:rPr>
            </w:pPr>
            <w:r w:rsidRPr="00EA0808">
              <w:rPr>
                <w:b/>
                <w:sz w:val="18"/>
                <w:szCs w:val="18"/>
              </w:rPr>
              <w:t>TOTAL UNIDO</w:t>
            </w:r>
          </w:p>
        </w:tc>
        <w:tc>
          <w:tcPr>
            <w:tcW w:w="2885" w:type="dxa"/>
          </w:tcPr>
          <w:p w14:paraId="60A0F02B" w14:textId="77777777" w:rsidR="00606B24" w:rsidRPr="00EA0808" w:rsidRDefault="00606B24" w:rsidP="00A763D7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A8F3E" w14:textId="1AE7BC9A" w:rsidR="00606B24" w:rsidRPr="00EA0808" w:rsidRDefault="00606B24" w:rsidP="00A763D7">
            <w:pPr>
              <w:jc w:val="right"/>
              <w:rPr>
                <w:b/>
                <w:bCs/>
                <w:color w:val="000000"/>
                <w:sz w:val="18"/>
                <w:szCs w:val="18"/>
                <w:lang w:val="en-CA"/>
              </w:rPr>
            </w:pPr>
            <w:r w:rsidRPr="00EA0808">
              <w:rPr>
                <w:b/>
                <w:bCs/>
                <w:color w:val="000000"/>
                <w:sz w:val="18"/>
                <w:szCs w:val="18"/>
                <w:lang w:val="en-CA"/>
              </w:rPr>
              <w:t>214,743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60D66" w14:textId="7ED2E8E2" w:rsidR="00606B24" w:rsidRPr="00EA0808" w:rsidRDefault="00606B24" w:rsidP="00A763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808">
              <w:rPr>
                <w:b/>
                <w:bCs/>
                <w:color w:val="000000"/>
                <w:sz w:val="18"/>
                <w:szCs w:val="18"/>
              </w:rPr>
              <w:t>15,546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CCDA9" w14:textId="109763F5" w:rsidR="00606B24" w:rsidRPr="00EA0808" w:rsidRDefault="00606B24" w:rsidP="00A763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808">
              <w:rPr>
                <w:b/>
                <w:bCs/>
                <w:color w:val="000000"/>
                <w:sz w:val="18"/>
                <w:szCs w:val="18"/>
              </w:rPr>
              <w:t>230,289</w:t>
            </w:r>
          </w:p>
        </w:tc>
      </w:tr>
      <w:tr w:rsidR="00606B24" w:rsidRPr="00EA0808" w14:paraId="1C7B1119" w14:textId="77777777" w:rsidTr="00EC267E">
        <w:tc>
          <w:tcPr>
            <w:tcW w:w="3127" w:type="dxa"/>
          </w:tcPr>
          <w:p w14:paraId="4070A5F8" w14:textId="2E264914" w:rsidR="00606B24" w:rsidRPr="00EA0808" w:rsidRDefault="00606B24" w:rsidP="00A763D7">
            <w:pPr>
              <w:rPr>
                <w:b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TUN/PHA/76/INV/70</w:t>
            </w:r>
            <w:r w:rsidRPr="00EA0808">
              <w:rPr>
                <w:color w:val="000000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2885" w:type="dxa"/>
          </w:tcPr>
          <w:p w14:paraId="3C9BEFEA" w14:textId="3FA6F2DF" w:rsidR="00606B24" w:rsidRPr="00EA0808" w:rsidRDefault="00606B24" w:rsidP="00A763D7">
            <w:pPr>
              <w:rPr>
                <w:color w:val="000000"/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HCFC phase-out management plan (stage I, second tranche) (refrigeration servicing sector)</w:t>
            </w:r>
            <w:r w:rsidRPr="00EA0808">
              <w:rPr>
                <w:color w:val="000000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1227" w:type="dxa"/>
          </w:tcPr>
          <w:p w14:paraId="454FAF29" w14:textId="7565331F" w:rsidR="00606B24" w:rsidRPr="00EA0808" w:rsidRDefault="00606B24" w:rsidP="00A763D7">
            <w:pPr>
              <w:jc w:val="right"/>
              <w:rPr>
                <w:sz w:val="18"/>
                <w:szCs w:val="18"/>
              </w:rPr>
            </w:pPr>
            <w:r w:rsidRPr="00EA0808">
              <w:rPr>
                <w:sz w:val="18"/>
                <w:szCs w:val="18"/>
              </w:rPr>
              <w:t>6,247</w:t>
            </w:r>
          </w:p>
        </w:tc>
        <w:tc>
          <w:tcPr>
            <w:tcW w:w="1145" w:type="dxa"/>
          </w:tcPr>
          <w:p w14:paraId="1CFF98DB" w14:textId="2081E200" w:rsidR="00606B24" w:rsidRPr="00EA0808" w:rsidRDefault="00606B24" w:rsidP="00A763D7">
            <w:pPr>
              <w:jc w:val="right"/>
              <w:rPr>
                <w:sz w:val="18"/>
                <w:szCs w:val="18"/>
              </w:rPr>
            </w:pPr>
            <w:r w:rsidRPr="00EA0808">
              <w:rPr>
                <w:color w:val="000000"/>
                <w:sz w:val="18"/>
                <w:szCs w:val="18"/>
              </w:rPr>
              <w:t>500</w:t>
            </w:r>
            <w:r w:rsidRPr="00EA0808">
              <w:rPr>
                <w:color w:val="000000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1046" w:type="dxa"/>
          </w:tcPr>
          <w:p w14:paraId="1497BEB0" w14:textId="35A2EFFD" w:rsidR="00606B24" w:rsidRPr="00EA0808" w:rsidRDefault="00606B24" w:rsidP="00A763D7">
            <w:pPr>
              <w:jc w:val="right"/>
              <w:rPr>
                <w:sz w:val="18"/>
                <w:szCs w:val="18"/>
              </w:rPr>
            </w:pPr>
            <w:r w:rsidRPr="00EA0808">
              <w:rPr>
                <w:sz w:val="18"/>
                <w:szCs w:val="18"/>
              </w:rPr>
              <w:t>6,747</w:t>
            </w:r>
          </w:p>
        </w:tc>
      </w:tr>
      <w:tr w:rsidR="00606B24" w:rsidRPr="00EA0808" w14:paraId="3F756A31" w14:textId="77777777" w:rsidTr="00EC267E">
        <w:tc>
          <w:tcPr>
            <w:tcW w:w="3127" w:type="dxa"/>
          </w:tcPr>
          <w:p w14:paraId="46915274" w14:textId="0F0097E5" w:rsidR="00606B24" w:rsidRPr="00EA0808" w:rsidRDefault="00606B24" w:rsidP="00A763D7">
            <w:pPr>
              <w:rPr>
                <w:b/>
                <w:sz w:val="18"/>
                <w:szCs w:val="18"/>
              </w:rPr>
            </w:pPr>
            <w:r w:rsidRPr="00EA0808">
              <w:rPr>
                <w:b/>
                <w:sz w:val="18"/>
                <w:szCs w:val="18"/>
              </w:rPr>
              <w:t>TOTAL FRANCE</w:t>
            </w:r>
          </w:p>
        </w:tc>
        <w:tc>
          <w:tcPr>
            <w:tcW w:w="2885" w:type="dxa"/>
          </w:tcPr>
          <w:p w14:paraId="5014FEC9" w14:textId="77777777" w:rsidR="00606B24" w:rsidRPr="00EA0808" w:rsidRDefault="00606B24" w:rsidP="00A763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vAlign w:val="bottom"/>
          </w:tcPr>
          <w:p w14:paraId="507F4C45" w14:textId="53334549" w:rsidR="00606B24" w:rsidRPr="00EA0808" w:rsidRDefault="00606B24" w:rsidP="00A763D7">
            <w:pPr>
              <w:jc w:val="right"/>
              <w:rPr>
                <w:b/>
                <w:bCs/>
                <w:sz w:val="18"/>
                <w:szCs w:val="18"/>
              </w:rPr>
            </w:pPr>
            <w:r w:rsidRPr="00EA0808">
              <w:rPr>
                <w:b/>
                <w:bCs/>
                <w:sz w:val="18"/>
                <w:szCs w:val="18"/>
              </w:rPr>
              <w:t>6,247</w:t>
            </w:r>
          </w:p>
        </w:tc>
        <w:tc>
          <w:tcPr>
            <w:tcW w:w="1145" w:type="dxa"/>
            <w:vAlign w:val="bottom"/>
          </w:tcPr>
          <w:p w14:paraId="3E9DD872" w14:textId="33ADDA42" w:rsidR="00606B24" w:rsidRPr="00EA0808" w:rsidRDefault="00606B24" w:rsidP="00A763D7">
            <w:pPr>
              <w:jc w:val="right"/>
              <w:rPr>
                <w:b/>
                <w:bCs/>
                <w:sz w:val="18"/>
                <w:szCs w:val="18"/>
              </w:rPr>
            </w:pPr>
            <w:r w:rsidRPr="00EA0808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046" w:type="dxa"/>
            <w:vAlign w:val="bottom"/>
          </w:tcPr>
          <w:p w14:paraId="48855E09" w14:textId="4B01A59C" w:rsidR="00606B24" w:rsidRPr="00EA0808" w:rsidRDefault="00606B24" w:rsidP="00A763D7">
            <w:pPr>
              <w:jc w:val="right"/>
              <w:rPr>
                <w:b/>
                <w:bCs/>
                <w:sz w:val="18"/>
                <w:szCs w:val="18"/>
              </w:rPr>
            </w:pPr>
            <w:r w:rsidRPr="00EA0808">
              <w:rPr>
                <w:b/>
                <w:bCs/>
                <w:sz w:val="18"/>
                <w:szCs w:val="18"/>
              </w:rPr>
              <w:t>6,747</w:t>
            </w:r>
          </w:p>
        </w:tc>
      </w:tr>
    </w:tbl>
    <w:p w14:paraId="24FD25B5" w14:textId="6902EF2D" w:rsidR="00FD2E75" w:rsidRDefault="00FD2E75" w:rsidP="00FD2E75">
      <w:pPr>
        <w:tabs>
          <w:tab w:val="left" w:pos="179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1872"/>
        <w:gridCol w:w="1872"/>
        <w:gridCol w:w="1872"/>
        <w:gridCol w:w="1873"/>
      </w:tblGrid>
      <w:tr w:rsidR="00CA3077" w:rsidRPr="00E71B91" w14:paraId="6A49D62C" w14:textId="77777777" w:rsidTr="00605412">
        <w:tc>
          <w:tcPr>
            <w:tcW w:w="1871" w:type="dxa"/>
          </w:tcPr>
          <w:p w14:paraId="079FBE7E" w14:textId="77777777" w:rsidR="00CA3077" w:rsidRPr="00E71B91" w:rsidRDefault="00CA3077" w:rsidP="00605412"/>
        </w:tc>
        <w:tc>
          <w:tcPr>
            <w:tcW w:w="1872" w:type="dxa"/>
          </w:tcPr>
          <w:p w14:paraId="165B9D20" w14:textId="77777777" w:rsidR="00CA3077" w:rsidRPr="00E71B91" w:rsidRDefault="00CA3077" w:rsidP="00605412"/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794B0" w14:textId="77777777" w:rsidR="00CA3077" w:rsidRPr="00E71B91" w:rsidRDefault="00CA3077" w:rsidP="00605412">
            <w:pPr>
              <w:rPr>
                <w:sz w:val="32"/>
                <w:szCs w:val="32"/>
              </w:rPr>
            </w:pPr>
          </w:p>
        </w:tc>
        <w:tc>
          <w:tcPr>
            <w:tcW w:w="1872" w:type="dxa"/>
          </w:tcPr>
          <w:p w14:paraId="5F000964" w14:textId="77777777" w:rsidR="00CA3077" w:rsidRPr="00E71B91" w:rsidRDefault="00CA3077" w:rsidP="00605412"/>
        </w:tc>
        <w:tc>
          <w:tcPr>
            <w:tcW w:w="1873" w:type="dxa"/>
          </w:tcPr>
          <w:p w14:paraId="1F7518EC" w14:textId="77777777" w:rsidR="00CA3077" w:rsidRPr="00E71B91" w:rsidRDefault="00CA3077" w:rsidP="00605412"/>
        </w:tc>
      </w:tr>
    </w:tbl>
    <w:p w14:paraId="309E74B4" w14:textId="4C2F79DF" w:rsidR="000165C0" w:rsidRDefault="000165C0" w:rsidP="00FD2E75">
      <w:pPr>
        <w:tabs>
          <w:tab w:val="left" w:pos="1790"/>
        </w:tabs>
      </w:pPr>
    </w:p>
    <w:p w14:paraId="47DA5FBA" w14:textId="45F3C01E" w:rsidR="00E811C9" w:rsidRDefault="00E811C9" w:rsidP="00FD2E75">
      <w:pPr>
        <w:tabs>
          <w:tab w:val="left" w:pos="1790"/>
        </w:tabs>
      </w:pPr>
    </w:p>
    <w:p w14:paraId="1C0D9276" w14:textId="6A72F826" w:rsidR="000165C0" w:rsidRDefault="000165C0" w:rsidP="00FD2E75">
      <w:pPr>
        <w:tabs>
          <w:tab w:val="left" w:pos="1790"/>
        </w:tabs>
      </w:pPr>
    </w:p>
    <w:sectPr w:rsidR="000165C0" w:rsidSect="005E2E68">
      <w:headerReference w:type="default" r:id="rId25"/>
      <w:pgSz w:w="12240" w:h="15840" w:code="1"/>
      <w:pgMar w:top="720" w:right="1440" w:bottom="862" w:left="1440" w:header="720" w:footer="47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ABAA6" w14:textId="77777777" w:rsidR="00184C2E" w:rsidRPr="002E4127" w:rsidRDefault="00184C2E" w:rsidP="002E4127">
      <w:pPr>
        <w:pStyle w:val="Footer"/>
      </w:pPr>
    </w:p>
  </w:endnote>
  <w:endnote w:type="continuationSeparator" w:id="0">
    <w:p w14:paraId="57502E0E" w14:textId="77777777" w:rsidR="00184C2E" w:rsidRPr="00875160" w:rsidRDefault="00184C2E" w:rsidP="00875160">
      <w:pPr>
        <w:pStyle w:val="Footer"/>
      </w:pPr>
    </w:p>
  </w:endnote>
  <w:endnote w:type="continuationNotice" w:id="1">
    <w:p w14:paraId="385AAA72" w14:textId="77777777" w:rsidR="00184C2E" w:rsidRDefault="00184C2E"/>
  </w:endnote>
  <w:endnote w:id="2">
    <w:p w14:paraId="20DE56A1" w14:textId="66A3646C" w:rsidR="00E811C9" w:rsidRPr="00034B0B" w:rsidRDefault="00E811C9" w:rsidP="001E7E2D">
      <w:pPr>
        <w:pStyle w:val="EndnoteText"/>
        <w:jc w:val="center"/>
        <w:rPr>
          <w:lang w:val="en-C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Serif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47229" w14:textId="06F3541B" w:rsidR="000165C0" w:rsidRPr="0033525D" w:rsidRDefault="000165C0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0D5965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ABFD2" w14:textId="03D66B2E" w:rsidR="000165C0" w:rsidRPr="0033525D" w:rsidRDefault="000165C0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0D5965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3D892" w14:textId="77777777" w:rsidR="00FA7A48" w:rsidRPr="00774AC7" w:rsidRDefault="00FA7A48" w:rsidP="00FA7A4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cs="MS Serif"/>
        <w:sz w:val="18"/>
        <w:szCs w:val="18"/>
        <w:lang w:val="fr-FR"/>
      </w:rPr>
    </w:pPr>
    <w:r w:rsidRPr="00774AC7">
      <w:rPr>
        <w:rFonts w:cs="MS Serif"/>
        <w:sz w:val="18"/>
        <w:szCs w:val="18"/>
        <w:lang w:val="fr-FR"/>
      </w:rPr>
      <w:t xml:space="preserve">Les documents de présession du Comité exécutif du Fonds multilatéral aux fins d’application du Protocole de </w:t>
    </w:r>
  </w:p>
  <w:p w14:paraId="7E31085E" w14:textId="5B482A7C" w:rsidR="000165C0" w:rsidRPr="000D5965" w:rsidRDefault="00FA7A48" w:rsidP="00FA7A4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18"/>
        <w:szCs w:val="18"/>
        <w:lang w:val="fr-CA"/>
      </w:rPr>
    </w:pPr>
    <w:r w:rsidRPr="00774AC7">
      <w:rPr>
        <w:rFonts w:cs="MS Serif"/>
        <w:sz w:val="18"/>
        <w:szCs w:val="18"/>
        <w:lang w:val="fr-FR"/>
      </w:rPr>
      <w:t>Montréal sont présentés sous réserve des décisions pouvant être prises par le Comité exécutif après leur publication</w:t>
    </w:r>
    <w:r w:rsidR="001949FA">
      <w:rPr>
        <w:rFonts w:cs="MS Serif"/>
        <w:sz w:val="20"/>
        <w:lang w:val="fr-FR"/>
      </w:rPr>
      <w:t>.</w:t>
    </w:r>
  </w:p>
  <w:p w14:paraId="16DA8E83" w14:textId="19F8F08D" w:rsidR="000165C0" w:rsidRPr="000D5965" w:rsidRDefault="000165C0" w:rsidP="00EC267E">
    <w:pPr>
      <w:pStyle w:val="Footer"/>
      <w:rPr>
        <w:lang w:val="fr-CA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FA1F1" w14:textId="2D213193" w:rsidR="000165C0" w:rsidRPr="0033525D" w:rsidRDefault="000165C0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0D5965">
      <w:rPr>
        <w:noProof/>
      </w:rPr>
      <w:t>4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7AD7E" w14:textId="30D1EDA0" w:rsidR="000165C0" w:rsidRPr="0033525D" w:rsidRDefault="000165C0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0D5965">
      <w:rPr>
        <w:noProof/>
      </w:rPr>
      <w:t>1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DDD0F" w14:textId="1074A31E" w:rsidR="000165C0" w:rsidRPr="0033525D" w:rsidRDefault="000165C0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0D5965">
      <w:rPr>
        <w:noProof/>
      </w:rPr>
      <w:t>1</w:t>
    </w:r>
    <w:r>
      <w:rPr>
        <w:noProof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E3BE1" w14:textId="7B2FD28B" w:rsidR="000165C0" w:rsidRPr="0033525D" w:rsidRDefault="000165C0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0D5965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6A4E4" w14:textId="77777777" w:rsidR="00184C2E" w:rsidRDefault="00184C2E" w:rsidP="004A504B">
      <w:r>
        <w:separator/>
      </w:r>
    </w:p>
  </w:footnote>
  <w:footnote w:type="continuationSeparator" w:id="0">
    <w:p w14:paraId="047B20F2" w14:textId="77777777" w:rsidR="00184C2E" w:rsidRDefault="00184C2E" w:rsidP="004A504B">
      <w:r>
        <w:continuationSeparator/>
      </w:r>
    </w:p>
  </w:footnote>
  <w:footnote w:id="1">
    <w:p w14:paraId="61110411" w14:textId="77777777" w:rsidR="001949FA" w:rsidRPr="000D5965" w:rsidRDefault="001949FA" w:rsidP="001949FA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Pr="000D5965">
        <w:rPr>
          <w:lang w:val="fr-CA"/>
        </w:rPr>
        <w:t xml:space="preserve"> </w:t>
      </w:r>
      <w:r w:rsidRPr="00145BFA">
        <w:rPr>
          <w:lang w:val="fr-FR"/>
        </w:rPr>
        <w:t>Des réunions et un processus d’approbation en période intersessions auront</w:t>
      </w:r>
      <w:r>
        <w:rPr>
          <w:lang w:val="fr-FR"/>
        </w:rPr>
        <w:t> </w:t>
      </w:r>
      <w:r w:rsidRPr="00145BFA">
        <w:rPr>
          <w:lang w:val="fr-FR"/>
        </w:rPr>
        <w:t>lieu en ligne en juin et juillet 2021 à cause du coronavirus (COVID-19)</w:t>
      </w:r>
    </w:p>
  </w:footnote>
  <w:footnote w:id="2">
    <w:p w14:paraId="64D5E746" w14:textId="77777777" w:rsidR="001949FA" w:rsidRPr="000D5965" w:rsidRDefault="001949FA" w:rsidP="001949FA">
      <w:pPr>
        <w:pStyle w:val="ListParagraph"/>
        <w:ind w:left="0"/>
        <w:contextualSpacing/>
        <w:rPr>
          <w:sz w:val="20"/>
          <w:szCs w:val="20"/>
          <w:lang w:val="fr-CA"/>
        </w:rPr>
      </w:pPr>
      <w:r w:rsidRPr="004B3452">
        <w:rPr>
          <w:rStyle w:val="FootnoteReference"/>
          <w:sz w:val="20"/>
          <w:szCs w:val="20"/>
        </w:rPr>
        <w:footnoteRef/>
      </w:r>
      <w:r w:rsidRPr="00145BFA">
        <w:rPr>
          <w:sz w:val="20"/>
          <w:szCs w:val="20"/>
          <w:lang w:val="fr-FR"/>
        </w:rPr>
        <w:t>Les données présentées s’appuient sur le format de rapport élaboré conformément à la décision 31/2.</w:t>
      </w:r>
    </w:p>
  </w:footnote>
  <w:footnote w:id="3">
    <w:p w14:paraId="7D16663B" w14:textId="6A9B9661" w:rsidR="001949FA" w:rsidRDefault="001949FA" w:rsidP="001949FA">
      <w:pPr>
        <w:pStyle w:val="FootnoteText"/>
        <w:rPr>
          <w:lang w:val="en-US"/>
        </w:rPr>
      </w:pPr>
      <w:r w:rsidRPr="004B3452">
        <w:rPr>
          <w:rStyle w:val="FootnoteReference"/>
        </w:rPr>
        <w:footnoteRef/>
      </w:r>
      <w:r w:rsidRPr="000D5965">
        <w:rPr>
          <w:lang w:val="en-US"/>
        </w:rPr>
        <w:t>UNEP/OzL.Pro/ExCom/87/3.</w:t>
      </w:r>
    </w:p>
    <w:p w14:paraId="6DE4F71B" w14:textId="77777777" w:rsidR="000D5965" w:rsidRPr="000D5965" w:rsidRDefault="000D5965" w:rsidP="001949FA">
      <w:pPr>
        <w:pStyle w:val="FootnoteText"/>
        <w:rPr>
          <w:lang w:val="en-US"/>
        </w:rPr>
      </w:pPr>
    </w:p>
  </w:footnote>
  <w:footnote w:id="4">
    <w:p w14:paraId="30E9AD29" w14:textId="77777777" w:rsidR="000165C0" w:rsidRPr="009A42AE" w:rsidRDefault="000165C0" w:rsidP="009A5B87">
      <w:pPr>
        <w:pStyle w:val="FootnoteText"/>
        <w:rPr>
          <w:lang w:val="en-CA"/>
        </w:rPr>
      </w:pPr>
      <w:r w:rsidRPr="00F05DC1">
        <w:rPr>
          <w:rStyle w:val="FootnoteReference"/>
        </w:rPr>
        <w:footnoteRef/>
      </w:r>
      <w:r w:rsidRPr="00F05DC1">
        <w:t xml:space="preserve"> </w:t>
      </w:r>
      <w:r w:rsidRPr="00F05DC1">
        <w:rPr>
          <w:color w:val="000000"/>
          <w:sz w:val="16"/>
          <w:szCs w:val="16"/>
          <w:lang w:val="en-CA" w:eastAsia="en-CA"/>
        </w:rPr>
        <w:t>2: Financial completion initiated; 3: Financial completion being initiated; 4</w:t>
      </w:r>
      <w:r w:rsidRPr="008144AB">
        <w:rPr>
          <w:color w:val="000000"/>
          <w:sz w:val="16"/>
          <w:szCs w:val="16"/>
          <w:lang w:val="en-CA" w:eastAsia="en-CA"/>
        </w:rPr>
        <w:t>: Financial completion to be initiated after settlement of all pending issues; 5 project is ongoing; 6 Funds were not transferred</w:t>
      </w:r>
      <w:r>
        <w:rPr>
          <w:color w:val="000000"/>
          <w:sz w:val="16"/>
          <w:szCs w:val="16"/>
          <w:lang w:val="en-CA" w:eastAsia="en-C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5C870" w14:textId="247C33C8" w:rsidR="000165C0" w:rsidRDefault="000D5965" w:rsidP="006A15F2">
    <w:pPr>
      <w:jc w:val="left"/>
    </w:pPr>
    <w:r>
      <w:fldChar w:fldCharType="begin"/>
    </w:r>
    <w:r>
      <w:instrText xml:space="preserve"> DOCPROPERTY "Document number"  \* MERGEFORMAT </w:instrText>
    </w:r>
    <w:r>
      <w:fldChar w:fldCharType="separate"/>
    </w:r>
    <w:r w:rsidR="001775FC">
      <w:t>UNEP/OzL.Pro/ExCom/87/4</w:t>
    </w:r>
    <w:r>
      <w:fldChar w:fldCharType="end"/>
    </w:r>
  </w:p>
  <w:p w14:paraId="6DE7632D" w14:textId="77777777" w:rsidR="000165C0" w:rsidRPr="0033525D" w:rsidRDefault="000165C0" w:rsidP="006A15F2">
    <w:pPr>
      <w:jc w:val="left"/>
    </w:pPr>
  </w:p>
  <w:p w14:paraId="60D4A42A" w14:textId="77777777" w:rsidR="000165C0" w:rsidRPr="0033525D" w:rsidRDefault="000165C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61AD2" w14:textId="33A72CA1" w:rsidR="000165C0" w:rsidRDefault="000D5965">
    <w:pPr>
      <w:jc w:val="right"/>
    </w:pPr>
    <w:r>
      <w:fldChar w:fldCharType="begin"/>
    </w:r>
    <w:r>
      <w:instrText xml:space="preserve"> DOCPROPERTY "Document number"  \* MERGEFORMAT </w:instrText>
    </w:r>
    <w:r>
      <w:fldChar w:fldCharType="separate"/>
    </w:r>
    <w:r w:rsidR="001775FC">
      <w:t>UNEP/OzL.Pro/ExCom/87/4</w:t>
    </w:r>
    <w:r>
      <w:fldChar w:fldCharType="end"/>
    </w:r>
  </w:p>
  <w:p w14:paraId="187FAA35" w14:textId="77777777" w:rsidR="000165C0" w:rsidRPr="0033525D" w:rsidRDefault="000165C0">
    <w:pPr>
      <w:jc w:val="right"/>
    </w:pPr>
  </w:p>
  <w:p w14:paraId="74B16467" w14:textId="77777777" w:rsidR="000165C0" w:rsidRPr="0033525D" w:rsidRDefault="000165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7702C" w14:textId="3E907229" w:rsidR="000165C0" w:rsidRPr="0033525D" w:rsidRDefault="000D5965" w:rsidP="007544C6">
    <w:pPr>
      <w:jc w:val="left"/>
    </w:pPr>
    <w:r>
      <w:fldChar w:fldCharType="begin"/>
    </w:r>
    <w:r>
      <w:instrText xml:space="preserve"> DOCPROPERTY "Document number"  \* MERGEFORMAT </w:instrText>
    </w:r>
    <w:r>
      <w:fldChar w:fldCharType="separate"/>
    </w:r>
    <w:r w:rsidR="001775FC">
      <w:t>UNEP/OzL.Pro/ExCom/87/4</w:t>
    </w:r>
    <w:r>
      <w:fldChar w:fldCharType="end"/>
    </w:r>
  </w:p>
  <w:p w14:paraId="46601105" w14:textId="19E2BECE" w:rsidR="000165C0" w:rsidRPr="0033525D" w:rsidRDefault="000165C0">
    <w:r>
      <w:t>Annex I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044C2" w14:textId="1188264E" w:rsidR="000165C0" w:rsidRPr="0033525D" w:rsidRDefault="000D5965" w:rsidP="007544C6">
    <w:pPr>
      <w:ind w:left="11520"/>
      <w:jc w:val="left"/>
    </w:pPr>
    <w:r>
      <w:fldChar w:fldCharType="begin"/>
    </w:r>
    <w:r>
      <w:instrText xml:space="preserve"> DOCPROPERTY "Document number"  \* MERGEFORMAT </w:instrText>
    </w:r>
    <w:r>
      <w:fldChar w:fldCharType="separate"/>
    </w:r>
    <w:r w:rsidR="001775FC">
      <w:t>UNEP/OzL.Pro/ExCom/87/4</w:t>
    </w:r>
    <w:r>
      <w:fldChar w:fldCharType="end"/>
    </w:r>
  </w:p>
  <w:p w14:paraId="5B4A9F1E" w14:textId="6817D347" w:rsidR="000165C0" w:rsidRPr="0033525D" w:rsidRDefault="000165C0" w:rsidP="00410A3F">
    <w:pPr>
      <w:ind w:left="12960"/>
      <w:jc w:val="left"/>
    </w:pPr>
    <w:r>
      <w:t xml:space="preserve">        Annex I</w:t>
    </w:r>
  </w:p>
  <w:p w14:paraId="58C7172A" w14:textId="77777777" w:rsidR="000165C0" w:rsidRPr="0033525D" w:rsidRDefault="000165C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85A03" w14:textId="32C7D495" w:rsidR="000165C0" w:rsidRPr="0033525D" w:rsidRDefault="000D5965" w:rsidP="007544C6">
    <w:pPr>
      <w:jc w:val="left"/>
    </w:pPr>
    <w:r>
      <w:fldChar w:fldCharType="begin"/>
    </w:r>
    <w:r>
      <w:instrText xml:space="preserve"> DOCPROPERTY "Document number"  \* MERGEFORMAT </w:instrText>
    </w:r>
    <w:r>
      <w:fldChar w:fldCharType="separate"/>
    </w:r>
    <w:r w:rsidR="001775FC">
      <w:t>UNEP/OzL.Pro/ExCom/87/4</w:t>
    </w:r>
    <w:r>
      <w:fldChar w:fldCharType="end"/>
    </w:r>
  </w:p>
  <w:p w14:paraId="3341ED2C" w14:textId="4983F57E" w:rsidR="000165C0" w:rsidRPr="0033525D" w:rsidRDefault="000165C0">
    <w:r>
      <w:t>Annex II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D8448" w14:textId="3FA9A471" w:rsidR="000165C0" w:rsidRPr="0033525D" w:rsidRDefault="000D5965" w:rsidP="007544C6">
    <w:pPr>
      <w:ind w:left="11520"/>
    </w:pPr>
    <w:r>
      <w:fldChar w:fldCharType="begin"/>
    </w:r>
    <w:r>
      <w:instrText xml:space="preserve"> DOCPROPERTY "Document number"  \* MERGEFORMAT </w:instrText>
    </w:r>
    <w:r>
      <w:fldChar w:fldCharType="separate"/>
    </w:r>
    <w:r w:rsidR="001775FC">
      <w:t>UNEP/OzL.Pro/ExCom/87/4</w:t>
    </w:r>
    <w:r>
      <w:fldChar w:fldCharType="end"/>
    </w:r>
  </w:p>
  <w:p w14:paraId="54989299" w14:textId="625007EE" w:rsidR="000165C0" w:rsidRPr="0033525D" w:rsidRDefault="000165C0" w:rsidP="00F05DC1">
    <w:pPr>
      <w:ind w:left="12240" w:firstLine="720"/>
    </w:pPr>
    <w:r>
      <w:t xml:space="preserve">      Annex II</w:t>
    </w:r>
  </w:p>
  <w:p w14:paraId="7C3CEC9E" w14:textId="77777777" w:rsidR="000165C0" w:rsidRPr="0033525D" w:rsidRDefault="000165C0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588B5" w14:textId="77777777" w:rsidR="000165C0" w:rsidRDefault="000165C0" w:rsidP="006A15F2">
    <w:pPr>
      <w:ind w:left="-284"/>
      <w:jc w:val="right"/>
    </w:pPr>
  </w:p>
  <w:p w14:paraId="7B2A60BA" w14:textId="76D3EA0D" w:rsidR="000165C0" w:rsidRDefault="000D5965" w:rsidP="005B495E">
    <w:pPr>
      <w:jc w:val="left"/>
    </w:pPr>
    <w:r>
      <w:fldChar w:fldCharType="begin"/>
    </w:r>
    <w:r>
      <w:instrText xml:space="preserve"> DOCPROPERTY  "Document number"  \* MERGEFORMAT </w:instrText>
    </w:r>
    <w:r>
      <w:fldChar w:fldCharType="separate"/>
    </w:r>
    <w:r w:rsidR="001775FC">
      <w:t>UNEP/OzL.Pro/ExCom/87/4</w:t>
    </w:r>
    <w:r>
      <w:fldChar w:fldCharType="end"/>
    </w:r>
  </w:p>
  <w:p w14:paraId="23CDC758" w14:textId="4F6923BC" w:rsidR="000165C0" w:rsidRDefault="000165C0" w:rsidP="005B495E">
    <w:pPr>
      <w:tabs>
        <w:tab w:val="left" w:pos="3311"/>
      </w:tabs>
      <w:jc w:val="left"/>
    </w:pPr>
    <w:r>
      <w:t>Annex IV</w:t>
    </w:r>
  </w:p>
  <w:p w14:paraId="2865338B" w14:textId="77777777" w:rsidR="000165C0" w:rsidRDefault="000165C0" w:rsidP="005C6C1B">
    <w:pPr>
      <w:ind w:left="-284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24EF2" w14:textId="798769B1" w:rsidR="000165C0" w:rsidRDefault="000D5965" w:rsidP="006A15F2">
    <w:pPr>
      <w:ind w:right="-201"/>
      <w:jc w:val="right"/>
    </w:pPr>
    <w:r>
      <w:fldChar w:fldCharType="begin"/>
    </w:r>
    <w:r>
      <w:instrText xml:space="preserve"> DOCPROPERTY  "Document number"  \* MERGEFORMAT </w:instrText>
    </w:r>
    <w:r>
      <w:fldChar w:fldCharType="separate"/>
    </w:r>
    <w:r w:rsidR="001775FC">
      <w:t>UNEP/OzL.Pro/ExCom/87/4</w:t>
    </w:r>
    <w:r>
      <w:fldChar w:fldCharType="end"/>
    </w:r>
    <w:r w:rsidR="000165C0">
      <w:t xml:space="preserve"> </w:t>
    </w:r>
  </w:p>
  <w:p w14:paraId="2CAB819E" w14:textId="77777777" w:rsidR="000165C0" w:rsidRDefault="000165C0" w:rsidP="006A15F2">
    <w:pPr>
      <w:ind w:right="-201"/>
      <w:jc w:val="right"/>
    </w:pPr>
    <w:r>
      <w:t>Annex III</w:t>
    </w:r>
  </w:p>
  <w:p w14:paraId="4A984CDC" w14:textId="77777777" w:rsidR="000165C0" w:rsidRDefault="000165C0" w:rsidP="005C6C1B">
    <w:pPr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C3460" w14:textId="10BAAB19" w:rsidR="000165C0" w:rsidRDefault="000D5965" w:rsidP="007D548B">
    <w:pPr>
      <w:ind w:left="6480" w:right="4"/>
      <w:jc w:val="right"/>
    </w:pPr>
    <w:r>
      <w:fldChar w:fldCharType="begin"/>
    </w:r>
    <w:r>
      <w:instrText xml:space="preserve"> DOCPROPERTY  "Document number"  \* MERGEFORMAT </w:instrText>
    </w:r>
    <w:r>
      <w:fldChar w:fldCharType="separate"/>
    </w:r>
    <w:r w:rsidR="001775FC">
      <w:t>UNEP/OzL.Pro/ExCom/87/4</w:t>
    </w:r>
    <w:r>
      <w:fldChar w:fldCharType="end"/>
    </w:r>
  </w:p>
  <w:p w14:paraId="37E202AB" w14:textId="6ADA7F00" w:rsidR="000165C0" w:rsidRDefault="000165C0" w:rsidP="007D548B">
    <w:pPr>
      <w:ind w:left="7920" w:right="4"/>
      <w:jc w:val="right"/>
    </w:pPr>
    <w:r>
      <w:t>Annex IV</w:t>
    </w:r>
  </w:p>
  <w:p w14:paraId="748D3202" w14:textId="77777777" w:rsidR="000165C0" w:rsidRDefault="000165C0" w:rsidP="005C6C1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761E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B627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923A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2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7AF7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B6EE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EEBB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C4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D8E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25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98CC2F34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0"/>
        </w:tabs>
        <w:ind w:left="1440" w:hanging="720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0"/>
        </w:tabs>
        <w:ind w:left="2160" w:hanging="72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-90"/>
        </w:tabs>
        <w:ind w:left="2776" w:hanging="706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71" w:hanging="705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291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997" w:hanging="706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408" w:hanging="706"/>
      </w:pPr>
    </w:lvl>
  </w:abstractNum>
  <w:abstractNum w:abstractNumId="11" w15:restartNumberingAfterBreak="0">
    <w:nsid w:val="2BC601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26050D8"/>
    <w:multiLevelType w:val="hybridMultilevel"/>
    <w:tmpl w:val="74DA6DBE"/>
    <w:lvl w:ilvl="0" w:tplc="47005CA4">
      <w:start w:val="1"/>
      <w:numFmt w:val="lowerRoman"/>
      <w:pStyle w:val="Heading5"/>
      <w:lvlText w:val="%1."/>
      <w:lvlJc w:val="right"/>
      <w:pPr>
        <w:ind w:left="3583" w:hanging="360"/>
      </w:pPr>
    </w:lvl>
    <w:lvl w:ilvl="1" w:tplc="10090019" w:tentative="1">
      <w:start w:val="1"/>
      <w:numFmt w:val="lowerLetter"/>
      <w:lvlText w:val="%2."/>
      <w:lvlJc w:val="left"/>
      <w:pPr>
        <w:ind w:left="4303" w:hanging="360"/>
      </w:pPr>
    </w:lvl>
    <w:lvl w:ilvl="2" w:tplc="1009001B" w:tentative="1">
      <w:start w:val="1"/>
      <w:numFmt w:val="lowerRoman"/>
      <w:lvlText w:val="%3."/>
      <w:lvlJc w:val="right"/>
      <w:pPr>
        <w:ind w:left="5023" w:hanging="180"/>
      </w:pPr>
    </w:lvl>
    <w:lvl w:ilvl="3" w:tplc="1009000F" w:tentative="1">
      <w:start w:val="1"/>
      <w:numFmt w:val="decimal"/>
      <w:lvlText w:val="%4."/>
      <w:lvlJc w:val="left"/>
      <w:pPr>
        <w:ind w:left="5743" w:hanging="360"/>
      </w:pPr>
    </w:lvl>
    <w:lvl w:ilvl="4" w:tplc="10090019" w:tentative="1">
      <w:start w:val="1"/>
      <w:numFmt w:val="lowerLetter"/>
      <w:lvlText w:val="%5."/>
      <w:lvlJc w:val="left"/>
      <w:pPr>
        <w:ind w:left="6463" w:hanging="360"/>
      </w:pPr>
    </w:lvl>
    <w:lvl w:ilvl="5" w:tplc="1009001B" w:tentative="1">
      <w:start w:val="1"/>
      <w:numFmt w:val="lowerRoman"/>
      <w:lvlText w:val="%6."/>
      <w:lvlJc w:val="right"/>
      <w:pPr>
        <w:ind w:left="7183" w:hanging="180"/>
      </w:pPr>
    </w:lvl>
    <w:lvl w:ilvl="6" w:tplc="1009000F" w:tentative="1">
      <w:start w:val="1"/>
      <w:numFmt w:val="decimal"/>
      <w:lvlText w:val="%7."/>
      <w:lvlJc w:val="left"/>
      <w:pPr>
        <w:ind w:left="7903" w:hanging="360"/>
      </w:pPr>
    </w:lvl>
    <w:lvl w:ilvl="7" w:tplc="10090019" w:tentative="1">
      <w:start w:val="1"/>
      <w:numFmt w:val="lowerLetter"/>
      <w:lvlText w:val="%8."/>
      <w:lvlJc w:val="left"/>
      <w:pPr>
        <w:ind w:left="8623" w:hanging="360"/>
      </w:pPr>
    </w:lvl>
    <w:lvl w:ilvl="8" w:tplc="100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13" w15:restartNumberingAfterBreak="0">
    <w:nsid w:val="3449228C"/>
    <w:multiLevelType w:val="hybridMultilevel"/>
    <w:tmpl w:val="15D4C514"/>
    <w:lvl w:ilvl="0" w:tplc="24D67A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85557"/>
    <w:multiLevelType w:val="hybridMultilevel"/>
    <w:tmpl w:val="41EC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92E7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1C5462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7E100F2A"/>
    <w:multiLevelType w:val="hybridMultilevel"/>
    <w:tmpl w:val="BD0C0614"/>
    <w:lvl w:ilvl="0" w:tplc="10C23008">
      <w:start w:val="1"/>
      <w:numFmt w:val="lowerLetter"/>
      <w:pStyle w:val="Header4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6"/>
  </w:num>
  <w:num w:numId="19">
    <w:abstractNumId w:val="17"/>
  </w:num>
  <w:num w:numId="20">
    <w:abstractNumId w:val="12"/>
  </w:num>
  <w:num w:numId="21">
    <w:abstractNumId w:val="10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embedSystemFonts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styleLockTheme/>
  <w:styleLockQFSet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M0tTQyNTW0MDI1MzdS0lEKTi0uzszPAykwrwUA80GDZiwAAAA="/>
  </w:docVars>
  <w:rsids>
    <w:rsidRoot w:val="00D64D2C"/>
    <w:rsid w:val="00000FED"/>
    <w:rsid w:val="0000434E"/>
    <w:rsid w:val="0001007E"/>
    <w:rsid w:val="00011B86"/>
    <w:rsid w:val="000124DF"/>
    <w:rsid w:val="000165C0"/>
    <w:rsid w:val="00016EF9"/>
    <w:rsid w:val="000211A9"/>
    <w:rsid w:val="00031260"/>
    <w:rsid w:val="00032415"/>
    <w:rsid w:val="00034B0B"/>
    <w:rsid w:val="0003681A"/>
    <w:rsid w:val="000372B7"/>
    <w:rsid w:val="00041AC0"/>
    <w:rsid w:val="00042C28"/>
    <w:rsid w:val="00050F6E"/>
    <w:rsid w:val="000575A7"/>
    <w:rsid w:val="00061EC2"/>
    <w:rsid w:val="0007613D"/>
    <w:rsid w:val="00077132"/>
    <w:rsid w:val="00080ED0"/>
    <w:rsid w:val="000843EB"/>
    <w:rsid w:val="00085B8F"/>
    <w:rsid w:val="00085F42"/>
    <w:rsid w:val="00090481"/>
    <w:rsid w:val="00097D97"/>
    <w:rsid w:val="000A3826"/>
    <w:rsid w:val="000A6C26"/>
    <w:rsid w:val="000C1813"/>
    <w:rsid w:val="000C58F3"/>
    <w:rsid w:val="000D52A4"/>
    <w:rsid w:val="000D5965"/>
    <w:rsid w:val="000D5C6B"/>
    <w:rsid w:val="000E07BC"/>
    <w:rsid w:val="000E498D"/>
    <w:rsid w:val="000E4F84"/>
    <w:rsid w:val="000E62C4"/>
    <w:rsid w:val="000E772D"/>
    <w:rsid w:val="000F1CD4"/>
    <w:rsid w:val="000F4103"/>
    <w:rsid w:val="000F70A7"/>
    <w:rsid w:val="0011055E"/>
    <w:rsid w:val="00113CCA"/>
    <w:rsid w:val="00122F25"/>
    <w:rsid w:val="00130A74"/>
    <w:rsid w:val="00135980"/>
    <w:rsid w:val="0014140E"/>
    <w:rsid w:val="00142F69"/>
    <w:rsid w:val="00163B01"/>
    <w:rsid w:val="00164719"/>
    <w:rsid w:val="00165BBB"/>
    <w:rsid w:val="00166FC4"/>
    <w:rsid w:val="00167431"/>
    <w:rsid w:val="001677AC"/>
    <w:rsid w:val="001775FC"/>
    <w:rsid w:val="001804EA"/>
    <w:rsid w:val="00184C2E"/>
    <w:rsid w:val="00190A61"/>
    <w:rsid w:val="001949FA"/>
    <w:rsid w:val="001A1AF6"/>
    <w:rsid w:val="001A3342"/>
    <w:rsid w:val="001A3E3D"/>
    <w:rsid w:val="001A62CE"/>
    <w:rsid w:val="001A7049"/>
    <w:rsid w:val="001B1E40"/>
    <w:rsid w:val="001B7C34"/>
    <w:rsid w:val="001C13E3"/>
    <w:rsid w:val="001C764E"/>
    <w:rsid w:val="001E1052"/>
    <w:rsid w:val="001E10D9"/>
    <w:rsid w:val="001E21B1"/>
    <w:rsid w:val="001E2F93"/>
    <w:rsid w:val="001E4554"/>
    <w:rsid w:val="001E61E5"/>
    <w:rsid w:val="001E6238"/>
    <w:rsid w:val="001E7E2D"/>
    <w:rsid w:val="001F1073"/>
    <w:rsid w:val="001F2159"/>
    <w:rsid w:val="0020340E"/>
    <w:rsid w:val="00205068"/>
    <w:rsid w:val="00205483"/>
    <w:rsid w:val="00210B8B"/>
    <w:rsid w:val="00214863"/>
    <w:rsid w:val="002156B4"/>
    <w:rsid w:val="0022021D"/>
    <w:rsid w:val="0022310E"/>
    <w:rsid w:val="00224C5F"/>
    <w:rsid w:val="002333B7"/>
    <w:rsid w:val="00253222"/>
    <w:rsid w:val="00254091"/>
    <w:rsid w:val="002559F7"/>
    <w:rsid w:val="00262847"/>
    <w:rsid w:val="00266350"/>
    <w:rsid w:val="0028138F"/>
    <w:rsid w:val="0028142F"/>
    <w:rsid w:val="00281BB2"/>
    <w:rsid w:val="00282F0F"/>
    <w:rsid w:val="0028345A"/>
    <w:rsid w:val="002847A3"/>
    <w:rsid w:val="002850C1"/>
    <w:rsid w:val="002A3AE9"/>
    <w:rsid w:val="002B254E"/>
    <w:rsid w:val="002B72E9"/>
    <w:rsid w:val="002C2D1C"/>
    <w:rsid w:val="002C7998"/>
    <w:rsid w:val="002E4127"/>
    <w:rsid w:val="002F0BD3"/>
    <w:rsid w:val="002F1E53"/>
    <w:rsid w:val="002F2CAA"/>
    <w:rsid w:val="002F7842"/>
    <w:rsid w:val="0030052C"/>
    <w:rsid w:val="0030412A"/>
    <w:rsid w:val="00312023"/>
    <w:rsid w:val="0032119A"/>
    <w:rsid w:val="003218E3"/>
    <w:rsid w:val="00323B57"/>
    <w:rsid w:val="003306E1"/>
    <w:rsid w:val="003320E4"/>
    <w:rsid w:val="00332600"/>
    <w:rsid w:val="0033525D"/>
    <w:rsid w:val="003414F3"/>
    <w:rsid w:val="003548E5"/>
    <w:rsid w:val="0035613E"/>
    <w:rsid w:val="003566DB"/>
    <w:rsid w:val="00362DEC"/>
    <w:rsid w:val="00363EE9"/>
    <w:rsid w:val="00371451"/>
    <w:rsid w:val="00372A34"/>
    <w:rsid w:val="0037374D"/>
    <w:rsid w:val="00376128"/>
    <w:rsid w:val="0037742E"/>
    <w:rsid w:val="00377D56"/>
    <w:rsid w:val="0038245A"/>
    <w:rsid w:val="00383C84"/>
    <w:rsid w:val="003840E6"/>
    <w:rsid w:val="00385CFC"/>
    <w:rsid w:val="00390C3A"/>
    <w:rsid w:val="0039337A"/>
    <w:rsid w:val="00395C3E"/>
    <w:rsid w:val="003963F2"/>
    <w:rsid w:val="003A3189"/>
    <w:rsid w:val="003A3CA7"/>
    <w:rsid w:val="003A72A6"/>
    <w:rsid w:val="003B33BD"/>
    <w:rsid w:val="003B569D"/>
    <w:rsid w:val="003B6344"/>
    <w:rsid w:val="003C3C0E"/>
    <w:rsid w:val="003D42A6"/>
    <w:rsid w:val="003D4FAC"/>
    <w:rsid w:val="003E0B6B"/>
    <w:rsid w:val="003E7906"/>
    <w:rsid w:val="003F0BF5"/>
    <w:rsid w:val="003F3C50"/>
    <w:rsid w:val="00404F95"/>
    <w:rsid w:val="00406A6A"/>
    <w:rsid w:val="00406B22"/>
    <w:rsid w:val="00410A3F"/>
    <w:rsid w:val="00410A52"/>
    <w:rsid w:val="00411FFF"/>
    <w:rsid w:val="004165D4"/>
    <w:rsid w:val="00421B9E"/>
    <w:rsid w:val="004255A9"/>
    <w:rsid w:val="004260F5"/>
    <w:rsid w:val="004328A7"/>
    <w:rsid w:val="00434C74"/>
    <w:rsid w:val="004474CA"/>
    <w:rsid w:val="00456EB4"/>
    <w:rsid w:val="004718F3"/>
    <w:rsid w:val="004726EE"/>
    <w:rsid w:val="00475040"/>
    <w:rsid w:val="004811AF"/>
    <w:rsid w:val="00493D40"/>
    <w:rsid w:val="004967B6"/>
    <w:rsid w:val="004A0189"/>
    <w:rsid w:val="004A2B92"/>
    <w:rsid w:val="004A504B"/>
    <w:rsid w:val="004A6911"/>
    <w:rsid w:val="004B3A0F"/>
    <w:rsid w:val="004B54E0"/>
    <w:rsid w:val="004B7384"/>
    <w:rsid w:val="004C4269"/>
    <w:rsid w:val="004C5504"/>
    <w:rsid w:val="004D2203"/>
    <w:rsid w:val="004D28CC"/>
    <w:rsid w:val="004D6236"/>
    <w:rsid w:val="004D7F90"/>
    <w:rsid w:val="004E4DBB"/>
    <w:rsid w:val="004E4E41"/>
    <w:rsid w:val="004E7F9C"/>
    <w:rsid w:val="004F0E94"/>
    <w:rsid w:val="004F3493"/>
    <w:rsid w:val="004F5143"/>
    <w:rsid w:val="004F73C3"/>
    <w:rsid w:val="00500DED"/>
    <w:rsid w:val="0051006A"/>
    <w:rsid w:val="00512B09"/>
    <w:rsid w:val="00514479"/>
    <w:rsid w:val="00526707"/>
    <w:rsid w:val="00533796"/>
    <w:rsid w:val="00537343"/>
    <w:rsid w:val="0054046B"/>
    <w:rsid w:val="00547C8A"/>
    <w:rsid w:val="00555D75"/>
    <w:rsid w:val="00560DF0"/>
    <w:rsid w:val="0056759C"/>
    <w:rsid w:val="00571002"/>
    <w:rsid w:val="00573D6B"/>
    <w:rsid w:val="00581E29"/>
    <w:rsid w:val="0059513E"/>
    <w:rsid w:val="00595A2B"/>
    <w:rsid w:val="005A196D"/>
    <w:rsid w:val="005A2112"/>
    <w:rsid w:val="005A2392"/>
    <w:rsid w:val="005A4592"/>
    <w:rsid w:val="005A51FD"/>
    <w:rsid w:val="005B42AD"/>
    <w:rsid w:val="005B48FF"/>
    <w:rsid w:val="005B495E"/>
    <w:rsid w:val="005C6C1B"/>
    <w:rsid w:val="005D363F"/>
    <w:rsid w:val="005E2E68"/>
    <w:rsid w:val="005F27EA"/>
    <w:rsid w:val="005F33C4"/>
    <w:rsid w:val="00600EBC"/>
    <w:rsid w:val="00604C15"/>
    <w:rsid w:val="00606B24"/>
    <w:rsid w:val="006158D5"/>
    <w:rsid w:val="00622644"/>
    <w:rsid w:val="00625D83"/>
    <w:rsid w:val="0063450F"/>
    <w:rsid w:val="0063628A"/>
    <w:rsid w:val="00650310"/>
    <w:rsid w:val="006623E7"/>
    <w:rsid w:val="00662B80"/>
    <w:rsid w:val="00663699"/>
    <w:rsid w:val="00670F6C"/>
    <w:rsid w:val="00681F75"/>
    <w:rsid w:val="006852C7"/>
    <w:rsid w:val="006852CE"/>
    <w:rsid w:val="006A15F2"/>
    <w:rsid w:val="006A5AF3"/>
    <w:rsid w:val="006A79CF"/>
    <w:rsid w:val="006B51E3"/>
    <w:rsid w:val="006C1727"/>
    <w:rsid w:val="006C1F97"/>
    <w:rsid w:val="006C32FD"/>
    <w:rsid w:val="006C39CE"/>
    <w:rsid w:val="006D0FCC"/>
    <w:rsid w:val="006D21F5"/>
    <w:rsid w:val="006D2510"/>
    <w:rsid w:val="006D5D91"/>
    <w:rsid w:val="006E1FC3"/>
    <w:rsid w:val="006E4BE1"/>
    <w:rsid w:val="006F41BC"/>
    <w:rsid w:val="00704174"/>
    <w:rsid w:val="00705B45"/>
    <w:rsid w:val="00705D3F"/>
    <w:rsid w:val="0070616B"/>
    <w:rsid w:val="00706295"/>
    <w:rsid w:val="00706FDA"/>
    <w:rsid w:val="00711F9A"/>
    <w:rsid w:val="00711FC6"/>
    <w:rsid w:val="00713810"/>
    <w:rsid w:val="00716F0E"/>
    <w:rsid w:val="00720694"/>
    <w:rsid w:val="007303A5"/>
    <w:rsid w:val="00730B3E"/>
    <w:rsid w:val="0073420B"/>
    <w:rsid w:val="0073459E"/>
    <w:rsid w:val="0074760E"/>
    <w:rsid w:val="007544C6"/>
    <w:rsid w:val="00754ABA"/>
    <w:rsid w:val="007709A5"/>
    <w:rsid w:val="007761F1"/>
    <w:rsid w:val="00783A8B"/>
    <w:rsid w:val="00785DA6"/>
    <w:rsid w:val="007904A6"/>
    <w:rsid w:val="00792AA5"/>
    <w:rsid w:val="00796461"/>
    <w:rsid w:val="007A1546"/>
    <w:rsid w:val="007A228C"/>
    <w:rsid w:val="007A368E"/>
    <w:rsid w:val="007A5868"/>
    <w:rsid w:val="007A603C"/>
    <w:rsid w:val="007A673B"/>
    <w:rsid w:val="007B04CE"/>
    <w:rsid w:val="007B1303"/>
    <w:rsid w:val="007B6871"/>
    <w:rsid w:val="007B7A2F"/>
    <w:rsid w:val="007C18D4"/>
    <w:rsid w:val="007C33FC"/>
    <w:rsid w:val="007C3D33"/>
    <w:rsid w:val="007C542D"/>
    <w:rsid w:val="007D1B4A"/>
    <w:rsid w:val="007D294A"/>
    <w:rsid w:val="007D47D2"/>
    <w:rsid w:val="007D548B"/>
    <w:rsid w:val="007D64F9"/>
    <w:rsid w:val="007D6EC0"/>
    <w:rsid w:val="007D7E1D"/>
    <w:rsid w:val="007E6174"/>
    <w:rsid w:val="008042A9"/>
    <w:rsid w:val="00805889"/>
    <w:rsid w:val="00826AB9"/>
    <w:rsid w:val="00831979"/>
    <w:rsid w:val="00851352"/>
    <w:rsid w:val="00857077"/>
    <w:rsid w:val="008604E2"/>
    <w:rsid w:val="00863230"/>
    <w:rsid w:val="00865E5C"/>
    <w:rsid w:val="008717D8"/>
    <w:rsid w:val="0087215C"/>
    <w:rsid w:val="00875160"/>
    <w:rsid w:val="00875D25"/>
    <w:rsid w:val="00880E35"/>
    <w:rsid w:val="00884023"/>
    <w:rsid w:val="00884E1E"/>
    <w:rsid w:val="008875FE"/>
    <w:rsid w:val="00887F8E"/>
    <w:rsid w:val="00896234"/>
    <w:rsid w:val="00897E43"/>
    <w:rsid w:val="008A32A2"/>
    <w:rsid w:val="008B6489"/>
    <w:rsid w:val="008C4209"/>
    <w:rsid w:val="008C5738"/>
    <w:rsid w:val="008C69A8"/>
    <w:rsid w:val="008C7EAD"/>
    <w:rsid w:val="008D0CFE"/>
    <w:rsid w:val="008D1273"/>
    <w:rsid w:val="008D6152"/>
    <w:rsid w:val="008E6AB4"/>
    <w:rsid w:val="008F0F81"/>
    <w:rsid w:val="008F27BF"/>
    <w:rsid w:val="00911A5B"/>
    <w:rsid w:val="00911CC4"/>
    <w:rsid w:val="009142EC"/>
    <w:rsid w:val="009154C3"/>
    <w:rsid w:val="00923540"/>
    <w:rsid w:val="00926767"/>
    <w:rsid w:val="00926800"/>
    <w:rsid w:val="009361D5"/>
    <w:rsid w:val="00942424"/>
    <w:rsid w:val="009428A4"/>
    <w:rsid w:val="009429B2"/>
    <w:rsid w:val="00944318"/>
    <w:rsid w:val="009500C0"/>
    <w:rsid w:val="009656D8"/>
    <w:rsid w:val="009659F4"/>
    <w:rsid w:val="00970D60"/>
    <w:rsid w:val="00972632"/>
    <w:rsid w:val="00973646"/>
    <w:rsid w:val="00986591"/>
    <w:rsid w:val="0099390E"/>
    <w:rsid w:val="009960E5"/>
    <w:rsid w:val="00996D81"/>
    <w:rsid w:val="009A5B87"/>
    <w:rsid w:val="009A7ADC"/>
    <w:rsid w:val="009B4DAC"/>
    <w:rsid w:val="009B7EE6"/>
    <w:rsid w:val="009C19B7"/>
    <w:rsid w:val="009C5ABB"/>
    <w:rsid w:val="009C5B86"/>
    <w:rsid w:val="009D5E84"/>
    <w:rsid w:val="009D7C51"/>
    <w:rsid w:val="009E196C"/>
    <w:rsid w:val="009F0CB1"/>
    <w:rsid w:val="009F36BF"/>
    <w:rsid w:val="009F6A35"/>
    <w:rsid w:val="00A10E43"/>
    <w:rsid w:val="00A111B6"/>
    <w:rsid w:val="00A13BCF"/>
    <w:rsid w:val="00A1731E"/>
    <w:rsid w:val="00A22490"/>
    <w:rsid w:val="00A26D27"/>
    <w:rsid w:val="00A3248A"/>
    <w:rsid w:val="00A376EE"/>
    <w:rsid w:val="00A42A99"/>
    <w:rsid w:val="00A51369"/>
    <w:rsid w:val="00A5151A"/>
    <w:rsid w:val="00A54432"/>
    <w:rsid w:val="00A57E0A"/>
    <w:rsid w:val="00A6149C"/>
    <w:rsid w:val="00A75C9C"/>
    <w:rsid w:val="00A763D7"/>
    <w:rsid w:val="00A823F6"/>
    <w:rsid w:val="00A86676"/>
    <w:rsid w:val="00A8719E"/>
    <w:rsid w:val="00A94963"/>
    <w:rsid w:val="00AA0A89"/>
    <w:rsid w:val="00AA6429"/>
    <w:rsid w:val="00AB736A"/>
    <w:rsid w:val="00AC01AA"/>
    <w:rsid w:val="00AC1C69"/>
    <w:rsid w:val="00AC4F72"/>
    <w:rsid w:val="00AD349D"/>
    <w:rsid w:val="00AE0D9E"/>
    <w:rsid w:val="00AF741A"/>
    <w:rsid w:val="00B01ADB"/>
    <w:rsid w:val="00B04161"/>
    <w:rsid w:val="00B056F9"/>
    <w:rsid w:val="00B11E3D"/>
    <w:rsid w:val="00B161D3"/>
    <w:rsid w:val="00B17E82"/>
    <w:rsid w:val="00B22FDF"/>
    <w:rsid w:val="00B250E3"/>
    <w:rsid w:val="00B36A68"/>
    <w:rsid w:val="00B4575A"/>
    <w:rsid w:val="00B575BA"/>
    <w:rsid w:val="00B60021"/>
    <w:rsid w:val="00B64F5D"/>
    <w:rsid w:val="00B713B3"/>
    <w:rsid w:val="00B71608"/>
    <w:rsid w:val="00B75FF6"/>
    <w:rsid w:val="00B76429"/>
    <w:rsid w:val="00B80A58"/>
    <w:rsid w:val="00B93434"/>
    <w:rsid w:val="00B956D4"/>
    <w:rsid w:val="00B97446"/>
    <w:rsid w:val="00BA1B39"/>
    <w:rsid w:val="00BA7432"/>
    <w:rsid w:val="00BB1EFE"/>
    <w:rsid w:val="00BB786A"/>
    <w:rsid w:val="00BC1AA0"/>
    <w:rsid w:val="00BC2495"/>
    <w:rsid w:val="00BC7EB9"/>
    <w:rsid w:val="00BD2643"/>
    <w:rsid w:val="00BD56B1"/>
    <w:rsid w:val="00BD6558"/>
    <w:rsid w:val="00BF2F76"/>
    <w:rsid w:val="00BF3022"/>
    <w:rsid w:val="00BF3214"/>
    <w:rsid w:val="00BF5573"/>
    <w:rsid w:val="00BF75F6"/>
    <w:rsid w:val="00C01D54"/>
    <w:rsid w:val="00C15867"/>
    <w:rsid w:val="00C2296D"/>
    <w:rsid w:val="00C23155"/>
    <w:rsid w:val="00C24DD8"/>
    <w:rsid w:val="00C34149"/>
    <w:rsid w:val="00C40C41"/>
    <w:rsid w:val="00C45885"/>
    <w:rsid w:val="00C50F22"/>
    <w:rsid w:val="00C51001"/>
    <w:rsid w:val="00C57971"/>
    <w:rsid w:val="00C65BD7"/>
    <w:rsid w:val="00C7137F"/>
    <w:rsid w:val="00C745DB"/>
    <w:rsid w:val="00C76BA4"/>
    <w:rsid w:val="00C7784D"/>
    <w:rsid w:val="00C831FB"/>
    <w:rsid w:val="00C83A48"/>
    <w:rsid w:val="00C841F2"/>
    <w:rsid w:val="00C85865"/>
    <w:rsid w:val="00C85E85"/>
    <w:rsid w:val="00C93A00"/>
    <w:rsid w:val="00C9553C"/>
    <w:rsid w:val="00CA2EAE"/>
    <w:rsid w:val="00CA3077"/>
    <w:rsid w:val="00CA4AC1"/>
    <w:rsid w:val="00CB0316"/>
    <w:rsid w:val="00CB0B11"/>
    <w:rsid w:val="00CB334E"/>
    <w:rsid w:val="00CB426A"/>
    <w:rsid w:val="00CB507B"/>
    <w:rsid w:val="00CB5354"/>
    <w:rsid w:val="00CC2F70"/>
    <w:rsid w:val="00CC3C9E"/>
    <w:rsid w:val="00CC6A14"/>
    <w:rsid w:val="00CC70A3"/>
    <w:rsid w:val="00CD4442"/>
    <w:rsid w:val="00CD53C3"/>
    <w:rsid w:val="00CD574E"/>
    <w:rsid w:val="00CE4C22"/>
    <w:rsid w:val="00CF0C8E"/>
    <w:rsid w:val="00CF19C4"/>
    <w:rsid w:val="00CF41EC"/>
    <w:rsid w:val="00CF4F61"/>
    <w:rsid w:val="00CF5D04"/>
    <w:rsid w:val="00D02807"/>
    <w:rsid w:val="00D02F74"/>
    <w:rsid w:val="00D04DE4"/>
    <w:rsid w:val="00D063F1"/>
    <w:rsid w:val="00D116E3"/>
    <w:rsid w:val="00D14F22"/>
    <w:rsid w:val="00D15D24"/>
    <w:rsid w:val="00D27892"/>
    <w:rsid w:val="00D30F55"/>
    <w:rsid w:val="00D4741C"/>
    <w:rsid w:val="00D57918"/>
    <w:rsid w:val="00D6179D"/>
    <w:rsid w:val="00D64D2C"/>
    <w:rsid w:val="00D73DC6"/>
    <w:rsid w:val="00D74C1A"/>
    <w:rsid w:val="00D754C1"/>
    <w:rsid w:val="00D754CC"/>
    <w:rsid w:val="00D77393"/>
    <w:rsid w:val="00D77A35"/>
    <w:rsid w:val="00D81B3E"/>
    <w:rsid w:val="00D90C70"/>
    <w:rsid w:val="00D90E49"/>
    <w:rsid w:val="00D959FC"/>
    <w:rsid w:val="00D96ADE"/>
    <w:rsid w:val="00DA0CE2"/>
    <w:rsid w:val="00DA49B9"/>
    <w:rsid w:val="00DA4ADC"/>
    <w:rsid w:val="00DB76BF"/>
    <w:rsid w:val="00DC6A10"/>
    <w:rsid w:val="00DC760E"/>
    <w:rsid w:val="00DD51CE"/>
    <w:rsid w:val="00DE657E"/>
    <w:rsid w:val="00DF0A2D"/>
    <w:rsid w:val="00DF4704"/>
    <w:rsid w:val="00E024AA"/>
    <w:rsid w:val="00E05322"/>
    <w:rsid w:val="00E12C0C"/>
    <w:rsid w:val="00E17D07"/>
    <w:rsid w:val="00E23A84"/>
    <w:rsid w:val="00E250F1"/>
    <w:rsid w:val="00E25A33"/>
    <w:rsid w:val="00E3550D"/>
    <w:rsid w:val="00E373BC"/>
    <w:rsid w:val="00E40889"/>
    <w:rsid w:val="00E52838"/>
    <w:rsid w:val="00E53673"/>
    <w:rsid w:val="00E614E0"/>
    <w:rsid w:val="00E73F7F"/>
    <w:rsid w:val="00E811C9"/>
    <w:rsid w:val="00E85409"/>
    <w:rsid w:val="00E872DB"/>
    <w:rsid w:val="00EA0808"/>
    <w:rsid w:val="00EA429F"/>
    <w:rsid w:val="00EA4F9E"/>
    <w:rsid w:val="00EA63CA"/>
    <w:rsid w:val="00EA6D3B"/>
    <w:rsid w:val="00EB00AD"/>
    <w:rsid w:val="00EB058C"/>
    <w:rsid w:val="00EB136C"/>
    <w:rsid w:val="00EB480E"/>
    <w:rsid w:val="00EB5EC6"/>
    <w:rsid w:val="00EB7FC9"/>
    <w:rsid w:val="00EC1F84"/>
    <w:rsid w:val="00EC267E"/>
    <w:rsid w:val="00EC7648"/>
    <w:rsid w:val="00ED27E8"/>
    <w:rsid w:val="00ED7137"/>
    <w:rsid w:val="00EE4D76"/>
    <w:rsid w:val="00EE4E2E"/>
    <w:rsid w:val="00EF06EA"/>
    <w:rsid w:val="00F03184"/>
    <w:rsid w:val="00F05CB8"/>
    <w:rsid w:val="00F05DC1"/>
    <w:rsid w:val="00F1540A"/>
    <w:rsid w:val="00F21088"/>
    <w:rsid w:val="00F3204D"/>
    <w:rsid w:val="00F327E7"/>
    <w:rsid w:val="00F35278"/>
    <w:rsid w:val="00F35746"/>
    <w:rsid w:val="00F447C7"/>
    <w:rsid w:val="00F5211B"/>
    <w:rsid w:val="00F554A9"/>
    <w:rsid w:val="00F65B12"/>
    <w:rsid w:val="00F660B3"/>
    <w:rsid w:val="00F67E77"/>
    <w:rsid w:val="00F716FD"/>
    <w:rsid w:val="00F80355"/>
    <w:rsid w:val="00F87C43"/>
    <w:rsid w:val="00FA1E2D"/>
    <w:rsid w:val="00FA62C8"/>
    <w:rsid w:val="00FA7A48"/>
    <w:rsid w:val="00FB0C81"/>
    <w:rsid w:val="00FB61D7"/>
    <w:rsid w:val="00FB6DBA"/>
    <w:rsid w:val="00FC2200"/>
    <w:rsid w:val="00FC2339"/>
    <w:rsid w:val="00FC2540"/>
    <w:rsid w:val="00FC3CFD"/>
    <w:rsid w:val="00FD2E75"/>
    <w:rsid w:val="00FD3F7E"/>
    <w:rsid w:val="00FD6D21"/>
    <w:rsid w:val="00FE4906"/>
    <w:rsid w:val="00FF0204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9D13107"/>
  <w15:docId w15:val="{734C8115-0E75-4B2B-8BDC-BA449E63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7E7"/>
    <w:pPr>
      <w:jc w:val="both"/>
    </w:pPr>
    <w:rPr>
      <w:sz w:val="22"/>
      <w:szCs w:val="22"/>
      <w:lang w:val="en-GB"/>
    </w:rPr>
  </w:style>
  <w:style w:type="paragraph" w:styleId="Heading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,Heading1"/>
    <w:basedOn w:val="Normal"/>
    <w:next w:val="Normal"/>
    <w:link w:val="Heading1Char1"/>
    <w:uiPriority w:val="9"/>
    <w:qFormat/>
    <w:rsid w:val="0033525D"/>
    <w:pPr>
      <w:numPr>
        <w:numId w:val="1"/>
      </w:numPr>
      <w:spacing w:after="240"/>
      <w:outlineLvl w:val="0"/>
    </w:p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,Heading 2 Char2,Heading 2 Char1"/>
    <w:basedOn w:val="Normal"/>
    <w:next w:val="Normal"/>
    <w:link w:val="Heading2Char"/>
    <w:uiPriority w:val="9"/>
    <w:qFormat/>
    <w:rsid w:val="0033525D"/>
    <w:pPr>
      <w:widowControl w:val="0"/>
      <w:numPr>
        <w:ilvl w:val="1"/>
        <w:numId w:val="2"/>
      </w:numPr>
      <w:spacing w:after="240"/>
      <w:outlineLvl w:val="1"/>
    </w:pPr>
  </w:style>
  <w:style w:type="paragraph" w:styleId="Heading3">
    <w:name w:val="heading 3"/>
    <w:aliases w:val="Char,Char Char,Heading 3 Char1,Heading 3 Char Char,Char Char Char,Char Char1,Heading 3 Char1 Char,Heading 3 Char Char Char,Char Char Char Char,Char Char1 Char,Heading 3 Char2,Char Char2,Char Char Char1,Heading 3 Char Char1"/>
    <w:basedOn w:val="Normal"/>
    <w:next w:val="Normal"/>
    <w:uiPriority w:val="9"/>
    <w:qFormat/>
    <w:rsid w:val="0033525D"/>
    <w:pPr>
      <w:widowControl w:val="0"/>
      <w:numPr>
        <w:ilvl w:val="2"/>
        <w:numId w:val="3"/>
      </w:numPr>
      <w:spacing w:after="240"/>
      <w:outlineLvl w:val="2"/>
    </w:pPr>
  </w:style>
  <w:style w:type="paragraph" w:styleId="Heading4">
    <w:name w:val="heading 4"/>
    <w:aliases w:val="Heading 11,para 4,Título 41,heading 4,Heading 41"/>
    <w:basedOn w:val="Normal"/>
    <w:next w:val="Heading9"/>
    <w:uiPriority w:val="9"/>
    <w:qFormat/>
    <w:rsid w:val="007B6871"/>
    <w:pPr>
      <w:keepNext/>
      <w:numPr>
        <w:ilvl w:val="3"/>
        <w:numId w:val="4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rsid w:val="00DC6A10"/>
    <w:pPr>
      <w:keepNext/>
      <w:numPr>
        <w:numId w:val="20"/>
      </w:numPr>
      <w:spacing w:after="240"/>
      <w:ind w:left="3600" w:hanging="720"/>
      <w:outlineLvl w:val="4"/>
    </w:pPr>
  </w:style>
  <w:style w:type="paragraph" w:styleId="Heading6">
    <w:name w:val="heading 6"/>
    <w:basedOn w:val="Normal"/>
    <w:next w:val="Normal"/>
    <w:uiPriority w:val="9"/>
    <w:qFormat/>
    <w:rsid w:val="00A5151A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uiPriority w:val="9"/>
    <w:qFormat/>
    <w:rsid w:val="00A5151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C6A14"/>
    <w:pPr>
      <w:outlineLvl w:val="7"/>
    </w:pPr>
    <w:rPr>
      <w:b/>
    </w:rPr>
  </w:style>
  <w:style w:type="paragraph" w:styleId="Heading9">
    <w:name w:val="heading 9"/>
    <w:basedOn w:val="Normal"/>
    <w:next w:val="Normal"/>
    <w:uiPriority w:val="9"/>
    <w:qFormat/>
    <w:rsid w:val="00A5151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493D40"/>
    <w:pPr>
      <w:numPr>
        <w:numId w:val="16"/>
      </w:numPr>
    </w:pPr>
  </w:style>
  <w:style w:type="paragraph" w:styleId="Header">
    <w:name w:val="header"/>
    <w:basedOn w:val="Normal"/>
    <w:rsid w:val="00A5151A"/>
    <w:pPr>
      <w:tabs>
        <w:tab w:val="center" w:pos="4320"/>
        <w:tab w:val="right" w:pos="8640"/>
      </w:tabs>
    </w:pPr>
  </w:style>
  <w:style w:type="paragraph" w:customStyle="1" w:styleId="sub-title">
    <w:name w:val="sub-title"/>
    <w:rsid w:val="0033525D"/>
    <w:pPr>
      <w:jc w:val="both"/>
      <w:outlineLvl w:val="0"/>
    </w:pPr>
    <w:rPr>
      <w:b/>
      <w:noProof/>
      <w:sz w:val="22"/>
      <w:szCs w:val="22"/>
    </w:rPr>
  </w:style>
  <w:style w:type="paragraph" w:customStyle="1" w:styleId="Title1">
    <w:name w:val="Title1"/>
    <w:rsid w:val="0033525D"/>
    <w:pPr>
      <w:jc w:val="center"/>
      <w:outlineLvl w:val="0"/>
    </w:pPr>
    <w:rPr>
      <w:b/>
      <w:caps/>
      <w:sz w:val="22"/>
      <w:szCs w:val="22"/>
      <w:lang w:val="en-GB"/>
    </w:rPr>
  </w:style>
  <w:style w:type="paragraph" w:customStyle="1" w:styleId="Decision">
    <w:name w:val="Decision"/>
    <w:basedOn w:val="Normal"/>
    <w:rsid w:val="0033525D"/>
    <w:pPr>
      <w:keepLines/>
      <w:jc w:val="right"/>
    </w:pPr>
    <w:rPr>
      <w:b/>
    </w:rPr>
  </w:style>
  <w:style w:type="paragraph" w:customStyle="1" w:styleId="0Heading0">
    <w:name w:val="0 Heading 0"/>
    <w:rsid w:val="0033525D"/>
    <w:rPr>
      <w:sz w:val="22"/>
      <w:szCs w:val="22"/>
      <w:lang w:val="en-GB"/>
    </w:rPr>
  </w:style>
  <w:style w:type="paragraph" w:styleId="Footer">
    <w:name w:val="footer"/>
    <w:basedOn w:val="Normal"/>
    <w:semiHidden/>
    <w:rsid w:val="00A5151A"/>
    <w:pPr>
      <w:tabs>
        <w:tab w:val="center" w:pos="4320"/>
        <w:tab w:val="right" w:pos="8640"/>
      </w:tabs>
    </w:pPr>
  </w:style>
  <w:style w:type="numbering" w:styleId="1ai">
    <w:name w:val="Outline List 1"/>
    <w:basedOn w:val="NoList"/>
    <w:semiHidden/>
    <w:rsid w:val="00493D40"/>
    <w:pPr>
      <w:numPr>
        <w:numId w:val="17"/>
      </w:numPr>
    </w:pPr>
  </w:style>
  <w:style w:type="numbering" w:styleId="ArticleSection">
    <w:name w:val="Outline List 3"/>
    <w:basedOn w:val="NoList"/>
    <w:semiHidden/>
    <w:rsid w:val="00493D40"/>
    <w:pPr>
      <w:numPr>
        <w:numId w:val="18"/>
      </w:numPr>
    </w:pPr>
  </w:style>
  <w:style w:type="paragraph" w:styleId="BlockText">
    <w:name w:val="Block Text"/>
    <w:basedOn w:val="Normal"/>
    <w:semiHidden/>
    <w:rsid w:val="00493D40"/>
    <w:pPr>
      <w:spacing w:after="120"/>
      <w:ind w:left="1440" w:right="1440"/>
    </w:pPr>
  </w:style>
  <w:style w:type="paragraph" w:styleId="BodyText3">
    <w:name w:val="Body Text 3"/>
    <w:basedOn w:val="Normal"/>
    <w:semiHidden/>
    <w:rsid w:val="00493D40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semiHidden/>
    <w:rsid w:val="00493D40"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semiHidden/>
    <w:rsid w:val="00493D40"/>
    <w:rPr>
      <w:rFonts w:ascii="Courier New" w:hAnsi="Courier New" w:cs="Courier New"/>
      <w:sz w:val="20"/>
    </w:rPr>
  </w:style>
  <w:style w:type="table" w:styleId="Table3Deffects1">
    <w:name w:val="Table 3D effects 1"/>
    <w:basedOn w:val="TableNormal"/>
    <w:semiHidden/>
    <w:rsid w:val="00493D4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3D4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3D4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3D4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3D4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3D4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3D4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3D4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3D4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3D4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3D4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3D4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3D4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3D4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3D4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3D4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93D4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3D4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3D4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3D4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3D4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3D4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3D4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3D4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3D4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3D4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3D4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3D4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3D4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3D4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3D4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3D4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3D4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3D4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3D4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1">
    <w:name w:val="Heading 1 Char1"/>
    <w:aliases w:val="Para (1) Char,Heading 1 Char Char,Heading 1 Char3 Char Char,Heading 1 Char Char1 Char Char,Heading 1 Char1 Char Char1 Char Char,Heading 1 Char Char Char Char1 Char1 Char,Para (1) Char Char Char Char1 Char Char,Heading 1 Char3 Char1"/>
    <w:basedOn w:val="DefaultParagraphFont"/>
    <w:link w:val="Heading1"/>
    <w:uiPriority w:val="9"/>
    <w:rsid w:val="0033525D"/>
    <w:rPr>
      <w:sz w:val="22"/>
      <w:szCs w:val="22"/>
      <w:lang w:val="en-GB"/>
    </w:rPr>
  </w:style>
  <w:style w:type="paragraph" w:customStyle="1" w:styleId="Header4">
    <w:name w:val="Header4"/>
    <w:aliases w:val="Para 4"/>
    <w:basedOn w:val="Normal"/>
    <w:next w:val="Normal"/>
    <w:rsid w:val="00DC6A10"/>
    <w:pPr>
      <w:widowControl w:val="0"/>
      <w:numPr>
        <w:numId w:val="19"/>
      </w:numPr>
      <w:tabs>
        <w:tab w:val="left" w:pos="2880"/>
        <w:tab w:val="left" w:pos="5760"/>
      </w:tabs>
      <w:spacing w:after="240"/>
      <w:ind w:left="288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04161"/>
    <w:rPr>
      <w:sz w:val="16"/>
      <w:szCs w:val="16"/>
    </w:rPr>
  </w:style>
  <w:style w:type="paragraph" w:styleId="Subtitle">
    <w:name w:val="Subtitle"/>
    <w:basedOn w:val="Normal"/>
    <w:qFormat/>
    <w:rsid w:val="0033525D"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rsid w:val="0033525D"/>
    <w:pPr>
      <w:spacing w:before="240" w:after="60"/>
      <w:jc w:val="center"/>
      <w:outlineLvl w:val="0"/>
    </w:pPr>
    <w:rPr>
      <w:rFonts w:ascii="Arial" w:hAnsi="Arial" w:cs="Arial"/>
      <w:b/>
      <w:bCs/>
      <w:kern w:val="28"/>
    </w:rPr>
  </w:style>
  <w:style w:type="paragraph" w:styleId="Date">
    <w:name w:val="Date"/>
    <w:basedOn w:val="Normal"/>
    <w:next w:val="Normal"/>
    <w:rsid w:val="0033525D"/>
  </w:style>
  <w:style w:type="character" w:styleId="PlaceholderText">
    <w:name w:val="Placeholder Text"/>
    <w:basedOn w:val="DefaultParagraphFont"/>
    <w:uiPriority w:val="99"/>
    <w:semiHidden/>
    <w:rsid w:val="00FC25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40"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1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16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1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161"/>
    <w:rPr>
      <w:b/>
      <w:bCs/>
      <w:lang w:val="en-GB"/>
    </w:rPr>
  </w:style>
  <w:style w:type="paragraph" w:customStyle="1" w:styleId="StyleHeader4Para4Left0Firstline0">
    <w:name w:val="Style Header4Para 4 + Left:  0&quot; First line:  0&quot;"/>
    <w:basedOn w:val="Header4"/>
    <w:rsid w:val="004E7F9C"/>
    <w:pPr>
      <w:ind w:left="0" w:firstLine="0"/>
    </w:pPr>
    <w:rPr>
      <w:sz w:val="20"/>
    </w:rPr>
  </w:style>
  <w:style w:type="character" w:customStyle="1" w:styleId="Heading2Char">
    <w:name w:val="Heading 2 Char"/>
    <w:aliases w:val="SubPara (a) Char,Heading 2 Char3 Char,Heading 2 Char Char2 Char,Heading 2 Char1 Char Char1 Char,SubPara (a) Char Char Char1 Char,Heading 2 Char Char Char Char1 Char,Heading 2 Char1 Char Char Char Char1 Char,Heading 2 Char2 Char"/>
    <w:basedOn w:val="DefaultParagraphFont"/>
    <w:link w:val="Heading2"/>
    <w:uiPriority w:val="9"/>
    <w:rsid w:val="00D64D2C"/>
    <w:rPr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D64D2C"/>
    <w:pPr>
      <w:ind w:left="720"/>
    </w:pPr>
  </w:style>
  <w:style w:type="paragraph" w:styleId="FootnoteText">
    <w:name w:val="footnote text"/>
    <w:aliases w:val="Char1,Char1 Char Char,Fußnotentextf,FOOTNOTES,fn,single space,Footnote,Footnote Text Char1 Char,Footnote Text Char Char Char,Footnote Text Char1 Char Char Char,Footnote Text Char Char Char Char Char, Char1, Char1 Char Char"/>
    <w:basedOn w:val="Normal"/>
    <w:link w:val="FootnoteTextChar"/>
    <w:uiPriority w:val="99"/>
    <w:unhideWhenUsed/>
    <w:qFormat/>
    <w:rsid w:val="00D64D2C"/>
    <w:rPr>
      <w:sz w:val="20"/>
      <w:szCs w:val="20"/>
    </w:rPr>
  </w:style>
  <w:style w:type="character" w:customStyle="1" w:styleId="FootnoteTextChar">
    <w:name w:val="Footnote Text Char"/>
    <w:aliases w:val="Char1 Char,Char1 Char Char Char,Fußnotentextf Char,FOOTNOTES Char,fn Char,single space Char,Footnote Char,Footnote Text Char1 Char Char,Footnote Text Char Char Char Char,Footnote Text Char1 Char Char Char Char, Char1 Char"/>
    <w:basedOn w:val="DefaultParagraphFont"/>
    <w:link w:val="FootnoteText"/>
    <w:uiPriority w:val="99"/>
    <w:rsid w:val="00D64D2C"/>
    <w:rPr>
      <w:lang w:val="en-GB"/>
    </w:rPr>
  </w:style>
  <w:style w:type="character" w:styleId="FootnoteReference">
    <w:name w:val="footnote reference"/>
    <w:aliases w:val="Footnote text,Footnote Text1,Footnote Text2,ftref,16 Point,Superscript 6 Point,Superscript 6 Point + 11 pt,BVI fnr,BVI fnr Car Car,BVI fnr Car,BVI fnr Car Car Car Car"/>
    <w:basedOn w:val="DefaultParagraphFont"/>
    <w:uiPriority w:val="99"/>
    <w:unhideWhenUsed/>
    <w:rsid w:val="00D64D2C"/>
    <w:rPr>
      <w:vertAlign w:val="superscript"/>
    </w:rPr>
  </w:style>
  <w:style w:type="table" w:customStyle="1" w:styleId="TableGrid10">
    <w:name w:val="Table Grid1"/>
    <w:basedOn w:val="TableNormal"/>
    <w:next w:val="TableGrid"/>
    <w:rsid w:val="00D64D2C"/>
    <w:rPr>
      <w:rFonts w:asciiTheme="minorHAnsi" w:eastAsiaTheme="minorHAnsi" w:hAnsi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34B0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4B0B"/>
    <w:rPr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034B0B"/>
    <w:rPr>
      <w:vertAlign w:val="superscript"/>
    </w:rPr>
  </w:style>
  <w:style w:type="paragraph" w:styleId="Revision">
    <w:name w:val="Revision"/>
    <w:hidden/>
    <w:uiPriority w:val="99"/>
    <w:semiHidden/>
    <w:rsid w:val="00A86676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3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customXml" Target="../customXml/item2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85th\Templates\Eec85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4131ACC863C4CBCCC233143506327" ma:contentTypeVersion="2" ma:contentTypeDescription="Create a new document." ma:contentTypeScope="" ma:versionID="26ea6887eafcd2303a147d91da7b0ce2">
  <xsd:schema xmlns:xsd="http://www.w3.org/2001/XMLSchema" xmlns:p="http://schemas.microsoft.com/office/2006/metadata/properties" xmlns:ns2="8662b4aa-cf42-4f00-a3f0-9d3b4acad230" xmlns:ns3="310e179b-1379-4e79-9b74-d5a32b1812d3" targetNamespace="http://schemas.microsoft.com/office/2006/metadata/properties" ma:root="true" ma:fieldsID="1af4cf771546dc1ce13f690658318891" ns2:_="" ns3:_="">
    <xsd:import namespace="8662b4aa-cf42-4f00-a3f0-9d3b4acad230"/>
    <xsd:import namespace="310e179b-1379-4e79-9b74-d5a32b1812d3"/>
    <xsd:element name="properties">
      <xsd:complexType>
        <xsd:sequence>
          <xsd:element name="documentManagement">
            <xsd:complexType>
              <xsd:all>
                <xsd:element ref="ns2:Document_x0020_Number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662b4aa-cf42-4f00-a3f0-9d3b4acad230" elementFormDefault="qualified">
    <xsd:import namespace="http://schemas.microsoft.com/office/2006/documentManagement/types"/>
    <xsd:element name="Document_x0020_Number" ma:index="8" nillable="true" ma:displayName="Document Number" ma:default="UNEP/OzL.Pro/ExCom/64/" ma:internalName="Document_x0020_Numb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310e179b-1379-4e79-9b74-d5a32b1812d3" elementFormDefault="qualified">
    <xsd:import namespace="http://schemas.microsoft.com/office/2006/documentManagement/types"/>
    <xsd:element name="DocumentType" ma:index="9" nillable="true" ma:displayName="DocumentType" ma:default="Pre-session" ma:format="Dropdown" ma:internalName="DocumentType">
      <xsd:simpleType>
        <xsd:restriction base="dms:Choice">
          <xsd:enumeration value="Pre-session"/>
          <xsd:enumeration value="In-session"/>
          <xsd:enumeration value="Final report"/>
          <xsd:enumeration value="Information Note"/>
          <xsd:enumeration value="Information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umentType xmlns="310e179b-1379-4e79-9b74-d5a32b1812d3">Pre-session</DocumentType>
    <Document_x0020_Number xmlns="8662b4aa-cf42-4f00-a3f0-9d3b4acad230">UNEP/OzL.Pro/ExCom/87/4</Document_x0020_Number>
  </documentManagement>
</p:properties>
</file>

<file path=customXml/itemProps1.xml><?xml version="1.0" encoding="utf-8"?>
<ds:datastoreItem xmlns:ds="http://schemas.openxmlformats.org/officeDocument/2006/customXml" ds:itemID="{F62A0EAB-4EA9-4F9E-8FE8-12795FBD392F}"/>
</file>

<file path=customXml/itemProps2.xml><?xml version="1.0" encoding="utf-8"?>
<ds:datastoreItem xmlns:ds="http://schemas.openxmlformats.org/officeDocument/2006/customXml" ds:itemID="{352F2BD1-B661-488C-AF3A-1619E70A93EF}"/>
</file>

<file path=customXml/itemProps3.xml><?xml version="1.0" encoding="utf-8"?>
<ds:datastoreItem xmlns:ds="http://schemas.openxmlformats.org/officeDocument/2006/customXml" ds:itemID="{FF508728-E817-48DC-B687-1571F93E70E6}"/>
</file>

<file path=customXml/itemProps4.xml><?xml version="1.0" encoding="utf-8"?>
<ds:datastoreItem xmlns:ds="http://schemas.openxmlformats.org/officeDocument/2006/customXml" ds:itemID="{F4343435-92C7-42BE-89EB-4FE532780B68}"/>
</file>

<file path=docProps/app.xml><?xml version="1.0" encoding="utf-8"?>
<Properties xmlns="http://schemas.openxmlformats.org/officeDocument/2006/extended-properties" xmlns:vt="http://schemas.openxmlformats.org/officeDocument/2006/docPropsVTypes">
  <Template>Eec85G</Template>
  <TotalTime>2</TotalTime>
  <Pages>16</Pages>
  <Words>3383</Words>
  <Characters>20549</Characters>
  <Application>Microsoft Office Word</Application>
  <DocSecurity>0</DocSecurity>
  <Lines>171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Rapport sur les soldes et disponibilité des ressources</vt:lpstr>
      <vt:lpstr/>
    </vt:vector>
  </TitlesOfParts>
  <Company>UNMFS</Company>
  <LinksUpToDate>false</LinksUpToDate>
  <CharactersWithSpaces>23885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sur les soldes et disponibilité des ressources</dc:title>
  <dc:creator>Botheina Bendahmane</dc:creator>
  <cp:lastModifiedBy>HB</cp:lastModifiedBy>
  <cp:revision>3</cp:revision>
  <cp:lastPrinted>2021-06-30T10:35:00Z</cp:lastPrinted>
  <dcterms:created xsi:type="dcterms:W3CDTF">2021-07-02T22:22:00Z</dcterms:created>
  <dcterms:modified xsi:type="dcterms:W3CDTF">2021-07-02T22:59:00Z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UNEP/OzL.Pro/ExCom/87/4</vt:lpwstr>
  </property>
  <property fmtid="{D5CDD505-2E9C-101B-9397-08002B2CF9AE}" pid="3" name="Revision date">
    <vt:lpwstr>6/22/2021</vt:lpwstr>
  </property>
  <property fmtid="{D5CDD505-2E9C-101B-9397-08002B2CF9AE}" pid="4" name="ContentTypeId">
    <vt:lpwstr>0x0101006D54131ACC863C4CBCCC233143506327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separator idQ="doc:sep1" visible="true"/>
      </mso:documentControls>
    </mso:qat>
  </mso:ribbon>
</mso:customUI>
</file>