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3B468A">
        <w:trPr>
          <w:trHeight w:val="720"/>
        </w:trPr>
        <w:tc>
          <w:tcPr>
            <w:tcW w:w="5490" w:type="dxa"/>
            <w:gridSpan w:val="2"/>
            <w:tcBorders>
              <w:bottom w:val="single" w:sz="18" w:space="0" w:color="auto"/>
            </w:tcBorders>
          </w:tcPr>
          <w:p w:rsidR="003B468A"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tcBorders>
              <w:bottom w:val="single" w:sz="18" w:space="0" w:color="auto"/>
            </w:tcBorders>
          </w:tcPr>
          <w:p w:rsidR="003B468A" w:rsidRDefault="00C4722B">
            <w:pPr>
              <w:jc w:val="right"/>
              <w:rPr>
                <w:rFonts w:asciiTheme="minorBidi" w:hAnsiTheme="minorBidi" w:cstheme="minorBidi"/>
                <w:sz w:val="52"/>
                <w:szCs w:val="52"/>
              </w:rPr>
            </w:pPr>
            <w:r>
              <w:rPr>
                <w:rFonts w:asciiTheme="minorBidi" w:hAnsiTheme="minorBidi" w:cstheme="minorBidi"/>
                <w:b/>
                <w:sz w:val="72"/>
              </w:rPr>
              <w:t>EP</w:t>
            </w:r>
          </w:p>
        </w:tc>
      </w:tr>
      <w:tr w:rsidR="003B4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rsidR="003B468A" w:rsidRDefault="00C4722B">
            <w:pPr>
              <w:spacing w:before="120"/>
            </w:pPr>
            <w:r>
              <w:rPr>
                <w:noProof/>
                <w:lang w:val="en-US"/>
              </w:rPr>
              <w:drawing>
                <wp:anchor distT="0" distB="0" distL="114300" distR="114300" simplePos="0" relativeHeight="251660288" behindDoc="0" locked="0" layoutInCell="1" allowOverlap="1">
                  <wp:simplePos x="0" y="0"/>
                  <wp:positionH relativeFrom="column">
                    <wp:posOffset>15240</wp:posOffset>
                  </wp:positionH>
                  <wp:positionV relativeFrom="paragraph">
                    <wp:posOffset>878205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vAlign w:val="center"/>
          </w:tcPr>
          <w:p w:rsidR="003B468A" w:rsidRDefault="003B468A">
            <w:pPr>
              <w:pStyle w:val="Heading3"/>
              <w:numPr>
                <w:ilvl w:val="0"/>
                <w:numId w:val="0"/>
              </w:numPr>
              <w:spacing w:after="0"/>
              <w:jc w:val="left"/>
              <w:rPr>
                <w:b/>
                <w:sz w:val="32"/>
                <w:lang w:val="en-CA"/>
              </w:rPr>
            </w:pPr>
          </w:p>
          <w:p w:rsidR="003B468A" w:rsidRDefault="00C4722B">
            <w:pPr>
              <w:pStyle w:val="Heading3"/>
              <w:numPr>
                <w:ilvl w:val="0"/>
                <w:numId w:val="0"/>
              </w:numPr>
              <w:spacing w:after="0"/>
              <w:jc w:val="left"/>
              <w:rPr>
                <w:b/>
                <w:sz w:val="32"/>
                <w:lang w:val="ru-RU"/>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rsidR="003B468A"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r>
              <w:rPr>
                <w:rFonts w:ascii="SimHei" w:eastAsia="SimHei" w:hint="eastAsia"/>
                <w:color w:val="000000"/>
                <w:sz w:val="44"/>
              </w:rPr>
              <w:t>环</w:t>
            </w:r>
            <w:r>
              <w:rPr>
                <w:rFonts w:ascii="SimHei" w:eastAsia="SimHei"/>
                <w:color w:val="000000"/>
                <w:sz w:val="44"/>
                <w:lang w:val="ru-RU"/>
              </w:rPr>
              <w:t xml:space="preserve"> </w:t>
            </w:r>
            <w:r>
              <w:rPr>
                <w:rFonts w:ascii="SimHei" w:eastAsia="SimHei" w:hint="eastAsia"/>
                <w:color w:val="000000"/>
                <w:sz w:val="44"/>
              </w:rPr>
              <w:t>境</w:t>
            </w:r>
            <w:r>
              <w:rPr>
                <w:rFonts w:ascii="SimHei" w:eastAsia="SimHei"/>
                <w:color w:val="000000"/>
                <w:sz w:val="44"/>
                <w:lang w:val="ru-RU"/>
              </w:rPr>
              <w:t xml:space="preserve"> </w:t>
            </w:r>
            <w:r>
              <w:rPr>
                <w:rFonts w:ascii="SimHei" w:eastAsia="SimHei" w:hint="eastAsia"/>
                <w:color w:val="000000"/>
                <w:sz w:val="44"/>
              </w:rPr>
              <w:t>规</w:t>
            </w:r>
            <w:r>
              <w:rPr>
                <w:rFonts w:ascii="SimHei" w:eastAsia="SimHei"/>
                <w:color w:val="000000"/>
                <w:sz w:val="44"/>
                <w:lang w:val="ru-RU"/>
              </w:rPr>
              <w:t xml:space="preserve"> </w:t>
            </w:r>
            <w:r>
              <w:rPr>
                <w:rFonts w:ascii="SimHei" w:eastAsia="SimHei" w:hint="eastAsia"/>
                <w:color w:val="000000"/>
                <w:sz w:val="44"/>
              </w:rPr>
              <w:t>划</w:t>
            </w:r>
            <w:r>
              <w:rPr>
                <w:rFonts w:ascii="SimHei" w:eastAsia="SimHei"/>
                <w:color w:val="000000"/>
                <w:sz w:val="44"/>
                <w:lang w:val="ru-RU"/>
              </w:rPr>
              <w:t xml:space="preserve"> </w:t>
            </w:r>
            <w:r>
              <w:rPr>
                <w:rFonts w:ascii="SimHei" w:eastAsia="SimHei" w:hint="eastAsia"/>
                <w:color w:val="000000"/>
                <w:sz w:val="44"/>
              </w:rPr>
              <w:t>署</w:t>
            </w:r>
          </w:p>
          <w:p w:rsidR="003B468A"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p>
          <w:p w:rsidR="003B468A"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ru-RU"/>
              </w:rPr>
            </w:pPr>
          </w:p>
        </w:tc>
        <w:tc>
          <w:tcPr>
            <w:tcW w:w="4590" w:type="dxa"/>
            <w:tcBorders>
              <w:top w:val="nil"/>
              <w:left w:val="nil"/>
              <w:bottom w:val="single" w:sz="36" w:space="0" w:color="auto"/>
              <w:right w:val="nil"/>
            </w:tcBorders>
          </w:tcPr>
          <w:p w:rsidR="003B468A" w:rsidRDefault="003B468A">
            <w:pPr>
              <w:rPr>
                <w:color w:val="000000"/>
                <w:szCs w:val="24"/>
                <w:lang w:val="ru-RU"/>
              </w:rPr>
            </w:pPr>
          </w:p>
          <w:p w:rsidR="003B468A" w:rsidRDefault="00C4722B">
            <w:pPr>
              <w:rPr>
                <w:color w:val="000000"/>
                <w:szCs w:val="24"/>
              </w:rPr>
            </w:pPr>
            <w:r>
              <w:rPr>
                <w:color w:val="000000"/>
                <w:szCs w:val="24"/>
              </w:rPr>
              <w:t>Distr.</w:t>
            </w:r>
          </w:p>
          <w:p w:rsidR="003B468A" w:rsidRDefault="00C4722B">
            <w:pPr>
              <w:rPr>
                <w:color w:val="000000"/>
                <w:szCs w:val="24"/>
              </w:rPr>
            </w:pPr>
            <w:r>
              <w:rPr>
                <w:rFonts w:hint="eastAsia"/>
                <w:color w:val="000000"/>
                <w:szCs w:val="24"/>
              </w:rPr>
              <w:t>GENERAL</w:t>
            </w:r>
          </w:p>
          <w:p w:rsidR="003B468A" w:rsidRDefault="003B468A">
            <w:pPr>
              <w:rPr>
                <w:color w:val="000000"/>
                <w:szCs w:val="24"/>
              </w:rPr>
            </w:pPr>
          </w:p>
          <w:p w:rsidR="003B468A" w:rsidRDefault="00C4722B">
            <w:r>
              <w:fldChar w:fldCharType="begin"/>
            </w:r>
            <w:r>
              <w:rPr>
                <w:lang w:val="pt-BR"/>
              </w:rPr>
              <w:instrText xml:space="preserve"> DOCPROPERTY "Document number"  \* MERGEFORMAT </w:instrText>
            </w:r>
            <w:r>
              <w:fldChar w:fldCharType="separate"/>
            </w:r>
            <w:r w:rsidR="00C35B3E">
              <w:rPr>
                <w:lang w:val="pt-BR"/>
              </w:rPr>
              <w:t>UNEP/OzL.Pro/ExCom/87/42</w:t>
            </w:r>
            <w:r>
              <w:fldChar w:fldCharType="end"/>
            </w:r>
          </w:p>
          <w:p w:rsidR="003B468A" w:rsidRDefault="00C4722B" w:rsidP="00D2077F">
            <w:pPr>
              <w:rPr>
                <w:color w:val="000000"/>
                <w:szCs w:val="24"/>
              </w:rPr>
            </w:pPr>
            <w:r>
              <w:rPr>
                <w:color w:val="000000"/>
                <w:szCs w:val="24"/>
              </w:rPr>
              <w:fldChar w:fldCharType="begin"/>
            </w:r>
            <w:r>
              <w:rPr>
                <w:color w:val="000000"/>
                <w:szCs w:val="24"/>
              </w:rPr>
              <w:instrText xml:space="preserve"> DOCPROPERTY "Revision date" \@ "d MMMM YYYY"  \* MERGEFORMAT </w:instrText>
            </w:r>
            <w:r>
              <w:rPr>
                <w:color w:val="000000"/>
                <w:szCs w:val="24"/>
              </w:rPr>
              <w:fldChar w:fldCharType="separate"/>
            </w:r>
            <w:r w:rsidR="008714D8">
              <w:rPr>
                <w:color w:val="000000"/>
                <w:szCs w:val="24"/>
              </w:rPr>
              <w:t>21 July 2021</w:t>
            </w:r>
            <w:r>
              <w:rPr>
                <w:color w:val="000000"/>
                <w:szCs w:val="24"/>
              </w:rPr>
              <w:fldChar w:fldCharType="end"/>
            </w:r>
          </w:p>
          <w:p w:rsidR="003B468A" w:rsidRDefault="003B468A">
            <w:pPr>
              <w:rPr>
                <w:color w:val="000000"/>
                <w:szCs w:val="24"/>
              </w:rPr>
            </w:pPr>
          </w:p>
          <w:p w:rsidR="003B468A" w:rsidRDefault="00C4722B">
            <w:pPr>
              <w:tabs>
                <w:tab w:val="left" w:pos="10080"/>
              </w:tabs>
              <w:rPr>
                <w:color w:val="000000"/>
                <w:szCs w:val="24"/>
              </w:rPr>
            </w:pPr>
            <w:r>
              <w:rPr>
                <w:color w:val="000000"/>
                <w:szCs w:val="24"/>
              </w:rPr>
              <w:t>CHINESE</w:t>
            </w:r>
          </w:p>
          <w:p w:rsidR="003B468A" w:rsidRDefault="00C4722B">
            <w:pPr>
              <w:tabs>
                <w:tab w:val="left" w:pos="10080"/>
              </w:tabs>
              <w:rPr>
                <w:color w:val="000000"/>
                <w:spacing w:val="-10"/>
                <w:szCs w:val="24"/>
              </w:rPr>
            </w:pPr>
            <w:r>
              <w:rPr>
                <w:color w:val="000000"/>
                <w:szCs w:val="24"/>
              </w:rPr>
              <w:t>ORIGINAL: ENGLISH</w:t>
            </w:r>
          </w:p>
          <w:p w:rsidR="003B468A" w:rsidRDefault="003B468A"/>
        </w:tc>
      </w:tr>
    </w:tbl>
    <w:p w:rsidR="002B1FE6" w:rsidRDefault="002B1FE6" w:rsidP="002B1FE6">
      <w:pPr>
        <w:pStyle w:val="Normal-para"/>
        <w:numPr>
          <w:ilvl w:val="0"/>
          <w:numId w:val="0"/>
        </w:numPr>
        <w:tabs>
          <w:tab w:val="clear" w:pos="490"/>
          <w:tab w:val="clear" w:pos="979"/>
          <w:tab w:val="clear" w:pos="1469"/>
          <w:tab w:val="left" w:pos="3705"/>
        </w:tabs>
        <w:spacing w:before="0" w:after="0"/>
        <w:rPr>
          <w:color w:val="000000"/>
          <w:sz w:val="28"/>
        </w:rPr>
      </w:pPr>
      <w:r>
        <w:rPr>
          <w:rFonts w:hint="eastAsia"/>
          <w:color w:val="000000"/>
          <w:sz w:val="28"/>
        </w:rPr>
        <w:t>执行蒙特利尔议定书</w:t>
      </w:r>
    </w:p>
    <w:p w:rsidR="002B1FE6" w:rsidRDefault="002B1FE6" w:rsidP="002B1FE6">
      <w:pPr>
        <w:pStyle w:val="Normal-para"/>
        <w:numPr>
          <w:ilvl w:val="0"/>
          <w:numId w:val="0"/>
        </w:numPr>
        <w:tabs>
          <w:tab w:val="clear" w:pos="490"/>
          <w:tab w:val="clear" w:pos="979"/>
          <w:tab w:val="clear" w:pos="1469"/>
          <w:tab w:val="left" w:pos="3705"/>
        </w:tabs>
        <w:spacing w:before="0" w:after="0"/>
        <w:rPr>
          <w:color w:val="000000"/>
          <w:sz w:val="28"/>
        </w:rPr>
      </w:pPr>
      <w:r>
        <w:rPr>
          <w:color w:val="000000"/>
          <w:sz w:val="28"/>
          <w:lang w:val="en-CA"/>
        </w:rPr>
        <w:t xml:space="preserve">  </w:t>
      </w:r>
      <w:r>
        <w:rPr>
          <w:rFonts w:hint="eastAsia"/>
          <w:color w:val="000000"/>
          <w:sz w:val="28"/>
        </w:rPr>
        <w:t>多边基金执行委员会</w:t>
      </w:r>
      <w:r>
        <w:rPr>
          <w:color w:val="000000"/>
          <w:sz w:val="28"/>
        </w:rPr>
        <w:tab/>
      </w:r>
    </w:p>
    <w:p w:rsidR="002B1FE6" w:rsidRPr="000F0F4A" w:rsidRDefault="002B1FE6" w:rsidP="002B1FE6">
      <w:pPr>
        <w:jc w:val="left"/>
        <w:rPr>
          <w:sz w:val="24"/>
          <w:szCs w:val="24"/>
          <w:lang w:val="en-CA"/>
        </w:rPr>
      </w:pPr>
      <w:r>
        <w:rPr>
          <w:rFonts w:hAnsi="SimSun" w:hint="eastAsia"/>
          <w:noProof/>
          <w:sz w:val="24"/>
          <w:szCs w:val="24"/>
          <w:lang w:val="en-CA"/>
        </w:rPr>
        <w:t>第八十七</w:t>
      </w:r>
      <w:r w:rsidRPr="000F0F4A">
        <w:rPr>
          <w:rFonts w:hAnsi="SimSun"/>
          <w:noProof/>
          <w:sz w:val="24"/>
          <w:szCs w:val="24"/>
          <w:lang w:val="en-CA"/>
        </w:rPr>
        <w:t>次会议</w:t>
      </w:r>
    </w:p>
    <w:p w:rsidR="002B1FE6" w:rsidRPr="00766AC5" w:rsidRDefault="002B1FE6" w:rsidP="002B1FE6">
      <w:pPr>
        <w:jc w:val="left"/>
        <w:rPr>
          <w:sz w:val="24"/>
          <w:szCs w:val="24"/>
        </w:rPr>
      </w:pPr>
      <w:r>
        <w:rPr>
          <w:noProof/>
          <w:sz w:val="24"/>
          <w:szCs w:val="24"/>
          <w:lang w:val="en-CA"/>
        </w:rPr>
        <w:t>2021</w:t>
      </w:r>
      <w:r w:rsidRPr="000F0F4A">
        <w:rPr>
          <w:rFonts w:hAnsi="SimSun"/>
          <w:noProof/>
          <w:sz w:val="24"/>
          <w:szCs w:val="24"/>
          <w:lang w:val="en-CA"/>
        </w:rPr>
        <w:t>年</w:t>
      </w:r>
      <w:r>
        <w:rPr>
          <w:rFonts w:hAnsi="SimSun" w:hint="eastAsia"/>
          <w:noProof/>
          <w:sz w:val="24"/>
          <w:szCs w:val="24"/>
          <w:lang w:val="en-CA"/>
        </w:rPr>
        <w:t>6</w:t>
      </w:r>
      <w:r w:rsidRPr="000F0F4A">
        <w:rPr>
          <w:rFonts w:hAnsi="SimSun"/>
          <w:noProof/>
          <w:sz w:val="24"/>
          <w:szCs w:val="24"/>
          <w:lang w:val="en-CA"/>
        </w:rPr>
        <w:t>月</w:t>
      </w:r>
      <w:r>
        <w:rPr>
          <w:rFonts w:hAnsi="SimSun" w:hint="eastAsia"/>
          <w:noProof/>
          <w:sz w:val="24"/>
          <w:szCs w:val="24"/>
          <w:lang w:val="en-CA"/>
        </w:rPr>
        <w:t>2</w:t>
      </w:r>
      <w:r>
        <w:rPr>
          <w:rFonts w:hAnsi="SimSun"/>
          <w:noProof/>
          <w:sz w:val="24"/>
          <w:szCs w:val="24"/>
          <w:lang w:val="en-CA"/>
        </w:rPr>
        <w:t>8</w:t>
      </w:r>
      <w:r w:rsidRPr="000F0F4A">
        <w:rPr>
          <w:rFonts w:hAnsi="SimSun"/>
          <w:noProof/>
          <w:sz w:val="24"/>
          <w:szCs w:val="24"/>
          <w:lang w:val="en-CA"/>
        </w:rPr>
        <w:t>日至</w:t>
      </w:r>
      <w:r>
        <w:rPr>
          <w:rFonts w:hAnsi="SimSun" w:hint="eastAsia"/>
          <w:noProof/>
          <w:sz w:val="24"/>
          <w:szCs w:val="24"/>
          <w:lang w:val="en-CA"/>
        </w:rPr>
        <w:t>7</w:t>
      </w:r>
      <w:r>
        <w:rPr>
          <w:rFonts w:hAnsi="SimSun" w:hint="eastAsia"/>
          <w:noProof/>
          <w:sz w:val="24"/>
          <w:szCs w:val="24"/>
          <w:lang w:val="en-CA"/>
        </w:rPr>
        <w:t>月</w:t>
      </w:r>
      <w:r>
        <w:rPr>
          <w:rFonts w:hAnsi="SimSun" w:hint="eastAsia"/>
          <w:noProof/>
          <w:sz w:val="24"/>
          <w:szCs w:val="24"/>
          <w:lang w:val="en-CA"/>
        </w:rPr>
        <w:t>2</w:t>
      </w:r>
      <w:r w:rsidRPr="000F0F4A">
        <w:rPr>
          <w:rFonts w:hAnsi="SimSun"/>
          <w:noProof/>
          <w:sz w:val="24"/>
          <w:szCs w:val="24"/>
          <w:lang w:val="en-CA"/>
        </w:rPr>
        <w:t>日，蒙特利尔</w:t>
      </w:r>
      <w:r w:rsidRPr="00766AC5">
        <w:rPr>
          <w:rStyle w:val="FootnoteReference"/>
          <w:sz w:val="24"/>
          <w:szCs w:val="24"/>
        </w:rPr>
        <w:footnoteReference w:id="1"/>
      </w:r>
    </w:p>
    <w:p w:rsidR="000B599E" w:rsidRPr="002B1FE6" w:rsidRDefault="000B599E" w:rsidP="000B599E">
      <w:pPr>
        <w:pStyle w:val="Heading3"/>
        <w:numPr>
          <w:ilvl w:val="0"/>
          <w:numId w:val="0"/>
        </w:numPr>
        <w:spacing w:after="0"/>
      </w:pPr>
    </w:p>
    <w:p w:rsidR="000B599E" w:rsidRPr="00A05F7C" w:rsidRDefault="000B599E" w:rsidP="000B599E">
      <w:pPr>
        <w:pStyle w:val="Title1"/>
        <w:jc w:val="both"/>
        <w:rPr>
          <w:b w:val="0"/>
          <w:lang w:val="en-US"/>
        </w:rPr>
      </w:pPr>
    </w:p>
    <w:p w:rsidR="00E7479A" w:rsidRDefault="000B599E" w:rsidP="000B599E">
      <w:pPr>
        <w:pStyle w:val="Title1"/>
        <w:rPr>
          <w:szCs w:val="24"/>
          <w:lang w:eastAsia="zh-CN"/>
        </w:rPr>
      </w:pPr>
      <w:r>
        <w:rPr>
          <w:rFonts w:hint="eastAsia"/>
          <w:szCs w:val="24"/>
          <w:lang w:eastAsia="zh-CN"/>
        </w:rPr>
        <w:t>对</w:t>
      </w:r>
      <w:r>
        <w:rPr>
          <w:szCs w:val="24"/>
          <w:lang w:eastAsia="zh-CN"/>
        </w:rPr>
        <w:t>体制强化</w:t>
      </w:r>
      <w:r>
        <w:rPr>
          <w:rFonts w:hint="eastAsia"/>
          <w:szCs w:val="24"/>
          <w:lang w:eastAsia="zh-CN"/>
        </w:rPr>
        <w:t>项目包括供资水平的审查</w:t>
      </w:r>
    </w:p>
    <w:p w:rsidR="000B599E" w:rsidRPr="006D597F" w:rsidRDefault="000B599E" w:rsidP="000B599E">
      <w:pPr>
        <w:pStyle w:val="Title1"/>
      </w:pPr>
      <w:r>
        <w:rPr>
          <w:rFonts w:hint="eastAsia"/>
          <w:szCs w:val="24"/>
          <w:lang w:eastAsia="zh-CN"/>
        </w:rPr>
        <w:t>（第</w:t>
      </w:r>
      <w:r w:rsidRPr="00C87FAC">
        <w:rPr>
          <w:szCs w:val="24"/>
        </w:rPr>
        <w:t>74/51(</w:t>
      </w:r>
      <w:r w:rsidRPr="00C87FAC">
        <w:rPr>
          <w:caps w:val="0"/>
          <w:szCs w:val="24"/>
        </w:rPr>
        <w:t>d</w:t>
      </w:r>
      <w:r w:rsidRPr="00C87FAC">
        <w:rPr>
          <w:szCs w:val="24"/>
        </w:rPr>
        <w:t>)</w:t>
      </w:r>
      <w:r>
        <w:rPr>
          <w:rFonts w:hint="eastAsia"/>
          <w:szCs w:val="24"/>
          <w:lang w:eastAsia="zh-CN"/>
        </w:rPr>
        <w:t>号决定）</w:t>
      </w:r>
      <w:r>
        <w:rPr>
          <w:szCs w:val="24"/>
        </w:rPr>
        <w:t xml:space="preserve"> </w:t>
      </w:r>
    </w:p>
    <w:p w:rsidR="000B599E" w:rsidRPr="006D597F" w:rsidRDefault="000B599E" w:rsidP="000B599E">
      <w:pPr>
        <w:pStyle w:val="StyleHeader4Para4Left0Firstline0"/>
        <w:numPr>
          <w:ilvl w:val="0"/>
          <w:numId w:val="0"/>
        </w:numPr>
        <w:spacing w:after="0"/>
      </w:pPr>
    </w:p>
    <w:p w:rsidR="000B599E" w:rsidRPr="006D597F" w:rsidRDefault="000B599E" w:rsidP="000B599E">
      <w:pPr>
        <w:rPr>
          <w:b/>
        </w:rPr>
      </w:pPr>
      <w:r>
        <w:rPr>
          <w:rFonts w:hint="eastAsia"/>
          <w:b/>
          <w:lang w:eastAsia="zh-CN"/>
        </w:rPr>
        <w:t>背景</w:t>
      </w:r>
    </w:p>
    <w:p w:rsidR="000B599E" w:rsidRPr="00AB1E09" w:rsidRDefault="000B599E" w:rsidP="000B599E"/>
    <w:p w:rsidR="000B599E" w:rsidRDefault="000B599E" w:rsidP="000B599E">
      <w:pPr>
        <w:pStyle w:val="Heading1"/>
        <w:rPr>
          <w:lang w:eastAsia="zh-CN"/>
        </w:rPr>
      </w:pPr>
      <w:r>
        <w:rPr>
          <w:rFonts w:hint="eastAsia"/>
          <w:lang w:eastAsia="zh-CN"/>
        </w:rPr>
        <w:t>在第七次会议上（</w:t>
      </w:r>
      <w:r>
        <w:rPr>
          <w:rFonts w:hint="eastAsia"/>
          <w:lang w:eastAsia="zh-CN"/>
        </w:rPr>
        <w:t>1992</w:t>
      </w:r>
      <w:r>
        <w:rPr>
          <w:rFonts w:hint="eastAsia"/>
          <w:lang w:eastAsia="zh-CN"/>
        </w:rPr>
        <w:t>年</w:t>
      </w:r>
      <w:r>
        <w:rPr>
          <w:rFonts w:hint="eastAsia"/>
          <w:lang w:eastAsia="zh-CN"/>
        </w:rPr>
        <w:t>6</w:t>
      </w:r>
      <w:r>
        <w:rPr>
          <w:rFonts w:hint="eastAsia"/>
          <w:lang w:eastAsia="zh-CN"/>
        </w:rPr>
        <w:t>月），执行委员会在</w:t>
      </w:r>
      <w:r w:rsidRPr="006D597F">
        <w:rPr>
          <w:lang w:eastAsia="zh-CN"/>
        </w:rPr>
        <w:t>UNEP/</w:t>
      </w:r>
      <w:proofErr w:type="spellStart"/>
      <w:r w:rsidRPr="006D597F">
        <w:rPr>
          <w:lang w:eastAsia="zh-CN"/>
        </w:rPr>
        <w:t>OzL.Pro</w:t>
      </w:r>
      <w:proofErr w:type="spellEnd"/>
      <w:r w:rsidRPr="006D597F">
        <w:rPr>
          <w:lang w:eastAsia="zh-CN"/>
        </w:rPr>
        <w:t>/</w:t>
      </w:r>
      <w:proofErr w:type="spellStart"/>
      <w:r w:rsidRPr="006D597F">
        <w:rPr>
          <w:lang w:eastAsia="zh-CN"/>
        </w:rPr>
        <w:t>ExCom</w:t>
      </w:r>
      <w:proofErr w:type="spellEnd"/>
      <w:r w:rsidRPr="006D597F">
        <w:rPr>
          <w:lang w:eastAsia="zh-CN"/>
        </w:rPr>
        <w:t>/7/20</w:t>
      </w:r>
      <w:r>
        <w:rPr>
          <w:rFonts w:hint="eastAsia"/>
          <w:lang w:eastAsia="zh-CN"/>
        </w:rPr>
        <w:t>号文件基础上第一次核准了</w:t>
      </w:r>
      <w:r>
        <w:rPr>
          <w:lang w:eastAsia="zh-CN"/>
        </w:rPr>
        <w:t>体制强化</w:t>
      </w:r>
      <w:r>
        <w:rPr>
          <w:rFonts w:hint="eastAsia"/>
          <w:lang w:eastAsia="zh-CN"/>
        </w:rPr>
        <w:t>项目</w:t>
      </w:r>
      <w:r w:rsidRPr="006D597F">
        <w:rPr>
          <w:vertAlign w:val="superscript"/>
        </w:rPr>
        <w:footnoteReference w:id="2"/>
      </w:r>
      <w:r>
        <w:rPr>
          <w:rFonts w:hint="eastAsia"/>
          <w:lang w:eastAsia="zh-CN"/>
        </w:rPr>
        <w:t>，“</w:t>
      </w:r>
      <w:r>
        <w:rPr>
          <w:lang w:eastAsia="zh-CN"/>
        </w:rPr>
        <w:t>体制强化</w:t>
      </w:r>
      <w:r>
        <w:rPr>
          <w:rFonts w:hint="eastAsia"/>
          <w:lang w:eastAsia="zh-CN"/>
        </w:rPr>
        <w:t>”，指示出</w:t>
      </w:r>
      <w:r>
        <w:rPr>
          <w:lang w:eastAsia="zh-CN"/>
        </w:rPr>
        <w:t>体制强化</w:t>
      </w:r>
      <w:r>
        <w:rPr>
          <w:rFonts w:hint="eastAsia"/>
          <w:lang w:eastAsia="zh-CN"/>
        </w:rPr>
        <w:t>支持方面供资的上限及类别。</w:t>
      </w:r>
      <w:r w:rsidRPr="006D597F">
        <w:rPr>
          <w:rStyle w:val="FootnoteReference"/>
        </w:rPr>
        <w:footnoteReference w:id="3"/>
      </w:r>
      <w:r w:rsidRPr="006D597F">
        <w:rPr>
          <w:lang w:eastAsia="zh-CN"/>
        </w:rPr>
        <w:t xml:space="preserve"> </w:t>
      </w:r>
    </w:p>
    <w:p w:rsidR="000B599E" w:rsidRDefault="000B599E" w:rsidP="000B599E">
      <w:pPr>
        <w:numPr>
          <w:ilvl w:val="0"/>
          <w:numId w:val="1"/>
        </w:numPr>
        <w:spacing w:after="240"/>
        <w:outlineLvl w:val="0"/>
      </w:pPr>
      <w:r>
        <w:rPr>
          <w:rFonts w:hint="eastAsia"/>
          <w:lang w:eastAsia="zh-CN"/>
        </w:rPr>
        <w:t>此后，执行委员会及时讨论了与</w:t>
      </w:r>
      <w:r>
        <w:rPr>
          <w:lang w:eastAsia="zh-CN"/>
        </w:rPr>
        <w:t>体制强化</w:t>
      </w:r>
      <w:r>
        <w:rPr>
          <w:rFonts w:hint="eastAsia"/>
          <w:lang w:eastAsia="zh-CN"/>
        </w:rPr>
        <w:t>项目供资相关事项，主要是在缔约方商定《蒙特利尔议定书》项下其它履约承诺的情况下。具体来说：</w:t>
      </w:r>
    </w:p>
    <w:p w:rsidR="000B599E" w:rsidRDefault="000B599E" w:rsidP="000B599E">
      <w:pPr>
        <w:pStyle w:val="Heading2"/>
        <w:numPr>
          <w:ilvl w:val="1"/>
          <w:numId w:val="1"/>
        </w:numPr>
        <w:rPr>
          <w:lang w:eastAsia="zh-CN"/>
        </w:rPr>
      </w:pPr>
      <w:r>
        <w:rPr>
          <w:rFonts w:hint="eastAsia"/>
          <w:lang w:eastAsia="zh-CN"/>
        </w:rPr>
        <w:t>在第十九次会议上（</w:t>
      </w:r>
      <w:r>
        <w:rPr>
          <w:rFonts w:hint="eastAsia"/>
          <w:lang w:eastAsia="zh-CN"/>
        </w:rPr>
        <w:t>1996</w:t>
      </w:r>
      <w:r>
        <w:rPr>
          <w:rFonts w:hint="eastAsia"/>
          <w:lang w:eastAsia="zh-CN"/>
        </w:rPr>
        <w:t>年</w:t>
      </w:r>
      <w:r>
        <w:rPr>
          <w:rFonts w:hint="eastAsia"/>
          <w:lang w:eastAsia="zh-CN"/>
        </w:rPr>
        <w:t>5</w:t>
      </w:r>
      <w:r>
        <w:rPr>
          <w:rFonts w:hint="eastAsia"/>
          <w:lang w:eastAsia="zh-CN"/>
        </w:rPr>
        <w:t>月），鉴于为若干第五条国家核准的</w:t>
      </w:r>
      <w:r>
        <w:rPr>
          <w:lang w:eastAsia="zh-CN"/>
        </w:rPr>
        <w:t>体制强化</w:t>
      </w:r>
      <w:r>
        <w:rPr>
          <w:rFonts w:hint="eastAsia"/>
          <w:lang w:eastAsia="zh-CN"/>
        </w:rPr>
        <w:t>项目已经完成，执行委员会讨论了</w:t>
      </w:r>
      <w:r>
        <w:rPr>
          <w:lang w:eastAsia="zh-CN"/>
        </w:rPr>
        <w:t>体制强化</w:t>
      </w:r>
      <w:r>
        <w:rPr>
          <w:rFonts w:hint="eastAsia"/>
          <w:lang w:eastAsia="zh-CN"/>
        </w:rPr>
        <w:t>项目续约的供资水平，并决定除其它外，</w:t>
      </w:r>
      <w:r w:rsidRPr="003C2114">
        <w:rPr>
          <w:rFonts w:hint="eastAsia"/>
          <w:lang w:eastAsia="zh-CN"/>
        </w:rPr>
        <w:t>初步续订的年度供资额应与第一次核准的两年期</w:t>
      </w:r>
      <w:r>
        <w:rPr>
          <w:rFonts w:hint="eastAsia"/>
          <w:lang w:eastAsia="zh-CN"/>
        </w:rPr>
        <w:t>供资额相同，并以进展</w:t>
      </w:r>
      <w:r w:rsidRPr="003C2114">
        <w:rPr>
          <w:rFonts w:hint="eastAsia"/>
          <w:lang w:eastAsia="zh-CN"/>
        </w:rPr>
        <w:t>报告和明确的未来行动计划为条件；</w:t>
      </w:r>
      <w:r w:rsidRPr="003C2114">
        <w:rPr>
          <w:rFonts w:hint="eastAsia"/>
          <w:lang w:eastAsia="zh-CN"/>
        </w:rPr>
        <w:t xml:space="preserve"> </w:t>
      </w:r>
      <w:r w:rsidRPr="003C2114">
        <w:rPr>
          <w:rFonts w:hint="eastAsia"/>
          <w:lang w:eastAsia="zh-CN"/>
        </w:rPr>
        <w:t>随后的任何续约也将为期两年</w:t>
      </w:r>
      <w:r>
        <w:rPr>
          <w:rFonts w:hint="eastAsia"/>
          <w:lang w:eastAsia="zh-CN"/>
        </w:rPr>
        <w:t>（第</w:t>
      </w:r>
      <w:r>
        <w:rPr>
          <w:lang w:eastAsia="zh-CN"/>
        </w:rPr>
        <w:t>19/29</w:t>
      </w:r>
      <w:r>
        <w:rPr>
          <w:rFonts w:hint="eastAsia"/>
          <w:lang w:eastAsia="zh-CN"/>
        </w:rPr>
        <w:t>号决定）；</w:t>
      </w:r>
    </w:p>
    <w:p w:rsidR="000B599E" w:rsidRPr="00BE26A5" w:rsidRDefault="000B599E" w:rsidP="000B599E">
      <w:pPr>
        <w:pStyle w:val="Heading2"/>
        <w:numPr>
          <w:ilvl w:val="1"/>
          <w:numId w:val="1"/>
        </w:numPr>
        <w:rPr>
          <w:lang w:val="en-US" w:eastAsia="zh-CN"/>
        </w:rPr>
      </w:pPr>
      <w:r>
        <w:rPr>
          <w:rFonts w:hint="eastAsia"/>
          <w:lang w:eastAsia="zh-CN"/>
        </w:rPr>
        <w:t>在第三十五次会议上（</w:t>
      </w:r>
      <w:r>
        <w:rPr>
          <w:rFonts w:hint="eastAsia"/>
          <w:lang w:eastAsia="zh-CN"/>
        </w:rPr>
        <w:t>2001</w:t>
      </w:r>
      <w:r>
        <w:rPr>
          <w:rFonts w:hint="eastAsia"/>
          <w:lang w:eastAsia="zh-CN"/>
        </w:rPr>
        <w:t>年</w:t>
      </w:r>
      <w:r>
        <w:rPr>
          <w:rFonts w:hint="eastAsia"/>
          <w:lang w:eastAsia="zh-CN"/>
        </w:rPr>
        <w:t>12</w:t>
      </w:r>
      <w:r>
        <w:rPr>
          <w:rFonts w:hint="eastAsia"/>
          <w:lang w:eastAsia="zh-CN"/>
        </w:rPr>
        <w:t>月），在讨论会议室文件“实施执行委员会第三十二次会议通过的战略框架第一阶段的提案”</w:t>
      </w:r>
      <w:r w:rsidRPr="0034074A">
        <w:rPr>
          <w:rFonts w:hint="eastAsia"/>
          <w:lang w:eastAsia="zh-CN"/>
        </w:rPr>
        <w:t>背景</w:t>
      </w:r>
      <w:r>
        <w:rPr>
          <w:rFonts w:hint="eastAsia"/>
          <w:lang w:eastAsia="zh-CN"/>
        </w:rPr>
        <w:t>下</w:t>
      </w:r>
      <w:r>
        <w:rPr>
          <w:rStyle w:val="FootnoteReference"/>
        </w:rPr>
        <w:footnoteReference w:id="4"/>
      </w:r>
      <w:r>
        <w:rPr>
          <w:rFonts w:hint="eastAsia"/>
          <w:lang w:eastAsia="zh-CN"/>
        </w:rPr>
        <w:t>，执行委员会决定除其它外，所有</w:t>
      </w:r>
      <w:r>
        <w:rPr>
          <w:lang w:eastAsia="zh-CN"/>
        </w:rPr>
        <w:t>体制强化</w:t>
      </w:r>
      <w:r>
        <w:rPr>
          <w:rFonts w:hint="eastAsia"/>
          <w:lang w:eastAsia="zh-CN"/>
        </w:rPr>
        <w:t>项目及续约的核准水平都应比历史商定金额高</w:t>
      </w:r>
      <w:r>
        <w:rPr>
          <w:rFonts w:hint="eastAsia"/>
          <w:lang w:eastAsia="zh-CN"/>
        </w:rPr>
        <w:t>30%</w:t>
      </w:r>
      <w:r>
        <w:rPr>
          <w:rFonts w:hint="eastAsia"/>
          <w:lang w:eastAsia="zh-CN"/>
        </w:rPr>
        <w:t>，以帮助各国实施</w:t>
      </w:r>
      <w:r>
        <w:rPr>
          <w:rFonts w:hint="eastAsia"/>
          <w:lang w:eastAsia="zh-CN"/>
        </w:rPr>
        <w:lastRenderedPageBreak/>
        <w:t>新的多边基金战略框架，并为公共意识等关键领域提供更多支持（第</w:t>
      </w:r>
      <w:r w:rsidR="00E7479A">
        <w:rPr>
          <w:rFonts w:hint="eastAsia"/>
          <w:lang w:eastAsia="zh-CN"/>
        </w:rPr>
        <w:t> </w:t>
      </w:r>
      <w:r>
        <w:rPr>
          <w:lang w:eastAsia="zh-CN"/>
        </w:rPr>
        <w:t>35/57</w:t>
      </w:r>
      <w:r w:rsidR="00E7479A">
        <w:rPr>
          <w:lang w:eastAsia="zh-CN"/>
        </w:rPr>
        <w:t> </w:t>
      </w:r>
      <w:r>
        <w:rPr>
          <w:rFonts w:hint="eastAsia"/>
          <w:lang w:eastAsia="zh-CN"/>
        </w:rPr>
        <w:t>号</w:t>
      </w:r>
      <w:r w:rsidR="00E7479A">
        <w:rPr>
          <w:rFonts w:hint="eastAsia"/>
          <w:lang w:eastAsia="zh-CN"/>
        </w:rPr>
        <w:t> </w:t>
      </w:r>
      <w:r>
        <w:rPr>
          <w:rFonts w:hint="eastAsia"/>
          <w:lang w:eastAsia="zh-CN"/>
        </w:rPr>
        <w:t>决</w:t>
      </w:r>
      <w:r w:rsidR="00E7479A">
        <w:rPr>
          <w:rFonts w:hint="eastAsia"/>
          <w:lang w:eastAsia="zh-CN"/>
        </w:rPr>
        <w:t> </w:t>
      </w:r>
      <w:r>
        <w:rPr>
          <w:rFonts w:hint="eastAsia"/>
          <w:lang w:eastAsia="zh-CN"/>
        </w:rPr>
        <w:t>定）；</w:t>
      </w:r>
    </w:p>
    <w:p w:rsidR="000B599E" w:rsidRPr="00594370" w:rsidRDefault="000B599E" w:rsidP="000B599E">
      <w:pPr>
        <w:pStyle w:val="Heading2"/>
        <w:keepNext/>
        <w:keepLines/>
        <w:numPr>
          <w:ilvl w:val="1"/>
          <w:numId w:val="1"/>
        </w:numPr>
        <w:rPr>
          <w:lang w:eastAsia="zh-CN"/>
        </w:rPr>
      </w:pPr>
      <w:r>
        <w:rPr>
          <w:rFonts w:hint="eastAsia"/>
          <w:lang w:eastAsia="zh-CN"/>
        </w:rPr>
        <w:t>在第五十九次会议上，执行委员会</w:t>
      </w:r>
      <w:r w:rsidRPr="00DF68B4">
        <w:rPr>
          <w:rFonts w:hint="eastAsia"/>
          <w:lang w:eastAsia="zh-CN"/>
        </w:rPr>
        <w:t>决定将对第</w:t>
      </w:r>
      <w:r>
        <w:rPr>
          <w:rFonts w:hint="eastAsia"/>
          <w:lang w:eastAsia="zh-CN"/>
        </w:rPr>
        <w:t>五条缔约方</w:t>
      </w:r>
      <w:r>
        <w:rPr>
          <w:lang w:eastAsia="zh-CN"/>
        </w:rPr>
        <w:t>体制强化</w:t>
      </w:r>
      <w:r w:rsidRPr="00DF68B4">
        <w:rPr>
          <w:rFonts w:hint="eastAsia"/>
          <w:lang w:eastAsia="zh-CN"/>
        </w:rPr>
        <w:t>资金的财务支持从</w:t>
      </w:r>
      <w:r w:rsidRPr="00DF68B4">
        <w:rPr>
          <w:rFonts w:hint="eastAsia"/>
          <w:lang w:eastAsia="zh-CN"/>
        </w:rPr>
        <w:t>2010</w:t>
      </w:r>
      <w:r w:rsidRPr="00DF68B4">
        <w:rPr>
          <w:rFonts w:hint="eastAsia"/>
          <w:lang w:eastAsia="zh-CN"/>
        </w:rPr>
        <w:t>年延续到</w:t>
      </w:r>
      <w:r w:rsidRPr="00DF68B4">
        <w:rPr>
          <w:rFonts w:hint="eastAsia"/>
          <w:lang w:eastAsia="zh-CN"/>
        </w:rPr>
        <w:t>2011</w:t>
      </w:r>
      <w:r w:rsidRPr="00DF68B4">
        <w:rPr>
          <w:rFonts w:hint="eastAsia"/>
          <w:lang w:eastAsia="zh-CN"/>
        </w:rPr>
        <w:t>年</w:t>
      </w:r>
      <w:r w:rsidRPr="00DF68B4">
        <w:rPr>
          <w:rFonts w:hint="eastAsia"/>
          <w:lang w:eastAsia="zh-CN"/>
        </w:rPr>
        <w:t>12</w:t>
      </w:r>
      <w:r w:rsidRPr="00DF68B4">
        <w:rPr>
          <w:rFonts w:hint="eastAsia"/>
          <w:lang w:eastAsia="zh-CN"/>
        </w:rPr>
        <w:t>月；</w:t>
      </w:r>
      <w:r>
        <w:rPr>
          <w:rFonts w:hint="eastAsia"/>
          <w:lang w:eastAsia="zh-CN"/>
        </w:rPr>
        <w:t>并允许第五条缔约方以独立项目形式提交其</w:t>
      </w:r>
      <w:r>
        <w:rPr>
          <w:lang w:eastAsia="zh-CN"/>
        </w:rPr>
        <w:t>体制强化</w:t>
      </w:r>
      <w:r>
        <w:rPr>
          <w:rFonts w:hint="eastAsia"/>
          <w:lang w:eastAsia="zh-CN"/>
        </w:rPr>
        <w:t>项目或在其氟氯烃淘汰管理计划内提交（第</w:t>
      </w:r>
      <w:r>
        <w:rPr>
          <w:lang w:eastAsia="zh-CN"/>
        </w:rPr>
        <w:t>59/47</w:t>
      </w:r>
      <w:r>
        <w:rPr>
          <w:rFonts w:hint="eastAsia"/>
          <w:lang w:eastAsia="zh-CN"/>
        </w:rPr>
        <w:t>号决定）；</w:t>
      </w:r>
      <w:r>
        <w:rPr>
          <w:lang w:eastAsia="zh-CN"/>
        </w:rPr>
        <w:t xml:space="preserve"> </w:t>
      </w:r>
    </w:p>
    <w:p w:rsidR="000B599E" w:rsidRPr="00E24C60" w:rsidRDefault="000B599E" w:rsidP="000B599E">
      <w:pPr>
        <w:pStyle w:val="Heading2"/>
        <w:numPr>
          <w:ilvl w:val="1"/>
          <w:numId w:val="1"/>
        </w:numPr>
        <w:rPr>
          <w:lang w:eastAsia="zh-CN"/>
        </w:rPr>
      </w:pPr>
      <w:r>
        <w:rPr>
          <w:rFonts w:hint="eastAsia"/>
          <w:lang w:eastAsia="zh-CN"/>
        </w:rPr>
        <w:t>在第六十一次会议上（</w:t>
      </w:r>
      <w:r>
        <w:rPr>
          <w:rFonts w:hint="eastAsia"/>
          <w:lang w:eastAsia="zh-CN"/>
        </w:rPr>
        <w:t>2010</w:t>
      </w:r>
      <w:r>
        <w:rPr>
          <w:rFonts w:hint="eastAsia"/>
          <w:lang w:eastAsia="zh-CN"/>
        </w:rPr>
        <w:t>年</w:t>
      </w:r>
      <w:r>
        <w:rPr>
          <w:rFonts w:hint="eastAsia"/>
          <w:lang w:eastAsia="zh-CN"/>
        </w:rPr>
        <w:t>7</w:t>
      </w:r>
      <w:r>
        <w:rPr>
          <w:rFonts w:hint="eastAsia"/>
          <w:lang w:eastAsia="zh-CN"/>
        </w:rPr>
        <w:t>月），执行委员会决定按现有水平维持对</w:t>
      </w:r>
      <w:r>
        <w:rPr>
          <w:lang w:eastAsia="zh-CN"/>
        </w:rPr>
        <w:t>体制强化</w:t>
      </w:r>
      <w:r>
        <w:rPr>
          <w:rFonts w:hint="eastAsia"/>
          <w:lang w:eastAsia="zh-CN"/>
        </w:rPr>
        <w:t>支持的供资，从第六十一次会议起续约为期两年的</w:t>
      </w:r>
      <w:r>
        <w:rPr>
          <w:lang w:eastAsia="zh-CN"/>
        </w:rPr>
        <w:t>体制强化</w:t>
      </w:r>
      <w:r>
        <w:rPr>
          <w:rFonts w:hint="eastAsia"/>
          <w:lang w:eastAsia="zh-CN"/>
        </w:rPr>
        <w:t>项目</w:t>
      </w:r>
      <w:r>
        <w:rPr>
          <w:rStyle w:val="FootnoteReference"/>
        </w:rPr>
        <w:footnoteReference w:id="5"/>
      </w:r>
      <w:r>
        <w:rPr>
          <w:rFonts w:hint="eastAsia"/>
          <w:lang w:eastAsia="zh-CN"/>
        </w:rPr>
        <w:t>，并在</w:t>
      </w:r>
      <w:r>
        <w:rPr>
          <w:rFonts w:hint="eastAsia"/>
          <w:lang w:eastAsia="zh-CN"/>
        </w:rPr>
        <w:t>2015</w:t>
      </w:r>
      <w:r>
        <w:rPr>
          <w:rFonts w:hint="eastAsia"/>
          <w:lang w:eastAsia="zh-CN"/>
        </w:rPr>
        <w:t>年第一次会议上审查在这些水平上持续的</w:t>
      </w:r>
      <w:r>
        <w:rPr>
          <w:lang w:eastAsia="zh-CN"/>
        </w:rPr>
        <w:t>体制强化</w:t>
      </w:r>
      <w:r>
        <w:rPr>
          <w:rFonts w:hint="eastAsia"/>
          <w:lang w:eastAsia="zh-CN"/>
        </w:rPr>
        <w:t>供资（第</w:t>
      </w:r>
      <w:r w:rsidRPr="00EF299C">
        <w:rPr>
          <w:lang w:eastAsia="zh-CN"/>
        </w:rPr>
        <w:t>61/43(b)</w:t>
      </w:r>
      <w:r>
        <w:rPr>
          <w:rFonts w:hint="eastAsia"/>
          <w:lang w:eastAsia="zh-CN"/>
        </w:rPr>
        <w:t>号决定）；以及</w:t>
      </w:r>
    </w:p>
    <w:p w:rsidR="000B599E" w:rsidRDefault="000B599E" w:rsidP="000B599E">
      <w:pPr>
        <w:pStyle w:val="Heading2"/>
        <w:numPr>
          <w:ilvl w:val="1"/>
          <w:numId w:val="1"/>
        </w:numPr>
        <w:rPr>
          <w:lang w:eastAsia="zh-CN"/>
        </w:rPr>
      </w:pPr>
      <w:r>
        <w:rPr>
          <w:rFonts w:hint="eastAsia"/>
          <w:lang w:eastAsia="zh-CN"/>
        </w:rPr>
        <w:t>在第七十四次会议上（</w:t>
      </w:r>
      <w:r>
        <w:rPr>
          <w:rFonts w:hint="eastAsia"/>
          <w:lang w:eastAsia="zh-CN"/>
        </w:rPr>
        <w:t>2015</w:t>
      </w:r>
      <w:r>
        <w:rPr>
          <w:rFonts w:hint="eastAsia"/>
          <w:lang w:eastAsia="zh-CN"/>
        </w:rPr>
        <w:t>年</w:t>
      </w:r>
      <w:r>
        <w:rPr>
          <w:rFonts w:hint="eastAsia"/>
          <w:lang w:eastAsia="zh-CN"/>
        </w:rPr>
        <w:t>5</w:t>
      </w:r>
      <w:r>
        <w:rPr>
          <w:rFonts w:hint="eastAsia"/>
          <w:lang w:eastAsia="zh-CN"/>
        </w:rPr>
        <w:t>月），执行委员会审议了</w:t>
      </w:r>
      <w:r w:rsidRPr="004000B9">
        <w:rPr>
          <w:lang w:eastAsia="zh-CN"/>
        </w:rPr>
        <w:t>UNEP/</w:t>
      </w:r>
      <w:proofErr w:type="spellStart"/>
      <w:r w:rsidRPr="004000B9">
        <w:rPr>
          <w:lang w:eastAsia="zh-CN"/>
        </w:rPr>
        <w:t>OzL.Pro</w:t>
      </w:r>
      <w:proofErr w:type="spellEnd"/>
      <w:r w:rsidRPr="004000B9">
        <w:rPr>
          <w:lang w:eastAsia="zh-CN"/>
        </w:rPr>
        <w:t>/</w:t>
      </w:r>
      <w:proofErr w:type="spellStart"/>
      <w:r w:rsidRPr="004000B9">
        <w:rPr>
          <w:lang w:eastAsia="zh-CN"/>
        </w:rPr>
        <w:t>ExCom</w:t>
      </w:r>
      <w:proofErr w:type="spellEnd"/>
      <w:r w:rsidRPr="004000B9">
        <w:rPr>
          <w:lang w:eastAsia="zh-CN"/>
        </w:rPr>
        <w:t>/74/51</w:t>
      </w:r>
      <w:r>
        <w:rPr>
          <w:rFonts w:hint="eastAsia"/>
          <w:lang w:eastAsia="zh-CN"/>
        </w:rPr>
        <w:t>号文件，“</w:t>
      </w:r>
      <w:r>
        <w:rPr>
          <w:lang w:eastAsia="zh-CN"/>
        </w:rPr>
        <w:t>体制强化</w:t>
      </w:r>
      <w:r>
        <w:rPr>
          <w:rFonts w:hint="eastAsia"/>
          <w:lang w:eastAsia="zh-CN"/>
        </w:rPr>
        <w:t>项目供资审查（第</w:t>
      </w:r>
      <w:r w:rsidRPr="006D597F">
        <w:rPr>
          <w:lang w:eastAsia="zh-CN"/>
        </w:rPr>
        <w:t>61/43(b)</w:t>
      </w:r>
      <w:r>
        <w:rPr>
          <w:rFonts w:hint="eastAsia"/>
          <w:lang w:eastAsia="zh-CN"/>
        </w:rPr>
        <w:t>号决定</w:t>
      </w:r>
      <w:r>
        <w:rPr>
          <w:rStyle w:val="FootnoteReference"/>
        </w:rPr>
        <w:footnoteReference w:id="6"/>
      </w:r>
      <w:r>
        <w:rPr>
          <w:rFonts w:hint="eastAsia"/>
          <w:lang w:eastAsia="zh-CN"/>
        </w:rPr>
        <w:t>）”并且除其它外，</w:t>
      </w:r>
    </w:p>
    <w:p w:rsidR="000B599E" w:rsidRPr="002A4E4D" w:rsidRDefault="000B599E" w:rsidP="000B599E">
      <w:pPr>
        <w:pStyle w:val="Heading3"/>
        <w:numPr>
          <w:ilvl w:val="2"/>
          <w:numId w:val="1"/>
        </w:numPr>
        <w:rPr>
          <w:lang w:eastAsia="zh-CN"/>
        </w:rPr>
      </w:pPr>
      <w:r>
        <w:rPr>
          <w:rFonts w:hint="eastAsia"/>
          <w:lang w:eastAsia="zh-CN"/>
        </w:rPr>
        <w:t>在比历史商定金额高</w:t>
      </w:r>
      <w:r>
        <w:rPr>
          <w:rFonts w:hint="eastAsia"/>
          <w:lang w:eastAsia="zh-CN"/>
        </w:rPr>
        <w:t>28%</w:t>
      </w:r>
      <w:r>
        <w:rPr>
          <w:rFonts w:hint="eastAsia"/>
          <w:lang w:eastAsia="zh-CN"/>
        </w:rPr>
        <w:t>的水平上核准所有</w:t>
      </w:r>
      <w:r>
        <w:rPr>
          <w:lang w:eastAsia="zh-CN"/>
        </w:rPr>
        <w:t>体制强化</w:t>
      </w:r>
      <w:r>
        <w:rPr>
          <w:rFonts w:hint="eastAsia"/>
          <w:lang w:eastAsia="zh-CN"/>
        </w:rPr>
        <w:t>项目及续约，每年最低</w:t>
      </w:r>
      <w:r>
        <w:rPr>
          <w:lang w:eastAsia="zh-CN"/>
        </w:rPr>
        <w:t>体制强化</w:t>
      </w:r>
      <w:r>
        <w:rPr>
          <w:rFonts w:hint="eastAsia"/>
          <w:lang w:eastAsia="zh-CN"/>
        </w:rPr>
        <w:t>供资额为</w:t>
      </w:r>
      <w:r w:rsidRPr="0078428B">
        <w:rPr>
          <w:lang w:eastAsia="zh-CN"/>
        </w:rPr>
        <w:t>42,500</w:t>
      </w:r>
      <w:r>
        <w:rPr>
          <w:rFonts w:hint="eastAsia"/>
          <w:lang w:eastAsia="zh-CN"/>
        </w:rPr>
        <w:t>美元，以继续支持《蒙特利尔议定书》履约，并依照第</w:t>
      </w:r>
      <w:r w:rsidRPr="002A4E4D">
        <w:rPr>
          <w:lang w:eastAsia="zh-CN"/>
        </w:rPr>
        <w:t>XIX/6</w:t>
      </w:r>
      <w:r>
        <w:rPr>
          <w:rFonts w:hint="eastAsia"/>
          <w:lang w:eastAsia="zh-CN"/>
        </w:rPr>
        <w:t>号决的定目的以及过渡到将环境影响降到最低的替代品而解决氟氯烃淘汰相关挑战；</w:t>
      </w:r>
      <w:r w:rsidRPr="002A4E4D">
        <w:rPr>
          <w:lang w:eastAsia="zh-CN"/>
        </w:rPr>
        <w:t xml:space="preserve"> </w:t>
      </w:r>
    </w:p>
    <w:p w:rsidR="000B599E" w:rsidRDefault="000B599E" w:rsidP="000B599E">
      <w:pPr>
        <w:pStyle w:val="Heading3"/>
        <w:numPr>
          <w:ilvl w:val="2"/>
          <w:numId w:val="1"/>
        </w:numPr>
        <w:rPr>
          <w:lang w:eastAsia="zh-CN"/>
        </w:rPr>
      </w:pPr>
      <w:r>
        <w:rPr>
          <w:rFonts w:hint="eastAsia"/>
          <w:lang w:eastAsia="zh-CN"/>
        </w:rPr>
        <w:t>决定在</w:t>
      </w:r>
      <w:r>
        <w:rPr>
          <w:rFonts w:hint="eastAsia"/>
          <w:lang w:eastAsia="zh-CN"/>
        </w:rPr>
        <w:t>2020</w:t>
      </w:r>
      <w:r>
        <w:rPr>
          <w:rFonts w:hint="eastAsia"/>
          <w:lang w:eastAsia="zh-CN"/>
        </w:rPr>
        <w:t>年第一次执行委员会会议上</w:t>
      </w:r>
      <w:r>
        <w:rPr>
          <w:rStyle w:val="FootnoteReference"/>
        </w:rPr>
        <w:footnoteReference w:id="7"/>
      </w:r>
      <w:r>
        <w:rPr>
          <w:rFonts w:hint="eastAsia"/>
          <w:lang w:eastAsia="zh-CN"/>
        </w:rPr>
        <w:t>审查</w:t>
      </w:r>
      <w:r>
        <w:rPr>
          <w:lang w:eastAsia="zh-CN"/>
        </w:rPr>
        <w:t>体制强化</w:t>
      </w:r>
      <w:r>
        <w:rPr>
          <w:rFonts w:hint="eastAsia"/>
          <w:lang w:eastAsia="zh-CN"/>
        </w:rPr>
        <w:t>，包括供资水平；以及</w:t>
      </w:r>
    </w:p>
    <w:p w:rsidR="000B599E" w:rsidRPr="006D597F" w:rsidRDefault="000B599E" w:rsidP="000B599E">
      <w:pPr>
        <w:pStyle w:val="Heading3"/>
        <w:numPr>
          <w:ilvl w:val="2"/>
          <w:numId w:val="1"/>
        </w:numPr>
        <w:rPr>
          <w:lang w:eastAsia="zh-CN"/>
        </w:rPr>
      </w:pPr>
      <w:r>
        <w:rPr>
          <w:rFonts w:hint="eastAsia"/>
          <w:lang w:eastAsia="zh-CN"/>
        </w:rPr>
        <w:t>决定继续使用第六十一次会议上核准的现有格式进行</w:t>
      </w:r>
      <w:r>
        <w:rPr>
          <w:lang w:eastAsia="zh-CN"/>
        </w:rPr>
        <w:t>体制强化</w:t>
      </w:r>
      <w:r>
        <w:rPr>
          <w:rFonts w:hint="eastAsia"/>
          <w:lang w:eastAsia="zh-CN"/>
        </w:rPr>
        <w:t>续约（第</w:t>
      </w:r>
      <w:r w:rsidRPr="003A0606">
        <w:rPr>
          <w:lang w:eastAsia="zh-CN"/>
        </w:rPr>
        <w:t>61/43(c)</w:t>
      </w:r>
      <w:r>
        <w:rPr>
          <w:rFonts w:hint="eastAsia"/>
          <w:lang w:eastAsia="zh-CN"/>
        </w:rPr>
        <w:t>号决定），对第</w:t>
      </w:r>
      <w:r>
        <w:rPr>
          <w:rFonts w:hint="eastAsia"/>
          <w:lang w:eastAsia="zh-CN"/>
        </w:rPr>
        <w:t>10</w:t>
      </w:r>
      <w:r>
        <w:rPr>
          <w:rFonts w:hint="eastAsia"/>
          <w:lang w:eastAsia="zh-CN"/>
        </w:rPr>
        <w:t>部分进行修订，指出应包含绩效指标（第</w:t>
      </w:r>
      <w:r w:rsidRPr="006D597F">
        <w:rPr>
          <w:lang w:eastAsia="zh-CN"/>
        </w:rPr>
        <w:t>74/51(c)</w:t>
      </w:r>
      <w:r>
        <w:rPr>
          <w:lang w:eastAsia="zh-CN"/>
        </w:rPr>
        <w:t>,</w:t>
      </w:r>
      <w:r w:rsidRPr="006D597F">
        <w:rPr>
          <w:lang w:eastAsia="zh-CN"/>
        </w:rPr>
        <w:t xml:space="preserve"> (d)</w:t>
      </w:r>
      <w:r>
        <w:rPr>
          <w:rFonts w:hint="eastAsia"/>
          <w:lang w:eastAsia="zh-CN"/>
        </w:rPr>
        <w:t>和</w:t>
      </w:r>
      <w:r>
        <w:rPr>
          <w:lang w:eastAsia="zh-CN"/>
        </w:rPr>
        <w:t>(e)</w:t>
      </w:r>
      <w:r>
        <w:rPr>
          <w:rFonts w:hint="eastAsia"/>
          <w:lang w:eastAsia="zh-CN"/>
        </w:rPr>
        <w:t>号决定）。</w:t>
      </w:r>
    </w:p>
    <w:p w:rsidR="000B599E" w:rsidRDefault="000B599E" w:rsidP="000B599E">
      <w:pPr>
        <w:pStyle w:val="Heading1"/>
        <w:widowControl w:val="0"/>
        <w:rPr>
          <w:lang w:eastAsia="zh-CN"/>
        </w:rPr>
      </w:pPr>
      <w:r>
        <w:rPr>
          <w:rFonts w:hint="eastAsia"/>
          <w:lang w:eastAsia="zh-CN"/>
        </w:rPr>
        <w:t>秘书处制定本文件以响应第</w:t>
      </w:r>
      <w:r>
        <w:rPr>
          <w:lang w:eastAsia="zh-CN"/>
        </w:rPr>
        <w:t>74/51(d)(ii)</w:t>
      </w:r>
      <w:r>
        <w:rPr>
          <w:rFonts w:hint="eastAsia"/>
          <w:lang w:eastAsia="zh-CN"/>
        </w:rPr>
        <w:t>号决定</w:t>
      </w:r>
      <w:r w:rsidR="004276DB">
        <w:rPr>
          <w:rStyle w:val="FootnoteReference"/>
          <w:lang w:eastAsia="zh-CN"/>
        </w:rPr>
        <w:footnoteReference w:id="8"/>
      </w:r>
      <w:r>
        <w:rPr>
          <w:rFonts w:hint="eastAsia"/>
          <w:lang w:eastAsia="zh-CN"/>
        </w:rPr>
        <w:t>。</w:t>
      </w:r>
    </w:p>
    <w:p w:rsidR="000B599E" w:rsidRPr="00847636" w:rsidRDefault="000B599E" w:rsidP="000B599E">
      <w:pPr>
        <w:keepNext/>
        <w:rPr>
          <w:u w:val="single"/>
          <w:lang w:eastAsia="zh-CN"/>
        </w:rPr>
      </w:pPr>
      <w:r>
        <w:rPr>
          <w:rFonts w:hint="eastAsia"/>
          <w:u w:val="single"/>
          <w:lang w:eastAsia="zh-CN"/>
        </w:rPr>
        <w:t>第七十四次会议后</w:t>
      </w:r>
      <w:r>
        <w:rPr>
          <w:u w:val="single"/>
          <w:lang w:eastAsia="zh-CN"/>
        </w:rPr>
        <w:t>体制强化</w:t>
      </w:r>
      <w:r>
        <w:rPr>
          <w:rFonts w:hint="eastAsia"/>
          <w:u w:val="single"/>
          <w:lang w:eastAsia="zh-CN"/>
        </w:rPr>
        <w:t>相关事项</w:t>
      </w:r>
    </w:p>
    <w:p w:rsidR="000B599E" w:rsidRPr="00847636" w:rsidRDefault="000B599E" w:rsidP="000B599E">
      <w:pPr>
        <w:rPr>
          <w:lang w:eastAsia="zh-CN"/>
        </w:rPr>
      </w:pPr>
    </w:p>
    <w:p w:rsidR="000B599E" w:rsidRDefault="000B599E" w:rsidP="000B599E">
      <w:pPr>
        <w:pStyle w:val="Heading1"/>
        <w:widowControl w:val="0"/>
        <w:rPr>
          <w:lang w:eastAsia="zh-CN"/>
        </w:rPr>
      </w:pPr>
      <w:r>
        <w:rPr>
          <w:rFonts w:hint="eastAsia"/>
          <w:lang w:eastAsia="zh-CN"/>
        </w:rPr>
        <w:t>从第七十四次会议起，《蒙特利尔议定书》缔约方与执行委员会进行了多次讨论并通过了与</w:t>
      </w:r>
      <w:r>
        <w:rPr>
          <w:lang w:eastAsia="zh-CN"/>
        </w:rPr>
        <w:t>体制强化</w:t>
      </w:r>
      <w:r>
        <w:rPr>
          <w:rFonts w:hint="eastAsia"/>
          <w:lang w:eastAsia="zh-CN"/>
        </w:rPr>
        <w:t>项目直接相关的决定，总结如下。</w:t>
      </w:r>
    </w:p>
    <w:p w:rsidR="000B599E" w:rsidRPr="00291AC7" w:rsidRDefault="000B599E" w:rsidP="000B599E">
      <w:pPr>
        <w:pStyle w:val="Heading1"/>
        <w:widowControl w:val="0"/>
        <w:rPr>
          <w:lang w:eastAsia="zh-CN"/>
        </w:rPr>
      </w:pPr>
      <w:r>
        <w:rPr>
          <w:rFonts w:hint="eastAsia"/>
          <w:lang w:eastAsia="zh-CN"/>
        </w:rPr>
        <w:t>在缔约方第二十八次会议上（</w:t>
      </w:r>
      <w:r>
        <w:rPr>
          <w:rFonts w:hint="eastAsia"/>
          <w:lang w:eastAsia="zh-CN"/>
        </w:rPr>
        <w:t>2016</w:t>
      </w:r>
      <w:r>
        <w:rPr>
          <w:rFonts w:hint="eastAsia"/>
          <w:lang w:eastAsia="zh-CN"/>
        </w:rPr>
        <w:t>年</w:t>
      </w:r>
      <w:r>
        <w:rPr>
          <w:rFonts w:hint="eastAsia"/>
          <w:lang w:eastAsia="zh-CN"/>
        </w:rPr>
        <w:t>10</w:t>
      </w:r>
      <w:r>
        <w:rPr>
          <w:rFonts w:hint="eastAsia"/>
          <w:lang w:eastAsia="zh-CN"/>
        </w:rPr>
        <w:t>月），缔约方通过了《基加利修正案》</w:t>
      </w:r>
      <w:r w:rsidRPr="006D597F">
        <w:rPr>
          <w:rStyle w:val="FootnoteReference"/>
        </w:rPr>
        <w:footnoteReference w:id="9"/>
      </w:r>
      <w:r>
        <w:rPr>
          <w:rFonts w:hint="eastAsia"/>
          <w:lang w:eastAsia="zh-CN"/>
        </w:rPr>
        <w:t>，以及与该修订案逐步减少</w:t>
      </w:r>
      <w:r>
        <w:rPr>
          <w:lang w:eastAsia="zh-CN"/>
        </w:rPr>
        <w:t>氢氟碳化合物</w:t>
      </w:r>
      <w:r>
        <w:rPr>
          <w:rFonts w:hint="eastAsia"/>
          <w:lang w:eastAsia="zh-CN"/>
        </w:rPr>
        <w:t>使用相关的第</w:t>
      </w:r>
      <w:r w:rsidRPr="006D597F">
        <w:rPr>
          <w:lang w:val="en-CA" w:eastAsia="zh-CN"/>
        </w:rPr>
        <w:t>XXVIII/2</w:t>
      </w:r>
      <w:r>
        <w:rPr>
          <w:rFonts w:hint="eastAsia"/>
          <w:lang w:val="en-CA" w:eastAsia="zh-CN"/>
        </w:rPr>
        <w:t>号决定。关于</w:t>
      </w:r>
      <w:r>
        <w:rPr>
          <w:lang w:val="en-CA" w:eastAsia="zh-CN"/>
        </w:rPr>
        <w:t>体制强化</w:t>
      </w:r>
      <w:r>
        <w:rPr>
          <w:rFonts w:hint="eastAsia"/>
          <w:lang w:val="en-CA" w:eastAsia="zh-CN"/>
        </w:rPr>
        <w:t>，第</w:t>
      </w:r>
      <w:r>
        <w:rPr>
          <w:lang w:val="en-CA" w:eastAsia="zh-CN"/>
        </w:rPr>
        <w:t>XXVIII/2</w:t>
      </w:r>
      <w:r>
        <w:rPr>
          <w:rFonts w:hint="eastAsia"/>
          <w:lang w:val="en-CA" w:eastAsia="zh-CN"/>
        </w:rPr>
        <w:t>号</w:t>
      </w:r>
      <w:r>
        <w:rPr>
          <w:rFonts w:hint="eastAsia"/>
          <w:lang w:val="en-CA" w:eastAsia="zh-CN"/>
        </w:rPr>
        <w:lastRenderedPageBreak/>
        <w:t>决定要求执行委员会：</w:t>
      </w:r>
    </w:p>
    <w:p w:rsidR="000B599E" w:rsidRDefault="000B599E" w:rsidP="000B599E">
      <w:pPr>
        <w:pStyle w:val="Heading2"/>
        <w:keepNext/>
        <w:keepLines/>
        <w:numPr>
          <w:ilvl w:val="1"/>
          <w:numId w:val="1"/>
        </w:numPr>
        <w:rPr>
          <w:lang w:eastAsia="zh-CN"/>
        </w:rPr>
      </w:pPr>
      <w:r>
        <w:rPr>
          <w:rFonts w:hint="eastAsia"/>
          <w:lang w:val="en-CA" w:eastAsia="zh-CN"/>
        </w:rPr>
        <w:t>将下列扶持活动包含于与逐步减少</w:t>
      </w:r>
      <w:r>
        <w:rPr>
          <w:lang w:val="en-CA" w:eastAsia="zh-CN"/>
        </w:rPr>
        <w:t>氢氟碳化合物</w:t>
      </w:r>
      <w:r>
        <w:rPr>
          <w:rFonts w:hint="eastAsia"/>
          <w:lang w:val="en-CA" w:eastAsia="zh-CN"/>
        </w:rPr>
        <w:t>相关的供资中：维修、制造与生产部门处理</w:t>
      </w:r>
      <w:r>
        <w:rPr>
          <w:lang w:val="en-CA" w:eastAsia="zh-CN"/>
        </w:rPr>
        <w:t>氢氟碳化合物</w:t>
      </w:r>
      <w:r>
        <w:rPr>
          <w:rFonts w:hint="eastAsia"/>
          <w:lang w:val="en-CA" w:eastAsia="zh-CN"/>
        </w:rPr>
        <w:t>替代品的能力建设和培训；</w:t>
      </w:r>
      <w:r>
        <w:rPr>
          <w:lang w:val="en-CA" w:eastAsia="zh-CN"/>
        </w:rPr>
        <w:t>体制强化</w:t>
      </w:r>
      <w:r>
        <w:rPr>
          <w:rFonts w:hint="eastAsia"/>
          <w:lang w:val="en-CA" w:eastAsia="zh-CN"/>
        </w:rPr>
        <w:t>；</w:t>
      </w:r>
      <w:r w:rsidRPr="006C36A4">
        <w:rPr>
          <w:rFonts w:hint="eastAsia"/>
          <w:lang w:val="en-CA" w:eastAsia="zh-CN"/>
        </w:rPr>
        <w:t>第</w:t>
      </w:r>
      <w:r w:rsidRPr="006C36A4">
        <w:rPr>
          <w:rFonts w:hint="eastAsia"/>
          <w:lang w:val="en-CA" w:eastAsia="zh-CN"/>
        </w:rPr>
        <w:t>4B</w:t>
      </w:r>
      <w:r w:rsidRPr="006C36A4">
        <w:rPr>
          <w:rFonts w:hint="eastAsia"/>
          <w:lang w:val="en-CA" w:eastAsia="zh-CN"/>
        </w:rPr>
        <w:t>条许可</w:t>
      </w:r>
      <w:r>
        <w:rPr>
          <w:rFonts w:hint="eastAsia"/>
          <w:lang w:val="en-CA" w:eastAsia="zh-CN"/>
        </w:rPr>
        <w:t>；报告；示范项目；以及</w:t>
      </w:r>
      <w:r>
        <w:rPr>
          <w:rFonts w:hint="eastAsia"/>
          <w:lang w:eastAsia="zh-CN"/>
        </w:rPr>
        <w:t>国家战略制定（第</w:t>
      </w:r>
      <w:r>
        <w:rPr>
          <w:rFonts w:hint="eastAsia"/>
          <w:lang w:eastAsia="zh-CN"/>
        </w:rPr>
        <w:t>20</w:t>
      </w:r>
      <w:r>
        <w:rPr>
          <w:rFonts w:hint="eastAsia"/>
          <w:lang w:eastAsia="zh-CN"/>
        </w:rPr>
        <w:t>段）；以及</w:t>
      </w:r>
    </w:p>
    <w:p w:rsidR="000B599E" w:rsidRPr="006D597F" w:rsidRDefault="000B599E" w:rsidP="000B599E">
      <w:pPr>
        <w:pStyle w:val="Heading2"/>
        <w:keepNext/>
        <w:keepLines/>
        <w:numPr>
          <w:ilvl w:val="1"/>
          <w:numId w:val="1"/>
        </w:numPr>
        <w:rPr>
          <w:lang w:eastAsia="zh-CN"/>
        </w:rPr>
      </w:pPr>
      <w:r>
        <w:rPr>
          <w:rFonts w:hint="eastAsia"/>
          <w:lang w:eastAsia="zh-CN"/>
        </w:rPr>
        <w:t>根据</w:t>
      </w:r>
      <w:r>
        <w:rPr>
          <w:lang w:eastAsia="zh-CN"/>
        </w:rPr>
        <w:t>氢氟碳化合物</w:t>
      </w:r>
      <w:r>
        <w:rPr>
          <w:rFonts w:hint="eastAsia"/>
          <w:lang w:eastAsia="zh-CN"/>
        </w:rPr>
        <w:t>相关新承诺增加</w:t>
      </w:r>
      <w:r>
        <w:rPr>
          <w:lang w:eastAsia="zh-CN"/>
        </w:rPr>
        <w:t>体制强化</w:t>
      </w:r>
      <w:r>
        <w:rPr>
          <w:rFonts w:hint="eastAsia"/>
          <w:lang w:eastAsia="zh-CN"/>
        </w:rPr>
        <w:t>支持（第</w:t>
      </w:r>
      <w:r>
        <w:rPr>
          <w:rFonts w:hint="eastAsia"/>
          <w:lang w:eastAsia="zh-CN"/>
        </w:rPr>
        <w:t>21</w:t>
      </w:r>
      <w:r>
        <w:rPr>
          <w:rFonts w:hint="eastAsia"/>
          <w:lang w:eastAsia="zh-CN"/>
        </w:rPr>
        <w:t>段）。</w:t>
      </w:r>
    </w:p>
    <w:p w:rsidR="000B599E" w:rsidRPr="00A859B1" w:rsidRDefault="000B599E" w:rsidP="000B599E">
      <w:pPr>
        <w:pStyle w:val="Heading1"/>
        <w:rPr>
          <w:rFonts w:eastAsia="Times New Roman"/>
          <w:lang w:val="en-US" w:eastAsia="zh-CN"/>
        </w:rPr>
      </w:pPr>
      <w:r w:rsidRPr="00181170">
        <w:rPr>
          <w:rFonts w:hint="eastAsia"/>
          <w:lang w:val="en-US" w:eastAsia="zh-CN"/>
        </w:rPr>
        <w:t>由于通</w:t>
      </w:r>
      <w:r w:rsidRPr="00181170">
        <w:rPr>
          <w:rFonts w:ascii="SimSun" w:hAnsi="SimSun" w:cs="SimSun" w:hint="eastAsia"/>
          <w:lang w:val="en-US" w:eastAsia="zh-CN"/>
        </w:rPr>
        <w:t>过</w:t>
      </w:r>
      <w:r>
        <w:rPr>
          <w:rFonts w:hint="eastAsia"/>
          <w:lang w:val="en-US" w:eastAsia="zh-CN"/>
        </w:rPr>
        <w:t>了《基加利修正</w:t>
      </w:r>
      <w:r w:rsidRPr="00181170">
        <w:rPr>
          <w:rFonts w:hint="eastAsia"/>
          <w:lang w:val="en-US" w:eastAsia="zh-CN"/>
        </w:rPr>
        <w:t>案》，在第</w:t>
      </w:r>
      <w:r>
        <w:rPr>
          <w:rFonts w:ascii="MS Mincho" w:eastAsia="MS Mincho" w:hAnsi="MS Mincho" w:cs="MS Mincho"/>
          <w:lang w:val="en-US" w:eastAsia="zh-CN"/>
        </w:rPr>
        <w:t>七十七</w:t>
      </w:r>
      <w:r w:rsidRPr="00181170">
        <w:rPr>
          <w:rFonts w:hint="eastAsia"/>
          <w:lang w:val="en-US" w:eastAsia="zh-CN"/>
        </w:rPr>
        <w:t>次会</w:t>
      </w:r>
      <w:r w:rsidRPr="00181170">
        <w:rPr>
          <w:rFonts w:ascii="SimSun" w:hAnsi="SimSun" w:cs="SimSun" w:hint="eastAsia"/>
          <w:lang w:val="en-US" w:eastAsia="zh-CN"/>
        </w:rPr>
        <w:t>议</w:t>
      </w:r>
      <w:r>
        <w:rPr>
          <w:rFonts w:ascii="SimSun" w:hAnsi="SimSun" w:cs="SimSun" w:hint="eastAsia"/>
          <w:lang w:val="en-US" w:eastAsia="zh-CN"/>
        </w:rPr>
        <w:t>上</w:t>
      </w:r>
      <w:r w:rsidRPr="00181170">
        <w:rPr>
          <w:rFonts w:hint="eastAsia"/>
          <w:lang w:val="en-US" w:eastAsia="zh-CN"/>
        </w:rPr>
        <w:t>（</w:t>
      </w:r>
      <w:r w:rsidRPr="00181170">
        <w:rPr>
          <w:rFonts w:eastAsia="Times New Roman" w:hint="eastAsia"/>
          <w:lang w:val="en-US" w:eastAsia="zh-CN"/>
        </w:rPr>
        <w:t>2016</w:t>
      </w:r>
      <w:r w:rsidRPr="00181170">
        <w:rPr>
          <w:rFonts w:hint="eastAsia"/>
          <w:lang w:val="en-US" w:eastAsia="zh-CN"/>
        </w:rPr>
        <w:t>年</w:t>
      </w:r>
      <w:r w:rsidRPr="00181170">
        <w:rPr>
          <w:rFonts w:eastAsia="Times New Roman" w:hint="eastAsia"/>
          <w:lang w:val="en-US" w:eastAsia="zh-CN"/>
        </w:rPr>
        <w:t>11</w:t>
      </w:r>
      <w:r w:rsidRPr="00181170">
        <w:rPr>
          <w:rFonts w:hint="eastAsia"/>
          <w:lang w:val="en-US" w:eastAsia="zh-CN"/>
        </w:rPr>
        <w:t>月</w:t>
      </w:r>
      <w:r>
        <w:rPr>
          <w:rFonts w:eastAsia="Times New Roman" w:hint="eastAsia"/>
          <w:lang w:val="en-US" w:eastAsia="zh-CN"/>
        </w:rPr>
        <w:t>/1</w:t>
      </w:r>
      <w:r w:rsidRPr="00181170">
        <w:rPr>
          <w:rFonts w:eastAsia="Times New Roman" w:hint="eastAsia"/>
          <w:lang w:val="en-US" w:eastAsia="zh-CN"/>
        </w:rPr>
        <w:t>2</w:t>
      </w:r>
      <w:r w:rsidRPr="00181170">
        <w:rPr>
          <w:rFonts w:hint="eastAsia"/>
          <w:lang w:val="en-US" w:eastAsia="zh-CN"/>
        </w:rPr>
        <w:t>月），秘</w:t>
      </w:r>
      <w:r w:rsidRPr="00181170">
        <w:rPr>
          <w:rFonts w:ascii="SimSun" w:hAnsi="SimSun" w:cs="SimSun" w:hint="eastAsia"/>
          <w:lang w:val="en-US" w:eastAsia="zh-CN"/>
        </w:rPr>
        <w:t>书处</w:t>
      </w:r>
      <w:r w:rsidRPr="00181170">
        <w:rPr>
          <w:rFonts w:hint="eastAsia"/>
          <w:lang w:val="en-US" w:eastAsia="zh-CN"/>
        </w:rPr>
        <w:t>就</w:t>
      </w:r>
      <w:r w:rsidRPr="00181170">
        <w:rPr>
          <w:rFonts w:ascii="SimSun" w:hAnsi="SimSun" w:cs="SimSun" w:hint="eastAsia"/>
          <w:lang w:val="en-US" w:eastAsia="zh-CN"/>
        </w:rPr>
        <w:t>处</w:t>
      </w:r>
      <w:r w:rsidRPr="00181170">
        <w:rPr>
          <w:rFonts w:hint="eastAsia"/>
          <w:lang w:val="en-US" w:eastAsia="zh-CN"/>
        </w:rPr>
        <w:t>理第</w:t>
      </w:r>
      <w:r>
        <w:rPr>
          <w:rFonts w:eastAsia="Times New Roman" w:hint="eastAsia"/>
          <w:lang w:val="en-US" w:eastAsia="zh-CN"/>
        </w:rPr>
        <w:t>XXVIII/</w:t>
      </w:r>
      <w:r w:rsidRPr="00181170">
        <w:rPr>
          <w:rFonts w:eastAsia="Times New Roman" w:hint="eastAsia"/>
          <w:lang w:val="en-US" w:eastAsia="zh-CN"/>
        </w:rPr>
        <w:t>2</w:t>
      </w:r>
      <w:r>
        <w:rPr>
          <w:rFonts w:hint="eastAsia"/>
          <w:lang w:val="en-US" w:eastAsia="zh-CN"/>
        </w:rPr>
        <w:t>号决定</w:t>
      </w:r>
      <w:r>
        <w:rPr>
          <w:rStyle w:val="FootnoteReference"/>
        </w:rPr>
        <w:footnoteReference w:id="10"/>
      </w:r>
      <w:r>
        <w:rPr>
          <w:rFonts w:hint="eastAsia"/>
          <w:lang w:val="en-US" w:eastAsia="zh-CN"/>
        </w:rPr>
        <w:t>的方式向执行委员会寻求</w:t>
      </w:r>
      <w:r w:rsidRPr="00181170">
        <w:rPr>
          <w:rFonts w:hint="eastAsia"/>
          <w:lang w:val="en-US" w:eastAsia="zh-CN"/>
        </w:rPr>
        <w:t>指</w:t>
      </w:r>
      <w:r w:rsidRPr="00181170">
        <w:rPr>
          <w:rFonts w:ascii="SimSun" w:hAnsi="SimSun" w:cs="SimSun" w:hint="eastAsia"/>
          <w:lang w:val="en-US" w:eastAsia="zh-CN"/>
        </w:rPr>
        <w:t>导</w:t>
      </w:r>
      <w:r>
        <w:rPr>
          <w:rFonts w:hint="eastAsia"/>
          <w:lang w:val="en-US" w:eastAsia="zh-CN"/>
        </w:rPr>
        <w:t>，注意到</w:t>
      </w:r>
      <w:r w:rsidRPr="00181170">
        <w:rPr>
          <w:rFonts w:hint="eastAsia"/>
          <w:lang w:val="en-US" w:eastAsia="zh-CN"/>
        </w:rPr>
        <w:t>在第七十四次会</w:t>
      </w:r>
      <w:r w:rsidRPr="00181170">
        <w:rPr>
          <w:rFonts w:ascii="SimSun" w:hAnsi="SimSun" w:cs="SimSun" w:hint="eastAsia"/>
          <w:lang w:val="en-US" w:eastAsia="zh-CN"/>
        </w:rPr>
        <w:t>议</w:t>
      </w:r>
      <w:r w:rsidRPr="00181170">
        <w:rPr>
          <w:rFonts w:hint="eastAsia"/>
          <w:lang w:val="en-US" w:eastAsia="zh-CN"/>
        </w:rPr>
        <w:t>上，</w:t>
      </w:r>
      <w:r w:rsidRPr="00181170">
        <w:rPr>
          <w:rFonts w:ascii="SimSun" w:hAnsi="SimSun" w:cs="SimSun" w:hint="eastAsia"/>
          <w:lang w:val="en-US" w:eastAsia="zh-CN"/>
        </w:rPr>
        <w:t>执</w:t>
      </w:r>
      <w:r w:rsidRPr="00181170">
        <w:rPr>
          <w:rFonts w:hint="eastAsia"/>
          <w:lang w:val="en-US" w:eastAsia="zh-CN"/>
        </w:rPr>
        <w:t>行委</w:t>
      </w:r>
      <w:r w:rsidRPr="00181170">
        <w:rPr>
          <w:rFonts w:ascii="SimSun" w:hAnsi="SimSun" w:cs="SimSun" w:hint="eastAsia"/>
          <w:lang w:val="en-US" w:eastAsia="zh-CN"/>
        </w:rPr>
        <w:t>员</w:t>
      </w:r>
      <w:r w:rsidRPr="00181170">
        <w:rPr>
          <w:rFonts w:hint="eastAsia"/>
          <w:lang w:val="en-US" w:eastAsia="zh-CN"/>
        </w:rPr>
        <w:t>会已</w:t>
      </w:r>
      <w:r w:rsidRPr="00181170">
        <w:rPr>
          <w:rFonts w:ascii="SimSun" w:hAnsi="SimSun" w:cs="SimSun" w:hint="eastAsia"/>
          <w:lang w:val="en-US" w:eastAsia="zh-CN"/>
        </w:rPr>
        <w:t>经</w:t>
      </w:r>
      <w:r w:rsidRPr="00181170">
        <w:rPr>
          <w:rFonts w:hint="eastAsia"/>
          <w:lang w:val="en-US" w:eastAsia="zh-CN"/>
        </w:rPr>
        <w:t>决定</w:t>
      </w:r>
      <w:r w:rsidRPr="00181170">
        <w:rPr>
          <w:rFonts w:ascii="SimSun" w:hAnsi="SimSun" w:cs="SimSun" w:hint="eastAsia"/>
          <w:lang w:val="en-US" w:eastAsia="zh-CN"/>
        </w:rPr>
        <w:t>审查</w:t>
      </w:r>
      <w:r>
        <w:rPr>
          <w:lang w:val="en-US" w:eastAsia="zh-CN"/>
        </w:rPr>
        <w:t>体制强化</w:t>
      </w:r>
      <w:r w:rsidRPr="00181170">
        <w:rPr>
          <w:rFonts w:ascii="SimSun" w:hAnsi="SimSun" w:cs="SimSun" w:hint="eastAsia"/>
          <w:lang w:val="en-US" w:eastAsia="zh-CN"/>
        </w:rPr>
        <w:t>项</w:t>
      </w:r>
      <w:r w:rsidRPr="00181170">
        <w:rPr>
          <w:rFonts w:hint="eastAsia"/>
          <w:lang w:val="en-US" w:eastAsia="zh-CN"/>
        </w:rPr>
        <w:t>目，包括</w:t>
      </w:r>
      <w:r>
        <w:rPr>
          <w:rFonts w:ascii="SimSun" w:hAnsi="SimSun" w:cs="SimSun" w:hint="eastAsia"/>
          <w:lang w:val="en-US" w:eastAsia="zh-CN"/>
        </w:rPr>
        <w:t>供资</w:t>
      </w:r>
      <w:r w:rsidRPr="00181170">
        <w:rPr>
          <w:rFonts w:hint="eastAsia"/>
          <w:lang w:val="en-US" w:eastAsia="zh-CN"/>
        </w:rPr>
        <w:t>水平。</w:t>
      </w:r>
      <w:r>
        <w:rPr>
          <w:rFonts w:hint="eastAsia"/>
          <w:lang w:val="en-US" w:eastAsia="zh-CN"/>
        </w:rPr>
        <w:t>进行讨论之后</w:t>
      </w:r>
      <w:r>
        <w:rPr>
          <w:rStyle w:val="FootnoteReference"/>
        </w:rPr>
        <w:footnoteReference w:id="11"/>
      </w:r>
      <w:r>
        <w:rPr>
          <w:rFonts w:hint="eastAsia"/>
          <w:lang w:val="en-US" w:eastAsia="zh-CN"/>
        </w:rPr>
        <w:t>，委员会除其它外要求秘书处根据</w:t>
      </w:r>
      <w:r w:rsidRPr="00A27994">
        <w:rPr>
          <w:rFonts w:hint="eastAsia"/>
          <w:lang w:val="en-US" w:eastAsia="zh-CN"/>
        </w:rPr>
        <w:t>第</w:t>
      </w:r>
      <w:r>
        <w:rPr>
          <w:rFonts w:hint="eastAsia"/>
          <w:lang w:val="en-US" w:eastAsia="zh-CN"/>
        </w:rPr>
        <w:t>XXVIII/</w:t>
      </w:r>
      <w:r w:rsidRPr="00A27994">
        <w:rPr>
          <w:rFonts w:hint="eastAsia"/>
          <w:lang w:val="en-US" w:eastAsia="zh-CN"/>
        </w:rPr>
        <w:t>2</w:t>
      </w:r>
      <w:r w:rsidRPr="00A27994">
        <w:rPr>
          <w:rFonts w:hint="eastAsia"/>
          <w:lang w:val="en-US" w:eastAsia="zh-CN"/>
        </w:rPr>
        <w:t>号决定中要求执行委员会采取行动的要素，编写一份载有初步信息的文件，</w:t>
      </w:r>
      <w:r>
        <w:rPr>
          <w:rFonts w:hint="eastAsia"/>
          <w:lang w:val="en-US" w:eastAsia="zh-CN"/>
        </w:rPr>
        <w:t>并处理协助第五条国家开展其与</w:t>
      </w:r>
      <w:r>
        <w:rPr>
          <w:lang w:val="en-US" w:eastAsia="zh-CN"/>
        </w:rPr>
        <w:t>氢氟碳化合物</w:t>
      </w:r>
      <w:r>
        <w:rPr>
          <w:rFonts w:hint="eastAsia"/>
          <w:lang w:val="en-US" w:eastAsia="zh-CN"/>
        </w:rPr>
        <w:t>控制措施相关报告和监管活动所需要的扶持活动以及其它事项（第</w:t>
      </w:r>
      <w:r>
        <w:rPr>
          <w:lang w:eastAsia="zh-CN"/>
        </w:rPr>
        <w:t>77/59(b)(ii)</w:t>
      </w:r>
      <w:r>
        <w:rPr>
          <w:rFonts w:hint="eastAsia"/>
          <w:lang w:eastAsia="zh-CN"/>
        </w:rPr>
        <w:t>号决定）。</w:t>
      </w:r>
    </w:p>
    <w:p w:rsidR="000B599E" w:rsidRPr="00CD76DA" w:rsidRDefault="000B599E" w:rsidP="000B599E">
      <w:pPr>
        <w:pStyle w:val="Heading1"/>
        <w:rPr>
          <w:lang w:eastAsia="zh-CN"/>
        </w:rPr>
      </w:pPr>
      <w:r>
        <w:rPr>
          <w:rFonts w:hint="eastAsia"/>
          <w:lang w:eastAsia="zh-CN"/>
        </w:rPr>
        <w:t>响应第</w:t>
      </w:r>
      <w:r>
        <w:rPr>
          <w:lang w:eastAsia="zh-CN"/>
        </w:rPr>
        <w:t>77/59(b)(ii)</w:t>
      </w:r>
      <w:r>
        <w:rPr>
          <w:rFonts w:hint="eastAsia"/>
          <w:lang w:eastAsia="zh-CN"/>
        </w:rPr>
        <w:t>号决定，在第七十八次会议上（</w:t>
      </w:r>
      <w:r>
        <w:rPr>
          <w:rFonts w:hint="eastAsia"/>
          <w:lang w:eastAsia="zh-CN"/>
        </w:rPr>
        <w:t>2017</w:t>
      </w:r>
      <w:r>
        <w:rPr>
          <w:rFonts w:hint="eastAsia"/>
          <w:lang w:eastAsia="zh-CN"/>
        </w:rPr>
        <w:t>年</w:t>
      </w:r>
      <w:r>
        <w:rPr>
          <w:rFonts w:hint="eastAsia"/>
          <w:lang w:eastAsia="zh-CN"/>
        </w:rPr>
        <w:t>4</w:t>
      </w:r>
      <w:r>
        <w:rPr>
          <w:rFonts w:hint="eastAsia"/>
          <w:lang w:eastAsia="zh-CN"/>
        </w:rPr>
        <w:t>月），执行委员会审议了下列两份文件：</w:t>
      </w:r>
    </w:p>
    <w:p w:rsidR="000B599E" w:rsidRPr="00CD76DA" w:rsidRDefault="000B599E" w:rsidP="000B599E">
      <w:pPr>
        <w:pStyle w:val="Heading2"/>
        <w:numPr>
          <w:ilvl w:val="1"/>
          <w:numId w:val="1"/>
        </w:numPr>
        <w:rPr>
          <w:lang w:eastAsia="zh-CN"/>
        </w:rPr>
      </w:pPr>
      <w:r w:rsidRPr="00CD76DA">
        <w:rPr>
          <w:lang w:eastAsia="zh-CN"/>
        </w:rPr>
        <w:t>UNEP/</w:t>
      </w:r>
      <w:proofErr w:type="spellStart"/>
      <w:r w:rsidRPr="00CD76DA">
        <w:rPr>
          <w:lang w:eastAsia="zh-CN"/>
        </w:rPr>
        <w:t>OzL.Pro</w:t>
      </w:r>
      <w:proofErr w:type="spellEnd"/>
      <w:r w:rsidRPr="00CD76DA">
        <w:rPr>
          <w:lang w:eastAsia="zh-CN"/>
        </w:rPr>
        <w:t>/</w:t>
      </w:r>
      <w:proofErr w:type="spellStart"/>
      <w:r w:rsidRPr="00CD76DA">
        <w:rPr>
          <w:lang w:eastAsia="zh-CN"/>
        </w:rPr>
        <w:t>ExCom</w:t>
      </w:r>
      <w:proofErr w:type="spellEnd"/>
      <w:r w:rsidRPr="00CD76DA">
        <w:rPr>
          <w:lang w:eastAsia="zh-CN"/>
        </w:rPr>
        <w:t>/78/6</w:t>
      </w:r>
      <w:r>
        <w:rPr>
          <w:rFonts w:hint="eastAsia"/>
          <w:lang w:eastAsia="zh-CN"/>
        </w:rPr>
        <w:t>号文件，“</w:t>
      </w:r>
      <w:r w:rsidRPr="00833607">
        <w:rPr>
          <w:rFonts w:hint="eastAsia"/>
          <w:lang w:eastAsia="zh-CN"/>
        </w:rPr>
        <w:t>与制定第</w:t>
      </w:r>
      <w:r>
        <w:rPr>
          <w:rFonts w:hint="eastAsia"/>
          <w:lang w:eastAsia="zh-CN"/>
        </w:rPr>
        <w:t>五条国家逐步减少</w:t>
      </w:r>
      <w:r>
        <w:rPr>
          <w:lang w:eastAsia="zh-CN"/>
        </w:rPr>
        <w:t>氢氟碳化合物</w:t>
      </w:r>
      <w:r w:rsidRPr="00833607">
        <w:rPr>
          <w:rFonts w:hint="eastAsia"/>
          <w:lang w:eastAsia="zh-CN"/>
        </w:rPr>
        <w:t>的费用准则有关的信息：扶持活动</w:t>
      </w:r>
      <w:r>
        <w:rPr>
          <w:rFonts w:hint="eastAsia"/>
          <w:lang w:eastAsia="zh-CN"/>
        </w:rPr>
        <w:t>”，审查了缔约方与执行委员会通过的第</w:t>
      </w:r>
      <w:r w:rsidRPr="00CD76DA">
        <w:rPr>
          <w:lang w:eastAsia="zh-CN"/>
        </w:rPr>
        <w:t>XXVIII/2</w:t>
      </w:r>
      <w:r>
        <w:rPr>
          <w:rFonts w:hint="eastAsia"/>
          <w:lang w:eastAsia="zh-CN"/>
        </w:rPr>
        <w:t>号决定第</w:t>
      </w:r>
      <w:r>
        <w:rPr>
          <w:rFonts w:hint="eastAsia"/>
          <w:lang w:eastAsia="zh-CN"/>
        </w:rPr>
        <w:t>20</w:t>
      </w:r>
      <w:r>
        <w:rPr>
          <w:rFonts w:hint="eastAsia"/>
          <w:lang w:eastAsia="zh-CN"/>
        </w:rPr>
        <w:t>段所载除</w:t>
      </w:r>
      <w:r>
        <w:rPr>
          <w:lang w:eastAsia="zh-CN"/>
        </w:rPr>
        <w:t>体制强化</w:t>
      </w:r>
      <w:r>
        <w:rPr>
          <w:rFonts w:hint="eastAsia"/>
          <w:lang w:eastAsia="zh-CN"/>
        </w:rPr>
        <w:t>外的扶持活动相关的决定和指导；以及</w:t>
      </w:r>
      <w:r w:rsidRPr="00CD76DA">
        <w:rPr>
          <w:lang w:eastAsia="zh-CN"/>
        </w:rPr>
        <w:t xml:space="preserve"> </w:t>
      </w:r>
    </w:p>
    <w:p w:rsidR="000B599E" w:rsidRPr="00FF225D" w:rsidRDefault="000B599E" w:rsidP="000B599E">
      <w:pPr>
        <w:pStyle w:val="Heading2"/>
        <w:numPr>
          <w:ilvl w:val="1"/>
          <w:numId w:val="1"/>
        </w:numPr>
        <w:rPr>
          <w:lang w:eastAsia="zh-CN"/>
        </w:rPr>
      </w:pPr>
      <w:r w:rsidRPr="00CD76DA">
        <w:rPr>
          <w:lang w:eastAsia="zh-CN"/>
        </w:rPr>
        <w:t>UNEP/</w:t>
      </w:r>
      <w:proofErr w:type="spellStart"/>
      <w:r w:rsidRPr="00CD76DA">
        <w:rPr>
          <w:lang w:eastAsia="zh-CN"/>
        </w:rPr>
        <w:t>OzL.Pro</w:t>
      </w:r>
      <w:proofErr w:type="spellEnd"/>
      <w:r w:rsidRPr="00CD76DA">
        <w:rPr>
          <w:lang w:eastAsia="zh-CN"/>
        </w:rPr>
        <w:t>/</w:t>
      </w:r>
      <w:proofErr w:type="spellStart"/>
      <w:r w:rsidRPr="00CD76DA">
        <w:rPr>
          <w:lang w:eastAsia="zh-CN"/>
        </w:rPr>
        <w:t>ExCom</w:t>
      </w:r>
      <w:proofErr w:type="spellEnd"/>
      <w:r w:rsidRPr="00CD76DA">
        <w:rPr>
          <w:lang w:eastAsia="zh-CN"/>
        </w:rPr>
        <w:t>/78/7</w:t>
      </w:r>
      <w:r>
        <w:rPr>
          <w:rFonts w:hint="eastAsia"/>
          <w:lang w:eastAsia="zh-CN"/>
        </w:rPr>
        <w:t>号文件，“</w:t>
      </w:r>
      <w:r w:rsidRPr="00833607">
        <w:rPr>
          <w:rFonts w:hint="eastAsia"/>
          <w:lang w:eastAsia="zh-CN"/>
        </w:rPr>
        <w:t>与制定第</w:t>
      </w:r>
      <w:r>
        <w:rPr>
          <w:rFonts w:hint="eastAsia"/>
          <w:lang w:eastAsia="zh-CN"/>
        </w:rPr>
        <w:t>五条国家逐步减少</w:t>
      </w:r>
      <w:r>
        <w:rPr>
          <w:lang w:eastAsia="zh-CN"/>
        </w:rPr>
        <w:t>氢氟碳化合物</w:t>
      </w:r>
      <w:r w:rsidRPr="00833607">
        <w:rPr>
          <w:rFonts w:hint="eastAsia"/>
          <w:lang w:eastAsia="zh-CN"/>
        </w:rPr>
        <w:t>的费用准则有关的信息：</w:t>
      </w:r>
      <w:r>
        <w:rPr>
          <w:rFonts w:hint="eastAsia"/>
          <w:lang w:eastAsia="zh-CN"/>
        </w:rPr>
        <w:t>体制强化”，考虑到体制强化与执行《蒙特利尔议定书》的相关性和执行委员会通过的决定数量，与其它扶持活动分开单独审查了体制强化相关事项。</w:t>
      </w:r>
    </w:p>
    <w:p w:rsidR="000B599E" w:rsidRDefault="000B599E" w:rsidP="000B599E">
      <w:pPr>
        <w:pStyle w:val="Heading1"/>
        <w:widowControl w:val="0"/>
        <w:rPr>
          <w:lang w:eastAsia="zh-CN"/>
        </w:rPr>
      </w:pPr>
      <w:r>
        <w:rPr>
          <w:rFonts w:hint="eastAsia"/>
          <w:lang w:eastAsia="zh-CN"/>
        </w:rPr>
        <w:t>在第八十四次会议上（</w:t>
      </w:r>
      <w:r>
        <w:rPr>
          <w:rFonts w:hint="eastAsia"/>
          <w:lang w:eastAsia="zh-CN"/>
        </w:rPr>
        <w:t>2019</w:t>
      </w:r>
      <w:r>
        <w:rPr>
          <w:rFonts w:hint="eastAsia"/>
          <w:lang w:eastAsia="zh-CN"/>
        </w:rPr>
        <w:t>年</w:t>
      </w:r>
      <w:r>
        <w:rPr>
          <w:rFonts w:hint="eastAsia"/>
          <w:lang w:eastAsia="zh-CN"/>
        </w:rPr>
        <w:t>12</w:t>
      </w:r>
      <w:r>
        <w:rPr>
          <w:rFonts w:hint="eastAsia"/>
          <w:lang w:eastAsia="zh-CN"/>
        </w:rPr>
        <w:t>月），执行委员会审议了</w:t>
      </w:r>
      <w:r w:rsidRPr="009B12B5">
        <w:rPr>
          <w:lang w:eastAsia="zh-CN"/>
        </w:rPr>
        <w:t>UNEP/</w:t>
      </w:r>
      <w:proofErr w:type="spellStart"/>
      <w:r w:rsidRPr="009B12B5">
        <w:rPr>
          <w:lang w:eastAsia="zh-CN"/>
        </w:rPr>
        <w:t>OzL.Pro</w:t>
      </w:r>
      <w:proofErr w:type="spellEnd"/>
      <w:r w:rsidRPr="009B12B5">
        <w:rPr>
          <w:lang w:eastAsia="zh-CN"/>
        </w:rPr>
        <w:t>/</w:t>
      </w:r>
      <w:proofErr w:type="spellStart"/>
      <w:r w:rsidRPr="009B12B5">
        <w:rPr>
          <w:lang w:eastAsia="zh-CN"/>
        </w:rPr>
        <w:t>ExCom</w:t>
      </w:r>
      <w:proofErr w:type="spellEnd"/>
      <w:r w:rsidRPr="009B12B5">
        <w:rPr>
          <w:lang w:eastAsia="zh-CN"/>
        </w:rPr>
        <w:t>/84/65</w:t>
      </w:r>
      <w:r>
        <w:rPr>
          <w:rFonts w:hint="eastAsia"/>
          <w:lang w:eastAsia="zh-CN"/>
        </w:rPr>
        <w:t>号文件，提出“对采用平行还是合并方式开展氟氯烃淘汰活动和逐步减少</w:t>
      </w:r>
      <w:r>
        <w:rPr>
          <w:lang w:eastAsia="zh-CN"/>
        </w:rPr>
        <w:t>氢氟碳化合物</w:t>
      </w:r>
      <w:r w:rsidRPr="000441D9">
        <w:rPr>
          <w:rFonts w:hint="eastAsia"/>
          <w:lang w:eastAsia="zh-CN"/>
        </w:rPr>
        <w:t>活动所产生影响的分析</w:t>
      </w:r>
      <w:r>
        <w:rPr>
          <w:rFonts w:hint="eastAsia"/>
          <w:lang w:eastAsia="zh-CN"/>
        </w:rPr>
        <w:t>（第</w:t>
      </w:r>
      <w:r w:rsidRPr="009B12B5">
        <w:rPr>
          <w:lang w:eastAsia="zh-CN"/>
        </w:rPr>
        <w:t>81/69</w:t>
      </w:r>
      <w:r>
        <w:rPr>
          <w:rFonts w:hint="eastAsia"/>
          <w:lang w:eastAsia="zh-CN"/>
        </w:rPr>
        <w:t>号决定）”。该文件除其它外分析了</w:t>
      </w:r>
      <w:r>
        <w:rPr>
          <w:rFonts w:hint="eastAsia"/>
          <w:lang w:eastAsia="zh-CN"/>
        </w:rPr>
        <w:t>2020</w:t>
      </w:r>
      <w:r>
        <w:rPr>
          <w:rFonts w:hint="eastAsia"/>
          <w:lang w:eastAsia="zh-CN"/>
        </w:rPr>
        <w:t>年至</w:t>
      </w:r>
      <w:r>
        <w:rPr>
          <w:rFonts w:hint="eastAsia"/>
          <w:lang w:eastAsia="zh-CN"/>
        </w:rPr>
        <w:t>2030</w:t>
      </w:r>
      <w:r>
        <w:rPr>
          <w:rFonts w:hint="eastAsia"/>
          <w:lang w:eastAsia="zh-CN"/>
        </w:rPr>
        <w:t>年期间生产、消费制造和制冷维修行业的氟氯烃淘汰活动和逐步减少</w:t>
      </w:r>
      <w:r>
        <w:rPr>
          <w:lang w:eastAsia="zh-CN"/>
        </w:rPr>
        <w:t>氢氟碳化合物</w:t>
      </w:r>
      <w:r w:rsidRPr="000441D9">
        <w:rPr>
          <w:rFonts w:hint="eastAsia"/>
          <w:lang w:eastAsia="zh-CN"/>
        </w:rPr>
        <w:t>活动</w:t>
      </w:r>
      <w:r>
        <w:rPr>
          <w:rFonts w:hint="eastAsia"/>
          <w:lang w:eastAsia="zh-CN"/>
        </w:rPr>
        <w:t>预计在何种程度上用合并或平行方式开展；对于上述每个部门，该分析涵盖了与资源可用性和成本效益、基金机构包括国家臭氧机构能力以及需要委员会制定政策的领域相关的事项。</w:t>
      </w:r>
      <w:r>
        <w:rPr>
          <w:lang w:eastAsia="zh-CN"/>
        </w:rPr>
        <w:t xml:space="preserve"> </w:t>
      </w:r>
      <w:r>
        <w:rPr>
          <w:rFonts w:hint="eastAsia"/>
          <w:lang w:eastAsia="zh-CN"/>
        </w:rPr>
        <w:t>基于分析，文件指出逐步减少</w:t>
      </w:r>
      <w:r>
        <w:rPr>
          <w:lang w:eastAsia="zh-CN"/>
        </w:rPr>
        <w:t>氢氟碳化合物</w:t>
      </w:r>
      <w:r w:rsidRPr="000441D9">
        <w:rPr>
          <w:rFonts w:hint="eastAsia"/>
          <w:lang w:eastAsia="zh-CN"/>
        </w:rPr>
        <w:t>活动</w:t>
      </w:r>
      <w:r>
        <w:rPr>
          <w:rFonts w:hint="eastAsia"/>
          <w:lang w:eastAsia="zh-CN"/>
        </w:rPr>
        <w:t>以及正在进行的氟氯烃淘汰活动预计将扩大多边基金项下工作的范围和复杂性。</w:t>
      </w:r>
    </w:p>
    <w:p w:rsidR="000B599E" w:rsidRPr="006D597F" w:rsidRDefault="000B599E" w:rsidP="000B599E">
      <w:pPr>
        <w:keepNext/>
        <w:rPr>
          <w:u w:val="single"/>
          <w:lang w:eastAsia="zh-CN"/>
        </w:rPr>
      </w:pPr>
      <w:r>
        <w:rPr>
          <w:rFonts w:hint="eastAsia"/>
          <w:u w:val="single"/>
          <w:lang w:eastAsia="zh-CN"/>
        </w:rPr>
        <w:t>本文件的范围和结构</w:t>
      </w:r>
    </w:p>
    <w:p w:rsidR="000B599E" w:rsidRPr="006D597F" w:rsidRDefault="000B599E" w:rsidP="000B599E"/>
    <w:p w:rsidR="000B599E" w:rsidRDefault="000B599E" w:rsidP="000B599E">
      <w:pPr>
        <w:pStyle w:val="Heading1"/>
        <w:rPr>
          <w:lang w:eastAsia="zh-CN"/>
        </w:rPr>
      </w:pPr>
      <w:r>
        <w:rPr>
          <w:rFonts w:hint="eastAsia"/>
          <w:lang w:eastAsia="zh-CN"/>
        </w:rPr>
        <w:t>本文件审查和更新了</w:t>
      </w:r>
      <w:r w:rsidRPr="001D373A">
        <w:rPr>
          <w:lang w:eastAsia="zh-CN"/>
        </w:rPr>
        <w:t>UNEP/</w:t>
      </w:r>
      <w:proofErr w:type="spellStart"/>
      <w:r w:rsidRPr="001D373A">
        <w:rPr>
          <w:lang w:eastAsia="zh-CN"/>
        </w:rPr>
        <w:t>OzL.Pro</w:t>
      </w:r>
      <w:proofErr w:type="spellEnd"/>
      <w:r w:rsidRPr="001D373A">
        <w:rPr>
          <w:lang w:eastAsia="zh-CN"/>
        </w:rPr>
        <w:t>/</w:t>
      </w:r>
      <w:proofErr w:type="spellStart"/>
      <w:r w:rsidRPr="001D373A">
        <w:rPr>
          <w:lang w:eastAsia="zh-CN"/>
        </w:rPr>
        <w:t>ExCom</w:t>
      </w:r>
      <w:proofErr w:type="spellEnd"/>
      <w:r w:rsidRPr="001D373A">
        <w:rPr>
          <w:lang w:eastAsia="zh-CN"/>
        </w:rPr>
        <w:t>/74/51</w:t>
      </w:r>
      <w:r>
        <w:rPr>
          <w:rFonts w:hint="eastAsia"/>
          <w:lang w:eastAsia="zh-CN"/>
        </w:rPr>
        <w:t>号文件和</w:t>
      </w:r>
      <w:r w:rsidRPr="001D373A">
        <w:rPr>
          <w:lang w:eastAsia="zh-CN"/>
        </w:rPr>
        <w:t>UNEP/</w:t>
      </w:r>
      <w:proofErr w:type="spellStart"/>
      <w:r w:rsidRPr="001D373A">
        <w:rPr>
          <w:lang w:eastAsia="zh-CN"/>
        </w:rPr>
        <w:t>OzL.Pro</w:t>
      </w:r>
      <w:proofErr w:type="spellEnd"/>
      <w:r w:rsidRPr="001D373A">
        <w:rPr>
          <w:lang w:eastAsia="zh-CN"/>
        </w:rPr>
        <w:t>/</w:t>
      </w:r>
      <w:proofErr w:type="spellStart"/>
      <w:r w:rsidRPr="001D373A">
        <w:rPr>
          <w:lang w:eastAsia="zh-CN"/>
        </w:rPr>
        <w:t>ExCom</w:t>
      </w:r>
      <w:proofErr w:type="spellEnd"/>
      <w:r w:rsidRPr="001D373A">
        <w:rPr>
          <w:lang w:eastAsia="zh-CN"/>
        </w:rPr>
        <w:t>/78/7</w:t>
      </w:r>
      <w:r>
        <w:rPr>
          <w:rFonts w:hint="eastAsia"/>
          <w:lang w:eastAsia="zh-CN"/>
        </w:rPr>
        <w:t>号文件中的信息，特别是关于体制强化活动，并处理与《基加利修正案》相关挑战，考虑到《基加利修正案》通过后执行委员会审议的相关文件以及缔约方和执行委员会通过的决定。它</w:t>
      </w:r>
      <w:r w:rsidRPr="00290D97">
        <w:rPr>
          <w:rFonts w:hint="eastAsia"/>
          <w:lang w:eastAsia="zh-CN"/>
        </w:rPr>
        <w:t>评估了体制强化支持对促进第五条国家实现《蒙特利尔议定书》</w:t>
      </w:r>
      <w:r>
        <w:rPr>
          <w:rFonts w:hint="eastAsia"/>
          <w:lang w:eastAsia="zh-CN"/>
        </w:rPr>
        <w:t>控制措施</w:t>
      </w:r>
      <w:r w:rsidRPr="00290D97">
        <w:rPr>
          <w:rFonts w:hint="eastAsia"/>
          <w:lang w:eastAsia="zh-CN"/>
        </w:rPr>
        <w:t>履约的相关性，并确定了国家臭氧机构</w:t>
      </w:r>
      <w:r>
        <w:rPr>
          <w:rFonts w:hint="eastAsia"/>
          <w:lang w:eastAsia="zh-CN"/>
        </w:rPr>
        <w:t>在</w:t>
      </w:r>
      <w:r>
        <w:rPr>
          <w:rFonts w:hint="eastAsia"/>
          <w:lang w:eastAsia="zh-CN"/>
        </w:rPr>
        <w:t>2020</w:t>
      </w:r>
      <w:r>
        <w:rPr>
          <w:rFonts w:hint="eastAsia"/>
          <w:lang w:eastAsia="zh-CN"/>
        </w:rPr>
        <w:t>年至</w:t>
      </w:r>
      <w:r>
        <w:rPr>
          <w:rFonts w:hint="eastAsia"/>
          <w:lang w:eastAsia="zh-CN"/>
        </w:rPr>
        <w:t>2030</w:t>
      </w:r>
      <w:r>
        <w:rPr>
          <w:rFonts w:hint="eastAsia"/>
          <w:lang w:eastAsia="zh-CN"/>
        </w:rPr>
        <w:t>年</w:t>
      </w:r>
      <w:r w:rsidRPr="00290D97">
        <w:rPr>
          <w:rFonts w:hint="eastAsia"/>
          <w:lang w:eastAsia="zh-CN"/>
        </w:rPr>
        <w:t>为实现氟氯烃</w:t>
      </w:r>
      <w:r>
        <w:rPr>
          <w:rFonts w:hint="eastAsia"/>
          <w:lang w:eastAsia="zh-CN"/>
        </w:rPr>
        <w:t>和氢氟碳化合物控制措施所必须开展的活动范围。本文</w:t>
      </w:r>
      <w:r>
        <w:rPr>
          <w:rFonts w:hint="eastAsia"/>
          <w:lang w:eastAsia="zh-CN"/>
        </w:rPr>
        <w:lastRenderedPageBreak/>
        <w:t>件还审查了体制强化报告和续约请求的格式以及在第七十四次会议上增加的绩效指标</w:t>
      </w:r>
      <w:r>
        <w:rPr>
          <w:rStyle w:val="FootnoteReference"/>
        </w:rPr>
        <w:footnoteReference w:id="12"/>
      </w:r>
      <w:r>
        <w:rPr>
          <w:rFonts w:hint="eastAsia"/>
          <w:lang w:eastAsia="zh-CN"/>
        </w:rPr>
        <w:t>；并提出了建议。</w:t>
      </w:r>
    </w:p>
    <w:p w:rsidR="000B599E" w:rsidRPr="00CE336F" w:rsidRDefault="000B599E" w:rsidP="000B599E">
      <w:pPr>
        <w:pStyle w:val="Heading1"/>
      </w:pPr>
      <w:r>
        <w:rPr>
          <w:rFonts w:hint="eastAsia"/>
          <w:lang w:eastAsia="zh-CN"/>
        </w:rPr>
        <w:t>本文件包含下列附件：</w:t>
      </w:r>
    </w:p>
    <w:p w:rsidR="000B599E" w:rsidRDefault="000B599E" w:rsidP="000B599E">
      <w:pPr>
        <w:pStyle w:val="Heading1"/>
        <w:numPr>
          <w:ilvl w:val="0"/>
          <w:numId w:val="0"/>
        </w:numPr>
        <w:ind w:firstLine="720"/>
        <w:rPr>
          <w:lang w:eastAsia="zh-CN"/>
        </w:rPr>
      </w:pPr>
      <w:r w:rsidRPr="006D597F">
        <w:rPr>
          <w:lang w:eastAsia="zh-CN"/>
        </w:rPr>
        <w:t>I</w:t>
      </w:r>
      <w:r>
        <w:rPr>
          <w:lang w:eastAsia="zh-CN"/>
        </w:rPr>
        <w:tab/>
      </w:r>
      <w:r>
        <w:rPr>
          <w:rFonts w:hint="eastAsia"/>
          <w:lang w:eastAsia="zh-CN"/>
        </w:rPr>
        <w:t>制定体制强化项目供资规则与政策的概要</w:t>
      </w:r>
      <w:r w:rsidRPr="006D597F">
        <w:rPr>
          <w:lang w:eastAsia="zh-CN"/>
        </w:rPr>
        <w:t xml:space="preserve"> </w:t>
      </w:r>
    </w:p>
    <w:p w:rsidR="000B599E" w:rsidRDefault="000B599E" w:rsidP="000B599E">
      <w:pPr>
        <w:pStyle w:val="Heading1"/>
        <w:numPr>
          <w:ilvl w:val="0"/>
          <w:numId w:val="0"/>
        </w:numPr>
        <w:ind w:firstLine="720"/>
        <w:rPr>
          <w:lang w:eastAsia="zh-CN"/>
        </w:rPr>
      </w:pPr>
      <w:r w:rsidRPr="006D597F">
        <w:rPr>
          <w:lang w:eastAsia="zh-CN"/>
        </w:rPr>
        <w:t>II</w:t>
      </w:r>
      <w:r>
        <w:rPr>
          <w:lang w:eastAsia="zh-CN"/>
        </w:rPr>
        <w:tab/>
      </w:r>
      <w:r>
        <w:rPr>
          <w:rFonts w:hint="eastAsia"/>
          <w:lang w:eastAsia="zh-CN"/>
        </w:rPr>
        <w:t>体制强化政策主要文件列表</w:t>
      </w:r>
      <w:r w:rsidRPr="006D597F">
        <w:rPr>
          <w:lang w:eastAsia="zh-CN"/>
        </w:rPr>
        <w:t xml:space="preserve"> </w:t>
      </w:r>
    </w:p>
    <w:p w:rsidR="000B599E" w:rsidRDefault="000B599E" w:rsidP="000B599E">
      <w:pPr>
        <w:rPr>
          <w:lang w:eastAsia="zh-CN"/>
        </w:rPr>
      </w:pPr>
      <w:r>
        <w:rPr>
          <w:lang w:eastAsia="zh-CN"/>
        </w:rPr>
        <w:tab/>
        <w:t>III.</w:t>
      </w:r>
      <w:r>
        <w:rPr>
          <w:lang w:eastAsia="zh-CN"/>
        </w:rPr>
        <w:tab/>
      </w:r>
      <w:r>
        <w:rPr>
          <w:rFonts w:hint="eastAsia"/>
          <w:lang w:eastAsia="zh-CN"/>
        </w:rPr>
        <w:t>体制强化每项目标所使用的绩效指标概要</w:t>
      </w:r>
    </w:p>
    <w:p w:rsidR="000B599E" w:rsidRPr="00C16026" w:rsidRDefault="000B599E" w:rsidP="000B599E">
      <w:pPr>
        <w:rPr>
          <w:lang w:eastAsia="zh-CN"/>
        </w:rPr>
      </w:pPr>
    </w:p>
    <w:p w:rsidR="000B599E" w:rsidRPr="00C16026" w:rsidRDefault="000B599E" w:rsidP="000B599E">
      <w:pPr>
        <w:pStyle w:val="Heading1"/>
        <w:rPr>
          <w:lang w:eastAsia="zh-CN"/>
        </w:rPr>
      </w:pPr>
      <w:r>
        <w:rPr>
          <w:rFonts w:hint="eastAsia"/>
          <w:lang w:val="en-CA" w:eastAsia="zh-CN"/>
        </w:rPr>
        <w:t>在制定本文件时，秘书处考虑了执行委员会关于体制强化供资的规则和政策；关于体制强化的既往文件；以及与双边和执行机构就审查代表第五条国家提交的体制强化项目续约申请时识别的问题进行的讨论。</w:t>
      </w:r>
      <w:r>
        <w:rPr>
          <w:lang w:val="en-CA" w:eastAsia="zh-CN"/>
        </w:rPr>
        <w:t xml:space="preserve"> </w:t>
      </w:r>
    </w:p>
    <w:p w:rsidR="000B599E" w:rsidRPr="00C43F5C" w:rsidRDefault="000B599E" w:rsidP="000B599E">
      <w:pPr>
        <w:pStyle w:val="Heading1"/>
        <w:rPr>
          <w:lang w:eastAsia="zh-CN"/>
        </w:rPr>
      </w:pPr>
      <w:r>
        <w:rPr>
          <w:rFonts w:hint="eastAsia"/>
          <w:lang w:val="en-CA" w:eastAsia="zh-CN"/>
        </w:rPr>
        <w:t>鉴于</w:t>
      </w:r>
      <w:r>
        <w:rPr>
          <w:rFonts w:hint="eastAsia"/>
          <w:lang w:val="en-CA" w:eastAsia="zh-CN"/>
        </w:rPr>
        <w:t>2019</w:t>
      </w:r>
      <w:r>
        <w:rPr>
          <w:rFonts w:hint="eastAsia"/>
          <w:lang w:val="en-CA" w:eastAsia="zh-CN"/>
        </w:rPr>
        <w:t>冠状病毒病大流行带来的限制，秘书处无法与所有双边和执行机构讨论体制强化项目相关事项，尤其是更新当前报告格式和绩效指标的需求。</w:t>
      </w:r>
      <w:r w:rsidRPr="00C43F5C">
        <w:rPr>
          <w:lang w:val="en-CA" w:eastAsia="zh-CN"/>
        </w:rPr>
        <w:t xml:space="preserve"> </w:t>
      </w:r>
    </w:p>
    <w:p w:rsidR="000B599E" w:rsidRPr="003B6344" w:rsidRDefault="000B599E" w:rsidP="000B599E">
      <w:pPr>
        <w:spacing w:after="240"/>
        <w:outlineLvl w:val="0"/>
        <w:rPr>
          <w:b/>
          <w:lang w:eastAsia="zh-CN"/>
        </w:rPr>
      </w:pPr>
      <w:r>
        <w:rPr>
          <w:rFonts w:hint="eastAsia"/>
          <w:b/>
          <w:lang w:eastAsia="zh-CN"/>
        </w:rPr>
        <w:t>2020</w:t>
      </w:r>
      <w:r>
        <w:rPr>
          <w:rFonts w:hint="eastAsia"/>
          <w:b/>
          <w:lang w:eastAsia="zh-CN"/>
        </w:rPr>
        <w:t>年至</w:t>
      </w:r>
      <w:r>
        <w:rPr>
          <w:rFonts w:hint="eastAsia"/>
          <w:b/>
          <w:lang w:eastAsia="zh-CN"/>
        </w:rPr>
        <w:t>2030</w:t>
      </w:r>
      <w:r>
        <w:rPr>
          <w:rFonts w:hint="eastAsia"/>
          <w:b/>
          <w:lang w:eastAsia="zh-CN"/>
        </w:rPr>
        <w:t>年期间体制强化支持的相关性</w:t>
      </w:r>
    </w:p>
    <w:p w:rsidR="000B599E" w:rsidRPr="009348E3" w:rsidRDefault="000B599E" w:rsidP="000B599E">
      <w:pPr>
        <w:pStyle w:val="Heading1"/>
        <w:rPr>
          <w:lang w:val="en-US" w:eastAsia="zh-CN"/>
        </w:rPr>
      </w:pPr>
      <w:r>
        <w:rPr>
          <w:rFonts w:hint="eastAsia"/>
          <w:lang w:eastAsia="zh-CN"/>
        </w:rPr>
        <w:t>通过体制强化项目提供的资金支持是第五条国家实现《蒙特利尔议定书》控制措施履约的一项主要促进因素；所有第五条国家都持续提供了国家臭氧机构在其国家政府及报告线中职责和位置的详细情况，以及臭氧层保护方案在国家政府架构中如何定位。此外，体制强化支持使第五条国家得以建设能力并加强其作为《蒙特利尔议定书》正式伙伴的作用。</w:t>
      </w:r>
    </w:p>
    <w:p w:rsidR="000B599E" w:rsidRDefault="000B599E" w:rsidP="000B599E">
      <w:pPr>
        <w:pStyle w:val="Heading1"/>
        <w:rPr>
          <w:lang w:val="en-US" w:eastAsia="zh-CN"/>
        </w:rPr>
      </w:pPr>
      <w:r>
        <w:rPr>
          <w:rFonts w:hint="eastAsia"/>
          <w:lang w:val="en-US" w:eastAsia="zh-CN"/>
        </w:rPr>
        <w:t>在</w:t>
      </w:r>
      <w:r>
        <w:rPr>
          <w:rFonts w:hint="eastAsia"/>
          <w:lang w:val="en-US" w:eastAsia="zh-CN"/>
        </w:rPr>
        <w:t>2020</w:t>
      </w:r>
      <w:r>
        <w:rPr>
          <w:rFonts w:hint="eastAsia"/>
          <w:lang w:val="en-US" w:eastAsia="zh-CN"/>
        </w:rPr>
        <w:t>年至</w:t>
      </w:r>
      <w:r>
        <w:rPr>
          <w:rFonts w:hint="eastAsia"/>
          <w:lang w:val="en-US" w:eastAsia="zh-CN"/>
        </w:rPr>
        <w:t>2030</w:t>
      </w:r>
      <w:r>
        <w:rPr>
          <w:rFonts w:hint="eastAsia"/>
          <w:lang w:val="en-US" w:eastAsia="zh-CN"/>
        </w:rPr>
        <w:t>年期间，所有第五条国家都将开展活动淘汰氟氯烃（并在</w:t>
      </w:r>
      <w:r>
        <w:rPr>
          <w:rFonts w:hint="eastAsia"/>
          <w:lang w:val="en-US" w:eastAsia="zh-CN"/>
        </w:rPr>
        <w:t>2030</w:t>
      </w:r>
      <w:r>
        <w:rPr>
          <w:rFonts w:hint="eastAsia"/>
          <w:lang w:val="en-US" w:eastAsia="zh-CN"/>
        </w:rPr>
        <w:t>年实现全面淘汰，除了维修部门扫尾），并开始逐步减少氢氟碳化合物使用（并在所有第五条第一组和第二组国家实现冻结，以及第五条第一组国家中实现氢氟碳化合物消费量削减</w:t>
      </w:r>
      <w:r>
        <w:rPr>
          <w:rFonts w:hint="eastAsia"/>
          <w:lang w:val="en-US" w:eastAsia="zh-CN"/>
        </w:rPr>
        <w:t>10%</w:t>
      </w:r>
      <w:r>
        <w:rPr>
          <w:rFonts w:hint="eastAsia"/>
          <w:lang w:val="en-US" w:eastAsia="zh-CN"/>
        </w:rPr>
        <w:t>）。</w:t>
      </w:r>
    </w:p>
    <w:p w:rsidR="000B599E" w:rsidRDefault="000B599E" w:rsidP="000B599E">
      <w:pPr>
        <w:pStyle w:val="Heading1"/>
        <w:rPr>
          <w:lang w:val="en-US" w:eastAsia="zh-CN"/>
        </w:rPr>
      </w:pPr>
      <w:r>
        <w:rPr>
          <w:rFonts w:hint="eastAsia"/>
          <w:lang w:val="en-US" w:eastAsia="zh-CN"/>
        </w:rPr>
        <w:t>表</w:t>
      </w:r>
      <w:r>
        <w:rPr>
          <w:rFonts w:hint="eastAsia"/>
          <w:lang w:val="en-US" w:eastAsia="zh-CN"/>
        </w:rPr>
        <w:t>1</w:t>
      </w:r>
      <w:r>
        <w:rPr>
          <w:rFonts w:hint="eastAsia"/>
          <w:lang w:val="en-US" w:eastAsia="zh-CN"/>
        </w:rPr>
        <w:t>列出了第五条国家为遵守《蒙特利尔议定书》项下履约义务所需要开展的主要活动。国家臭氧机构将在这些活动的执行中发挥关键作用。</w:t>
      </w:r>
    </w:p>
    <w:p w:rsidR="000B599E" w:rsidRPr="006A635D" w:rsidRDefault="000B599E" w:rsidP="000B599E">
      <w:pPr>
        <w:keepNext/>
        <w:rPr>
          <w:b/>
          <w:sz w:val="21"/>
          <w:szCs w:val="21"/>
          <w:lang w:eastAsia="zh-CN"/>
        </w:rPr>
      </w:pPr>
      <w:r>
        <w:rPr>
          <w:rFonts w:hint="eastAsia"/>
          <w:b/>
          <w:sz w:val="21"/>
          <w:szCs w:val="21"/>
          <w:lang w:eastAsia="zh-CN"/>
        </w:rPr>
        <w:t>表</w:t>
      </w:r>
      <w:r w:rsidRPr="006A635D">
        <w:rPr>
          <w:b/>
          <w:sz w:val="21"/>
          <w:szCs w:val="21"/>
          <w:lang w:eastAsia="zh-CN"/>
        </w:rPr>
        <w:t xml:space="preserve">1. </w:t>
      </w:r>
      <w:r>
        <w:rPr>
          <w:rFonts w:hint="eastAsia"/>
          <w:b/>
          <w:sz w:val="21"/>
          <w:szCs w:val="21"/>
          <w:lang w:eastAsia="zh-CN"/>
        </w:rPr>
        <w:t>2020</w:t>
      </w:r>
      <w:r>
        <w:rPr>
          <w:rFonts w:hint="eastAsia"/>
          <w:b/>
          <w:sz w:val="21"/>
          <w:szCs w:val="21"/>
          <w:lang w:eastAsia="zh-CN"/>
        </w:rPr>
        <w:t>年至</w:t>
      </w:r>
      <w:r>
        <w:rPr>
          <w:rFonts w:hint="eastAsia"/>
          <w:b/>
          <w:sz w:val="21"/>
          <w:szCs w:val="21"/>
          <w:lang w:eastAsia="zh-CN"/>
        </w:rPr>
        <w:t>2030</w:t>
      </w:r>
      <w:r>
        <w:rPr>
          <w:rFonts w:hint="eastAsia"/>
          <w:b/>
          <w:sz w:val="21"/>
          <w:szCs w:val="21"/>
          <w:lang w:eastAsia="zh-CN"/>
        </w:rPr>
        <w:t>年间履约目标及潜在逐步减少</w:t>
      </w:r>
      <w:r>
        <w:rPr>
          <w:rFonts w:hint="eastAsia"/>
          <w:b/>
          <w:sz w:val="21"/>
          <w:szCs w:val="21"/>
          <w:lang w:eastAsia="zh-CN"/>
        </w:rPr>
        <w:t>/</w:t>
      </w:r>
      <w:r>
        <w:rPr>
          <w:rFonts w:hint="eastAsia"/>
          <w:b/>
          <w:sz w:val="21"/>
          <w:szCs w:val="21"/>
          <w:lang w:eastAsia="zh-CN"/>
        </w:rPr>
        <w:t>逐步淘汰活动</w:t>
      </w:r>
    </w:p>
    <w:tbl>
      <w:tblPr>
        <w:tblW w:w="936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bottom w:w="115" w:type="dxa"/>
          <w:right w:w="115" w:type="dxa"/>
        </w:tblCellMar>
        <w:tblLook w:val="04A0" w:firstRow="1" w:lastRow="0" w:firstColumn="1" w:lastColumn="0" w:noHBand="0" w:noVBand="1"/>
      </w:tblPr>
      <w:tblGrid>
        <w:gridCol w:w="828"/>
        <w:gridCol w:w="3404"/>
        <w:gridCol w:w="5130"/>
      </w:tblGrid>
      <w:tr w:rsidR="000B599E" w:rsidRPr="00FB579E" w:rsidTr="008B43B1">
        <w:trPr>
          <w:tblHeader/>
        </w:trPr>
        <w:tc>
          <w:tcPr>
            <w:tcW w:w="828" w:type="dxa"/>
            <w:shd w:val="clear" w:color="auto" w:fill="auto"/>
            <w:noWrap/>
            <w:tcMar>
              <w:top w:w="43" w:type="dxa"/>
              <w:left w:w="58" w:type="dxa"/>
              <w:bottom w:w="43" w:type="dxa"/>
              <w:right w:w="29" w:type="dxa"/>
            </w:tcMar>
            <w:vAlign w:val="center"/>
            <w:hideMark/>
          </w:tcPr>
          <w:p w:rsidR="000B599E" w:rsidRPr="00FB579E" w:rsidRDefault="000B599E" w:rsidP="008B43B1">
            <w:pPr>
              <w:jc w:val="center"/>
              <w:rPr>
                <w:b/>
                <w:bCs/>
                <w:color w:val="000000"/>
                <w:sz w:val="19"/>
                <w:szCs w:val="19"/>
                <w:lang w:val="en-CA" w:eastAsia="en-CA"/>
              </w:rPr>
            </w:pPr>
            <w:proofErr w:type="spellStart"/>
            <w:r>
              <w:rPr>
                <w:rFonts w:hint="eastAsia"/>
                <w:b/>
                <w:bCs/>
                <w:color w:val="000000"/>
                <w:sz w:val="19"/>
                <w:szCs w:val="19"/>
                <w:lang w:val="en-CA" w:eastAsia="en-CA"/>
              </w:rPr>
              <w:t>年份</w:t>
            </w:r>
            <w:proofErr w:type="spellEnd"/>
          </w:p>
        </w:tc>
        <w:tc>
          <w:tcPr>
            <w:tcW w:w="3404" w:type="dxa"/>
            <w:shd w:val="clear" w:color="auto" w:fill="auto"/>
            <w:noWrap/>
            <w:tcMar>
              <w:top w:w="43" w:type="dxa"/>
              <w:left w:w="58" w:type="dxa"/>
              <w:bottom w:w="43" w:type="dxa"/>
              <w:right w:w="0" w:type="dxa"/>
            </w:tcMar>
            <w:vAlign w:val="center"/>
            <w:hideMark/>
          </w:tcPr>
          <w:p w:rsidR="000B599E" w:rsidRPr="00FB579E" w:rsidRDefault="000B599E" w:rsidP="008B43B1">
            <w:pPr>
              <w:jc w:val="center"/>
              <w:rPr>
                <w:b/>
                <w:bCs/>
                <w:color w:val="000000"/>
                <w:sz w:val="19"/>
                <w:szCs w:val="19"/>
                <w:lang w:val="en-CA" w:eastAsia="en-CA"/>
              </w:rPr>
            </w:pPr>
            <w:proofErr w:type="spellStart"/>
            <w:r>
              <w:rPr>
                <w:rFonts w:hint="eastAsia"/>
                <w:b/>
                <w:bCs/>
                <w:color w:val="000000"/>
                <w:sz w:val="19"/>
                <w:szCs w:val="19"/>
                <w:lang w:val="en-CA" w:eastAsia="en-CA"/>
              </w:rPr>
              <w:t>履约目标</w:t>
            </w:r>
            <w:proofErr w:type="spellEnd"/>
            <w:r w:rsidRPr="00FB579E">
              <w:rPr>
                <w:rStyle w:val="FootnoteReference"/>
                <w:b/>
                <w:bCs/>
                <w:color w:val="000000"/>
                <w:sz w:val="19"/>
                <w:szCs w:val="19"/>
                <w:lang w:val="en-CA" w:eastAsia="en-CA"/>
              </w:rPr>
              <w:footnoteReference w:id="13"/>
            </w:r>
          </w:p>
        </w:tc>
        <w:tc>
          <w:tcPr>
            <w:tcW w:w="5130" w:type="dxa"/>
            <w:shd w:val="clear" w:color="auto" w:fill="auto"/>
            <w:noWrap/>
            <w:tcMar>
              <w:top w:w="43" w:type="dxa"/>
              <w:left w:w="58" w:type="dxa"/>
              <w:bottom w:w="43" w:type="dxa"/>
              <w:right w:w="29" w:type="dxa"/>
            </w:tcMar>
            <w:vAlign w:val="center"/>
            <w:hideMark/>
          </w:tcPr>
          <w:p w:rsidR="000B599E" w:rsidRPr="00FB579E" w:rsidRDefault="000B599E" w:rsidP="008B43B1">
            <w:pPr>
              <w:jc w:val="center"/>
              <w:rPr>
                <w:b/>
                <w:bCs/>
                <w:color w:val="000000"/>
                <w:sz w:val="19"/>
                <w:szCs w:val="19"/>
                <w:lang w:val="en-CA" w:eastAsia="en-CA"/>
              </w:rPr>
            </w:pPr>
            <w:r>
              <w:rPr>
                <w:rFonts w:hint="eastAsia"/>
                <w:b/>
                <w:bCs/>
                <w:color w:val="000000"/>
                <w:sz w:val="19"/>
                <w:szCs w:val="19"/>
                <w:lang w:val="en-CA" w:eastAsia="zh-CN"/>
              </w:rPr>
              <w:t>潜在活动</w:t>
            </w:r>
            <w:r w:rsidRPr="00FB579E">
              <w:rPr>
                <w:rStyle w:val="FootnoteReference"/>
                <w:b/>
                <w:bCs/>
                <w:color w:val="000000"/>
                <w:sz w:val="19"/>
                <w:szCs w:val="19"/>
                <w:lang w:val="en-CA" w:eastAsia="en-CA"/>
              </w:rPr>
              <w:footnoteReference w:id="14"/>
            </w:r>
          </w:p>
        </w:tc>
      </w:tr>
      <w:tr w:rsidR="000B599E" w:rsidRPr="00FB579E" w:rsidTr="008B43B1">
        <w:tc>
          <w:tcPr>
            <w:tcW w:w="828" w:type="dxa"/>
            <w:shd w:val="clear" w:color="auto" w:fill="auto"/>
            <w:noWrap/>
            <w:tcMar>
              <w:top w:w="43" w:type="dxa"/>
              <w:left w:w="58" w:type="dxa"/>
              <w:bottom w:w="43" w:type="dxa"/>
              <w:right w:w="29" w:type="dxa"/>
            </w:tcMar>
            <w:vAlign w:val="center"/>
            <w:hideMark/>
          </w:tcPr>
          <w:p w:rsidR="000B599E" w:rsidRPr="00FB579E" w:rsidRDefault="000B599E" w:rsidP="008B43B1">
            <w:pPr>
              <w:jc w:val="left"/>
              <w:rPr>
                <w:b/>
                <w:color w:val="000000"/>
                <w:sz w:val="19"/>
                <w:szCs w:val="19"/>
                <w:lang w:val="en-CA" w:eastAsia="zh-CN"/>
              </w:rPr>
            </w:pPr>
            <w:r w:rsidRPr="00FB579E">
              <w:rPr>
                <w:b/>
                <w:color w:val="000000"/>
                <w:sz w:val="19"/>
                <w:szCs w:val="19"/>
                <w:lang w:val="en-CA" w:eastAsia="en-CA"/>
              </w:rPr>
              <w:t>2020</w:t>
            </w:r>
            <w:r>
              <w:rPr>
                <w:rFonts w:hint="eastAsia"/>
                <w:b/>
                <w:color w:val="000000"/>
                <w:sz w:val="19"/>
                <w:szCs w:val="19"/>
                <w:lang w:val="en-CA" w:eastAsia="zh-CN"/>
              </w:rPr>
              <w:t>年</w:t>
            </w:r>
          </w:p>
        </w:tc>
        <w:tc>
          <w:tcPr>
            <w:tcW w:w="3404"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从氟氯烃基准降低</w:t>
            </w:r>
            <w:r w:rsidRPr="00FB579E">
              <w:rPr>
                <w:color w:val="000000"/>
                <w:sz w:val="19"/>
                <w:szCs w:val="19"/>
                <w:lang w:val="en-CA" w:eastAsia="zh-CN"/>
              </w:rPr>
              <w:t>35.0%</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第一组国家氢氟碳化合物基年</w:t>
            </w:r>
          </w:p>
        </w:tc>
        <w:tc>
          <w:tcPr>
            <w:tcW w:w="5130"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所有国家氟氯烃维修纳入氟氯烃淘汰管理计划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15</w:t>
            </w:r>
            <w:r>
              <w:rPr>
                <w:rFonts w:hint="eastAsia"/>
                <w:color w:val="000000"/>
                <w:sz w:val="19"/>
                <w:szCs w:val="19"/>
                <w:lang w:val="en-CA" w:eastAsia="zh-CN"/>
              </w:rPr>
              <w:t>至</w:t>
            </w:r>
            <w:r>
              <w:rPr>
                <w:rFonts w:hint="eastAsia"/>
                <w:color w:val="000000"/>
                <w:sz w:val="19"/>
                <w:szCs w:val="19"/>
                <w:lang w:val="en-CA" w:eastAsia="zh-CN"/>
              </w:rPr>
              <w:t>20</w:t>
            </w:r>
            <w:r>
              <w:rPr>
                <w:rFonts w:hint="eastAsia"/>
                <w:color w:val="000000"/>
                <w:sz w:val="19"/>
                <w:szCs w:val="19"/>
                <w:lang w:val="en-CA" w:eastAsia="zh-CN"/>
              </w:rPr>
              <w:t>个国家的氟氯烃生产纳入氟氯烃淘汰管理计划</w:t>
            </w:r>
          </w:p>
        </w:tc>
      </w:tr>
      <w:tr w:rsidR="000B599E" w:rsidRPr="00FB579E" w:rsidTr="008B43B1">
        <w:tc>
          <w:tcPr>
            <w:tcW w:w="828" w:type="dxa"/>
            <w:shd w:val="clear" w:color="auto" w:fill="auto"/>
            <w:noWrap/>
            <w:tcMar>
              <w:top w:w="43" w:type="dxa"/>
              <w:left w:w="58" w:type="dxa"/>
              <w:bottom w:w="43" w:type="dxa"/>
              <w:right w:w="29" w:type="dxa"/>
            </w:tcMar>
            <w:vAlign w:val="center"/>
            <w:hideMark/>
          </w:tcPr>
          <w:p w:rsidR="000B599E" w:rsidRPr="00FB579E" w:rsidRDefault="000B599E" w:rsidP="008B43B1">
            <w:pPr>
              <w:jc w:val="left"/>
              <w:rPr>
                <w:b/>
                <w:color w:val="000000"/>
                <w:sz w:val="19"/>
                <w:szCs w:val="19"/>
                <w:lang w:val="en-CA" w:eastAsia="zh-CN"/>
              </w:rPr>
            </w:pPr>
            <w:r w:rsidRPr="00FB579E">
              <w:rPr>
                <w:b/>
                <w:color w:val="000000"/>
                <w:sz w:val="19"/>
                <w:szCs w:val="19"/>
                <w:lang w:val="en-CA" w:eastAsia="en-CA"/>
              </w:rPr>
              <w:t>2021</w:t>
            </w:r>
            <w:r>
              <w:rPr>
                <w:rFonts w:hint="eastAsia"/>
                <w:b/>
                <w:color w:val="000000"/>
                <w:sz w:val="19"/>
                <w:szCs w:val="19"/>
                <w:lang w:val="en-CA" w:eastAsia="zh-CN"/>
              </w:rPr>
              <w:t>年</w:t>
            </w:r>
            <w:r>
              <w:rPr>
                <w:b/>
                <w:color w:val="000000"/>
                <w:sz w:val="19"/>
                <w:szCs w:val="19"/>
                <w:lang w:val="en-CA" w:eastAsia="en-CA"/>
              </w:rPr>
              <w:t>-2022</w:t>
            </w:r>
            <w:r>
              <w:rPr>
                <w:rFonts w:hint="eastAsia"/>
                <w:b/>
                <w:color w:val="000000"/>
                <w:sz w:val="19"/>
                <w:szCs w:val="19"/>
                <w:lang w:val="en-CA" w:eastAsia="zh-CN"/>
              </w:rPr>
              <w:t>年</w:t>
            </w:r>
          </w:p>
        </w:tc>
        <w:tc>
          <w:tcPr>
            <w:tcW w:w="3404"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从氟氯烃基准降低</w:t>
            </w:r>
            <w:r w:rsidRPr="00FB579E">
              <w:rPr>
                <w:color w:val="000000"/>
                <w:sz w:val="19"/>
                <w:szCs w:val="19"/>
                <w:lang w:val="en-CA" w:eastAsia="zh-CN"/>
              </w:rPr>
              <w:t>35.0%</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第一组国家氢氟碳化合物基年</w:t>
            </w:r>
          </w:p>
        </w:tc>
        <w:tc>
          <w:tcPr>
            <w:tcW w:w="5130"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所有国家氟氯烃维修纳入氟氯烃淘汰管理计划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t>15</w:t>
            </w:r>
            <w:r>
              <w:rPr>
                <w:rFonts w:hint="eastAsia"/>
                <w:color w:val="000000"/>
                <w:sz w:val="19"/>
                <w:szCs w:val="19"/>
                <w:lang w:val="en-CA" w:eastAsia="zh-CN"/>
              </w:rPr>
              <w:t>至</w:t>
            </w:r>
            <w:r>
              <w:rPr>
                <w:rFonts w:hint="eastAsia"/>
                <w:color w:val="000000"/>
                <w:sz w:val="19"/>
                <w:szCs w:val="19"/>
                <w:lang w:val="en-CA" w:eastAsia="zh-CN"/>
              </w:rPr>
              <w:t>20</w:t>
            </w:r>
            <w:r>
              <w:rPr>
                <w:rFonts w:hint="eastAsia"/>
                <w:color w:val="000000"/>
                <w:sz w:val="19"/>
                <w:szCs w:val="19"/>
                <w:lang w:val="en-CA" w:eastAsia="zh-CN"/>
              </w:rPr>
              <w:t>个国家的氟氯烃生产纳入氟氯烃淘汰管理计划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制定逐步减少氢氟碳化合物使用</w:t>
            </w:r>
            <w:r>
              <w:rPr>
                <w:color w:val="000000"/>
                <w:sz w:val="19"/>
                <w:szCs w:val="19"/>
                <w:lang w:val="en-CA" w:eastAsia="zh-CN"/>
              </w:rPr>
              <w:t>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更新氢氟碳化合物许可</w:t>
            </w:r>
            <w:r>
              <w:rPr>
                <w:rFonts w:hint="eastAsia"/>
                <w:color w:val="000000"/>
                <w:sz w:val="19"/>
                <w:szCs w:val="19"/>
                <w:lang w:val="en-CA" w:eastAsia="zh-CN"/>
              </w:rPr>
              <w:t>/</w:t>
            </w:r>
            <w:r>
              <w:rPr>
                <w:rFonts w:hint="eastAsia"/>
                <w:color w:val="000000"/>
                <w:sz w:val="19"/>
                <w:szCs w:val="19"/>
                <w:lang w:val="en-CA" w:eastAsia="zh-CN"/>
              </w:rPr>
              <w:t>配额制度和数据报告</w:t>
            </w:r>
          </w:p>
        </w:tc>
      </w:tr>
      <w:tr w:rsidR="000B599E" w:rsidRPr="00FB579E" w:rsidTr="008B43B1">
        <w:tc>
          <w:tcPr>
            <w:tcW w:w="828" w:type="dxa"/>
            <w:shd w:val="clear" w:color="auto" w:fill="auto"/>
            <w:noWrap/>
            <w:tcMar>
              <w:top w:w="43" w:type="dxa"/>
              <w:left w:w="58" w:type="dxa"/>
              <w:bottom w:w="43" w:type="dxa"/>
              <w:right w:w="29" w:type="dxa"/>
            </w:tcMar>
            <w:vAlign w:val="center"/>
            <w:hideMark/>
          </w:tcPr>
          <w:p w:rsidR="000B599E" w:rsidRPr="00FB579E" w:rsidRDefault="000B599E" w:rsidP="008B43B1">
            <w:pPr>
              <w:jc w:val="left"/>
              <w:rPr>
                <w:b/>
                <w:color w:val="000000"/>
                <w:sz w:val="19"/>
                <w:szCs w:val="19"/>
                <w:lang w:val="en-CA" w:eastAsia="zh-CN"/>
              </w:rPr>
            </w:pPr>
            <w:r w:rsidRPr="00FB579E">
              <w:rPr>
                <w:b/>
                <w:color w:val="000000"/>
                <w:sz w:val="19"/>
                <w:szCs w:val="19"/>
                <w:lang w:val="en-CA" w:eastAsia="en-CA"/>
              </w:rPr>
              <w:t>2023</w:t>
            </w:r>
            <w:r>
              <w:rPr>
                <w:rFonts w:hint="eastAsia"/>
                <w:b/>
                <w:color w:val="000000"/>
                <w:sz w:val="19"/>
                <w:szCs w:val="19"/>
                <w:lang w:val="en-CA" w:eastAsia="zh-CN"/>
              </w:rPr>
              <w:t>年</w:t>
            </w:r>
          </w:p>
        </w:tc>
        <w:tc>
          <w:tcPr>
            <w:tcW w:w="3404"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en-CA"/>
              </w:rPr>
            </w:pPr>
            <w:r>
              <w:rPr>
                <w:rFonts w:hint="eastAsia"/>
                <w:color w:val="000000"/>
                <w:sz w:val="19"/>
                <w:szCs w:val="19"/>
                <w:lang w:val="en-CA" w:eastAsia="zh-CN"/>
              </w:rPr>
              <w:t>从氟氯烃基准降低</w:t>
            </w:r>
            <w:r w:rsidRPr="00FB579E">
              <w:rPr>
                <w:color w:val="000000"/>
                <w:sz w:val="19"/>
                <w:szCs w:val="19"/>
                <w:lang w:val="en-CA" w:eastAsia="en-CA"/>
              </w:rPr>
              <w:t>35.0%</w:t>
            </w:r>
          </w:p>
        </w:tc>
        <w:tc>
          <w:tcPr>
            <w:tcW w:w="5130"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所有国家氟氯烃维修纳入氟氯烃淘汰管理计划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t>15</w:t>
            </w:r>
            <w:r>
              <w:rPr>
                <w:rFonts w:hint="eastAsia"/>
                <w:color w:val="000000"/>
                <w:sz w:val="19"/>
                <w:szCs w:val="19"/>
                <w:lang w:val="en-CA" w:eastAsia="zh-CN"/>
              </w:rPr>
              <w:t>至</w:t>
            </w:r>
            <w:r>
              <w:rPr>
                <w:rFonts w:hint="eastAsia"/>
                <w:color w:val="000000"/>
                <w:sz w:val="19"/>
                <w:szCs w:val="19"/>
                <w:lang w:val="en-CA" w:eastAsia="zh-CN"/>
              </w:rPr>
              <w:t>20</w:t>
            </w:r>
            <w:r>
              <w:rPr>
                <w:rFonts w:hint="eastAsia"/>
                <w:color w:val="000000"/>
                <w:sz w:val="19"/>
                <w:szCs w:val="19"/>
                <w:lang w:val="en-CA" w:eastAsia="zh-CN"/>
              </w:rPr>
              <w:t>个国家的氟氯烃生产纳入氟氯烃淘汰管理计划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制定逐步减少氢氟碳化合物使用</w:t>
            </w:r>
            <w:r>
              <w:rPr>
                <w:color w:val="000000"/>
                <w:sz w:val="19"/>
                <w:szCs w:val="19"/>
                <w:lang w:val="en-CA" w:eastAsia="zh-CN"/>
              </w:rPr>
              <w:t>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lastRenderedPageBreak/>
              <w:t>更新氢氟碳化合物许可</w:t>
            </w:r>
            <w:r>
              <w:rPr>
                <w:rFonts w:hint="eastAsia"/>
                <w:color w:val="000000"/>
                <w:sz w:val="19"/>
                <w:szCs w:val="19"/>
                <w:lang w:val="en-CA" w:eastAsia="zh-CN"/>
              </w:rPr>
              <w:t>/</w:t>
            </w:r>
            <w:r>
              <w:rPr>
                <w:rFonts w:hint="eastAsia"/>
                <w:color w:val="000000"/>
                <w:sz w:val="19"/>
                <w:szCs w:val="19"/>
                <w:lang w:val="en-CA" w:eastAsia="zh-CN"/>
              </w:rPr>
              <w:t>配额制度和数据报告</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若干国家氢氟碳化合物维修纳入逐步减少氢氟碳化合物使用</w:t>
            </w:r>
            <w:r>
              <w:rPr>
                <w:color w:val="000000"/>
                <w:sz w:val="19"/>
                <w:szCs w:val="19"/>
                <w:lang w:val="en-CA" w:eastAsia="zh-CN"/>
              </w:rPr>
              <w:t>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独立的氢氟碳化合物投资项目</w:t>
            </w:r>
          </w:p>
        </w:tc>
      </w:tr>
      <w:tr w:rsidR="000B599E" w:rsidRPr="00FB579E" w:rsidTr="008B43B1">
        <w:tc>
          <w:tcPr>
            <w:tcW w:w="828" w:type="dxa"/>
            <w:shd w:val="clear" w:color="auto" w:fill="auto"/>
            <w:noWrap/>
            <w:tcMar>
              <w:top w:w="43" w:type="dxa"/>
              <w:left w:w="58" w:type="dxa"/>
              <w:bottom w:w="43" w:type="dxa"/>
              <w:right w:w="29" w:type="dxa"/>
            </w:tcMar>
            <w:vAlign w:val="center"/>
            <w:hideMark/>
          </w:tcPr>
          <w:p w:rsidR="000B599E" w:rsidRPr="00FB579E" w:rsidRDefault="000B599E" w:rsidP="008B43B1">
            <w:pPr>
              <w:jc w:val="left"/>
              <w:rPr>
                <w:b/>
                <w:color w:val="000000"/>
                <w:sz w:val="19"/>
                <w:szCs w:val="19"/>
                <w:lang w:val="en-CA" w:eastAsia="zh-CN"/>
              </w:rPr>
            </w:pPr>
            <w:r w:rsidRPr="00FB579E">
              <w:rPr>
                <w:b/>
                <w:color w:val="000000"/>
                <w:sz w:val="19"/>
                <w:szCs w:val="19"/>
                <w:lang w:val="en-CA" w:eastAsia="en-CA"/>
              </w:rPr>
              <w:lastRenderedPageBreak/>
              <w:t>2024</w:t>
            </w:r>
            <w:r>
              <w:rPr>
                <w:rFonts w:hint="eastAsia"/>
                <w:b/>
                <w:color w:val="000000"/>
                <w:sz w:val="19"/>
                <w:szCs w:val="19"/>
                <w:lang w:val="en-CA" w:eastAsia="zh-CN"/>
              </w:rPr>
              <w:t>年</w:t>
            </w:r>
          </w:p>
        </w:tc>
        <w:tc>
          <w:tcPr>
            <w:tcW w:w="3404"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从氟氯烃基准降低</w:t>
            </w:r>
            <w:r w:rsidRPr="00FB579E">
              <w:rPr>
                <w:color w:val="000000"/>
                <w:sz w:val="19"/>
                <w:szCs w:val="19"/>
                <w:lang w:val="en-CA" w:eastAsia="zh-CN"/>
              </w:rPr>
              <w:t>35.0%</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第一组国家以氢氟碳化合物基准冻结</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第二组国家氢氟碳化合物基年</w:t>
            </w:r>
          </w:p>
        </w:tc>
        <w:tc>
          <w:tcPr>
            <w:tcW w:w="5130"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所有国家氟氯烃维修纳入氟氯烃淘汰管理计划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t>15</w:t>
            </w:r>
            <w:r>
              <w:rPr>
                <w:rFonts w:hint="eastAsia"/>
                <w:color w:val="000000"/>
                <w:sz w:val="19"/>
                <w:szCs w:val="19"/>
                <w:lang w:val="en-CA" w:eastAsia="zh-CN"/>
              </w:rPr>
              <w:t>至</w:t>
            </w:r>
            <w:r>
              <w:rPr>
                <w:rFonts w:hint="eastAsia"/>
                <w:color w:val="000000"/>
                <w:sz w:val="19"/>
                <w:szCs w:val="19"/>
                <w:lang w:val="en-CA" w:eastAsia="zh-CN"/>
              </w:rPr>
              <w:t>20</w:t>
            </w:r>
            <w:r>
              <w:rPr>
                <w:rFonts w:hint="eastAsia"/>
                <w:color w:val="000000"/>
                <w:sz w:val="19"/>
                <w:szCs w:val="19"/>
                <w:lang w:val="en-CA" w:eastAsia="zh-CN"/>
              </w:rPr>
              <w:t>个国家的氟氯烃生产纳入氟氯烃淘汰管理计划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制定逐步减少氢氟碳化合物使用</w:t>
            </w:r>
            <w:r>
              <w:rPr>
                <w:color w:val="000000"/>
                <w:sz w:val="19"/>
                <w:szCs w:val="19"/>
                <w:lang w:val="en-CA" w:eastAsia="zh-CN"/>
              </w:rPr>
              <w:t>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t>更新氢氟碳化合物许可</w:t>
            </w:r>
            <w:r>
              <w:rPr>
                <w:rFonts w:hint="eastAsia"/>
                <w:color w:val="000000"/>
                <w:sz w:val="19"/>
                <w:szCs w:val="19"/>
                <w:lang w:val="en-CA" w:eastAsia="zh-CN"/>
              </w:rPr>
              <w:t>/</w:t>
            </w:r>
            <w:r>
              <w:rPr>
                <w:rFonts w:hint="eastAsia"/>
                <w:color w:val="000000"/>
                <w:sz w:val="19"/>
                <w:szCs w:val="19"/>
                <w:lang w:val="en-CA" w:eastAsia="zh-CN"/>
              </w:rPr>
              <w:t>配额制度和数据报告</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若干国家氢氟碳化合物维修纳入逐步减少氢氟碳化合物使用</w:t>
            </w:r>
            <w:r>
              <w:rPr>
                <w:color w:val="000000"/>
                <w:sz w:val="19"/>
                <w:szCs w:val="19"/>
                <w:lang w:val="en-CA" w:eastAsia="zh-CN"/>
              </w:rPr>
              <w:t>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独立的氢氟碳化合物投资项目</w:t>
            </w:r>
          </w:p>
        </w:tc>
      </w:tr>
      <w:tr w:rsidR="000B599E" w:rsidRPr="00FB579E" w:rsidTr="008B43B1">
        <w:tc>
          <w:tcPr>
            <w:tcW w:w="828" w:type="dxa"/>
            <w:shd w:val="clear" w:color="auto" w:fill="auto"/>
            <w:noWrap/>
            <w:tcMar>
              <w:top w:w="43" w:type="dxa"/>
              <w:left w:w="58" w:type="dxa"/>
              <w:bottom w:w="43" w:type="dxa"/>
              <w:right w:w="29" w:type="dxa"/>
            </w:tcMar>
            <w:vAlign w:val="center"/>
            <w:hideMark/>
          </w:tcPr>
          <w:p w:rsidR="000B599E" w:rsidRPr="00FB579E" w:rsidRDefault="000B599E" w:rsidP="008B43B1">
            <w:pPr>
              <w:jc w:val="left"/>
              <w:rPr>
                <w:b/>
                <w:color w:val="000000"/>
                <w:sz w:val="19"/>
                <w:szCs w:val="19"/>
                <w:lang w:val="en-CA" w:eastAsia="zh-CN"/>
              </w:rPr>
            </w:pPr>
            <w:r w:rsidRPr="00FB579E">
              <w:rPr>
                <w:b/>
                <w:color w:val="000000"/>
                <w:sz w:val="19"/>
                <w:szCs w:val="19"/>
                <w:lang w:val="en-CA" w:eastAsia="en-CA"/>
              </w:rPr>
              <w:t>2025</w:t>
            </w:r>
            <w:r>
              <w:rPr>
                <w:rFonts w:hint="eastAsia"/>
                <w:b/>
                <w:color w:val="000000"/>
                <w:sz w:val="19"/>
                <w:szCs w:val="19"/>
                <w:lang w:val="en-CA" w:eastAsia="zh-CN"/>
              </w:rPr>
              <w:t>年</w:t>
            </w:r>
            <w:r>
              <w:rPr>
                <w:b/>
                <w:color w:val="000000"/>
                <w:sz w:val="19"/>
                <w:szCs w:val="19"/>
                <w:lang w:val="en-CA" w:eastAsia="en-CA"/>
              </w:rPr>
              <w:t>-2026</w:t>
            </w:r>
            <w:r>
              <w:rPr>
                <w:rFonts w:hint="eastAsia"/>
                <w:b/>
                <w:color w:val="000000"/>
                <w:sz w:val="19"/>
                <w:szCs w:val="19"/>
                <w:lang w:val="en-CA" w:eastAsia="zh-CN"/>
              </w:rPr>
              <w:t>年</w:t>
            </w:r>
          </w:p>
        </w:tc>
        <w:tc>
          <w:tcPr>
            <w:tcW w:w="3404"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从氟氯烃基准降低</w:t>
            </w:r>
            <w:r w:rsidRPr="00FB579E">
              <w:rPr>
                <w:color w:val="000000"/>
                <w:sz w:val="19"/>
                <w:szCs w:val="19"/>
                <w:lang w:val="en-CA" w:eastAsia="zh-CN"/>
              </w:rPr>
              <w:t>67.5%</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第一组国家以氢氟碳化合物基准冻结</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第二组国家氢氟碳化合物基年</w:t>
            </w:r>
          </w:p>
          <w:p w:rsidR="000B599E" w:rsidRPr="00FB579E" w:rsidRDefault="000B599E" w:rsidP="008B43B1">
            <w:pPr>
              <w:jc w:val="left"/>
              <w:rPr>
                <w:color w:val="000000"/>
                <w:sz w:val="19"/>
                <w:szCs w:val="19"/>
                <w:lang w:val="en-CA" w:eastAsia="zh-CN"/>
              </w:rPr>
            </w:pPr>
          </w:p>
        </w:tc>
        <w:tc>
          <w:tcPr>
            <w:tcW w:w="5130"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所有国家氟氯烃维修纳入氟氯烃淘汰管理计划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t>10</w:t>
            </w:r>
            <w:r>
              <w:rPr>
                <w:rFonts w:hint="eastAsia"/>
                <w:color w:val="000000"/>
                <w:sz w:val="19"/>
                <w:szCs w:val="19"/>
                <w:lang w:val="en-CA" w:eastAsia="zh-CN"/>
              </w:rPr>
              <w:t>个国家的氟氯烃生产纳入氟氯烃淘汰管理计划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制定逐步减少氢氟碳化合物使用</w:t>
            </w:r>
            <w:r>
              <w:rPr>
                <w:color w:val="000000"/>
                <w:sz w:val="19"/>
                <w:szCs w:val="19"/>
                <w:lang w:val="en-CA" w:eastAsia="zh-CN"/>
              </w:rPr>
              <w:t>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t>更新氢氟碳化合物许可</w:t>
            </w:r>
            <w:r>
              <w:rPr>
                <w:rFonts w:hint="eastAsia"/>
                <w:color w:val="000000"/>
                <w:sz w:val="19"/>
                <w:szCs w:val="19"/>
                <w:lang w:val="en-CA" w:eastAsia="zh-CN"/>
              </w:rPr>
              <w:t>/</w:t>
            </w:r>
            <w:r>
              <w:rPr>
                <w:rFonts w:hint="eastAsia"/>
                <w:color w:val="000000"/>
                <w:sz w:val="19"/>
                <w:szCs w:val="19"/>
                <w:lang w:val="en-CA" w:eastAsia="zh-CN"/>
              </w:rPr>
              <w:t>配额制度和数据报告</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若干国家氢氟碳化合物维修纳入逐步减少氢氟碳化合物使用</w:t>
            </w:r>
            <w:r>
              <w:rPr>
                <w:color w:val="000000"/>
                <w:sz w:val="19"/>
                <w:szCs w:val="19"/>
                <w:lang w:val="en-CA" w:eastAsia="zh-CN"/>
              </w:rPr>
              <w:t>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独立的氢氟碳化合物投资项目</w:t>
            </w:r>
          </w:p>
        </w:tc>
      </w:tr>
      <w:tr w:rsidR="000B599E" w:rsidRPr="00FB579E" w:rsidTr="008B43B1">
        <w:tc>
          <w:tcPr>
            <w:tcW w:w="828" w:type="dxa"/>
            <w:shd w:val="clear" w:color="auto" w:fill="auto"/>
            <w:noWrap/>
            <w:tcMar>
              <w:top w:w="43" w:type="dxa"/>
              <w:left w:w="58" w:type="dxa"/>
              <w:bottom w:w="43" w:type="dxa"/>
              <w:right w:w="29" w:type="dxa"/>
            </w:tcMar>
            <w:vAlign w:val="center"/>
            <w:hideMark/>
          </w:tcPr>
          <w:p w:rsidR="000B599E" w:rsidRPr="00FB579E" w:rsidRDefault="000B599E" w:rsidP="008B43B1">
            <w:pPr>
              <w:jc w:val="left"/>
              <w:rPr>
                <w:b/>
                <w:color w:val="000000"/>
                <w:sz w:val="19"/>
                <w:szCs w:val="19"/>
                <w:lang w:val="en-CA" w:eastAsia="zh-CN"/>
              </w:rPr>
            </w:pPr>
            <w:r w:rsidRPr="00FB579E">
              <w:rPr>
                <w:b/>
                <w:color w:val="000000"/>
                <w:sz w:val="19"/>
                <w:szCs w:val="19"/>
                <w:lang w:val="en-CA" w:eastAsia="en-CA"/>
              </w:rPr>
              <w:t>2027</w:t>
            </w:r>
            <w:r>
              <w:rPr>
                <w:rFonts w:hint="eastAsia"/>
                <w:b/>
                <w:color w:val="000000"/>
                <w:sz w:val="19"/>
                <w:szCs w:val="19"/>
                <w:lang w:val="en-CA" w:eastAsia="zh-CN"/>
              </w:rPr>
              <w:t>年</w:t>
            </w:r>
          </w:p>
        </w:tc>
        <w:tc>
          <w:tcPr>
            <w:tcW w:w="3404"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从氟氯烃基准降低</w:t>
            </w:r>
            <w:r w:rsidRPr="00FB579E">
              <w:rPr>
                <w:color w:val="000000"/>
                <w:sz w:val="19"/>
                <w:szCs w:val="19"/>
                <w:lang w:val="en-CA" w:eastAsia="zh-CN"/>
              </w:rPr>
              <w:t>67.5%</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第一组国家以氢氟碳化合物基准冻结</w:t>
            </w:r>
          </w:p>
        </w:tc>
        <w:tc>
          <w:tcPr>
            <w:tcW w:w="5130"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所有国家氟氯烃维修纳入氟氯烃淘汰管理计划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t>10</w:t>
            </w:r>
            <w:r>
              <w:rPr>
                <w:rFonts w:hint="eastAsia"/>
                <w:color w:val="000000"/>
                <w:sz w:val="19"/>
                <w:szCs w:val="19"/>
                <w:lang w:val="en-CA" w:eastAsia="zh-CN"/>
              </w:rPr>
              <w:t>个国家的氟氯烃生产纳入氟氯烃淘汰管理计划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制定逐步减少氢氟碳化合物使用</w:t>
            </w:r>
            <w:r>
              <w:rPr>
                <w:color w:val="000000"/>
                <w:sz w:val="19"/>
                <w:szCs w:val="19"/>
                <w:lang w:val="en-CA" w:eastAsia="zh-CN"/>
              </w:rPr>
              <w:t>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t>更新氢氟碳化合物许可</w:t>
            </w:r>
            <w:r>
              <w:rPr>
                <w:rFonts w:hint="eastAsia"/>
                <w:color w:val="000000"/>
                <w:sz w:val="19"/>
                <w:szCs w:val="19"/>
                <w:lang w:val="en-CA" w:eastAsia="zh-CN"/>
              </w:rPr>
              <w:t>/</w:t>
            </w:r>
            <w:r>
              <w:rPr>
                <w:rFonts w:hint="eastAsia"/>
                <w:color w:val="000000"/>
                <w:sz w:val="19"/>
                <w:szCs w:val="19"/>
                <w:lang w:val="en-CA" w:eastAsia="zh-CN"/>
              </w:rPr>
              <w:t>配额制度和数据报告</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若干国家氢氟碳化合物维修纳入逐步减少氢氟碳化合物使用</w:t>
            </w:r>
            <w:r>
              <w:rPr>
                <w:color w:val="000000"/>
                <w:sz w:val="19"/>
                <w:szCs w:val="19"/>
                <w:lang w:val="en-CA" w:eastAsia="zh-CN"/>
              </w:rPr>
              <w:t>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独立的氢氟碳化合物投资项目</w:t>
            </w:r>
          </w:p>
        </w:tc>
      </w:tr>
      <w:tr w:rsidR="000B599E" w:rsidRPr="00FB579E" w:rsidTr="008B43B1">
        <w:tc>
          <w:tcPr>
            <w:tcW w:w="828" w:type="dxa"/>
            <w:shd w:val="clear" w:color="auto" w:fill="auto"/>
            <w:noWrap/>
            <w:tcMar>
              <w:top w:w="43" w:type="dxa"/>
              <w:left w:w="58" w:type="dxa"/>
              <w:bottom w:w="43" w:type="dxa"/>
              <w:right w:w="29" w:type="dxa"/>
            </w:tcMar>
            <w:vAlign w:val="center"/>
            <w:hideMark/>
          </w:tcPr>
          <w:p w:rsidR="000B599E" w:rsidRPr="00FB579E" w:rsidRDefault="000B599E" w:rsidP="008B43B1">
            <w:pPr>
              <w:jc w:val="left"/>
              <w:rPr>
                <w:b/>
                <w:color w:val="000000"/>
                <w:sz w:val="19"/>
                <w:szCs w:val="19"/>
                <w:lang w:val="en-CA" w:eastAsia="zh-CN"/>
              </w:rPr>
            </w:pPr>
            <w:r w:rsidRPr="00FB579E">
              <w:rPr>
                <w:b/>
                <w:color w:val="000000"/>
                <w:sz w:val="19"/>
                <w:szCs w:val="19"/>
                <w:lang w:val="en-CA" w:eastAsia="en-CA"/>
              </w:rPr>
              <w:t>2028</w:t>
            </w:r>
            <w:r>
              <w:rPr>
                <w:rFonts w:hint="eastAsia"/>
                <w:b/>
                <w:color w:val="000000"/>
                <w:sz w:val="19"/>
                <w:szCs w:val="19"/>
                <w:lang w:val="en-CA" w:eastAsia="zh-CN"/>
              </w:rPr>
              <w:t>年</w:t>
            </w:r>
          </w:p>
        </w:tc>
        <w:tc>
          <w:tcPr>
            <w:tcW w:w="3404"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从氟氯烃基准降低</w:t>
            </w:r>
            <w:r w:rsidRPr="00FB579E">
              <w:rPr>
                <w:color w:val="000000"/>
                <w:sz w:val="19"/>
                <w:szCs w:val="19"/>
                <w:lang w:val="en-CA" w:eastAsia="zh-CN"/>
              </w:rPr>
              <w:t>67.5%</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第一组国家以氢氟碳化合物基准冻结</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第二组国家以氢氟碳化合物基准冻结</w:t>
            </w:r>
          </w:p>
        </w:tc>
        <w:tc>
          <w:tcPr>
            <w:tcW w:w="5130"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所有国家氟氯烃维修纳入氟氯烃淘汰管理计划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t>10</w:t>
            </w:r>
            <w:r>
              <w:rPr>
                <w:rFonts w:hint="eastAsia"/>
                <w:color w:val="000000"/>
                <w:sz w:val="19"/>
                <w:szCs w:val="19"/>
                <w:lang w:val="en-CA" w:eastAsia="zh-CN"/>
              </w:rPr>
              <w:t>个国家的氟氯烃生产纳入氟氯烃淘汰管理计划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制定逐步减少氢氟碳化合物使用</w:t>
            </w:r>
            <w:r>
              <w:rPr>
                <w:color w:val="000000"/>
                <w:sz w:val="19"/>
                <w:szCs w:val="19"/>
                <w:lang w:val="en-CA" w:eastAsia="zh-CN"/>
              </w:rPr>
              <w:t>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t>更新氢氟碳化合物许可</w:t>
            </w:r>
            <w:r>
              <w:rPr>
                <w:rFonts w:hint="eastAsia"/>
                <w:color w:val="000000"/>
                <w:sz w:val="19"/>
                <w:szCs w:val="19"/>
                <w:lang w:val="en-CA" w:eastAsia="zh-CN"/>
              </w:rPr>
              <w:t>/</w:t>
            </w:r>
            <w:r>
              <w:rPr>
                <w:rFonts w:hint="eastAsia"/>
                <w:color w:val="000000"/>
                <w:sz w:val="19"/>
                <w:szCs w:val="19"/>
                <w:lang w:val="en-CA" w:eastAsia="zh-CN"/>
              </w:rPr>
              <w:t>配额制度和数据报告</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若干国家氢氟碳化合物维修纳入逐步减少氢氟碳化合物使用</w:t>
            </w:r>
            <w:r>
              <w:rPr>
                <w:color w:val="000000"/>
                <w:sz w:val="19"/>
                <w:szCs w:val="19"/>
                <w:lang w:val="en-CA" w:eastAsia="zh-CN"/>
              </w:rPr>
              <w:t>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独立的氢氟碳化合物投资项目</w:t>
            </w:r>
          </w:p>
        </w:tc>
      </w:tr>
      <w:tr w:rsidR="000B599E" w:rsidRPr="00FB579E" w:rsidTr="008B43B1">
        <w:tc>
          <w:tcPr>
            <w:tcW w:w="828" w:type="dxa"/>
            <w:shd w:val="clear" w:color="auto" w:fill="auto"/>
            <w:noWrap/>
            <w:tcMar>
              <w:top w:w="43" w:type="dxa"/>
              <w:left w:w="58" w:type="dxa"/>
              <w:bottom w:w="43" w:type="dxa"/>
              <w:right w:w="29" w:type="dxa"/>
            </w:tcMar>
            <w:vAlign w:val="center"/>
            <w:hideMark/>
          </w:tcPr>
          <w:p w:rsidR="000B599E" w:rsidRPr="00FB579E" w:rsidRDefault="000B599E" w:rsidP="008B43B1">
            <w:pPr>
              <w:jc w:val="left"/>
              <w:rPr>
                <w:b/>
                <w:color w:val="000000"/>
                <w:sz w:val="19"/>
                <w:szCs w:val="19"/>
                <w:lang w:val="en-CA" w:eastAsia="zh-CN"/>
              </w:rPr>
            </w:pPr>
            <w:r w:rsidRPr="00FB579E">
              <w:rPr>
                <w:b/>
                <w:color w:val="000000"/>
                <w:sz w:val="19"/>
                <w:szCs w:val="19"/>
                <w:lang w:val="en-CA" w:eastAsia="en-CA"/>
              </w:rPr>
              <w:t>2029</w:t>
            </w:r>
            <w:r>
              <w:rPr>
                <w:rFonts w:hint="eastAsia"/>
                <w:b/>
                <w:color w:val="000000"/>
                <w:sz w:val="19"/>
                <w:szCs w:val="19"/>
                <w:lang w:val="en-CA" w:eastAsia="zh-CN"/>
              </w:rPr>
              <w:t>年</w:t>
            </w:r>
          </w:p>
        </w:tc>
        <w:tc>
          <w:tcPr>
            <w:tcW w:w="3404"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从氟氯烃基准降低</w:t>
            </w:r>
            <w:r w:rsidRPr="00FB579E">
              <w:rPr>
                <w:color w:val="000000"/>
                <w:sz w:val="19"/>
                <w:szCs w:val="19"/>
                <w:lang w:val="en-CA" w:eastAsia="zh-CN"/>
              </w:rPr>
              <w:t>67.5%</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第一组国家从氢氟碳化合物基准降低</w:t>
            </w:r>
            <w:r w:rsidRPr="00FB579E">
              <w:rPr>
                <w:color w:val="000000"/>
                <w:sz w:val="19"/>
                <w:szCs w:val="19"/>
                <w:lang w:val="en-CA" w:eastAsia="zh-CN"/>
              </w:rPr>
              <w:t>10%</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第二组国家以氢氟碳化合物基准冻结</w:t>
            </w:r>
          </w:p>
        </w:tc>
        <w:tc>
          <w:tcPr>
            <w:tcW w:w="5130"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所有国家氟氯烃维修纳入氟氯烃淘汰管理计划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制定逐步减少氢氟碳化合物使用</w:t>
            </w:r>
            <w:r>
              <w:rPr>
                <w:color w:val="000000"/>
                <w:sz w:val="19"/>
                <w:szCs w:val="19"/>
                <w:lang w:val="en-CA" w:eastAsia="zh-CN"/>
              </w:rPr>
              <w:t>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t>更新氢氟碳化合物许可</w:t>
            </w:r>
            <w:r>
              <w:rPr>
                <w:rFonts w:hint="eastAsia"/>
                <w:color w:val="000000"/>
                <w:sz w:val="19"/>
                <w:szCs w:val="19"/>
                <w:lang w:val="en-CA" w:eastAsia="zh-CN"/>
              </w:rPr>
              <w:t>/</w:t>
            </w:r>
            <w:r>
              <w:rPr>
                <w:rFonts w:hint="eastAsia"/>
                <w:color w:val="000000"/>
                <w:sz w:val="19"/>
                <w:szCs w:val="19"/>
                <w:lang w:val="en-CA" w:eastAsia="zh-CN"/>
              </w:rPr>
              <w:t>配额制度和数据报告</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若干国家氢氟碳化合物维修纳入逐步减少氢氟碳化合物使用</w:t>
            </w:r>
            <w:r>
              <w:rPr>
                <w:color w:val="000000"/>
                <w:sz w:val="19"/>
                <w:szCs w:val="19"/>
                <w:lang w:val="en-CA" w:eastAsia="zh-CN"/>
              </w:rPr>
              <w:t>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独立的氢氟碳化合物投资项目</w:t>
            </w:r>
          </w:p>
        </w:tc>
      </w:tr>
      <w:tr w:rsidR="000B599E" w:rsidRPr="00FB579E" w:rsidTr="008B43B1">
        <w:tc>
          <w:tcPr>
            <w:tcW w:w="828" w:type="dxa"/>
            <w:shd w:val="clear" w:color="auto" w:fill="auto"/>
            <w:noWrap/>
            <w:tcMar>
              <w:top w:w="43" w:type="dxa"/>
              <w:left w:w="58" w:type="dxa"/>
              <w:bottom w:w="43" w:type="dxa"/>
              <w:right w:w="29" w:type="dxa"/>
            </w:tcMar>
            <w:vAlign w:val="center"/>
            <w:hideMark/>
          </w:tcPr>
          <w:p w:rsidR="000B599E" w:rsidRPr="00FB579E" w:rsidRDefault="000B599E" w:rsidP="008B43B1">
            <w:pPr>
              <w:jc w:val="left"/>
              <w:rPr>
                <w:b/>
                <w:color w:val="000000"/>
                <w:sz w:val="19"/>
                <w:szCs w:val="19"/>
                <w:lang w:val="en-CA" w:eastAsia="zh-CN"/>
              </w:rPr>
            </w:pPr>
            <w:r w:rsidRPr="00FB579E">
              <w:rPr>
                <w:b/>
                <w:color w:val="000000"/>
                <w:sz w:val="19"/>
                <w:szCs w:val="19"/>
                <w:lang w:val="en-CA" w:eastAsia="en-CA"/>
              </w:rPr>
              <w:t>2030</w:t>
            </w:r>
            <w:r>
              <w:rPr>
                <w:rFonts w:hint="eastAsia"/>
                <w:b/>
                <w:color w:val="000000"/>
                <w:sz w:val="19"/>
                <w:szCs w:val="19"/>
                <w:lang w:val="en-CA" w:eastAsia="zh-CN"/>
              </w:rPr>
              <w:t>年</w:t>
            </w:r>
          </w:p>
        </w:tc>
        <w:tc>
          <w:tcPr>
            <w:tcW w:w="3404"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除维修部门外从氟氯烃基准降低</w:t>
            </w:r>
            <w:r>
              <w:rPr>
                <w:color w:val="000000"/>
                <w:sz w:val="19"/>
                <w:szCs w:val="19"/>
                <w:lang w:val="en-CA" w:eastAsia="zh-CN"/>
              </w:rPr>
              <w:t>100.0%</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第一组国家从氢氟碳化合物基准降低</w:t>
            </w:r>
            <w:r w:rsidRPr="00FB579E">
              <w:rPr>
                <w:color w:val="000000"/>
                <w:sz w:val="19"/>
                <w:szCs w:val="19"/>
                <w:lang w:val="en-CA" w:eastAsia="zh-CN"/>
              </w:rPr>
              <w:t>10%</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第二组国家以氢氟碳化合物基准冻结</w:t>
            </w:r>
          </w:p>
        </w:tc>
        <w:tc>
          <w:tcPr>
            <w:tcW w:w="5130"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所有国家氟氯烃维修纳入氟氯烃淘汰管理计划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制定逐步减少氢氟碳化合物使用</w:t>
            </w:r>
            <w:r>
              <w:rPr>
                <w:color w:val="000000"/>
                <w:sz w:val="19"/>
                <w:szCs w:val="19"/>
                <w:lang w:val="en-CA" w:eastAsia="zh-CN"/>
              </w:rPr>
              <w:t>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t>更新氢氟碳化合物许可</w:t>
            </w:r>
            <w:r>
              <w:rPr>
                <w:rFonts w:hint="eastAsia"/>
                <w:color w:val="000000"/>
                <w:sz w:val="19"/>
                <w:szCs w:val="19"/>
                <w:lang w:val="en-CA" w:eastAsia="zh-CN"/>
              </w:rPr>
              <w:t>/</w:t>
            </w:r>
            <w:r>
              <w:rPr>
                <w:rFonts w:hint="eastAsia"/>
                <w:color w:val="000000"/>
                <w:sz w:val="19"/>
                <w:szCs w:val="19"/>
                <w:lang w:val="en-CA" w:eastAsia="zh-CN"/>
              </w:rPr>
              <w:t>配额制度和数据报告</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若干国家氢氟碳化合物维修纳入逐步减少氢氟碳化合物使用</w:t>
            </w:r>
            <w:r>
              <w:rPr>
                <w:color w:val="000000"/>
                <w:sz w:val="19"/>
                <w:szCs w:val="19"/>
                <w:lang w:val="en-CA" w:eastAsia="zh-CN"/>
              </w:rPr>
              <w:t>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独立的氢氟碳化合物投资项目</w:t>
            </w:r>
          </w:p>
        </w:tc>
      </w:tr>
    </w:tbl>
    <w:p w:rsidR="000B599E" w:rsidRPr="009E7FAB" w:rsidRDefault="000B599E" w:rsidP="000B599E">
      <w:pPr>
        <w:rPr>
          <w:lang w:eastAsia="zh-CN"/>
        </w:rPr>
      </w:pPr>
    </w:p>
    <w:p w:rsidR="000B599E" w:rsidRPr="00B3453D" w:rsidRDefault="000B599E" w:rsidP="000B599E">
      <w:pPr>
        <w:keepNext/>
        <w:rPr>
          <w:i/>
          <w:u w:val="single"/>
          <w:lang w:val="en-CA" w:eastAsia="zh-CN"/>
        </w:rPr>
      </w:pPr>
      <w:r>
        <w:rPr>
          <w:rFonts w:hint="eastAsia"/>
          <w:u w:val="single"/>
          <w:lang w:eastAsia="zh-CN"/>
        </w:rPr>
        <w:t>国家臭氧机构根据氟氯烃淘汰的职责</w:t>
      </w:r>
    </w:p>
    <w:p w:rsidR="000B599E" w:rsidRPr="003074AD" w:rsidRDefault="000B599E" w:rsidP="000B599E">
      <w:pPr>
        <w:rPr>
          <w:lang w:val="en-CA" w:eastAsia="zh-CN"/>
        </w:rPr>
      </w:pPr>
    </w:p>
    <w:p w:rsidR="000B599E" w:rsidRPr="00EC3CDF" w:rsidRDefault="000B599E" w:rsidP="000B599E">
      <w:pPr>
        <w:widowControl w:val="0"/>
        <w:numPr>
          <w:ilvl w:val="0"/>
          <w:numId w:val="1"/>
        </w:numPr>
        <w:spacing w:after="240"/>
        <w:outlineLvl w:val="0"/>
        <w:rPr>
          <w:lang w:val="en-US" w:eastAsia="zh-CN"/>
        </w:rPr>
      </w:pPr>
      <w:r>
        <w:rPr>
          <w:rFonts w:hint="eastAsia"/>
          <w:lang w:val="en-US" w:eastAsia="zh-CN"/>
        </w:rPr>
        <w:t>体制强化对第五条国家氟氯烃履约义务的持续贡献，无论通过独立项目或是合并于国家计划，可概括如下：</w:t>
      </w:r>
    </w:p>
    <w:p w:rsidR="000B599E" w:rsidRPr="00EF299C" w:rsidRDefault="000B599E" w:rsidP="000B599E">
      <w:pPr>
        <w:pStyle w:val="Heading2"/>
        <w:numPr>
          <w:ilvl w:val="1"/>
          <w:numId w:val="1"/>
        </w:numPr>
        <w:rPr>
          <w:lang w:val="en-US" w:eastAsia="zh-CN"/>
        </w:rPr>
      </w:pPr>
      <w:r>
        <w:rPr>
          <w:rFonts w:hint="eastAsia"/>
          <w:lang w:eastAsia="zh-CN"/>
        </w:rPr>
        <w:lastRenderedPageBreak/>
        <w:t>协助相关主管部门制定和施行控制和监测氟氯烃消费和生产（适用时）的法律法规；与海关部门密切合作，解决氟氯烃和其它逐步采用的非消耗臭氧层物质统一制度命名法所适用的任何修订等问题；</w:t>
      </w:r>
      <w:r>
        <w:rPr>
          <w:lang w:eastAsia="zh-CN"/>
        </w:rPr>
        <w:t xml:space="preserve"> </w:t>
      </w:r>
    </w:p>
    <w:p w:rsidR="000B599E" w:rsidRPr="00B41BAE" w:rsidRDefault="000B599E" w:rsidP="000B599E">
      <w:pPr>
        <w:pStyle w:val="Heading2"/>
        <w:numPr>
          <w:ilvl w:val="1"/>
          <w:numId w:val="1"/>
        </w:numPr>
        <w:rPr>
          <w:lang w:eastAsia="zh-CN"/>
        </w:rPr>
      </w:pPr>
      <w:r>
        <w:rPr>
          <w:rFonts w:hint="eastAsia"/>
          <w:lang w:eastAsia="zh-CN"/>
        </w:rPr>
        <w:t>协调《蒙特利尔议定书》第七条下氟氯烃消费和生产数据以及国家方案执行进展报告的收集、分析和提交</w:t>
      </w:r>
      <w:r>
        <w:rPr>
          <w:rStyle w:val="FootnoteReference"/>
          <w:color w:val="000000" w:themeColor="text1"/>
        </w:rPr>
        <w:footnoteReference w:id="15"/>
      </w:r>
      <w:r>
        <w:rPr>
          <w:rFonts w:hint="eastAsia"/>
          <w:lang w:eastAsia="zh-CN"/>
        </w:rPr>
        <w:t>；</w:t>
      </w:r>
    </w:p>
    <w:p w:rsidR="000B599E" w:rsidRPr="00594370" w:rsidRDefault="000B599E" w:rsidP="000B599E">
      <w:pPr>
        <w:pStyle w:val="Heading2"/>
        <w:numPr>
          <w:ilvl w:val="1"/>
          <w:numId w:val="1"/>
        </w:numPr>
        <w:rPr>
          <w:lang w:eastAsia="zh-CN"/>
        </w:rPr>
      </w:pPr>
      <w:r>
        <w:rPr>
          <w:rFonts w:hint="eastAsia"/>
          <w:lang w:eastAsia="zh-CN"/>
        </w:rPr>
        <w:t>在国家层面协调氟氯烃淘汰管理计划各阶段的制定和提交</w:t>
      </w:r>
      <w:r>
        <w:rPr>
          <w:rStyle w:val="FootnoteReference"/>
        </w:rPr>
        <w:footnoteReference w:id="16"/>
      </w:r>
      <w:r>
        <w:rPr>
          <w:rFonts w:hint="eastAsia"/>
          <w:lang w:eastAsia="zh-CN"/>
        </w:rPr>
        <w:t>，并规划、组织、指引和领导高效执行氟氯烃淘汰管理计划所需全部活动的执行；以及</w:t>
      </w:r>
      <w:r>
        <w:rPr>
          <w:lang w:eastAsia="zh-CN"/>
        </w:rPr>
        <w:t xml:space="preserve"> </w:t>
      </w:r>
    </w:p>
    <w:p w:rsidR="000B599E" w:rsidRPr="00B3630F" w:rsidRDefault="000B599E" w:rsidP="000B599E">
      <w:pPr>
        <w:pStyle w:val="Heading2"/>
        <w:numPr>
          <w:ilvl w:val="1"/>
          <w:numId w:val="1"/>
        </w:numPr>
        <w:rPr>
          <w:lang w:eastAsia="zh-CN"/>
        </w:rPr>
      </w:pPr>
      <w:r>
        <w:rPr>
          <w:rFonts w:hint="eastAsia"/>
          <w:lang w:eastAsia="zh-CN"/>
        </w:rPr>
        <w:t>确保通过监测、报告和核查所实现的消耗臭氧层物质逐步淘汰的可持续性</w:t>
      </w:r>
      <w:r>
        <w:rPr>
          <w:rStyle w:val="FootnoteReference"/>
        </w:rPr>
        <w:footnoteReference w:id="17"/>
      </w:r>
      <w:r>
        <w:rPr>
          <w:rFonts w:hint="eastAsia"/>
          <w:lang w:eastAsia="zh-CN"/>
        </w:rPr>
        <w:t>。</w:t>
      </w:r>
    </w:p>
    <w:p w:rsidR="000B599E" w:rsidRPr="00B3453D" w:rsidRDefault="000B599E" w:rsidP="000B599E">
      <w:pPr>
        <w:rPr>
          <w:i/>
          <w:u w:val="single"/>
          <w:lang w:val="en-CA" w:eastAsia="zh-CN"/>
        </w:rPr>
      </w:pPr>
      <w:r>
        <w:rPr>
          <w:rFonts w:hint="eastAsia"/>
          <w:u w:val="single"/>
          <w:lang w:eastAsia="zh-CN"/>
        </w:rPr>
        <w:t>国家臭氧机构根据《基加利修正案》的新职责</w:t>
      </w:r>
    </w:p>
    <w:p w:rsidR="000B599E" w:rsidRPr="00B3630F" w:rsidRDefault="000B599E" w:rsidP="000B599E">
      <w:pPr>
        <w:rPr>
          <w:lang w:val="en-CA" w:eastAsia="zh-CN"/>
        </w:rPr>
      </w:pPr>
    </w:p>
    <w:p w:rsidR="000B599E" w:rsidRDefault="000B599E" w:rsidP="000B599E">
      <w:pPr>
        <w:pStyle w:val="Heading1"/>
        <w:rPr>
          <w:lang w:eastAsia="zh-CN"/>
        </w:rPr>
      </w:pPr>
      <w:r>
        <w:rPr>
          <w:rFonts w:hint="eastAsia"/>
          <w:lang w:val="en-CA" w:eastAsia="zh-CN"/>
        </w:rPr>
        <w:t>除了当前促进氟氯烃逐步淘汰以及向对环境影响最小化的替代品过渡的职责（第</w:t>
      </w:r>
      <w:r w:rsidRPr="006D597F">
        <w:rPr>
          <w:lang w:eastAsia="zh-CN"/>
        </w:rPr>
        <w:t>74/51(c)</w:t>
      </w:r>
      <w:r>
        <w:rPr>
          <w:rFonts w:hint="eastAsia"/>
          <w:lang w:eastAsia="zh-CN"/>
        </w:rPr>
        <w:t>号决定）</w:t>
      </w:r>
      <w:r w:rsidRPr="006D597F">
        <w:rPr>
          <w:rStyle w:val="FootnoteReference"/>
        </w:rPr>
        <w:footnoteReference w:id="18"/>
      </w:r>
      <w:r>
        <w:rPr>
          <w:rFonts w:hint="eastAsia"/>
          <w:lang w:eastAsia="zh-CN"/>
        </w:rPr>
        <w:t>，国家臭氧机构将在《基加利修正案》下获取新的职责，概括如下。</w:t>
      </w:r>
    </w:p>
    <w:p w:rsidR="000B599E" w:rsidRPr="00B3453D" w:rsidRDefault="000B599E" w:rsidP="000B599E">
      <w:pPr>
        <w:pStyle w:val="Heading1"/>
        <w:widowControl w:val="0"/>
        <w:numPr>
          <w:ilvl w:val="0"/>
          <w:numId w:val="0"/>
        </w:numPr>
      </w:pPr>
      <w:r>
        <w:rPr>
          <w:rFonts w:hint="eastAsia"/>
          <w:i/>
          <w:lang w:eastAsia="zh-CN"/>
        </w:rPr>
        <w:t>《基加利修正案》的批准</w:t>
      </w:r>
      <w:r w:rsidRPr="00B3453D">
        <w:rPr>
          <w:rStyle w:val="FootnoteReference"/>
        </w:rPr>
        <w:footnoteReference w:id="19"/>
      </w:r>
    </w:p>
    <w:p w:rsidR="000B599E" w:rsidRPr="006D597F" w:rsidRDefault="000B599E" w:rsidP="000B599E">
      <w:pPr>
        <w:pStyle w:val="Heading1"/>
        <w:rPr>
          <w:lang w:eastAsia="zh-CN"/>
        </w:rPr>
      </w:pPr>
      <w:r>
        <w:rPr>
          <w:rFonts w:hint="eastAsia"/>
          <w:lang w:eastAsia="zh-CN"/>
        </w:rPr>
        <w:t>国家臭氧机构在批准《基加利修正案》所需的行政程序中起着领导作用，这需要对《基加利修正案》本身有了解，对本国氢氟碳化合物消费量（和生产量，如适用）进行分析，并对现有监管和政策框架进行评估。国家臭氧机构也协调与政府负责气候、能效和其它相关事项部门以及其他利益攸关方（例如行业、行业协会）的协商，以统一力量并避免《蒙特利尔议定书》与其它环境公约形成潜在矛盾立场（例如联合国气候变化框架公约）。</w:t>
      </w:r>
    </w:p>
    <w:p w:rsidR="000B599E" w:rsidRPr="00B3453D" w:rsidRDefault="000B599E" w:rsidP="000B599E">
      <w:pPr>
        <w:widowControl w:val="0"/>
        <w:rPr>
          <w:i/>
        </w:rPr>
      </w:pPr>
      <w:r>
        <w:rPr>
          <w:rFonts w:hint="eastAsia"/>
          <w:i/>
          <w:lang w:eastAsia="zh-CN"/>
        </w:rPr>
        <w:t>法律、法规和标准</w:t>
      </w:r>
    </w:p>
    <w:p w:rsidR="000B599E" w:rsidRPr="00367278" w:rsidRDefault="000B599E" w:rsidP="000B599E">
      <w:pPr>
        <w:widowControl w:val="0"/>
      </w:pPr>
    </w:p>
    <w:p w:rsidR="000B599E" w:rsidRDefault="000B599E" w:rsidP="000B599E">
      <w:pPr>
        <w:pStyle w:val="Heading1"/>
        <w:widowControl w:val="0"/>
        <w:rPr>
          <w:lang w:eastAsia="zh-CN"/>
        </w:rPr>
      </w:pPr>
      <w:r>
        <w:rPr>
          <w:rFonts w:hint="eastAsia"/>
          <w:lang w:eastAsia="zh-CN"/>
        </w:rPr>
        <w:t>第五条国家需要通过和实施法律法规以控制和监测氢氟碳化合物消费量（和生产量，如适用），包括将氢氟碳化合物纳入现存进出口许可和配额制度</w:t>
      </w:r>
      <w:r>
        <w:rPr>
          <w:rStyle w:val="FootnoteReference"/>
        </w:rPr>
        <w:footnoteReference w:id="20"/>
      </w:r>
      <w:r>
        <w:rPr>
          <w:rFonts w:hint="eastAsia"/>
          <w:lang w:eastAsia="zh-CN"/>
        </w:rPr>
        <w:t>。将需要新的政策和法规协助逐步减少氢氟碳化合物使用，并通过除其它外禁止进口使用氢氟碳化合物的室内空调设备来引入低全球变暖潜能值替代技术。</w:t>
      </w:r>
    </w:p>
    <w:p w:rsidR="000B599E" w:rsidRPr="006D597F" w:rsidRDefault="000B599E" w:rsidP="000B599E">
      <w:pPr>
        <w:pStyle w:val="Heading1"/>
        <w:widowControl w:val="0"/>
        <w:rPr>
          <w:lang w:val="en-CA" w:eastAsia="zh-CN"/>
        </w:rPr>
      </w:pPr>
      <w:r>
        <w:rPr>
          <w:rFonts w:hint="eastAsia"/>
          <w:lang w:val="en-CA" w:eastAsia="zh-CN"/>
        </w:rPr>
        <w:t>需要增强国家臭氧机构能力以联络国家标准委员会，通过除其它外制定、更新和</w:t>
      </w:r>
      <w:r>
        <w:rPr>
          <w:rFonts w:hint="eastAsia"/>
          <w:lang w:val="en-CA" w:eastAsia="zh-CN"/>
        </w:rPr>
        <w:t>/</w:t>
      </w:r>
      <w:r>
        <w:rPr>
          <w:rFonts w:hint="eastAsia"/>
          <w:lang w:val="en-CA" w:eastAsia="zh-CN"/>
        </w:rPr>
        <w:t>或调整安全规范和标准，以及通过利益攸关方能力建设和培训，来促进低全球变暖潜能值替代技术的采纳和安全使用，尤其是与室内空调部门相关。</w:t>
      </w:r>
      <w:r w:rsidRPr="006D597F">
        <w:rPr>
          <w:lang w:val="en-CA" w:eastAsia="zh-CN"/>
        </w:rPr>
        <w:t xml:space="preserve"> </w:t>
      </w:r>
    </w:p>
    <w:p w:rsidR="000B599E" w:rsidRPr="00FD1A70" w:rsidRDefault="000B599E" w:rsidP="000B599E">
      <w:pPr>
        <w:pStyle w:val="Heading1"/>
        <w:rPr>
          <w:lang w:eastAsia="zh-CN"/>
        </w:rPr>
      </w:pPr>
      <w:r>
        <w:rPr>
          <w:rFonts w:hint="eastAsia"/>
          <w:lang w:eastAsia="zh-CN"/>
        </w:rPr>
        <w:t>具有</w:t>
      </w:r>
      <w:r>
        <w:rPr>
          <w:rFonts w:hint="eastAsia"/>
          <w:lang w:eastAsia="zh-CN"/>
        </w:rPr>
        <w:t>HCFC-22</w:t>
      </w:r>
      <w:r>
        <w:rPr>
          <w:rFonts w:hint="eastAsia"/>
          <w:lang w:eastAsia="zh-CN"/>
        </w:rPr>
        <w:t>生产设施的第五条国家将需要制定和实施政策和法规控制副产品</w:t>
      </w:r>
      <w:r>
        <w:rPr>
          <w:rFonts w:hint="eastAsia"/>
          <w:lang w:eastAsia="zh-CN"/>
        </w:rPr>
        <w:t>HFC-23</w:t>
      </w:r>
      <w:r>
        <w:rPr>
          <w:rFonts w:hint="eastAsia"/>
          <w:lang w:eastAsia="zh-CN"/>
        </w:rPr>
        <w:t>的排放，并确保就其进行报告，包括产生和排放的副产品</w:t>
      </w:r>
      <w:r>
        <w:rPr>
          <w:rFonts w:hint="eastAsia"/>
          <w:lang w:eastAsia="zh-CN"/>
        </w:rPr>
        <w:t>HFC-23</w:t>
      </w:r>
      <w:r>
        <w:rPr>
          <w:rFonts w:hint="eastAsia"/>
          <w:lang w:eastAsia="zh-CN"/>
        </w:rPr>
        <w:t>数量。此外，将要求生产氢氟碳</w:t>
      </w:r>
      <w:r>
        <w:rPr>
          <w:rFonts w:hint="eastAsia"/>
          <w:lang w:eastAsia="zh-CN"/>
        </w:rPr>
        <w:lastRenderedPageBreak/>
        <w:t>化合物的第五条国家依照《蒙特利尔议定书》说明的履约目标逐步减少生产，并报告其氢氟碳化合物生产量。</w:t>
      </w:r>
    </w:p>
    <w:p w:rsidR="000B599E" w:rsidRPr="006C05C7" w:rsidRDefault="000B599E" w:rsidP="000B599E">
      <w:pPr>
        <w:pStyle w:val="Heading1"/>
        <w:keepNext/>
        <w:numPr>
          <w:ilvl w:val="0"/>
          <w:numId w:val="0"/>
        </w:numPr>
        <w:rPr>
          <w:lang w:eastAsia="zh-CN"/>
        </w:rPr>
      </w:pPr>
      <w:r>
        <w:rPr>
          <w:rFonts w:hint="eastAsia"/>
          <w:i/>
          <w:lang w:eastAsia="zh-CN"/>
        </w:rPr>
        <w:t>在国家方案下以及在议定书第七条下的数据报告</w:t>
      </w:r>
    </w:p>
    <w:p w:rsidR="000B599E" w:rsidRDefault="000B599E" w:rsidP="000B599E">
      <w:pPr>
        <w:pStyle w:val="Heading1"/>
        <w:rPr>
          <w:lang w:eastAsia="zh-CN"/>
        </w:rPr>
      </w:pPr>
      <w:r>
        <w:rPr>
          <w:rFonts w:hint="eastAsia"/>
          <w:lang w:eastAsia="zh-CN"/>
        </w:rPr>
        <w:t>第五条国家将需要进一步制定和实施数据收集、核查和报告的方法</w:t>
      </w:r>
      <w:r>
        <w:rPr>
          <w:rStyle w:val="FootnoteReference"/>
          <w:lang w:val="en-US"/>
        </w:rPr>
        <w:footnoteReference w:id="21"/>
      </w:r>
      <w:r>
        <w:rPr>
          <w:rFonts w:hint="eastAsia"/>
          <w:lang w:eastAsia="zh-CN"/>
        </w:rPr>
        <w:t>，注意到除其它外当前在统一制度中缺乏具体的海关编码，这对建立氢氟碳化合物许可</w:t>
      </w:r>
      <w:r w:rsidRPr="0085793C">
        <w:rPr>
          <w:rFonts w:hint="eastAsia"/>
          <w:lang w:eastAsia="zh-CN"/>
        </w:rPr>
        <w:t>和配额制度以及海关官员正确识别货物的能力构成了挑战</w:t>
      </w:r>
      <w:r>
        <w:rPr>
          <w:rStyle w:val="FootnoteReference"/>
          <w:lang w:val="en-US"/>
        </w:rPr>
        <w:footnoteReference w:id="22"/>
      </w:r>
      <w:r>
        <w:rPr>
          <w:rFonts w:hint="eastAsia"/>
          <w:lang w:eastAsia="zh-CN"/>
        </w:rPr>
        <w:t>；许多氢氟碳化合物是用在混合剂中而不是作为纯物质使用，并且混合剂将构成氢氟碳化合物消费量的更大部分；以及拥有</w:t>
      </w:r>
      <w:r>
        <w:rPr>
          <w:rFonts w:hint="eastAsia"/>
          <w:lang w:eastAsia="zh-CN"/>
        </w:rPr>
        <w:t>HCFC-22</w:t>
      </w:r>
      <w:r>
        <w:rPr>
          <w:rFonts w:hint="eastAsia"/>
          <w:lang w:eastAsia="zh-CN"/>
        </w:rPr>
        <w:t>生产企业的国家将需要处理副产品</w:t>
      </w:r>
      <w:r>
        <w:rPr>
          <w:rFonts w:hint="eastAsia"/>
          <w:lang w:eastAsia="zh-CN"/>
        </w:rPr>
        <w:t>HFC-23</w:t>
      </w:r>
      <w:r>
        <w:rPr>
          <w:rFonts w:hint="eastAsia"/>
          <w:lang w:eastAsia="zh-CN"/>
        </w:rPr>
        <w:t>的排放。</w:t>
      </w:r>
      <w:r w:rsidRPr="00003011">
        <w:rPr>
          <w:lang w:val="en-US" w:eastAsia="zh-CN"/>
        </w:rPr>
        <w:t xml:space="preserve"> </w:t>
      </w:r>
    </w:p>
    <w:p w:rsidR="000B599E" w:rsidRDefault="000B599E" w:rsidP="000B599E">
      <w:pPr>
        <w:pStyle w:val="Heading1"/>
        <w:rPr>
          <w:lang w:eastAsia="zh-CN"/>
        </w:rPr>
      </w:pPr>
      <w:r>
        <w:rPr>
          <w:rFonts w:hint="eastAsia"/>
          <w:lang w:eastAsia="zh-CN"/>
        </w:rPr>
        <w:t>国家臭氧机构将继续与海关和执法官员密切合作，以实现《蒙特利尔议定书》目标履约。除其它外将需要培训方案，帮助了解不同氢氟碳化合物混合剂的配制、其全球变暖潜能值以及计算用二氧化碳当量表示消费量方法的复杂性。</w:t>
      </w:r>
    </w:p>
    <w:p w:rsidR="000B599E" w:rsidRPr="00B3453D" w:rsidRDefault="000B599E" w:rsidP="000B599E">
      <w:pPr>
        <w:keepNext/>
        <w:rPr>
          <w:i/>
          <w:lang w:eastAsia="zh-CN"/>
        </w:rPr>
      </w:pPr>
      <w:r>
        <w:rPr>
          <w:rFonts w:hint="eastAsia"/>
          <w:i/>
          <w:lang w:eastAsia="zh-CN"/>
        </w:rPr>
        <w:t>与政府主管部门和利益攸关方的协调</w:t>
      </w:r>
    </w:p>
    <w:p w:rsidR="000B599E" w:rsidRPr="006D597F" w:rsidRDefault="000B599E" w:rsidP="000B599E">
      <w:pPr>
        <w:rPr>
          <w:lang w:eastAsia="zh-CN"/>
        </w:rPr>
      </w:pPr>
    </w:p>
    <w:p w:rsidR="000B599E" w:rsidRDefault="000B599E" w:rsidP="000B599E">
      <w:pPr>
        <w:pStyle w:val="Heading1"/>
        <w:widowControl w:val="0"/>
        <w:rPr>
          <w:lang w:eastAsia="zh-CN"/>
        </w:rPr>
      </w:pPr>
      <w:r>
        <w:rPr>
          <w:rFonts w:hint="eastAsia"/>
          <w:lang w:eastAsia="zh-CN"/>
        </w:rPr>
        <w:t>在制定逐步减少氢氟碳化合物使用战略及行动计划以遵守国家在《基加利修正案》下义务以及管理来自多边基金的资金支持时，国家臭氧机构将起到关键协调作用。</w:t>
      </w:r>
      <w:r w:rsidRPr="006D597F">
        <w:rPr>
          <w:lang w:eastAsia="zh-CN"/>
        </w:rPr>
        <w:t xml:space="preserve"> </w:t>
      </w:r>
    </w:p>
    <w:p w:rsidR="000B599E" w:rsidRPr="005E4E1E" w:rsidRDefault="000B599E" w:rsidP="000B599E">
      <w:pPr>
        <w:pStyle w:val="Heading1"/>
        <w:widowControl w:val="0"/>
        <w:rPr>
          <w:lang w:eastAsia="zh-CN"/>
        </w:rPr>
      </w:pPr>
      <w:r>
        <w:rPr>
          <w:rFonts w:hint="eastAsia"/>
          <w:lang w:eastAsia="zh-CN"/>
        </w:rPr>
        <w:t>与淘汰消耗臭氧测物质战略相似，逐步减少氢氟碳化合物使用的战略必须纳入国家计划，需要与决策者和相关利益攸关方紧密协商（例如海关和执法部门；制冷技师培训机构</w:t>
      </w:r>
      <w:r>
        <w:rPr>
          <w:rFonts w:hint="eastAsia"/>
          <w:lang w:eastAsia="zh-CN"/>
        </w:rPr>
        <w:t>/</w:t>
      </w:r>
      <w:r>
        <w:rPr>
          <w:rFonts w:hint="eastAsia"/>
          <w:lang w:eastAsia="zh-CN"/>
        </w:rPr>
        <w:t>职业学校；制冷协会和行业组织；以及使用受控物质的工业部门）。需要制定和实施政策支持替代技术的选择和安全采用，考虑到国家包括能效和潜在环境影响尤其是气候方面的要求，注意到对于一些应用，可用的替代技术数量仍然有限。</w:t>
      </w:r>
    </w:p>
    <w:p w:rsidR="000B599E" w:rsidRDefault="000B599E" w:rsidP="000B599E">
      <w:pPr>
        <w:pStyle w:val="Heading1"/>
        <w:rPr>
          <w:lang w:eastAsia="zh-CN"/>
        </w:rPr>
      </w:pPr>
      <w:r>
        <w:rPr>
          <w:rFonts w:hint="eastAsia"/>
          <w:lang w:val="en-US" w:eastAsia="zh-CN"/>
        </w:rPr>
        <w:t>还将需要与负责气候变化与能效的政府主管部门和其他利益攸关方的协商，以确保用简化的方法逐步减少氢氟碳化合物使用。国家臭氧机构需要非常了解与能效、标签和标准相关的现有政策与法规；以及国家的温室气体减排战略，以便不仅使《基加利修正案》下的行动符合《蒙特利尔议定书》目标，也符合联合国气候变化框架公约下有关《巴黎协定》的国家确定贡献。</w:t>
      </w:r>
      <w:r w:rsidRPr="006D597F">
        <w:rPr>
          <w:lang w:eastAsia="zh-CN"/>
        </w:rPr>
        <w:t xml:space="preserve"> </w:t>
      </w:r>
    </w:p>
    <w:p w:rsidR="000B599E" w:rsidRPr="00B3453D" w:rsidRDefault="000B599E" w:rsidP="000B599E">
      <w:pPr>
        <w:widowControl w:val="0"/>
        <w:rPr>
          <w:i/>
        </w:rPr>
      </w:pPr>
      <w:r>
        <w:rPr>
          <w:rFonts w:hint="eastAsia"/>
          <w:i/>
          <w:lang w:eastAsia="zh-CN"/>
        </w:rPr>
        <w:t>信息和公共意识</w:t>
      </w:r>
      <w:r w:rsidRPr="00B3453D">
        <w:rPr>
          <w:i/>
        </w:rPr>
        <w:t xml:space="preserve"> </w:t>
      </w:r>
    </w:p>
    <w:p w:rsidR="000B599E" w:rsidRPr="006D597F" w:rsidRDefault="000B599E" w:rsidP="000B599E">
      <w:pPr>
        <w:widowControl w:val="0"/>
      </w:pPr>
    </w:p>
    <w:p w:rsidR="000B599E" w:rsidRPr="00104B3D" w:rsidRDefault="000B599E" w:rsidP="000B599E">
      <w:pPr>
        <w:widowControl w:val="0"/>
        <w:numPr>
          <w:ilvl w:val="0"/>
          <w:numId w:val="1"/>
        </w:numPr>
        <w:spacing w:after="160"/>
        <w:rPr>
          <w:lang w:val="en-CA" w:eastAsia="zh-CN"/>
        </w:rPr>
      </w:pPr>
      <w:r>
        <w:rPr>
          <w:rFonts w:hint="eastAsia"/>
          <w:lang w:eastAsia="zh-CN"/>
        </w:rPr>
        <w:t>国家臭氧机构将继续在提高公众和利益攸关方对于《基加利修正案》的意识方面起到主要作用，包括设计、编制和传播与氢氟碳化合物、低全球变暖潜能值替代品以及能效相关的信息材料和出版物。</w:t>
      </w:r>
    </w:p>
    <w:p w:rsidR="000B599E" w:rsidRPr="003152BA" w:rsidRDefault="000B599E" w:rsidP="000B599E">
      <w:pPr>
        <w:keepNext/>
        <w:keepLines/>
        <w:widowControl w:val="0"/>
        <w:spacing w:after="160"/>
        <w:rPr>
          <w:color w:val="000000" w:themeColor="text1"/>
          <w:u w:val="single"/>
          <w:lang w:eastAsia="zh-CN"/>
        </w:rPr>
      </w:pPr>
      <w:r>
        <w:rPr>
          <w:rFonts w:hint="eastAsia"/>
          <w:color w:val="000000" w:themeColor="text1"/>
          <w:u w:val="single"/>
          <w:lang w:eastAsia="zh-CN"/>
        </w:rPr>
        <w:t>国家臭氧机构落实多边基金性别政策的新职责</w:t>
      </w:r>
      <w:r w:rsidRPr="003152BA">
        <w:rPr>
          <w:color w:val="000000" w:themeColor="text1"/>
          <w:u w:val="single"/>
          <w:lang w:eastAsia="zh-CN"/>
        </w:rPr>
        <w:t xml:space="preserve"> </w:t>
      </w:r>
    </w:p>
    <w:p w:rsidR="000B599E" w:rsidRPr="00665729" w:rsidRDefault="000B599E" w:rsidP="000B599E">
      <w:pPr>
        <w:keepNext/>
        <w:keepLines/>
        <w:widowControl w:val="0"/>
        <w:numPr>
          <w:ilvl w:val="0"/>
          <w:numId w:val="1"/>
        </w:numPr>
        <w:spacing w:after="160"/>
        <w:rPr>
          <w:lang w:val="en-CA" w:eastAsia="zh-CN"/>
        </w:rPr>
      </w:pPr>
      <w:r>
        <w:rPr>
          <w:rFonts w:hint="eastAsia"/>
          <w:lang w:val="en-CA" w:eastAsia="zh-CN"/>
        </w:rPr>
        <w:t>根据多边基金支持项目性别主流化的政策</w:t>
      </w:r>
      <w:r>
        <w:rPr>
          <w:rStyle w:val="FootnoteReference"/>
          <w:lang w:val="en-CA"/>
        </w:rPr>
        <w:footnoteReference w:id="23"/>
      </w:r>
      <w:r>
        <w:rPr>
          <w:rFonts w:hint="eastAsia"/>
          <w:lang w:val="en-CA" w:eastAsia="zh-CN"/>
        </w:rPr>
        <w:t>，要求国家臭氧机构确保在多边基金支持的所有项目执行中，制定、整合和衡量性别相关指标。</w:t>
      </w:r>
    </w:p>
    <w:p w:rsidR="00414DC8" w:rsidRDefault="00414DC8" w:rsidP="000B599E">
      <w:pPr>
        <w:spacing w:after="240"/>
        <w:outlineLvl w:val="0"/>
        <w:rPr>
          <w:u w:val="single"/>
          <w:lang w:eastAsia="zh-CN"/>
        </w:rPr>
      </w:pPr>
    </w:p>
    <w:p w:rsidR="000B599E" w:rsidRPr="00B3453D" w:rsidRDefault="000B599E" w:rsidP="000B599E">
      <w:pPr>
        <w:spacing w:after="240"/>
        <w:outlineLvl w:val="0"/>
        <w:rPr>
          <w:u w:val="single"/>
          <w:lang w:eastAsia="zh-CN"/>
        </w:rPr>
      </w:pPr>
      <w:r>
        <w:rPr>
          <w:rFonts w:hint="eastAsia"/>
          <w:u w:val="single"/>
          <w:lang w:eastAsia="zh-CN"/>
        </w:rPr>
        <w:lastRenderedPageBreak/>
        <w:t>通过联合国环境署履约援助方案和项目管理机构的支持</w:t>
      </w:r>
    </w:p>
    <w:p w:rsidR="000B599E" w:rsidRPr="0056503E" w:rsidRDefault="000B599E" w:rsidP="000B599E">
      <w:pPr>
        <w:pStyle w:val="Heading1"/>
        <w:rPr>
          <w:lang w:val="en-CA" w:eastAsia="zh-CN"/>
        </w:rPr>
      </w:pPr>
      <w:r w:rsidRPr="001D433A">
        <w:rPr>
          <w:rFonts w:hint="eastAsia"/>
          <w:lang w:val="en-CA" w:eastAsia="zh-CN"/>
        </w:rPr>
        <w:t>执行委员会</w:t>
      </w:r>
      <w:r>
        <w:rPr>
          <w:rFonts w:hint="eastAsia"/>
          <w:lang w:val="en-CA" w:eastAsia="zh-CN"/>
        </w:rPr>
        <w:t>在第八十二次会议上</w:t>
      </w:r>
      <w:r w:rsidRPr="001D433A">
        <w:rPr>
          <w:rFonts w:hint="eastAsia"/>
          <w:lang w:val="en-CA" w:eastAsia="zh-CN"/>
        </w:rPr>
        <w:t>讨论了机构行政费用与项目管理机构之间可能存在的相似性问题，以及</w:t>
      </w:r>
      <w:r>
        <w:rPr>
          <w:rFonts w:hint="eastAsia"/>
          <w:lang w:val="en-CA" w:eastAsia="zh-CN"/>
        </w:rPr>
        <w:t>机构在何种程度上在国家一级将项目管理资金转给金融中介机构、实施</w:t>
      </w:r>
      <w:r w:rsidRPr="001D433A">
        <w:rPr>
          <w:rFonts w:hint="eastAsia"/>
          <w:lang w:val="en-CA" w:eastAsia="zh-CN"/>
        </w:rPr>
        <w:t>机构或政府</w:t>
      </w:r>
      <w:r>
        <w:rPr>
          <w:rStyle w:val="FootnoteReference"/>
          <w:lang w:val="en-CA"/>
        </w:rPr>
        <w:footnoteReference w:id="24"/>
      </w:r>
      <w:r>
        <w:rPr>
          <w:rFonts w:hint="eastAsia"/>
          <w:lang w:val="en-CA" w:eastAsia="zh-CN"/>
        </w:rPr>
        <w:t>，并在第八十三次会议上讨论了项目管理机构、体制强化和执行机构的</w:t>
      </w:r>
      <w:r w:rsidRPr="001D433A">
        <w:rPr>
          <w:rFonts w:hint="eastAsia"/>
          <w:lang w:val="en-CA" w:eastAsia="zh-CN"/>
        </w:rPr>
        <w:t>相关事项</w:t>
      </w:r>
      <w:r>
        <w:rPr>
          <w:rFonts w:hint="eastAsia"/>
          <w:lang w:val="en-CA" w:eastAsia="zh-CN"/>
        </w:rPr>
        <w:t>，包括联合国环境署履约援助方案下的活动和资金，行政费用体制的核心单位和其它要素，以及国家层面独立核查的信息</w:t>
      </w:r>
      <w:r>
        <w:rPr>
          <w:rStyle w:val="FootnoteReference"/>
          <w:lang w:val="en-CA"/>
        </w:rPr>
        <w:footnoteReference w:id="25"/>
      </w:r>
      <w:r>
        <w:rPr>
          <w:rFonts w:hint="eastAsia"/>
          <w:lang w:val="en-CA" w:eastAsia="zh-CN"/>
        </w:rPr>
        <w:t>。</w:t>
      </w:r>
    </w:p>
    <w:p w:rsidR="000B599E" w:rsidRPr="00ED68A4" w:rsidRDefault="000B599E" w:rsidP="000B599E">
      <w:pPr>
        <w:pStyle w:val="Heading1"/>
        <w:widowControl w:val="0"/>
        <w:rPr>
          <w:lang w:val="en-CA" w:eastAsia="zh-CN"/>
        </w:rPr>
      </w:pPr>
      <w:r>
        <w:rPr>
          <w:rFonts w:hint="eastAsia"/>
          <w:lang w:val="en-CA" w:eastAsia="zh-CN"/>
        </w:rPr>
        <w:t>注意到国家臭氧机构对于逐步淘汰受控物质并在国家层面贡献于《蒙特利尔议定书》的成功起着核心作用。国家臭氧机构对《蒙特利尔议定书》活动的监测、协调和报告职责比项目管理机构更广泛。</w:t>
      </w:r>
      <w:r>
        <w:rPr>
          <w:rFonts w:hint="eastAsia"/>
          <w:lang w:eastAsia="zh-CN"/>
        </w:rPr>
        <w:t>国家臭氧机构所协助的法律和体制框架为项目管理机构执行氟氯烃淘汰管理计划奠定了基础，因为它提供了国家臭氧机构内所不具备的技术经验，由此帮助国家遵守议定书下的履约义务。</w:t>
      </w:r>
      <w:r w:rsidRPr="00ED68A4">
        <w:rPr>
          <w:lang w:val="en-CA" w:eastAsia="zh-CN"/>
        </w:rPr>
        <w:t xml:space="preserve"> </w:t>
      </w:r>
    </w:p>
    <w:p w:rsidR="000B599E" w:rsidRDefault="000B599E" w:rsidP="000B599E">
      <w:pPr>
        <w:pStyle w:val="Heading1"/>
        <w:widowControl w:val="0"/>
        <w:rPr>
          <w:lang w:val="en-CA" w:eastAsia="zh-CN"/>
        </w:rPr>
      </w:pPr>
      <w:r>
        <w:rPr>
          <w:rFonts w:hint="eastAsia"/>
          <w:lang w:val="en-CA" w:eastAsia="zh-CN"/>
        </w:rPr>
        <w:t>联合国环境署履约援助方案提供的核心服务包括除其它外，促进信息交流的能力建设机制，能够增强国家臭氧机构和利益攸关方能力的经验和知识，为《蒙特利尔议定书》的执行建立有利的环境。</w:t>
      </w:r>
    </w:p>
    <w:p w:rsidR="000B599E" w:rsidRPr="00B3453D" w:rsidRDefault="000B599E" w:rsidP="000B599E">
      <w:pPr>
        <w:rPr>
          <w:u w:val="single"/>
          <w:lang w:eastAsia="zh-CN"/>
        </w:rPr>
      </w:pPr>
      <w:r>
        <w:rPr>
          <w:rFonts w:hint="eastAsia"/>
          <w:u w:val="single"/>
          <w:lang w:eastAsia="zh-CN"/>
        </w:rPr>
        <w:t>延长体制强化项目的续约期限</w:t>
      </w:r>
    </w:p>
    <w:p w:rsidR="000B599E" w:rsidRPr="00B3453D" w:rsidRDefault="000B599E" w:rsidP="000B599E">
      <w:pPr>
        <w:rPr>
          <w:lang w:eastAsia="zh-CN"/>
        </w:rPr>
      </w:pPr>
    </w:p>
    <w:p w:rsidR="000B599E" w:rsidRPr="0041357E" w:rsidRDefault="000B599E" w:rsidP="000B599E">
      <w:pPr>
        <w:pStyle w:val="Heading1"/>
        <w:widowControl w:val="0"/>
        <w:rPr>
          <w:lang w:eastAsia="zh-CN"/>
        </w:rPr>
      </w:pPr>
      <w:r>
        <w:rPr>
          <w:rFonts w:hint="eastAsia"/>
          <w:lang w:eastAsia="zh-CN"/>
        </w:rPr>
        <w:t>根据第</w:t>
      </w:r>
      <w:r w:rsidRPr="00EC3CDF">
        <w:rPr>
          <w:lang w:eastAsia="zh-CN"/>
        </w:rPr>
        <w:t>19/29</w:t>
      </w:r>
      <w:r>
        <w:rPr>
          <w:rFonts w:hint="eastAsia"/>
          <w:lang w:eastAsia="zh-CN"/>
        </w:rPr>
        <w:t>号决定，在体制强化项目首次核准的最初三年期过后，双边和执行机构代表第五条国家提交了体制强化项目为期两年的续约申请。制定本文件时，秘书处审查了将体制强化项目续约期限从两年延长到三年可能对国家、双边和执行机构、秘书处以及执行委员会带来的影响。对于四个将体制强化项目纳入其氟氯烃淘汰管理计划的第五条国家，体制强化相关活动已成为氟氯烃淘汰管理计划执行的一部分，因此供资取决于氟氯烃淘汰管理计划付款申请的提交时间。</w:t>
      </w:r>
    </w:p>
    <w:p w:rsidR="000B599E" w:rsidRPr="0041357E" w:rsidRDefault="000B599E" w:rsidP="000B599E">
      <w:pPr>
        <w:pStyle w:val="Heading1"/>
        <w:rPr>
          <w:lang w:eastAsia="zh-CN"/>
        </w:rPr>
      </w:pPr>
      <w:r>
        <w:rPr>
          <w:rFonts w:hint="eastAsia"/>
          <w:lang w:eastAsia="zh-CN"/>
        </w:rPr>
        <w:t>又及此项审查，秘书处注意到延长独立体制强化项目的续约执行期限可能在国家层面有以下益处</w:t>
      </w:r>
    </w:p>
    <w:p w:rsidR="000B599E" w:rsidRDefault="000B599E" w:rsidP="000B599E">
      <w:pPr>
        <w:pStyle w:val="Heading2"/>
        <w:numPr>
          <w:ilvl w:val="1"/>
          <w:numId w:val="1"/>
        </w:numPr>
        <w:rPr>
          <w:lang w:val="en-US" w:eastAsia="zh-CN"/>
        </w:rPr>
      </w:pPr>
      <w:r>
        <w:rPr>
          <w:rFonts w:hint="eastAsia"/>
          <w:bCs/>
          <w:i/>
          <w:lang w:val="en-US" w:eastAsia="zh-CN"/>
        </w:rPr>
        <w:t>减轻处理负担：</w:t>
      </w:r>
      <w:r w:rsidRPr="007A50AB">
        <w:rPr>
          <w:rFonts w:hint="eastAsia"/>
          <w:bCs/>
          <w:lang w:val="en-US" w:eastAsia="zh-CN"/>
        </w:rPr>
        <w:t>所有第五条国家</w:t>
      </w:r>
      <w:r>
        <w:rPr>
          <w:rFonts w:hint="eastAsia"/>
          <w:bCs/>
          <w:lang w:val="en-US" w:eastAsia="zh-CN"/>
        </w:rPr>
        <w:t>对于执行委员会核准的每个项目都有必须遵守的内部行政程序</w:t>
      </w:r>
      <w:r w:rsidRPr="0041357E">
        <w:rPr>
          <w:rStyle w:val="FootnoteReference"/>
          <w:lang w:val="en-US"/>
        </w:rPr>
        <w:footnoteReference w:id="26"/>
      </w:r>
      <w:r>
        <w:rPr>
          <w:rFonts w:hint="eastAsia"/>
          <w:bCs/>
          <w:lang w:val="en-US" w:eastAsia="zh-CN"/>
        </w:rPr>
        <w:t>。一些程序需要很长时间，但是仍需在项目实际实施开始之前完成；</w:t>
      </w:r>
    </w:p>
    <w:p w:rsidR="000B599E" w:rsidRPr="003A25B3" w:rsidRDefault="000B599E" w:rsidP="000B599E">
      <w:pPr>
        <w:pStyle w:val="Heading2"/>
        <w:numPr>
          <w:ilvl w:val="1"/>
          <w:numId w:val="1"/>
        </w:numPr>
        <w:rPr>
          <w:lang w:val="en-US" w:eastAsia="zh-CN"/>
        </w:rPr>
      </w:pPr>
      <w:r w:rsidRPr="004B39B9">
        <w:rPr>
          <w:rFonts w:hint="eastAsia"/>
          <w:bCs/>
          <w:i/>
          <w:lang w:eastAsia="zh-CN"/>
        </w:rPr>
        <w:t>加强对项目执行的关注：</w:t>
      </w:r>
      <w:r>
        <w:rPr>
          <w:rFonts w:hint="eastAsia"/>
          <w:bCs/>
          <w:lang w:eastAsia="zh-CN"/>
        </w:rPr>
        <w:t>鉴于实施开始前所需采取的行政措施，体制强化项目的实际执行时间少于两年。此外，在执行委员会会议之前八周提交的体制强化项目续约提案中包含一份仅涵盖执行</w:t>
      </w:r>
      <w:r>
        <w:rPr>
          <w:rFonts w:hint="eastAsia"/>
          <w:bCs/>
          <w:lang w:eastAsia="zh-CN"/>
        </w:rPr>
        <w:t>15</w:t>
      </w:r>
      <w:r>
        <w:rPr>
          <w:rFonts w:hint="eastAsia"/>
          <w:bCs/>
          <w:lang w:eastAsia="zh-CN"/>
        </w:rPr>
        <w:t>到</w:t>
      </w:r>
      <w:r>
        <w:rPr>
          <w:rFonts w:hint="eastAsia"/>
          <w:bCs/>
          <w:lang w:eastAsia="zh-CN"/>
        </w:rPr>
        <w:t>18</w:t>
      </w:r>
      <w:r>
        <w:rPr>
          <w:rFonts w:hint="eastAsia"/>
          <w:bCs/>
          <w:lang w:eastAsia="zh-CN"/>
        </w:rPr>
        <w:t>个月的进展报告，使实现一些绩效指标的时间不足。三年的时间期限可为各阶段的有效执行预留更长时间，也能使国家臭氧机构依照绩效指开展活动；以及</w:t>
      </w:r>
    </w:p>
    <w:p w:rsidR="000B599E" w:rsidRPr="00AA46C7" w:rsidRDefault="000B599E" w:rsidP="000B599E">
      <w:pPr>
        <w:pStyle w:val="Heading2"/>
        <w:widowControl/>
        <w:numPr>
          <w:ilvl w:val="1"/>
          <w:numId w:val="1"/>
        </w:numPr>
        <w:rPr>
          <w:lang w:val="en-US" w:eastAsia="zh-CN"/>
        </w:rPr>
      </w:pPr>
      <w:r>
        <w:rPr>
          <w:rFonts w:hint="eastAsia"/>
          <w:i/>
          <w:lang w:val="en-US" w:eastAsia="zh-CN"/>
        </w:rPr>
        <w:lastRenderedPageBreak/>
        <w:t>增加国家臭氧机构稳定性以及招聘人员的时间：</w:t>
      </w:r>
      <w:r>
        <w:rPr>
          <w:rFonts w:hint="eastAsia"/>
          <w:lang w:val="en-US" w:eastAsia="zh-CN"/>
        </w:rPr>
        <w:t>第五条国家只能按照体制强化项目的期限承诺员工合同</w:t>
      </w:r>
      <w:r w:rsidRPr="00AA46C7">
        <w:rPr>
          <w:lang w:val="en-US" w:eastAsia="zh-CN"/>
        </w:rPr>
        <w:t xml:space="preserve"> </w:t>
      </w:r>
      <w:r>
        <w:rPr>
          <w:rFonts w:hint="eastAsia"/>
          <w:lang w:val="en-US" w:eastAsia="zh-CN"/>
        </w:rPr>
        <w:t>；鉴于更长的合同带来的好处，将期限延长至三年可为员工与国家臭氧机构的合作创造更多激励。</w:t>
      </w:r>
    </w:p>
    <w:p w:rsidR="000B599E" w:rsidRPr="0041357E" w:rsidRDefault="000B599E" w:rsidP="000B599E">
      <w:pPr>
        <w:pStyle w:val="Heading1"/>
        <w:rPr>
          <w:lang w:eastAsia="zh-CN"/>
        </w:rPr>
      </w:pPr>
      <w:r>
        <w:rPr>
          <w:rFonts w:hint="eastAsia"/>
          <w:lang w:val="en-US" w:eastAsia="zh-CN"/>
        </w:rPr>
        <w:t>国家层面减轻处理负担也适用于双边和执行机构。此外，秘书处项目审查方面的工作量也将减轻，同样执行委员会在相关文件的审查、审议和核准方面的工作量也将减轻。由于每个双边和执行机构都有自身内部机制定期监管体制强化项目的执行，将期限延长至三年不会降低项目提案的质量，也不会妨碍执行委员会对这些项目的监测。</w:t>
      </w:r>
      <w:r w:rsidRPr="004A7DD7">
        <w:rPr>
          <w:lang w:val="en-US" w:eastAsia="zh-CN"/>
        </w:rPr>
        <w:t xml:space="preserve"> </w:t>
      </w:r>
    </w:p>
    <w:p w:rsidR="000B599E" w:rsidRDefault="000B599E" w:rsidP="000B599E">
      <w:pPr>
        <w:rPr>
          <w:b/>
        </w:rPr>
      </w:pPr>
      <w:r>
        <w:rPr>
          <w:rFonts w:hint="eastAsia"/>
          <w:b/>
          <w:lang w:eastAsia="zh-CN"/>
        </w:rPr>
        <w:t>体制强化的供资需求</w:t>
      </w:r>
      <w:r w:rsidRPr="0041357E">
        <w:rPr>
          <w:b/>
        </w:rPr>
        <w:t xml:space="preserve"> </w:t>
      </w:r>
    </w:p>
    <w:p w:rsidR="000B599E" w:rsidRDefault="000B599E" w:rsidP="000B599E">
      <w:pPr>
        <w:rPr>
          <w:b/>
        </w:rPr>
      </w:pPr>
    </w:p>
    <w:p w:rsidR="000B599E" w:rsidRPr="00EC3CDF" w:rsidRDefault="000B599E" w:rsidP="000B599E">
      <w:pPr>
        <w:pStyle w:val="Heading1"/>
        <w:rPr>
          <w:lang w:val="en-US" w:eastAsia="zh-CN"/>
        </w:rPr>
      </w:pPr>
      <w:r>
        <w:rPr>
          <w:rFonts w:hint="eastAsia"/>
          <w:lang w:val="en-US" w:eastAsia="zh-CN"/>
        </w:rPr>
        <w:t>从第七次会议起，执行委员会已为体制强化项目核准</w:t>
      </w:r>
      <w:r w:rsidRPr="00A1022A">
        <w:rPr>
          <w:lang w:eastAsia="zh-CN"/>
        </w:rPr>
        <w:t>151,925,706</w:t>
      </w:r>
      <w:r>
        <w:rPr>
          <w:rFonts w:hint="eastAsia"/>
          <w:lang w:eastAsia="zh-CN"/>
        </w:rPr>
        <w:t>美元资金，外加机构支助费用</w:t>
      </w:r>
      <w:r w:rsidRPr="00A1022A">
        <w:rPr>
          <w:lang w:eastAsia="zh-CN"/>
        </w:rPr>
        <w:t>8,151,770</w:t>
      </w:r>
      <w:r>
        <w:rPr>
          <w:rFonts w:hint="eastAsia"/>
          <w:lang w:eastAsia="zh-CN"/>
        </w:rPr>
        <w:t>美元，相当于多边基金项下核准项目和活动总金额的</w:t>
      </w:r>
      <w:r>
        <w:rPr>
          <w:rFonts w:hint="eastAsia"/>
          <w:lang w:eastAsia="zh-CN"/>
        </w:rPr>
        <w:t>4.21%</w:t>
      </w:r>
      <w:r>
        <w:rPr>
          <w:rFonts w:hint="eastAsia"/>
          <w:lang w:eastAsia="zh-CN"/>
        </w:rPr>
        <w:t>。当前，</w:t>
      </w:r>
      <w:r>
        <w:rPr>
          <w:rFonts w:hint="eastAsia"/>
          <w:lang w:eastAsia="zh-CN"/>
        </w:rPr>
        <w:t>144</w:t>
      </w:r>
      <w:r>
        <w:rPr>
          <w:rFonts w:hint="eastAsia"/>
          <w:lang w:eastAsia="zh-CN"/>
        </w:rPr>
        <w:t>个第五条国家收到了体制强化项目资金，其中</w:t>
      </w:r>
      <w:r>
        <w:rPr>
          <w:rFonts w:hint="eastAsia"/>
          <w:lang w:eastAsia="zh-CN"/>
        </w:rPr>
        <w:t>140</w:t>
      </w:r>
      <w:r>
        <w:rPr>
          <w:rFonts w:hint="eastAsia"/>
          <w:lang w:eastAsia="zh-CN"/>
        </w:rPr>
        <w:t>个国家具有独立的体制强化项目，</w:t>
      </w:r>
      <w:r>
        <w:rPr>
          <w:rFonts w:hint="eastAsia"/>
          <w:lang w:eastAsia="zh-CN"/>
        </w:rPr>
        <w:t>4</w:t>
      </w:r>
      <w:r>
        <w:rPr>
          <w:rFonts w:hint="eastAsia"/>
          <w:lang w:eastAsia="zh-CN"/>
        </w:rPr>
        <w:t>个国家将其体制强化项目纳入其氟氯烃淘汰管理计划。如果所有开展体制强化项目的第五条国家在同一年提出资金请求，</w:t>
      </w:r>
      <w:r>
        <w:rPr>
          <w:rFonts w:hint="eastAsia"/>
          <w:lang w:eastAsia="zh-CN"/>
        </w:rPr>
        <w:t>144</w:t>
      </w:r>
      <w:r>
        <w:rPr>
          <w:rFonts w:hint="eastAsia"/>
          <w:lang w:eastAsia="zh-CN"/>
        </w:rPr>
        <w:t>个第五条国家一年的体制强化项目资金总额将达</w:t>
      </w:r>
      <w:r>
        <w:rPr>
          <w:lang w:eastAsia="zh-CN"/>
        </w:rPr>
        <w:t>10,012,506</w:t>
      </w:r>
      <w:r>
        <w:rPr>
          <w:rFonts w:hint="eastAsia"/>
          <w:lang w:eastAsia="zh-CN"/>
        </w:rPr>
        <w:t>美元（在任何一年中都没有针对所有</w:t>
      </w:r>
      <w:r>
        <w:rPr>
          <w:rFonts w:hint="eastAsia"/>
          <w:lang w:eastAsia="zh-CN"/>
        </w:rPr>
        <w:t>144</w:t>
      </w:r>
      <w:r>
        <w:rPr>
          <w:rFonts w:hint="eastAsia"/>
          <w:lang w:eastAsia="zh-CN"/>
        </w:rPr>
        <w:t>个国家提交的资金请求）。</w:t>
      </w:r>
    </w:p>
    <w:p w:rsidR="000B599E" w:rsidRPr="0041357E" w:rsidRDefault="000B599E" w:rsidP="000B599E">
      <w:pPr>
        <w:pStyle w:val="Heading1"/>
        <w:keepNext/>
        <w:rPr>
          <w:lang w:eastAsia="zh-CN"/>
        </w:rPr>
      </w:pPr>
      <w:r>
        <w:rPr>
          <w:rFonts w:hint="eastAsia"/>
          <w:lang w:eastAsia="zh-CN"/>
        </w:rPr>
        <w:t>历史上执行委员会曾两次提高体制强化项目的供资水平：在第三十五次会议上（</w:t>
      </w:r>
      <w:r>
        <w:rPr>
          <w:rFonts w:hint="eastAsia"/>
          <w:lang w:eastAsia="zh-CN"/>
        </w:rPr>
        <w:t>2001</w:t>
      </w:r>
      <w:r>
        <w:rPr>
          <w:rFonts w:hint="eastAsia"/>
          <w:lang w:eastAsia="zh-CN"/>
        </w:rPr>
        <w:t>年</w:t>
      </w:r>
      <w:r>
        <w:rPr>
          <w:rFonts w:hint="eastAsia"/>
          <w:lang w:eastAsia="zh-CN"/>
        </w:rPr>
        <w:t>12</w:t>
      </w:r>
      <w:r>
        <w:rPr>
          <w:rFonts w:hint="eastAsia"/>
          <w:lang w:eastAsia="zh-CN"/>
        </w:rPr>
        <w:t>月），从历史商定金额提高</w:t>
      </w:r>
      <w:r>
        <w:rPr>
          <w:rFonts w:hint="eastAsia"/>
          <w:lang w:eastAsia="zh-CN"/>
        </w:rPr>
        <w:t>30%</w:t>
      </w:r>
      <w:r>
        <w:rPr>
          <w:rFonts w:hint="eastAsia"/>
          <w:lang w:eastAsia="zh-CN"/>
        </w:rPr>
        <w:t>（第</w:t>
      </w:r>
      <w:r>
        <w:rPr>
          <w:rFonts w:hint="eastAsia"/>
          <w:lang w:eastAsia="zh-CN"/>
        </w:rPr>
        <w:t>35/57</w:t>
      </w:r>
      <w:r>
        <w:rPr>
          <w:rFonts w:hint="eastAsia"/>
          <w:lang w:eastAsia="zh-CN"/>
        </w:rPr>
        <w:t>号决定），以及在第七十四次会议上（</w:t>
      </w:r>
      <w:r>
        <w:rPr>
          <w:rFonts w:hint="eastAsia"/>
          <w:lang w:eastAsia="zh-CN"/>
        </w:rPr>
        <w:t>2015</w:t>
      </w:r>
      <w:r>
        <w:rPr>
          <w:rFonts w:hint="eastAsia"/>
          <w:lang w:eastAsia="zh-CN"/>
        </w:rPr>
        <w:t>年</w:t>
      </w:r>
      <w:r>
        <w:rPr>
          <w:rFonts w:hint="eastAsia"/>
          <w:lang w:eastAsia="zh-CN"/>
        </w:rPr>
        <w:t>5</w:t>
      </w:r>
      <w:r>
        <w:rPr>
          <w:rFonts w:hint="eastAsia"/>
          <w:lang w:eastAsia="zh-CN"/>
        </w:rPr>
        <w:t>月），再次提高</w:t>
      </w:r>
      <w:r>
        <w:rPr>
          <w:rFonts w:hint="eastAsia"/>
          <w:lang w:eastAsia="zh-CN"/>
        </w:rPr>
        <w:t>28%</w:t>
      </w:r>
      <w:r>
        <w:rPr>
          <w:rFonts w:hint="eastAsia"/>
          <w:lang w:eastAsia="zh-CN"/>
        </w:rPr>
        <w:t>，最低年度供资额为</w:t>
      </w:r>
      <w:r w:rsidRPr="0041357E">
        <w:rPr>
          <w:lang w:eastAsia="zh-CN"/>
        </w:rPr>
        <w:t>42,500</w:t>
      </w:r>
      <w:r>
        <w:rPr>
          <w:rFonts w:hint="eastAsia"/>
          <w:lang w:eastAsia="zh-CN"/>
        </w:rPr>
        <w:t>美元（第</w:t>
      </w:r>
      <w:r w:rsidRPr="0041357E">
        <w:rPr>
          <w:lang w:eastAsia="zh-CN"/>
        </w:rPr>
        <w:t>74/51</w:t>
      </w:r>
      <w:r>
        <w:rPr>
          <w:rFonts w:hint="eastAsia"/>
          <w:lang w:eastAsia="zh-CN"/>
        </w:rPr>
        <w:t>号决定），仅适用于独立的体制强化项目。体制强化项目每年平均供资额约为</w:t>
      </w:r>
      <w:r w:rsidRPr="0041357E">
        <w:rPr>
          <w:lang w:eastAsia="zh-CN"/>
        </w:rPr>
        <w:t>7,489,737</w:t>
      </w:r>
      <w:r>
        <w:rPr>
          <w:rFonts w:hint="eastAsia"/>
          <w:lang w:eastAsia="zh-CN"/>
        </w:rPr>
        <w:t>美元。当前，</w:t>
      </w:r>
      <w:r>
        <w:rPr>
          <w:rFonts w:hint="eastAsia"/>
          <w:lang w:eastAsia="zh-CN"/>
        </w:rPr>
        <w:t>61</w:t>
      </w:r>
      <w:r>
        <w:rPr>
          <w:rFonts w:hint="eastAsia"/>
          <w:lang w:eastAsia="zh-CN"/>
        </w:rPr>
        <w:t>个国家按每年</w:t>
      </w:r>
      <w:r>
        <w:rPr>
          <w:rFonts w:hint="eastAsia"/>
          <w:lang w:eastAsia="zh-CN"/>
        </w:rPr>
        <w:t>42,500</w:t>
      </w:r>
      <w:r>
        <w:rPr>
          <w:rFonts w:hint="eastAsia"/>
          <w:lang w:eastAsia="zh-CN"/>
        </w:rPr>
        <w:t>美元的最低额获取资金。</w:t>
      </w:r>
      <w:r>
        <w:rPr>
          <w:lang w:eastAsia="zh-CN"/>
        </w:rPr>
        <w:t xml:space="preserve"> </w:t>
      </w:r>
    </w:p>
    <w:p w:rsidR="000B599E" w:rsidRPr="00A1022A" w:rsidRDefault="000B599E" w:rsidP="000B599E">
      <w:pPr>
        <w:pStyle w:val="Heading1"/>
        <w:rPr>
          <w:lang w:eastAsia="zh-CN"/>
        </w:rPr>
      </w:pPr>
      <w:r>
        <w:rPr>
          <w:rFonts w:hint="eastAsia"/>
          <w:lang w:eastAsia="zh-CN"/>
        </w:rPr>
        <w:t>核准用于体制强化的资金相对较少，却极大地贡献于《蒙特利尔议定书》的成功，作为第一个也是唯一被普遍批准的国际环境条约（包括除《基加利修正案》之外的所有修正案），几乎所有第五条国家都遵守了其在《蒙特利尔议定书》下的所有履约义务。对体制强化项目充足的资金支持应继续使尚未批准《基加利修正案》的第五条国家批准该修正案，同时确保其遵守第</w:t>
      </w:r>
      <w:r>
        <w:rPr>
          <w:lang w:eastAsia="zh-CN"/>
        </w:rPr>
        <w:t>XIX/6</w:t>
      </w:r>
      <w:r>
        <w:rPr>
          <w:rFonts w:hint="eastAsia"/>
          <w:lang w:eastAsia="zh-CN"/>
        </w:rPr>
        <w:t>号决定下商定的现有氟氯烃淘汰目标和《基加利修正案》下商定的新的逐步减少氢氟碳化合物使用的目标。</w:t>
      </w:r>
    </w:p>
    <w:p w:rsidR="000B599E" w:rsidRDefault="000B599E" w:rsidP="000B599E">
      <w:pPr>
        <w:pStyle w:val="Heading1"/>
        <w:rPr>
          <w:lang w:eastAsia="zh-CN"/>
        </w:rPr>
      </w:pPr>
      <w:r>
        <w:rPr>
          <w:rFonts w:hint="eastAsia"/>
          <w:lang w:eastAsia="zh-CN"/>
        </w:rPr>
        <w:t>如上所述，《基加利修正案》的生效将在现有基础上进一步增加国家臭氧机构的职责。截至</w:t>
      </w:r>
      <w:r>
        <w:rPr>
          <w:rFonts w:hint="eastAsia"/>
          <w:lang w:eastAsia="zh-CN"/>
        </w:rPr>
        <w:t>2021</w:t>
      </w:r>
      <w:r>
        <w:rPr>
          <w:rFonts w:hint="eastAsia"/>
          <w:lang w:eastAsia="zh-CN"/>
        </w:rPr>
        <w:t>年</w:t>
      </w:r>
      <w:r>
        <w:rPr>
          <w:rFonts w:hint="eastAsia"/>
          <w:lang w:eastAsia="zh-CN"/>
        </w:rPr>
        <w:t>2</w:t>
      </w:r>
      <w:r>
        <w:rPr>
          <w:rFonts w:hint="eastAsia"/>
          <w:lang w:eastAsia="zh-CN"/>
        </w:rPr>
        <w:t>月，</w:t>
      </w:r>
      <w:r>
        <w:rPr>
          <w:rFonts w:hint="eastAsia"/>
          <w:lang w:eastAsia="zh-CN"/>
        </w:rPr>
        <w:t>79</w:t>
      </w:r>
      <w:r>
        <w:rPr>
          <w:rFonts w:hint="eastAsia"/>
          <w:lang w:eastAsia="zh-CN"/>
        </w:rPr>
        <w:t>个第五条国家已批准《基加利修正案》，占第五条国家总数的</w:t>
      </w:r>
      <w:r>
        <w:rPr>
          <w:rFonts w:hint="eastAsia"/>
          <w:lang w:eastAsia="zh-CN"/>
        </w:rPr>
        <w:t>50%</w:t>
      </w:r>
      <w:r>
        <w:rPr>
          <w:rFonts w:hint="eastAsia"/>
          <w:lang w:eastAsia="zh-CN"/>
        </w:rPr>
        <w:t>以上。氟氯化碳和氟氯烃淘汰的经验显示国家层面支持履约相关的一些最具挑战性的活动发生在有关物质第一个控制措施实施之日前的几年中。</w:t>
      </w:r>
      <w:r w:rsidRPr="006C4186">
        <w:rPr>
          <w:lang w:eastAsia="zh-CN"/>
        </w:rPr>
        <w:t xml:space="preserve"> </w:t>
      </w:r>
    </w:p>
    <w:p w:rsidR="000B599E" w:rsidRDefault="000B599E" w:rsidP="000B599E">
      <w:pPr>
        <w:pStyle w:val="Heading1"/>
        <w:rPr>
          <w:lang w:eastAsia="zh-CN"/>
        </w:rPr>
      </w:pPr>
      <w:r>
        <w:rPr>
          <w:rFonts w:hint="eastAsia"/>
          <w:lang w:eastAsia="zh-CN"/>
        </w:rPr>
        <w:t>很难量化增加的工作量对所有第五条国家未来工作相关额外的体制强化资金需求将产生的影响，尤其是氢氟碳化合物方面。虽然现有体制能力，包括一部分在淘汰氟氯烃在内的消耗臭氧层物质期间建立的能力，将用于逐步减少氢氟碳化合物使用的过程中，其它已有机构将需要增强，以实现氟氯烃淘汰的进一步收益，例如能效和减少向大气排放二氧化碳。此外，执行委员会正在讨论逐步减少氢氟碳化合物计划准备和供资的准则，以及淘汰氢氟碳化合物的费用准则。一旦商定，这些准则将进一步定义每个第五条国家所需要付出的努力和行动程度，以通过逐步减少氢氟碳化合物计划执行《基加利修正案》。</w:t>
      </w:r>
      <w:r>
        <w:rPr>
          <w:lang w:eastAsia="zh-CN"/>
        </w:rPr>
        <w:t xml:space="preserve"> </w:t>
      </w:r>
    </w:p>
    <w:p w:rsidR="000B599E" w:rsidRDefault="000B599E" w:rsidP="000B599E">
      <w:pPr>
        <w:pStyle w:val="Heading1"/>
        <w:rPr>
          <w:lang w:eastAsia="zh-CN"/>
        </w:rPr>
      </w:pPr>
      <w:r>
        <w:rPr>
          <w:rFonts w:hint="eastAsia"/>
          <w:lang w:eastAsia="zh-CN"/>
        </w:rPr>
        <w:t>上述分析不仅为继续保持体制强化项目的资金支持提供了强有力的基础，也协助执行委员会探索增加体制强化供资的可能性，考虑到《基加利修正案》履约的复杂需求以及执行逐步减少氢氟碳化合物计划第一阶段所需的支持。</w:t>
      </w:r>
    </w:p>
    <w:p w:rsidR="000B599E" w:rsidRPr="00AE2A9C" w:rsidRDefault="000B599E" w:rsidP="000B599E">
      <w:pPr>
        <w:rPr>
          <w:b/>
          <w:lang w:eastAsia="zh-CN"/>
        </w:rPr>
      </w:pPr>
      <w:r>
        <w:rPr>
          <w:rFonts w:hint="eastAsia"/>
          <w:b/>
          <w:lang w:eastAsia="zh-CN"/>
        </w:rPr>
        <w:lastRenderedPageBreak/>
        <w:t>审查体制强化和供资水平的要求</w:t>
      </w:r>
    </w:p>
    <w:p w:rsidR="000B599E" w:rsidRDefault="000B599E" w:rsidP="000B599E">
      <w:pPr>
        <w:rPr>
          <w:lang w:eastAsia="zh-CN"/>
        </w:rPr>
      </w:pPr>
    </w:p>
    <w:p w:rsidR="000B599E" w:rsidRDefault="000B599E" w:rsidP="000B599E">
      <w:pPr>
        <w:pStyle w:val="Heading1"/>
        <w:rPr>
          <w:lang w:eastAsia="zh-CN"/>
        </w:rPr>
      </w:pPr>
      <w:r>
        <w:rPr>
          <w:rFonts w:hint="eastAsia"/>
          <w:lang w:eastAsia="zh-CN"/>
        </w:rPr>
        <w:t>注意到</w:t>
      </w:r>
      <w:r>
        <w:rPr>
          <w:rFonts w:hint="eastAsia"/>
          <w:lang w:eastAsia="zh-CN"/>
        </w:rPr>
        <w:t>2025</w:t>
      </w:r>
      <w:r>
        <w:rPr>
          <w:rFonts w:hint="eastAsia"/>
          <w:lang w:eastAsia="zh-CN"/>
        </w:rPr>
        <w:t>年才会订立针对第五条第一组国家的氢氟碳化合物履约基准，逐步减少氢氟碳化合物计划的准备资金尚未核准，以及实际的逐步减少计划可以在准备这些计划的资金核准后大约两年核</w:t>
      </w:r>
      <w:r w:rsidRPr="009649C7">
        <w:rPr>
          <w:rFonts w:hint="eastAsia"/>
          <w:lang w:eastAsia="zh-CN"/>
        </w:rPr>
        <w:t>准</w:t>
      </w:r>
      <w:r>
        <w:rPr>
          <w:rFonts w:hint="eastAsia"/>
          <w:lang w:eastAsia="zh-CN"/>
        </w:rPr>
        <w:t>，谨建议执行委员会要求秘书处不晚于</w:t>
      </w:r>
      <w:r>
        <w:rPr>
          <w:rFonts w:hint="eastAsia"/>
          <w:lang w:eastAsia="zh-CN"/>
        </w:rPr>
        <w:t>2025</w:t>
      </w:r>
      <w:r>
        <w:rPr>
          <w:rFonts w:hint="eastAsia"/>
          <w:lang w:eastAsia="zh-CN"/>
        </w:rPr>
        <w:t>年第二次会议提交一份体制强化项目包括供资水平的分析。</w:t>
      </w:r>
    </w:p>
    <w:p w:rsidR="000B599E" w:rsidRPr="00AA2030" w:rsidRDefault="000B599E" w:rsidP="000B599E">
      <w:pPr>
        <w:spacing w:after="240"/>
        <w:outlineLvl w:val="0"/>
        <w:rPr>
          <w:b/>
          <w:lang w:eastAsia="zh-CN"/>
        </w:rPr>
      </w:pPr>
      <w:r>
        <w:rPr>
          <w:rFonts w:hint="eastAsia"/>
          <w:b/>
          <w:lang w:eastAsia="zh-CN"/>
        </w:rPr>
        <w:t>体制强化续约报告格式的审查</w:t>
      </w:r>
    </w:p>
    <w:p w:rsidR="000B599E" w:rsidRPr="0041357E" w:rsidRDefault="000B599E" w:rsidP="000B599E">
      <w:pPr>
        <w:pStyle w:val="Heading1"/>
        <w:rPr>
          <w:lang w:eastAsia="zh-CN"/>
        </w:rPr>
      </w:pPr>
      <w:r>
        <w:rPr>
          <w:rFonts w:hint="eastAsia"/>
          <w:lang w:val="en-CA" w:eastAsia="zh-CN"/>
        </w:rPr>
        <w:t>尽管包含具体指标的报告新格式在第七十四次会议上才核准</w:t>
      </w:r>
      <w:r>
        <w:rPr>
          <w:rStyle w:val="FootnoteReference"/>
          <w:lang w:val="en-CA"/>
        </w:rPr>
        <w:footnoteReference w:id="27"/>
      </w:r>
      <w:r>
        <w:rPr>
          <w:rFonts w:hint="eastAsia"/>
          <w:lang w:val="en-CA" w:eastAsia="zh-CN"/>
        </w:rPr>
        <w:t>，秘书处对用此新格式书写的报告进行了分析，以确定报告是否包含充足的信息描述体制强化续约项目的执行结果。秘书处还检查了此次会议上决定的绩效指标是否用在了报告中，以及从第八十五次会议开始往后提交的报告是否纳入了多边基金的性别政策。秘书处注意到提交的报告中存在重复出现的问题，包括除其它外控制措施执行理念、对已淘汰的消耗臭氧层物质的监测、非法贸易的避免和对消耗臭氧层物质进出口数据的监测都缺乏清晰度；会议及其目的定义不清晰；以及氟氯烃淘汰管理计划付款申请下报告信息的重复。这些问题一般通过秘书处与相关双边或执行机构的讨论而解决。</w:t>
      </w:r>
    </w:p>
    <w:p w:rsidR="000B599E" w:rsidRPr="00C16026" w:rsidRDefault="000B599E" w:rsidP="000B599E">
      <w:pPr>
        <w:pStyle w:val="Heading1"/>
        <w:rPr>
          <w:lang w:eastAsia="zh-CN"/>
        </w:rPr>
      </w:pPr>
      <w:r>
        <w:rPr>
          <w:rFonts w:hint="eastAsia"/>
          <w:lang w:val="en-US" w:eastAsia="zh-CN"/>
        </w:rPr>
        <w:t>在审查与独立体制强化项目续约请求一同提交的报告中所含绩效指标时，秘书处注意到第五条国家为每项目标都选择了广泛的指标，其中很多并不归因于完成体制强化目标。本文件附件三载有一份表格，概述了每项体制强化目标所使用的绩效指标。</w:t>
      </w:r>
    </w:p>
    <w:p w:rsidR="000B599E" w:rsidRPr="00C16026" w:rsidRDefault="000B599E" w:rsidP="000B599E">
      <w:pPr>
        <w:pStyle w:val="Heading1"/>
        <w:rPr>
          <w:lang w:eastAsia="zh-CN"/>
        </w:rPr>
      </w:pPr>
      <w:r>
        <w:rPr>
          <w:rFonts w:hint="eastAsia"/>
          <w:lang w:eastAsia="zh-CN"/>
        </w:rPr>
        <w:t>基于上述审查，并注意到《基加利修正案》于</w:t>
      </w:r>
      <w:r>
        <w:rPr>
          <w:rFonts w:hint="eastAsia"/>
          <w:lang w:eastAsia="zh-CN"/>
        </w:rPr>
        <w:t>2019</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日生效，秘书处认为有必要：</w:t>
      </w:r>
    </w:p>
    <w:p w:rsidR="000B599E" w:rsidRPr="0041357E" w:rsidRDefault="000B599E" w:rsidP="000B599E">
      <w:pPr>
        <w:pStyle w:val="Heading2"/>
        <w:numPr>
          <w:ilvl w:val="1"/>
          <w:numId w:val="1"/>
        </w:numPr>
        <w:rPr>
          <w:lang w:eastAsia="zh-CN"/>
        </w:rPr>
      </w:pPr>
      <w:r>
        <w:rPr>
          <w:rFonts w:hint="eastAsia"/>
          <w:lang w:val="en-US" w:eastAsia="zh-CN"/>
        </w:rPr>
        <w:t>通过纳入与执行《基加利修正案》相关的新目标以及多边基金的性别政策，更新体制强化最终报告和续约请求的格式，包括考虑整合到氟氯烃淘汰管理计划内的项目；并且</w:t>
      </w:r>
    </w:p>
    <w:p w:rsidR="000B599E" w:rsidRDefault="000B599E" w:rsidP="000B599E">
      <w:pPr>
        <w:pStyle w:val="Heading2"/>
        <w:numPr>
          <w:ilvl w:val="1"/>
          <w:numId w:val="1"/>
        </w:numPr>
        <w:rPr>
          <w:lang w:eastAsia="zh-CN"/>
        </w:rPr>
      </w:pPr>
      <w:r>
        <w:rPr>
          <w:rFonts w:hint="eastAsia"/>
          <w:lang w:eastAsia="zh-CN"/>
        </w:rPr>
        <w:t>确定对于体制强化项目每项目标最相关、可靠和贴切的绩效指标，并能被所有第五条国家以一致的方式使用。</w:t>
      </w:r>
      <w:r>
        <w:rPr>
          <w:lang w:eastAsia="zh-CN"/>
        </w:rPr>
        <w:t xml:space="preserve"> </w:t>
      </w:r>
    </w:p>
    <w:p w:rsidR="000B599E" w:rsidRPr="002D6E9C" w:rsidRDefault="000B599E" w:rsidP="000B599E">
      <w:pPr>
        <w:pStyle w:val="Heading1"/>
        <w:rPr>
          <w:lang w:eastAsia="zh-CN"/>
        </w:rPr>
      </w:pPr>
      <w:r>
        <w:rPr>
          <w:rFonts w:hint="eastAsia"/>
          <w:lang w:eastAsia="zh-CN"/>
        </w:rPr>
        <w:t>对报告格式的拟更新将更加清楚，并使秘书处能够向执行委员会提供关于体制强化供资影响的更全面的分析。然而，由于</w:t>
      </w:r>
      <w:r>
        <w:rPr>
          <w:rFonts w:hint="eastAsia"/>
          <w:lang w:eastAsia="zh-CN"/>
        </w:rPr>
        <w:t>2019</w:t>
      </w:r>
      <w:r>
        <w:rPr>
          <w:rFonts w:hint="eastAsia"/>
          <w:lang w:eastAsia="zh-CN"/>
        </w:rPr>
        <w:t>冠状病毒病大流行所带来的限制，秘书处未能与双边和执行机构讨论现有体制强化项目报告格式审查的相关事项，以及选择一套可以被所有第五条国家一致使用的绩效指标。秘书处提出与双边和执行机构讨论这些事项并在未来会议中向执行委员会报告。</w:t>
      </w:r>
      <w:r w:rsidRPr="002D6E9C">
        <w:rPr>
          <w:lang w:eastAsia="zh-CN"/>
        </w:rPr>
        <w:t xml:space="preserve"> </w:t>
      </w:r>
    </w:p>
    <w:p w:rsidR="000B599E" w:rsidRPr="00521F06" w:rsidRDefault="000B599E" w:rsidP="000B599E">
      <w:pPr>
        <w:keepNext/>
        <w:spacing w:after="240"/>
        <w:outlineLvl w:val="0"/>
        <w:rPr>
          <w:b/>
        </w:rPr>
      </w:pPr>
      <w:r>
        <w:rPr>
          <w:rFonts w:hint="eastAsia"/>
          <w:b/>
          <w:lang w:eastAsia="zh-CN"/>
        </w:rPr>
        <w:t>建议</w:t>
      </w:r>
    </w:p>
    <w:p w:rsidR="000B599E" w:rsidRPr="00521F06" w:rsidRDefault="000B599E" w:rsidP="000B599E">
      <w:pPr>
        <w:pStyle w:val="Heading1"/>
      </w:pPr>
      <w:r>
        <w:rPr>
          <w:rFonts w:hint="eastAsia"/>
          <w:lang w:eastAsia="zh-CN"/>
        </w:rPr>
        <w:t>谨建议执行委员会：</w:t>
      </w:r>
    </w:p>
    <w:p w:rsidR="000B599E" w:rsidRPr="00521F06" w:rsidRDefault="000B599E" w:rsidP="000B599E">
      <w:pPr>
        <w:pStyle w:val="Heading2"/>
        <w:numPr>
          <w:ilvl w:val="1"/>
          <w:numId w:val="28"/>
        </w:numPr>
        <w:rPr>
          <w:lang w:eastAsia="zh-CN"/>
        </w:rPr>
      </w:pPr>
      <w:r>
        <w:rPr>
          <w:rFonts w:hint="eastAsia"/>
          <w:lang w:eastAsia="zh-CN"/>
        </w:rPr>
        <w:t>注意到</w:t>
      </w:r>
      <w:r w:rsidRPr="00521F06">
        <w:rPr>
          <w:lang w:eastAsia="zh-CN"/>
        </w:rPr>
        <w:t>UNEP/</w:t>
      </w:r>
      <w:proofErr w:type="spellStart"/>
      <w:r w:rsidRPr="00521F06">
        <w:rPr>
          <w:lang w:eastAsia="zh-CN"/>
        </w:rPr>
        <w:t>OzL.Pro</w:t>
      </w:r>
      <w:proofErr w:type="spellEnd"/>
      <w:r w:rsidRPr="00521F06">
        <w:rPr>
          <w:lang w:eastAsia="zh-CN"/>
        </w:rPr>
        <w:t>/</w:t>
      </w:r>
      <w:proofErr w:type="spellStart"/>
      <w:r w:rsidRPr="00521F06">
        <w:rPr>
          <w:lang w:eastAsia="zh-CN"/>
        </w:rPr>
        <w:t>ExCom</w:t>
      </w:r>
      <w:proofErr w:type="spellEnd"/>
      <w:r w:rsidRPr="00521F06">
        <w:rPr>
          <w:lang w:eastAsia="zh-CN"/>
        </w:rPr>
        <w:t>/86/</w:t>
      </w:r>
      <w:r>
        <w:rPr>
          <w:lang w:eastAsia="zh-CN"/>
        </w:rPr>
        <w:t>84</w:t>
      </w:r>
      <w:r>
        <w:rPr>
          <w:rFonts w:hint="eastAsia"/>
          <w:lang w:eastAsia="zh-CN"/>
        </w:rPr>
        <w:t>号文件所载对体制强化项目供资的审查，包括供资水平（第</w:t>
      </w:r>
      <w:r w:rsidRPr="00521F06">
        <w:rPr>
          <w:lang w:eastAsia="zh-CN"/>
        </w:rPr>
        <w:t>7</w:t>
      </w:r>
      <w:r>
        <w:rPr>
          <w:lang w:eastAsia="zh-CN"/>
        </w:rPr>
        <w:t>4</w:t>
      </w:r>
      <w:r w:rsidRPr="00521F06">
        <w:rPr>
          <w:lang w:eastAsia="zh-CN"/>
        </w:rPr>
        <w:t>/</w:t>
      </w:r>
      <w:r>
        <w:rPr>
          <w:lang w:eastAsia="zh-CN"/>
        </w:rPr>
        <w:t>5</w:t>
      </w:r>
      <w:r w:rsidRPr="00521F06">
        <w:rPr>
          <w:lang w:eastAsia="zh-CN"/>
        </w:rPr>
        <w:t>1(d)</w:t>
      </w:r>
      <w:r>
        <w:rPr>
          <w:rFonts w:hint="eastAsia"/>
          <w:lang w:eastAsia="zh-CN"/>
        </w:rPr>
        <w:t>号决定）；</w:t>
      </w:r>
    </w:p>
    <w:p w:rsidR="000B599E" w:rsidRPr="00521F06" w:rsidRDefault="000B599E" w:rsidP="003E3652">
      <w:pPr>
        <w:pStyle w:val="Heading2"/>
        <w:numPr>
          <w:ilvl w:val="1"/>
          <w:numId w:val="28"/>
        </w:numPr>
        <w:rPr>
          <w:lang w:eastAsia="zh-CN"/>
        </w:rPr>
      </w:pPr>
      <w:r>
        <w:rPr>
          <w:rFonts w:hint="eastAsia"/>
          <w:lang w:eastAsia="zh-CN"/>
        </w:rPr>
        <w:t>设定体制强化支持的供资水平，考虑到第五条国家执行《基加利修正案》以及在</w:t>
      </w:r>
      <w:r>
        <w:rPr>
          <w:rFonts w:hint="eastAsia"/>
          <w:lang w:eastAsia="zh-CN"/>
        </w:rPr>
        <w:t>2020</w:t>
      </w:r>
      <w:r>
        <w:rPr>
          <w:rFonts w:hint="eastAsia"/>
          <w:lang w:eastAsia="zh-CN"/>
        </w:rPr>
        <w:t>年至</w:t>
      </w:r>
      <w:r>
        <w:rPr>
          <w:rFonts w:hint="eastAsia"/>
          <w:lang w:eastAsia="zh-CN"/>
        </w:rPr>
        <w:t>2030</w:t>
      </w:r>
      <w:r>
        <w:rPr>
          <w:rFonts w:hint="eastAsia"/>
          <w:lang w:eastAsia="zh-CN"/>
        </w:rPr>
        <w:t>年期间实现第一项控制措施逐步减少氢氟碳化合物使用所需开展的活动，同时继续实施氟氯烃淘汰管理计划；</w:t>
      </w:r>
      <w:r>
        <w:rPr>
          <w:lang w:eastAsia="zh-CN"/>
        </w:rPr>
        <w:t xml:space="preserve"> </w:t>
      </w:r>
    </w:p>
    <w:p w:rsidR="000B599E" w:rsidRPr="00204B15" w:rsidRDefault="000B599E" w:rsidP="003E3652">
      <w:pPr>
        <w:pStyle w:val="Heading2"/>
        <w:keepNext/>
        <w:keepLines/>
        <w:numPr>
          <w:ilvl w:val="1"/>
          <w:numId w:val="28"/>
        </w:numPr>
        <w:rPr>
          <w:lang w:val="en-US" w:eastAsia="zh-CN"/>
        </w:rPr>
      </w:pPr>
      <w:r>
        <w:rPr>
          <w:rFonts w:hint="eastAsia"/>
          <w:lang w:eastAsia="zh-CN"/>
        </w:rPr>
        <w:lastRenderedPageBreak/>
        <w:t>考虑是否将第八十八次会议以后提交的体制强化续约提案的续约执行阶段期限从当前的两年延长到三年；</w:t>
      </w:r>
      <w:r>
        <w:rPr>
          <w:lang w:eastAsia="zh-CN"/>
        </w:rPr>
        <w:t xml:space="preserve"> </w:t>
      </w:r>
    </w:p>
    <w:p w:rsidR="000B599E" w:rsidRDefault="000B599E" w:rsidP="003E3652">
      <w:pPr>
        <w:pStyle w:val="Heading2"/>
        <w:keepNext/>
        <w:keepLines/>
        <w:numPr>
          <w:ilvl w:val="1"/>
          <w:numId w:val="1"/>
        </w:numPr>
        <w:rPr>
          <w:lang w:eastAsia="zh-CN"/>
        </w:rPr>
      </w:pPr>
      <w:r>
        <w:rPr>
          <w:rFonts w:hint="eastAsia"/>
          <w:lang w:eastAsia="zh-CN"/>
        </w:rPr>
        <w:t>要求秘书处与双边和执行机构讨论与最终报告现有格式的审查和体制强化供资延长的请求相关的事项，并选择一套可以被所有第五条国家一致使用的绩效指标，并在未来会议中向执行委员会报告；以及</w:t>
      </w:r>
      <w:r w:rsidRPr="00B00F47">
        <w:rPr>
          <w:lang w:eastAsia="zh-CN"/>
        </w:rPr>
        <w:t xml:space="preserve"> </w:t>
      </w:r>
    </w:p>
    <w:p w:rsidR="000B599E" w:rsidRDefault="000B599E" w:rsidP="000B599E">
      <w:pPr>
        <w:pStyle w:val="Heading2"/>
        <w:numPr>
          <w:ilvl w:val="1"/>
          <w:numId w:val="28"/>
        </w:numPr>
        <w:rPr>
          <w:lang w:eastAsia="zh-CN"/>
        </w:rPr>
      </w:pPr>
      <w:r>
        <w:rPr>
          <w:rFonts w:hint="eastAsia"/>
          <w:lang w:eastAsia="zh-CN"/>
        </w:rPr>
        <w:t>要求秘书处不晚于</w:t>
      </w:r>
      <w:r>
        <w:rPr>
          <w:rFonts w:hint="eastAsia"/>
          <w:lang w:eastAsia="zh-CN"/>
        </w:rPr>
        <w:t>2025</w:t>
      </w:r>
      <w:r>
        <w:rPr>
          <w:rFonts w:hint="eastAsia"/>
          <w:lang w:eastAsia="zh-CN"/>
        </w:rPr>
        <w:t>年第二次会议向执行委员会提交对体制强化项目包括供资水平的进一步审查。</w:t>
      </w:r>
    </w:p>
    <w:p w:rsidR="000B599E" w:rsidRPr="000D70C7" w:rsidRDefault="000B599E" w:rsidP="000B599E">
      <w:pPr>
        <w:pStyle w:val="Heading2"/>
        <w:numPr>
          <w:ilvl w:val="0"/>
          <w:numId w:val="0"/>
        </w:numPr>
        <w:ind w:left="1440"/>
        <w:rPr>
          <w:lang w:val="en-US"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tabs>
          <w:tab w:val="clear" w:pos="2880"/>
          <w:tab w:val="clear" w:pos="5760"/>
          <w:tab w:val="left" w:pos="1190"/>
        </w:tabs>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C4722B">
      <w:pPr>
        <w:jc w:val="left"/>
        <w:rPr>
          <w:sz w:val="20"/>
          <w:lang w:eastAsia="zh-CN"/>
        </w:rPr>
      </w:pPr>
      <w:r>
        <w:rPr>
          <w:lang w:eastAsia="zh-CN"/>
        </w:rPr>
        <w:br w:type="page"/>
      </w: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rPr>
          <w:lang w:val="en-CA" w:eastAsia="zh-CN"/>
        </w:rPr>
        <w:sectPr w:rsidR="003B468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sectPr>
      </w:pPr>
    </w:p>
    <w:p w:rsidR="003B468A" w:rsidRDefault="003B468A">
      <w:pPr>
        <w:jc w:val="center"/>
        <w:rPr>
          <w:rFonts w:eastAsia="SimHei"/>
          <w:b/>
          <w:sz w:val="24"/>
          <w:lang w:val="en-CA" w:eastAsia="zh-CN"/>
        </w:rPr>
      </w:pPr>
    </w:p>
    <w:p w:rsidR="003B468A" w:rsidRDefault="00C4722B">
      <w:pPr>
        <w:jc w:val="center"/>
        <w:rPr>
          <w:rFonts w:eastAsia="SimHei"/>
          <w:b/>
          <w:sz w:val="24"/>
          <w:lang w:eastAsia="zh-CN"/>
        </w:rPr>
      </w:pPr>
      <w:r>
        <w:rPr>
          <w:rFonts w:eastAsia="SimHei" w:hint="eastAsia"/>
          <w:b/>
          <w:sz w:val="24"/>
          <w:lang w:eastAsia="zh-CN"/>
        </w:rPr>
        <w:t>附件一</w:t>
      </w: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C4722B">
      <w:pPr>
        <w:tabs>
          <w:tab w:val="left" w:pos="3250"/>
        </w:tabs>
        <w:rPr>
          <w:lang w:val="en-CA"/>
        </w:rPr>
      </w:pPr>
      <w:r>
        <w:rPr>
          <w:lang w:val="en-CA"/>
        </w:rPr>
        <w:tab/>
      </w: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3B468A">
        <w:tc>
          <w:tcPr>
            <w:tcW w:w="1915" w:type="dxa"/>
          </w:tcPr>
          <w:p w:rsidR="003B468A" w:rsidRDefault="003B468A">
            <w:pPr>
              <w:rPr>
                <w:lang w:val="en-CA"/>
              </w:rPr>
            </w:pPr>
          </w:p>
        </w:tc>
        <w:tc>
          <w:tcPr>
            <w:tcW w:w="1915" w:type="dxa"/>
          </w:tcPr>
          <w:p w:rsidR="003B468A" w:rsidRDefault="003B468A">
            <w:pPr>
              <w:rPr>
                <w:lang w:val="en-CA"/>
              </w:rPr>
            </w:pPr>
          </w:p>
        </w:tc>
        <w:tc>
          <w:tcPr>
            <w:tcW w:w="1915" w:type="dxa"/>
            <w:tcBorders>
              <w:bottom w:val="single" w:sz="4" w:space="0" w:color="auto"/>
            </w:tcBorders>
          </w:tcPr>
          <w:p w:rsidR="003B468A" w:rsidRDefault="003B468A">
            <w:pPr>
              <w:rPr>
                <w:b/>
                <w:bCs/>
                <w:lang w:val="en-CA"/>
              </w:rPr>
            </w:pPr>
          </w:p>
        </w:tc>
        <w:tc>
          <w:tcPr>
            <w:tcW w:w="1915" w:type="dxa"/>
          </w:tcPr>
          <w:p w:rsidR="003B468A" w:rsidRDefault="003B468A">
            <w:pPr>
              <w:rPr>
                <w:lang w:val="en-CA"/>
              </w:rPr>
            </w:pPr>
          </w:p>
        </w:tc>
        <w:tc>
          <w:tcPr>
            <w:tcW w:w="1916" w:type="dxa"/>
          </w:tcPr>
          <w:p w:rsidR="003B468A" w:rsidRDefault="003B468A">
            <w:pPr>
              <w:rPr>
                <w:lang w:val="en-CA"/>
              </w:rPr>
            </w:pPr>
          </w:p>
        </w:tc>
      </w:tr>
    </w:tbl>
    <w:p w:rsidR="003B468A" w:rsidRDefault="003B468A">
      <w:pPr>
        <w:rPr>
          <w:lang w:val="fr-FR"/>
        </w:rPr>
      </w:pPr>
    </w:p>
    <w:p w:rsidR="003B468A" w:rsidRDefault="003B468A">
      <w:pPr>
        <w:jc w:val="center"/>
        <w:rPr>
          <w:b/>
          <w:bCs/>
          <w:lang w:val="es-ES"/>
        </w:rPr>
      </w:pPr>
    </w:p>
    <w:p w:rsidR="003B468A" w:rsidRDefault="003B468A">
      <w:pPr>
        <w:jc w:val="right"/>
        <w:rPr>
          <w:lang w:val="en-CA"/>
        </w:rPr>
      </w:pPr>
    </w:p>
    <w:sectPr w:rsidR="003B468A">
      <w:headerReference w:type="first" r:id="rId16"/>
      <w:footerReference w:type="first" r:id="rId17"/>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99E" w:rsidRDefault="000B599E">
      <w:r>
        <w:separator/>
      </w:r>
    </w:p>
  </w:endnote>
  <w:endnote w:type="continuationSeparator" w:id="0">
    <w:p w:rsidR="000B599E" w:rsidRDefault="000B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8A" w:rsidRDefault="00C4722B">
    <w:pPr>
      <w:jc w:val="center"/>
    </w:pPr>
    <w:r>
      <w:fldChar w:fldCharType="begin"/>
    </w:r>
    <w:r>
      <w:instrText xml:space="preserve"> PAGE </w:instrText>
    </w:r>
    <w:r>
      <w:fldChar w:fldCharType="separate"/>
    </w:r>
    <w:r w:rsidR="00632019">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8A" w:rsidRDefault="00C4722B">
    <w:pPr>
      <w:jc w:val="center"/>
    </w:pPr>
    <w:r>
      <w:fldChar w:fldCharType="begin"/>
    </w:r>
    <w:r>
      <w:instrText xml:space="preserve"> PAGE </w:instrText>
    </w:r>
    <w:r>
      <w:fldChar w:fldCharType="separate"/>
    </w:r>
    <w:r w:rsidR="00632019">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B2" w:rsidRDefault="002472B2" w:rsidP="002472B2">
    <w:pPr>
      <w:pBdr>
        <w:top w:val="single" w:sz="4" w:space="1" w:color="auto"/>
        <w:left w:val="single" w:sz="4" w:space="4" w:color="auto"/>
        <w:bottom w:val="single" w:sz="4" w:space="1" w:color="auto"/>
        <w:right w:val="single" w:sz="4" w:space="4" w:color="auto"/>
      </w:pBdr>
      <w:jc w:val="center"/>
      <w:rPr>
        <w:sz w:val="20"/>
        <w:szCs w:val="20"/>
        <w:lang w:eastAsia="zh-CN"/>
      </w:rPr>
    </w:pPr>
    <w:r>
      <w:rPr>
        <w:rFonts w:hint="eastAsia"/>
        <w:sz w:val="20"/>
        <w:szCs w:val="20"/>
        <w:lang w:eastAsia="zh-CN"/>
      </w:rPr>
      <w:t>执行蒙特利尔议定书多边基金执行委员会的会前文件不妨碍文件印发后执行委员会可能作出的任何决定。</w:t>
    </w:r>
  </w:p>
  <w:p w:rsidR="003B468A" w:rsidRPr="002472B2" w:rsidRDefault="003B468A" w:rsidP="002472B2">
    <w:pPr>
      <w:pStyle w:val="Footer"/>
      <w:rPr>
        <w:lang w:eastAsia="zh-CN"/>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634299"/>
      <w:docPartObj>
        <w:docPartGallery w:val="Page Numbers (Bottom of Page)"/>
        <w:docPartUnique/>
      </w:docPartObj>
    </w:sdtPr>
    <w:sdtEndPr>
      <w:rPr>
        <w:noProof/>
      </w:rPr>
    </w:sdtEndPr>
    <w:sdtContent>
      <w:p w:rsidR="003B468A" w:rsidRDefault="00C4722B">
        <w:pPr>
          <w:pStyle w:val="Footer"/>
          <w:jc w:val="center"/>
        </w:pPr>
        <w:r>
          <w:fldChar w:fldCharType="begin"/>
        </w:r>
        <w:r>
          <w:instrText xml:space="preserve"> PAGE   \* MERGEFORMAT </w:instrText>
        </w:r>
        <w:r>
          <w:fldChar w:fldCharType="separate"/>
        </w:r>
        <w:r w:rsidR="00632019">
          <w:rPr>
            <w:noProof/>
          </w:rPr>
          <w:t>1</w:t>
        </w:r>
        <w:r>
          <w:rPr>
            <w:noProof/>
          </w:rPr>
          <w:fldChar w:fldCharType="end"/>
        </w:r>
      </w:p>
    </w:sdtContent>
  </w:sdt>
  <w:p w:rsidR="003B468A" w:rsidRDefault="003B46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99E" w:rsidRDefault="000B599E">
      <w:r>
        <w:separator/>
      </w:r>
    </w:p>
  </w:footnote>
  <w:footnote w:type="continuationSeparator" w:id="0">
    <w:p w:rsidR="000B599E" w:rsidRDefault="000B599E">
      <w:r>
        <w:continuationSeparator/>
      </w:r>
    </w:p>
  </w:footnote>
  <w:footnote w:id="1">
    <w:p w:rsidR="002B1FE6" w:rsidRPr="002B1FE6" w:rsidRDefault="002B1FE6" w:rsidP="002B1FE6">
      <w:pPr>
        <w:pStyle w:val="FootnoteText"/>
        <w:spacing w:after="60"/>
        <w:rPr>
          <w:rFonts w:eastAsia="SimSun"/>
          <w:sz w:val="21"/>
          <w:lang w:eastAsia="zh-CN"/>
        </w:rPr>
      </w:pPr>
      <w:r>
        <w:rPr>
          <w:rStyle w:val="FootnoteReference"/>
        </w:rPr>
        <w:footnoteRef/>
      </w:r>
      <w:r>
        <w:rPr>
          <w:lang w:eastAsia="zh-CN"/>
        </w:rPr>
        <w:t xml:space="preserve"> </w:t>
      </w:r>
      <w:r w:rsidRPr="00AA073A">
        <w:rPr>
          <w:rFonts w:eastAsia="SimSun"/>
          <w:szCs w:val="18"/>
          <w:lang w:eastAsia="zh-CN"/>
        </w:rPr>
        <w:t>由于</w:t>
      </w:r>
      <w:r w:rsidRPr="00AA073A">
        <w:rPr>
          <w:rFonts w:eastAsia="SimSun"/>
          <w:szCs w:val="18"/>
          <w:lang w:eastAsia="zh-CN"/>
        </w:rPr>
        <w:t>2019</w:t>
      </w:r>
      <w:r w:rsidRPr="00AA073A">
        <w:rPr>
          <w:rFonts w:eastAsia="SimSun"/>
          <w:szCs w:val="18"/>
          <w:lang w:eastAsia="zh-CN"/>
        </w:rPr>
        <w:t>冠状病毒病（</w:t>
      </w:r>
      <w:r w:rsidRPr="00AA073A">
        <w:rPr>
          <w:rFonts w:eastAsia="SimSun"/>
          <w:szCs w:val="18"/>
          <w:lang w:eastAsia="zh-CN"/>
        </w:rPr>
        <w:t>COVID-19</w:t>
      </w:r>
      <w:r w:rsidRPr="00AA073A">
        <w:rPr>
          <w:rFonts w:eastAsia="SimSun"/>
          <w:szCs w:val="18"/>
          <w:lang w:eastAsia="zh-CN"/>
        </w:rPr>
        <w:t>）</w:t>
      </w:r>
      <w:r>
        <w:rPr>
          <w:rFonts w:eastAsia="SimSun" w:hint="eastAsia"/>
          <w:szCs w:val="18"/>
          <w:lang w:eastAsia="zh-CN"/>
        </w:rPr>
        <w:t>，将于</w:t>
      </w:r>
      <w:r>
        <w:rPr>
          <w:rFonts w:eastAsia="SimSun" w:hint="eastAsia"/>
          <w:szCs w:val="18"/>
          <w:lang w:eastAsia="zh-CN"/>
        </w:rPr>
        <w:t>2</w:t>
      </w:r>
      <w:r>
        <w:rPr>
          <w:rFonts w:eastAsia="SimSun"/>
          <w:szCs w:val="18"/>
          <w:lang w:eastAsia="zh-CN"/>
        </w:rPr>
        <w:t>021</w:t>
      </w:r>
      <w:r>
        <w:rPr>
          <w:rFonts w:eastAsia="SimSun" w:hint="eastAsia"/>
          <w:szCs w:val="18"/>
          <w:lang w:eastAsia="zh-CN"/>
        </w:rPr>
        <w:t>年</w:t>
      </w:r>
      <w:r>
        <w:rPr>
          <w:rFonts w:eastAsia="SimSun" w:hint="eastAsia"/>
          <w:szCs w:val="18"/>
          <w:lang w:eastAsia="zh-CN"/>
        </w:rPr>
        <w:t>6</w:t>
      </w:r>
      <w:r>
        <w:rPr>
          <w:rFonts w:eastAsia="SimSun" w:hint="eastAsia"/>
          <w:szCs w:val="18"/>
          <w:lang w:eastAsia="zh-CN"/>
        </w:rPr>
        <w:t>月和</w:t>
      </w:r>
      <w:r>
        <w:rPr>
          <w:rFonts w:eastAsia="SimSun" w:hint="eastAsia"/>
          <w:szCs w:val="18"/>
          <w:lang w:eastAsia="zh-CN"/>
        </w:rPr>
        <w:t>7</w:t>
      </w:r>
      <w:r>
        <w:rPr>
          <w:rFonts w:eastAsia="SimSun" w:hint="eastAsia"/>
          <w:szCs w:val="18"/>
          <w:lang w:eastAsia="zh-CN"/>
        </w:rPr>
        <w:t>月举行在线会议和闭会期间批准程序</w:t>
      </w:r>
      <w:r w:rsidRPr="00783253">
        <w:rPr>
          <w:rFonts w:eastAsia="SimSun"/>
          <w:sz w:val="21"/>
          <w:lang w:eastAsia="zh-CN"/>
        </w:rPr>
        <w:t>。</w:t>
      </w:r>
    </w:p>
  </w:footnote>
  <w:footnote w:id="2">
    <w:p w:rsidR="000B599E" w:rsidRPr="00571109" w:rsidRDefault="000B599E" w:rsidP="000B599E">
      <w:pPr>
        <w:pStyle w:val="FootnoteText"/>
        <w:rPr>
          <w:lang w:eastAsia="zh-CN"/>
        </w:rPr>
      </w:pPr>
      <w:r>
        <w:rPr>
          <w:rStyle w:val="FootnoteReference"/>
        </w:rPr>
        <w:footnoteRef/>
      </w:r>
      <w:r>
        <w:rPr>
          <w:lang w:eastAsia="zh-CN"/>
        </w:rPr>
        <w:t xml:space="preserve"> </w:t>
      </w:r>
      <w:r>
        <w:rPr>
          <w:rFonts w:hint="eastAsia"/>
          <w:lang w:eastAsia="zh-CN"/>
        </w:rPr>
        <w:t>核准了针对智利、约旦和墨西哥的</w:t>
      </w:r>
      <w:r>
        <w:rPr>
          <w:lang w:eastAsia="zh-CN"/>
        </w:rPr>
        <w:t>体制强化</w:t>
      </w:r>
      <w:r>
        <w:rPr>
          <w:rFonts w:hint="eastAsia"/>
          <w:lang w:eastAsia="zh-CN"/>
        </w:rPr>
        <w:t>项目。</w:t>
      </w:r>
      <w:r>
        <w:rPr>
          <w:lang w:eastAsia="zh-CN"/>
        </w:rPr>
        <w:t xml:space="preserve"> </w:t>
      </w:r>
    </w:p>
  </w:footnote>
  <w:footnote w:id="3">
    <w:p w:rsidR="000B599E" w:rsidRPr="00637A24" w:rsidRDefault="000B599E" w:rsidP="000B599E">
      <w:pPr>
        <w:pStyle w:val="FootnoteText"/>
        <w:rPr>
          <w:lang w:eastAsia="zh-CN"/>
        </w:rPr>
      </w:pPr>
      <w:r>
        <w:rPr>
          <w:rStyle w:val="FootnoteReference"/>
        </w:rPr>
        <w:footnoteRef/>
      </w:r>
      <w:r>
        <w:rPr>
          <w:lang w:eastAsia="zh-CN"/>
        </w:rPr>
        <w:t xml:space="preserve"> </w:t>
      </w:r>
      <w:r>
        <w:rPr>
          <w:rFonts w:hint="eastAsia"/>
          <w:lang w:eastAsia="zh-CN"/>
        </w:rPr>
        <w:t>第一类：高消费量国家（高于</w:t>
      </w:r>
      <w:r>
        <w:rPr>
          <w:lang w:eastAsia="zh-CN"/>
        </w:rPr>
        <w:t>10,000 ODP</w:t>
      </w:r>
      <w:r>
        <w:rPr>
          <w:rFonts w:hint="eastAsia"/>
          <w:lang w:eastAsia="zh-CN"/>
        </w:rPr>
        <w:t>吨—最高</w:t>
      </w:r>
      <w:r>
        <w:rPr>
          <w:lang w:eastAsia="zh-CN"/>
        </w:rPr>
        <w:t>400,000</w:t>
      </w:r>
      <w:r>
        <w:rPr>
          <w:rFonts w:hint="eastAsia"/>
          <w:lang w:eastAsia="zh-CN"/>
        </w:rPr>
        <w:t>美元）；第二类：中等消费量国家（</w:t>
      </w:r>
      <w:r>
        <w:rPr>
          <w:lang w:eastAsia="zh-CN"/>
        </w:rPr>
        <w:t>5,000-10,000 ODP</w:t>
      </w:r>
      <w:r>
        <w:rPr>
          <w:rFonts w:hint="eastAsia"/>
          <w:lang w:eastAsia="zh-CN"/>
        </w:rPr>
        <w:t>吨—最高</w:t>
      </w:r>
      <w:r>
        <w:rPr>
          <w:lang w:eastAsia="zh-CN"/>
        </w:rPr>
        <w:t>300,000</w:t>
      </w:r>
      <w:r>
        <w:rPr>
          <w:rFonts w:hint="eastAsia"/>
          <w:lang w:eastAsia="zh-CN"/>
        </w:rPr>
        <w:t>美元）；第三类：低消费量国家（低于</w:t>
      </w:r>
      <w:r>
        <w:rPr>
          <w:lang w:eastAsia="zh-CN"/>
        </w:rPr>
        <w:t>5,000 ODP</w:t>
      </w:r>
      <w:r>
        <w:rPr>
          <w:rFonts w:hint="eastAsia"/>
          <w:lang w:eastAsia="zh-CN"/>
        </w:rPr>
        <w:t>吨—最高</w:t>
      </w:r>
      <w:r>
        <w:rPr>
          <w:lang w:eastAsia="zh-CN"/>
        </w:rPr>
        <w:t>170,000</w:t>
      </w:r>
      <w:r>
        <w:rPr>
          <w:rFonts w:hint="eastAsia"/>
          <w:lang w:eastAsia="zh-CN"/>
        </w:rPr>
        <w:t>美元）。供资水平是指示性的，并且会逐案考虑缔约方的需求和情况。</w:t>
      </w:r>
      <w:r>
        <w:rPr>
          <w:lang w:eastAsia="zh-CN"/>
        </w:rPr>
        <w:t>体制强化</w:t>
      </w:r>
      <w:r>
        <w:rPr>
          <w:rFonts w:hint="eastAsia"/>
          <w:lang w:eastAsia="zh-CN"/>
        </w:rPr>
        <w:t>供资涉及方面为办公室设备、人员费用和运作费用。核准供资期限为三年。</w:t>
      </w:r>
    </w:p>
  </w:footnote>
  <w:footnote w:id="4">
    <w:p w:rsidR="000B599E" w:rsidRDefault="000B599E" w:rsidP="000B599E">
      <w:pPr>
        <w:pStyle w:val="FootnoteText"/>
        <w:rPr>
          <w:lang w:eastAsia="zh-CN"/>
        </w:rPr>
      </w:pPr>
      <w:r>
        <w:rPr>
          <w:rStyle w:val="FootnoteReference"/>
        </w:rPr>
        <w:footnoteRef/>
      </w:r>
      <w:r>
        <w:rPr>
          <w:lang w:eastAsia="zh-CN"/>
        </w:rPr>
        <w:t xml:space="preserve"> </w:t>
      </w:r>
      <w:r>
        <w:rPr>
          <w:rFonts w:hint="eastAsia"/>
          <w:lang w:eastAsia="zh-CN"/>
        </w:rPr>
        <w:t>讨论载于</w:t>
      </w:r>
      <w:r w:rsidRPr="00624440">
        <w:rPr>
          <w:lang w:eastAsia="zh-CN"/>
        </w:rPr>
        <w:t>UNEP/</w:t>
      </w:r>
      <w:proofErr w:type="spellStart"/>
      <w:r w:rsidRPr="00624440">
        <w:rPr>
          <w:lang w:eastAsia="zh-CN"/>
        </w:rPr>
        <w:t>OzL.Pro</w:t>
      </w:r>
      <w:proofErr w:type="spellEnd"/>
      <w:r w:rsidRPr="00624440">
        <w:rPr>
          <w:lang w:eastAsia="zh-CN"/>
        </w:rPr>
        <w:t>/</w:t>
      </w:r>
      <w:proofErr w:type="spellStart"/>
      <w:r w:rsidRPr="00624440">
        <w:rPr>
          <w:lang w:eastAsia="zh-CN"/>
        </w:rPr>
        <w:t>ExCom</w:t>
      </w:r>
      <w:proofErr w:type="spellEnd"/>
      <w:r w:rsidRPr="00624440">
        <w:rPr>
          <w:lang w:eastAsia="zh-CN"/>
        </w:rPr>
        <w:t>/35/67</w:t>
      </w:r>
      <w:r>
        <w:rPr>
          <w:rFonts w:hint="eastAsia"/>
          <w:lang w:eastAsia="zh-CN"/>
        </w:rPr>
        <w:t>号文件第</w:t>
      </w:r>
      <w:r>
        <w:rPr>
          <w:rFonts w:hint="eastAsia"/>
          <w:lang w:eastAsia="zh-CN"/>
        </w:rPr>
        <w:t>100</w:t>
      </w:r>
      <w:r>
        <w:rPr>
          <w:rFonts w:hint="eastAsia"/>
          <w:lang w:eastAsia="zh-CN"/>
        </w:rPr>
        <w:t>至</w:t>
      </w:r>
      <w:r>
        <w:rPr>
          <w:rFonts w:hint="eastAsia"/>
          <w:lang w:eastAsia="zh-CN"/>
        </w:rPr>
        <w:t>111</w:t>
      </w:r>
      <w:r>
        <w:rPr>
          <w:rFonts w:hint="eastAsia"/>
          <w:lang w:eastAsia="zh-CN"/>
        </w:rPr>
        <w:t>段</w:t>
      </w:r>
    </w:p>
    <w:p w:rsidR="000B599E" w:rsidRDefault="000B599E" w:rsidP="000B599E">
      <w:pPr>
        <w:pStyle w:val="FootnoteText"/>
        <w:rPr>
          <w:lang w:eastAsia="zh-CN"/>
        </w:rPr>
      </w:pPr>
    </w:p>
    <w:p w:rsidR="000B599E" w:rsidRPr="00624440" w:rsidRDefault="000B599E" w:rsidP="000B599E">
      <w:pPr>
        <w:pStyle w:val="FootnoteText"/>
        <w:rPr>
          <w:lang w:eastAsia="zh-CN"/>
        </w:rPr>
      </w:pPr>
    </w:p>
  </w:footnote>
  <w:footnote w:id="5">
    <w:p w:rsidR="000B599E" w:rsidRPr="00C273DC" w:rsidRDefault="000B599E" w:rsidP="000B599E">
      <w:pPr>
        <w:pStyle w:val="FootnoteText"/>
        <w:rPr>
          <w:lang w:eastAsia="zh-CN"/>
        </w:rPr>
      </w:pPr>
      <w:r>
        <w:rPr>
          <w:rStyle w:val="FootnoteReference"/>
        </w:rPr>
        <w:footnoteRef/>
      </w:r>
      <w:r>
        <w:rPr>
          <w:lang w:eastAsia="zh-CN"/>
        </w:rPr>
        <w:t xml:space="preserve"> </w:t>
      </w:r>
      <w:r>
        <w:rPr>
          <w:rFonts w:hint="eastAsia"/>
          <w:lang w:eastAsia="zh-CN"/>
        </w:rPr>
        <w:t>依照第</w:t>
      </w:r>
      <w:r>
        <w:rPr>
          <w:lang w:eastAsia="zh-CN"/>
        </w:rPr>
        <w:t>59/17</w:t>
      </w:r>
      <w:r>
        <w:rPr>
          <w:rFonts w:hint="eastAsia"/>
          <w:lang w:eastAsia="zh-CN"/>
        </w:rPr>
        <w:t>号决定和第</w:t>
      </w:r>
      <w:r>
        <w:rPr>
          <w:lang w:eastAsia="zh-CN"/>
        </w:rPr>
        <w:t>59/47(b)</w:t>
      </w:r>
      <w:r>
        <w:rPr>
          <w:rFonts w:hint="eastAsia"/>
          <w:lang w:eastAsia="zh-CN"/>
        </w:rPr>
        <w:t>号决定，允许第五条国家以独立项目形式提交其</w:t>
      </w:r>
      <w:r>
        <w:rPr>
          <w:lang w:eastAsia="zh-CN"/>
        </w:rPr>
        <w:t>体制强化</w:t>
      </w:r>
      <w:r>
        <w:rPr>
          <w:rFonts w:hint="eastAsia"/>
          <w:lang w:eastAsia="zh-CN"/>
        </w:rPr>
        <w:t>项目或在其氟氯烃淘汰管理计划内提交。</w:t>
      </w:r>
    </w:p>
  </w:footnote>
  <w:footnote w:id="6">
    <w:p w:rsidR="000B599E" w:rsidRPr="00994A50" w:rsidRDefault="000B599E" w:rsidP="000B599E">
      <w:pPr>
        <w:pStyle w:val="FootnoteText"/>
        <w:rPr>
          <w:lang w:val="en-CA" w:eastAsia="zh-CN"/>
        </w:rPr>
      </w:pPr>
      <w:r>
        <w:rPr>
          <w:rStyle w:val="FootnoteReference"/>
        </w:rPr>
        <w:footnoteRef/>
      </w:r>
      <w:r>
        <w:rPr>
          <w:lang w:eastAsia="zh-CN"/>
        </w:rPr>
        <w:t xml:space="preserve"> </w:t>
      </w:r>
      <w:r w:rsidRPr="00892457">
        <w:rPr>
          <w:rFonts w:hint="eastAsia"/>
          <w:lang w:eastAsia="zh-CN"/>
        </w:rPr>
        <w:t>该文件对</w:t>
      </w:r>
      <w:r>
        <w:rPr>
          <w:lang w:eastAsia="zh-CN"/>
        </w:rPr>
        <w:t>体制强化</w:t>
      </w:r>
      <w:r w:rsidRPr="00892457">
        <w:rPr>
          <w:rFonts w:hint="eastAsia"/>
          <w:lang w:eastAsia="zh-CN"/>
        </w:rPr>
        <w:t>供资的历史进行了回顾；</w:t>
      </w:r>
      <w:r w:rsidRPr="006720D5">
        <w:rPr>
          <w:rFonts w:hint="eastAsia"/>
          <w:lang w:eastAsia="zh-CN"/>
        </w:rPr>
        <w:t>它评估了</w:t>
      </w:r>
      <w:r>
        <w:rPr>
          <w:lang w:eastAsia="zh-CN"/>
        </w:rPr>
        <w:t>体制强化</w:t>
      </w:r>
      <w:r w:rsidRPr="006720D5">
        <w:rPr>
          <w:rFonts w:hint="eastAsia"/>
          <w:lang w:eastAsia="zh-CN"/>
        </w:rPr>
        <w:t>支持对促进第</w:t>
      </w:r>
      <w:r>
        <w:rPr>
          <w:rFonts w:hint="eastAsia"/>
          <w:lang w:eastAsia="zh-CN"/>
        </w:rPr>
        <w:t>五条国家</w:t>
      </w:r>
      <w:r w:rsidRPr="006720D5">
        <w:rPr>
          <w:rFonts w:hint="eastAsia"/>
          <w:lang w:eastAsia="zh-CN"/>
        </w:rPr>
        <w:t>实现《蒙特利尔议定书》</w:t>
      </w:r>
      <w:r>
        <w:rPr>
          <w:rFonts w:hint="eastAsia"/>
          <w:lang w:eastAsia="zh-CN"/>
        </w:rPr>
        <w:t>履约</w:t>
      </w:r>
      <w:r w:rsidRPr="006720D5">
        <w:rPr>
          <w:rFonts w:hint="eastAsia"/>
          <w:lang w:eastAsia="zh-CN"/>
        </w:rPr>
        <w:t>的相关性</w:t>
      </w:r>
      <w:r>
        <w:rPr>
          <w:rFonts w:hint="eastAsia"/>
          <w:lang w:eastAsia="zh-CN"/>
        </w:rPr>
        <w:t>，并确定了国家臭氧机构</w:t>
      </w:r>
      <w:r w:rsidRPr="00A94FD7">
        <w:rPr>
          <w:rFonts w:hint="eastAsia"/>
          <w:lang w:eastAsia="zh-CN"/>
        </w:rPr>
        <w:t>为实现</w:t>
      </w:r>
      <w:r w:rsidRPr="00A94FD7">
        <w:rPr>
          <w:rFonts w:hint="eastAsia"/>
          <w:lang w:eastAsia="zh-CN"/>
        </w:rPr>
        <w:t>2015</w:t>
      </w:r>
      <w:r w:rsidRPr="00A94FD7">
        <w:rPr>
          <w:rFonts w:hint="eastAsia"/>
          <w:lang w:eastAsia="zh-CN"/>
        </w:rPr>
        <w:t>年以后遵守氟氯烃控制措施而必须</w:t>
      </w:r>
      <w:r>
        <w:rPr>
          <w:rFonts w:hint="eastAsia"/>
          <w:lang w:eastAsia="zh-CN"/>
        </w:rPr>
        <w:t>开展</w:t>
      </w:r>
      <w:r w:rsidRPr="00A94FD7">
        <w:rPr>
          <w:rFonts w:hint="eastAsia"/>
          <w:lang w:eastAsia="zh-CN"/>
        </w:rPr>
        <w:t>的活动范围</w:t>
      </w:r>
      <w:r>
        <w:rPr>
          <w:rFonts w:hint="eastAsia"/>
          <w:lang w:eastAsia="zh-CN"/>
        </w:rPr>
        <w:t>；</w:t>
      </w:r>
      <w:r w:rsidRPr="007D3C00">
        <w:rPr>
          <w:rFonts w:hint="eastAsia"/>
          <w:lang w:eastAsia="zh-CN"/>
        </w:rPr>
        <w:t>以及它与通过项目管理</w:t>
      </w:r>
      <w:r>
        <w:rPr>
          <w:rFonts w:hint="eastAsia"/>
          <w:lang w:eastAsia="zh-CN"/>
        </w:rPr>
        <w:t>机构</w:t>
      </w:r>
      <w:r w:rsidRPr="007D3C00">
        <w:rPr>
          <w:rFonts w:hint="eastAsia"/>
          <w:lang w:eastAsia="zh-CN"/>
        </w:rPr>
        <w:t>和</w:t>
      </w:r>
      <w:r>
        <w:rPr>
          <w:rFonts w:hint="eastAsia"/>
          <w:lang w:eastAsia="zh-CN"/>
        </w:rPr>
        <w:t>联合国环境署履约援助方案提供的其他形式体制</w:t>
      </w:r>
      <w:r w:rsidRPr="007D3C00">
        <w:rPr>
          <w:rFonts w:hint="eastAsia"/>
          <w:lang w:eastAsia="zh-CN"/>
        </w:rPr>
        <w:t>支持和能力建设的联系</w:t>
      </w:r>
      <w:r>
        <w:rPr>
          <w:rFonts w:hint="eastAsia"/>
          <w:lang w:eastAsia="zh-CN"/>
        </w:rPr>
        <w:t>。</w:t>
      </w:r>
    </w:p>
  </w:footnote>
  <w:footnote w:id="7">
    <w:p w:rsidR="000B599E" w:rsidRPr="00791CFA" w:rsidRDefault="000B599E" w:rsidP="000B599E">
      <w:pPr>
        <w:pStyle w:val="FootnoteText"/>
        <w:rPr>
          <w:lang w:val="en-CA" w:eastAsia="zh-CN"/>
        </w:rPr>
      </w:pPr>
      <w:r>
        <w:rPr>
          <w:rStyle w:val="FootnoteReference"/>
        </w:rPr>
        <w:footnoteRef/>
      </w:r>
      <w:r>
        <w:rPr>
          <w:rFonts w:hint="eastAsia"/>
          <w:lang w:eastAsia="zh-CN"/>
        </w:rPr>
        <w:t xml:space="preserve"> </w:t>
      </w:r>
      <w:r>
        <w:rPr>
          <w:rFonts w:hint="eastAsia"/>
          <w:lang w:eastAsia="zh-CN"/>
        </w:rPr>
        <w:t>由于</w:t>
      </w:r>
      <w:r w:rsidRPr="00AA073A">
        <w:rPr>
          <w:rFonts w:eastAsia="SimSun"/>
          <w:szCs w:val="18"/>
          <w:lang w:eastAsia="zh-CN"/>
        </w:rPr>
        <w:t>2019</w:t>
      </w:r>
      <w:r w:rsidRPr="00AA073A">
        <w:rPr>
          <w:rFonts w:eastAsia="SimSun"/>
          <w:szCs w:val="18"/>
          <w:lang w:eastAsia="zh-CN"/>
        </w:rPr>
        <w:t>冠状病毒病</w:t>
      </w:r>
      <w:r w:rsidRPr="005E23B5">
        <w:rPr>
          <w:rFonts w:hint="eastAsia"/>
          <w:lang w:eastAsia="zh-CN"/>
        </w:rPr>
        <w:t>大流行，执行委员会同意将原定于</w:t>
      </w:r>
      <w:r w:rsidRPr="005E23B5">
        <w:rPr>
          <w:rFonts w:hint="eastAsia"/>
          <w:lang w:eastAsia="zh-CN"/>
        </w:rPr>
        <w:t>2020</w:t>
      </w:r>
      <w:r w:rsidRPr="005E23B5">
        <w:rPr>
          <w:rFonts w:hint="eastAsia"/>
          <w:lang w:eastAsia="zh-CN"/>
        </w:rPr>
        <w:t>年</w:t>
      </w:r>
      <w:r w:rsidRPr="005E23B5">
        <w:rPr>
          <w:rFonts w:hint="eastAsia"/>
          <w:lang w:eastAsia="zh-CN"/>
        </w:rPr>
        <w:t>5</w:t>
      </w:r>
      <w:r w:rsidRPr="005E23B5">
        <w:rPr>
          <w:rFonts w:hint="eastAsia"/>
          <w:lang w:eastAsia="zh-CN"/>
        </w:rPr>
        <w:t>月</w:t>
      </w:r>
      <w:r w:rsidRPr="005E23B5">
        <w:rPr>
          <w:rFonts w:hint="eastAsia"/>
          <w:lang w:eastAsia="zh-CN"/>
        </w:rPr>
        <w:t>25</w:t>
      </w:r>
      <w:r w:rsidRPr="005E23B5">
        <w:rPr>
          <w:rFonts w:hint="eastAsia"/>
          <w:lang w:eastAsia="zh-CN"/>
        </w:rPr>
        <w:t>日至</w:t>
      </w:r>
      <w:r w:rsidRPr="005E23B5">
        <w:rPr>
          <w:rFonts w:hint="eastAsia"/>
          <w:lang w:eastAsia="zh-CN"/>
        </w:rPr>
        <w:t>29</w:t>
      </w:r>
      <w:r>
        <w:rPr>
          <w:rFonts w:hint="eastAsia"/>
          <w:lang w:eastAsia="zh-CN"/>
        </w:rPr>
        <w:t>日举行的第八十五次会议延</w:t>
      </w:r>
      <w:r w:rsidRPr="005E23B5">
        <w:rPr>
          <w:rFonts w:hint="eastAsia"/>
          <w:lang w:eastAsia="zh-CN"/>
        </w:rPr>
        <w:t>迟，与</w:t>
      </w:r>
      <w:r w:rsidRPr="005E23B5">
        <w:rPr>
          <w:rFonts w:hint="eastAsia"/>
          <w:lang w:eastAsia="zh-CN"/>
        </w:rPr>
        <w:t>2020</w:t>
      </w:r>
      <w:r w:rsidRPr="005E23B5">
        <w:rPr>
          <w:rFonts w:hint="eastAsia"/>
          <w:lang w:eastAsia="zh-CN"/>
        </w:rPr>
        <w:t>年</w:t>
      </w:r>
      <w:r w:rsidRPr="005E23B5">
        <w:rPr>
          <w:rFonts w:hint="eastAsia"/>
          <w:lang w:eastAsia="zh-CN"/>
        </w:rPr>
        <w:t>11</w:t>
      </w:r>
      <w:r w:rsidRPr="005E23B5">
        <w:rPr>
          <w:rFonts w:hint="eastAsia"/>
          <w:lang w:eastAsia="zh-CN"/>
        </w:rPr>
        <w:t>月的第八十六次会议相继举行。为确保第五条国家履约相关活动的连续性，并减少其在召开会议时的工作量，执行委员会决定对要提交第八十五次会议的项目和活动实施闭会期间批准流程</w:t>
      </w:r>
      <w:r w:rsidRPr="005E23B5">
        <w:rPr>
          <w:rFonts w:hint="eastAsia"/>
          <w:lang w:eastAsia="zh-CN"/>
        </w:rPr>
        <w:t xml:space="preserve">; </w:t>
      </w:r>
      <w:r w:rsidRPr="005E23B5">
        <w:rPr>
          <w:rFonts w:hint="eastAsia"/>
          <w:lang w:eastAsia="zh-CN"/>
        </w:rPr>
        <w:t>闭会期间未审议的议程项目将列入第</w:t>
      </w:r>
      <w:r>
        <w:rPr>
          <w:rFonts w:hint="eastAsia"/>
          <w:lang w:eastAsia="zh-CN"/>
        </w:rPr>
        <w:t>八十六次会议的议程。鉴于疫情的发展，执行委员会进一步将两次会议延</w:t>
      </w:r>
      <w:r w:rsidRPr="005E23B5">
        <w:rPr>
          <w:rFonts w:hint="eastAsia"/>
          <w:lang w:eastAsia="zh-CN"/>
        </w:rPr>
        <w:t>迟</w:t>
      </w:r>
      <w:r>
        <w:rPr>
          <w:rFonts w:hint="eastAsia"/>
          <w:lang w:eastAsia="zh-CN"/>
        </w:rPr>
        <w:t>。</w:t>
      </w:r>
    </w:p>
  </w:footnote>
  <w:footnote w:id="8">
    <w:p w:rsidR="004276DB" w:rsidRPr="004276DB" w:rsidRDefault="004276DB" w:rsidP="00632019">
      <w:pPr>
        <w:pStyle w:val="FootnoteText"/>
      </w:pPr>
      <w:r>
        <w:rPr>
          <w:rStyle w:val="FootnoteReference"/>
        </w:rPr>
        <w:footnoteRef/>
      </w:r>
      <w:r>
        <w:t xml:space="preserve"> </w:t>
      </w:r>
      <w:r w:rsidR="00632019">
        <w:rPr>
          <w:rFonts w:hint="eastAsia"/>
          <w:lang w:eastAsia="zh-CN"/>
        </w:rPr>
        <w:t>本文件曾提交第八十六次会议。鉴于</w:t>
      </w:r>
      <w:r w:rsidR="00632019">
        <w:rPr>
          <w:rFonts w:hint="eastAsia"/>
          <w:lang w:eastAsia="zh-CN"/>
        </w:rPr>
        <w:t>C</w:t>
      </w:r>
      <w:r w:rsidR="00632019">
        <w:rPr>
          <w:lang w:eastAsia="zh-CN"/>
        </w:rPr>
        <w:t>ovid-</w:t>
      </w:r>
      <w:bookmarkStart w:id="0" w:name="_GoBack"/>
      <w:bookmarkEnd w:id="0"/>
      <w:r w:rsidR="00632019">
        <w:rPr>
          <w:lang w:eastAsia="zh-CN"/>
        </w:rPr>
        <w:t>19</w:t>
      </w:r>
      <w:r w:rsidR="00632019">
        <w:rPr>
          <w:rFonts w:hint="eastAsia"/>
          <w:lang w:eastAsia="zh-CN"/>
        </w:rPr>
        <w:t>大流行，对本文件的审议推迟到了第八十七次会议。</w:t>
      </w:r>
    </w:p>
  </w:footnote>
  <w:footnote w:id="9">
    <w:p w:rsidR="000B599E" w:rsidRPr="0007077E" w:rsidRDefault="000B599E" w:rsidP="000B599E">
      <w:pPr>
        <w:pStyle w:val="FootnoteText"/>
        <w:rPr>
          <w:lang w:val="en-US" w:eastAsia="zh-CN"/>
        </w:rPr>
      </w:pPr>
      <w:r>
        <w:rPr>
          <w:rStyle w:val="FootnoteReference"/>
        </w:rPr>
        <w:footnoteRef/>
      </w:r>
      <w:r w:rsidRPr="0007077E">
        <w:rPr>
          <w:lang w:val="en-US" w:eastAsia="zh-CN"/>
        </w:rPr>
        <w:t xml:space="preserve"> UNEP/</w:t>
      </w:r>
      <w:proofErr w:type="spellStart"/>
      <w:r w:rsidRPr="0007077E">
        <w:rPr>
          <w:lang w:val="en-US" w:eastAsia="zh-CN"/>
        </w:rPr>
        <w:t>OzL.Pro</w:t>
      </w:r>
      <w:proofErr w:type="spellEnd"/>
      <w:r w:rsidRPr="0007077E">
        <w:rPr>
          <w:lang w:val="en-US" w:eastAsia="zh-CN"/>
        </w:rPr>
        <w:t>/28/12</w:t>
      </w:r>
      <w:r>
        <w:rPr>
          <w:rFonts w:hint="eastAsia"/>
          <w:lang w:val="en-US" w:eastAsia="zh-CN"/>
        </w:rPr>
        <w:t>号文件附件一，第</w:t>
      </w:r>
      <w:r w:rsidRPr="0007077E">
        <w:rPr>
          <w:lang w:val="en-US" w:eastAsia="zh-CN"/>
        </w:rPr>
        <w:t>XXVIII/1</w:t>
      </w:r>
      <w:r>
        <w:rPr>
          <w:rFonts w:hint="eastAsia"/>
          <w:lang w:val="en-US" w:eastAsia="zh-CN"/>
        </w:rPr>
        <w:t>号决定。</w:t>
      </w:r>
    </w:p>
  </w:footnote>
  <w:footnote w:id="10">
    <w:p w:rsidR="000B599E" w:rsidRDefault="000B599E" w:rsidP="000B599E">
      <w:pPr>
        <w:pStyle w:val="FootnoteText"/>
        <w:rPr>
          <w:lang w:eastAsia="zh-CN"/>
        </w:rPr>
      </w:pPr>
      <w:r>
        <w:rPr>
          <w:rStyle w:val="FootnoteReference"/>
        </w:rPr>
        <w:footnoteRef/>
      </w:r>
      <w:r w:rsidRPr="00826BC2">
        <w:rPr>
          <w:rFonts w:hint="eastAsia"/>
          <w:lang w:eastAsia="zh-CN"/>
        </w:rPr>
        <w:t>《蒙特利尔议定书》缔约方第二十八次会议引起的与执行委员会有关的</w:t>
      </w:r>
      <w:r>
        <w:rPr>
          <w:rFonts w:hint="eastAsia"/>
          <w:lang w:eastAsia="zh-CN"/>
        </w:rPr>
        <w:t>事项</w:t>
      </w:r>
    </w:p>
    <w:p w:rsidR="000B599E" w:rsidRPr="00AF243C" w:rsidRDefault="000B599E" w:rsidP="000B599E">
      <w:pPr>
        <w:pStyle w:val="FootnoteText"/>
        <w:rPr>
          <w:lang w:eastAsia="zh-CN"/>
        </w:rPr>
      </w:pPr>
      <w:r>
        <w:rPr>
          <w:rFonts w:hint="eastAsia"/>
          <w:lang w:eastAsia="zh-CN"/>
        </w:rPr>
        <w:t>（</w:t>
      </w:r>
      <w:r w:rsidRPr="00AF243C">
        <w:rPr>
          <w:lang w:eastAsia="zh-CN"/>
        </w:rPr>
        <w:t>UNEP/</w:t>
      </w:r>
      <w:proofErr w:type="spellStart"/>
      <w:r w:rsidRPr="00AF243C">
        <w:rPr>
          <w:lang w:eastAsia="zh-CN"/>
        </w:rPr>
        <w:t>OzL.Pro</w:t>
      </w:r>
      <w:proofErr w:type="spellEnd"/>
      <w:r w:rsidRPr="00AF243C">
        <w:rPr>
          <w:lang w:eastAsia="zh-CN"/>
        </w:rPr>
        <w:t>/</w:t>
      </w:r>
      <w:proofErr w:type="spellStart"/>
      <w:r w:rsidRPr="00AF243C">
        <w:rPr>
          <w:lang w:eastAsia="zh-CN"/>
        </w:rPr>
        <w:t>ExCom</w:t>
      </w:r>
      <w:proofErr w:type="spellEnd"/>
      <w:r w:rsidRPr="00AF243C">
        <w:rPr>
          <w:lang w:eastAsia="zh-CN"/>
        </w:rPr>
        <w:t>/77/70/Rev.1</w:t>
      </w:r>
      <w:r>
        <w:rPr>
          <w:rFonts w:hint="eastAsia"/>
          <w:lang w:eastAsia="zh-CN"/>
        </w:rPr>
        <w:t>号文件）。</w:t>
      </w:r>
    </w:p>
  </w:footnote>
  <w:footnote w:id="11">
    <w:p w:rsidR="000B599E" w:rsidRPr="00CE4B66" w:rsidRDefault="000B599E" w:rsidP="000B599E">
      <w:pPr>
        <w:pStyle w:val="FootnoteText"/>
        <w:rPr>
          <w:lang w:eastAsia="zh-CN"/>
        </w:rPr>
      </w:pPr>
      <w:r>
        <w:rPr>
          <w:rStyle w:val="FootnoteReference"/>
        </w:rPr>
        <w:footnoteRef/>
      </w:r>
      <w:r>
        <w:rPr>
          <w:lang w:eastAsia="zh-CN"/>
        </w:rPr>
        <w:t xml:space="preserve"> </w:t>
      </w:r>
      <w:r w:rsidRPr="00CE4B66">
        <w:rPr>
          <w:lang w:eastAsia="zh-CN"/>
        </w:rPr>
        <w:t>UNEP/</w:t>
      </w:r>
      <w:proofErr w:type="spellStart"/>
      <w:r w:rsidRPr="00CE4B66">
        <w:rPr>
          <w:lang w:eastAsia="zh-CN"/>
        </w:rPr>
        <w:t>OzL.Pro</w:t>
      </w:r>
      <w:proofErr w:type="spellEnd"/>
      <w:r w:rsidRPr="00CE4B66">
        <w:rPr>
          <w:lang w:eastAsia="zh-CN"/>
        </w:rPr>
        <w:t>/</w:t>
      </w:r>
      <w:proofErr w:type="spellStart"/>
      <w:r w:rsidRPr="00CE4B66">
        <w:rPr>
          <w:lang w:eastAsia="zh-CN"/>
        </w:rPr>
        <w:t>ExCom</w:t>
      </w:r>
      <w:proofErr w:type="spellEnd"/>
      <w:r w:rsidRPr="00CE4B66">
        <w:rPr>
          <w:lang w:eastAsia="zh-CN"/>
        </w:rPr>
        <w:t>/7</w:t>
      </w:r>
      <w:r>
        <w:rPr>
          <w:lang w:eastAsia="zh-CN"/>
        </w:rPr>
        <w:t>7</w:t>
      </w:r>
      <w:r w:rsidRPr="00CE4B66">
        <w:rPr>
          <w:lang w:eastAsia="zh-CN"/>
        </w:rPr>
        <w:t>/</w:t>
      </w:r>
      <w:r>
        <w:rPr>
          <w:lang w:eastAsia="zh-CN"/>
        </w:rPr>
        <w:t>76</w:t>
      </w:r>
      <w:r>
        <w:rPr>
          <w:rFonts w:hint="eastAsia"/>
          <w:lang w:eastAsia="zh-CN"/>
        </w:rPr>
        <w:t>号文件第</w:t>
      </w:r>
      <w:r>
        <w:rPr>
          <w:rFonts w:hint="eastAsia"/>
          <w:lang w:eastAsia="zh-CN"/>
        </w:rPr>
        <w:t>205</w:t>
      </w:r>
      <w:r>
        <w:rPr>
          <w:rFonts w:hint="eastAsia"/>
          <w:lang w:eastAsia="zh-CN"/>
        </w:rPr>
        <w:t>到</w:t>
      </w:r>
      <w:r>
        <w:rPr>
          <w:rFonts w:hint="eastAsia"/>
          <w:lang w:eastAsia="zh-CN"/>
        </w:rPr>
        <w:t>2012</w:t>
      </w:r>
      <w:r>
        <w:rPr>
          <w:rFonts w:hint="eastAsia"/>
          <w:lang w:eastAsia="zh-CN"/>
        </w:rPr>
        <w:t>段。</w:t>
      </w:r>
    </w:p>
  </w:footnote>
  <w:footnote w:id="12">
    <w:p w:rsidR="000B599E" w:rsidRPr="003152BA" w:rsidRDefault="000B599E" w:rsidP="000B599E">
      <w:pPr>
        <w:pStyle w:val="FootnoteText"/>
        <w:rPr>
          <w:lang w:val="en-US" w:eastAsia="zh-CN"/>
        </w:rPr>
      </w:pPr>
      <w:r>
        <w:rPr>
          <w:rStyle w:val="FootnoteReference"/>
        </w:rPr>
        <w:footnoteRef/>
      </w:r>
      <w:r>
        <w:rPr>
          <w:lang w:eastAsia="zh-CN"/>
        </w:rPr>
        <w:t xml:space="preserve"> </w:t>
      </w:r>
      <w:r>
        <w:rPr>
          <w:rFonts w:hint="eastAsia"/>
          <w:lang w:eastAsia="zh-CN"/>
        </w:rPr>
        <w:t>每两年使用核准的格式和绩效指标续约体制强化项目的程序只适用于拥有独立体制强化项目的国家，不适用于体制强化纳入其氟氯烃淘汰管理计划的国家。</w:t>
      </w:r>
    </w:p>
  </w:footnote>
  <w:footnote w:id="13">
    <w:p w:rsidR="000B599E" w:rsidRPr="001A7EFE" w:rsidRDefault="000B599E" w:rsidP="000B599E">
      <w:pPr>
        <w:pStyle w:val="FootnoteText"/>
        <w:rPr>
          <w:lang w:eastAsia="zh-CN"/>
        </w:rPr>
      </w:pPr>
      <w:r>
        <w:rPr>
          <w:rStyle w:val="FootnoteReference"/>
        </w:rPr>
        <w:footnoteRef/>
      </w:r>
      <w:r>
        <w:rPr>
          <w:lang w:eastAsia="zh-CN"/>
        </w:rPr>
        <w:t xml:space="preserve"> </w:t>
      </w:r>
      <w:r>
        <w:rPr>
          <w:rFonts w:hint="eastAsia"/>
          <w:lang w:eastAsia="zh-CN"/>
        </w:rPr>
        <w:t>一些第五条国家在其与执行委员会的协定中承诺加速削减氟氯烃消费量。</w:t>
      </w:r>
    </w:p>
  </w:footnote>
  <w:footnote w:id="14">
    <w:p w:rsidR="000B599E" w:rsidRPr="009348E3" w:rsidRDefault="000B599E" w:rsidP="000B599E">
      <w:pPr>
        <w:pStyle w:val="FootnoteText"/>
        <w:rPr>
          <w:lang w:eastAsia="zh-CN"/>
        </w:rPr>
      </w:pPr>
      <w:r>
        <w:rPr>
          <w:rStyle w:val="FootnoteReference"/>
        </w:rPr>
        <w:footnoteRef/>
      </w:r>
      <w:r>
        <w:rPr>
          <w:lang w:eastAsia="zh-CN"/>
        </w:rPr>
        <w:t xml:space="preserve"> </w:t>
      </w:r>
      <w:r>
        <w:rPr>
          <w:rFonts w:hint="eastAsia"/>
          <w:lang w:eastAsia="zh-CN"/>
        </w:rPr>
        <w:t>针对第五条国家逐步减少氢氟碳化合物使用的扶持活动（已核准的和待核准的），以及已核准的提供转换增量成本详细信息的独立氢氟碳化合物投资项目未包含于该表中。同时，国家数量是参考性的。</w:t>
      </w:r>
    </w:p>
  </w:footnote>
  <w:footnote w:id="15">
    <w:p w:rsidR="000B599E" w:rsidRPr="00B41BAE" w:rsidRDefault="000B599E" w:rsidP="000B599E">
      <w:pPr>
        <w:pStyle w:val="FootnoteText"/>
        <w:rPr>
          <w:lang w:eastAsia="zh-CN"/>
        </w:rPr>
      </w:pPr>
      <w:r>
        <w:rPr>
          <w:rStyle w:val="FootnoteReference"/>
        </w:rPr>
        <w:footnoteRef/>
      </w:r>
      <w:r>
        <w:rPr>
          <w:lang w:eastAsia="zh-CN"/>
        </w:rPr>
        <w:t xml:space="preserve"> </w:t>
      </w:r>
      <w:r>
        <w:rPr>
          <w:rFonts w:hint="eastAsia"/>
          <w:lang w:eastAsia="zh-CN"/>
        </w:rPr>
        <w:t>国家臭氧机构是收集和审查国家方案数据以提交基金秘书处（每年</w:t>
      </w:r>
      <w:r>
        <w:rPr>
          <w:rFonts w:hint="eastAsia"/>
          <w:lang w:eastAsia="zh-CN"/>
        </w:rPr>
        <w:t>5</w:t>
      </w:r>
      <w:r>
        <w:rPr>
          <w:rFonts w:hint="eastAsia"/>
          <w:lang w:eastAsia="zh-CN"/>
        </w:rPr>
        <w:t>月</w:t>
      </w:r>
      <w:r>
        <w:rPr>
          <w:rFonts w:hint="eastAsia"/>
          <w:lang w:eastAsia="zh-CN"/>
        </w:rPr>
        <w:t>1</w:t>
      </w:r>
      <w:r>
        <w:rPr>
          <w:rFonts w:hint="eastAsia"/>
          <w:lang w:eastAsia="zh-CN"/>
        </w:rPr>
        <w:t>日前）的联络点，也是收集和审查第七条数据以提交臭氧秘书处（每年</w:t>
      </w:r>
      <w:r>
        <w:rPr>
          <w:rFonts w:hint="eastAsia"/>
          <w:lang w:eastAsia="zh-CN"/>
        </w:rPr>
        <w:t>9</w:t>
      </w:r>
      <w:r>
        <w:rPr>
          <w:rFonts w:hint="eastAsia"/>
          <w:lang w:eastAsia="zh-CN"/>
        </w:rPr>
        <w:t>月</w:t>
      </w:r>
      <w:r>
        <w:rPr>
          <w:rFonts w:hint="eastAsia"/>
          <w:lang w:eastAsia="zh-CN"/>
        </w:rPr>
        <w:t>30</w:t>
      </w:r>
      <w:r>
        <w:rPr>
          <w:rFonts w:hint="eastAsia"/>
          <w:lang w:eastAsia="zh-CN"/>
        </w:rPr>
        <w:t>日前）的联络点。</w:t>
      </w:r>
    </w:p>
  </w:footnote>
  <w:footnote w:id="16">
    <w:p w:rsidR="000B599E" w:rsidRPr="000234D8" w:rsidRDefault="000B599E" w:rsidP="000B599E">
      <w:pPr>
        <w:pStyle w:val="FootnoteText"/>
        <w:rPr>
          <w:lang w:eastAsia="zh-CN"/>
        </w:rPr>
      </w:pPr>
      <w:r>
        <w:rPr>
          <w:rStyle w:val="FootnoteReference"/>
        </w:rPr>
        <w:footnoteRef/>
      </w:r>
      <w:r>
        <w:rPr>
          <w:lang w:eastAsia="zh-CN"/>
        </w:rPr>
        <w:t xml:space="preserve"> </w:t>
      </w:r>
      <w:r>
        <w:rPr>
          <w:rFonts w:hint="eastAsia"/>
          <w:lang w:eastAsia="zh-CN"/>
        </w:rPr>
        <w:t>当前，</w:t>
      </w:r>
      <w:r>
        <w:rPr>
          <w:rFonts w:hint="eastAsia"/>
          <w:lang w:eastAsia="zh-CN"/>
        </w:rPr>
        <w:t>113</w:t>
      </w:r>
      <w:r>
        <w:rPr>
          <w:rFonts w:hint="eastAsia"/>
          <w:lang w:eastAsia="zh-CN"/>
        </w:rPr>
        <w:t>个国家的氟氯烃淘汰管理计划第一阶段和</w:t>
      </w:r>
      <w:r>
        <w:rPr>
          <w:rFonts w:hint="eastAsia"/>
          <w:lang w:eastAsia="zh-CN"/>
        </w:rPr>
        <w:t>73</w:t>
      </w:r>
      <w:r>
        <w:rPr>
          <w:rFonts w:hint="eastAsia"/>
          <w:lang w:eastAsia="zh-CN"/>
        </w:rPr>
        <w:t>个国家的氟氯烃淘汰管理计划第二阶段正在进行中；</w:t>
      </w:r>
      <w:r>
        <w:rPr>
          <w:rFonts w:hint="eastAsia"/>
          <w:lang w:eastAsia="zh-CN"/>
        </w:rPr>
        <w:t>32</w:t>
      </w:r>
      <w:r>
        <w:rPr>
          <w:rFonts w:hint="eastAsia"/>
          <w:lang w:eastAsia="zh-CN"/>
        </w:rPr>
        <w:t>个国家的氟氯烃淘汰管理计划第一阶段已经完成。</w:t>
      </w:r>
    </w:p>
  </w:footnote>
  <w:footnote w:id="17">
    <w:p w:rsidR="000B599E" w:rsidRPr="003D2024" w:rsidRDefault="000B599E" w:rsidP="000B599E">
      <w:pPr>
        <w:pStyle w:val="FootnoteText"/>
        <w:rPr>
          <w:lang w:val="en-CA" w:eastAsia="zh-CN"/>
        </w:rPr>
      </w:pPr>
      <w:r>
        <w:rPr>
          <w:rStyle w:val="FootnoteReference"/>
        </w:rPr>
        <w:footnoteRef/>
      </w:r>
      <w:r>
        <w:rPr>
          <w:lang w:eastAsia="zh-CN"/>
        </w:rPr>
        <w:t xml:space="preserve"> </w:t>
      </w:r>
      <w:r>
        <w:rPr>
          <w:lang w:val="en-CA" w:eastAsia="zh-CN"/>
        </w:rPr>
        <w:t>UNEP/</w:t>
      </w:r>
      <w:proofErr w:type="spellStart"/>
      <w:r>
        <w:rPr>
          <w:lang w:val="en-CA" w:eastAsia="zh-CN"/>
        </w:rPr>
        <w:t>OzL.Pro</w:t>
      </w:r>
      <w:proofErr w:type="spellEnd"/>
      <w:r>
        <w:rPr>
          <w:lang w:val="en-CA" w:eastAsia="zh-CN"/>
        </w:rPr>
        <w:t>/</w:t>
      </w:r>
      <w:proofErr w:type="spellStart"/>
      <w:r>
        <w:rPr>
          <w:lang w:val="en-CA" w:eastAsia="zh-CN"/>
        </w:rPr>
        <w:t>ExCom</w:t>
      </w:r>
      <w:proofErr w:type="spellEnd"/>
      <w:r>
        <w:rPr>
          <w:lang w:val="en-CA" w:eastAsia="zh-CN"/>
        </w:rPr>
        <w:t>/86/83</w:t>
      </w:r>
      <w:r>
        <w:rPr>
          <w:rFonts w:hint="eastAsia"/>
          <w:lang w:val="en-CA" w:eastAsia="zh-CN"/>
        </w:rPr>
        <w:t>号文件，“在多边基金支持下建立的当前监测、报告、核查以及可强制执行许可和配额制度的概述（第</w:t>
      </w:r>
      <w:r>
        <w:rPr>
          <w:rFonts w:hint="eastAsia"/>
          <w:lang w:val="en-CA" w:eastAsia="zh-CN"/>
        </w:rPr>
        <w:t>84/85</w:t>
      </w:r>
      <w:r>
        <w:rPr>
          <w:rFonts w:hint="eastAsia"/>
          <w:lang w:val="en-CA" w:eastAsia="zh-CN"/>
        </w:rPr>
        <w:t>号决定）”，提供了这方面与体制强化相关的信息。</w:t>
      </w:r>
    </w:p>
  </w:footnote>
  <w:footnote w:id="18">
    <w:p w:rsidR="000B599E" w:rsidRPr="00493991" w:rsidRDefault="000B599E" w:rsidP="000B599E">
      <w:pPr>
        <w:pStyle w:val="FootnoteText"/>
        <w:rPr>
          <w:lang w:eastAsia="zh-CN"/>
        </w:rPr>
      </w:pPr>
      <w:r>
        <w:rPr>
          <w:rStyle w:val="FootnoteReference"/>
        </w:rPr>
        <w:footnoteRef/>
      </w:r>
      <w:r>
        <w:rPr>
          <w:lang w:eastAsia="zh-CN"/>
        </w:rPr>
        <w:t xml:space="preserve"> </w:t>
      </w:r>
      <w:r>
        <w:rPr>
          <w:rFonts w:hint="eastAsia"/>
          <w:lang w:eastAsia="zh-CN"/>
        </w:rPr>
        <w:t>这些活动载于</w:t>
      </w:r>
      <w:r w:rsidRPr="00474EB4">
        <w:rPr>
          <w:lang w:eastAsia="zh-CN"/>
        </w:rPr>
        <w:t>UNEP/</w:t>
      </w:r>
      <w:proofErr w:type="spellStart"/>
      <w:r w:rsidRPr="00474EB4">
        <w:rPr>
          <w:lang w:eastAsia="zh-CN"/>
        </w:rPr>
        <w:t>OzL.Pro</w:t>
      </w:r>
      <w:proofErr w:type="spellEnd"/>
      <w:r w:rsidRPr="00474EB4">
        <w:rPr>
          <w:lang w:eastAsia="zh-CN"/>
        </w:rPr>
        <w:t>/</w:t>
      </w:r>
      <w:proofErr w:type="spellStart"/>
      <w:r w:rsidRPr="00474EB4">
        <w:rPr>
          <w:lang w:eastAsia="zh-CN"/>
        </w:rPr>
        <w:t>ExCom</w:t>
      </w:r>
      <w:proofErr w:type="spellEnd"/>
      <w:r w:rsidRPr="00474EB4">
        <w:rPr>
          <w:lang w:eastAsia="zh-CN"/>
        </w:rPr>
        <w:t>/</w:t>
      </w:r>
      <w:r>
        <w:rPr>
          <w:lang w:eastAsia="zh-CN"/>
        </w:rPr>
        <w:t>74</w:t>
      </w:r>
      <w:r w:rsidRPr="00474EB4">
        <w:rPr>
          <w:lang w:eastAsia="zh-CN"/>
        </w:rPr>
        <w:t>/</w:t>
      </w:r>
      <w:r>
        <w:rPr>
          <w:lang w:eastAsia="zh-CN"/>
        </w:rPr>
        <w:t>51</w:t>
      </w:r>
      <w:r>
        <w:rPr>
          <w:rFonts w:hint="eastAsia"/>
          <w:lang w:eastAsia="zh-CN"/>
        </w:rPr>
        <w:t>号文件第</w:t>
      </w:r>
      <w:r>
        <w:rPr>
          <w:rFonts w:hint="eastAsia"/>
          <w:lang w:eastAsia="zh-CN"/>
        </w:rPr>
        <w:t>15</w:t>
      </w:r>
      <w:r>
        <w:rPr>
          <w:rFonts w:hint="eastAsia"/>
          <w:lang w:eastAsia="zh-CN"/>
        </w:rPr>
        <w:t>段。</w:t>
      </w:r>
    </w:p>
  </w:footnote>
  <w:footnote w:id="19">
    <w:p w:rsidR="000B599E" w:rsidRPr="00511242" w:rsidRDefault="000B599E" w:rsidP="000B599E">
      <w:pPr>
        <w:pStyle w:val="FootnoteText"/>
        <w:rPr>
          <w:lang w:eastAsia="zh-CN"/>
        </w:rPr>
      </w:pPr>
      <w:r>
        <w:rPr>
          <w:rStyle w:val="FootnoteReference"/>
        </w:rPr>
        <w:footnoteRef/>
      </w:r>
      <w:r>
        <w:rPr>
          <w:lang w:eastAsia="zh-CN"/>
        </w:rPr>
        <w:t xml:space="preserve"> </w:t>
      </w:r>
      <w:r>
        <w:rPr>
          <w:rFonts w:hint="eastAsia"/>
          <w:lang w:eastAsia="zh-CN"/>
        </w:rPr>
        <w:t>截至</w:t>
      </w:r>
      <w:r>
        <w:rPr>
          <w:rFonts w:hint="eastAsia"/>
          <w:lang w:eastAsia="zh-CN"/>
        </w:rPr>
        <w:t>2021</w:t>
      </w:r>
      <w:r>
        <w:rPr>
          <w:rFonts w:hint="eastAsia"/>
          <w:lang w:eastAsia="zh-CN"/>
        </w:rPr>
        <w:t>年</w:t>
      </w:r>
      <w:r>
        <w:rPr>
          <w:rFonts w:hint="eastAsia"/>
          <w:lang w:eastAsia="zh-CN"/>
        </w:rPr>
        <w:t>2</w:t>
      </w:r>
      <w:r>
        <w:rPr>
          <w:rFonts w:hint="eastAsia"/>
          <w:lang w:eastAsia="zh-CN"/>
        </w:rPr>
        <w:t>月</w:t>
      </w:r>
      <w:r>
        <w:rPr>
          <w:rFonts w:hint="eastAsia"/>
          <w:lang w:eastAsia="zh-CN"/>
        </w:rPr>
        <w:t>17</w:t>
      </w:r>
      <w:r>
        <w:rPr>
          <w:rFonts w:hint="eastAsia"/>
          <w:lang w:eastAsia="zh-CN"/>
        </w:rPr>
        <w:t>日，</w:t>
      </w:r>
      <w:r>
        <w:rPr>
          <w:rFonts w:hint="eastAsia"/>
          <w:lang w:eastAsia="zh-CN"/>
        </w:rPr>
        <w:t>113</w:t>
      </w:r>
      <w:r>
        <w:rPr>
          <w:rFonts w:hint="eastAsia"/>
          <w:lang w:eastAsia="zh-CN"/>
        </w:rPr>
        <w:t>个国家（</w:t>
      </w:r>
      <w:r>
        <w:rPr>
          <w:rFonts w:hint="eastAsia"/>
          <w:lang w:eastAsia="zh-CN"/>
        </w:rPr>
        <w:t>73</w:t>
      </w:r>
      <w:r>
        <w:rPr>
          <w:rFonts w:hint="eastAsia"/>
          <w:lang w:eastAsia="zh-CN"/>
        </w:rPr>
        <w:t>个第五条国家）已批准《基加利修正案》。</w:t>
      </w:r>
    </w:p>
  </w:footnote>
  <w:footnote w:id="20">
    <w:p w:rsidR="000B599E" w:rsidRPr="001F2A66" w:rsidRDefault="000B599E" w:rsidP="000B599E">
      <w:pPr>
        <w:pStyle w:val="FootnoteText"/>
        <w:rPr>
          <w:lang w:eastAsia="zh-CN"/>
        </w:rPr>
      </w:pPr>
      <w:r>
        <w:rPr>
          <w:rStyle w:val="FootnoteReference"/>
        </w:rPr>
        <w:footnoteRef/>
      </w:r>
      <w:r>
        <w:rPr>
          <w:lang w:eastAsia="zh-CN"/>
        </w:rPr>
        <w:t xml:space="preserve"> </w:t>
      </w:r>
      <w:r>
        <w:rPr>
          <w:rFonts w:hint="eastAsia"/>
          <w:lang w:eastAsia="zh-CN"/>
        </w:rPr>
        <w:t>已批准、核准或接受《基加利修正案》的第五条国家必须在</w:t>
      </w:r>
      <w:r>
        <w:rPr>
          <w:rFonts w:hint="eastAsia"/>
          <w:lang w:eastAsia="zh-CN"/>
        </w:rPr>
        <w:t>2019</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日前建立和实施许可制度，其中将包括附件</w:t>
      </w:r>
      <w:r>
        <w:rPr>
          <w:rFonts w:hint="eastAsia"/>
          <w:lang w:eastAsia="zh-CN"/>
        </w:rPr>
        <w:t>F</w:t>
      </w:r>
      <w:r>
        <w:rPr>
          <w:rFonts w:hint="eastAsia"/>
          <w:lang w:eastAsia="zh-CN"/>
        </w:rPr>
        <w:t>物质，注意到未能在</w:t>
      </w:r>
      <w:r>
        <w:rPr>
          <w:rFonts w:hint="eastAsia"/>
          <w:lang w:eastAsia="zh-CN"/>
        </w:rPr>
        <w:t>2019</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日前建立和实施许可制度的缔约方可以将采取这些行动的时间延迟到</w:t>
      </w:r>
      <w:r>
        <w:rPr>
          <w:rFonts w:hint="eastAsia"/>
          <w:lang w:eastAsia="zh-CN"/>
        </w:rPr>
        <w:t>2021</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w:t>
      </w:r>
    </w:p>
  </w:footnote>
  <w:footnote w:id="21">
    <w:p w:rsidR="000B599E" w:rsidRPr="004D5228" w:rsidRDefault="000B599E" w:rsidP="000B599E">
      <w:pPr>
        <w:pStyle w:val="FootnoteText"/>
        <w:rPr>
          <w:lang w:eastAsia="zh-CN"/>
        </w:rPr>
      </w:pPr>
      <w:r>
        <w:rPr>
          <w:rStyle w:val="FootnoteReference"/>
        </w:rPr>
        <w:footnoteRef/>
      </w:r>
      <w:r>
        <w:rPr>
          <w:lang w:eastAsia="zh-CN"/>
        </w:rPr>
        <w:t xml:space="preserve"> </w:t>
      </w:r>
      <w:r>
        <w:rPr>
          <w:rFonts w:hint="eastAsia"/>
          <w:lang w:eastAsia="zh-CN"/>
        </w:rPr>
        <w:t>缔约方已核准议定书第七条下报告数据的新格式，执行委员会已核准国家方案数据的新报告格式。</w:t>
      </w:r>
    </w:p>
  </w:footnote>
  <w:footnote w:id="22">
    <w:p w:rsidR="000B599E" w:rsidRPr="00A70F67" w:rsidRDefault="000B599E" w:rsidP="000B599E">
      <w:pPr>
        <w:pStyle w:val="FootnoteText"/>
        <w:rPr>
          <w:lang w:eastAsia="zh-CN"/>
        </w:rPr>
      </w:pPr>
      <w:r>
        <w:rPr>
          <w:rStyle w:val="FootnoteReference"/>
        </w:rPr>
        <w:footnoteRef/>
      </w:r>
      <w:r>
        <w:rPr>
          <w:lang w:eastAsia="zh-CN"/>
        </w:rPr>
        <w:t xml:space="preserve"> </w:t>
      </w:r>
      <w:r>
        <w:rPr>
          <w:rFonts w:hint="eastAsia"/>
          <w:lang w:eastAsia="zh-CN"/>
        </w:rPr>
        <w:t>世界海关组织通过其调和审查委员会和科学委员，</w:t>
      </w:r>
      <w:r w:rsidRPr="00BA62B7">
        <w:rPr>
          <w:rFonts w:hint="eastAsia"/>
          <w:lang w:eastAsia="zh-CN"/>
        </w:rPr>
        <w:t>审议了《蒙特利尔议定书》缔约方第</w:t>
      </w:r>
      <w:r>
        <w:rPr>
          <w:rFonts w:hint="eastAsia"/>
          <w:lang w:eastAsia="zh-CN"/>
        </w:rPr>
        <w:t>XXVI/</w:t>
      </w:r>
      <w:r w:rsidRPr="00BA62B7">
        <w:rPr>
          <w:rFonts w:hint="eastAsia"/>
          <w:lang w:eastAsia="zh-CN"/>
        </w:rPr>
        <w:t>8</w:t>
      </w:r>
      <w:r>
        <w:rPr>
          <w:rFonts w:hint="eastAsia"/>
          <w:lang w:eastAsia="zh-CN"/>
        </w:rPr>
        <w:t>号决定中</w:t>
      </w:r>
      <w:r w:rsidRPr="00BA62B7">
        <w:rPr>
          <w:rFonts w:hint="eastAsia"/>
          <w:lang w:eastAsia="zh-CN"/>
        </w:rPr>
        <w:t>为最常见的氢氟碳化合物指定单独的</w:t>
      </w:r>
      <w:r>
        <w:rPr>
          <w:rFonts w:hint="eastAsia"/>
          <w:lang w:eastAsia="zh-CN"/>
        </w:rPr>
        <w:t>统一制度</w:t>
      </w:r>
      <w:r w:rsidRPr="00BA62B7">
        <w:rPr>
          <w:rFonts w:hint="eastAsia"/>
          <w:lang w:eastAsia="zh-CN"/>
        </w:rPr>
        <w:t>编码的要求</w:t>
      </w:r>
      <w:r>
        <w:rPr>
          <w:rFonts w:hint="eastAsia"/>
          <w:lang w:eastAsia="zh-CN"/>
        </w:rPr>
        <w:t>。</w:t>
      </w:r>
      <w:r w:rsidRPr="00A70F67">
        <w:rPr>
          <w:lang w:eastAsia="zh-CN"/>
        </w:rPr>
        <w:t xml:space="preserve"> </w:t>
      </w:r>
    </w:p>
  </w:footnote>
  <w:footnote w:id="23">
    <w:p w:rsidR="000B599E" w:rsidRPr="00CF52AC" w:rsidRDefault="000B599E" w:rsidP="000B599E">
      <w:pPr>
        <w:pStyle w:val="FootnoteText"/>
        <w:rPr>
          <w:lang w:val="en-US" w:eastAsia="zh-CN"/>
        </w:rPr>
      </w:pPr>
      <w:r>
        <w:rPr>
          <w:rStyle w:val="FootnoteReference"/>
        </w:rPr>
        <w:footnoteRef/>
      </w:r>
      <w:r>
        <w:rPr>
          <w:lang w:eastAsia="zh-CN"/>
        </w:rPr>
        <w:t xml:space="preserve"> </w:t>
      </w:r>
      <w:r>
        <w:rPr>
          <w:rFonts w:hint="eastAsia"/>
          <w:lang w:eastAsia="zh-CN"/>
        </w:rPr>
        <w:t>在第八十四次会议上，执行委员会除其它外核准了多边基金支持项目中性别主流化的业务政策，并要求双边和执行机构在整个项目周期适用性别主流化的业务政策（第</w:t>
      </w:r>
      <w:r>
        <w:rPr>
          <w:lang w:val="en-US" w:eastAsia="zh-CN"/>
        </w:rPr>
        <w:t>84/92(b)</w:t>
      </w:r>
      <w:r>
        <w:rPr>
          <w:rFonts w:hint="eastAsia"/>
          <w:lang w:val="en-US" w:eastAsia="zh-CN"/>
        </w:rPr>
        <w:t>号决定）。</w:t>
      </w:r>
    </w:p>
  </w:footnote>
  <w:footnote w:id="24">
    <w:p w:rsidR="000B599E" w:rsidRPr="00A03756" w:rsidRDefault="000B599E" w:rsidP="000B599E">
      <w:pPr>
        <w:pStyle w:val="FootnoteText"/>
        <w:rPr>
          <w:lang w:eastAsia="zh-CN"/>
        </w:rPr>
      </w:pPr>
      <w:r>
        <w:rPr>
          <w:rStyle w:val="FootnoteReference"/>
        </w:rPr>
        <w:footnoteRef/>
      </w:r>
      <w:r>
        <w:rPr>
          <w:lang w:eastAsia="zh-CN"/>
        </w:rPr>
        <w:t xml:space="preserve"> </w:t>
      </w:r>
      <w:r>
        <w:rPr>
          <w:rFonts w:hint="eastAsia"/>
          <w:lang w:eastAsia="zh-CN"/>
        </w:rPr>
        <w:t>行政费用体制审查：与项目管理机构相关的责任和费用（</w:t>
      </w:r>
      <w:r w:rsidRPr="00A03756">
        <w:rPr>
          <w:lang w:eastAsia="zh-CN"/>
        </w:rPr>
        <w:t>UNEP/</w:t>
      </w:r>
      <w:proofErr w:type="spellStart"/>
      <w:r w:rsidRPr="00A03756">
        <w:rPr>
          <w:lang w:eastAsia="zh-CN"/>
        </w:rPr>
        <w:t>OzL.Pro</w:t>
      </w:r>
      <w:proofErr w:type="spellEnd"/>
      <w:r w:rsidRPr="00A03756">
        <w:rPr>
          <w:lang w:eastAsia="zh-CN"/>
        </w:rPr>
        <w:t>/</w:t>
      </w:r>
      <w:proofErr w:type="spellStart"/>
      <w:r w:rsidRPr="00A03756">
        <w:rPr>
          <w:lang w:eastAsia="zh-CN"/>
        </w:rPr>
        <w:t>ExCom</w:t>
      </w:r>
      <w:proofErr w:type="spellEnd"/>
      <w:r w:rsidRPr="00A03756">
        <w:rPr>
          <w:lang w:eastAsia="zh-CN"/>
        </w:rPr>
        <w:t>/82/63</w:t>
      </w:r>
      <w:r>
        <w:rPr>
          <w:rFonts w:hint="eastAsia"/>
          <w:lang w:eastAsia="zh-CN"/>
        </w:rPr>
        <w:t>号文件）。</w:t>
      </w:r>
    </w:p>
  </w:footnote>
  <w:footnote w:id="25">
    <w:p w:rsidR="000B599E" w:rsidRPr="00A03756" w:rsidRDefault="000B599E" w:rsidP="000B599E">
      <w:pPr>
        <w:pStyle w:val="FootnoteText"/>
        <w:rPr>
          <w:lang w:eastAsia="zh-CN"/>
        </w:rPr>
      </w:pPr>
      <w:r>
        <w:rPr>
          <w:rStyle w:val="FootnoteReference"/>
        </w:rPr>
        <w:footnoteRef/>
      </w:r>
      <w:r>
        <w:rPr>
          <w:rFonts w:hint="eastAsia"/>
          <w:lang w:eastAsia="zh-CN"/>
        </w:rPr>
        <w:t xml:space="preserve"> </w:t>
      </w:r>
      <w:r>
        <w:rPr>
          <w:rFonts w:hint="eastAsia"/>
          <w:lang w:eastAsia="zh-CN"/>
        </w:rPr>
        <w:t>行政费用体制审查：逐国分析项目管理机构、体制强化以及执行机构，包括</w:t>
      </w:r>
      <w:r w:rsidRPr="00646011">
        <w:rPr>
          <w:rFonts w:hint="eastAsia"/>
          <w:lang w:val="en-CA" w:eastAsia="zh-CN"/>
        </w:rPr>
        <w:t>履约援助方案下的活动和资金，行政费用体制的核心单位和其它要素，以及国家层面独立核查的信息</w:t>
      </w:r>
      <w:r>
        <w:rPr>
          <w:rFonts w:hint="eastAsia"/>
          <w:lang w:val="en-CA" w:eastAsia="zh-CN"/>
        </w:rPr>
        <w:t>（</w:t>
      </w:r>
      <w:r w:rsidRPr="00A03756">
        <w:rPr>
          <w:lang w:eastAsia="zh-CN"/>
        </w:rPr>
        <w:t>UNEP/</w:t>
      </w:r>
      <w:proofErr w:type="spellStart"/>
      <w:r w:rsidRPr="00A03756">
        <w:rPr>
          <w:lang w:eastAsia="zh-CN"/>
        </w:rPr>
        <w:t>OzL.Pro</w:t>
      </w:r>
      <w:proofErr w:type="spellEnd"/>
      <w:r w:rsidRPr="00A03756">
        <w:rPr>
          <w:lang w:eastAsia="zh-CN"/>
        </w:rPr>
        <w:t>/</w:t>
      </w:r>
      <w:proofErr w:type="spellStart"/>
      <w:r w:rsidRPr="00A03756">
        <w:rPr>
          <w:lang w:eastAsia="zh-CN"/>
        </w:rPr>
        <w:t>ExCom</w:t>
      </w:r>
      <w:proofErr w:type="spellEnd"/>
      <w:r w:rsidRPr="00A03756">
        <w:rPr>
          <w:lang w:eastAsia="zh-CN"/>
        </w:rPr>
        <w:t>/83/39</w:t>
      </w:r>
      <w:r>
        <w:rPr>
          <w:rFonts w:hint="eastAsia"/>
          <w:lang w:eastAsia="zh-CN"/>
        </w:rPr>
        <w:t>号文件）。</w:t>
      </w:r>
    </w:p>
  </w:footnote>
  <w:footnote w:id="26">
    <w:p w:rsidR="000B599E" w:rsidRPr="00DC56B5" w:rsidRDefault="000B599E" w:rsidP="000B599E">
      <w:pPr>
        <w:pStyle w:val="FootnoteText"/>
        <w:rPr>
          <w:lang w:val="en-CA" w:eastAsia="zh-CN"/>
        </w:rPr>
      </w:pPr>
      <w:r>
        <w:rPr>
          <w:rStyle w:val="FootnoteReference"/>
        </w:rPr>
        <w:footnoteRef/>
      </w:r>
      <w:r>
        <w:rPr>
          <w:lang w:eastAsia="zh-CN"/>
        </w:rPr>
        <w:t xml:space="preserve"> </w:t>
      </w:r>
      <w:r>
        <w:rPr>
          <w:rFonts w:hint="eastAsia"/>
          <w:lang w:eastAsia="zh-CN"/>
        </w:rPr>
        <w:t>例如，获取相关主管部门的批准；非英语国家在批准和协议签署前将体制强化续约文件、法律协定和其它支持文件进行翻译的需求；由于严格的金融监管在需要时开设新的银行账户（新银行账户开设前无法转移资金）。</w:t>
      </w:r>
    </w:p>
  </w:footnote>
  <w:footnote w:id="27">
    <w:p w:rsidR="000B599E" w:rsidRPr="00174386" w:rsidRDefault="000B599E" w:rsidP="000B599E">
      <w:pPr>
        <w:pStyle w:val="FootnoteText"/>
        <w:rPr>
          <w:lang w:eastAsia="zh-CN"/>
        </w:rPr>
      </w:pPr>
      <w:r>
        <w:rPr>
          <w:rStyle w:val="FootnoteReference"/>
        </w:rPr>
        <w:footnoteRef/>
      </w:r>
      <w:r>
        <w:rPr>
          <w:lang w:eastAsia="zh-CN"/>
        </w:rPr>
        <w:t xml:space="preserve"> </w:t>
      </w:r>
      <w:r>
        <w:rPr>
          <w:rFonts w:hint="eastAsia"/>
          <w:lang w:eastAsia="zh-CN"/>
        </w:rPr>
        <w:t>在第七十四次会议上，执行委员会修订了从第六十一次会议开始使用的体制强化续约请求的报告格式。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8A" w:rsidRDefault="00E7479A">
    <w:r>
      <w:fldChar w:fldCharType="begin"/>
    </w:r>
    <w:r>
      <w:instrText xml:space="preserve"> DOCPROPERTY "Document number"  \* MERGEFORMAT </w:instrText>
    </w:r>
    <w:r>
      <w:fldChar w:fldCharType="separate"/>
    </w:r>
    <w:r w:rsidR="00C35B3E">
      <w:t>UNEP/</w:t>
    </w:r>
    <w:proofErr w:type="spellStart"/>
    <w:r w:rsidR="00C35B3E">
      <w:t>OzL.Pro</w:t>
    </w:r>
    <w:proofErr w:type="spellEnd"/>
    <w:r w:rsidR="00C35B3E">
      <w:t>/</w:t>
    </w:r>
    <w:proofErr w:type="spellStart"/>
    <w:r w:rsidR="00C35B3E">
      <w:t>ExCom</w:t>
    </w:r>
    <w:proofErr w:type="spellEnd"/>
    <w:r w:rsidR="00C35B3E">
      <w:t>/87/42</w:t>
    </w:r>
    <w:r>
      <w:fldChar w:fldCharType="end"/>
    </w:r>
  </w:p>
  <w:p w:rsidR="003B468A" w:rsidRDefault="003B468A"/>
  <w:p w:rsidR="003B468A" w:rsidRDefault="003B468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8A" w:rsidRDefault="00E7479A">
    <w:pPr>
      <w:jc w:val="right"/>
    </w:pPr>
    <w:r>
      <w:fldChar w:fldCharType="begin"/>
    </w:r>
    <w:r>
      <w:instrText xml:space="preserve"> DOCPROPERTY "Document number"  \* MERGEFORMAT </w:instrText>
    </w:r>
    <w:r>
      <w:fldChar w:fldCharType="separate"/>
    </w:r>
    <w:r w:rsidR="00C35B3E">
      <w:t>UNEP/</w:t>
    </w:r>
    <w:proofErr w:type="spellStart"/>
    <w:r w:rsidR="00C35B3E">
      <w:t>OzL.Pro</w:t>
    </w:r>
    <w:proofErr w:type="spellEnd"/>
    <w:r w:rsidR="00C35B3E">
      <w:t>/</w:t>
    </w:r>
    <w:proofErr w:type="spellStart"/>
    <w:r w:rsidR="00C35B3E">
      <w:t>ExCom</w:t>
    </w:r>
    <w:proofErr w:type="spellEnd"/>
    <w:r w:rsidR="00C35B3E">
      <w:t>/87/42</w:t>
    </w:r>
    <w:r>
      <w:fldChar w:fldCharType="end"/>
    </w:r>
  </w:p>
  <w:p w:rsidR="003B468A" w:rsidRDefault="003B468A"/>
  <w:p w:rsidR="003B468A" w:rsidRDefault="003B46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B3E" w:rsidRDefault="00C35B3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8A" w:rsidRDefault="00E7479A">
    <w:pPr>
      <w:jc w:val="right"/>
    </w:pPr>
    <w:r>
      <w:fldChar w:fldCharType="begin"/>
    </w:r>
    <w:r>
      <w:instrText xml:space="preserve"> DOCPROPERTY "Document number"  \* MERGEFORMAT </w:instrText>
    </w:r>
    <w:r>
      <w:fldChar w:fldCharType="separate"/>
    </w:r>
    <w:r w:rsidR="00414DC8">
      <w:t>UNEP/</w:t>
    </w:r>
    <w:proofErr w:type="spellStart"/>
    <w:r w:rsidR="00414DC8">
      <w:t>OzL.Pro</w:t>
    </w:r>
    <w:proofErr w:type="spellEnd"/>
    <w:r w:rsidR="00414DC8">
      <w:t>/</w:t>
    </w:r>
    <w:proofErr w:type="spellStart"/>
    <w:r w:rsidR="00414DC8">
      <w:t>ExCom</w:t>
    </w:r>
    <w:proofErr w:type="spellEnd"/>
    <w:r w:rsidR="00414DC8">
      <w:t>/86/84</w:t>
    </w:r>
    <w:r>
      <w:fldChar w:fldCharType="end"/>
    </w:r>
  </w:p>
  <w:p w:rsidR="003B468A" w:rsidRDefault="00C4722B">
    <w:pPr>
      <w:pStyle w:val="Header"/>
      <w:jc w:val="right"/>
    </w:pPr>
    <w:r>
      <w:t>Annex I</w:t>
    </w:r>
  </w:p>
  <w:p w:rsidR="003B468A" w:rsidRDefault="003B468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1034D1D"/>
    <w:multiLevelType w:val="hybridMultilevel"/>
    <w:tmpl w:val="B1126B0C"/>
    <w:lvl w:ilvl="0" w:tplc="FFFFFFFF">
      <w:start w:val="1"/>
      <w:numFmt w:val="decimal"/>
      <w:lvlText w:val="%1."/>
      <w:lvlJc w:val="left"/>
      <w:pPr>
        <w:tabs>
          <w:tab w:val="num" w:pos="360"/>
        </w:tabs>
        <w:ind w:left="0" w:firstLine="0"/>
      </w:pPr>
      <w:rPr>
        <w:rFonts w:ascii="Times New Roman" w:hAnsi="Times New Roman" w:hint="default"/>
        <w:b w:val="0"/>
        <w:i w:val="0"/>
      </w:rPr>
    </w:lvl>
    <w:lvl w:ilvl="1" w:tplc="FFFFFFFF">
      <w:start w:val="1"/>
      <w:numFmt w:val="lowerLetter"/>
      <w:lvlText w:val="(%2)"/>
      <w:lvlJc w:val="left"/>
      <w:pPr>
        <w:tabs>
          <w:tab w:val="num" w:pos="1440"/>
        </w:tabs>
        <w:ind w:left="1440" w:hanging="360"/>
      </w:pPr>
      <w:rPr>
        <w:rFonts w:hint="default"/>
        <w:b w:val="0"/>
        <w:i w:val="0"/>
      </w:rPr>
    </w:lvl>
    <w:lvl w:ilvl="2" w:tplc="4950E7EC">
      <w:start w:val="1"/>
      <w:numFmt w:val="japaneseCounting"/>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C7A20B3"/>
    <w:multiLevelType w:val="hybridMultilevel"/>
    <w:tmpl w:val="74C66058"/>
    <w:lvl w:ilvl="0" w:tplc="FE0244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ABF3542"/>
    <w:multiLevelType w:val="hybridMultilevel"/>
    <w:tmpl w:val="FAFAFAC2"/>
    <w:lvl w:ilvl="0" w:tplc="FFFFFFFF">
      <w:start w:val="1"/>
      <w:numFmt w:val="decimal"/>
      <w:lvlText w:val="%1."/>
      <w:lvlJc w:val="left"/>
      <w:pPr>
        <w:tabs>
          <w:tab w:val="num" w:pos="1080"/>
        </w:tabs>
        <w:ind w:left="1080" w:hanging="720"/>
      </w:pPr>
      <w:rPr>
        <w:rFonts w:ascii="Times New Roman" w:hAnsi="Times New Roman" w:cs="Arial" w:hint="default"/>
        <w:b w:val="0"/>
        <w:bCs/>
        <w:i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945E5CAE">
      <w:start w:val="1"/>
      <w:numFmt w:val="lowerLetter"/>
      <w:lvlText w:val="(%3)"/>
      <w:lvlJc w:val="left"/>
      <w:pPr>
        <w:tabs>
          <w:tab w:val="num" w:pos="2430"/>
        </w:tabs>
        <w:ind w:left="2430" w:hanging="450"/>
      </w:pPr>
      <w:rPr>
        <w:rFonts w:ascii="Arial" w:hAnsi="Arial" w:cs="Arial" w:hint="default"/>
        <w:b w:val="0"/>
        <w:bCs/>
      </w:rPr>
    </w:lvl>
    <w:lvl w:ilvl="3" w:tplc="FFFFFFFF">
      <w:start w:val="1"/>
      <w:numFmt w:val="decimal"/>
      <w:lvlText w:val="%4."/>
      <w:lvlJc w:val="left"/>
      <w:pPr>
        <w:tabs>
          <w:tab w:val="num" w:pos="2880"/>
        </w:tabs>
        <w:ind w:left="2880" w:hanging="360"/>
      </w:pPr>
      <w:rPr>
        <w:rFonts w:hint="default"/>
        <w:b w:val="0"/>
        <w:bCs/>
        <w:i w:val="0"/>
      </w:rPr>
    </w:lvl>
    <w:lvl w:ilvl="4" w:tplc="FFFFFFFF">
      <w:start w:val="1"/>
      <w:numFmt w:val="japaneseCounting"/>
      <w:lvlText w:val="(%5)"/>
      <w:lvlJc w:val="left"/>
      <w:pPr>
        <w:tabs>
          <w:tab w:val="num" w:pos="3960"/>
        </w:tabs>
        <w:ind w:left="3960" w:hanging="720"/>
      </w:pPr>
      <w:rPr>
        <w:rFonts w:ascii="Times New Roman" w:hAnsi="Times New Roman" w:cs="Times New Roman" w:hint="default"/>
      </w:rPr>
    </w:lvl>
    <w:lvl w:ilvl="5" w:tplc="3168C2DE">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7"/>
  </w:num>
  <w:num w:numId="19">
    <w:abstractNumId w:val="19"/>
  </w:num>
  <w:num w:numId="20">
    <w:abstractNumId w:val="13"/>
  </w:num>
  <w:num w:numId="21">
    <w:abstractNumId w:val="11"/>
  </w:num>
  <w:num w:numId="22">
    <w:abstractNumId w:val="18"/>
  </w:num>
  <w:num w:numId="23">
    <w:abstractNumId w:val="14"/>
  </w:num>
  <w:num w:numId="24">
    <w:abstractNumId w:val="11"/>
  </w:num>
  <w:num w:numId="25">
    <w:abstractNumId w:val="11"/>
  </w:num>
  <w:num w:numId="26">
    <w:abstractNumId w:val="11"/>
  </w:num>
  <w:num w:numId="27">
    <w:abstractNumId w:val="1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9E"/>
    <w:rsid w:val="00052574"/>
    <w:rsid w:val="000B599E"/>
    <w:rsid w:val="000C02CA"/>
    <w:rsid w:val="001F57DF"/>
    <w:rsid w:val="002472B2"/>
    <w:rsid w:val="002B1FE6"/>
    <w:rsid w:val="003244DF"/>
    <w:rsid w:val="00357FB9"/>
    <w:rsid w:val="003B468A"/>
    <w:rsid w:val="003B5437"/>
    <w:rsid w:val="003E3652"/>
    <w:rsid w:val="00414DC8"/>
    <w:rsid w:val="00415DCA"/>
    <w:rsid w:val="004276DB"/>
    <w:rsid w:val="0043510D"/>
    <w:rsid w:val="00505FE9"/>
    <w:rsid w:val="005170A5"/>
    <w:rsid w:val="005A12AF"/>
    <w:rsid w:val="00626E14"/>
    <w:rsid w:val="00632019"/>
    <w:rsid w:val="0064091C"/>
    <w:rsid w:val="00665A8D"/>
    <w:rsid w:val="006B7072"/>
    <w:rsid w:val="007B1DC5"/>
    <w:rsid w:val="00803127"/>
    <w:rsid w:val="008714D8"/>
    <w:rsid w:val="00886A8D"/>
    <w:rsid w:val="008E5FDA"/>
    <w:rsid w:val="009169DC"/>
    <w:rsid w:val="00A8067B"/>
    <w:rsid w:val="00AD6229"/>
    <w:rsid w:val="00B83637"/>
    <w:rsid w:val="00C32A1F"/>
    <w:rsid w:val="00C35B3E"/>
    <w:rsid w:val="00C4722B"/>
    <w:rsid w:val="00D2077F"/>
    <w:rsid w:val="00E7479A"/>
    <w:rsid w:val="00EA2D2E"/>
    <w:rsid w:val="00EE3C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DE282"/>
  <w15:docId w15:val="{5F05A2B0-0769-4D1E-8C85-F46B2F93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qFormat/>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3"/>
    <w:basedOn w:val="Normal"/>
    <w:next w:val="Normal"/>
    <w:qFormat/>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Normal-para">
    <w:name w:val="Normal-para"/>
    <w:basedOn w:val="Normal"/>
    <w:pPr>
      <w:widowControl w:val="0"/>
      <w:numPr>
        <w:numId w:val="21"/>
      </w:numPr>
      <w:tabs>
        <w:tab w:val="left" w:pos="490"/>
        <w:tab w:val="left" w:pos="979"/>
        <w:tab w:val="left" w:pos="1469"/>
      </w:tabs>
      <w:adjustRightInd w:val="0"/>
      <w:spacing w:before="120" w:after="120" w:line="240" w:lineRule="atLeast"/>
      <w:textAlignment w:val="baseline"/>
    </w:pPr>
    <w:rPr>
      <w:sz w:val="24"/>
      <w:szCs w:val="20"/>
      <w:lang w:val="en-US" w:eastAsia="zh-CN"/>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 Char1, Char1 Char Char,Fußnotentextf,Char1,Char1 Char Char,Geneva 9,Font: Geneva 9,Boston 10,f,-E Fußnotentext,Fußnotentext Ursprung,-E Fußnotentext1,-E Fußnotentext2,-E Fußnotentext3,Fußnotentext Char1,Fußnotentext Char Char"/>
    <w:basedOn w:val="Normal"/>
    <w:link w:val="FootnoteTextChar"/>
    <w:uiPriority w:val="99"/>
    <w:unhideWhenUsed/>
    <w:qFormat/>
    <w:rsid w:val="00C32A1F"/>
    <w:rPr>
      <w:rFonts w:eastAsiaTheme="minorEastAsia"/>
      <w:sz w:val="20"/>
      <w:szCs w:val="20"/>
    </w:rPr>
  </w:style>
  <w:style w:type="character" w:customStyle="1" w:styleId="FootnoteTextChar">
    <w:name w:val="Footnote Text Char"/>
    <w:aliases w:val=" Char1 Char, Char1 Char Char Char,Fußnotentextf Char,Char1 Char,Char1 Char Char Char,Geneva 9 Char,Font: Geneva 9 Char,Boston 10 Char,f Char,-E Fußnotentext Char,Fußnotentext Ursprung Char,-E Fußnotentext1 Char,-E Fußnotentext2 Char"/>
    <w:basedOn w:val="DefaultParagraphFont"/>
    <w:link w:val="FootnoteText"/>
    <w:uiPriority w:val="99"/>
    <w:rsid w:val="00C32A1F"/>
    <w:rPr>
      <w:rFonts w:eastAsiaTheme="minorEastAsia"/>
      <w:lang w:val="en-GB"/>
    </w:rPr>
  </w:style>
  <w:style w:type="character" w:styleId="FootnoteReference">
    <w:name w:val="footnote reference"/>
    <w:aliases w:val="16 Point,Superscript 6 Point,Footnote text,Footnote Text1,Footnote Text2,-E Fußnotenzeichen,number,Footnote reference number,Footnote symbol,note TESI,SUPERS,stylish,ftref,Footnote Reference Superscript,-E Fuﬂnotenzeichen,fr"/>
    <w:basedOn w:val="DefaultParagraphFont"/>
    <w:link w:val="CharCharCharCharCarChar"/>
    <w:uiPriority w:val="99"/>
    <w:unhideWhenUsed/>
    <w:qFormat/>
    <w:rsid w:val="00C32A1F"/>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0B599E"/>
    <w:pPr>
      <w:spacing w:after="160" w:line="240" w:lineRule="exact"/>
    </w:pPr>
    <w:rPr>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3756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F00DB1CFC87549A2FDEA0A8F99BEBC" ma:contentTypeVersion="1" ma:contentTypeDescription="Create a new document." ma:contentTypeScope="" ma:versionID="650eb5de534a4b4ed1be18027b6747b5">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UNEP/OzL.Pro/ExCom/87/42</Document_x0020_Number>
  </documentManagement>
</p:properties>
</file>

<file path=customXml/itemProps1.xml><?xml version="1.0" encoding="utf-8"?>
<ds:datastoreItem xmlns:ds="http://schemas.openxmlformats.org/officeDocument/2006/customXml" ds:itemID="{61641D78-548E-4B21-B6E6-B3778D9CA78D}"/>
</file>

<file path=customXml/itemProps2.xml><?xml version="1.0" encoding="utf-8"?>
<ds:datastoreItem xmlns:ds="http://schemas.openxmlformats.org/officeDocument/2006/customXml" ds:itemID="{047A1E46-32FF-4581-8BB6-BCE14034042F}"/>
</file>

<file path=customXml/itemProps3.xml><?xml version="1.0" encoding="utf-8"?>
<ds:datastoreItem xmlns:ds="http://schemas.openxmlformats.org/officeDocument/2006/customXml" ds:itemID="{F1127923-39DF-4FF2-BB28-1B12929E6FC9}"/>
</file>

<file path=customXml/itemProps4.xml><?xml version="1.0" encoding="utf-8"?>
<ds:datastoreItem xmlns:ds="http://schemas.openxmlformats.org/officeDocument/2006/customXml" ds:itemID="{55D919BF-F0BB-4D69-8453-722992A2DCFA}"/>
</file>

<file path=docProps/app.xml><?xml version="1.0" encoding="utf-8"?>
<Properties xmlns="http://schemas.openxmlformats.org/officeDocument/2006/extended-properties" xmlns:vt="http://schemas.openxmlformats.org/officeDocument/2006/docPropsVTypes">
  <Template>Normal</Template>
  <TotalTime>17</TotalTime>
  <Pages>15</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对体制强化项目包括供资水平的审查（第74/51(d)号决定）</vt:lpstr>
    </vt:vector>
  </TitlesOfParts>
  <Company>UNMFS</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对体制强化项目包括供资水平的审查（第74/51(d)号决定）</dc:title>
  <dc:creator>HB</dc:creator>
  <cp:lastModifiedBy>HB</cp:lastModifiedBy>
  <cp:revision>15</cp:revision>
  <cp:lastPrinted>2001-05-26T16:40:00Z</cp:lastPrinted>
  <dcterms:created xsi:type="dcterms:W3CDTF">2021-03-07T01:25:00Z</dcterms:created>
  <dcterms:modified xsi:type="dcterms:W3CDTF">2021-09-11T23:04:00Z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UNEP/OzL.Pro/ExCom/87/42</vt:lpwstr>
  </property>
  <property fmtid="{D5CDD505-2E9C-101B-9397-08002B2CF9AE}" pid="3" name="Revision date">
    <vt:lpwstr>7/21/2021</vt:lpwstr>
  </property>
  <property fmtid="{D5CDD505-2E9C-101B-9397-08002B2CF9AE}" pid="4" name="ContentTypeId">
    <vt:lpwstr>0x0101002DF00DB1CFC87549A2FDEA0A8F99BEBC</vt:lpwstr>
  </property>
</Properties>
</file>