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2600E9" w:rsidP="00747865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A80FC5">
              <w:t>UNEP/OzL.Pro/ExCom/87/15</w:t>
            </w:r>
            <w:r>
              <w:fldChar w:fldCharType="end"/>
            </w:r>
          </w:p>
          <w:p w:rsidR="00662A73" w:rsidRPr="003F73BA" w:rsidRDefault="00662A73" w:rsidP="00747865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A80FC5">
              <w:rPr>
                <w:lang w:val="en-US"/>
              </w:rPr>
              <w:t>16 June</w:t>
            </w:r>
            <w:r w:rsidR="00A80FC5" w:rsidRPr="00A80FC5">
              <w:t xml:space="preserve"> 2021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C0337B">
        <w:rPr>
          <w:rFonts w:hint="cs"/>
          <w:sz w:val="28"/>
          <w:szCs w:val="28"/>
          <w:rtl/>
          <w:lang w:val="en-US" w:eastAsia="en-CA"/>
        </w:rPr>
        <w:t>الس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ابع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871BD6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 w:rsidRPr="0017561C">
        <w:rPr>
          <w:rFonts w:hint="cs"/>
          <w:sz w:val="28"/>
          <w:szCs w:val="28"/>
          <w:rtl/>
        </w:rPr>
        <w:t>مونتريال</w:t>
      </w:r>
      <w:r w:rsidRPr="0017561C">
        <w:rPr>
          <w:sz w:val="28"/>
          <w:szCs w:val="28"/>
          <w:rtl/>
        </w:rPr>
        <w:t>،</w:t>
      </w:r>
      <w:r w:rsidR="00C0337B" w:rsidRPr="0017561C">
        <w:rPr>
          <w:rFonts w:hint="cs"/>
          <w:sz w:val="28"/>
          <w:szCs w:val="28"/>
          <w:rtl/>
        </w:rPr>
        <w:t xml:space="preserve">  من 28 </w:t>
      </w:r>
      <w:r w:rsidR="00871BD6">
        <w:rPr>
          <w:rFonts w:hint="cs"/>
          <w:sz w:val="28"/>
          <w:szCs w:val="28"/>
          <w:rtl/>
        </w:rPr>
        <w:t>يونيه</w:t>
      </w:r>
      <w:r w:rsidR="00C0337B" w:rsidRPr="0017561C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871BD6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C0337B" w:rsidRPr="0017561C">
        <w:rPr>
          <w:rFonts w:hint="cs"/>
          <w:sz w:val="28"/>
          <w:szCs w:val="28"/>
          <w:rtl/>
        </w:rPr>
        <w:t>ح</w:t>
      </w:r>
      <w:r w:rsidR="00C0337B" w:rsidRPr="0017561C">
        <w:rPr>
          <w:rFonts w:hint="cs"/>
          <w:sz w:val="28"/>
          <w:szCs w:val="28"/>
          <w:rtl/>
          <w:lang w:val="en-US" w:bidi="ar-SY"/>
        </w:rPr>
        <w:t xml:space="preserve">زيران </w:t>
      </w:r>
      <w:r w:rsidRPr="0017561C">
        <w:rPr>
          <w:rFonts w:hint="cs"/>
          <w:sz w:val="28"/>
          <w:szCs w:val="28"/>
          <w:rtl/>
        </w:rPr>
        <w:t xml:space="preserve">إلى </w:t>
      </w:r>
      <w:r w:rsidR="006F2A2C" w:rsidRPr="0017561C">
        <w:rPr>
          <w:rFonts w:hint="cs"/>
          <w:sz w:val="28"/>
          <w:szCs w:val="28"/>
          <w:rtl/>
        </w:rPr>
        <w:t>2</w:t>
      </w:r>
      <w:r w:rsidR="00013372" w:rsidRPr="0017561C">
        <w:rPr>
          <w:sz w:val="28"/>
          <w:szCs w:val="28"/>
        </w:rPr>
        <w:t xml:space="preserve"> </w:t>
      </w:r>
      <w:r w:rsidR="0017561C" w:rsidRPr="0017561C">
        <w:rPr>
          <w:rFonts w:hint="cs"/>
          <w:sz w:val="28"/>
          <w:szCs w:val="28"/>
          <w:rtl/>
        </w:rPr>
        <w:t>يوليه</w:t>
      </w:r>
      <w:r w:rsidR="006F2A2C" w:rsidRPr="0017561C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6F2A2C" w:rsidRPr="0017561C">
        <w:rPr>
          <w:rFonts w:hint="cs"/>
          <w:sz w:val="28"/>
          <w:szCs w:val="28"/>
          <w:rtl/>
        </w:rPr>
        <w:t xml:space="preserve"> </w:t>
      </w:r>
      <w:r w:rsidR="00C0337B" w:rsidRPr="0017561C">
        <w:rPr>
          <w:rFonts w:hint="cs"/>
          <w:sz w:val="28"/>
          <w:szCs w:val="28"/>
          <w:rtl/>
        </w:rPr>
        <w:t>تموز</w:t>
      </w:r>
      <w:r w:rsidR="006F2A2C" w:rsidRPr="0017561C">
        <w:rPr>
          <w:rFonts w:hint="cs"/>
          <w:sz w:val="28"/>
          <w:szCs w:val="28"/>
          <w:rtl/>
        </w:rPr>
        <w:t xml:space="preserve"> </w:t>
      </w:r>
      <w:r w:rsidR="00C0337B" w:rsidRPr="0017561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2021 </w:t>
      </w:r>
      <w:r w:rsidR="00C0337B">
        <w:rPr>
          <w:rStyle w:val="FootnoteReference"/>
          <w:rFonts w:asciiTheme="majorBidi" w:hAnsiTheme="majorBidi" w:cstheme="majorBidi"/>
          <w:sz w:val="26"/>
          <w:szCs w:val="26"/>
          <w:rtl/>
          <w:lang w:bidi="ar-SY"/>
        </w:rPr>
        <w:footnoteReference w:id="1"/>
      </w:r>
    </w:p>
    <w:p w:rsidR="007E5D09" w:rsidRDefault="007E5D09" w:rsidP="00FF5C47">
      <w:pPr>
        <w:pStyle w:val="Heading2"/>
        <w:numPr>
          <w:ilvl w:val="0"/>
          <w:numId w:val="0"/>
        </w:numPr>
        <w:bidi/>
        <w:ind w:left="4"/>
        <w:rPr>
          <w:szCs w:val="24"/>
          <w:rtl/>
          <w:lang w:val="en-CA" w:bidi="ar-SA"/>
        </w:rPr>
      </w:pPr>
    </w:p>
    <w:p w:rsidR="00FF5C47" w:rsidRDefault="00FF5C47" w:rsidP="00FF5C47">
      <w:pPr>
        <w:bidi/>
        <w:rPr>
          <w:szCs w:val="24"/>
          <w:rtl/>
          <w:lang w:val="en-US" w:bidi="ar-SA"/>
        </w:rPr>
      </w:pPr>
    </w:p>
    <w:p w:rsidR="00747865" w:rsidRDefault="00747865" w:rsidP="001740D7">
      <w:pPr>
        <w:bidi/>
        <w:jc w:val="center"/>
        <w:rPr>
          <w:b/>
          <w:bCs/>
          <w:szCs w:val="24"/>
          <w:lang w:val="en-US" w:bidi="ar-SA"/>
        </w:rPr>
      </w:pPr>
    </w:p>
    <w:p w:rsidR="00B7745F" w:rsidRPr="00B7745F" w:rsidRDefault="00B7745F" w:rsidP="00B7745F">
      <w:pPr>
        <w:bidi/>
        <w:jc w:val="center"/>
        <w:rPr>
          <w:b/>
          <w:bCs/>
          <w:sz w:val="28"/>
          <w:szCs w:val="28"/>
          <w:lang w:val="en-US" w:bidi="ar-SA"/>
        </w:rPr>
      </w:pPr>
    </w:p>
    <w:p w:rsidR="00B7745F" w:rsidRPr="00B7745F" w:rsidRDefault="00B7745F" w:rsidP="00B7745F">
      <w:pPr>
        <w:bidi/>
        <w:jc w:val="center"/>
        <w:rPr>
          <w:b/>
          <w:bCs/>
          <w:sz w:val="28"/>
          <w:szCs w:val="28"/>
          <w:rtl/>
          <w:lang w:val="en-US" w:bidi="ar-SA"/>
        </w:rPr>
      </w:pPr>
    </w:p>
    <w:p w:rsidR="001740D7" w:rsidRPr="00B7745F" w:rsidRDefault="001740D7" w:rsidP="00A80FC5">
      <w:pPr>
        <w:bidi/>
        <w:jc w:val="center"/>
        <w:rPr>
          <w:b/>
          <w:bCs/>
          <w:sz w:val="32"/>
          <w:szCs w:val="32"/>
          <w:rtl/>
          <w:lang w:val="en-US" w:bidi="ar-SA"/>
        </w:rPr>
      </w:pPr>
      <w:r w:rsidRPr="00B7745F">
        <w:rPr>
          <w:b/>
          <w:bCs/>
          <w:sz w:val="32"/>
          <w:szCs w:val="32"/>
          <w:rtl/>
          <w:lang w:val="en-US" w:bidi="ar-SA"/>
        </w:rPr>
        <w:t>برنامج عمل برنامج الأمم المتحدة الإنمائي</w:t>
      </w:r>
      <w:r w:rsidR="00A80FC5" w:rsidRPr="00B7745F">
        <w:rPr>
          <w:rFonts w:hint="cs"/>
          <w:b/>
          <w:bCs/>
          <w:sz w:val="32"/>
          <w:szCs w:val="32"/>
          <w:rtl/>
          <w:lang w:val="en-US" w:bidi="ar-SA"/>
        </w:rPr>
        <w:t xml:space="preserve"> </w:t>
      </w:r>
      <w:r w:rsidRPr="00B7745F">
        <w:rPr>
          <w:b/>
          <w:bCs/>
          <w:sz w:val="32"/>
          <w:szCs w:val="32"/>
          <w:rtl/>
          <w:lang w:val="en-US" w:bidi="ar-SA"/>
        </w:rPr>
        <w:t>لعام 2021</w:t>
      </w:r>
    </w:p>
    <w:p w:rsidR="001740D7" w:rsidRPr="00B7745F" w:rsidRDefault="001740D7" w:rsidP="001740D7">
      <w:pPr>
        <w:bidi/>
        <w:jc w:val="center"/>
        <w:rPr>
          <w:sz w:val="28"/>
          <w:szCs w:val="28"/>
          <w:lang w:val="en-US" w:bidi="ar-SA"/>
        </w:rPr>
      </w:pPr>
    </w:p>
    <w:p w:rsidR="00B7745F" w:rsidRPr="00B7745F" w:rsidRDefault="00B7745F" w:rsidP="00B7745F">
      <w:pPr>
        <w:bidi/>
        <w:jc w:val="center"/>
        <w:rPr>
          <w:sz w:val="28"/>
          <w:szCs w:val="28"/>
          <w:lang w:val="en-US" w:bidi="ar-SA"/>
        </w:rPr>
      </w:pPr>
    </w:p>
    <w:p w:rsidR="00B7745F" w:rsidRPr="00B7745F" w:rsidRDefault="00B7745F" w:rsidP="00B7745F">
      <w:pPr>
        <w:bidi/>
        <w:jc w:val="center"/>
        <w:rPr>
          <w:sz w:val="28"/>
          <w:szCs w:val="28"/>
          <w:rtl/>
          <w:lang w:val="en-US" w:bidi="ar-SA"/>
        </w:rPr>
      </w:pPr>
    </w:p>
    <w:p w:rsidR="001740D7" w:rsidRPr="00B7745F" w:rsidRDefault="001740D7" w:rsidP="001740D7">
      <w:pPr>
        <w:bidi/>
        <w:jc w:val="center"/>
        <w:rPr>
          <w:sz w:val="28"/>
          <w:szCs w:val="28"/>
          <w:rtl/>
          <w:lang w:val="en-US" w:bidi="ar-SA"/>
        </w:rPr>
      </w:pPr>
    </w:p>
    <w:p w:rsidR="001740D7" w:rsidRDefault="001740D7" w:rsidP="001740D7">
      <w:pPr>
        <w:bidi/>
        <w:jc w:val="center"/>
        <w:rPr>
          <w:szCs w:val="24"/>
          <w:rtl/>
          <w:lang w:val="en-US" w:bidi="ar-SA"/>
        </w:rPr>
      </w:pPr>
    </w:p>
    <w:p w:rsidR="001740D7" w:rsidRDefault="001740D7" w:rsidP="001740D7">
      <w:pPr>
        <w:bidi/>
        <w:jc w:val="center"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Default="001740D7" w:rsidP="00747865">
      <w:pPr>
        <w:bidi/>
        <w:jc w:val="center"/>
        <w:rPr>
          <w:b/>
          <w:bCs/>
          <w:szCs w:val="24"/>
          <w:rtl/>
          <w:lang w:val="en-US" w:bidi="ar-SA"/>
        </w:rPr>
      </w:pPr>
      <w:r w:rsidRPr="00747865">
        <w:rPr>
          <w:b/>
          <w:bCs/>
          <w:szCs w:val="24"/>
          <w:rtl/>
          <w:lang w:val="en-US" w:bidi="ar-SA"/>
        </w:rPr>
        <w:t>تعليقات وتوصيات أمانة الصندوق</w:t>
      </w:r>
    </w:p>
    <w:p w:rsidR="00747865" w:rsidRPr="00747865" w:rsidRDefault="00747865" w:rsidP="00747865">
      <w:pPr>
        <w:bidi/>
        <w:jc w:val="center"/>
        <w:rPr>
          <w:b/>
          <w:bCs/>
          <w:szCs w:val="24"/>
          <w:lang w:val="en-US" w:bidi="ar-SA"/>
        </w:rPr>
      </w:pPr>
    </w:p>
    <w:p w:rsidR="001740D7" w:rsidRDefault="001740D7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 w:rsidRPr="00747865">
        <w:rPr>
          <w:szCs w:val="24"/>
          <w:rtl/>
          <w:lang w:val="en-US" w:bidi="ar-SA"/>
        </w:rPr>
        <w:t xml:space="preserve"> يطلب برنامج الأمم المتحدة الإنمائي</w:t>
      </w:r>
      <w:r w:rsidR="00747865">
        <w:rPr>
          <w:rFonts w:hint="cs"/>
          <w:szCs w:val="24"/>
          <w:rtl/>
          <w:lang w:val="en-US" w:bidi="ar-SA"/>
        </w:rPr>
        <w:t xml:space="preserve"> (اليوئنديبي)</w:t>
      </w:r>
      <w:r w:rsidRPr="00747865">
        <w:rPr>
          <w:szCs w:val="24"/>
          <w:rtl/>
          <w:lang w:val="en-US" w:bidi="ar-SA"/>
        </w:rPr>
        <w:t xml:space="preserve"> الموافقة من اللجنة التنفيذية على</w:t>
      </w:r>
      <w:r w:rsidR="00747865">
        <w:rPr>
          <w:rFonts w:hint="cs"/>
          <w:szCs w:val="24"/>
          <w:rtl/>
          <w:lang w:val="en-US" w:bidi="ar-SA"/>
        </w:rPr>
        <w:t xml:space="preserve"> المبلغ</w:t>
      </w:r>
      <w:r w:rsidRPr="00747865">
        <w:rPr>
          <w:szCs w:val="24"/>
          <w:rtl/>
          <w:lang w:val="en-US" w:bidi="ar-SA"/>
        </w:rPr>
        <w:t xml:space="preserve"> 3</w:t>
      </w:r>
      <w:r w:rsidR="00747865">
        <w:rPr>
          <w:rFonts w:hint="cs"/>
          <w:szCs w:val="24"/>
          <w:rtl/>
          <w:lang w:val="en-US" w:bidi="ar-SA"/>
        </w:rPr>
        <w:t>,</w:t>
      </w:r>
      <w:r w:rsidRPr="00747865">
        <w:rPr>
          <w:szCs w:val="24"/>
          <w:rtl/>
          <w:lang w:val="en-US" w:bidi="ar-SA"/>
        </w:rPr>
        <w:t>368</w:t>
      </w:r>
      <w:r w:rsidR="00747865">
        <w:rPr>
          <w:rFonts w:hint="cs"/>
          <w:szCs w:val="24"/>
          <w:rtl/>
          <w:lang w:val="en-US" w:bidi="ar-SA"/>
        </w:rPr>
        <w:t>,</w:t>
      </w:r>
      <w:r w:rsidR="00747865">
        <w:rPr>
          <w:szCs w:val="24"/>
          <w:rtl/>
          <w:lang w:val="en-US" w:bidi="ar-SA"/>
        </w:rPr>
        <w:t>102 دولار أمريكي</w:t>
      </w:r>
      <w:r w:rsidRPr="00747865">
        <w:rPr>
          <w:szCs w:val="24"/>
          <w:rtl/>
          <w:lang w:val="en-US" w:bidi="ar-SA"/>
        </w:rPr>
        <w:t xml:space="preserve">، بالإضافة إلى تكاليف دعم الوكالة </w:t>
      </w:r>
      <w:r w:rsidR="00747865">
        <w:rPr>
          <w:rFonts w:hint="cs"/>
          <w:szCs w:val="24"/>
          <w:rtl/>
          <w:lang w:val="en-US" w:bidi="ar-SA"/>
        </w:rPr>
        <w:t>وقدرها</w:t>
      </w:r>
      <w:r w:rsidRPr="00747865">
        <w:rPr>
          <w:szCs w:val="24"/>
          <w:rtl/>
          <w:lang w:val="en-US" w:bidi="ar-SA"/>
        </w:rPr>
        <w:t xml:space="preserve"> 235</w:t>
      </w:r>
      <w:r w:rsidR="00747865">
        <w:rPr>
          <w:rFonts w:hint="cs"/>
          <w:szCs w:val="24"/>
          <w:rtl/>
          <w:lang w:val="en-US" w:bidi="ar-SA"/>
        </w:rPr>
        <w:t>,</w:t>
      </w:r>
      <w:r w:rsidR="00747865">
        <w:rPr>
          <w:szCs w:val="24"/>
          <w:rtl/>
          <w:lang w:val="en-US" w:bidi="ar-SA"/>
        </w:rPr>
        <w:t>767 دولار أمريكي، لبرنامج عمله</w:t>
      </w:r>
      <w:r w:rsidRPr="00747865">
        <w:rPr>
          <w:szCs w:val="24"/>
          <w:rtl/>
          <w:lang w:val="en-US" w:bidi="ar-SA"/>
        </w:rPr>
        <w:t xml:space="preserve"> لعام 2021 المدرج في الجدول 1.</w:t>
      </w:r>
      <w:r w:rsidR="00747865">
        <w:rPr>
          <w:rStyle w:val="FootnoteReference"/>
          <w:szCs w:val="24"/>
          <w:rtl/>
          <w:lang w:val="en-US" w:bidi="ar-SA"/>
        </w:rPr>
        <w:footnoteReference w:id="2"/>
      </w:r>
      <w:r w:rsidRPr="00747865">
        <w:rPr>
          <w:szCs w:val="24"/>
          <w:rtl/>
          <w:lang w:val="en-US" w:bidi="ar-SA"/>
        </w:rPr>
        <w:t xml:space="preserve"> </w:t>
      </w:r>
      <w:r w:rsidR="00747865">
        <w:rPr>
          <w:rFonts w:hint="cs"/>
          <w:szCs w:val="24"/>
          <w:rtl/>
          <w:lang w:val="en-US" w:bidi="ar-SA"/>
        </w:rPr>
        <w:t xml:space="preserve">ومرفق الطلب </w:t>
      </w:r>
      <w:r w:rsidRPr="00747865">
        <w:rPr>
          <w:szCs w:val="24"/>
          <w:rtl/>
          <w:lang w:val="en-US" w:bidi="ar-SA"/>
        </w:rPr>
        <w:t>بهذه الوثيقة.</w:t>
      </w:r>
    </w:p>
    <w:p w:rsidR="00747865" w:rsidRPr="00747865" w:rsidRDefault="00747865" w:rsidP="00747865">
      <w:pPr>
        <w:pStyle w:val="ListParagraph"/>
        <w:bidi/>
        <w:rPr>
          <w:b/>
          <w:bCs/>
          <w:szCs w:val="24"/>
          <w:lang w:val="en-US" w:bidi="ar-SA"/>
        </w:rPr>
      </w:pPr>
    </w:p>
    <w:p w:rsidR="001740D7" w:rsidRPr="00747865" w:rsidRDefault="00747865" w:rsidP="001740D7">
      <w:pPr>
        <w:bidi/>
        <w:rPr>
          <w:b/>
          <w:bCs/>
          <w:szCs w:val="24"/>
          <w:rtl/>
          <w:lang w:val="en-US" w:bidi="ar-SA"/>
        </w:rPr>
      </w:pPr>
      <w:r w:rsidRPr="00747865">
        <w:rPr>
          <w:b/>
          <w:bCs/>
          <w:szCs w:val="24"/>
          <w:rtl/>
          <w:lang w:val="en-US" w:bidi="ar-SA"/>
        </w:rPr>
        <w:t>الجدول 1</w:t>
      </w:r>
      <w:r w:rsidRPr="00747865">
        <w:rPr>
          <w:rFonts w:hint="cs"/>
          <w:b/>
          <w:bCs/>
          <w:szCs w:val="24"/>
          <w:rtl/>
          <w:lang w:val="en-US" w:bidi="ar-SA"/>
        </w:rPr>
        <w:t>-</w:t>
      </w:r>
      <w:r w:rsidR="001740D7" w:rsidRPr="00747865">
        <w:rPr>
          <w:b/>
          <w:bCs/>
          <w:szCs w:val="24"/>
          <w:rtl/>
          <w:lang w:val="en-US" w:bidi="ar-SA"/>
        </w:rPr>
        <w:t xml:space="preserve"> برنامج عمل برنامج الأمم المتحدة الإنمائي</w:t>
      </w:r>
      <w:r w:rsidRPr="00747865">
        <w:rPr>
          <w:rFonts w:hint="cs"/>
          <w:b/>
          <w:bCs/>
          <w:szCs w:val="24"/>
          <w:rtl/>
          <w:lang w:val="en-US" w:bidi="ar-SA"/>
        </w:rPr>
        <w:t xml:space="preserve"> (اليوئنديبي)</w:t>
      </w:r>
      <w:r w:rsidR="001740D7" w:rsidRPr="00747865">
        <w:rPr>
          <w:b/>
          <w:bCs/>
          <w:szCs w:val="24"/>
          <w:rtl/>
          <w:lang w:val="en-US" w:bidi="ar-SA"/>
        </w:rPr>
        <w:t xml:space="preserve"> لعام 2021</w:t>
      </w:r>
    </w:p>
    <w:tbl>
      <w:tblPr>
        <w:bidiVisual/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1543"/>
        <w:gridCol w:w="909"/>
        <w:gridCol w:w="4379"/>
        <w:gridCol w:w="1318"/>
        <w:gridCol w:w="1318"/>
      </w:tblGrid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27253E" w:rsidRDefault="00747865" w:rsidP="00747865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27253E">
              <w:rPr>
                <w:rFonts w:hint="cs"/>
                <w:bCs/>
                <w:color w:val="000000" w:themeColor="text1"/>
                <w:sz w:val="20"/>
                <w:rtl/>
              </w:rPr>
              <w:t>البلد</w:t>
            </w:r>
          </w:p>
        </w:tc>
        <w:tc>
          <w:tcPr>
            <w:tcW w:w="2793" w:type="pct"/>
            <w:gridSpan w:val="2"/>
            <w:vAlign w:val="center"/>
          </w:tcPr>
          <w:p w:rsidR="001740D7" w:rsidRPr="0027253E" w:rsidRDefault="00747865" w:rsidP="00747865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27253E">
              <w:rPr>
                <w:rFonts w:hint="cs"/>
                <w:bCs/>
                <w:color w:val="000000" w:themeColor="text1"/>
                <w:sz w:val="20"/>
                <w:rtl/>
              </w:rPr>
              <w:t>النشاط / المشروع</w:t>
            </w:r>
          </w:p>
        </w:tc>
        <w:tc>
          <w:tcPr>
            <w:tcW w:w="696" w:type="pct"/>
            <w:tcMar>
              <w:left w:w="0" w:type="dxa"/>
              <w:right w:w="0" w:type="dxa"/>
            </w:tcMar>
            <w:vAlign w:val="center"/>
          </w:tcPr>
          <w:p w:rsidR="001740D7" w:rsidRPr="0027253E" w:rsidRDefault="00747865" w:rsidP="00747865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27253E">
              <w:rPr>
                <w:rFonts w:hint="cs"/>
                <w:bCs/>
                <w:color w:val="000000" w:themeColor="text1"/>
                <w:sz w:val="20"/>
                <w:rtl/>
              </w:rPr>
              <w:t>المبلغ المطلوب (دولار أمريكي)</w:t>
            </w:r>
          </w:p>
        </w:tc>
        <w:tc>
          <w:tcPr>
            <w:tcW w:w="696" w:type="pct"/>
            <w:tcMar>
              <w:left w:w="0" w:type="dxa"/>
              <w:right w:w="0" w:type="dxa"/>
            </w:tcMar>
            <w:vAlign w:val="center"/>
          </w:tcPr>
          <w:p w:rsidR="001740D7" w:rsidRPr="0027253E" w:rsidRDefault="00747865" w:rsidP="00747865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27253E">
              <w:rPr>
                <w:rFonts w:hint="cs"/>
                <w:bCs/>
                <w:color w:val="000000" w:themeColor="text1"/>
                <w:sz w:val="20"/>
                <w:rtl/>
              </w:rPr>
              <w:t>المبلغ الموصي به (دولار أمريكي)</w:t>
            </w:r>
          </w:p>
        </w:tc>
      </w:tr>
      <w:tr w:rsidR="001740D7" w:rsidRPr="0027253E" w:rsidTr="003D4BCC">
        <w:tc>
          <w:tcPr>
            <w:tcW w:w="5000" w:type="pct"/>
            <w:gridSpan w:val="5"/>
            <w:tcMar>
              <w:left w:w="29" w:type="dxa"/>
              <w:right w:w="0" w:type="dxa"/>
            </w:tcMar>
          </w:tcPr>
          <w:p w:rsidR="0069158A" w:rsidRPr="0027253E" w:rsidRDefault="0069158A" w:rsidP="0069158A">
            <w:pPr>
              <w:widowControl w:val="0"/>
              <w:bidi/>
              <w:rPr>
                <w:b/>
                <w:bCs/>
                <w:color w:val="000000" w:themeColor="text1"/>
                <w:sz w:val="20"/>
                <w:rtl/>
                <w:lang w:val="en-US" w:bidi="ar-SA"/>
              </w:rPr>
            </w:pPr>
            <w:r w:rsidRPr="0027253E"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>القسم ألف: الأنشطة الموصب بها للموافقة الشمولية</w:t>
            </w:r>
          </w:p>
        </w:tc>
      </w:tr>
      <w:tr w:rsidR="001740D7" w:rsidRPr="0027253E" w:rsidTr="003D4BCC">
        <w:tc>
          <w:tcPr>
            <w:tcW w:w="5000" w:type="pct"/>
            <w:gridSpan w:val="5"/>
            <w:tcMar>
              <w:left w:w="29" w:type="dxa"/>
              <w:right w:w="0" w:type="dxa"/>
            </w:tcMar>
          </w:tcPr>
          <w:p w:rsidR="0069158A" w:rsidRPr="0027253E" w:rsidRDefault="0069158A" w:rsidP="0069158A">
            <w:pPr>
              <w:bidi/>
              <w:rPr>
                <w:b/>
                <w:bCs/>
                <w:color w:val="000000" w:themeColor="text1"/>
                <w:sz w:val="20"/>
                <w:rtl/>
                <w:lang w:val="en-US" w:bidi="ar-SA"/>
              </w:rPr>
            </w:pPr>
            <w:r w:rsidRPr="0027253E"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>ألف 1: مشروعات تجديد التعزيز المؤسسي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bottom"/>
          </w:tcPr>
          <w:p w:rsidR="001740D7" w:rsidRPr="0027253E" w:rsidRDefault="0027253E" w:rsidP="0027253E">
            <w:pPr>
              <w:bidi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rFonts w:hint="cs"/>
                <w:color w:val="000000"/>
                <w:sz w:val="20"/>
                <w:rtl/>
                <w:lang w:val="en-US"/>
              </w:rPr>
              <w:t>شيلي</w:t>
            </w:r>
          </w:p>
        </w:tc>
        <w:tc>
          <w:tcPr>
            <w:tcW w:w="2793" w:type="pct"/>
            <w:gridSpan w:val="2"/>
          </w:tcPr>
          <w:p w:rsidR="0027253E" w:rsidRPr="0027253E" w:rsidRDefault="0027253E" w:rsidP="0027253E">
            <w:pPr>
              <w:bidi/>
              <w:rPr>
                <w:sz w:val="20"/>
                <w:rtl/>
                <w:lang w:val="en-US" w:bidi="ar-SA"/>
              </w:rPr>
            </w:pPr>
            <w:r w:rsidRPr="0027253E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</w:t>
            </w:r>
            <w:r w:rsidR="0020009F">
              <w:rPr>
                <w:rFonts w:hint="cs"/>
                <w:sz w:val="20"/>
                <w:rtl/>
                <w:lang w:val="en-US" w:bidi="ar-SA"/>
              </w:rPr>
              <w:t>الرابعة عشر)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  <w:lang w:val="en-US"/>
              </w:rPr>
            </w:pPr>
            <w:r w:rsidRPr="0027253E">
              <w:rPr>
                <w:color w:val="000000"/>
                <w:sz w:val="20"/>
                <w:lang w:val="en-US"/>
              </w:rPr>
              <w:t>238,784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  <w:lang w:val="en-US"/>
              </w:rPr>
            </w:pPr>
            <w:r w:rsidRPr="0027253E">
              <w:rPr>
                <w:color w:val="000000"/>
                <w:sz w:val="20"/>
                <w:lang w:val="en-US"/>
              </w:rPr>
              <w:t>238,784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bottom"/>
          </w:tcPr>
          <w:p w:rsidR="001740D7" w:rsidRPr="0027253E" w:rsidRDefault="0027253E" w:rsidP="0027253E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باكستان</w:t>
            </w:r>
          </w:p>
        </w:tc>
        <w:tc>
          <w:tcPr>
            <w:tcW w:w="2793" w:type="pct"/>
            <w:gridSpan w:val="2"/>
          </w:tcPr>
          <w:p w:rsidR="0020009F" w:rsidRPr="0020009F" w:rsidRDefault="0020009F" w:rsidP="0020009F">
            <w:pPr>
              <w:bidi/>
              <w:rPr>
                <w:sz w:val="20"/>
                <w:rtl/>
                <w:lang w:val="en-US" w:bidi="ar-SA"/>
              </w:rPr>
            </w:pPr>
            <w:r w:rsidRPr="0027253E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الحادية عشر)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</w:rPr>
            </w:pPr>
            <w:r w:rsidRPr="0027253E">
              <w:rPr>
                <w:color w:val="000000"/>
                <w:sz w:val="20"/>
              </w:rPr>
              <w:t>287,318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</w:rPr>
            </w:pPr>
            <w:r w:rsidRPr="0027253E">
              <w:rPr>
                <w:color w:val="000000"/>
                <w:sz w:val="20"/>
              </w:rPr>
              <w:t>287,318</w:t>
            </w:r>
          </w:p>
        </w:tc>
      </w:tr>
      <w:tr w:rsidR="001740D7" w:rsidRPr="0027253E" w:rsidTr="003D4BCC">
        <w:tc>
          <w:tcPr>
            <w:tcW w:w="3608" w:type="pct"/>
            <w:gridSpan w:val="3"/>
            <w:tcMar>
              <w:left w:w="29" w:type="dxa"/>
              <w:right w:w="0" w:type="dxa"/>
            </w:tcMar>
          </w:tcPr>
          <w:p w:rsidR="001740D7" w:rsidRPr="0027253E" w:rsidRDefault="0020009F" w:rsidP="0020009F">
            <w:pPr>
              <w:bidi/>
              <w:jc w:val="right"/>
              <w:rPr>
                <w:color w:val="000000" w:themeColor="text1"/>
                <w:sz w:val="20"/>
                <w:lang w:bidi="ar-SA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المجموع الفرعي لألف 1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</w:rPr>
            </w:pPr>
            <w:r w:rsidRPr="0027253E">
              <w:rPr>
                <w:color w:val="000000"/>
                <w:sz w:val="20"/>
              </w:rPr>
              <w:t>526,102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</w:rPr>
            </w:pPr>
            <w:r w:rsidRPr="0027253E">
              <w:rPr>
                <w:color w:val="000000"/>
                <w:sz w:val="20"/>
              </w:rPr>
              <w:t>526,102</w:t>
            </w:r>
          </w:p>
        </w:tc>
      </w:tr>
      <w:tr w:rsidR="001740D7" w:rsidRPr="0027253E" w:rsidTr="003D4BCC">
        <w:tc>
          <w:tcPr>
            <w:tcW w:w="3608" w:type="pct"/>
            <w:gridSpan w:val="3"/>
            <w:tcMar>
              <w:left w:w="29" w:type="dxa"/>
              <w:right w:w="0" w:type="dxa"/>
            </w:tcMar>
          </w:tcPr>
          <w:p w:rsidR="001740D7" w:rsidRPr="0027253E" w:rsidRDefault="0020009F" w:rsidP="0020009F">
            <w:pPr>
              <w:bidi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تكاليف دعم الوكالة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</w:rPr>
            </w:pPr>
            <w:r w:rsidRPr="0027253E">
              <w:rPr>
                <w:color w:val="000000"/>
                <w:sz w:val="20"/>
              </w:rPr>
              <w:t>36,827</w:t>
            </w:r>
          </w:p>
        </w:tc>
        <w:tc>
          <w:tcPr>
            <w:tcW w:w="696" w:type="pct"/>
            <w:vAlign w:val="bottom"/>
          </w:tcPr>
          <w:p w:rsidR="001740D7" w:rsidRPr="0027253E" w:rsidRDefault="001740D7" w:rsidP="00163853">
            <w:pPr>
              <w:jc w:val="right"/>
              <w:rPr>
                <w:color w:val="000000"/>
                <w:sz w:val="20"/>
              </w:rPr>
            </w:pPr>
            <w:r w:rsidRPr="0027253E">
              <w:rPr>
                <w:color w:val="000000"/>
                <w:sz w:val="20"/>
              </w:rPr>
              <w:t>36,827</w:t>
            </w:r>
          </w:p>
        </w:tc>
      </w:tr>
      <w:tr w:rsidR="001740D7" w:rsidRPr="0027253E" w:rsidTr="003D4BCC">
        <w:tc>
          <w:tcPr>
            <w:tcW w:w="3608" w:type="pct"/>
            <w:gridSpan w:val="3"/>
            <w:tcMar>
              <w:left w:w="29" w:type="dxa"/>
              <w:right w:w="0" w:type="dxa"/>
            </w:tcMar>
          </w:tcPr>
          <w:p w:rsidR="001740D7" w:rsidRPr="0027253E" w:rsidRDefault="0020009F" w:rsidP="0020009F">
            <w:pPr>
              <w:bidi/>
              <w:snapToGrid w:val="0"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المجموع لألف 1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562,929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562,929</w:t>
            </w:r>
          </w:p>
        </w:tc>
      </w:tr>
      <w:tr w:rsidR="001740D7" w:rsidRPr="0027253E" w:rsidTr="003D4BCC">
        <w:tc>
          <w:tcPr>
            <w:tcW w:w="5000" w:type="pct"/>
            <w:gridSpan w:val="5"/>
            <w:tcMar>
              <w:left w:w="29" w:type="dxa"/>
              <w:right w:w="0" w:type="dxa"/>
            </w:tcMar>
          </w:tcPr>
          <w:p w:rsidR="00834234" w:rsidRPr="00834234" w:rsidRDefault="00834234" w:rsidP="00834234">
            <w:pPr>
              <w:bidi/>
              <w:jc w:val="left"/>
              <w:rPr>
                <w:b/>
                <w:bCs/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>ألف 2: إعداد المشروع لخطط إدارة إزالة المواد الهيدروكلوروفلوروكربونية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A96DD7" w:rsidRDefault="00A96DD7" w:rsidP="004E1D51">
            <w:pPr>
              <w:bidi/>
              <w:snapToGrid w:val="0"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الهند</w:t>
            </w:r>
            <w:r w:rsidR="001740D7" w:rsidRPr="0027253E">
              <w:rPr>
                <w:sz w:val="20"/>
                <w:vertAlign w:val="superscript"/>
              </w:rPr>
              <w:t xml:space="preserve"> </w:t>
            </w:r>
            <w:r w:rsidR="004E1D51">
              <w:rPr>
                <w:rFonts w:hint="cs"/>
                <w:sz w:val="20"/>
                <w:vertAlign w:val="superscript"/>
                <w:rtl/>
              </w:rPr>
              <w:t>أ   ب</w:t>
            </w:r>
            <w:r w:rsidR="001740D7" w:rsidRPr="0027253E">
              <w:rPr>
                <w:sz w:val="20"/>
              </w:rPr>
              <w:t xml:space="preserve"> </w:t>
            </w:r>
          </w:p>
        </w:tc>
        <w:tc>
          <w:tcPr>
            <w:tcW w:w="2793" w:type="pct"/>
            <w:gridSpan w:val="2"/>
          </w:tcPr>
          <w:p w:rsidR="00240E83" w:rsidRPr="00240E83" w:rsidRDefault="00240E83" w:rsidP="00240E83">
            <w:pPr>
              <w:bidi/>
              <w:snapToGrid w:val="0"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خطة إدارة إزالة المواد الهيدروكلوروفلوروكربونية (المرحلة الثالثة)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30,000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30,000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27253E" w:rsidRDefault="004E1D51" w:rsidP="004E1D51">
            <w:pPr>
              <w:bidi/>
              <w:snapToGrid w:val="0"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sz w:val="20"/>
                <w:rtl/>
              </w:rPr>
              <w:t>الهند</w:t>
            </w:r>
          </w:p>
        </w:tc>
        <w:tc>
          <w:tcPr>
            <w:tcW w:w="2793" w:type="pct"/>
            <w:gridSpan w:val="2"/>
          </w:tcPr>
          <w:p w:rsidR="00240E83" w:rsidRPr="0027253E" w:rsidRDefault="00240E83" w:rsidP="00240E83">
            <w:pPr>
              <w:bidi/>
              <w:snapToGrid w:val="0"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الأنشطة الاستثمارية لإزالة المواد الهيدروكلوروفلوروكربونية (تكييف الهواء)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150,000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150,000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27253E" w:rsidRDefault="004E1D51" w:rsidP="004E1D51">
            <w:pPr>
              <w:bidi/>
              <w:snapToGrid w:val="0"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sz w:val="20"/>
                <w:rtl/>
              </w:rPr>
              <w:t>الهند</w:t>
            </w:r>
          </w:p>
        </w:tc>
        <w:tc>
          <w:tcPr>
            <w:tcW w:w="2793" w:type="pct"/>
            <w:gridSpan w:val="2"/>
          </w:tcPr>
          <w:p w:rsidR="00240E83" w:rsidRPr="0027253E" w:rsidRDefault="00240E83" w:rsidP="00240E83">
            <w:pPr>
              <w:bidi/>
              <w:snapToGrid w:val="0"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الأنشطة الاستثمارية لإزالة المواد الهيدروكلوروفلوروكربونية (التبريد)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150,000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150,000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27253E" w:rsidRDefault="004E1D51" w:rsidP="004E1D51">
            <w:pPr>
              <w:bidi/>
              <w:snapToGrid w:val="0"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sz w:val="20"/>
                <w:rtl/>
              </w:rPr>
              <w:t>الهند</w:t>
            </w:r>
          </w:p>
        </w:tc>
        <w:tc>
          <w:tcPr>
            <w:tcW w:w="2793" w:type="pct"/>
            <w:gridSpan w:val="2"/>
          </w:tcPr>
          <w:p w:rsidR="00240E83" w:rsidRPr="0027253E" w:rsidRDefault="00240E83" w:rsidP="00240E83">
            <w:pPr>
              <w:bidi/>
              <w:snapToGrid w:val="0"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الأنشطة الاستثمارية لإزالة المواد الهيدروكلوروفلوروكربونية (مكافحة الحريق)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60,000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60,000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27253E" w:rsidRDefault="004E1D51" w:rsidP="004E1D51">
            <w:pPr>
              <w:bidi/>
              <w:snapToGrid w:val="0"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إندونيسيا</w:t>
            </w:r>
            <w:r w:rsidR="001740D7" w:rsidRPr="0027253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793" w:type="pct"/>
            <w:gridSpan w:val="2"/>
          </w:tcPr>
          <w:p w:rsidR="00240E83" w:rsidRPr="00240E83" w:rsidRDefault="00240E83" w:rsidP="00240E83">
            <w:pPr>
              <w:bidi/>
              <w:snapToGrid w:val="0"/>
              <w:jc w:val="left"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خطة إدارة إزالة المواد الهيدروكلوروفلوروكربونية (المرحلة الثالثة)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90,000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90,000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27253E" w:rsidRDefault="004E1D51" w:rsidP="004E1D51">
            <w:pPr>
              <w:bidi/>
              <w:snapToGrid w:val="0"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 xml:space="preserve">جمهورية إيران الإسلامية </w:t>
            </w:r>
            <w:r w:rsidR="001740D7" w:rsidRPr="0027253E">
              <w:rPr>
                <w:sz w:val="20"/>
                <w:vertAlign w:val="superscript"/>
              </w:rPr>
              <w:t xml:space="preserve"> </w:t>
            </w:r>
            <w:r>
              <w:rPr>
                <w:rFonts w:hint="cs"/>
                <w:sz w:val="20"/>
                <w:vertAlign w:val="superscript"/>
                <w:rtl/>
              </w:rPr>
              <w:t>أ  ب  ج</w:t>
            </w:r>
            <w:r w:rsidR="001740D7" w:rsidRPr="0027253E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2793" w:type="pct"/>
            <w:gridSpan w:val="2"/>
          </w:tcPr>
          <w:p w:rsidR="001740D7" w:rsidRPr="0027253E" w:rsidRDefault="00240E83" w:rsidP="00240E83">
            <w:pPr>
              <w:bidi/>
              <w:snapToGrid w:val="0"/>
              <w:jc w:val="left"/>
              <w:rPr>
                <w:color w:val="000000" w:themeColor="text1"/>
                <w:sz w:val="20"/>
                <w:lang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خطة إدارة إزالة المواد الهيدروكلوروفلوروكربونية (المرحلة الثالثة)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25,000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25,000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27253E" w:rsidRDefault="004E1D51" w:rsidP="004E1D51">
            <w:pPr>
              <w:bidi/>
              <w:snapToGrid w:val="0"/>
              <w:jc w:val="left"/>
              <w:rPr>
                <w:color w:val="000000"/>
                <w:sz w:val="20"/>
                <w:rtl/>
                <w:lang w:bidi="ar-SA"/>
              </w:rPr>
            </w:pPr>
            <w:r>
              <w:rPr>
                <w:rFonts w:hint="cs"/>
                <w:color w:val="000000"/>
                <w:sz w:val="20"/>
                <w:rtl/>
              </w:rPr>
              <w:t xml:space="preserve">جمهورية إيران الإسلامية </w:t>
            </w:r>
            <w:r w:rsidRPr="0027253E">
              <w:rPr>
                <w:sz w:val="20"/>
                <w:vertAlign w:val="superscript"/>
              </w:rPr>
              <w:t xml:space="preserve"> </w:t>
            </w:r>
            <w:r>
              <w:rPr>
                <w:rFonts w:hint="cs"/>
                <w:sz w:val="20"/>
                <w:vertAlign w:val="superscript"/>
                <w:rtl/>
              </w:rPr>
              <w:t xml:space="preserve">أ  </w:t>
            </w:r>
          </w:p>
        </w:tc>
        <w:tc>
          <w:tcPr>
            <w:tcW w:w="2793" w:type="pct"/>
            <w:gridSpan w:val="2"/>
          </w:tcPr>
          <w:p w:rsidR="00A42FBC" w:rsidRPr="00A42FBC" w:rsidRDefault="00A42FBC" w:rsidP="00A42FBC">
            <w:pPr>
              <w:bidi/>
              <w:snapToGrid w:val="0"/>
              <w:jc w:val="left"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الأنشطة الاستثمارية لإزالة المواد الهيدروكلوروفلوروكربونية</w:t>
            </w:r>
            <w:r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 xml:space="preserve"> (التبريد وتكييف الهواء في المجال التجاري)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25,000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25,000</w:t>
            </w:r>
          </w:p>
        </w:tc>
      </w:tr>
      <w:tr w:rsidR="001740D7" w:rsidRPr="0027253E" w:rsidTr="003D4BCC">
        <w:tc>
          <w:tcPr>
            <w:tcW w:w="815" w:type="pct"/>
            <w:tcMar>
              <w:left w:w="29" w:type="dxa"/>
              <w:right w:w="0" w:type="dxa"/>
            </w:tcMar>
            <w:vAlign w:val="center"/>
          </w:tcPr>
          <w:p w:rsidR="001740D7" w:rsidRPr="00E379A4" w:rsidRDefault="00E379A4" w:rsidP="00E379A4">
            <w:pPr>
              <w:bidi/>
              <w:snapToGrid w:val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rFonts w:hint="cs"/>
                <w:color w:val="000000"/>
                <w:sz w:val="20"/>
                <w:rtl/>
              </w:rPr>
              <w:t>ماليزيا</w:t>
            </w:r>
          </w:p>
        </w:tc>
        <w:tc>
          <w:tcPr>
            <w:tcW w:w="2793" w:type="pct"/>
            <w:gridSpan w:val="2"/>
          </w:tcPr>
          <w:p w:rsidR="00A42FBC" w:rsidRPr="00A42FBC" w:rsidRDefault="00A42FBC" w:rsidP="00A42FBC">
            <w:pPr>
              <w:bidi/>
              <w:snapToGrid w:val="0"/>
              <w:jc w:val="left"/>
              <w:rPr>
                <w:color w:val="000000" w:themeColor="text1"/>
                <w:sz w:val="20"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خطة إدارة إزالة المواد الهيدروكلوروفلوروكربونية (المرحلة الثالثة)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90,000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90,000</w:t>
            </w:r>
          </w:p>
        </w:tc>
      </w:tr>
      <w:tr w:rsidR="001740D7" w:rsidRPr="0027253E" w:rsidTr="003D4BCC">
        <w:tc>
          <w:tcPr>
            <w:tcW w:w="3608" w:type="pct"/>
            <w:gridSpan w:val="3"/>
            <w:tcMar>
              <w:left w:w="29" w:type="dxa"/>
              <w:right w:w="0" w:type="dxa"/>
            </w:tcMar>
          </w:tcPr>
          <w:p w:rsidR="001740D7" w:rsidRPr="0027253E" w:rsidRDefault="00A42FBC" w:rsidP="00A42FBC">
            <w:pPr>
              <w:bidi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المجموع الفرعي لألف</w:t>
            </w:r>
            <w:r w:rsidR="00603E28">
              <w:rPr>
                <w:rFonts w:hint="cs"/>
                <w:color w:val="000000" w:themeColor="text1"/>
                <w:sz w:val="20"/>
                <w:rtl/>
              </w:rPr>
              <w:t xml:space="preserve"> 2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620,000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620,000</w:t>
            </w:r>
          </w:p>
        </w:tc>
      </w:tr>
      <w:tr w:rsidR="001740D7" w:rsidRPr="0027253E" w:rsidTr="003D4BCC">
        <w:tc>
          <w:tcPr>
            <w:tcW w:w="3608" w:type="pct"/>
            <w:gridSpan w:val="3"/>
            <w:tcMar>
              <w:left w:w="29" w:type="dxa"/>
              <w:right w:w="0" w:type="dxa"/>
            </w:tcMar>
          </w:tcPr>
          <w:p w:rsidR="001740D7" w:rsidRPr="0027253E" w:rsidRDefault="00603E28" w:rsidP="00603E28">
            <w:pPr>
              <w:bidi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تكاليف دعم الوكالة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43,400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43,400</w:t>
            </w:r>
          </w:p>
        </w:tc>
      </w:tr>
      <w:tr w:rsidR="001740D7" w:rsidRPr="0027253E" w:rsidTr="003D4BCC">
        <w:tc>
          <w:tcPr>
            <w:tcW w:w="3608" w:type="pct"/>
            <w:gridSpan w:val="3"/>
            <w:tcMar>
              <w:left w:w="29" w:type="dxa"/>
              <w:right w:w="0" w:type="dxa"/>
            </w:tcMar>
          </w:tcPr>
          <w:p w:rsidR="001740D7" w:rsidRPr="0027253E" w:rsidRDefault="003A4C3F" w:rsidP="003A4C3F">
            <w:pPr>
              <w:bidi/>
              <w:snapToGrid w:val="0"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المجموع لألف 2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663,400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sz w:val="20"/>
              </w:rPr>
            </w:pPr>
            <w:r w:rsidRPr="0027253E">
              <w:rPr>
                <w:sz w:val="20"/>
              </w:rPr>
              <w:t>663,400</w:t>
            </w:r>
          </w:p>
        </w:tc>
      </w:tr>
      <w:tr w:rsidR="001740D7" w:rsidRPr="0027253E" w:rsidTr="003D4BCC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left w:w="29" w:type="dxa"/>
              <w:right w:w="0" w:type="dxa"/>
            </w:tcMar>
          </w:tcPr>
          <w:p w:rsidR="00AB69FC" w:rsidRPr="00AB69FC" w:rsidRDefault="00AB69FC" w:rsidP="00AB69FC">
            <w:pPr>
              <w:bidi/>
              <w:jc w:val="left"/>
              <w:rPr>
                <w:bCs/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bCs/>
                <w:color w:val="000000" w:themeColor="text1"/>
                <w:sz w:val="20"/>
                <w:rtl/>
                <w:lang w:val="en-US" w:bidi="ar-SA"/>
              </w:rPr>
              <w:t>باء 1: الأنشطة الموصي بها لموافقة الشمولية</w:t>
            </w:r>
          </w:p>
        </w:tc>
      </w:tr>
      <w:tr w:rsidR="001740D7" w:rsidRPr="0027253E" w:rsidTr="003D4B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</w:tcPr>
          <w:p w:rsidR="00AB69FC" w:rsidRPr="00AB69FC" w:rsidRDefault="00AB69FC" w:rsidP="00AB69FC">
            <w:pPr>
              <w:bidi/>
              <w:jc w:val="left"/>
              <w:rPr>
                <w:bCs/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bCs/>
                <w:color w:val="000000" w:themeColor="text1"/>
                <w:sz w:val="20"/>
                <w:rtl/>
                <w:lang w:val="en-US" w:bidi="ar-SA"/>
              </w:rPr>
              <w:t xml:space="preserve">باء 1: إعداد المشروع </w:t>
            </w:r>
            <w:r w:rsidRPr="00AB69FC">
              <w:rPr>
                <w:rFonts w:hint="cs"/>
                <w:b/>
                <w:bCs/>
                <w:sz w:val="20"/>
                <w:rtl/>
                <w:lang w:val="en-US" w:bidi="ar-SA"/>
              </w:rPr>
              <w:t>لخطط إدارة إزالة المواد الهيدروكلوروفلوروكربونية</w:t>
            </w:r>
          </w:p>
        </w:tc>
      </w:tr>
      <w:tr w:rsidR="005D385D" w:rsidRPr="0027253E" w:rsidTr="003D4BC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</w:tcPr>
          <w:p w:rsidR="005D385D" w:rsidRPr="005D385D" w:rsidRDefault="005D385D" w:rsidP="005D385D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5D385D">
              <w:rPr>
                <w:rFonts w:hint="cs"/>
                <w:bCs/>
                <w:color w:val="000000" w:themeColor="text1"/>
                <w:sz w:val="20"/>
                <w:rtl/>
              </w:rPr>
              <w:t>البلد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385D" w:rsidRPr="005D385D" w:rsidRDefault="005D385D" w:rsidP="005D385D">
            <w:pPr>
              <w:bidi/>
              <w:jc w:val="left"/>
              <w:rPr>
                <w:bCs/>
                <w:color w:val="000000" w:themeColor="text1"/>
                <w:sz w:val="20"/>
              </w:rPr>
            </w:pPr>
            <w:r w:rsidRPr="005D385D">
              <w:rPr>
                <w:rFonts w:hint="cs"/>
                <w:bCs/>
                <w:color w:val="000000" w:themeColor="text1"/>
                <w:sz w:val="20"/>
                <w:rtl/>
              </w:rPr>
              <w:t>الاجتماع الذي قدم فيه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D" w:rsidRPr="005D385D" w:rsidRDefault="005D385D" w:rsidP="005D385D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5D385D">
              <w:rPr>
                <w:rFonts w:hint="cs"/>
                <w:bCs/>
                <w:color w:val="000000" w:themeColor="text1"/>
                <w:sz w:val="20"/>
                <w:rtl/>
              </w:rPr>
              <w:t>النشاط / المشروع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85D" w:rsidRPr="0027253E" w:rsidRDefault="005D385D" w:rsidP="00163853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27253E">
              <w:rPr>
                <w:rFonts w:hint="cs"/>
                <w:bCs/>
                <w:color w:val="000000" w:themeColor="text1"/>
                <w:sz w:val="20"/>
                <w:rtl/>
              </w:rPr>
              <w:t>المبلغ المطلوب (دولار أمريكي)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85D" w:rsidRPr="0027253E" w:rsidRDefault="005D385D" w:rsidP="00163853">
            <w:pPr>
              <w:bidi/>
              <w:jc w:val="center"/>
              <w:rPr>
                <w:bCs/>
                <w:color w:val="000000" w:themeColor="text1"/>
                <w:sz w:val="20"/>
              </w:rPr>
            </w:pPr>
            <w:r w:rsidRPr="0027253E">
              <w:rPr>
                <w:rFonts w:hint="cs"/>
                <w:bCs/>
                <w:color w:val="000000" w:themeColor="text1"/>
                <w:sz w:val="20"/>
                <w:rtl/>
              </w:rPr>
              <w:t>المبلغ الموصي به (دولار أمريكي)</w:t>
            </w:r>
          </w:p>
        </w:tc>
      </w:tr>
      <w:tr w:rsidR="001740D7" w:rsidRPr="0027253E" w:rsidTr="003D4BC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</w:tcPr>
          <w:p w:rsidR="001740D7" w:rsidRPr="0027253E" w:rsidRDefault="00C21879" w:rsidP="00C21879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 xml:space="preserve">بوتان </w:t>
            </w:r>
            <w:r w:rsidR="001740D7" w:rsidRPr="0027253E">
              <w:rPr>
                <w:color w:val="000000" w:themeColor="text1"/>
                <w:sz w:val="20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د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7" w:rsidRPr="0027253E" w:rsidRDefault="001740D7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</w:tcPr>
          <w:p w:rsidR="00214D49" w:rsidRPr="0027253E" w:rsidRDefault="00214D49" w:rsidP="00214D49">
            <w:pPr>
              <w:bidi/>
              <w:rPr>
                <w:color w:val="000000" w:themeColor="text1"/>
                <w:sz w:val="20"/>
                <w:rtl/>
                <w:lang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10,000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كولومبيا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87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205,000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كوستاريكا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85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150,000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كوبا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85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150,000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 xml:space="preserve">الجمهورية الدومنيكية 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87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170,000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 xml:space="preserve">إسواتيني </w:t>
            </w:r>
            <w:r w:rsidRPr="0027253E">
              <w:rPr>
                <w:sz w:val="20"/>
                <w:vertAlign w:val="superscript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د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87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30,000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 xml:space="preserve">غانا </w:t>
            </w:r>
            <w:r w:rsidRPr="0027253E">
              <w:rPr>
                <w:sz w:val="20"/>
                <w:vertAlign w:val="superscript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ب</w:t>
            </w:r>
            <w:r w:rsidRPr="0027253E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105,000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 xml:space="preserve">قيرغستان </w:t>
            </w:r>
            <w:r w:rsidRPr="0027253E">
              <w:rPr>
                <w:color w:val="000000" w:themeColor="text1"/>
                <w:sz w:val="20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ب</w:t>
            </w:r>
            <w:r w:rsidRPr="0027253E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60,000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</w:rPr>
              <w:t xml:space="preserve">جمهورية لاو الشعبية الديمقراطية  </w:t>
            </w:r>
            <w:r w:rsidRPr="0027253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د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لبنان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150,000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lastRenderedPageBreak/>
              <w:t xml:space="preserve">ملديف </w:t>
            </w:r>
            <w:r w:rsidRPr="0027253E">
              <w:rPr>
                <w:color w:val="000000"/>
                <w:sz w:val="20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د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 xml:space="preserve">86 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 xml:space="preserve">المكسيك </w:t>
            </w:r>
            <w:r w:rsidRPr="0027253E">
              <w:rPr>
                <w:color w:val="000000"/>
                <w:sz w:val="20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ب  هـ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90,000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615AB3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615AB3" w:rsidRPr="0027253E" w:rsidRDefault="00615AB3" w:rsidP="00C21879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 xml:space="preserve">نيجيريا </w:t>
            </w:r>
            <w:r w:rsidRPr="0027253E">
              <w:rPr>
                <w:color w:val="000000"/>
                <w:sz w:val="20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ب  ج</w:t>
            </w:r>
            <w:r w:rsidRPr="0027253E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480" w:type="pct"/>
          </w:tcPr>
          <w:p w:rsidR="00615AB3" w:rsidRPr="0027253E" w:rsidRDefault="00615AB3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86/87</w:t>
            </w:r>
            <w:r w:rsidRPr="0027253E">
              <w:rPr>
                <w:rStyle w:val="FootnoteReference"/>
                <w:bCs/>
                <w:sz w:val="20"/>
              </w:rPr>
              <w:footnoteReference w:id="3"/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615AB3" w:rsidRDefault="00615AB3" w:rsidP="00615AB3">
            <w:pPr>
              <w:bidi/>
            </w:pPr>
            <w:r w:rsidRPr="00774CD9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137,000</w:t>
            </w:r>
          </w:p>
        </w:tc>
        <w:tc>
          <w:tcPr>
            <w:tcW w:w="696" w:type="pct"/>
          </w:tcPr>
          <w:p w:rsidR="00615AB3" w:rsidRPr="0027253E" w:rsidRDefault="00615AB3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3D4BCC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3D4BCC" w:rsidRPr="0027253E" w:rsidRDefault="003D4BCC" w:rsidP="00C52867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بنما</w:t>
            </w:r>
          </w:p>
        </w:tc>
        <w:tc>
          <w:tcPr>
            <w:tcW w:w="480" w:type="pct"/>
          </w:tcPr>
          <w:p w:rsidR="003D4BCC" w:rsidRPr="0027253E" w:rsidRDefault="003D4BCC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87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3D4BCC" w:rsidRDefault="003D4BCC" w:rsidP="003D4BCC">
            <w:pPr>
              <w:bidi/>
            </w:pPr>
            <w:r w:rsidRPr="00634194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190,000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3D4BCC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3D4BCC" w:rsidRPr="0027253E" w:rsidRDefault="003D4BCC" w:rsidP="00C52867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باراغواي</w:t>
            </w:r>
          </w:p>
        </w:tc>
        <w:tc>
          <w:tcPr>
            <w:tcW w:w="480" w:type="pct"/>
          </w:tcPr>
          <w:p w:rsidR="003D4BCC" w:rsidRPr="0027253E" w:rsidRDefault="003D4BCC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87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3D4BCC" w:rsidRDefault="003D4BCC" w:rsidP="003D4BCC">
            <w:pPr>
              <w:bidi/>
            </w:pPr>
            <w:r w:rsidRPr="00634194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170,000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3D4BCC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3D4BCC" w:rsidRPr="0027253E" w:rsidRDefault="003D4BCC" w:rsidP="00C52867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بيرو</w:t>
            </w:r>
          </w:p>
        </w:tc>
        <w:tc>
          <w:tcPr>
            <w:tcW w:w="480" w:type="pct"/>
          </w:tcPr>
          <w:p w:rsidR="003D4BCC" w:rsidRPr="0027253E" w:rsidRDefault="003D4BCC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86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3D4BCC" w:rsidRDefault="003D4BCC" w:rsidP="003D4BCC">
            <w:pPr>
              <w:bidi/>
            </w:pPr>
            <w:r w:rsidRPr="00634194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150,000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3D4BCC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3D4BCC" w:rsidRPr="0027253E" w:rsidRDefault="003D4BCC" w:rsidP="00C52867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 xml:space="preserve">سريلانكا </w:t>
            </w:r>
            <w:r w:rsidRPr="0027253E">
              <w:rPr>
                <w:color w:val="000000"/>
                <w:sz w:val="20"/>
              </w:rPr>
              <w:t xml:space="preserve"> </w:t>
            </w:r>
            <w:r>
              <w:rPr>
                <w:rFonts w:hint="cs"/>
                <w:sz w:val="19"/>
                <w:szCs w:val="19"/>
                <w:vertAlign w:val="superscript"/>
                <w:rtl/>
              </w:rPr>
              <w:t>ب</w:t>
            </w:r>
          </w:p>
        </w:tc>
        <w:tc>
          <w:tcPr>
            <w:tcW w:w="480" w:type="pct"/>
          </w:tcPr>
          <w:p w:rsidR="003D4BCC" w:rsidRPr="0027253E" w:rsidRDefault="003D4BCC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87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3D4BCC" w:rsidRDefault="003D4BCC" w:rsidP="003D4BCC">
            <w:pPr>
              <w:bidi/>
            </w:pPr>
            <w:r w:rsidRPr="00634194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135,000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3D4BCC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3D4BCC" w:rsidRPr="0027253E" w:rsidRDefault="003D4BCC" w:rsidP="00C52867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ترينيداد وتوباغو</w:t>
            </w:r>
          </w:p>
        </w:tc>
        <w:tc>
          <w:tcPr>
            <w:tcW w:w="480" w:type="pct"/>
          </w:tcPr>
          <w:p w:rsidR="003D4BCC" w:rsidRPr="0027253E" w:rsidRDefault="003D4BCC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87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3D4BCC" w:rsidRDefault="003D4BCC" w:rsidP="003D4BCC">
            <w:pPr>
              <w:bidi/>
            </w:pPr>
            <w:r w:rsidRPr="00634194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150,000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3D4BCC" w:rsidRPr="0027253E" w:rsidTr="003D4BCC">
        <w:tc>
          <w:tcPr>
            <w:tcW w:w="815" w:type="pct"/>
            <w:tcMar>
              <w:left w:w="29" w:type="dxa"/>
              <w:right w:w="0" w:type="dxa"/>
            </w:tcMar>
          </w:tcPr>
          <w:p w:rsidR="003D4BCC" w:rsidRPr="0027253E" w:rsidRDefault="003D4BCC" w:rsidP="00C52867">
            <w:pPr>
              <w:bidi/>
              <w:jc w:val="lef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أوروغواي</w:t>
            </w:r>
          </w:p>
        </w:tc>
        <w:tc>
          <w:tcPr>
            <w:tcW w:w="480" w:type="pct"/>
          </w:tcPr>
          <w:p w:rsidR="003D4BCC" w:rsidRPr="0027253E" w:rsidRDefault="003D4BCC" w:rsidP="00163853">
            <w:pPr>
              <w:jc w:val="center"/>
              <w:rPr>
                <w:bCs/>
                <w:sz w:val="20"/>
              </w:rPr>
            </w:pPr>
            <w:r w:rsidRPr="0027253E">
              <w:rPr>
                <w:bCs/>
                <w:sz w:val="20"/>
              </w:rPr>
              <w:t>85</w:t>
            </w:r>
          </w:p>
        </w:tc>
        <w:tc>
          <w:tcPr>
            <w:tcW w:w="2313" w:type="pct"/>
            <w:tcMar>
              <w:left w:w="29" w:type="dxa"/>
              <w:right w:w="0" w:type="dxa"/>
            </w:tcMar>
          </w:tcPr>
          <w:p w:rsidR="003D4BCC" w:rsidRDefault="003D4BCC" w:rsidP="003D4BCC">
            <w:pPr>
              <w:bidi/>
            </w:pPr>
            <w:r w:rsidRPr="00634194">
              <w:rPr>
                <w:rFonts w:hint="cs"/>
                <w:sz w:val="20"/>
                <w:rtl/>
                <w:lang w:val="en-US"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150,000</w:t>
            </w:r>
          </w:p>
        </w:tc>
        <w:tc>
          <w:tcPr>
            <w:tcW w:w="696" w:type="pct"/>
          </w:tcPr>
          <w:p w:rsidR="003D4BCC" w:rsidRPr="0027253E" w:rsidRDefault="003D4BCC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1740D7" w:rsidRPr="0027253E" w:rsidTr="003D4BCC">
        <w:tc>
          <w:tcPr>
            <w:tcW w:w="3608" w:type="pct"/>
            <w:gridSpan w:val="3"/>
          </w:tcPr>
          <w:p w:rsidR="001740D7" w:rsidRPr="0027253E" w:rsidRDefault="00C52867" w:rsidP="00C52867">
            <w:pPr>
              <w:bidi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المجموع الفرعي لباء 1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2,222,000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1740D7" w:rsidRPr="0027253E" w:rsidTr="003D4BCC">
        <w:tc>
          <w:tcPr>
            <w:tcW w:w="3608" w:type="pct"/>
            <w:gridSpan w:val="3"/>
          </w:tcPr>
          <w:p w:rsidR="001740D7" w:rsidRPr="0027253E" w:rsidRDefault="00C52867" w:rsidP="00C52867">
            <w:pPr>
              <w:bidi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تكاليف دعم الوكالة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155,540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1740D7" w:rsidRPr="0027253E" w:rsidTr="003D4BCC">
        <w:tc>
          <w:tcPr>
            <w:tcW w:w="3608" w:type="pct"/>
            <w:gridSpan w:val="3"/>
          </w:tcPr>
          <w:p w:rsidR="001740D7" w:rsidRPr="0027253E" w:rsidRDefault="00C52867" w:rsidP="00C52867">
            <w:pPr>
              <w:bidi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المجموع لباء 1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2,377,540</w:t>
            </w:r>
          </w:p>
        </w:tc>
        <w:tc>
          <w:tcPr>
            <w:tcW w:w="696" w:type="pct"/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*</w:t>
            </w:r>
          </w:p>
        </w:tc>
      </w:tr>
      <w:tr w:rsidR="001740D7" w:rsidRPr="0027253E" w:rsidTr="003D4BCC"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7" w:rsidRPr="0027253E" w:rsidRDefault="00B84A3A" w:rsidP="00B84A3A">
            <w:pPr>
              <w:bidi/>
              <w:jc w:val="right"/>
              <w:rPr>
                <w:color w:val="000000" w:themeColor="text1"/>
                <w:sz w:val="20"/>
              </w:rPr>
            </w:pPr>
            <w:r>
              <w:rPr>
                <w:rFonts w:hint="cs"/>
                <w:color w:val="000000" w:themeColor="text1"/>
                <w:sz w:val="20"/>
                <w:rtl/>
              </w:rPr>
              <w:t>المجموع الكلي (ألف 1 وألف 2 وباء 1)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3,603,869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7" w:rsidRPr="0027253E" w:rsidRDefault="001740D7" w:rsidP="00163853">
            <w:pPr>
              <w:jc w:val="right"/>
              <w:rPr>
                <w:color w:val="000000" w:themeColor="text1"/>
                <w:sz w:val="20"/>
              </w:rPr>
            </w:pPr>
            <w:r w:rsidRPr="0027253E">
              <w:rPr>
                <w:color w:val="000000" w:themeColor="text1"/>
                <w:sz w:val="20"/>
              </w:rPr>
              <w:t>1,226,329</w:t>
            </w:r>
          </w:p>
        </w:tc>
      </w:tr>
    </w:tbl>
    <w:p w:rsidR="001740D7" w:rsidRPr="001740D7" w:rsidRDefault="00C6179F" w:rsidP="001740D7">
      <w:pPr>
        <w:bidi/>
        <w:rPr>
          <w:sz w:val="20"/>
          <w:lang w:val="en-US" w:bidi="ar-SA"/>
        </w:rPr>
      </w:pPr>
      <w:r w:rsidRPr="00C6179F">
        <w:rPr>
          <w:rFonts w:hint="cs"/>
          <w:sz w:val="20"/>
          <w:vertAlign w:val="superscript"/>
          <w:rtl/>
          <w:lang w:val="en-US" w:bidi="ar-SA"/>
        </w:rPr>
        <w:t>أ</w:t>
      </w:r>
      <w:r>
        <w:rPr>
          <w:rFonts w:hint="cs"/>
          <w:sz w:val="20"/>
          <w:rtl/>
          <w:lang w:val="en-US" w:bidi="ar-SA"/>
        </w:rPr>
        <w:t xml:space="preserve"> </w:t>
      </w:r>
      <w:r w:rsidR="00FD3A5C">
        <w:rPr>
          <w:rFonts w:hint="cs"/>
          <w:sz w:val="20"/>
          <w:rtl/>
          <w:lang w:val="en-US" w:bidi="ar-SA"/>
        </w:rPr>
        <w:t xml:space="preserve"> </w:t>
      </w:r>
      <w:r w:rsidR="001740D7" w:rsidRPr="001740D7">
        <w:rPr>
          <w:sz w:val="20"/>
          <w:rtl/>
          <w:lang w:val="en-US" w:bidi="ar-SA"/>
        </w:rPr>
        <w:t>حكومة ألمانيا كوكالة ثنائية متعاونة</w:t>
      </w:r>
    </w:p>
    <w:p w:rsidR="001740D7" w:rsidRPr="001740D7" w:rsidRDefault="00C6179F" w:rsidP="001740D7">
      <w:pPr>
        <w:bidi/>
        <w:rPr>
          <w:sz w:val="20"/>
          <w:lang w:val="en-US" w:bidi="ar-SA"/>
        </w:rPr>
      </w:pPr>
      <w:r w:rsidRPr="00C6179F">
        <w:rPr>
          <w:sz w:val="20"/>
          <w:vertAlign w:val="superscript"/>
          <w:rtl/>
          <w:lang w:val="en-US" w:bidi="ar-SA"/>
        </w:rPr>
        <w:t>ب</w:t>
      </w:r>
      <w:r w:rsidR="001740D7" w:rsidRPr="001740D7">
        <w:rPr>
          <w:sz w:val="20"/>
          <w:rtl/>
          <w:lang w:val="en-US" w:bidi="ar-SA"/>
        </w:rPr>
        <w:t xml:space="preserve"> </w:t>
      </w:r>
      <w:r w:rsidR="00FD3A5C">
        <w:rPr>
          <w:rFonts w:hint="cs"/>
          <w:sz w:val="20"/>
          <w:rtl/>
          <w:lang w:val="en-US" w:bidi="ar-SA"/>
        </w:rPr>
        <w:t xml:space="preserve"> </w:t>
      </w:r>
      <w:r w:rsidR="001740D7" w:rsidRPr="001740D7">
        <w:rPr>
          <w:sz w:val="20"/>
          <w:rtl/>
          <w:lang w:val="en-US" w:bidi="ar-SA"/>
        </w:rPr>
        <w:t>برنامج الأمم المتحدة للبيئة كوكالة منفذة متعاونة</w:t>
      </w:r>
    </w:p>
    <w:p w:rsidR="001740D7" w:rsidRPr="001740D7" w:rsidRDefault="00C6179F" w:rsidP="001740D7">
      <w:pPr>
        <w:bidi/>
        <w:rPr>
          <w:sz w:val="20"/>
          <w:lang w:val="en-US" w:bidi="ar-SA"/>
        </w:rPr>
      </w:pPr>
      <w:r w:rsidRPr="00C6179F">
        <w:rPr>
          <w:sz w:val="20"/>
          <w:vertAlign w:val="superscript"/>
          <w:rtl/>
          <w:lang w:val="en-US" w:bidi="ar-SA"/>
        </w:rPr>
        <w:t>ج</w:t>
      </w:r>
      <w:r w:rsidR="001740D7" w:rsidRPr="001740D7">
        <w:rPr>
          <w:sz w:val="20"/>
          <w:rtl/>
          <w:lang w:val="en-US" w:bidi="ar-SA"/>
        </w:rPr>
        <w:t xml:space="preserve"> </w:t>
      </w:r>
      <w:r w:rsidR="00FD3A5C">
        <w:rPr>
          <w:rFonts w:hint="cs"/>
          <w:sz w:val="20"/>
          <w:rtl/>
          <w:lang w:val="en-US" w:bidi="ar-SA"/>
        </w:rPr>
        <w:t xml:space="preserve"> </w:t>
      </w:r>
      <w:r w:rsidR="001740D7" w:rsidRPr="001740D7">
        <w:rPr>
          <w:sz w:val="20"/>
          <w:rtl/>
          <w:lang w:val="en-US" w:bidi="ar-SA"/>
        </w:rPr>
        <w:t>اليونيدو بصفتها وكالة منفذة متعاونة</w:t>
      </w:r>
    </w:p>
    <w:p w:rsidR="001740D7" w:rsidRPr="001740D7" w:rsidRDefault="001740D7" w:rsidP="001740D7">
      <w:pPr>
        <w:bidi/>
        <w:rPr>
          <w:sz w:val="20"/>
          <w:lang w:val="en-US" w:bidi="ar-SA"/>
        </w:rPr>
      </w:pPr>
      <w:r w:rsidRPr="00C6179F">
        <w:rPr>
          <w:sz w:val="20"/>
          <w:vertAlign w:val="superscript"/>
          <w:rtl/>
          <w:lang w:val="en-US" w:bidi="ar-SA"/>
        </w:rPr>
        <w:t>د</w:t>
      </w:r>
      <w:r w:rsidRPr="001740D7">
        <w:rPr>
          <w:sz w:val="20"/>
          <w:rtl/>
          <w:lang w:val="en-US" w:bidi="ar-SA"/>
        </w:rPr>
        <w:t xml:space="preserve"> </w:t>
      </w:r>
      <w:r w:rsidR="00FD3A5C">
        <w:rPr>
          <w:rFonts w:hint="cs"/>
          <w:sz w:val="20"/>
          <w:rtl/>
          <w:lang w:val="en-US" w:bidi="ar-SA"/>
        </w:rPr>
        <w:t xml:space="preserve"> </w:t>
      </w:r>
      <w:r w:rsidRPr="001740D7">
        <w:rPr>
          <w:sz w:val="20"/>
          <w:rtl/>
          <w:lang w:val="en-US" w:bidi="ar-SA"/>
        </w:rPr>
        <w:t>برنامج الأمم المتحدة للبيئة كوكالة منفذة رائدة</w:t>
      </w:r>
    </w:p>
    <w:p w:rsidR="001740D7" w:rsidRPr="001740D7" w:rsidRDefault="00C6179F" w:rsidP="001740D7">
      <w:pPr>
        <w:bidi/>
        <w:rPr>
          <w:sz w:val="20"/>
          <w:lang w:val="en-US" w:bidi="ar-SA"/>
        </w:rPr>
      </w:pPr>
      <w:r w:rsidRPr="00C6179F">
        <w:rPr>
          <w:sz w:val="20"/>
          <w:vertAlign w:val="superscript"/>
          <w:rtl/>
          <w:lang w:val="en-US" w:bidi="ar-SA"/>
        </w:rPr>
        <w:t>هـ</w:t>
      </w:r>
      <w:r w:rsidR="001740D7" w:rsidRPr="001740D7">
        <w:rPr>
          <w:sz w:val="20"/>
          <w:rtl/>
          <w:lang w:val="en-US" w:bidi="ar-SA"/>
        </w:rPr>
        <w:t xml:space="preserve"> </w:t>
      </w:r>
      <w:r w:rsidR="00FD3A5C">
        <w:rPr>
          <w:rFonts w:hint="cs"/>
          <w:sz w:val="20"/>
          <w:rtl/>
          <w:lang w:val="en-US" w:bidi="ar-SA"/>
        </w:rPr>
        <w:t xml:space="preserve"> </w:t>
      </w:r>
      <w:r w:rsidR="001740D7" w:rsidRPr="001740D7">
        <w:rPr>
          <w:sz w:val="20"/>
          <w:rtl/>
          <w:lang w:val="en-US" w:bidi="ar-SA"/>
        </w:rPr>
        <w:t>اليونيدو بصفتها الوكالة المنفذة الرئيسية</w:t>
      </w:r>
    </w:p>
    <w:p w:rsidR="001740D7" w:rsidRPr="001740D7" w:rsidRDefault="001740D7" w:rsidP="00C6179F">
      <w:pPr>
        <w:bidi/>
        <w:rPr>
          <w:sz w:val="20"/>
          <w:lang w:val="en-US" w:bidi="ar-SA"/>
        </w:rPr>
      </w:pPr>
      <w:r w:rsidRPr="001740D7">
        <w:rPr>
          <w:sz w:val="20"/>
          <w:rtl/>
          <w:lang w:val="en-US" w:bidi="ar-SA"/>
        </w:rPr>
        <w:t xml:space="preserve">* </w:t>
      </w:r>
      <w:r w:rsidR="00FD3A5C">
        <w:rPr>
          <w:rFonts w:hint="cs"/>
          <w:sz w:val="20"/>
          <w:rtl/>
          <w:lang w:val="en-US" w:bidi="ar-SA"/>
        </w:rPr>
        <w:t xml:space="preserve"> </w:t>
      </w:r>
      <w:r w:rsidRPr="001740D7">
        <w:rPr>
          <w:sz w:val="20"/>
          <w:rtl/>
          <w:lang w:val="en-US" w:bidi="ar-SA"/>
        </w:rPr>
        <w:t xml:space="preserve">للنظر </w:t>
      </w:r>
      <w:r w:rsidR="00C6179F">
        <w:rPr>
          <w:rFonts w:hint="cs"/>
          <w:sz w:val="20"/>
          <w:rtl/>
          <w:lang w:val="en-US" w:bidi="ar-SA"/>
        </w:rPr>
        <w:t>فيه بصفة فردية</w:t>
      </w:r>
    </w:p>
    <w:p w:rsidR="001740D7" w:rsidRPr="001740D7" w:rsidRDefault="001740D7" w:rsidP="001740D7">
      <w:pPr>
        <w:bidi/>
        <w:rPr>
          <w:szCs w:val="24"/>
          <w:lang w:val="en-US" w:bidi="ar-SA"/>
        </w:rPr>
      </w:pPr>
    </w:p>
    <w:p w:rsidR="001740D7" w:rsidRPr="009940DA" w:rsidRDefault="001740D7" w:rsidP="009940DA">
      <w:pPr>
        <w:bidi/>
        <w:rPr>
          <w:b/>
          <w:bCs/>
          <w:szCs w:val="24"/>
          <w:rtl/>
          <w:lang w:val="en-US" w:bidi="ar-SA"/>
        </w:rPr>
      </w:pPr>
      <w:r w:rsidRPr="009940DA">
        <w:rPr>
          <w:b/>
          <w:bCs/>
          <w:szCs w:val="24"/>
          <w:rtl/>
          <w:lang w:val="en-US" w:bidi="ar-SA"/>
        </w:rPr>
        <w:t>القسم أ</w:t>
      </w:r>
      <w:r w:rsidR="009940DA" w:rsidRPr="009940DA">
        <w:rPr>
          <w:rFonts w:hint="cs"/>
          <w:b/>
          <w:bCs/>
          <w:szCs w:val="24"/>
          <w:rtl/>
          <w:lang w:val="en-US" w:bidi="ar-SA"/>
        </w:rPr>
        <w:t>لف</w:t>
      </w:r>
      <w:r w:rsidRPr="009940DA">
        <w:rPr>
          <w:b/>
          <w:bCs/>
          <w:szCs w:val="24"/>
          <w:rtl/>
          <w:lang w:val="en-US" w:bidi="ar-SA"/>
        </w:rPr>
        <w:t xml:space="preserve">: الأنشطة </w:t>
      </w:r>
      <w:r w:rsidR="009940DA" w:rsidRPr="009940DA">
        <w:rPr>
          <w:rFonts w:hint="cs"/>
          <w:b/>
          <w:bCs/>
          <w:szCs w:val="24"/>
          <w:rtl/>
          <w:lang w:val="en-US" w:bidi="ar-SA"/>
        </w:rPr>
        <w:t>الموصي</w:t>
      </w:r>
      <w:r w:rsidRPr="009940DA">
        <w:rPr>
          <w:b/>
          <w:bCs/>
          <w:szCs w:val="24"/>
          <w:rtl/>
          <w:lang w:val="en-US" w:bidi="ar-SA"/>
        </w:rPr>
        <w:t xml:space="preserve"> بها للموافقة </w:t>
      </w:r>
      <w:r w:rsidR="009940DA" w:rsidRPr="009940DA">
        <w:rPr>
          <w:rFonts w:hint="cs"/>
          <w:b/>
          <w:bCs/>
          <w:szCs w:val="24"/>
          <w:rtl/>
          <w:lang w:val="en-US" w:bidi="ar-SA"/>
        </w:rPr>
        <w:t>الشمولية</w:t>
      </w:r>
    </w:p>
    <w:p w:rsidR="009940DA" w:rsidRPr="001740D7" w:rsidRDefault="009940DA" w:rsidP="009940DA">
      <w:pPr>
        <w:bidi/>
        <w:rPr>
          <w:szCs w:val="24"/>
          <w:lang w:val="en-US" w:bidi="ar-SA"/>
        </w:rPr>
      </w:pPr>
    </w:p>
    <w:p w:rsidR="001740D7" w:rsidRDefault="009B7452" w:rsidP="009B7452">
      <w:pPr>
        <w:bidi/>
        <w:rPr>
          <w:b/>
          <w:bCs/>
          <w:szCs w:val="24"/>
          <w:rtl/>
          <w:lang w:val="en-US" w:bidi="ar-SA"/>
        </w:rPr>
      </w:pPr>
      <w:r w:rsidRPr="009B7452">
        <w:rPr>
          <w:rFonts w:hint="cs"/>
          <w:b/>
          <w:bCs/>
          <w:szCs w:val="24"/>
          <w:rtl/>
          <w:lang w:val="en-US" w:bidi="ar-SA"/>
        </w:rPr>
        <w:t>ألف</w:t>
      </w:r>
      <w:r w:rsidRPr="009B7452">
        <w:rPr>
          <w:b/>
          <w:bCs/>
          <w:szCs w:val="24"/>
          <w:rtl/>
          <w:lang w:val="en-US" w:bidi="ar-SA"/>
        </w:rPr>
        <w:t xml:space="preserve"> 1: مشر</w:t>
      </w:r>
      <w:r w:rsidRPr="009B7452">
        <w:rPr>
          <w:rFonts w:hint="cs"/>
          <w:b/>
          <w:bCs/>
          <w:szCs w:val="24"/>
          <w:rtl/>
          <w:lang w:val="en-US" w:bidi="ar-SA"/>
        </w:rPr>
        <w:t>و</w:t>
      </w:r>
      <w:r w:rsidRPr="009B7452">
        <w:rPr>
          <w:b/>
          <w:bCs/>
          <w:szCs w:val="24"/>
          <w:rtl/>
          <w:lang w:val="en-US" w:bidi="ar-SA"/>
        </w:rPr>
        <w:t>ع</w:t>
      </w:r>
      <w:r w:rsidRPr="009B7452">
        <w:rPr>
          <w:rFonts w:hint="cs"/>
          <w:b/>
          <w:bCs/>
          <w:szCs w:val="24"/>
          <w:rtl/>
          <w:lang w:val="en-US" w:bidi="ar-SA"/>
        </w:rPr>
        <w:t>ات</w:t>
      </w:r>
      <w:r w:rsidRPr="009B7452">
        <w:rPr>
          <w:b/>
          <w:bCs/>
          <w:szCs w:val="24"/>
          <w:rtl/>
          <w:lang w:val="en-US" w:bidi="ar-SA"/>
        </w:rPr>
        <w:t xml:space="preserve"> تجديد </w:t>
      </w:r>
      <w:r w:rsidR="001740D7" w:rsidRPr="009B7452">
        <w:rPr>
          <w:b/>
          <w:bCs/>
          <w:szCs w:val="24"/>
          <w:rtl/>
          <w:lang w:val="en-US" w:bidi="ar-SA"/>
        </w:rPr>
        <w:t>التعزيز المؤسسي</w:t>
      </w:r>
    </w:p>
    <w:p w:rsidR="009B7452" w:rsidRPr="009B7452" w:rsidRDefault="009B7452" w:rsidP="009B7452">
      <w:pPr>
        <w:bidi/>
        <w:rPr>
          <w:b/>
          <w:bCs/>
          <w:szCs w:val="24"/>
          <w:lang w:val="en-US" w:bidi="ar-SA"/>
        </w:rPr>
      </w:pPr>
    </w:p>
    <w:p w:rsidR="001740D7" w:rsidRPr="009B7452" w:rsidRDefault="001740D7" w:rsidP="001740D7">
      <w:pPr>
        <w:bidi/>
        <w:rPr>
          <w:b/>
          <w:bCs/>
          <w:szCs w:val="24"/>
          <w:rtl/>
          <w:lang w:val="en-US" w:bidi="ar-SA"/>
        </w:rPr>
      </w:pPr>
      <w:r w:rsidRPr="009B7452">
        <w:rPr>
          <w:b/>
          <w:bCs/>
          <w:szCs w:val="24"/>
          <w:rtl/>
          <w:lang w:val="en-US" w:bidi="ar-SA"/>
        </w:rPr>
        <w:t>وصف المشروع</w:t>
      </w:r>
    </w:p>
    <w:p w:rsidR="009B7452" w:rsidRPr="001740D7" w:rsidRDefault="009B7452" w:rsidP="009B7452">
      <w:pPr>
        <w:bidi/>
        <w:rPr>
          <w:szCs w:val="24"/>
          <w:lang w:val="en-US" w:bidi="ar-SA"/>
        </w:rPr>
      </w:pPr>
    </w:p>
    <w:p w:rsidR="001740D7" w:rsidRDefault="001740D7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 w:rsidRPr="009B7452">
        <w:rPr>
          <w:szCs w:val="24"/>
          <w:rtl/>
          <w:lang w:val="en-US" w:bidi="ar-SA"/>
        </w:rPr>
        <w:t xml:space="preserve"> قدم </w:t>
      </w:r>
      <w:r w:rsidR="004E5BCE">
        <w:rPr>
          <w:rFonts w:hint="cs"/>
          <w:szCs w:val="24"/>
          <w:rtl/>
          <w:lang w:val="en-US" w:bidi="ar-SA"/>
        </w:rPr>
        <w:t>اليوئنديبي</w:t>
      </w:r>
      <w:r w:rsidRPr="009B7452">
        <w:rPr>
          <w:szCs w:val="24"/>
          <w:rtl/>
          <w:lang w:val="en-US" w:bidi="ar-SA"/>
        </w:rPr>
        <w:t xml:space="preserve"> طلبات </w:t>
      </w:r>
      <w:r w:rsidR="004E5BCE">
        <w:rPr>
          <w:rFonts w:hint="cs"/>
          <w:szCs w:val="24"/>
          <w:rtl/>
          <w:lang w:val="en-US" w:bidi="ar-SA"/>
        </w:rPr>
        <w:t>ل</w:t>
      </w:r>
      <w:r w:rsidRPr="009B7452">
        <w:rPr>
          <w:szCs w:val="24"/>
          <w:rtl/>
          <w:lang w:val="en-US" w:bidi="ar-SA"/>
        </w:rPr>
        <w:t xml:space="preserve">مشروعات </w:t>
      </w:r>
      <w:r w:rsidR="004E5BCE" w:rsidRPr="009B7452">
        <w:rPr>
          <w:szCs w:val="24"/>
          <w:rtl/>
          <w:lang w:val="en-US" w:bidi="ar-SA"/>
        </w:rPr>
        <w:t xml:space="preserve">تجديد </w:t>
      </w:r>
      <w:r w:rsidRPr="009B7452">
        <w:rPr>
          <w:szCs w:val="24"/>
          <w:rtl/>
          <w:lang w:val="en-US" w:bidi="ar-SA"/>
        </w:rPr>
        <w:t>التعزيز المؤسسي للبلدان المدرجة في القسم أ 1 من الجدول 1. ويرد وصف هذه المشروعات في المرفق الأول بهذه الوثيقة.</w:t>
      </w:r>
    </w:p>
    <w:p w:rsidR="004E5BCE" w:rsidRPr="009B7452" w:rsidRDefault="004E5BCE" w:rsidP="004E5BCE">
      <w:pPr>
        <w:pStyle w:val="ListParagraph"/>
        <w:bidi/>
        <w:rPr>
          <w:szCs w:val="24"/>
          <w:lang w:val="en-US" w:bidi="ar-SA"/>
        </w:rPr>
      </w:pPr>
    </w:p>
    <w:p w:rsidR="001740D7" w:rsidRPr="004E5BCE" w:rsidRDefault="001740D7" w:rsidP="001740D7">
      <w:pPr>
        <w:bidi/>
        <w:rPr>
          <w:b/>
          <w:bCs/>
          <w:szCs w:val="24"/>
          <w:rtl/>
          <w:lang w:val="en-US" w:bidi="ar-SA"/>
        </w:rPr>
      </w:pPr>
      <w:r w:rsidRPr="004E5BCE">
        <w:rPr>
          <w:b/>
          <w:bCs/>
          <w:szCs w:val="24"/>
          <w:rtl/>
          <w:lang w:val="en-US" w:bidi="ar-SA"/>
        </w:rPr>
        <w:t>تعليقات الأمانة</w:t>
      </w:r>
    </w:p>
    <w:p w:rsidR="004E5BCE" w:rsidRPr="001740D7" w:rsidRDefault="004E5BCE" w:rsidP="004E5BCE">
      <w:pPr>
        <w:bidi/>
        <w:rPr>
          <w:szCs w:val="24"/>
          <w:lang w:val="en-US" w:bidi="ar-SA"/>
        </w:rPr>
      </w:pPr>
    </w:p>
    <w:p w:rsidR="001740D7" w:rsidRDefault="001740D7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 w:rsidRPr="004E5BCE">
        <w:rPr>
          <w:szCs w:val="24"/>
          <w:rtl/>
          <w:lang w:val="en-US" w:bidi="ar-SA"/>
        </w:rPr>
        <w:t xml:space="preserve">استعرضت الأمانة طلبات مشروعين </w:t>
      </w:r>
      <w:r w:rsidR="004E5BCE">
        <w:rPr>
          <w:rFonts w:hint="cs"/>
          <w:szCs w:val="24"/>
          <w:rtl/>
          <w:lang w:val="en-US" w:bidi="ar-SA"/>
        </w:rPr>
        <w:t>ل</w:t>
      </w:r>
      <w:r w:rsidR="004E5BCE" w:rsidRPr="004E5BCE">
        <w:rPr>
          <w:szCs w:val="24"/>
          <w:rtl/>
          <w:lang w:val="en-US" w:bidi="ar-SA"/>
        </w:rPr>
        <w:t xml:space="preserve">تجديد </w:t>
      </w:r>
      <w:r w:rsidR="004E5BCE">
        <w:rPr>
          <w:rFonts w:hint="cs"/>
          <w:szCs w:val="24"/>
          <w:rtl/>
          <w:lang w:val="en-US" w:bidi="ar-SA"/>
        </w:rPr>
        <w:t>ا</w:t>
      </w:r>
      <w:r w:rsidRPr="004E5BCE">
        <w:rPr>
          <w:szCs w:val="24"/>
          <w:rtl/>
          <w:lang w:val="en-US" w:bidi="ar-SA"/>
        </w:rPr>
        <w:t xml:space="preserve">لتعزيز المؤسسي نيابة عن الحكومات المعنية </w:t>
      </w:r>
      <w:r w:rsidR="004E5BCE">
        <w:rPr>
          <w:rFonts w:hint="cs"/>
          <w:szCs w:val="24"/>
          <w:rtl/>
          <w:lang w:val="en-US" w:bidi="ar-SA"/>
        </w:rPr>
        <w:t>في ضوء</w:t>
      </w:r>
      <w:r w:rsidRPr="004E5BCE">
        <w:rPr>
          <w:szCs w:val="24"/>
          <w:rtl/>
          <w:lang w:val="en-US" w:bidi="ar-SA"/>
        </w:rPr>
        <w:t xml:space="preserve"> المبادئ التوجيهية والقرارات ذات الصلة المتعلقة بالأهلية ومستويات التمويل. </w:t>
      </w:r>
      <w:r w:rsidR="004E5BCE">
        <w:rPr>
          <w:rFonts w:hint="cs"/>
          <w:szCs w:val="24"/>
          <w:rtl/>
          <w:lang w:val="en-US" w:bidi="ar-SA"/>
        </w:rPr>
        <w:t>و</w:t>
      </w:r>
      <w:r w:rsidRPr="004E5BCE">
        <w:rPr>
          <w:szCs w:val="24"/>
          <w:rtl/>
          <w:lang w:val="en-US" w:bidi="ar-SA"/>
        </w:rPr>
        <w:t xml:space="preserve">تمت مراجعة الطلبات </w:t>
      </w:r>
      <w:r w:rsidR="004E5BCE">
        <w:rPr>
          <w:rFonts w:hint="cs"/>
          <w:szCs w:val="24"/>
          <w:rtl/>
          <w:lang w:val="en-US" w:bidi="ar-SA"/>
        </w:rPr>
        <w:t>في ضوء</w:t>
      </w:r>
      <w:r w:rsidR="004E5BCE" w:rsidRPr="004E5BCE">
        <w:rPr>
          <w:szCs w:val="24"/>
          <w:rtl/>
          <w:lang w:val="en-US" w:bidi="ar-SA"/>
        </w:rPr>
        <w:t xml:space="preserve"> </w:t>
      </w:r>
      <w:r w:rsidRPr="004E5BCE">
        <w:rPr>
          <w:szCs w:val="24"/>
          <w:rtl/>
          <w:lang w:val="en-US" w:bidi="ar-SA"/>
        </w:rPr>
        <w:t xml:space="preserve">خطط عمل التعزيز </w:t>
      </w:r>
      <w:r w:rsidR="004E5BCE">
        <w:rPr>
          <w:szCs w:val="24"/>
          <w:rtl/>
          <w:lang w:val="en-US" w:bidi="ar-SA"/>
        </w:rPr>
        <w:t>المؤسسي الأصلية للمرحلة السابقة</w:t>
      </w:r>
      <w:r w:rsidRPr="004E5BCE">
        <w:rPr>
          <w:szCs w:val="24"/>
          <w:rtl/>
          <w:lang w:val="en-US" w:bidi="ar-SA"/>
        </w:rPr>
        <w:t>، والبرنامج القطري وبي</w:t>
      </w:r>
      <w:r w:rsidR="004E5BCE">
        <w:rPr>
          <w:szCs w:val="24"/>
          <w:rtl/>
          <w:lang w:val="en-US" w:bidi="ar-SA"/>
        </w:rPr>
        <w:t>انات المادة 7</w:t>
      </w:r>
      <w:r w:rsidRPr="004E5BCE">
        <w:rPr>
          <w:szCs w:val="24"/>
          <w:rtl/>
          <w:lang w:val="en-US" w:bidi="ar-SA"/>
        </w:rPr>
        <w:t xml:space="preserve">، وآخر تقرير عن تنفيذ خطط إدارة </w:t>
      </w:r>
      <w:r w:rsidR="004E5BCE" w:rsidRPr="004E5BCE">
        <w:rPr>
          <w:rFonts w:hint="cs"/>
          <w:szCs w:val="24"/>
          <w:rtl/>
          <w:lang w:val="en-US" w:bidi="ar-SA"/>
        </w:rPr>
        <w:t>إزالة المواد الهيدروكلوروفلوروكربونية</w:t>
      </w:r>
      <w:r w:rsidR="00163853">
        <w:rPr>
          <w:szCs w:val="24"/>
          <w:rtl/>
          <w:lang w:val="en-US" w:bidi="ar-SA"/>
        </w:rPr>
        <w:t>، والتقرير المرحلي للوكالة</w:t>
      </w:r>
      <w:r w:rsidRPr="004E5BCE">
        <w:rPr>
          <w:szCs w:val="24"/>
          <w:rtl/>
          <w:lang w:val="en-US" w:bidi="ar-SA"/>
        </w:rPr>
        <w:t xml:space="preserve">، وأي قرارات ذات صلة </w:t>
      </w:r>
      <w:r w:rsidR="00163853">
        <w:rPr>
          <w:rFonts w:hint="cs"/>
          <w:szCs w:val="24"/>
          <w:rtl/>
          <w:lang w:val="en-US" w:bidi="ar-SA"/>
        </w:rPr>
        <w:t>ل</w:t>
      </w:r>
      <w:r w:rsidRPr="004E5BCE">
        <w:rPr>
          <w:szCs w:val="24"/>
          <w:rtl/>
          <w:lang w:val="en-US" w:bidi="ar-SA"/>
        </w:rPr>
        <w:t xml:space="preserve">اجتماع الأطراف. وقد لوحظ أن هذه البلدان قدمت بيانات برامجها القطرية لعام 2020 وهي في حالة امتثال لأهداف </w:t>
      </w:r>
      <w:r w:rsidR="00163853">
        <w:rPr>
          <w:szCs w:val="24"/>
          <w:rtl/>
          <w:lang w:val="en-US" w:bidi="ar-SA"/>
        </w:rPr>
        <w:t>الرقابة بموجب بروتوكول مونتريال</w:t>
      </w:r>
      <w:r w:rsidRPr="004E5BCE">
        <w:rPr>
          <w:szCs w:val="24"/>
          <w:rtl/>
          <w:lang w:val="en-US" w:bidi="ar-SA"/>
        </w:rPr>
        <w:t xml:space="preserve">، وأن استهلاكها السنوي من </w:t>
      </w:r>
      <w:r w:rsidR="00163853" w:rsidRPr="004E5BCE">
        <w:rPr>
          <w:rFonts w:hint="cs"/>
          <w:szCs w:val="24"/>
          <w:rtl/>
          <w:lang w:val="en-US" w:bidi="ar-SA"/>
        </w:rPr>
        <w:t>المواد الهيدروكلوروفلوروكربونية</w:t>
      </w:r>
      <w:r w:rsidR="00163853" w:rsidRPr="004E5BCE">
        <w:rPr>
          <w:szCs w:val="24"/>
          <w:rtl/>
          <w:lang w:val="en-US" w:bidi="ar-SA"/>
        </w:rPr>
        <w:t xml:space="preserve"> </w:t>
      </w:r>
      <w:r w:rsidRPr="004E5BCE">
        <w:rPr>
          <w:szCs w:val="24"/>
          <w:rtl/>
          <w:lang w:val="en-US" w:bidi="ar-SA"/>
        </w:rPr>
        <w:t xml:space="preserve">لا يتجاوز الحد الأقصى المسموح به للاستهلاك السنوي </w:t>
      </w:r>
      <w:r w:rsidR="00163853">
        <w:rPr>
          <w:rFonts w:hint="cs"/>
          <w:szCs w:val="24"/>
          <w:rtl/>
          <w:lang w:val="en-US" w:bidi="ar-SA"/>
        </w:rPr>
        <w:t>المذكور</w:t>
      </w:r>
      <w:r w:rsidRPr="004E5BCE">
        <w:rPr>
          <w:szCs w:val="24"/>
          <w:rtl/>
          <w:lang w:val="en-US" w:bidi="ar-SA"/>
        </w:rPr>
        <w:t xml:space="preserve"> في اتفاقات</w:t>
      </w:r>
      <w:r w:rsidR="00163853">
        <w:rPr>
          <w:rFonts w:hint="cs"/>
          <w:szCs w:val="24"/>
          <w:rtl/>
          <w:lang w:val="en-US" w:bidi="ar-SA"/>
        </w:rPr>
        <w:t>ها</w:t>
      </w:r>
      <w:r w:rsidR="00163853">
        <w:rPr>
          <w:szCs w:val="24"/>
          <w:rtl/>
          <w:lang w:val="en-US" w:bidi="ar-SA"/>
        </w:rPr>
        <w:t xml:space="preserve"> </w:t>
      </w:r>
      <w:r w:rsidR="00163853">
        <w:rPr>
          <w:rFonts w:hint="cs"/>
          <w:szCs w:val="24"/>
          <w:rtl/>
          <w:lang w:val="en-US" w:bidi="ar-SA"/>
        </w:rPr>
        <w:t>ل</w:t>
      </w:r>
      <w:r w:rsidRPr="004E5BCE">
        <w:rPr>
          <w:szCs w:val="24"/>
          <w:rtl/>
          <w:lang w:val="en-US" w:bidi="ar-SA"/>
        </w:rPr>
        <w:t xml:space="preserve">لمواد الهيدروكلوروفلوروكربونية </w:t>
      </w:r>
      <w:r w:rsidR="00163853">
        <w:rPr>
          <w:rFonts w:hint="cs"/>
          <w:szCs w:val="24"/>
          <w:rtl/>
          <w:lang w:val="en-US" w:bidi="ar-SA"/>
        </w:rPr>
        <w:t xml:space="preserve">المبرمة </w:t>
      </w:r>
      <w:r w:rsidRPr="004E5BCE">
        <w:rPr>
          <w:szCs w:val="24"/>
          <w:rtl/>
          <w:lang w:val="en-US" w:bidi="ar-SA"/>
        </w:rPr>
        <w:t xml:space="preserve">مع </w:t>
      </w:r>
      <w:r w:rsidR="00163853">
        <w:rPr>
          <w:szCs w:val="24"/>
          <w:rtl/>
          <w:lang w:val="en-US" w:bidi="ar-SA"/>
        </w:rPr>
        <w:t>اللجنة التنفيذية. علاوة على ذلك</w:t>
      </w:r>
      <w:r w:rsidRPr="004E5BCE">
        <w:rPr>
          <w:szCs w:val="24"/>
          <w:rtl/>
          <w:lang w:val="en-US" w:bidi="ar-SA"/>
        </w:rPr>
        <w:t>، تضمنت الطلبات المقدمة مؤشرات أداء للأنشطة ا</w:t>
      </w:r>
      <w:r w:rsidR="00163853">
        <w:rPr>
          <w:szCs w:val="24"/>
          <w:rtl/>
          <w:lang w:val="en-US" w:bidi="ar-SA"/>
        </w:rPr>
        <w:t>لمخطط لها للمرحلة التالية من مشر</w:t>
      </w:r>
      <w:r w:rsidR="00163853">
        <w:rPr>
          <w:rFonts w:hint="cs"/>
          <w:szCs w:val="24"/>
          <w:rtl/>
          <w:lang w:val="en-US" w:bidi="ar-SA"/>
        </w:rPr>
        <w:t>و</w:t>
      </w:r>
      <w:r w:rsidRPr="004E5BCE">
        <w:rPr>
          <w:szCs w:val="24"/>
          <w:rtl/>
          <w:lang w:val="en-US" w:bidi="ar-SA"/>
        </w:rPr>
        <w:t>ع</w:t>
      </w:r>
      <w:r w:rsidR="00163853">
        <w:rPr>
          <w:rFonts w:hint="cs"/>
          <w:szCs w:val="24"/>
          <w:rtl/>
          <w:lang w:val="en-US" w:bidi="ar-SA"/>
        </w:rPr>
        <w:t>ات</w:t>
      </w:r>
      <w:r w:rsidR="00163853">
        <w:rPr>
          <w:szCs w:val="24"/>
          <w:rtl/>
          <w:lang w:val="en-US" w:bidi="ar-SA"/>
        </w:rPr>
        <w:t xml:space="preserve"> التعزيز المؤسسي</w:t>
      </w:r>
      <w:r w:rsidRPr="004E5BCE">
        <w:rPr>
          <w:szCs w:val="24"/>
          <w:rtl/>
          <w:lang w:val="en-US" w:bidi="ar-SA"/>
        </w:rPr>
        <w:t>، وفقًا للقرار 74/51 (هـ).</w:t>
      </w:r>
    </w:p>
    <w:p w:rsidR="00B7745F" w:rsidRPr="004E5BCE" w:rsidRDefault="00B7745F" w:rsidP="00B7745F">
      <w:pPr>
        <w:pStyle w:val="ListParagraph"/>
        <w:bidi/>
        <w:ind w:left="90"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b/>
          <w:bCs/>
          <w:szCs w:val="24"/>
          <w:rtl/>
          <w:lang w:val="en-US" w:bidi="ar-SA"/>
        </w:rPr>
      </w:pPr>
      <w:r w:rsidRPr="00163853">
        <w:rPr>
          <w:b/>
          <w:bCs/>
          <w:szCs w:val="24"/>
          <w:rtl/>
          <w:lang w:val="en-US" w:bidi="ar-SA"/>
        </w:rPr>
        <w:t>توصية الأمانة</w:t>
      </w:r>
    </w:p>
    <w:p w:rsidR="00163853" w:rsidRPr="00163853" w:rsidRDefault="00163853" w:rsidP="00163853">
      <w:pPr>
        <w:bidi/>
        <w:rPr>
          <w:b/>
          <w:bCs/>
          <w:szCs w:val="24"/>
          <w:lang w:val="en-US" w:bidi="ar-SA"/>
        </w:rPr>
      </w:pPr>
    </w:p>
    <w:p w:rsidR="001740D7" w:rsidRDefault="00163853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szCs w:val="24"/>
          <w:rtl/>
          <w:lang w:val="en-US" w:bidi="ar-SA"/>
        </w:rPr>
        <w:t xml:space="preserve"> توصي الأمانة بالموافقة الش</w:t>
      </w:r>
      <w:r w:rsidR="001740D7" w:rsidRPr="00163853">
        <w:rPr>
          <w:szCs w:val="24"/>
          <w:rtl/>
          <w:lang w:val="en-US" w:bidi="ar-SA"/>
        </w:rPr>
        <w:t>م</w:t>
      </w:r>
      <w:r>
        <w:rPr>
          <w:rFonts w:hint="cs"/>
          <w:szCs w:val="24"/>
          <w:rtl/>
          <w:lang w:val="en-US" w:bidi="ar-SA"/>
        </w:rPr>
        <w:t>و</w:t>
      </w:r>
      <w:r w:rsidR="001740D7" w:rsidRPr="00163853">
        <w:rPr>
          <w:szCs w:val="24"/>
          <w:rtl/>
          <w:lang w:val="en-US" w:bidi="ar-SA"/>
        </w:rPr>
        <w:t>ل</w:t>
      </w:r>
      <w:r>
        <w:rPr>
          <w:rFonts w:hint="cs"/>
          <w:szCs w:val="24"/>
          <w:rtl/>
          <w:lang w:val="en-US" w:bidi="ar-SA"/>
        </w:rPr>
        <w:t>ي</w:t>
      </w:r>
      <w:r w:rsidR="001740D7" w:rsidRPr="00163853">
        <w:rPr>
          <w:szCs w:val="24"/>
          <w:rtl/>
          <w:lang w:val="en-US" w:bidi="ar-SA"/>
        </w:rPr>
        <w:t xml:space="preserve">ة على طلبات تجديد التعزيز المؤسسي لشيلي وباكستان على مستوى التمويل </w:t>
      </w:r>
      <w:r>
        <w:rPr>
          <w:rFonts w:hint="cs"/>
          <w:szCs w:val="24"/>
          <w:rtl/>
          <w:lang w:val="en-US" w:bidi="ar-SA"/>
        </w:rPr>
        <w:t>المذكور</w:t>
      </w:r>
      <w:r w:rsidRPr="00163853">
        <w:rPr>
          <w:rFonts w:hint="cs"/>
          <w:szCs w:val="24"/>
          <w:rtl/>
          <w:lang w:val="en-US" w:bidi="ar-SA"/>
        </w:rPr>
        <w:t>ة</w:t>
      </w:r>
      <w:r w:rsidR="001740D7" w:rsidRPr="00163853">
        <w:rPr>
          <w:szCs w:val="24"/>
          <w:rtl/>
          <w:lang w:val="en-US" w:bidi="ar-SA"/>
        </w:rPr>
        <w:t xml:space="preserve"> في القسم ألف 1 من الجدول 1 من هذه الوثيقة. </w:t>
      </w:r>
      <w:r>
        <w:rPr>
          <w:rFonts w:hint="cs"/>
          <w:szCs w:val="24"/>
          <w:rtl/>
          <w:lang w:val="en-US" w:bidi="ar-SA"/>
        </w:rPr>
        <w:t>و</w:t>
      </w:r>
      <w:r w:rsidR="001740D7" w:rsidRPr="00163853">
        <w:rPr>
          <w:szCs w:val="24"/>
          <w:rtl/>
          <w:lang w:val="en-US" w:bidi="ar-SA"/>
        </w:rPr>
        <w:t>قد تود اللجنة التنفيذية أن تعرب للحكومات المذكورة أعلاه عن التع</w:t>
      </w:r>
      <w:r>
        <w:rPr>
          <w:szCs w:val="24"/>
          <w:rtl/>
          <w:lang w:val="en-US" w:bidi="ar-SA"/>
        </w:rPr>
        <w:t xml:space="preserve">ليقات الواردة في المرفق الثاني </w:t>
      </w:r>
      <w:r>
        <w:rPr>
          <w:rFonts w:hint="cs"/>
          <w:szCs w:val="24"/>
          <w:rtl/>
          <w:lang w:val="en-US" w:bidi="ar-SA"/>
        </w:rPr>
        <w:t>ب</w:t>
      </w:r>
      <w:r w:rsidR="001740D7" w:rsidRPr="00163853">
        <w:rPr>
          <w:szCs w:val="24"/>
          <w:rtl/>
          <w:lang w:val="en-US" w:bidi="ar-SA"/>
        </w:rPr>
        <w:t>هذه الوثيقة.</w:t>
      </w:r>
    </w:p>
    <w:p w:rsidR="00163853" w:rsidRPr="00163853" w:rsidRDefault="00163853" w:rsidP="00163853">
      <w:pPr>
        <w:pStyle w:val="ListParagraph"/>
        <w:bidi/>
        <w:rPr>
          <w:szCs w:val="24"/>
          <w:lang w:val="en-US" w:bidi="ar-SA"/>
        </w:rPr>
      </w:pPr>
    </w:p>
    <w:p w:rsidR="00B7745F" w:rsidRDefault="00B7745F">
      <w:pPr>
        <w:jc w:val="left"/>
        <w:rPr>
          <w:b/>
          <w:bCs/>
          <w:szCs w:val="24"/>
          <w:rtl/>
          <w:lang w:val="en-US" w:bidi="ar-SA"/>
        </w:rPr>
      </w:pPr>
      <w:r>
        <w:rPr>
          <w:b/>
          <w:bCs/>
          <w:szCs w:val="24"/>
          <w:rtl/>
          <w:lang w:val="en-US" w:bidi="ar-SA"/>
        </w:rPr>
        <w:br w:type="page"/>
      </w:r>
    </w:p>
    <w:p w:rsidR="001740D7" w:rsidRDefault="00163853" w:rsidP="00163853">
      <w:pPr>
        <w:bidi/>
        <w:rPr>
          <w:b/>
          <w:bCs/>
          <w:szCs w:val="24"/>
          <w:lang w:val="en-US" w:bidi="ar-SA"/>
        </w:rPr>
      </w:pPr>
      <w:r w:rsidRPr="00163853">
        <w:rPr>
          <w:rFonts w:hint="cs"/>
          <w:b/>
          <w:bCs/>
          <w:szCs w:val="24"/>
          <w:rtl/>
          <w:lang w:val="en-US" w:bidi="ar-SA"/>
        </w:rPr>
        <w:lastRenderedPageBreak/>
        <w:t>ألف 2</w:t>
      </w:r>
      <w:r w:rsidR="001740D7" w:rsidRPr="00163853">
        <w:rPr>
          <w:b/>
          <w:bCs/>
          <w:szCs w:val="24"/>
          <w:rtl/>
          <w:lang w:val="en-US" w:bidi="ar-SA"/>
        </w:rPr>
        <w:t xml:space="preserve">: إعداد المشروع لخطط إدارة </w:t>
      </w:r>
      <w:r w:rsidRPr="00163853">
        <w:rPr>
          <w:rFonts w:hint="cs"/>
          <w:b/>
          <w:bCs/>
          <w:szCs w:val="24"/>
          <w:rtl/>
          <w:lang w:val="en-US" w:bidi="ar-SA"/>
        </w:rPr>
        <w:t>إزالة المواد الهيدروكلوروفلوروكربونية</w:t>
      </w:r>
    </w:p>
    <w:p w:rsidR="00B7745F" w:rsidRDefault="00B7745F" w:rsidP="00B7745F">
      <w:pPr>
        <w:bidi/>
        <w:rPr>
          <w:b/>
          <w:bCs/>
          <w:szCs w:val="24"/>
          <w:rtl/>
          <w:lang w:val="en-US" w:bidi="ar-SA"/>
        </w:rPr>
      </w:pPr>
    </w:p>
    <w:p w:rsidR="001740D7" w:rsidRDefault="001740D7" w:rsidP="001740D7">
      <w:pPr>
        <w:bidi/>
        <w:rPr>
          <w:b/>
          <w:bCs/>
          <w:szCs w:val="24"/>
          <w:rtl/>
          <w:lang w:val="en-US" w:bidi="ar-SA"/>
        </w:rPr>
      </w:pPr>
      <w:r w:rsidRPr="00163853">
        <w:rPr>
          <w:b/>
          <w:bCs/>
          <w:szCs w:val="24"/>
          <w:rtl/>
          <w:lang w:val="en-US" w:bidi="ar-SA"/>
        </w:rPr>
        <w:t>وصف المشروع</w:t>
      </w:r>
    </w:p>
    <w:p w:rsidR="00FB0A09" w:rsidRPr="00163853" w:rsidRDefault="00FB0A09" w:rsidP="00FB0A09">
      <w:pPr>
        <w:bidi/>
        <w:rPr>
          <w:b/>
          <w:bCs/>
          <w:szCs w:val="24"/>
          <w:lang w:val="en-US" w:bidi="ar-SA"/>
        </w:rPr>
      </w:pPr>
    </w:p>
    <w:p w:rsidR="001740D7" w:rsidRDefault="001740D7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 w:rsidRPr="00163853">
        <w:rPr>
          <w:szCs w:val="24"/>
          <w:rtl/>
          <w:lang w:val="en-US" w:bidi="ar-SA"/>
        </w:rPr>
        <w:t xml:space="preserve">قدم </w:t>
      </w:r>
      <w:r w:rsidR="00163853">
        <w:rPr>
          <w:rFonts w:hint="cs"/>
          <w:szCs w:val="24"/>
          <w:rtl/>
          <w:lang w:val="en-US" w:bidi="ar-SA"/>
        </w:rPr>
        <w:t>اليوئنديبي</w:t>
      </w:r>
      <w:r w:rsidRPr="00163853">
        <w:rPr>
          <w:szCs w:val="24"/>
          <w:rtl/>
          <w:lang w:val="en-US" w:bidi="ar-SA"/>
        </w:rPr>
        <w:t xml:space="preserve"> طلبات لإعداد المرحلة الثالثة من خطط إدارة إزالة المواد الهيدروكلوروفلوروكربونية لبلدين من بلدان الم</w:t>
      </w:r>
      <w:r w:rsidR="00163853">
        <w:rPr>
          <w:szCs w:val="24"/>
          <w:rtl/>
          <w:lang w:val="en-US" w:bidi="ar-SA"/>
        </w:rPr>
        <w:t xml:space="preserve">ادة 5 بصفته </w:t>
      </w:r>
      <w:r w:rsidR="00163853">
        <w:rPr>
          <w:rFonts w:hint="cs"/>
          <w:szCs w:val="24"/>
          <w:rtl/>
          <w:lang w:val="en-US" w:bidi="ar-SA"/>
        </w:rPr>
        <w:t>ال</w:t>
      </w:r>
      <w:r w:rsidR="00163853">
        <w:rPr>
          <w:szCs w:val="24"/>
          <w:rtl/>
          <w:lang w:val="en-US" w:bidi="ar-SA"/>
        </w:rPr>
        <w:t xml:space="preserve">وكالة </w:t>
      </w:r>
      <w:r w:rsidR="00163853">
        <w:rPr>
          <w:rFonts w:hint="cs"/>
          <w:szCs w:val="24"/>
          <w:rtl/>
          <w:lang w:val="en-US" w:bidi="ar-SA"/>
        </w:rPr>
        <w:t>ال</w:t>
      </w:r>
      <w:r w:rsidR="00163853">
        <w:rPr>
          <w:szCs w:val="24"/>
          <w:rtl/>
          <w:lang w:val="en-US" w:bidi="ar-SA"/>
        </w:rPr>
        <w:t xml:space="preserve">منفذة </w:t>
      </w:r>
      <w:r w:rsidR="00163853">
        <w:rPr>
          <w:rFonts w:hint="cs"/>
          <w:szCs w:val="24"/>
          <w:rtl/>
          <w:lang w:val="en-US" w:bidi="ar-SA"/>
        </w:rPr>
        <w:t>ال</w:t>
      </w:r>
      <w:r w:rsidR="00163853">
        <w:rPr>
          <w:szCs w:val="24"/>
          <w:rtl/>
          <w:lang w:val="en-US" w:bidi="ar-SA"/>
        </w:rPr>
        <w:t>معينة</w:t>
      </w:r>
      <w:r w:rsidRPr="00163853">
        <w:rPr>
          <w:szCs w:val="24"/>
          <w:rtl/>
          <w:lang w:val="en-US" w:bidi="ar-SA"/>
        </w:rPr>
        <w:t xml:space="preserve">؛ </w:t>
      </w:r>
      <w:r w:rsidR="00163853">
        <w:rPr>
          <w:rFonts w:hint="cs"/>
          <w:szCs w:val="24"/>
          <w:rtl/>
          <w:lang w:val="en-US" w:bidi="ar-SA"/>
        </w:rPr>
        <w:t>و</w:t>
      </w:r>
      <w:r w:rsidR="00163853">
        <w:rPr>
          <w:szCs w:val="24"/>
          <w:rtl/>
          <w:lang w:val="en-US" w:bidi="ar-SA"/>
        </w:rPr>
        <w:t>لاثنين آخرين بصفته</w:t>
      </w:r>
      <w:r w:rsidRPr="00163853">
        <w:rPr>
          <w:szCs w:val="24"/>
          <w:rtl/>
          <w:lang w:val="en-US" w:bidi="ar-SA"/>
        </w:rPr>
        <w:t xml:space="preserve"> </w:t>
      </w:r>
      <w:r w:rsidR="00163853">
        <w:rPr>
          <w:rFonts w:hint="cs"/>
          <w:szCs w:val="24"/>
          <w:rtl/>
          <w:lang w:val="en-US" w:bidi="ar-SA"/>
        </w:rPr>
        <w:t>ال</w:t>
      </w:r>
      <w:r w:rsidRPr="00163853">
        <w:rPr>
          <w:szCs w:val="24"/>
          <w:rtl/>
          <w:lang w:val="en-US" w:bidi="ar-SA"/>
        </w:rPr>
        <w:t xml:space="preserve">وكالة </w:t>
      </w:r>
      <w:r w:rsidR="00163853">
        <w:rPr>
          <w:rFonts w:hint="cs"/>
          <w:szCs w:val="24"/>
          <w:rtl/>
          <w:lang w:val="en-US" w:bidi="ar-SA"/>
        </w:rPr>
        <w:t>ال</w:t>
      </w:r>
      <w:r w:rsidRPr="00163853">
        <w:rPr>
          <w:szCs w:val="24"/>
          <w:rtl/>
          <w:lang w:val="en-US" w:bidi="ar-SA"/>
        </w:rPr>
        <w:t xml:space="preserve">منفذة </w:t>
      </w:r>
      <w:r w:rsidR="00163853">
        <w:rPr>
          <w:rFonts w:hint="cs"/>
          <w:szCs w:val="24"/>
          <w:rtl/>
          <w:lang w:val="en-US" w:bidi="ar-SA"/>
        </w:rPr>
        <w:t>الرئيسية</w:t>
      </w:r>
      <w:r w:rsidRPr="00163853">
        <w:rPr>
          <w:szCs w:val="24"/>
          <w:rtl/>
          <w:lang w:val="en-US" w:bidi="ar-SA"/>
        </w:rPr>
        <w:t xml:space="preserve"> مع حكومة ألمانيا </w:t>
      </w:r>
      <w:r w:rsidR="00163853">
        <w:rPr>
          <w:rFonts w:hint="cs"/>
          <w:szCs w:val="24"/>
          <w:rtl/>
          <w:lang w:val="en-US" w:bidi="ar-SA"/>
        </w:rPr>
        <w:t>واليونيب بصفته الوكالة</w:t>
      </w:r>
      <w:r w:rsidRPr="00163853">
        <w:rPr>
          <w:szCs w:val="24"/>
          <w:rtl/>
          <w:lang w:val="en-US" w:bidi="ar-SA"/>
        </w:rPr>
        <w:t xml:space="preserve"> </w:t>
      </w:r>
      <w:r w:rsidR="00163853">
        <w:rPr>
          <w:rFonts w:hint="cs"/>
          <w:szCs w:val="24"/>
          <w:rtl/>
          <w:lang w:val="en-US" w:bidi="ar-SA"/>
        </w:rPr>
        <w:t>ال</w:t>
      </w:r>
      <w:r w:rsidR="00163853">
        <w:rPr>
          <w:szCs w:val="24"/>
          <w:rtl/>
          <w:lang w:val="en-US" w:bidi="ar-SA"/>
        </w:rPr>
        <w:t>متعاون</w:t>
      </w:r>
      <w:r w:rsidR="00163853">
        <w:rPr>
          <w:rFonts w:hint="cs"/>
          <w:szCs w:val="24"/>
          <w:rtl/>
          <w:lang w:val="en-US" w:bidi="ar-SA"/>
        </w:rPr>
        <w:t>ة</w:t>
      </w:r>
      <w:r w:rsidR="00163853">
        <w:rPr>
          <w:szCs w:val="24"/>
          <w:rtl/>
          <w:lang w:val="en-US" w:bidi="ar-SA"/>
        </w:rPr>
        <w:t xml:space="preserve"> للهند</w:t>
      </w:r>
      <w:r w:rsidRPr="00163853">
        <w:rPr>
          <w:szCs w:val="24"/>
          <w:rtl/>
          <w:lang w:val="en-US" w:bidi="ar-SA"/>
        </w:rPr>
        <w:t xml:space="preserve">؛ وحكومة ألمانيا </w:t>
      </w:r>
      <w:r w:rsidR="00163853">
        <w:rPr>
          <w:rFonts w:hint="cs"/>
          <w:szCs w:val="24"/>
          <w:rtl/>
          <w:lang w:val="en-US" w:bidi="ar-SA"/>
        </w:rPr>
        <w:t>واليونيب و</w:t>
      </w:r>
      <w:r w:rsidR="00163853">
        <w:rPr>
          <w:szCs w:val="24"/>
          <w:rtl/>
          <w:lang w:val="en-US" w:bidi="ar-SA"/>
        </w:rPr>
        <w:t>اليونيدو بصفته</w:t>
      </w:r>
      <w:r w:rsidR="00163853">
        <w:rPr>
          <w:rFonts w:hint="cs"/>
          <w:szCs w:val="24"/>
          <w:rtl/>
          <w:lang w:val="en-US" w:bidi="ar-SA"/>
        </w:rPr>
        <w:t>م</w:t>
      </w:r>
      <w:r w:rsidRPr="00163853">
        <w:rPr>
          <w:szCs w:val="24"/>
          <w:rtl/>
          <w:lang w:val="en-US" w:bidi="ar-SA"/>
        </w:rPr>
        <w:t xml:space="preserve"> </w:t>
      </w:r>
      <w:r w:rsidR="00163853">
        <w:rPr>
          <w:rFonts w:hint="cs"/>
          <w:szCs w:val="24"/>
          <w:rtl/>
          <w:lang w:val="en-US" w:bidi="ar-SA"/>
        </w:rPr>
        <w:t>ال</w:t>
      </w:r>
      <w:r w:rsidRPr="00163853">
        <w:rPr>
          <w:szCs w:val="24"/>
          <w:rtl/>
          <w:lang w:val="en-US" w:bidi="ar-SA"/>
        </w:rPr>
        <w:t xml:space="preserve">وكالات </w:t>
      </w:r>
      <w:r w:rsidR="00163853">
        <w:rPr>
          <w:rFonts w:hint="cs"/>
          <w:szCs w:val="24"/>
          <w:rtl/>
          <w:lang w:val="en-US" w:bidi="ar-SA"/>
        </w:rPr>
        <w:t>ال</w:t>
      </w:r>
      <w:r w:rsidRPr="00163853">
        <w:rPr>
          <w:szCs w:val="24"/>
          <w:rtl/>
          <w:lang w:val="en-US" w:bidi="ar-SA"/>
        </w:rPr>
        <w:t>متعاونة مع جمهورية إي</w:t>
      </w:r>
      <w:r w:rsidR="00163853">
        <w:rPr>
          <w:szCs w:val="24"/>
          <w:rtl/>
          <w:lang w:val="en-US" w:bidi="ar-SA"/>
        </w:rPr>
        <w:t>ران الإسلامية. بالإضافة إلى ذلك</w:t>
      </w:r>
      <w:r w:rsidRPr="00163853">
        <w:rPr>
          <w:szCs w:val="24"/>
          <w:rtl/>
          <w:lang w:val="en-US" w:bidi="ar-SA"/>
        </w:rPr>
        <w:t xml:space="preserve">، طلب برنامج </w:t>
      </w:r>
      <w:r w:rsidR="00163853">
        <w:rPr>
          <w:rFonts w:hint="cs"/>
          <w:szCs w:val="24"/>
          <w:rtl/>
          <w:lang w:val="en-US" w:bidi="ar-SA"/>
        </w:rPr>
        <w:t>اليوئنديبي</w:t>
      </w:r>
      <w:r w:rsidRPr="00163853">
        <w:rPr>
          <w:szCs w:val="24"/>
          <w:rtl/>
          <w:lang w:val="en-US" w:bidi="ar-SA"/>
        </w:rPr>
        <w:t xml:space="preserve"> تمويل</w:t>
      </w:r>
      <w:r w:rsidR="00163853">
        <w:rPr>
          <w:rFonts w:hint="cs"/>
          <w:szCs w:val="24"/>
          <w:rtl/>
          <w:lang w:val="en-US" w:bidi="ar-SA"/>
        </w:rPr>
        <w:t>ا</w:t>
      </w:r>
      <w:r w:rsidRPr="00163853">
        <w:rPr>
          <w:szCs w:val="24"/>
          <w:rtl/>
          <w:lang w:val="en-US" w:bidi="ar-SA"/>
        </w:rPr>
        <w:t xml:space="preserve"> </w:t>
      </w:r>
      <w:r w:rsidR="00163853">
        <w:rPr>
          <w:rFonts w:hint="cs"/>
          <w:szCs w:val="24"/>
          <w:rtl/>
          <w:lang w:val="en-US" w:bidi="ar-SA"/>
        </w:rPr>
        <w:t>ل</w:t>
      </w:r>
      <w:r w:rsidR="00163853">
        <w:rPr>
          <w:szCs w:val="24"/>
          <w:rtl/>
          <w:lang w:val="en-US" w:bidi="ar-SA"/>
        </w:rPr>
        <w:t>إعداد المشروع لأربع</w:t>
      </w:r>
      <w:r w:rsidRPr="00163853">
        <w:rPr>
          <w:szCs w:val="24"/>
          <w:rtl/>
          <w:lang w:val="en-US" w:bidi="ar-SA"/>
        </w:rPr>
        <w:t xml:space="preserve"> أنشطة استثمارية: ثلاثة في الهند في قطاعات التبريد وتكييف الهواء وتصنيع مكافحة الحرائق وواحد في جمهورية إيران الإسلامية في قطاع التبريد وتكييف الهواء </w:t>
      </w:r>
      <w:r w:rsidR="009B4301">
        <w:rPr>
          <w:rFonts w:hint="cs"/>
          <w:szCs w:val="24"/>
          <w:rtl/>
          <w:lang w:val="en-US" w:bidi="ar-SA"/>
        </w:rPr>
        <w:t xml:space="preserve">في المجال </w:t>
      </w:r>
      <w:r w:rsidR="009B4301" w:rsidRPr="00163853">
        <w:rPr>
          <w:szCs w:val="24"/>
          <w:rtl/>
          <w:lang w:val="en-US" w:bidi="ar-SA"/>
        </w:rPr>
        <w:t xml:space="preserve">الصناعي </w:t>
      </w:r>
      <w:r w:rsidRPr="00163853">
        <w:rPr>
          <w:szCs w:val="24"/>
          <w:rtl/>
          <w:lang w:val="en-US" w:bidi="ar-SA"/>
        </w:rPr>
        <w:t xml:space="preserve">كجزء من المرحلة الثالثة من خطط إدارة إزالة المواد الهيدروكلوروفلوروكربونية لهذين البلدين العاملين المادة 5. </w:t>
      </w:r>
      <w:r w:rsidR="009B4301">
        <w:rPr>
          <w:rFonts w:hint="cs"/>
          <w:szCs w:val="24"/>
          <w:rtl/>
          <w:lang w:val="en-US" w:bidi="ar-SA"/>
        </w:rPr>
        <w:t>و</w:t>
      </w:r>
      <w:r w:rsidRPr="00163853">
        <w:rPr>
          <w:szCs w:val="24"/>
          <w:rtl/>
          <w:lang w:val="en-US" w:bidi="ar-SA"/>
        </w:rPr>
        <w:t>يتم عرض هذه الطلبات في القسم</w:t>
      </w:r>
      <w:r w:rsidR="009B4301">
        <w:rPr>
          <w:rFonts w:hint="cs"/>
          <w:szCs w:val="24"/>
          <w:rtl/>
          <w:lang w:val="en-US" w:bidi="ar-SA"/>
        </w:rPr>
        <w:t xml:space="preserve"> ألف 2</w:t>
      </w:r>
      <w:r w:rsidRPr="00163853">
        <w:rPr>
          <w:szCs w:val="24"/>
          <w:rtl/>
          <w:lang w:val="en-US" w:bidi="ar-SA"/>
        </w:rPr>
        <w:t xml:space="preserve"> من الجدول 1.</w:t>
      </w:r>
    </w:p>
    <w:p w:rsidR="009B4301" w:rsidRPr="00163853" w:rsidRDefault="009B4301" w:rsidP="009B4301">
      <w:pPr>
        <w:pStyle w:val="ListParagraph"/>
        <w:bidi/>
        <w:rPr>
          <w:szCs w:val="24"/>
          <w:lang w:val="en-US" w:bidi="ar-SA"/>
        </w:rPr>
      </w:pPr>
    </w:p>
    <w:p w:rsidR="009B4301" w:rsidRDefault="009B4301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szCs w:val="24"/>
          <w:rtl/>
          <w:lang w:val="en-US" w:bidi="ar-SA"/>
        </w:rPr>
        <w:t>بصفته</w:t>
      </w:r>
      <w:r>
        <w:rPr>
          <w:rFonts w:hint="cs"/>
          <w:szCs w:val="24"/>
          <w:rtl/>
          <w:lang w:val="en-US" w:bidi="ar-SA"/>
        </w:rPr>
        <w:t>م</w:t>
      </w:r>
      <w:r w:rsidR="001740D7" w:rsidRPr="009B4301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ال</w:t>
      </w:r>
      <w:r>
        <w:rPr>
          <w:szCs w:val="24"/>
          <w:rtl/>
          <w:lang w:val="en-US" w:bidi="ar-SA"/>
        </w:rPr>
        <w:t>وكال</w:t>
      </w:r>
      <w:r>
        <w:rPr>
          <w:rFonts w:hint="cs"/>
          <w:szCs w:val="24"/>
          <w:rtl/>
          <w:lang w:val="en-US" w:bidi="ar-SA"/>
        </w:rPr>
        <w:t>ات</w:t>
      </w:r>
      <w:r w:rsidR="001740D7" w:rsidRPr="009B4301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ال</w:t>
      </w:r>
      <w:r>
        <w:rPr>
          <w:szCs w:val="24"/>
          <w:rtl/>
          <w:lang w:val="en-US" w:bidi="ar-SA"/>
        </w:rPr>
        <w:t>متعاون</w:t>
      </w:r>
      <w:r>
        <w:rPr>
          <w:rFonts w:hint="cs"/>
          <w:szCs w:val="24"/>
          <w:rtl/>
          <w:lang w:val="en-US" w:bidi="ar-SA"/>
        </w:rPr>
        <w:t>ة</w:t>
      </w:r>
      <w:r>
        <w:rPr>
          <w:szCs w:val="24"/>
          <w:rtl/>
          <w:lang w:val="en-US" w:bidi="ar-SA"/>
        </w:rPr>
        <w:t xml:space="preserve"> للهند وجمهورية إيران الإسلامية</w:t>
      </w:r>
      <w:r w:rsidR="001740D7" w:rsidRPr="009B4301">
        <w:rPr>
          <w:szCs w:val="24"/>
          <w:rtl/>
          <w:lang w:val="en-US" w:bidi="ar-SA"/>
        </w:rPr>
        <w:t>، طلبت حكومة ألمانيا ما مجموعه 80</w:t>
      </w:r>
      <w:r>
        <w:rPr>
          <w:rFonts w:hint="cs"/>
          <w:szCs w:val="24"/>
          <w:rtl/>
          <w:lang w:val="en-US" w:bidi="ar-SA"/>
        </w:rPr>
        <w:t>,</w:t>
      </w:r>
      <w:r>
        <w:rPr>
          <w:szCs w:val="24"/>
          <w:rtl/>
          <w:lang w:val="en-US" w:bidi="ar-SA"/>
        </w:rPr>
        <w:t>000 دولار أمريكي</w:t>
      </w:r>
      <w:r w:rsidR="001740D7" w:rsidRPr="009B4301">
        <w:rPr>
          <w:szCs w:val="24"/>
          <w:rtl/>
          <w:lang w:val="en-US" w:bidi="ar-SA"/>
        </w:rPr>
        <w:t xml:space="preserve">، بالإضافة إلى تكاليف دعم الوكالة </w:t>
      </w:r>
      <w:r>
        <w:rPr>
          <w:rFonts w:hint="cs"/>
          <w:szCs w:val="24"/>
          <w:rtl/>
          <w:lang w:val="en-US" w:bidi="ar-SA"/>
        </w:rPr>
        <w:t>وقدرها</w:t>
      </w:r>
      <w:r w:rsidR="001740D7" w:rsidRPr="009B4301">
        <w:rPr>
          <w:szCs w:val="24"/>
          <w:rtl/>
          <w:lang w:val="en-US" w:bidi="ar-SA"/>
        </w:rPr>
        <w:t>10</w:t>
      </w:r>
      <w:r>
        <w:rPr>
          <w:rFonts w:hint="cs"/>
          <w:szCs w:val="24"/>
          <w:rtl/>
          <w:lang w:val="en-US" w:bidi="ar-SA"/>
        </w:rPr>
        <w:t>,</w:t>
      </w:r>
      <w:r w:rsidR="001740D7" w:rsidRPr="009B4301">
        <w:rPr>
          <w:szCs w:val="24"/>
          <w:rtl/>
          <w:lang w:val="en-US" w:bidi="ar-SA"/>
        </w:rPr>
        <w:t>400 دولار</w:t>
      </w:r>
      <w:r>
        <w:rPr>
          <w:szCs w:val="24"/>
          <w:rtl/>
          <w:lang w:val="en-US" w:bidi="ar-SA"/>
        </w:rPr>
        <w:t xml:space="preserve"> أمريكي في إطار التعاون الثنائي</w:t>
      </w:r>
      <w:r>
        <w:rPr>
          <w:rFonts w:hint="cs"/>
          <w:szCs w:val="24"/>
          <w:rtl/>
          <w:lang w:val="en-US" w:bidi="ar-SA"/>
        </w:rPr>
        <w:t>،</w:t>
      </w:r>
      <w:r>
        <w:rPr>
          <w:rStyle w:val="FootnoteReference"/>
          <w:szCs w:val="24"/>
          <w:rtl/>
          <w:lang w:val="en-US" w:bidi="ar-SA"/>
        </w:rPr>
        <w:footnoteReference w:id="4"/>
      </w:r>
      <w:r w:rsidR="001740D7" w:rsidRPr="009B4301">
        <w:rPr>
          <w:szCs w:val="24"/>
          <w:rtl/>
          <w:lang w:val="en-US" w:bidi="ar-SA"/>
        </w:rPr>
        <w:t xml:space="preserve"> وطلب </w:t>
      </w:r>
      <w:r>
        <w:rPr>
          <w:rFonts w:hint="cs"/>
          <w:szCs w:val="24"/>
          <w:rtl/>
          <w:lang w:val="en-US" w:bidi="ar-SA"/>
        </w:rPr>
        <w:t xml:space="preserve">اليونيب </w:t>
      </w:r>
      <w:r w:rsidR="001740D7" w:rsidRPr="009B4301">
        <w:rPr>
          <w:szCs w:val="24"/>
          <w:rtl/>
          <w:lang w:val="en-US" w:bidi="ar-SA"/>
        </w:rPr>
        <w:t>ما مجموعه 35</w:t>
      </w:r>
      <w:r>
        <w:rPr>
          <w:rFonts w:hint="cs"/>
          <w:szCs w:val="24"/>
          <w:rtl/>
          <w:lang w:val="en-US" w:bidi="ar-SA"/>
        </w:rPr>
        <w:t>,</w:t>
      </w:r>
      <w:r>
        <w:rPr>
          <w:szCs w:val="24"/>
          <w:rtl/>
          <w:lang w:val="en-US" w:bidi="ar-SA"/>
        </w:rPr>
        <w:t>000 دولار أمريكي</w:t>
      </w:r>
      <w:r w:rsidR="001740D7" w:rsidRPr="009B4301">
        <w:rPr>
          <w:szCs w:val="24"/>
          <w:rtl/>
          <w:lang w:val="en-US" w:bidi="ar-SA"/>
        </w:rPr>
        <w:t xml:space="preserve">، بالإضافة إلى تكاليف دعم الوكالة </w:t>
      </w:r>
      <w:r>
        <w:rPr>
          <w:rFonts w:hint="cs"/>
          <w:szCs w:val="24"/>
          <w:rtl/>
          <w:lang w:val="en-US" w:bidi="ar-SA"/>
        </w:rPr>
        <w:t>وقدرها</w:t>
      </w:r>
      <w:r w:rsidR="001740D7" w:rsidRPr="009B4301">
        <w:rPr>
          <w:szCs w:val="24"/>
          <w:rtl/>
          <w:lang w:val="en-US" w:bidi="ar-SA"/>
        </w:rPr>
        <w:t xml:space="preserve"> 4</w:t>
      </w:r>
      <w:r>
        <w:rPr>
          <w:rFonts w:hint="cs"/>
          <w:szCs w:val="24"/>
          <w:rtl/>
          <w:lang w:val="en-US" w:bidi="ar-SA"/>
        </w:rPr>
        <w:t>,</w:t>
      </w:r>
      <w:r>
        <w:rPr>
          <w:szCs w:val="24"/>
          <w:rtl/>
          <w:lang w:val="en-US" w:bidi="ar-SA"/>
        </w:rPr>
        <w:t>550 دولار أمريكي في برامج عمله لعام 2021</w:t>
      </w:r>
      <w:r>
        <w:rPr>
          <w:rFonts w:hint="cs"/>
          <w:szCs w:val="24"/>
          <w:rtl/>
          <w:lang w:val="en-US" w:bidi="ar-SA"/>
        </w:rPr>
        <w:t>،</w:t>
      </w:r>
      <w:r>
        <w:rPr>
          <w:rStyle w:val="FootnoteReference"/>
          <w:szCs w:val="24"/>
          <w:rtl/>
          <w:lang w:val="en-US" w:bidi="ar-SA"/>
        </w:rPr>
        <w:footnoteReference w:id="5"/>
      </w:r>
      <w:r w:rsidR="001740D7" w:rsidRPr="009B4301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و</w:t>
      </w:r>
      <w:r w:rsidR="001740D7" w:rsidRPr="009B4301">
        <w:rPr>
          <w:szCs w:val="24"/>
          <w:rtl/>
          <w:lang w:val="en-US" w:bidi="ar-SA"/>
        </w:rPr>
        <w:t xml:space="preserve">طلبت </w:t>
      </w:r>
      <w:r>
        <w:rPr>
          <w:szCs w:val="24"/>
          <w:rtl/>
          <w:lang w:val="en-US" w:bidi="ar-SA"/>
        </w:rPr>
        <w:t>اليونيدو</w:t>
      </w:r>
      <w:r w:rsidR="001740D7" w:rsidRPr="009B4301">
        <w:rPr>
          <w:szCs w:val="24"/>
          <w:rtl/>
          <w:lang w:val="en-US" w:bidi="ar-SA"/>
        </w:rPr>
        <w:t xml:space="preserve">، بصفتها </w:t>
      </w:r>
      <w:r>
        <w:rPr>
          <w:rFonts w:hint="cs"/>
          <w:szCs w:val="24"/>
          <w:rtl/>
          <w:lang w:val="en-US" w:bidi="ar-SA"/>
        </w:rPr>
        <w:t>ال</w:t>
      </w:r>
      <w:r w:rsidR="001740D7" w:rsidRPr="009B4301">
        <w:rPr>
          <w:szCs w:val="24"/>
          <w:rtl/>
          <w:lang w:val="en-US" w:bidi="ar-SA"/>
        </w:rPr>
        <w:t xml:space="preserve">وكالة </w:t>
      </w:r>
      <w:r>
        <w:rPr>
          <w:rFonts w:hint="cs"/>
          <w:szCs w:val="24"/>
          <w:rtl/>
          <w:lang w:val="en-US" w:bidi="ar-SA"/>
        </w:rPr>
        <w:t>ال</w:t>
      </w:r>
      <w:r w:rsidR="001740D7" w:rsidRPr="009B4301">
        <w:rPr>
          <w:szCs w:val="24"/>
          <w:rtl/>
          <w:lang w:val="en-US" w:bidi="ar-SA"/>
        </w:rPr>
        <w:t xml:space="preserve">منفذة </w:t>
      </w:r>
      <w:r>
        <w:rPr>
          <w:rFonts w:hint="cs"/>
          <w:szCs w:val="24"/>
          <w:rtl/>
          <w:lang w:val="en-US" w:bidi="ar-SA"/>
        </w:rPr>
        <w:t>ال</w:t>
      </w:r>
      <w:r w:rsidR="001740D7" w:rsidRPr="009B4301">
        <w:rPr>
          <w:szCs w:val="24"/>
          <w:rtl/>
          <w:lang w:val="en-US" w:bidi="ar-SA"/>
        </w:rPr>
        <w:t>م</w:t>
      </w:r>
      <w:r>
        <w:rPr>
          <w:szCs w:val="24"/>
          <w:rtl/>
          <w:lang w:val="en-US" w:bidi="ar-SA"/>
        </w:rPr>
        <w:t>تعاونة لجمهورية إيران الإسلامية</w:t>
      </w:r>
      <w:r w:rsidR="001740D7" w:rsidRPr="009B4301">
        <w:rPr>
          <w:szCs w:val="24"/>
          <w:rtl/>
          <w:lang w:val="en-US" w:bidi="ar-SA"/>
        </w:rPr>
        <w:t>، 65</w:t>
      </w:r>
      <w:r>
        <w:rPr>
          <w:rFonts w:hint="cs"/>
          <w:szCs w:val="24"/>
          <w:rtl/>
          <w:lang w:val="en-US" w:bidi="ar-SA"/>
        </w:rPr>
        <w:t>,</w:t>
      </w:r>
      <w:r>
        <w:rPr>
          <w:szCs w:val="24"/>
          <w:rtl/>
          <w:lang w:val="en-US" w:bidi="ar-SA"/>
        </w:rPr>
        <w:t>000 دولار أمريكي</w:t>
      </w:r>
      <w:r w:rsidR="001740D7" w:rsidRPr="009B4301">
        <w:rPr>
          <w:szCs w:val="24"/>
          <w:rtl/>
          <w:lang w:val="en-US" w:bidi="ar-SA"/>
        </w:rPr>
        <w:t xml:space="preserve">، بالإضافة إلى تكاليف دعم الوكالة </w:t>
      </w:r>
      <w:r>
        <w:rPr>
          <w:rFonts w:hint="cs"/>
          <w:szCs w:val="24"/>
          <w:rtl/>
          <w:lang w:val="en-US" w:bidi="ar-SA"/>
        </w:rPr>
        <w:t>وقدرها</w:t>
      </w:r>
      <w:r w:rsidR="001740D7" w:rsidRPr="009B4301">
        <w:rPr>
          <w:szCs w:val="24"/>
          <w:rtl/>
          <w:lang w:val="en-US" w:bidi="ar-SA"/>
        </w:rPr>
        <w:t xml:space="preserve"> 4</w:t>
      </w:r>
      <w:r>
        <w:rPr>
          <w:rFonts w:hint="cs"/>
          <w:szCs w:val="24"/>
          <w:rtl/>
          <w:lang w:val="en-US" w:bidi="ar-SA"/>
        </w:rPr>
        <w:t>,</w:t>
      </w:r>
      <w:r>
        <w:rPr>
          <w:szCs w:val="24"/>
          <w:rtl/>
          <w:lang w:val="en-US" w:bidi="ar-SA"/>
        </w:rPr>
        <w:t>550 دولار أمريكي</w:t>
      </w:r>
      <w:r w:rsidR="001740D7" w:rsidRPr="009B4301">
        <w:rPr>
          <w:szCs w:val="24"/>
          <w:rtl/>
          <w:lang w:val="en-US" w:bidi="ar-SA"/>
        </w:rPr>
        <w:t>. بر</w:t>
      </w:r>
      <w:r>
        <w:rPr>
          <w:rFonts w:hint="cs"/>
          <w:szCs w:val="24"/>
          <w:rtl/>
          <w:lang w:val="en-US" w:bidi="ar-SA"/>
        </w:rPr>
        <w:t>ن</w:t>
      </w:r>
      <w:r>
        <w:rPr>
          <w:szCs w:val="24"/>
          <w:rtl/>
          <w:lang w:val="en-US" w:bidi="ar-SA"/>
        </w:rPr>
        <w:t xml:space="preserve">امج </w:t>
      </w:r>
      <w:r w:rsidR="001740D7" w:rsidRPr="009B4301">
        <w:rPr>
          <w:szCs w:val="24"/>
          <w:rtl/>
          <w:lang w:val="en-US" w:bidi="ar-SA"/>
        </w:rPr>
        <w:t>عمل</w:t>
      </w:r>
      <w:r>
        <w:rPr>
          <w:rFonts w:hint="cs"/>
          <w:szCs w:val="24"/>
          <w:rtl/>
          <w:lang w:val="en-US" w:bidi="ar-SA"/>
        </w:rPr>
        <w:t>ها</w:t>
      </w:r>
      <w:r w:rsidR="001740D7" w:rsidRPr="009B4301">
        <w:rPr>
          <w:szCs w:val="24"/>
          <w:rtl/>
          <w:lang w:val="en-US" w:bidi="ar-SA"/>
        </w:rPr>
        <w:t xml:space="preserve"> لعام 2021.</w:t>
      </w:r>
      <w:r w:rsidR="009804E8">
        <w:rPr>
          <w:rStyle w:val="FootnoteReference"/>
          <w:szCs w:val="24"/>
          <w:lang w:val="en-US" w:bidi="ar-SA"/>
        </w:rPr>
        <w:footnoteReference w:id="6"/>
      </w:r>
    </w:p>
    <w:p w:rsidR="009B4301" w:rsidRPr="009B4301" w:rsidRDefault="009B4301" w:rsidP="009B4301">
      <w:pPr>
        <w:bidi/>
        <w:rPr>
          <w:szCs w:val="24"/>
          <w:lang w:val="en-US" w:bidi="ar-SA"/>
        </w:rPr>
      </w:pPr>
    </w:p>
    <w:p w:rsidR="001740D7" w:rsidRDefault="001740D7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 w:rsidRPr="009B4301">
        <w:rPr>
          <w:szCs w:val="24"/>
          <w:rtl/>
          <w:lang w:val="en-US" w:bidi="ar-SA"/>
        </w:rPr>
        <w:t xml:space="preserve">قدم </w:t>
      </w:r>
      <w:r w:rsidR="009804E8">
        <w:rPr>
          <w:rFonts w:hint="cs"/>
          <w:szCs w:val="24"/>
          <w:rtl/>
          <w:lang w:val="en-US" w:bidi="ar-SA"/>
        </w:rPr>
        <w:t>اليوئنديبي</w:t>
      </w:r>
      <w:r w:rsidRPr="009B4301">
        <w:rPr>
          <w:szCs w:val="24"/>
          <w:rtl/>
          <w:lang w:val="en-US" w:bidi="ar-SA"/>
        </w:rPr>
        <w:t xml:space="preserve"> وصفا للأنشطة لدعم طلبات إعداد المشروع. </w:t>
      </w:r>
      <w:r w:rsidR="009804E8">
        <w:rPr>
          <w:rFonts w:hint="cs"/>
          <w:szCs w:val="24"/>
          <w:rtl/>
          <w:lang w:val="en-US" w:bidi="ar-SA"/>
        </w:rPr>
        <w:t>و</w:t>
      </w:r>
      <w:r w:rsidRPr="009B4301">
        <w:rPr>
          <w:szCs w:val="24"/>
          <w:rtl/>
          <w:lang w:val="en-US" w:bidi="ar-SA"/>
        </w:rPr>
        <w:t xml:space="preserve">تضمنت </w:t>
      </w:r>
      <w:r w:rsidR="009804E8">
        <w:rPr>
          <w:rFonts w:hint="cs"/>
          <w:szCs w:val="24"/>
          <w:rtl/>
          <w:lang w:val="en-US" w:bidi="ar-SA"/>
        </w:rPr>
        <w:t>الطلبات</w:t>
      </w:r>
      <w:r w:rsidRPr="009B4301">
        <w:rPr>
          <w:szCs w:val="24"/>
          <w:rtl/>
          <w:lang w:val="en-US" w:bidi="ar-SA"/>
        </w:rPr>
        <w:t xml:space="preserve"> ما يلي: تبرير التمويل المطلوب لإعداد المشروع؛ </w:t>
      </w:r>
      <w:r w:rsidR="009804E8">
        <w:rPr>
          <w:rFonts w:hint="cs"/>
          <w:szCs w:val="24"/>
          <w:rtl/>
          <w:lang w:val="en-US" w:bidi="ar-SA"/>
        </w:rPr>
        <w:t>و</w:t>
      </w:r>
      <w:r w:rsidRPr="009B4301">
        <w:rPr>
          <w:szCs w:val="24"/>
          <w:rtl/>
          <w:lang w:val="en-US" w:bidi="ar-SA"/>
        </w:rPr>
        <w:t>تقرير مرحلي عن تنفيذ المرحلة الثانية من خطط</w:t>
      </w:r>
      <w:r w:rsidR="009804E8">
        <w:rPr>
          <w:rFonts w:hint="cs"/>
          <w:szCs w:val="24"/>
          <w:rtl/>
          <w:lang w:val="en-US" w:bidi="ar-SA"/>
        </w:rPr>
        <w:t>هم</w:t>
      </w:r>
      <w:r w:rsidRPr="009B4301">
        <w:rPr>
          <w:szCs w:val="24"/>
          <w:rtl/>
          <w:lang w:val="en-US" w:bidi="ar-SA"/>
        </w:rPr>
        <w:t xml:space="preserve"> </w:t>
      </w:r>
      <w:r w:rsidR="009804E8">
        <w:rPr>
          <w:rFonts w:hint="cs"/>
          <w:szCs w:val="24"/>
          <w:rtl/>
          <w:lang w:val="en-US" w:bidi="ar-SA"/>
        </w:rPr>
        <w:t>ل</w:t>
      </w:r>
      <w:r w:rsidRPr="009B4301">
        <w:rPr>
          <w:szCs w:val="24"/>
          <w:rtl/>
          <w:lang w:val="en-US" w:bidi="ar-SA"/>
        </w:rPr>
        <w:t>إدارة إزالة المواد ال</w:t>
      </w:r>
      <w:r w:rsidR="009804E8">
        <w:rPr>
          <w:szCs w:val="24"/>
          <w:rtl/>
          <w:lang w:val="en-US" w:bidi="ar-SA"/>
        </w:rPr>
        <w:t>هيدروكلوروفلوروكربونية</w:t>
      </w:r>
      <w:r w:rsidRPr="009B4301">
        <w:rPr>
          <w:szCs w:val="24"/>
          <w:rtl/>
          <w:lang w:val="en-US" w:bidi="ar-SA"/>
        </w:rPr>
        <w:t>؛ والأنشطة المحتملة مع التكاليف المرتبطة بها.</w:t>
      </w:r>
    </w:p>
    <w:p w:rsidR="009804E8" w:rsidRPr="009804E8" w:rsidRDefault="009804E8" w:rsidP="009804E8">
      <w:pPr>
        <w:bidi/>
        <w:rPr>
          <w:szCs w:val="24"/>
          <w:rtl/>
          <w:lang w:val="en-US" w:bidi="ar-SA"/>
        </w:rPr>
      </w:pPr>
    </w:p>
    <w:p w:rsidR="001740D7" w:rsidRDefault="001740D7" w:rsidP="001740D7">
      <w:pPr>
        <w:bidi/>
        <w:rPr>
          <w:b/>
          <w:bCs/>
          <w:szCs w:val="24"/>
          <w:rtl/>
          <w:lang w:val="en-US" w:bidi="ar-SA"/>
        </w:rPr>
      </w:pPr>
      <w:r w:rsidRPr="009804E8">
        <w:rPr>
          <w:b/>
          <w:bCs/>
          <w:szCs w:val="24"/>
          <w:rtl/>
          <w:lang w:val="en-US" w:bidi="ar-SA"/>
        </w:rPr>
        <w:t>تعليقات الأمانة</w:t>
      </w:r>
    </w:p>
    <w:p w:rsidR="009804E8" w:rsidRPr="009804E8" w:rsidRDefault="009804E8" w:rsidP="009804E8">
      <w:pPr>
        <w:bidi/>
        <w:rPr>
          <w:b/>
          <w:bCs/>
          <w:szCs w:val="24"/>
          <w:lang w:val="en-US" w:bidi="ar-SA"/>
        </w:rPr>
      </w:pPr>
    </w:p>
    <w:p w:rsidR="001740D7" w:rsidRDefault="001740D7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 w:rsidRPr="009804E8">
        <w:rPr>
          <w:szCs w:val="24"/>
          <w:rtl/>
          <w:lang w:val="en-US" w:bidi="ar-SA"/>
        </w:rPr>
        <w:t>عند استعراض ا</w:t>
      </w:r>
      <w:r w:rsidR="009804E8">
        <w:rPr>
          <w:szCs w:val="24"/>
          <w:rtl/>
          <w:lang w:val="en-US" w:bidi="ar-SA"/>
        </w:rPr>
        <w:t>لطلبات الأربع</w:t>
      </w:r>
      <w:r w:rsidRPr="009804E8">
        <w:rPr>
          <w:szCs w:val="24"/>
          <w:rtl/>
          <w:lang w:val="en-US" w:bidi="ar-SA"/>
        </w:rPr>
        <w:t>، أخذت الأمانة في الاعتبار المبادئ التوجيهية لتمويل إعداد خطط إدارة إزالة المواد الهيدروكلوروفلوروكربونية لبلدان ا</w:t>
      </w:r>
      <w:r w:rsidR="009804E8">
        <w:rPr>
          <w:szCs w:val="24"/>
          <w:rtl/>
          <w:lang w:val="en-US" w:bidi="ar-SA"/>
        </w:rPr>
        <w:t>لمادة 5 الواردة في المقرر 71/42</w:t>
      </w:r>
      <w:r w:rsidRPr="009804E8">
        <w:rPr>
          <w:szCs w:val="24"/>
          <w:rtl/>
          <w:lang w:val="en-US" w:bidi="ar-SA"/>
        </w:rPr>
        <w:t>؛</w:t>
      </w:r>
      <w:r w:rsidR="00CF1D0C">
        <w:rPr>
          <w:rStyle w:val="FootnoteReference"/>
          <w:szCs w:val="24"/>
          <w:rtl/>
          <w:lang w:val="en-US" w:bidi="ar-SA"/>
        </w:rPr>
        <w:footnoteReference w:id="7"/>
      </w:r>
      <w:r w:rsidRPr="009804E8">
        <w:rPr>
          <w:szCs w:val="24"/>
          <w:rtl/>
          <w:lang w:val="en-US" w:bidi="ar-SA"/>
        </w:rPr>
        <w:t xml:space="preserve"> </w:t>
      </w:r>
      <w:r w:rsidR="009804E8">
        <w:rPr>
          <w:rFonts w:hint="cs"/>
          <w:szCs w:val="24"/>
          <w:rtl/>
          <w:lang w:val="en-US" w:bidi="ar-SA"/>
        </w:rPr>
        <w:t>و</w:t>
      </w:r>
      <w:r w:rsidRPr="009804E8">
        <w:rPr>
          <w:szCs w:val="24"/>
          <w:rtl/>
          <w:lang w:val="en-US" w:bidi="ar-SA"/>
        </w:rPr>
        <w:t>المرحلة الثانية من خطط إدارة إزالة المواد الهيدروكلوروفلوروكربونية كما تمت الموافقة عليها وحالة تنفي</w:t>
      </w:r>
      <w:r w:rsidR="009804E8">
        <w:rPr>
          <w:szCs w:val="24"/>
          <w:rtl/>
          <w:lang w:val="en-US" w:bidi="ar-SA"/>
        </w:rPr>
        <w:t>ذ الشرائح عند إعداد هذه الوثيقة</w:t>
      </w:r>
      <w:r w:rsidRPr="009804E8">
        <w:rPr>
          <w:szCs w:val="24"/>
          <w:rtl/>
          <w:lang w:val="en-US" w:bidi="ar-SA"/>
        </w:rPr>
        <w:t>؛ والقرار 82/45 (ج) (</w:t>
      </w:r>
      <w:r w:rsidR="009804E8">
        <w:rPr>
          <w:rFonts w:hint="cs"/>
          <w:szCs w:val="24"/>
          <w:rtl/>
          <w:lang w:val="en-US" w:bidi="ar-SA"/>
        </w:rPr>
        <w:t>1</w:t>
      </w:r>
      <w:r w:rsidRPr="009804E8">
        <w:rPr>
          <w:szCs w:val="24"/>
          <w:rtl/>
          <w:lang w:val="en-US" w:bidi="ar-SA"/>
        </w:rPr>
        <w:t>).</w:t>
      </w:r>
      <w:r w:rsidR="009804E8">
        <w:rPr>
          <w:rStyle w:val="FootnoteReference"/>
          <w:szCs w:val="24"/>
          <w:rtl/>
          <w:lang w:val="en-US" w:bidi="ar-SA"/>
        </w:rPr>
        <w:footnoteReference w:id="8"/>
      </w:r>
      <w:r w:rsidRPr="009804E8">
        <w:rPr>
          <w:szCs w:val="24"/>
          <w:rtl/>
          <w:lang w:val="en-US" w:bidi="ar-SA"/>
        </w:rPr>
        <w:t xml:space="preserve"> وأشارت الأمانة إلى أن التمويل المطلو</w:t>
      </w:r>
      <w:r w:rsidR="009804E8">
        <w:rPr>
          <w:szCs w:val="24"/>
          <w:rtl/>
          <w:lang w:val="en-US" w:bidi="ar-SA"/>
        </w:rPr>
        <w:t xml:space="preserve">ب لكل بلد </w:t>
      </w:r>
      <w:r w:rsidR="009804E8">
        <w:rPr>
          <w:rFonts w:hint="cs"/>
          <w:szCs w:val="24"/>
          <w:rtl/>
          <w:lang w:val="en-US" w:bidi="ar-SA"/>
        </w:rPr>
        <w:t>وفقا</w:t>
      </w:r>
      <w:r w:rsidR="009804E8">
        <w:rPr>
          <w:szCs w:val="24"/>
          <w:rtl/>
          <w:lang w:val="en-US" w:bidi="ar-SA"/>
        </w:rPr>
        <w:t xml:space="preserve"> </w:t>
      </w:r>
      <w:r w:rsidR="009804E8">
        <w:rPr>
          <w:rFonts w:hint="cs"/>
          <w:szCs w:val="24"/>
          <w:rtl/>
          <w:lang w:val="en-US" w:bidi="ar-SA"/>
        </w:rPr>
        <w:t>ل</w:t>
      </w:r>
      <w:r w:rsidR="009804E8">
        <w:rPr>
          <w:szCs w:val="24"/>
          <w:rtl/>
          <w:lang w:val="en-US" w:bidi="ar-SA"/>
        </w:rPr>
        <w:t>لمقرر 71/42</w:t>
      </w:r>
      <w:r w:rsidRPr="009804E8">
        <w:rPr>
          <w:szCs w:val="24"/>
          <w:rtl/>
          <w:lang w:val="en-US" w:bidi="ar-SA"/>
        </w:rPr>
        <w:t xml:space="preserve">، وأن </w:t>
      </w:r>
      <w:r w:rsidR="009804E8">
        <w:rPr>
          <w:rFonts w:hint="cs"/>
          <w:szCs w:val="24"/>
          <w:rtl/>
          <w:lang w:val="en-US" w:bidi="ar-SA"/>
        </w:rPr>
        <w:t>اليوئنديبي</w:t>
      </w:r>
      <w:r w:rsidRPr="009804E8">
        <w:rPr>
          <w:szCs w:val="24"/>
          <w:rtl/>
          <w:lang w:val="en-US" w:bidi="ar-SA"/>
        </w:rPr>
        <w:t xml:space="preserve"> أكد أن شرائح التمويل المتبقية لهذه الب</w:t>
      </w:r>
      <w:r w:rsidR="009804E8">
        <w:rPr>
          <w:szCs w:val="24"/>
          <w:rtl/>
          <w:lang w:val="en-US" w:bidi="ar-SA"/>
        </w:rPr>
        <w:t xml:space="preserve">لدان ستقدم </w:t>
      </w:r>
      <w:r w:rsidR="009804E8">
        <w:rPr>
          <w:rFonts w:hint="cs"/>
          <w:szCs w:val="24"/>
          <w:rtl/>
          <w:lang w:val="en-US" w:bidi="ar-SA"/>
        </w:rPr>
        <w:t>حسب</w:t>
      </w:r>
      <w:r w:rsidR="009804E8">
        <w:rPr>
          <w:szCs w:val="24"/>
          <w:rtl/>
          <w:lang w:val="en-US" w:bidi="ar-SA"/>
        </w:rPr>
        <w:t xml:space="preserve"> </w:t>
      </w:r>
      <w:r w:rsidR="009804E8">
        <w:rPr>
          <w:rFonts w:hint="cs"/>
          <w:szCs w:val="24"/>
          <w:rtl/>
          <w:lang w:val="en-US" w:bidi="ar-SA"/>
        </w:rPr>
        <w:t>ال</w:t>
      </w:r>
      <w:r w:rsidR="009804E8">
        <w:rPr>
          <w:szCs w:val="24"/>
          <w:rtl/>
          <w:lang w:val="en-US" w:bidi="ar-SA"/>
        </w:rPr>
        <w:t>مقرر في اتفاق</w:t>
      </w:r>
      <w:r w:rsidRPr="009804E8">
        <w:rPr>
          <w:szCs w:val="24"/>
          <w:rtl/>
          <w:lang w:val="en-US" w:bidi="ar-SA"/>
        </w:rPr>
        <w:t>اتها مع اللجنة التنفيذية.</w:t>
      </w:r>
    </w:p>
    <w:p w:rsidR="009804E8" w:rsidRPr="009804E8" w:rsidRDefault="009804E8" w:rsidP="009804E8">
      <w:pPr>
        <w:pStyle w:val="ListParagraph"/>
        <w:bidi/>
        <w:rPr>
          <w:szCs w:val="24"/>
          <w:lang w:val="en-US" w:bidi="ar-SA"/>
        </w:rPr>
      </w:pPr>
    </w:p>
    <w:p w:rsidR="001740D7" w:rsidRDefault="001740D7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 w:rsidRPr="009804E8">
        <w:rPr>
          <w:szCs w:val="24"/>
          <w:rtl/>
          <w:lang w:val="en-US" w:bidi="ar-SA"/>
        </w:rPr>
        <w:t xml:space="preserve">أكد </w:t>
      </w:r>
      <w:r w:rsidR="009804E8">
        <w:rPr>
          <w:rFonts w:hint="cs"/>
          <w:szCs w:val="24"/>
          <w:rtl/>
          <w:lang w:val="en-US" w:bidi="ar-SA"/>
        </w:rPr>
        <w:t>اليوئنديبي</w:t>
      </w:r>
      <w:r w:rsidR="009804E8" w:rsidRPr="009804E8">
        <w:rPr>
          <w:szCs w:val="24"/>
          <w:rtl/>
          <w:lang w:val="en-US" w:bidi="ar-SA"/>
        </w:rPr>
        <w:t xml:space="preserve"> </w:t>
      </w:r>
      <w:r w:rsidRPr="009804E8">
        <w:rPr>
          <w:szCs w:val="24"/>
          <w:rtl/>
          <w:lang w:val="en-US" w:bidi="ar-SA"/>
        </w:rPr>
        <w:t>أن المرحلة الثالثة من خطة إدارة إزالة المواد الهيدروكلوروفلورو</w:t>
      </w:r>
      <w:r w:rsidR="009804E8">
        <w:rPr>
          <w:szCs w:val="24"/>
          <w:rtl/>
          <w:lang w:val="en-US" w:bidi="ar-SA"/>
        </w:rPr>
        <w:t>كربونية للهند وإندونيسيا وإيران</w:t>
      </w:r>
      <w:r w:rsidRPr="009804E8">
        <w:rPr>
          <w:szCs w:val="24"/>
          <w:rtl/>
          <w:lang w:val="en-US" w:bidi="ar-SA"/>
        </w:rPr>
        <w:t xml:space="preserve"> </w:t>
      </w:r>
      <w:r w:rsidR="009804E8">
        <w:rPr>
          <w:rFonts w:hint="cs"/>
          <w:szCs w:val="24"/>
          <w:rtl/>
          <w:lang w:val="en-US" w:bidi="ar-SA"/>
        </w:rPr>
        <w:t>(</w:t>
      </w:r>
      <w:r w:rsidRPr="009804E8">
        <w:rPr>
          <w:szCs w:val="24"/>
          <w:rtl/>
          <w:lang w:val="en-US" w:bidi="ar-SA"/>
        </w:rPr>
        <w:t xml:space="preserve">جمهورية </w:t>
      </w:r>
      <w:r w:rsidR="008D4BBD">
        <w:rPr>
          <w:szCs w:val="24"/>
          <w:rtl/>
          <w:lang w:val="en-US" w:bidi="ar-SA"/>
        </w:rPr>
        <w:t>–</w:t>
      </w:r>
      <w:r w:rsidRPr="009804E8">
        <w:rPr>
          <w:szCs w:val="24"/>
          <w:rtl/>
          <w:lang w:val="en-US" w:bidi="ar-SA"/>
        </w:rPr>
        <w:t xml:space="preserve"> </w:t>
      </w:r>
      <w:r w:rsidR="009804E8" w:rsidRPr="009804E8">
        <w:rPr>
          <w:rFonts w:hint="cs"/>
          <w:szCs w:val="24"/>
          <w:rtl/>
          <w:lang w:val="en-US" w:bidi="ar-SA"/>
        </w:rPr>
        <w:t>الإسلامية</w:t>
      </w:r>
      <w:r w:rsidR="008D4BBD">
        <w:rPr>
          <w:rFonts w:hint="cs"/>
          <w:szCs w:val="24"/>
          <w:rtl/>
          <w:lang w:val="en-US" w:bidi="ar-SA"/>
        </w:rPr>
        <w:t xml:space="preserve">) </w:t>
      </w:r>
      <w:r w:rsidRPr="009804E8">
        <w:rPr>
          <w:szCs w:val="24"/>
          <w:rtl/>
          <w:lang w:val="en-US" w:bidi="ar-SA"/>
        </w:rPr>
        <w:t xml:space="preserve">وماليزيا ستتخلص تدريجياً من 100 في المائة من خط أساس </w:t>
      </w:r>
      <w:r w:rsidR="008D4BBD" w:rsidRPr="009804E8">
        <w:rPr>
          <w:szCs w:val="24"/>
          <w:rtl/>
          <w:lang w:val="en-US" w:bidi="ar-SA"/>
        </w:rPr>
        <w:t>المواد الهيدروكلوروفلورو</w:t>
      </w:r>
      <w:r w:rsidR="008D4BBD">
        <w:rPr>
          <w:szCs w:val="24"/>
          <w:rtl/>
          <w:lang w:val="en-US" w:bidi="ar-SA"/>
        </w:rPr>
        <w:t>كربونية</w:t>
      </w:r>
      <w:r w:rsidRPr="009804E8">
        <w:rPr>
          <w:szCs w:val="24"/>
          <w:rtl/>
          <w:lang w:val="en-US" w:bidi="ar-SA"/>
        </w:rPr>
        <w:t xml:space="preserve"> بحلول 1 يناير</w:t>
      </w:r>
      <w:r w:rsidR="008D4BBD">
        <w:rPr>
          <w:rFonts w:hint="cs"/>
          <w:szCs w:val="24"/>
          <w:rtl/>
          <w:lang w:val="en-US" w:bidi="ar-SA"/>
        </w:rPr>
        <w:t xml:space="preserve">/ </w:t>
      </w:r>
      <w:r w:rsidR="008D4BBD">
        <w:rPr>
          <w:szCs w:val="24"/>
          <w:rtl/>
          <w:lang w:val="en-US" w:bidi="ar-SA"/>
        </w:rPr>
        <w:t>كانون الثاني</w:t>
      </w:r>
      <w:r w:rsidRPr="009804E8">
        <w:rPr>
          <w:szCs w:val="24"/>
          <w:rtl/>
          <w:lang w:val="en-US" w:bidi="ar-SA"/>
        </w:rPr>
        <w:t xml:space="preserve"> 2030.</w:t>
      </w:r>
    </w:p>
    <w:p w:rsidR="00CB281C" w:rsidRPr="00CB281C" w:rsidRDefault="00CB281C" w:rsidP="00CB281C">
      <w:pPr>
        <w:bidi/>
        <w:rPr>
          <w:szCs w:val="24"/>
          <w:lang w:val="en-US" w:bidi="ar-SA"/>
        </w:rPr>
      </w:pPr>
    </w:p>
    <w:p w:rsidR="001740D7" w:rsidRDefault="00CB281C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1740D7" w:rsidRPr="00CB281C">
        <w:rPr>
          <w:szCs w:val="24"/>
          <w:rtl/>
          <w:lang w:val="en-US" w:bidi="ar-SA"/>
        </w:rPr>
        <w:t xml:space="preserve">قدم </w:t>
      </w:r>
      <w:r>
        <w:rPr>
          <w:rFonts w:hint="cs"/>
          <w:szCs w:val="24"/>
          <w:rtl/>
          <w:lang w:val="en-US" w:bidi="ar-SA"/>
        </w:rPr>
        <w:t>اليوئنديبي</w:t>
      </w:r>
      <w:r w:rsidRPr="009804E8">
        <w:rPr>
          <w:szCs w:val="24"/>
          <w:rtl/>
          <w:lang w:val="en-US" w:bidi="ar-SA"/>
        </w:rPr>
        <w:t xml:space="preserve"> </w:t>
      </w:r>
      <w:r w:rsidR="001740D7" w:rsidRPr="00CB281C">
        <w:rPr>
          <w:szCs w:val="24"/>
          <w:rtl/>
          <w:lang w:val="en-US" w:bidi="ar-SA"/>
        </w:rPr>
        <w:t xml:space="preserve">المعلومات </w:t>
      </w:r>
      <w:r>
        <w:rPr>
          <w:rFonts w:hint="cs"/>
          <w:szCs w:val="24"/>
          <w:rtl/>
          <w:lang w:val="en-US" w:bidi="ar-SA"/>
        </w:rPr>
        <w:t>اللازمة</w:t>
      </w:r>
      <w:r w:rsidR="001740D7" w:rsidRPr="00CB281C">
        <w:rPr>
          <w:szCs w:val="24"/>
          <w:rtl/>
          <w:lang w:val="en-US" w:bidi="ar-SA"/>
        </w:rPr>
        <w:t xml:space="preserve"> (عدد الشركات ومستوى استهلاك </w:t>
      </w:r>
      <w:r w:rsidRPr="009804E8">
        <w:rPr>
          <w:szCs w:val="24"/>
          <w:rtl/>
          <w:lang w:val="en-US" w:bidi="ar-SA"/>
        </w:rPr>
        <w:t>المواد الهيدروكلوروفلورو</w:t>
      </w:r>
      <w:r>
        <w:rPr>
          <w:szCs w:val="24"/>
          <w:rtl/>
          <w:lang w:val="en-US" w:bidi="ar-SA"/>
        </w:rPr>
        <w:t>كربونية</w:t>
      </w:r>
      <w:r w:rsidR="001740D7" w:rsidRPr="00CB281C">
        <w:rPr>
          <w:szCs w:val="24"/>
          <w:rtl/>
          <w:lang w:val="en-US" w:bidi="ar-SA"/>
        </w:rPr>
        <w:t>)</w:t>
      </w:r>
      <w:r>
        <w:rPr>
          <w:szCs w:val="24"/>
          <w:rtl/>
          <w:lang w:val="en-US" w:bidi="ar-SA"/>
        </w:rPr>
        <w:t xml:space="preserve"> لدعم طلبات التمويل لإعداد ثلاث مشر</w:t>
      </w:r>
      <w:r>
        <w:rPr>
          <w:rFonts w:hint="cs"/>
          <w:szCs w:val="24"/>
          <w:rtl/>
          <w:lang w:val="en-US" w:bidi="ar-SA"/>
        </w:rPr>
        <w:t>و</w:t>
      </w:r>
      <w:r w:rsidR="001740D7" w:rsidRPr="00CB281C">
        <w:rPr>
          <w:szCs w:val="24"/>
          <w:rtl/>
          <w:lang w:val="en-US" w:bidi="ar-SA"/>
        </w:rPr>
        <w:t>ع</w:t>
      </w:r>
      <w:r>
        <w:rPr>
          <w:rFonts w:hint="cs"/>
          <w:szCs w:val="24"/>
          <w:rtl/>
          <w:lang w:val="en-US" w:bidi="ar-SA"/>
        </w:rPr>
        <w:t>ات</w:t>
      </w:r>
      <w:r w:rsidR="001740D7" w:rsidRPr="00CB281C">
        <w:rPr>
          <w:szCs w:val="24"/>
          <w:rtl/>
          <w:lang w:val="en-US" w:bidi="ar-SA"/>
        </w:rPr>
        <w:t xml:space="preserve"> ا</w:t>
      </w:r>
      <w:r>
        <w:rPr>
          <w:szCs w:val="24"/>
          <w:rtl/>
          <w:lang w:val="en-US" w:bidi="ar-SA"/>
        </w:rPr>
        <w:t xml:space="preserve">ستثمارية لتحويل قطاعات التبريد وتكييف الهواء والتصنيع لمكافحة الحرائق </w:t>
      </w:r>
      <w:r w:rsidR="001740D7" w:rsidRPr="00CB281C">
        <w:rPr>
          <w:szCs w:val="24"/>
          <w:rtl/>
          <w:lang w:val="en-US" w:bidi="ar-SA"/>
        </w:rPr>
        <w:t>التي لم يتم مساعدتها في المرحلة الثانية من خطة إدارة إزالة المواد الهيدروكلوروفلوروك</w:t>
      </w:r>
      <w:r>
        <w:rPr>
          <w:szCs w:val="24"/>
          <w:rtl/>
          <w:lang w:val="en-US" w:bidi="ar-SA"/>
        </w:rPr>
        <w:t>ربونية للهند</w:t>
      </w:r>
      <w:r w:rsidR="001740D7" w:rsidRPr="00CB281C">
        <w:rPr>
          <w:szCs w:val="24"/>
          <w:rtl/>
          <w:lang w:val="en-US" w:bidi="ar-SA"/>
        </w:rPr>
        <w:t xml:space="preserve">؛ وللمشروعات الاستثمارية لتحويل </w:t>
      </w:r>
      <w:r>
        <w:rPr>
          <w:szCs w:val="24"/>
          <w:rtl/>
          <w:lang w:val="en-US" w:bidi="ar-SA"/>
        </w:rPr>
        <w:t xml:space="preserve">التبريد وتكييف الهواء </w:t>
      </w:r>
      <w:r>
        <w:rPr>
          <w:rFonts w:hint="cs"/>
          <w:szCs w:val="24"/>
          <w:rtl/>
          <w:lang w:val="en-US" w:bidi="ar-SA"/>
        </w:rPr>
        <w:t xml:space="preserve">في المجال </w:t>
      </w:r>
      <w:r>
        <w:rPr>
          <w:szCs w:val="24"/>
          <w:rtl/>
          <w:lang w:val="en-US" w:bidi="ar-SA"/>
        </w:rPr>
        <w:t xml:space="preserve">الصناعي، وقطاعات </w:t>
      </w:r>
      <w:r w:rsidR="001740D7" w:rsidRPr="00CB281C">
        <w:rPr>
          <w:szCs w:val="24"/>
          <w:rtl/>
          <w:lang w:val="en-US" w:bidi="ar-SA"/>
        </w:rPr>
        <w:t xml:space="preserve">تصنيع </w:t>
      </w:r>
      <w:r>
        <w:rPr>
          <w:szCs w:val="24"/>
          <w:rtl/>
          <w:lang w:val="en-US" w:bidi="ar-SA"/>
        </w:rPr>
        <w:t xml:space="preserve">التبريد وتكييف الهواء التي لم </w:t>
      </w:r>
      <w:r>
        <w:rPr>
          <w:rFonts w:hint="cs"/>
          <w:szCs w:val="24"/>
          <w:rtl/>
          <w:lang w:val="en-US" w:bidi="ar-SA"/>
        </w:rPr>
        <w:t>ت</w:t>
      </w:r>
      <w:r w:rsidR="001740D7" w:rsidRPr="00CB281C">
        <w:rPr>
          <w:szCs w:val="24"/>
          <w:rtl/>
          <w:lang w:val="en-US" w:bidi="ar-SA"/>
        </w:rPr>
        <w:t>تم مساعدتها في المرحلة الثانية من خطة إدارة إزالة المواد الهيدروكلوروفلوروكربونية لجمهورية إيران الإسلامية.</w:t>
      </w:r>
    </w:p>
    <w:p w:rsidR="00CB281C" w:rsidRPr="00CB281C" w:rsidRDefault="00CB281C" w:rsidP="00CB281C">
      <w:pPr>
        <w:pStyle w:val="ListParagraph"/>
        <w:rPr>
          <w:szCs w:val="24"/>
          <w:rtl/>
          <w:lang w:val="en-US" w:bidi="ar-SA"/>
        </w:rPr>
      </w:pPr>
    </w:p>
    <w:p w:rsidR="001740D7" w:rsidRDefault="009F10A0" w:rsidP="00E1209E">
      <w:pPr>
        <w:bidi/>
        <w:rPr>
          <w:b/>
          <w:bCs/>
          <w:szCs w:val="24"/>
          <w:rtl/>
          <w:lang w:val="en-US" w:bidi="ar-SA"/>
        </w:rPr>
      </w:pPr>
      <w:r>
        <w:rPr>
          <w:b/>
          <w:bCs/>
          <w:szCs w:val="24"/>
          <w:rtl/>
          <w:lang w:val="en-US" w:bidi="ar-SA"/>
        </w:rPr>
        <w:lastRenderedPageBreak/>
        <w:t>توصي</w:t>
      </w:r>
      <w:r>
        <w:rPr>
          <w:rFonts w:hint="cs"/>
          <w:b/>
          <w:bCs/>
          <w:szCs w:val="24"/>
          <w:rtl/>
          <w:lang w:val="en-US" w:bidi="ar-SA"/>
        </w:rPr>
        <w:t>ة</w:t>
      </w:r>
      <w:r w:rsidR="001740D7" w:rsidRPr="00CB281C">
        <w:rPr>
          <w:b/>
          <w:bCs/>
          <w:szCs w:val="24"/>
          <w:rtl/>
          <w:lang w:val="en-US" w:bidi="ar-SA"/>
        </w:rPr>
        <w:t xml:space="preserve"> الأمانة</w:t>
      </w:r>
    </w:p>
    <w:p w:rsidR="00E1209E" w:rsidRPr="00CB281C" w:rsidRDefault="00E1209E" w:rsidP="00E1209E">
      <w:pPr>
        <w:bidi/>
        <w:rPr>
          <w:b/>
          <w:bCs/>
          <w:szCs w:val="24"/>
          <w:lang w:val="en-US" w:bidi="ar-SA"/>
        </w:rPr>
      </w:pPr>
    </w:p>
    <w:p w:rsidR="001740D7" w:rsidRPr="00CF1D0C" w:rsidRDefault="00CF1D0C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ﺗ</w:t>
      </w:r>
      <w:r w:rsidR="001740D7" w:rsidRPr="00CF1D0C">
        <w:rPr>
          <w:rFonts w:hint="eastAsia"/>
          <w:szCs w:val="24"/>
          <w:rtl/>
          <w:lang w:val="en-US" w:bidi="ar-SA"/>
        </w:rPr>
        <w:t>و</w:t>
      </w:r>
      <w:r w:rsidR="001740D7" w:rsidRPr="00CF1D0C">
        <w:rPr>
          <w:rFonts w:hint="cs"/>
          <w:szCs w:val="24"/>
          <w:rtl/>
          <w:lang w:val="en-US" w:bidi="ar-SA"/>
        </w:rPr>
        <w:t>ﺻﻲ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ﻷﻣﺎﻧﺔ</w:t>
      </w:r>
      <w:r w:rsidR="001740D7" w:rsidRPr="00CF1D0C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بالموافقة الشمولية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ﻹﻋ</w:t>
      </w:r>
      <w:r w:rsidR="001740D7" w:rsidRPr="00CF1D0C">
        <w:rPr>
          <w:rFonts w:hint="eastAsia"/>
          <w:szCs w:val="24"/>
          <w:rtl/>
          <w:lang w:val="en-US" w:bidi="ar-SA"/>
        </w:rPr>
        <w:t>داد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ﻣﺷ</w:t>
      </w:r>
      <w:r w:rsidR="001740D7" w:rsidRPr="00CF1D0C">
        <w:rPr>
          <w:rFonts w:hint="eastAsia"/>
          <w:szCs w:val="24"/>
          <w:rtl/>
          <w:lang w:val="en-US" w:bidi="ar-SA"/>
        </w:rPr>
        <w:t>روع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ﻟﻟﻣ</w:t>
      </w:r>
      <w:r w:rsidR="001740D7" w:rsidRPr="00CF1D0C">
        <w:rPr>
          <w:rFonts w:hint="eastAsia"/>
          <w:szCs w:val="24"/>
          <w:rtl/>
          <w:lang w:val="en-US" w:bidi="ar-SA"/>
        </w:rPr>
        <w:t>ر</w:t>
      </w:r>
      <w:r w:rsidR="001740D7" w:rsidRPr="00CF1D0C">
        <w:rPr>
          <w:rFonts w:hint="cs"/>
          <w:szCs w:val="24"/>
          <w:rtl/>
          <w:lang w:val="en-US" w:bidi="ar-SA"/>
        </w:rPr>
        <w:t>ﺣﻟﺔ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ﻟﺛﺎﻟﺛﺔ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ﻣ</w:t>
      </w:r>
      <w:r w:rsidR="001740D7" w:rsidRPr="00CF1D0C">
        <w:rPr>
          <w:rFonts w:hint="eastAsia"/>
          <w:szCs w:val="24"/>
          <w:rtl/>
          <w:lang w:val="en-US" w:bidi="ar-SA"/>
        </w:rPr>
        <w:t>ن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ﺧ</w:t>
      </w:r>
      <w:r w:rsidR="001740D7" w:rsidRPr="00CF1D0C">
        <w:rPr>
          <w:rFonts w:hint="eastAsia"/>
          <w:szCs w:val="24"/>
          <w:rtl/>
          <w:lang w:val="en-US" w:bidi="ar-SA"/>
        </w:rPr>
        <w:t>طط</w:t>
      </w:r>
      <w:r w:rsidR="001740D7" w:rsidRPr="00CF1D0C">
        <w:rPr>
          <w:szCs w:val="24"/>
          <w:rtl/>
          <w:lang w:val="en-US" w:bidi="ar-SA"/>
        </w:rPr>
        <w:t xml:space="preserve"> إدارة إزا</w:t>
      </w:r>
      <w:r w:rsidR="001740D7" w:rsidRPr="00CF1D0C">
        <w:rPr>
          <w:rFonts w:hint="cs"/>
          <w:szCs w:val="24"/>
          <w:rtl/>
          <w:lang w:val="en-US" w:bidi="ar-SA"/>
        </w:rPr>
        <w:t>ﻟﺔ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ﻟﻣ</w:t>
      </w:r>
      <w:r w:rsidR="001740D7" w:rsidRPr="00CF1D0C">
        <w:rPr>
          <w:rFonts w:hint="eastAsia"/>
          <w:szCs w:val="24"/>
          <w:rtl/>
          <w:lang w:val="en-US" w:bidi="ar-SA"/>
        </w:rPr>
        <w:t>واد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ﻟﮭﯾ</w:t>
      </w:r>
      <w:r w:rsidR="001740D7" w:rsidRPr="00CF1D0C">
        <w:rPr>
          <w:rFonts w:hint="eastAsia"/>
          <w:szCs w:val="24"/>
          <w:rtl/>
          <w:lang w:val="en-US" w:bidi="ar-SA"/>
        </w:rPr>
        <w:t>درو</w:t>
      </w:r>
      <w:r w:rsidR="001740D7" w:rsidRPr="00CF1D0C">
        <w:rPr>
          <w:rFonts w:hint="cs"/>
          <w:szCs w:val="24"/>
          <w:rtl/>
          <w:lang w:val="en-US" w:bidi="ar-SA"/>
        </w:rPr>
        <w:t>ﮐﻟ</w:t>
      </w:r>
      <w:r w:rsidR="001740D7" w:rsidRPr="00CF1D0C">
        <w:rPr>
          <w:rFonts w:hint="eastAsia"/>
          <w:szCs w:val="24"/>
          <w:rtl/>
          <w:lang w:val="en-US" w:bidi="ar-SA"/>
        </w:rPr>
        <w:t>ورو</w:t>
      </w:r>
      <w:r w:rsidR="001740D7" w:rsidRPr="00CF1D0C">
        <w:rPr>
          <w:rFonts w:hint="cs"/>
          <w:szCs w:val="24"/>
          <w:rtl/>
          <w:lang w:val="en-US" w:bidi="ar-SA"/>
        </w:rPr>
        <w:t>ﻓﻟ</w:t>
      </w:r>
      <w:r w:rsidR="001740D7" w:rsidRPr="00CF1D0C">
        <w:rPr>
          <w:rFonts w:hint="eastAsia"/>
          <w:szCs w:val="24"/>
          <w:rtl/>
          <w:lang w:val="en-US" w:bidi="ar-SA"/>
        </w:rPr>
        <w:t>ورو</w:t>
      </w:r>
      <w:r w:rsidR="001740D7" w:rsidRPr="00CF1D0C">
        <w:rPr>
          <w:rFonts w:hint="cs"/>
          <w:szCs w:val="24"/>
          <w:rtl/>
          <w:lang w:val="en-US" w:bidi="ar-SA"/>
        </w:rPr>
        <w:t>ﮐ</w:t>
      </w:r>
      <w:r w:rsidR="001740D7" w:rsidRPr="00CF1D0C">
        <w:rPr>
          <w:rFonts w:hint="eastAsia"/>
          <w:szCs w:val="24"/>
          <w:rtl/>
          <w:lang w:val="en-US" w:bidi="ar-SA"/>
        </w:rPr>
        <w:t>ر</w:t>
      </w:r>
      <w:r w:rsidR="001740D7" w:rsidRPr="00CF1D0C">
        <w:rPr>
          <w:rFonts w:hint="cs"/>
          <w:szCs w:val="24"/>
          <w:rtl/>
          <w:lang w:val="en-US" w:bidi="ar-SA"/>
        </w:rPr>
        <w:t>ﺑ</w:t>
      </w:r>
      <w:r w:rsidR="001740D7" w:rsidRPr="00CF1D0C">
        <w:rPr>
          <w:rFonts w:hint="eastAsia"/>
          <w:szCs w:val="24"/>
          <w:rtl/>
          <w:lang w:val="en-US" w:bidi="ar-SA"/>
        </w:rPr>
        <w:t>و</w:t>
      </w:r>
      <w:r w:rsidR="001740D7" w:rsidRPr="00CF1D0C">
        <w:rPr>
          <w:rFonts w:hint="cs"/>
          <w:szCs w:val="24"/>
          <w:rtl/>
          <w:lang w:val="en-US" w:bidi="ar-SA"/>
        </w:rPr>
        <w:t>ﻧﯾﺔ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ﻟﻟﮭﻧ</w:t>
      </w:r>
      <w:r w:rsidR="001740D7" w:rsidRPr="00CF1D0C">
        <w:rPr>
          <w:rFonts w:hint="eastAsia"/>
          <w:szCs w:val="24"/>
          <w:rtl/>
          <w:lang w:val="en-US" w:bidi="ar-SA"/>
        </w:rPr>
        <w:t>د</w:t>
      </w:r>
      <w:r w:rsidR="001740D7" w:rsidRPr="00CF1D0C">
        <w:rPr>
          <w:szCs w:val="24"/>
          <w:rtl/>
          <w:lang w:val="en-US" w:bidi="ar-SA"/>
        </w:rPr>
        <w:t xml:space="preserve"> وإ</w:t>
      </w:r>
      <w:r w:rsidR="001740D7" w:rsidRPr="00CF1D0C">
        <w:rPr>
          <w:rFonts w:hint="cs"/>
          <w:szCs w:val="24"/>
          <w:rtl/>
          <w:lang w:val="en-US" w:bidi="ar-SA"/>
        </w:rPr>
        <w:t>ﻧ</w:t>
      </w:r>
      <w:r w:rsidR="001740D7" w:rsidRPr="00CF1D0C">
        <w:rPr>
          <w:rFonts w:hint="eastAsia"/>
          <w:szCs w:val="24"/>
          <w:rtl/>
          <w:lang w:val="en-US" w:bidi="ar-SA"/>
        </w:rPr>
        <w:t>دو</w:t>
      </w:r>
      <w:r w:rsidR="001740D7" w:rsidRPr="00CF1D0C">
        <w:rPr>
          <w:rFonts w:hint="cs"/>
          <w:szCs w:val="24"/>
          <w:rtl/>
          <w:lang w:val="en-US" w:bidi="ar-SA"/>
        </w:rPr>
        <w:t>ﻧﯾﺳﯾﺎ</w:t>
      </w:r>
      <w:r w:rsidR="001740D7" w:rsidRPr="00CF1D0C">
        <w:rPr>
          <w:szCs w:val="24"/>
          <w:rtl/>
          <w:lang w:val="en-US" w:bidi="ar-SA"/>
        </w:rPr>
        <w:t xml:space="preserve"> و</w:t>
      </w:r>
      <w:r>
        <w:rPr>
          <w:rFonts w:hint="cs"/>
          <w:szCs w:val="24"/>
          <w:rtl/>
          <w:lang w:val="en-US" w:bidi="ar-SA"/>
        </w:rPr>
        <w:t xml:space="preserve">جمهورية </w:t>
      </w:r>
      <w:r w:rsidR="001740D7" w:rsidRPr="00CF1D0C">
        <w:rPr>
          <w:szCs w:val="24"/>
          <w:rtl/>
          <w:lang w:val="en-US" w:bidi="ar-SA"/>
        </w:rPr>
        <w:t>إ</w:t>
      </w:r>
      <w:r w:rsidR="001740D7" w:rsidRPr="00CF1D0C">
        <w:rPr>
          <w:rFonts w:hint="cs"/>
          <w:szCs w:val="24"/>
          <w:rtl/>
          <w:lang w:val="en-US" w:bidi="ar-SA"/>
        </w:rPr>
        <w:t>ﯾ</w:t>
      </w:r>
      <w:r w:rsidR="001740D7" w:rsidRPr="00CF1D0C">
        <w:rPr>
          <w:rFonts w:hint="eastAsia"/>
          <w:szCs w:val="24"/>
          <w:rtl/>
          <w:lang w:val="en-US" w:bidi="ar-SA"/>
        </w:rPr>
        <w:t>ران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ﻹﺳﻼﻣﯾﺔ</w:t>
      </w:r>
      <w:r w:rsidR="001740D7" w:rsidRPr="00CF1D0C">
        <w:rPr>
          <w:szCs w:val="24"/>
          <w:rtl/>
          <w:lang w:val="en-US" w:bidi="ar-SA"/>
        </w:rPr>
        <w:t xml:space="preserve"> و</w:t>
      </w:r>
      <w:r w:rsidR="001740D7" w:rsidRPr="00CF1D0C">
        <w:rPr>
          <w:rFonts w:hint="cs"/>
          <w:szCs w:val="24"/>
          <w:rtl/>
          <w:lang w:val="en-US" w:bidi="ar-SA"/>
        </w:rPr>
        <w:t>ﻣﺎﻟﯾ</w:t>
      </w:r>
      <w:r w:rsidR="001740D7" w:rsidRPr="00CF1D0C">
        <w:rPr>
          <w:rFonts w:hint="eastAsia"/>
          <w:szCs w:val="24"/>
          <w:rtl/>
          <w:lang w:val="en-US" w:bidi="ar-SA"/>
        </w:rPr>
        <w:t>ز</w:t>
      </w:r>
      <w:r w:rsidR="001740D7" w:rsidRPr="00CF1D0C">
        <w:rPr>
          <w:rFonts w:hint="cs"/>
          <w:szCs w:val="24"/>
          <w:rtl/>
          <w:lang w:val="en-US" w:bidi="ar-SA"/>
        </w:rPr>
        <w:t>ﯾﺎ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ﻋﻟﯽ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ﻣﺳﺗ</w:t>
      </w:r>
      <w:r w:rsidR="001740D7" w:rsidRPr="00CF1D0C">
        <w:rPr>
          <w:rFonts w:hint="eastAsia"/>
          <w:szCs w:val="24"/>
          <w:rtl/>
          <w:lang w:val="en-US" w:bidi="ar-SA"/>
        </w:rPr>
        <w:t>وى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ﻟﺗﻣ</w:t>
      </w:r>
      <w:r w:rsidR="001740D7" w:rsidRPr="00CF1D0C">
        <w:rPr>
          <w:rFonts w:hint="eastAsia"/>
          <w:szCs w:val="24"/>
          <w:rtl/>
          <w:lang w:val="en-US" w:bidi="ar-SA"/>
        </w:rPr>
        <w:t>و</w:t>
      </w:r>
      <w:r w:rsidR="001740D7" w:rsidRPr="00CF1D0C">
        <w:rPr>
          <w:rFonts w:hint="cs"/>
          <w:szCs w:val="24"/>
          <w:rtl/>
          <w:lang w:val="en-US" w:bidi="ar-SA"/>
        </w:rPr>
        <w:t>ﯾ</w:t>
      </w:r>
      <w:r w:rsidR="001740D7" w:rsidRPr="00CF1D0C">
        <w:rPr>
          <w:rFonts w:hint="eastAsia"/>
          <w:szCs w:val="24"/>
          <w:rtl/>
          <w:lang w:val="en-US" w:bidi="ar-SA"/>
        </w:rPr>
        <w:t>ل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ﻟﻣ</w:t>
      </w:r>
      <w:r w:rsidR="001740D7" w:rsidRPr="00CF1D0C">
        <w:rPr>
          <w:rFonts w:hint="eastAsia"/>
          <w:szCs w:val="24"/>
          <w:rtl/>
          <w:lang w:val="en-US" w:bidi="ar-SA"/>
        </w:rPr>
        <w:t>و</w:t>
      </w:r>
      <w:r w:rsidR="001740D7" w:rsidRPr="00CF1D0C">
        <w:rPr>
          <w:rFonts w:hint="cs"/>
          <w:szCs w:val="24"/>
          <w:rtl/>
          <w:lang w:val="en-US" w:bidi="ar-SA"/>
        </w:rPr>
        <w:t>ﺿﺢ</w:t>
      </w:r>
      <w:r w:rsidR="001740D7" w:rsidRPr="00CF1D0C">
        <w:rPr>
          <w:szCs w:val="24"/>
          <w:rtl/>
          <w:lang w:val="en-US" w:bidi="ar-SA"/>
        </w:rPr>
        <w:t xml:space="preserve"> </w:t>
      </w:r>
      <w:r w:rsidR="001740D7" w:rsidRPr="00CF1D0C">
        <w:rPr>
          <w:rFonts w:hint="cs"/>
          <w:szCs w:val="24"/>
          <w:rtl/>
          <w:lang w:val="en-US" w:bidi="ar-SA"/>
        </w:rPr>
        <w:t>ﻓﻲ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ﻟﻘﺳ</w:t>
      </w:r>
      <w:r w:rsidR="001740D7" w:rsidRPr="00CF1D0C">
        <w:rPr>
          <w:rFonts w:hint="eastAsia"/>
          <w:szCs w:val="24"/>
          <w:rtl/>
          <w:lang w:val="en-US" w:bidi="ar-SA"/>
        </w:rPr>
        <w:t>م</w:t>
      </w:r>
      <w:r w:rsidR="001740D7" w:rsidRPr="00CF1D0C">
        <w:rPr>
          <w:szCs w:val="24"/>
          <w:rtl/>
          <w:lang w:val="en-US" w:bidi="ar-SA"/>
        </w:rPr>
        <w:t xml:space="preserve"> أ</w:t>
      </w:r>
      <w:r>
        <w:rPr>
          <w:rFonts w:hint="cs"/>
          <w:szCs w:val="24"/>
          <w:rtl/>
          <w:lang w:val="en-US" w:bidi="ar-SA"/>
        </w:rPr>
        <w:t>لف</w:t>
      </w:r>
      <w:r w:rsidR="001740D7" w:rsidRPr="00CF1D0C">
        <w:rPr>
          <w:szCs w:val="24"/>
          <w:rtl/>
          <w:lang w:val="en-US" w:bidi="ar-SA"/>
        </w:rPr>
        <w:t xml:space="preserve"> 2 </w:t>
      </w:r>
      <w:r w:rsidR="001740D7" w:rsidRPr="00CF1D0C">
        <w:rPr>
          <w:rFonts w:hint="cs"/>
          <w:szCs w:val="24"/>
          <w:rtl/>
          <w:lang w:val="en-US" w:bidi="ar-SA"/>
        </w:rPr>
        <w:t>ﻣ</w:t>
      </w:r>
      <w:r w:rsidR="001740D7" w:rsidRPr="00CF1D0C">
        <w:rPr>
          <w:rFonts w:hint="eastAsia"/>
          <w:szCs w:val="24"/>
          <w:rtl/>
          <w:lang w:val="en-US" w:bidi="ar-SA"/>
        </w:rPr>
        <w:t>ن</w:t>
      </w:r>
      <w:r w:rsidR="001740D7" w:rsidRPr="00CF1D0C">
        <w:rPr>
          <w:szCs w:val="24"/>
          <w:rtl/>
          <w:lang w:val="en-US" w:bidi="ar-SA"/>
        </w:rPr>
        <w:t xml:space="preserve"> ا</w:t>
      </w:r>
      <w:r w:rsidR="001740D7" w:rsidRPr="00CF1D0C">
        <w:rPr>
          <w:rFonts w:hint="cs"/>
          <w:szCs w:val="24"/>
          <w:rtl/>
          <w:lang w:val="en-US" w:bidi="ar-SA"/>
        </w:rPr>
        <w:t>ﻟﺟ</w:t>
      </w:r>
      <w:r w:rsidR="001740D7" w:rsidRPr="00CF1D0C">
        <w:rPr>
          <w:rFonts w:hint="eastAsia"/>
          <w:szCs w:val="24"/>
          <w:rtl/>
          <w:lang w:val="en-US" w:bidi="ar-SA"/>
        </w:rPr>
        <w:t>دول</w:t>
      </w:r>
      <w:r w:rsidR="001740D7" w:rsidRPr="00CF1D0C">
        <w:rPr>
          <w:szCs w:val="24"/>
          <w:rtl/>
          <w:lang w:val="en-US" w:bidi="ar-SA"/>
        </w:rPr>
        <w:t xml:space="preserve"> 1.</w:t>
      </w:r>
    </w:p>
    <w:p w:rsidR="001740D7" w:rsidRDefault="001740D7" w:rsidP="001740D7">
      <w:pPr>
        <w:bidi/>
        <w:rPr>
          <w:szCs w:val="24"/>
          <w:rtl/>
          <w:lang w:val="en-US" w:bidi="ar-SA"/>
        </w:rPr>
      </w:pPr>
    </w:p>
    <w:p w:rsidR="001740D7" w:rsidRPr="00CF1D0C" w:rsidRDefault="001740D7" w:rsidP="001740D7">
      <w:pPr>
        <w:bidi/>
        <w:rPr>
          <w:b/>
          <w:bCs/>
          <w:szCs w:val="24"/>
          <w:rtl/>
          <w:lang w:val="en-US" w:bidi="ar-SA"/>
        </w:rPr>
      </w:pPr>
      <w:r w:rsidRPr="00CF1D0C">
        <w:rPr>
          <w:b/>
          <w:bCs/>
          <w:szCs w:val="24"/>
          <w:rtl/>
          <w:lang w:val="en-US" w:bidi="ar-SA"/>
        </w:rPr>
        <w:t>القسم ب</w:t>
      </w:r>
      <w:r w:rsidR="00CF1D0C" w:rsidRPr="00CF1D0C">
        <w:rPr>
          <w:rFonts w:hint="cs"/>
          <w:b/>
          <w:bCs/>
          <w:szCs w:val="24"/>
          <w:rtl/>
          <w:lang w:val="en-US" w:bidi="ar-SA"/>
        </w:rPr>
        <w:t>اء</w:t>
      </w:r>
      <w:r w:rsidRPr="00CF1D0C">
        <w:rPr>
          <w:b/>
          <w:bCs/>
          <w:szCs w:val="24"/>
          <w:rtl/>
          <w:lang w:val="en-US" w:bidi="ar-SA"/>
        </w:rPr>
        <w:t xml:space="preserve">: الأنشطة </w:t>
      </w:r>
      <w:r w:rsidR="00CF1D0C" w:rsidRPr="00CF1D0C">
        <w:rPr>
          <w:rFonts w:hint="cs"/>
          <w:b/>
          <w:bCs/>
          <w:szCs w:val="24"/>
          <w:rtl/>
          <w:lang w:val="en-US" w:bidi="ar-SA"/>
        </w:rPr>
        <w:t>الموصي</w:t>
      </w:r>
      <w:r w:rsidRPr="00CF1D0C">
        <w:rPr>
          <w:b/>
          <w:bCs/>
          <w:szCs w:val="24"/>
          <w:rtl/>
          <w:lang w:val="en-US" w:bidi="ar-SA"/>
        </w:rPr>
        <w:t xml:space="preserve"> بها للنظر فيها بشكل فردي</w:t>
      </w:r>
    </w:p>
    <w:p w:rsidR="00CF1D0C" w:rsidRPr="001740D7" w:rsidRDefault="00CF1D0C" w:rsidP="00CF1D0C">
      <w:pPr>
        <w:bidi/>
        <w:rPr>
          <w:szCs w:val="24"/>
          <w:lang w:val="en-US" w:bidi="ar-SA"/>
        </w:rPr>
      </w:pPr>
    </w:p>
    <w:p w:rsidR="001740D7" w:rsidRPr="00CF1D0C" w:rsidRDefault="001740D7" w:rsidP="00CF1D0C">
      <w:pPr>
        <w:bidi/>
        <w:rPr>
          <w:b/>
          <w:bCs/>
          <w:szCs w:val="24"/>
          <w:rtl/>
          <w:lang w:val="en-US" w:bidi="ar-SA"/>
        </w:rPr>
      </w:pPr>
      <w:r w:rsidRPr="00CF1D0C">
        <w:rPr>
          <w:b/>
          <w:bCs/>
          <w:szCs w:val="24"/>
          <w:rtl/>
          <w:lang w:val="en-US" w:bidi="ar-SA"/>
        </w:rPr>
        <w:t>قُدمت طلبات إعداد المشروع</w:t>
      </w:r>
      <w:r w:rsidR="00CF1D0C">
        <w:rPr>
          <w:rFonts w:hint="cs"/>
          <w:b/>
          <w:bCs/>
          <w:szCs w:val="24"/>
          <w:rtl/>
          <w:lang w:val="en-US" w:bidi="ar-SA"/>
        </w:rPr>
        <w:t>ات</w:t>
      </w:r>
      <w:r w:rsidRPr="00CF1D0C">
        <w:rPr>
          <w:b/>
          <w:bCs/>
          <w:szCs w:val="24"/>
          <w:rtl/>
          <w:lang w:val="en-US" w:bidi="ar-SA"/>
        </w:rPr>
        <w:t xml:space="preserve"> إلى الاجتماعين الخامس والثمانين </w:t>
      </w:r>
      <w:r w:rsidR="00CF1D0C">
        <w:rPr>
          <w:rFonts w:hint="cs"/>
          <w:b/>
          <w:bCs/>
          <w:szCs w:val="24"/>
          <w:rtl/>
          <w:lang w:val="en-US" w:bidi="ar-SA"/>
        </w:rPr>
        <w:t>والسادس</w:t>
      </w:r>
      <w:r w:rsidRPr="00CF1D0C">
        <w:rPr>
          <w:b/>
          <w:bCs/>
          <w:szCs w:val="24"/>
          <w:rtl/>
          <w:lang w:val="en-US" w:bidi="ar-SA"/>
        </w:rPr>
        <w:t xml:space="preserve"> والثمانين</w:t>
      </w:r>
    </w:p>
    <w:p w:rsidR="00CF1D0C" w:rsidRPr="001740D7" w:rsidRDefault="00CF1D0C" w:rsidP="00CF1D0C">
      <w:pPr>
        <w:bidi/>
        <w:rPr>
          <w:szCs w:val="24"/>
          <w:rtl/>
          <w:lang w:val="en-US" w:bidi="ar-SA"/>
        </w:rPr>
      </w:pPr>
    </w:p>
    <w:p w:rsidR="001740D7" w:rsidRDefault="00CF1D0C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>
        <w:rPr>
          <w:szCs w:val="24"/>
          <w:rtl/>
          <w:lang w:val="en-US" w:bidi="ar-SA"/>
        </w:rPr>
        <w:t>في الاجتماع الخامس والثمانين</w:t>
      </w:r>
      <w:r w:rsidR="001740D7" w:rsidRPr="00CF1D0C">
        <w:rPr>
          <w:szCs w:val="24"/>
          <w:rtl/>
          <w:lang w:val="en-US" w:bidi="ar-SA"/>
        </w:rPr>
        <w:t xml:space="preserve">، قدم </w:t>
      </w:r>
      <w:r>
        <w:rPr>
          <w:rFonts w:hint="cs"/>
          <w:szCs w:val="24"/>
          <w:rtl/>
          <w:lang w:val="en-US" w:bidi="ar-SA"/>
        </w:rPr>
        <w:t>اليوئنديبي</w:t>
      </w:r>
      <w:r>
        <w:rPr>
          <w:szCs w:val="24"/>
          <w:rtl/>
          <w:lang w:val="en-US" w:bidi="ar-SA"/>
        </w:rPr>
        <w:t xml:space="preserve"> طلبات لتمويل </w:t>
      </w:r>
      <w:r w:rsidR="001740D7" w:rsidRPr="00CF1D0C">
        <w:rPr>
          <w:szCs w:val="24"/>
          <w:rtl/>
          <w:lang w:val="en-US" w:bidi="ar-SA"/>
        </w:rPr>
        <w:t xml:space="preserve">إعداد خطط إدارة </w:t>
      </w:r>
      <w:r w:rsidRPr="00CB281C">
        <w:rPr>
          <w:szCs w:val="24"/>
          <w:rtl/>
          <w:lang w:val="en-US" w:bidi="ar-SA"/>
        </w:rPr>
        <w:t>إزالة المواد الهيدروكلوروفلوروك</w:t>
      </w:r>
      <w:r>
        <w:rPr>
          <w:szCs w:val="24"/>
          <w:rtl/>
          <w:lang w:val="en-US" w:bidi="ar-SA"/>
        </w:rPr>
        <w:t>ربونية</w:t>
      </w:r>
      <w:r w:rsidR="001740D7" w:rsidRPr="00CF1D0C">
        <w:rPr>
          <w:szCs w:val="24"/>
          <w:rtl/>
          <w:lang w:val="en-US" w:bidi="ar-SA"/>
        </w:rPr>
        <w:t xml:space="preserve"> لثلاثة بلدان عاملة </w:t>
      </w:r>
      <w:r>
        <w:rPr>
          <w:rFonts w:hint="cs"/>
          <w:szCs w:val="24"/>
          <w:rtl/>
          <w:lang w:val="en-US" w:bidi="ar-SA"/>
        </w:rPr>
        <w:t>ب</w:t>
      </w:r>
      <w:r w:rsidR="001740D7" w:rsidRPr="00CF1D0C">
        <w:rPr>
          <w:szCs w:val="24"/>
          <w:rtl/>
          <w:lang w:val="en-US" w:bidi="ar-SA"/>
        </w:rPr>
        <w:t xml:space="preserve">المادة 5 </w:t>
      </w:r>
      <w:r>
        <w:rPr>
          <w:rFonts w:hint="cs"/>
          <w:szCs w:val="24"/>
          <w:rtl/>
          <w:lang w:val="en-US" w:bidi="ar-SA"/>
        </w:rPr>
        <w:t>بصفته</w:t>
      </w:r>
      <w:r w:rsidR="001740D7" w:rsidRPr="00CF1D0C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الوكالة ال</w:t>
      </w:r>
      <w:r w:rsidR="001740D7" w:rsidRPr="00CF1D0C">
        <w:rPr>
          <w:szCs w:val="24"/>
          <w:rtl/>
          <w:lang w:val="en-US" w:bidi="ar-SA"/>
        </w:rPr>
        <w:t xml:space="preserve">منفذة </w:t>
      </w:r>
      <w:r>
        <w:rPr>
          <w:rFonts w:hint="cs"/>
          <w:szCs w:val="24"/>
          <w:rtl/>
          <w:lang w:val="en-US" w:bidi="ar-SA"/>
        </w:rPr>
        <w:t>ال</w:t>
      </w:r>
      <w:r>
        <w:rPr>
          <w:szCs w:val="24"/>
          <w:rtl/>
          <w:lang w:val="en-US" w:bidi="ar-SA"/>
        </w:rPr>
        <w:t>معينة</w:t>
      </w:r>
      <w:r w:rsidR="001740D7" w:rsidRPr="00CF1D0C">
        <w:rPr>
          <w:szCs w:val="24"/>
          <w:rtl/>
          <w:lang w:val="en-US" w:bidi="ar-SA"/>
        </w:rPr>
        <w:t>،</w:t>
      </w:r>
      <w:r>
        <w:rPr>
          <w:rStyle w:val="FootnoteReference"/>
          <w:szCs w:val="24"/>
          <w:rtl/>
          <w:lang w:val="en-US" w:bidi="ar-SA"/>
        </w:rPr>
        <w:footnoteReference w:id="9"/>
      </w:r>
      <w:r w:rsidR="001740D7" w:rsidRPr="00CF1D0C">
        <w:rPr>
          <w:szCs w:val="24"/>
          <w:rtl/>
          <w:lang w:val="en-US" w:bidi="ar-SA"/>
        </w:rPr>
        <w:t xml:space="preserve"> مدرجة في القسم باء 1 من الجدول 1.</w:t>
      </w:r>
    </w:p>
    <w:p w:rsidR="002D73FB" w:rsidRPr="00CF1D0C" w:rsidRDefault="002D73FB" w:rsidP="002D73FB">
      <w:pPr>
        <w:pStyle w:val="ListParagraph"/>
        <w:bidi/>
        <w:rPr>
          <w:szCs w:val="24"/>
          <w:lang w:val="en-US" w:bidi="ar-SA"/>
        </w:rPr>
      </w:pPr>
    </w:p>
    <w:p w:rsidR="001740D7" w:rsidRDefault="002D73FB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>
        <w:rPr>
          <w:szCs w:val="24"/>
          <w:rtl/>
          <w:lang w:val="en-US" w:bidi="ar-SA"/>
        </w:rPr>
        <w:t>في الاجتماع السادس والثمانين</w:t>
      </w:r>
      <w:r w:rsidR="001740D7" w:rsidRPr="002D73FB">
        <w:rPr>
          <w:szCs w:val="24"/>
          <w:rtl/>
          <w:lang w:val="en-US" w:bidi="ar-SA"/>
        </w:rPr>
        <w:t xml:space="preserve">، قدم </w:t>
      </w:r>
      <w:r>
        <w:rPr>
          <w:rFonts w:hint="cs"/>
          <w:szCs w:val="24"/>
          <w:rtl/>
          <w:lang w:val="en-US" w:bidi="ar-SA"/>
        </w:rPr>
        <w:t xml:space="preserve">اليوئنديبي </w:t>
      </w:r>
      <w:r w:rsidR="001740D7" w:rsidRPr="002D73FB">
        <w:rPr>
          <w:szCs w:val="24"/>
          <w:rtl/>
          <w:lang w:val="en-US" w:bidi="ar-SA"/>
        </w:rPr>
        <w:t xml:space="preserve">طلبات لإعداد خطط إدارة </w:t>
      </w:r>
      <w:r w:rsidRPr="00CB281C">
        <w:rPr>
          <w:szCs w:val="24"/>
          <w:rtl/>
          <w:lang w:val="en-US" w:bidi="ar-SA"/>
        </w:rPr>
        <w:t>إزالة المواد الهيدروكلوروفلوروك</w:t>
      </w:r>
      <w:r>
        <w:rPr>
          <w:szCs w:val="24"/>
          <w:rtl/>
          <w:lang w:val="en-US" w:bidi="ar-SA"/>
        </w:rPr>
        <w:t>ربونية</w:t>
      </w:r>
      <w:r w:rsidRPr="00CF1D0C">
        <w:rPr>
          <w:szCs w:val="24"/>
          <w:rtl/>
          <w:lang w:val="en-US" w:bidi="ar-SA"/>
        </w:rPr>
        <w:t xml:space="preserve"> </w:t>
      </w:r>
      <w:r>
        <w:rPr>
          <w:szCs w:val="24"/>
          <w:rtl/>
          <w:lang w:val="en-US" w:bidi="ar-SA"/>
        </w:rPr>
        <w:t xml:space="preserve">لبلدين من </w:t>
      </w:r>
      <w:r w:rsidR="001740D7" w:rsidRPr="002D73FB">
        <w:rPr>
          <w:szCs w:val="24"/>
          <w:rtl/>
          <w:lang w:val="en-US" w:bidi="ar-SA"/>
        </w:rPr>
        <w:t xml:space="preserve">بلدان </w:t>
      </w:r>
      <w:r>
        <w:rPr>
          <w:szCs w:val="24"/>
          <w:rtl/>
          <w:lang w:val="en-US" w:bidi="ar-SA"/>
        </w:rPr>
        <w:t>المادة 5 بصفته</w:t>
      </w:r>
      <w:r w:rsidR="001740D7" w:rsidRPr="002D73FB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ال</w:t>
      </w:r>
      <w:r w:rsidR="001740D7" w:rsidRPr="002D73FB">
        <w:rPr>
          <w:szCs w:val="24"/>
          <w:rtl/>
          <w:lang w:val="en-US" w:bidi="ar-SA"/>
        </w:rPr>
        <w:t xml:space="preserve">وكالة </w:t>
      </w:r>
      <w:r>
        <w:rPr>
          <w:rFonts w:hint="cs"/>
          <w:szCs w:val="24"/>
          <w:rtl/>
          <w:lang w:val="en-US" w:bidi="ar-SA"/>
        </w:rPr>
        <w:t>ال</w:t>
      </w:r>
      <w:r w:rsidR="001740D7" w:rsidRPr="002D73FB">
        <w:rPr>
          <w:szCs w:val="24"/>
          <w:rtl/>
          <w:lang w:val="en-US" w:bidi="ar-SA"/>
        </w:rPr>
        <w:t xml:space="preserve">منفذة </w:t>
      </w:r>
      <w:r>
        <w:rPr>
          <w:rFonts w:hint="cs"/>
          <w:szCs w:val="24"/>
          <w:rtl/>
          <w:lang w:val="en-US" w:bidi="ar-SA"/>
        </w:rPr>
        <w:t>ال</w:t>
      </w:r>
      <w:r>
        <w:rPr>
          <w:szCs w:val="24"/>
          <w:rtl/>
          <w:lang w:val="en-US" w:bidi="ar-SA"/>
        </w:rPr>
        <w:t>معينة</w:t>
      </w:r>
      <w:r w:rsidR="001740D7" w:rsidRPr="002D73FB">
        <w:rPr>
          <w:szCs w:val="24"/>
          <w:rtl/>
          <w:lang w:val="en-US" w:bidi="ar-SA"/>
        </w:rPr>
        <w:t xml:space="preserve">، ولثلاثة بلدان </w:t>
      </w:r>
      <w:r>
        <w:rPr>
          <w:szCs w:val="24"/>
          <w:rtl/>
          <w:lang w:val="en-US" w:bidi="ar-SA"/>
        </w:rPr>
        <w:t>بصفته</w:t>
      </w:r>
      <w:r w:rsidRPr="002D73FB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ال</w:t>
      </w:r>
      <w:r w:rsidRPr="002D73FB">
        <w:rPr>
          <w:szCs w:val="24"/>
          <w:rtl/>
          <w:lang w:val="en-US" w:bidi="ar-SA"/>
        </w:rPr>
        <w:t xml:space="preserve">وكالة </w:t>
      </w:r>
      <w:r>
        <w:rPr>
          <w:rFonts w:hint="cs"/>
          <w:szCs w:val="24"/>
          <w:rtl/>
          <w:lang w:val="en-US" w:bidi="ar-SA"/>
        </w:rPr>
        <w:t>ال</w:t>
      </w:r>
      <w:r w:rsidRPr="002D73FB">
        <w:rPr>
          <w:szCs w:val="24"/>
          <w:rtl/>
          <w:lang w:val="en-US" w:bidi="ar-SA"/>
        </w:rPr>
        <w:t xml:space="preserve">منفذة </w:t>
      </w:r>
      <w:r>
        <w:rPr>
          <w:rFonts w:hint="cs"/>
          <w:szCs w:val="24"/>
          <w:rtl/>
          <w:lang w:val="en-US" w:bidi="ar-SA"/>
        </w:rPr>
        <w:t>الرئيسية</w:t>
      </w:r>
      <w:r w:rsidR="001740D7" w:rsidRPr="002D73FB">
        <w:rPr>
          <w:szCs w:val="24"/>
          <w:rtl/>
          <w:lang w:val="en-US" w:bidi="ar-SA"/>
        </w:rPr>
        <w:t>،</w:t>
      </w:r>
      <w:r w:rsidR="00841CBD">
        <w:rPr>
          <w:rStyle w:val="FootnoteReference"/>
          <w:szCs w:val="24"/>
          <w:rtl/>
          <w:lang w:val="en-US" w:bidi="ar-SA"/>
        </w:rPr>
        <w:footnoteReference w:id="10"/>
      </w:r>
      <w:r w:rsidR="001740D7" w:rsidRPr="002D73FB">
        <w:rPr>
          <w:szCs w:val="24"/>
          <w:rtl/>
          <w:lang w:val="en-US" w:bidi="ar-SA"/>
        </w:rPr>
        <w:t xml:space="preserve"> ولأربعة بلدان </w:t>
      </w:r>
      <w:r>
        <w:rPr>
          <w:szCs w:val="24"/>
          <w:rtl/>
          <w:lang w:val="en-US" w:bidi="ar-SA"/>
        </w:rPr>
        <w:t>بصفته</w:t>
      </w:r>
      <w:r w:rsidRPr="002D73FB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ال</w:t>
      </w:r>
      <w:r w:rsidRPr="002D73FB">
        <w:rPr>
          <w:szCs w:val="24"/>
          <w:rtl/>
          <w:lang w:val="en-US" w:bidi="ar-SA"/>
        </w:rPr>
        <w:t xml:space="preserve">وكالة </w:t>
      </w:r>
      <w:r>
        <w:rPr>
          <w:rFonts w:hint="cs"/>
          <w:szCs w:val="24"/>
          <w:rtl/>
          <w:lang w:val="en-US" w:bidi="ar-SA"/>
        </w:rPr>
        <w:t>ال</w:t>
      </w:r>
      <w:r w:rsidRPr="002D73FB">
        <w:rPr>
          <w:szCs w:val="24"/>
          <w:rtl/>
          <w:lang w:val="en-US" w:bidi="ar-SA"/>
        </w:rPr>
        <w:t xml:space="preserve">منفذة </w:t>
      </w:r>
      <w:r>
        <w:rPr>
          <w:rFonts w:hint="cs"/>
          <w:szCs w:val="24"/>
          <w:rtl/>
          <w:lang w:val="en-US" w:bidi="ar-SA"/>
        </w:rPr>
        <w:t>ال</w:t>
      </w:r>
      <w:r w:rsidR="001740D7" w:rsidRPr="002D73FB">
        <w:rPr>
          <w:szCs w:val="24"/>
          <w:rtl/>
          <w:lang w:val="en-US" w:bidi="ar-SA"/>
        </w:rPr>
        <w:t xml:space="preserve">متعاونة </w:t>
      </w:r>
      <w:r>
        <w:rPr>
          <w:rFonts w:hint="cs"/>
          <w:szCs w:val="24"/>
          <w:rtl/>
          <w:lang w:val="en-US" w:bidi="ar-SA"/>
        </w:rPr>
        <w:t>على النحو</w:t>
      </w:r>
      <w:r w:rsidR="001740D7" w:rsidRPr="002D73FB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ال</w:t>
      </w:r>
      <w:r w:rsidR="001740D7" w:rsidRPr="002D73FB">
        <w:rPr>
          <w:szCs w:val="24"/>
          <w:rtl/>
          <w:lang w:val="en-US" w:bidi="ar-SA"/>
        </w:rPr>
        <w:t>مبين في القسم</w:t>
      </w:r>
      <w:r>
        <w:rPr>
          <w:rFonts w:hint="cs"/>
          <w:szCs w:val="24"/>
          <w:rtl/>
          <w:lang w:val="en-US" w:bidi="ar-SA"/>
        </w:rPr>
        <w:t xml:space="preserve"> باء 1</w:t>
      </w:r>
      <w:r w:rsidR="001740D7" w:rsidRPr="002D73FB">
        <w:rPr>
          <w:szCs w:val="24"/>
          <w:rtl/>
          <w:lang w:val="en-US" w:bidi="ar-SA"/>
        </w:rPr>
        <w:t xml:space="preserve"> من الجدول 1.</w:t>
      </w:r>
    </w:p>
    <w:p w:rsidR="002D73FB" w:rsidRPr="002D73FB" w:rsidRDefault="002D73FB" w:rsidP="002D73FB">
      <w:pPr>
        <w:bidi/>
        <w:rPr>
          <w:szCs w:val="24"/>
          <w:lang w:val="en-US" w:bidi="ar-SA"/>
        </w:rPr>
      </w:pPr>
    </w:p>
    <w:p w:rsidR="001740D7" w:rsidRDefault="006D00D1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>
        <w:rPr>
          <w:szCs w:val="24"/>
          <w:rtl/>
          <w:lang w:val="en-US" w:bidi="ar-SA"/>
        </w:rPr>
        <w:t>لم يُنظر في طلبات التمويل هذه</w:t>
      </w:r>
      <w:r w:rsidR="001740D7" w:rsidRPr="002D73FB">
        <w:rPr>
          <w:szCs w:val="24"/>
          <w:rtl/>
          <w:lang w:val="en-US" w:bidi="ar-SA"/>
        </w:rPr>
        <w:t xml:space="preserve">، المقدمة للنظر فيها </w:t>
      </w:r>
      <w:r>
        <w:rPr>
          <w:rFonts w:hint="cs"/>
          <w:szCs w:val="24"/>
          <w:rtl/>
          <w:lang w:val="en-US" w:bidi="ar-SA"/>
        </w:rPr>
        <w:t>بصفة</w:t>
      </w:r>
      <w:r>
        <w:rPr>
          <w:szCs w:val="24"/>
          <w:rtl/>
          <w:lang w:val="en-US" w:bidi="ar-SA"/>
        </w:rPr>
        <w:t xml:space="preserve"> فردي</w:t>
      </w:r>
      <w:r>
        <w:rPr>
          <w:rFonts w:hint="cs"/>
          <w:szCs w:val="24"/>
          <w:rtl/>
          <w:lang w:val="en-US" w:bidi="ar-SA"/>
        </w:rPr>
        <w:t>ة</w:t>
      </w:r>
      <w:r w:rsidR="001740D7" w:rsidRPr="002D73FB">
        <w:rPr>
          <w:szCs w:val="24"/>
          <w:rtl/>
          <w:lang w:val="en-US" w:bidi="ar-SA"/>
        </w:rPr>
        <w:t>، في الاجتماعين الخ</w:t>
      </w:r>
      <w:r>
        <w:rPr>
          <w:szCs w:val="24"/>
          <w:rtl/>
          <w:lang w:val="en-US" w:bidi="ar-SA"/>
        </w:rPr>
        <w:t>امس والثمانين والسادس والثمانين</w:t>
      </w:r>
      <w:r w:rsidR="001740D7" w:rsidRPr="002D73FB">
        <w:rPr>
          <w:szCs w:val="24"/>
          <w:rtl/>
          <w:lang w:val="en-US" w:bidi="ar-SA"/>
        </w:rPr>
        <w:t xml:space="preserve">، وتم تأجيلها إلى الاجتماع السابع والثمانين في ضوء مناقشة مشروع المبادئ التوجيهية لإعداد خطط </w:t>
      </w:r>
      <w:r w:rsidRPr="00CB281C">
        <w:rPr>
          <w:szCs w:val="24"/>
          <w:rtl/>
          <w:lang w:val="en-US" w:bidi="ar-SA"/>
        </w:rPr>
        <w:t>إزالة المواد الهيدروكلوروفلوروك</w:t>
      </w:r>
      <w:r>
        <w:rPr>
          <w:szCs w:val="24"/>
          <w:rtl/>
          <w:lang w:val="en-US" w:bidi="ar-SA"/>
        </w:rPr>
        <w:t>ربونية</w:t>
      </w:r>
      <w:r w:rsidRPr="00CF1D0C">
        <w:rPr>
          <w:szCs w:val="24"/>
          <w:rtl/>
          <w:lang w:val="en-US" w:bidi="ar-SA"/>
        </w:rPr>
        <w:t xml:space="preserve"> </w:t>
      </w:r>
      <w:r w:rsidR="00841CBD">
        <w:rPr>
          <w:szCs w:val="24"/>
          <w:rtl/>
          <w:lang w:val="en-US" w:bidi="ar-SA"/>
        </w:rPr>
        <w:t>لبلدان المادة 5</w:t>
      </w:r>
      <w:r w:rsidR="001740D7" w:rsidRPr="002D73FB">
        <w:rPr>
          <w:szCs w:val="24"/>
          <w:rtl/>
          <w:lang w:val="en-US" w:bidi="ar-SA"/>
        </w:rPr>
        <w:t xml:space="preserve"> في </w:t>
      </w:r>
      <w:r w:rsidR="00841CBD">
        <w:rPr>
          <w:rFonts w:hint="cs"/>
          <w:szCs w:val="24"/>
          <w:rtl/>
          <w:lang w:val="en-US" w:bidi="ar-SA"/>
        </w:rPr>
        <w:t xml:space="preserve">الاجتماع </w:t>
      </w:r>
      <w:r w:rsidR="00841CBD">
        <w:rPr>
          <w:szCs w:val="24"/>
          <w:rtl/>
          <w:lang w:val="en-US" w:bidi="ar-SA"/>
        </w:rPr>
        <w:t>السادس والثمانين</w:t>
      </w:r>
      <w:r w:rsidR="00841CBD">
        <w:rPr>
          <w:rStyle w:val="FootnoteReference"/>
          <w:szCs w:val="24"/>
          <w:rtl/>
          <w:lang w:val="en-US" w:bidi="ar-SA"/>
        </w:rPr>
        <w:footnoteReference w:id="11"/>
      </w:r>
      <w:r w:rsidR="00841CBD" w:rsidRPr="002D73FB">
        <w:rPr>
          <w:szCs w:val="24"/>
          <w:rtl/>
          <w:lang w:val="en-US" w:bidi="ar-SA"/>
        </w:rPr>
        <w:t xml:space="preserve"> </w:t>
      </w:r>
      <w:r w:rsidR="00841CBD">
        <w:rPr>
          <w:rFonts w:hint="cs"/>
          <w:szCs w:val="24"/>
          <w:rtl/>
          <w:lang w:val="en-US" w:bidi="ar-SA"/>
        </w:rPr>
        <w:t>ووفقا</w:t>
      </w:r>
      <w:r w:rsidR="00841CBD">
        <w:rPr>
          <w:szCs w:val="24"/>
          <w:rtl/>
          <w:lang w:val="en-US" w:bidi="ar-SA"/>
        </w:rPr>
        <w:t xml:space="preserve"> </w:t>
      </w:r>
      <w:r w:rsidR="00841CBD">
        <w:rPr>
          <w:rFonts w:hint="cs"/>
          <w:szCs w:val="24"/>
          <w:rtl/>
          <w:lang w:val="en-US" w:bidi="ar-SA"/>
        </w:rPr>
        <w:t>ل</w:t>
      </w:r>
      <w:r w:rsidR="00841CBD">
        <w:rPr>
          <w:szCs w:val="24"/>
          <w:rtl/>
          <w:lang w:val="en-US" w:bidi="ar-SA"/>
        </w:rPr>
        <w:t xml:space="preserve">لمقرر 86/59. </w:t>
      </w:r>
      <w:r w:rsidR="00841CBD">
        <w:rPr>
          <w:rFonts w:hint="cs"/>
          <w:szCs w:val="24"/>
          <w:rtl/>
          <w:lang w:val="en-US" w:bidi="ar-SA"/>
        </w:rPr>
        <w:t>وبناء على ذلك</w:t>
      </w:r>
      <w:r w:rsidR="001740D7" w:rsidRPr="002D73FB">
        <w:rPr>
          <w:szCs w:val="24"/>
          <w:rtl/>
          <w:lang w:val="en-US" w:bidi="ar-SA"/>
        </w:rPr>
        <w:t xml:space="preserve">، أُدرجت المقترحات المقدمة إلى </w:t>
      </w:r>
      <w:r w:rsidR="00841CBD" w:rsidRPr="002D73FB">
        <w:rPr>
          <w:szCs w:val="24"/>
          <w:rtl/>
          <w:lang w:val="en-US" w:bidi="ar-SA"/>
        </w:rPr>
        <w:t>الاجتماعين الخ</w:t>
      </w:r>
      <w:r w:rsidR="00841CBD">
        <w:rPr>
          <w:szCs w:val="24"/>
          <w:rtl/>
          <w:lang w:val="en-US" w:bidi="ar-SA"/>
        </w:rPr>
        <w:t>امس والثمانين والسادس والثمانين</w:t>
      </w:r>
      <w:r w:rsidR="00841CBD" w:rsidRPr="002D73FB">
        <w:rPr>
          <w:szCs w:val="24"/>
          <w:rtl/>
          <w:lang w:val="en-US" w:bidi="ar-SA"/>
        </w:rPr>
        <w:t xml:space="preserve"> </w:t>
      </w:r>
      <w:r w:rsidR="001740D7" w:rsidRPr="002D73FB">
        <w:rPr>
          <w:szCs w:val="24"/>
          <w:rtl/>
          <w:lang w:val="en-US" w:bidi="ar-SA"/>
        </w:rPr>
        <w:t>في هذه الوثيقة.</w:t>
      </w:r>
    </w:p>
    <w:p w:rsidR="00841CBD" w:rsidRPr="00841CBD" w:rsidRDefault="00841CBD" w:rsidP="00841CBD">
      <w:pPr>
        <w:bidi/>
        <w:rPr>
          <w:szCs w:val="24"/>
          <w:lang w:val="en-US" w:bidi="ar-SA"/>
        </w:rPr>
      </w:pPr>
    </w:p>
    <w:p w:rsidR="00841CBD" w:rsidRDefault="00841CBD" w:rsidP="00841CBD">
      <w:pPr>
        <w:bidi/>
        <w:rPr>
          <w:szCs w:val="24"/>
          <w:rtl/>
          <w:lang w:val="en-US" w:bidi="ar-SA"/>
        </w:rPr>
      </w:pPr>
      <w:r w:rsidRPr="00841CBD">
        <w:rPr>
          <w:rFonts w:hint="cs"/>
          <w:b/>
          <w:bCs/>
          <w:szCs w:val="24"/>
          <w:rtl/>
          <w:lang w:val="en-US" w:bidi="ar-SA"/>
        </w:rPr>
        <w:t>باء 1</w:t>
      </w:r>
      <w:r w:rsidR="001740D7" w:rsidRPr="00841CBD">
        <w:rPr>
          <w:b/>
          <w:bCs/>
          <w:szCs w:val="24"/>
          <w:rtl/>
          <w:lang w:val="en-US" w:bidi="ar-SA"/>
        </w:rPr>
        <w:t xml:space="preserve">: إعداد المشروع لخطط إدارة </w:t>
      </w:r>
      <w:r w:rsidRPr="00841CBD">
        <w:rPr>
          <w:b/>
          <w:bCs/>
          <w:szCs w:val="24"/>
          <w:rtl/>
          <w:lang w:val="en-US" w:bidi="ar-SA"/>
        </w:rPr>
        <w:t>إزالة المواد الهيدروكلوروفلوروكربونية</w:t>
      </w:r>
    </w:p>
    <w:p w:rsidR="00207EF8" w:rsidRPr="001740D7" w:rsidRDefault="00207EF8" w:rsidP="00207EF8">
      <w:pPr>
        <w:bidi/>
        <w:rPr>
          <w:szCs w:val="24"/>
          <w:lang w:val="en-US" w:bidi="ar-SA"/>
        </w:rPr>
      </w:pPr>
    </w:p>
    <w:p w:rsidR="001740D7" w:rsidRPr="00841CBD" w:rsidRDefault="001740D7" w:rsidP="001740D7">
      <w:pPr>
        <w:bidi/>
        <w:rPr>
          <w:b/>
          <w:bCs/>
          <w:szCs w:val="24"/>
          <w:rtl/>
          <w:lang w:val="en-US" w:bidi="ar-SA"/>
        </w:rPr>
      </w:pPr>
      <w:r w:rsidRPr="00841CBD">
        <w:rPr>
          <w:b/>
          <w:bCs/>
          <w:szCs w:val="24"/>
          <w:rtl/>
          <w:lang w:val="en-US" w:bidi="ar-SA"/>
        </w:rPr>
        <w:t>وصف المشروع</w:t>
      </w:r>
    </w:p>
    <w:p w:rsidR="00841CBD" w:rsidRPr="001740D7" w:rsidRDefault="00841CBD" w:rsidP="00841CBD">
      <w:pPr>
        <w:bidi/>
        <w:rPr>
          <w:szCs w:val="24"/>
          <w:lang w:val="en-US" w:bidi="ar-SA"/>
        </w:rPr>
      </w:pPr>
    </w:p>
    <w:p w:rsidR="001740D7" w:rsidRDefault="00841CBD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1740D7" w:rsidRPr="00841CBD">
        <w:rPr>
          <w:szCs w:val="24"/>
          <w:rtl/>
          <w:lang w:val="en-US" w:bidi="ar-SA"/>
        </w:rPr>
        <w:t xml:space="preserve">قدم </w:t>
      </w:r>
      <w:r w:rsidR="00207EF8">
        <w:rPr>
          <w:rFonts w:hint="cs"/>
          <w:szCs w:val="24"/>
          <w:rtl/>
          <w:lang w:val="en-US" w:bidi="ar-SA"/>
        </w:rPr>
        <w:t>اليوئنديبي</w:t>
      </w:r>
      <w:r w:rsidR="001740D7" w:rsidRPr="00841CBD">
        <w:rPr>
          <w:szCs w:val="24"/>
          <w:rtl/>
          <w:lang w:val="en-US" w:bidi="ar-SA"/>
        </w:rPr>
        <w:t xml:space="preserve"> طلبات لإعداد خطط إدارة </w:t>
      </w:r>
      <w:r w:rsidR="00207EF8" w:rsidRPr="00CB281C">
        <w:rPr>
          <w:szCs w:val="24"/>
          <w:rtl/>
          <w:lang w:val="en-US" w:bidi="ar-SA"/>
        </w:rPr>
        <w:t>إزالة المواد الهيدروكلوروفلوروك</w:t>
      </w:r>
      <w:r w:rsidR="00207EF8">
        <w:rPr>
          <w:szCs w:val="24"/>
          <w:rtl/>
          <w:lang w:val="en-US" w:bidi="ar-SA"/>
        </w:rPr>
        <w:t>ربونية</w:t>
      </w:r>
      <w:r w:rsidR="00207EF8" w:rsidRPr="00CF1D0C">
        <w:rPr>
          <w:szCs w:val="24"/>
          <w:rtl/>
          <w:lang w:val="en-US" w:bidi="ar-SA"/>
        </w:rPr>
        <w:t xml:space="preserve"> </w:t>
      </w:r>
      <w:r w:rsidR="001740D7" w:rsidRPr="00841CBD">
        <w:rPr>
          <w:szCs w:val="24"/>
          <w:rtl/>
          <w:lang w:val="en-US" w:bidi="ar-SA"/>
        </w:rPr>
        <w:t xml:space="preserve">لخمسة بلدان </w:t>
      </w:r>
      <w:r w:rsidR="00207EF8">
        <w:rPr>
          <w:rFonts w:hint="cs"/>
          <w:szCs w:val="24"/>
          <w:rtl/>
          <w:lang w:val="en-US" w:bidi="ar-SA"/>
        </w:rPr>
        <w:t>من بلدان</w:t>
      </w:r>
      <w:r w:rsidR="00207EF8">
        <w:rPr>
          <w:szCs w:val="24"/>
          <w:rtl/>
          <w:lang w:val="en-US" w:bidi="ar-SA"/>
        </w:rPr>
        <w:t xml:space="preserve"> المادة 5 </w:t>
      </w:r>
      <w:r w:rsidR="00207EF8">
        <w:rPr>
          <w:rFonts w:hint="cs"/>
          <w:szCs w:val="24"/>
          <w:rtl/>
          <w:lang w:val="en-US" w:bidi="ar-SA"/>
        </w:rPr>
        <w:t>بصفته ال</w:t>
      </w:r>
      <w:r w:rsidR="001740D7" w:rsidRPr="00841CBD">
        <w:rPr>
          <w:szCs w:val="24"/>
          <w:rtl/>
          <w:lang w:val="en-US" w:bidi="ar-SA"/>
        </w:rPr>
        <w:t xml:space="preserve">وكالة </w:t>
      </w:r>
      <w:r w:rsidR="00207EF8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منفذة </w:t>
      </w:r>
      <w:r w:rsidR="00207EF8">
        <w:rPr>
          <w:rFonts w:hint="cs"/>
          <w:szCs w:val="24"/>
          <w:rtl/>
          <w:lang w:val="en-US" w:bidi="ar-SA"/>
        </w:rPr>
        <w:t>ال</w:t>
      </w:r>
      <w:r w:rsidR="00207EF8">
        <w:rPr>
          <w:szCs w:val="24"/>
          <w:rtl/>
          <w:lang w:val="en-US" w:bidi="ar-SA"/>
        </w:rPr>
        <w:t>معينة</w:t>
      </w:r>
      <w:r w:rsidR="001740D7" w:rsidRPr="00841CBD">
        <w:rPr>
          <w:szCs w:val="24"/>
          <w:rtl/>
          <w:lang w:val="en-US" w:bidi="ar-SA"/>
        </w:rPr>
        <w:t>، و</w:t>
      </w:r>
      <w:r w:rsidR="00207EF8">
        <w:rPr>
          <w:rFonts w:hint="cs"/>
          <w:szCs w:val="24"/>
          <w:rtl/>
          <w:lang w:val="en-US" w:bidi="ar-SA"/>
        </w:rPr>
        <w:t>ل</w:t>
      </w:r>
      <w:r w:rsidR="00207EF8">
        <w:rPr>
          <w:szCs w:val="24"/>
          <w:rtl/>
          <w:lang w:val="en-US" w:bidi="ar-SA"/>
        </w:rPr>
        <w:t xml:space="preserve">بلدين </w:t>
      </w:r>
      <w:r w:rsidR="00207EF8">
        <w:rPr>
          <w:rFonts w:hint="cs"/>
          <w:szCs w:val="24"/>
          <w:rtl/>
          <w:lang w:val="en-US" w:bidi="ar-SA"/>
        </w:rPr>
        <w:t>بصفته ال</w:t>
      </w:r>
      <w:r w:rsidR="001740D7" w:rsidRPr="00841CBD">
        <w:rPr>
          <w:szCs w:val="24"/>
          <w:rtl/>
          <w:lang w:val="en-US" w:bidi="ar-SA"/>
        </w:rPr>
        <w:t xml:space="preserve">وكالة </w:t>
      </w:r>
      <w:r w:rsidR="00207EF8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منفذة </w:t>
      </w:r>
      <w:r w:rsidR="00207EF8">
        <w:rPr>
          <w:rFonts w:hint="cs"/>
          <w:szCs w:val="24"/>
          <w:rtl/>
          <w:lang w:val="en-US" w:bidi="ar-SA"/>
        </w:rPr>
        <w:t>الرئيسية</w:t>
      </w:r>
      <w:r w:rsidR="001740D7" w:rsidRPr="00841CBD">
        <w:rPr>
          <w:szCs w:val="24"/>
          <w:rtl/>
          <w:lang w:val="en-US" w:bidi="ar-SA"/>
        </w:rPr>
        <w:t>،</w:t>
      </w:r>
      <w:r w:rsidR="00207EF8">
        <w:rPr>
          <w:rStyle w:val="FootnoteReference"/>
          <w:szCs w:val="24"/>
          <w:rtl/>
          <w:lang w:val="en-US" w:bidi="ar-SA"/>
        </w:rPr>
        <w:footnoteReference w:id="12"/>
      </w:r>
      <w:r w:rsidR="001740D7" w:rsidRPr="00841CBD">
        <w:rPr>
          <w:szCs w:val="24"/>
          <w:rtl/>
          <w:lang w:val="en-US" w:bidi="ar-SA"/>
        </w:rPr>
        <w:t xml:space="preserve"> و</w:t>
      </w:r>
      <w:r w:rsidR="00207EF8">
        <w:rPr>
          <w:rFonts w:hint="cs"/>
          <w:szCs w:val="24"/>
          <w:rtl/>
          <w:lang w:val="en-US" w:bidi="ar-SA"/>
        </w:rPr>
        <w:t>ل</w:t>
      </w:r>
      <w:r w:rsidR="00207EF8">
        <w:rPr>
          <w:szCs w:val="24"/>
          <w:rtl/>
          <w:lang w:val="en-US" w:bidi="ar-SA"/>
        </w:rPr>
        <w:t xml:space="preserve">بلد واحد </w:t>
      </w:r>
      <w:r w:rsidR="00207EF8">
        <w:rPr>
          <w:rFonts w:hint="cs"/>
          <w:szCs w:val="24"/>
          <w:rtl/>
          <w:lang w:val="en-US" w:bidi="ar-SA"/>
        </w:rPr>
        <w:t>بصفته ال</w:t>
      </w:r>
      <w:r w:rsidR="001740D7" w:rsidRPr="00841CBD">
        <w:rPr>
          <w:szCs w:val="24"/>
          <w:rtl/>
          <w:lang w:val="en-US" w:bidi="ar-SA"/>
        </w:rPr>
        <w:t xml:space="preserve">وكالة </w:t>
      </w:r>
      <w:r w:rsidR="00207EF8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منفذة </w:t>
      </w:r>
      <w:r w:rsidR="00207EF8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متعاونة </w:t>
      </w:r>
      <w:r w:rsidR="00207EF8">
        <w:rPr>
          <w:rFonts w:hint="cs"/>
          <w:szCs w:val="24"/>
          <w:rtl/>
          <w:lang w:val="en-US" w:bidi="ar-SA"/>
        </w:rPr>
        <w:t>على النحو</w:t>
      </w:r>
      <w:r w:rsidR="001740D7" w:rsidRPr="00841CBD">
        <w:rPr>
          <w:szCs w:val="24"/>
          <w:rtl/>
          <w:lang w:val="en-US" w:bidi="ar-SA"/>
        </w:rPr>
        <w:t xml:space="preserve"> </w:t>
      </w:r>
      <w:r w:rsidR="00207EF8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مبين في القسم باء 1 من الجدول 1. </w:t>
      </w:r>
      <w:r w:rsidR="00207EF8">
        <w:rPr>
          <w:rFonts w:hint="cs"/>
          <w:szCs w:val="24"/>
          <w:rtl/>
          <w:lang w:val="en-US" w:bidi="ar-SA"/>
        </w:rPr>
        <w:t>و</w:t>
      </w:r>
      <w:r w:rsidR="001740D7" w:rsidRPr="00841CBD">
        <w:rPr>
          <w:szCs w:val="24"/>
          <w:rtl/>
          <w:lang w:val="en-US" w:bidi="ar-SA"/>
        </w:rPr>
        <w:t xml:space="preserve">طلب </w:t>
      </w:r>
      <w:r w:rsidR="00207EF8">
        <w:rPr>
          <w:rFonts w:hint="cs"/>
          <w:szCs w:val="24"/>
          <w:rtl/>
          <w:lang w:val="en-US" w:bidi="ar-SA"/>
        </w:rPr>
        <w:t>اليونيب</w:t>
      </w:r>
      <w:r w:rsidR="001740D7" w:rsidRPr="00841CBD">
        <w:rPr>
          <w:szCs w:val="24"/>
          <w:rtl/>
          <w:lang w:val="en-US" w:bidi="ar-SA"/>
        </w:rPr>
        <w:t xml:space="preserve"> بصفته الوكا</w:t>
      </w:r>
      <w:r w:rsidR="00207EF8">
        <w:rPr>
          <w:szCs w:val="24"/>
          <w:rtl/>
          <w:lang w:val="en-US" w:bidi="ar-SA"/>
        </w:rPr>
        <w:t>لة المنفذة الرئيسية لإسواتيني و</w:t>
      </w:r>
      <w:r w:rsidR="00207EF8">
        <w:rPr>
          <w:rFonts w:hint="cs"/>
          <w:szCs w:val="24"/>
          <w:rtl/>
          <w:lang w:val="en-US" w:bidi="ar-SA"/>
        </w:rPr>
        <w:t>بصفته ال</w:t>
      </w:r>
      <w:r w:rsidR="001740D7" w:rsidRPr="00841CBD">
        <w:rPr>
          <w:szCs w:val="24"/>
          <w:rtl/>
          <w:lang w:val="en-US" w:bidi="ar-SA"/>
        </w:rPr>
        <w:t xml:space="preserve">وكالة </w:t>
      </w:r>
      <w:r w:rsidR="00207EF8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منفذة </w:t>
      </w:r>
      <w:r w:rsidR="00207EF8">
        <w:rPr>
          <w:rFonts w:hint="cs"/>
          <w:szCs w:val="24"/>
          <w:rtl/>
          <w:lang w:val="en-US" w:bidi="ar-SA"/>
        </w:rPr>
        <w:t>ال</w:t>
      </w:r>
      <w:r w:rsidR="00207EF8">
        <w:rPr>
          <w:szCs w:val="24"/>
          <w:rtl/>
          <w:lang w:val="en-US" w:bidi="ar-SA"/>
        </w:rPr>
        <w:t>متعاونة لنيجيريا وسري</w:t>
      </w:r>
      <w:r w:rsidR="001740D7" w:rsidRPr="00841CBD">
        <w:rPr>
          <w:szCs w:val="24"/>
          <w:rtl/>
          <w:lang w:val="en-US" w:bidi="ar-SA"/>
        </w:rPr>
        <w:t xml:space="preserve">لانكا </w:t>
      </w:r>
      <w:r w:rsidR="00207EF8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>مبلغ 183</w:t>
      </w:r>
      <w:r w:rsidR="00207EF8">
        <w:rPr>
          <w:rFonts w:hint="cs"/>
          <w:szCs w:val="24"/>
          <w:rtl/>
          <w:lang w:val="en-US" w:bidi="ar-SA"/>
        </w:rPr>
        <w:t>,</w:t>
      </w:r>
      <w:r w:rsidR="00207EF8">
        <w:rPr>
          <w:szCs w:val="24"/>
          <w:rtl/>
          <w:lang w:val="en-US" w:bidi="ar-SA"/>
        </w:rPr>
        <w:t>000 دولار أمريكي</w:t>
      </w:r>
      <w:r w:rsidR="001740D7" w:rsidRPr="00841CBD">
        <w:rPr>
          <w:szCs w:val="24"/>
          <w:rtl/>
          <w:lang w:val="en-US" w:bidi="ar-SA"/>
        </w:rPr>
        <w:t xml:space="preserve">، بالإضافة إلى تكاليف دعم الوكالة </w:t>
      </w:r>
      <w:r w:rsidR="00207EF8">
        <w:rPr>
          <w:rFonts w:hint="cs"/>
          <w:szCs w:val="24"/>
          <w:rtl/>
          <w:lang w:val="en-US" w:bidi="ar-SA"/>
        </w:rPr>
        <w:t>وقدرها</w:t>
      </w:r>
      <w:r w:rsidR="001740D7" w:rsidRPr="00841CBD">
        <w:rPr>
          <w:szCs w:val="24"/>
          <w:rtl/>
          <w:lang w:val="en-US" w:bidi="ar-SA"/>
        </w:rPr>
        <w:t xml:space="preserve"> 23</w:t>
      </w:r>
      <w:r w:rsidR="00207EF8">
        <w:rPr>
          <w:rFonts w:hint="cs"/>
          <w:szCs w:val="24"/>
          <w:rtl/>
          <w:lang w:val="en-US" w:bidi="ar-SA"/>
        </w:rPr>
        <w:t>,</w:t>
      </w:r>
      <w:r w:rsidR="00207EF8">
        <w:rPr>
          <w:szCs w:val="24"/>
          <w:rtl/>
          <w:lang w:val="en-US" w:bidi="ar-SA"/>
        </w:rPr>
        <w:t>790 دولار أمريكي</w:t>
      </w:r>
      <w:r w:rsidR="001740D7" w:rsidRPr="00841CBD">
        <w:rPr>
          <w:szCs w:val="24"/>
          <w:rtl/>
          <w:lang w:val="en-US" w:bidi="ar-SA"/>
        </w:rPr>
        <w:t>؛</w:t>
      </w:r>
      <w:r w:rsidR="00207EF8">
        <w:rPr>
          <w:rStyle w:val="FootnoteReference"/>
          <w:szCs w:val="24"/>
          <w:rtl/>
          <w:lang w:val="en-US" w:bidi="ar-SA"/>
        </w:rPr>
        <w:footnoteReference w:id="13"/>
      </w:r>
      <w:r w:rsidR="001740D7" w:rsidRPr="00841CBD">
        <w:rPr>
          <w:szCs w:val="24"/>
          <w:rtl/>
          <w:lang w:val="en-US" w:bidi="ar-SA"/>
        </w:rPr>
        <w:t xml:space="preserve"> </w:t>
      </w:r>
      <w:r w:rsidR="006E48F3">
        <w:rPr>
          <w:rFonts w:hint="cs"/>
          <w:szCs w:val="24"/>
          <w:rtl/>
          <w:lang w:val="en-US" w:bidi="ar-SA"/>
        </w:rPr>
        <w:t>و</w:t>
      </w:r>
      <w:r w:rsidR="001740D7" w:rsidRPr="00841CBD">
        <w:rPr>
          <w:szCs w:val="24"/>
          <w:rtl/>
          <w:lang w:val="en-US" w:bidi="ar-SA"/>
        </w:rPr>
        <w:t xml:space="preserve">طلبت اليونيدو بصفتها </w:t>
      </w:r>
      <w:r w:rsidR="006E48F3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وكالة </w:t>
      </w:r>
      <w:r w:rsidR="006E48F3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 xml:space="preserve">منفذة </w:t>
      </w:r>
      <w:r w:rsidR="006E48F3">
        <w:rPr>
          <w:rFonts w:hint="cs"/>
          <w:szCs w:val="24"/>
          <w:rtl/>
          <w:lang w:val="en-US" w:bidi="ar-SA"/>
        </w:rPr>
        <w:t>ال</w:t>
      </w:r>
      <w:r w:rsidR="001740D7" w:rsidRPr="00841CBD">
        <w:rPr>
          <w:szCs w:val="24"/>
          <w:rtl/>
          <w:lang w:val="en-US" w:bidi="ar-SA"/>
        </w:rPr>
        <w:t>متعاونة لنيجيريا 25</w:t>
      </w:r>
      <w:r w:rsidR="006E48F3">
        <w:rPr>
          <w:rFonts w:hint="cs"/>
          <w:szCs w:val="24"/>
          <w:rtl/>
          <w:lang w:val="en-US" w:bidi="ar-SA"/>
        </w:rPr>
        <w:t>,</w:t>
      </w:r>
      <w:r w:rsidR="006E48F3">
        <w:rPr>
          <w:szCs w:val="24"/>
          <w:rtl/>
          <w:lang w:val="en-US" w:bidi="ar-SA"/>
        </w:rPr>
        <w:t>000 دولار أمريكي</w:t>
      </w:r>
      <w:r w:rsidR="001740D7" w:rsidRPr="00841CBD">
        <w:rPr>
          <w:szCs w:val="24"/>
          <w:rtl/>
          <w:lang w:val="en-US" w:bidi="ar-SA"/>
        </w:rPr>
        <w:t xml:space="preserve">، بالإضافة إلى تكاليف دعم الوكالة </w:t>
      </w:r>
      <w:r w:rsidR="006E48F3">
        <w:rPr>
          <w:rFonts w:hint="cs"/>
          <w:szCs w:val="24"/>
          <w:rtl/>
          <w:lang w:val="en-US" w:bidi="ar-SA"/>
        </w:rPr>
        <w:t>وقدرها</w:t>
      </w:r>
      <w:r w:rsidR="001740D7" w:rsidRPr="00841CBD">
        <w:rPr>
          <w:szCs w:val="24"/>
          <w:rtl/>
          <w:lang w:val="en-US" w:bidi="ar-SA"/>
        </w:rPr>
        <w:t xml:space="preserve"> 1</w:t>
      </w:r>
      <w:r w:rsidR="006E48F3">
        <w:rPr>
          <w:rFonts w:hint="cs"/>
          <w:szCs w:val="24"/>
          <w:rtl/>
          <w:lang w:val="en-US" w:bidi="ar-SA"/>
        </w:rPr>
        <w:t>,</w:t>
      </w:r>
      <w:r w:rsidR="006E48F3">
        <w:rPr>
          <w:szCs w:val="24"/>
          <w:rtl/>
          <w:lang w:val="en-US" w:bidi="ar-SA"/>
        </w:rPr>
        <w:t>750 دولار أمريكي</w:t>
      </w:r>
      <w:r w:rsidR="001740D7" w:rsidRPr="00841CBD">
        <w:rPr>
          <w:szCs w:val="24"/>
          <w:rtl/>
          <w:lang w:val="en-US" w:bidi="ar-SA"/>
        </w:rPr>
        <w:t>،</w:t>
      </w:r>
      <w:r w:rsidR="0039153A">
        <w:rPr>
          <w:rStyle w:val="FootnoteReference"/>
          <w:szCs w:val="24"/>
          <w:rtl/>
          <w:lang w:val="en-US" w:bidi="ar-SA"/>
        </w:rPr>
        <w:footnoteReference w:id="14"/>
      </w:r>
      <w:r w:rsidR="001740D7" w:rsidRPr="00841CBD">
        <w:rPr>
          <w:szCs w:val="24"/>
          <w:rtl/>
          <w:lang w:val="en-US" w:bidi="ar-SA"/>
        </w:rPr>
        <w:t xml:space="preserve"> في برامج عملها لعام 2021.</w:t>
      </w:r>
    </w:p>
    <w:p w:rsidR="006E48F3" w:rsidRPr="00841CBD" w:rsidRDefault="006E48F3" w:rsidP="006E48F3">
      <w:pPr>
        <w:pStyle w:val="ListParagraph"/>
        <w:bidi/>
        <w:rPr>
          <w:szCs w:val="24"/>
          <w:rtl/>
          <w:lang w:val="en-US" w:bidi="ar-SA"/>
        </w:rPr>
      </w:pPr>
    </w:p>
    <w:p w:rsidR="008F7698" w:rsidRDefault="008F7698" w:rsidP="008F7698">
      <w:pPr>
        <w:bidi/>
        <w:rPr>
          <w:b/>
          <w:bCs/>
          <w:szCs w:val="24"/>
          <w:rtl/>
          <w:lang w:val="en-US" w:bidi="ar-SA"/>
        </w:rPr>
      </w:pPr>
      <w:r w:rsidRPr="006E48F3">
        <w:rPr>
          <w:b/>
          <w:bCs/>
          <w:szCs w:val="24"/>
          <w:rtl/>
          <w:lang w:val="en-US" w:bidi="ar-SA"/>
        </w:rPr>
        <w:t>تعليقات الأمانة</w:t>
      </w:r>
    </w:p>
    <w:p w:rsidR="006E48F3" w:rsidRPr="006E48F3" w:rsidRDefault="006E48F3" w:rsidP="006E48F3">
      <w:pPr>
        <w:bidi/>
        <w:rPr>
          <w:b/>
          <w:bCs/>
          <w:szCs w:val="24"/>
          <w:lang w:val="en-US" w:bidi="ar-SA"/>
        </w:rPr>
      </w:pPr>
    </w:p>
    <w:p w:rsidR="008F7698" w:rsidRDefault="006E48F3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8F7698" w:rsidRPr="006E48F3">
        <w:rPr>
          <w:szCs w:val="24"/>
          <w:rtl/>
          <w:lang w:val="en-US" w:bidi="ar-SA"/>
        </w:rPr>
        <w:t xml:space="preserve">قدم </w:t>
      </w:r>
      <w:r w:rsidR="009F1AFE">
        <w:rPr>
          <w:rFonts w:hint="cs"/>
          <w:szCs w:val="24"/>
          <w:rtl/>
          <w:lang w:val="en-US" w:bidi="ar-SA"/>
        </w:rPr>
        <w:t>اليوئنديبي</w:t>
      </w:r>
      <w:r w:rsidR="008F7698" w:rsidRPr="006E48F3">
        <w:rPr>
          <w:szCs w:val="24"/>
          <w:rtl/>
          <w:lang w:val="en-US" w:bidi="ar-SA"/>
        </w:rPr>
        <w:t>، بصفته الوكالة ا</w:t>
      </w:r>
      <w:r w:rsidR="009F1AFE">
        <w:rPr>
          <w:szCs w:val="24"/>
          <w:rtl/>
          <w:lang w:val="en-US" w:bidi="ar-SA"/>
        </w:rPr>
        <w:t>لمنفذة الرئيسية</w:t>
      </w:r>
      <w:r w:rsidR="008F7698" w:rsidRPr="006E48F3">
        <w:rPr>
          <w:szCs w:val="24"/>
          <w:rtl/>
          <w:lang w:val="en-US" w:bidi="ar-SA"/>
        </w:rPr>
        <w:t xml:space="preserve">، وصفاً للأنشطة </w:t>
      </w:r>
      <w:r w:rsidR="009F1AFE">
        <w:rPr>
          <w:rFonts w:hint="cs"/>
          <w:szCs w:val="24"/>
          <w:rtl/>
          <w:lang w:val="en-US" w:bidi="ar-SA"/>
        </w:rPr>
        <w:t>اللازمة</w:t>
      </w:r>
      <w:r w:rsidR="008F7698" w:rsidRPr="006E48F3">
        <w:rPr>
          <w:szCs w:val="24"/>
          <w:rtl/>
          <w:lang w:val="en-US" w:bidi="ar-SA"/>
        </w:rPr>
        <w:t xml:space="preserve"> لإعداد استراتيجيات شاملة للتخفيض التدريجي </w:t>
      </w:r>
      <w:r w:rsidR="009F1AFE">
        <w:rPr>
          <w:rFonts w:hint="cs"/>
          <w:szCs w:val="24"/>
          <w:rtl/>
          <w:lang w:val="en-US" w:bidi="ar-SA"/>
        </w:rPr>
        <w:t xml:space="preserve">للمواد الهيدروفلوروكربونية </w:t>
      </w:r>
      <w:r w:rsidR="009F1AFE">
        <w:rPr>
          <w:szCs w:val="24"/>
          <w:rtl/>
          <w:lang w:val="en-US" w:bidi="ar-SA"/>
        </w:rPr>
        <w:t>لكولومبيا والجمهورية الدومنيكية وبنما وباراغواي وسريلانكا وترينيداد وتوباغو</w:t>
      </w:r>
      <w:r w:rsidR="009F1AFE">
        <w:rPr>
          <w:rFonts w:hint="cs"/>
          <w:szCs w:val="24"/>
          <w:rtl/>
          <w:lang w:val="en-US" w:bidi="ar-SA"/>
        </w:rPr>
        <w:t>،</w:t>
      </w:r>
      <w:r w:rsidR="008F7698" w:rsidRPr="006E48F3">
        <w:rPr>
          <w:szCs w:val="24"/>
          <w:rtl/>
          <w:lang w:val="en-US" w:bidi="ar-SA"/>
        </w:rPr>
        <w:t xml:space="preserve"> والأنشطة </w:t>
      </w:r>
      <w:r w:rsidR="009F1AFE">
        <w:rPr>
          <w:rFonts w:hint="cs"/>
          <w:szCs w:val="24"/>
          <w:rtl/>
          <w:lang w:val="en-US" w:bidi="ar-SA"/>
        </w:rPr>
        <w:t>المعدلة</w:t>
      </w:r>
      <w:r w:rsidR="009F1AFE">
        <w:rPr>
          <w:szCs w:val="24"/>
          <w:rtl/>
          <w:lang w:val="en-US" w:bidi="ar-SA"/>
        </w:rPr>
        <w:t xml:space="preserve"> لنيجيريا</w:t>
      </w:r>
      <w:r w:rsidR="009F1AFE">
        <w:rPr>
          <w:rFonts w:hint="cs"/>
          <w:szCs w:val="24"/>
          <w:rtl/>
          <w:lang w:val="en-US" w:bidi="ar-SA"/>
        </w:rPr>
        <w:t>،</w:t>
      </w:r>
      <w:r w:rsidR="009F1AFE">
        <w:rPr>
          <w:szCs w:val="24"/>
          <w:rtl/>
          <w:lang w:val="en-US" w:bidi="ar-SA"/>
        </w:rPr>
        <w:t xml:space="preserve"> </w:t>
      </w:r>
      <w:r w:rsidR="008F7698" w:rsidRPr="006E48F3">
        <w:rPr>
          <w:szCs w:val="24"/>
          <w:rtl/>
          <w:lang w:val="en-US" w:bidi="ar-SA"/>
        </w:rPr>
        <w:t xml:space="preserve">التي تضمنت التكاليف المقابلة لكل نشاط باستخدام </w:t>
      </w:r>
      <w:r w:rsidR="009F1AFE">
        <w:rPr>
          <w:rFonts w:hint="cs"/>
          <w:szCs w:val="24"/>
          <w:rtl/>
          <w:lang w:val="en-US" w:bidi="ar-SA"/>
        </w:rPr>
        <w:t>نسق</w:t>
      </w:r>
      <w:r w:rsidR="008F7698" w:rsidRPr="006E48F3">
        <w:rPr>
          <w:szCs w:val="24"/>
          <w:rtl/>
          <w:lang w:val="en-US" w:bidi="ar-SA"/>
        </w:rPr>
        <w:t xml:space="preserve"> طلبات إعداد المشروع لمراحل خطط إدارة إزالة المواد الهيدروكلوروفلوروكربونية. </w:t>
      </w:r>
      <w:r w:rsidR="009F1AFE">
        <w:rPr>
          <w:rFonts w:hint="cs"/>
          <w:szCs w:val="24"/>
          <w:rtl/>
          <w:lang w:val="en-US" w:bidi="ar-SA"/>
        </w:rPr>
        <w:t>و</w:t>
      </w:r>
      <w:r w:rsidR="008F7698" w:rsidRPr="006E48F3">
        <w:rPr>
          <w:szCs w:val="24"/>
          <w:rtl/>
          <w:lang w:val="en-US" w:bidi="ar-SA"/>
        </w:rPr>
        <w:t xml:space="preserve">تضمنت </w:t>
      </w:r>
      <w:r w:rsidR="009F1AFE">
        <w:rPr>
          <w:rFonts w:hint="cs"/>
          <w:szCs w:val="24"/>
          <w:rtl/>
          <w:lang w:val="en-US" w:bidi="ar-SA"/>
        </w:rPr>
        <w:t>الطلبات</w:t>
      </w:r>
      <w:r w:rsidR="009F1AFE">
        <w:rPr>
          <w:szCs w:val="24"/>
          <w:rtl/>
          <w:lang w:val="en-US" w:bidi="ar-SA"/>
        </w:rPr>
        <w:t xml:space="preserve"> معلومات حديثة عن </w:t>
      </w:r>
      <w:r w:rsidR="008F7698" w:rsidRPr="006E48F3">
        <w:rPr>
          <w:szCs w:val="24"/>
          <w:rtl/>
          <w:lang w:val="en-US" w:bidi="ar-SA"/>
        </w:rPr>
        <w:t xml:space="preserve">واردات المقدرة من </w:t>
      </w:r>
      <w:r w:rsidR="009F1AFE">
        <w:rPr>
          <w:rFonts w:hint="cs"/>
          <w:szCs w:val="24"/>
          <w:rtl/>
          <w:lang w:val="en-US" w:bidi="ar-SA"/>
        </w:rPr>
        <w:t xml:space="preserve">المواد الهيدروفلوروكربونية </w:t>
      </w:r>
      <w:r w:rsidR="0039153A">
        <w:rPr>
          <w:rFonts w:hint="cs"/>
          <w:szCs w:val="24"/>
          <w:rtl/>
          <w:lang w:val="en-US" w:bidi="ar-SA"/>
        </w:rPr>
        <w:t>وخلطات</w:t>
      </w:r>
      <w:r w:rsidR="008F7698" w:rsidRPr="006E48F3">
        <w:rPr>
          <w:szCs w:val="24"/>
          <w:rtl/>
          <w:lang w:val="en-US" w:bidi="ar-SA"/>
        </w:rPr>
        <w:t xml:space="preserve"> </w:t>
      </w:r>
      <w:r w:rsidR="0039153A">
        <w:rPr>
          <w:rFonts w:hint="cs"/>
          <w:szCs w:val="24"/>
          <w:rtl/>
          <w:lang w:val="en-US" w:bidi="ar-SA"/>
        </w:rPr>
        <w:t>المواد الهيدروفلوروكربونية</w:t>
      </w:r>
      <w:r w:rsidR="0039153A">
        <w:rPr>
          <w:szCs w:val="24"/>
          <w:rtl/>
          <w:lang w:val="en-US" w:bidi="ar-SA"/>
        </w:rPr>
        <w:t xml:space="preserve"> لكولومبيا والجمهورية الدوم</w:t>
      </w:r>
      <w:r w:rsidR="008F7698" w:rsidRPr="006E48F3">
        <w:rPr>
          <w:szCs w:val="24"/>
          <w:rtl/>
          <w:lang w:val="en-US" w:bidi="ar-SA"/>
        </w:rPr>
        <w:t xml:space="preserve">نيكية وبنما وباراغواي وترينيداد </w:t>
      </w:r>
      <w:r w:rsidR="008F7698" w:rsidRPr="006E48F3">
        <w:rPr>
          <w:szCs w:val="24"/>
          <w:rtl/>
          <w:lang w:val="en-US" w:bidi="ar-SA"/>
        </w:rPr>
        <w:lastRenderedPageBreak/>
        <w:t>وتوباغو (أي</w:t>
      </w:r>
      <w:r w:rsidR="0039153A">
        <w:rPr>
          <w:rFonts w:hint="cs"/>
          <w:szCs w:val="24"/>
          <w:rtl/>
          <w:lang w:val="en-US" w:bidi="ar-SA"/>
        </w:rPr>
        <w:t xml:space="preserve"> الفترة</w:t>
      </w:r>
      <w:r w:rsidR="008F7698" w:rsidRPr="006E48F3">
        <w:rPr>
          <w:szCs w:val="24"/>
          <w:rtl/>
          <w:lang w:val="en-US" w:bidi="ar-SA"/>
        </w:rPr>
        <w:t xml:space="preserve"> 2017-</w:t>
      </w:r>
      <w:r w:rsidR="0039153A">
        <w:rPr>
          <w:rFonts w:hint="cs"/>
          <w:szCs w:val="24"/>
          <w:rtl/>
          <w:lang w:val="en-US" w:bidi="ar-SA"/>
        </w:rPr>
        <w:t xml:space="preserve"> </w:t>
      </w:r>
      <w:r w:rsidR="008F7698" w:rsidRPr="006E48F3">
        <w:rPr>
          <w:szCs w:val="24"/>
          <w:rtl/>
          <w:lang w:val="en-US" w:bidi="ar-SA"/>
        </w:rPr>
        <w:t>2019 أو</w:t>
      </w:r>
      <w:r w:rsidR="0039153A">
        <w:rPr>
          <w:rFonts w:hint="cs"/>
          <w:szCs w:val="24"/>
          <w:rtl/>
          <w:lang w:val="en-US" w:bidi="ar-SA"/>
        </w:rPr>
        <w:t xml:space="preserve"> الفترة</w:t>
      </w:r>
      <w:r w:rsidR="008F7698" w:rsidRPr="006E48F3">
        <w:rPr>
          <w:szCs w:val="24"/>
          <w:rtl/>
          <w:lang w:val="en-US" w:bidi="ar-SA"/>
        </w:rPr>
        <w:t xml:space="preserve"> 2018 </w:t>
      </w:r>
      <w:r w:rsidR="0039153A">
        <w:rPr>
          <w:rFonts w:hint="cs"/>
          <w:szCs w:val="24"/>
          <w:rtl/>
          <w:lang w:val="en-US" w:bidi="ar-SA"/>
        </w:rPr>
        <w:t xml:space="preserve">- </w:t>
      </w:r>
      <w:r w:rsidR="008F7698" w:rsidRPr="006E48F3">
        <w:rPr>
          <w:szCs w:val="24"/>
          <w:rtl/>
          <w:lang w:val="en-US" w:bidi="ar-SA"/>
        </w:rPr>
        <w:t>2020) والبيانات الأقدم لنيجيريا (</w:t>
      </w:r>
      <w:r w:rsidR="0039153A">
        <w:rPr>
          <w:rFonts w:hint="cs"/>
          <w:szCs w:val="24"/>
          <w:rtl/>
          <w:lang w:val="en-US" w:bidi="ar-SA"/>
        </w:rPr>
        <w:t xml:space="preserve">الفترة </w:t>
      </w:r>
      <w:r w:rsidR="008F7698" w:rsidRPr="006E48F3">
        <w:rPr>
          <w:szCs w:val="24"/>
          <w:rtl/>
          <w:lang w:val="en-US" w:bidi="ar-SA"/>
        </w:rPr>
        <w:t>2012-2015) وسريلانكا (</w:t>
      </w:r>
      <w:r w:rsidR="0039153A">
        <w:rPr>
          <w:rFonts w:hint="cs"/>
          <w:szCs w:val="24"/>
          <w:rtl/>
          <w:lang w:val="en-US" w:bidi="ar-SA"/>
        </w:rPr>
        <w:t xml:space="preserve">الفترة </w:t>
      </w:r>
      <w:r w:rsidR="0039153A">
        <w:rPr>
          <w:szCs w:val="24"/>
          <w:rtl/>
          <w:lang w:val="en-US" w:bidi="ar-SA"/>
        </w:rPr>
        <w:t>2012-2017)</w:t>
      </w:r>
      <w:r w:rsidR="008F7698" w:rsidRPr="006E48F3">
        <w:rPr>
          <w:szCs w:val="24"/>
          <w:rtl/>
          <w:lang w:val="en-US" w:bidi="ar-SA"/>
        </w:rPr>
        <w:t xml:space="preserve">؛ </w:t>
      </w:r>
      <w:r w:rsidR="0039153A">
        <w:rPr>
          <w:rFonts w:hint="cs"/>
          <w:szCs w:val="24"/>
          <w:rtl/>
          <w:lang w:val="en-US" w:bidi="ar-SA"/>
        </w:rPr>
        <w:t>و</w:t>
      </w:r>
      <w:r w:rsidR="008F7698" w:rsidRPr="006E48F3">
        <w:rPr>
          <w:szCs w:val="24"/>
          <w:rtl/>
          <w:lang w:val="en-US" w:bidi="ar-SA"/>
        </w:rPr>
        <w:t>تضمنت قائمة الأنشطة الخاصة بإعداد ا</w:t>
      </w:r>
      <w:r w:rsidR="0039153A">
        <w:rPr>
          <w:szCs w:val="24"/>
          <w:rtl/>
          <w:lang w:val="en-US" w:bidi="ar-SA"/>
        </w:rPr>
        <w:t>لمشروع مشاورات أصحاب المصلحة، ووضع خطط للاتصال والتوعية</w:t>
      </w:r>
      <w:r w:rsidR="008F7698" w:rsidRPr="006E48F3">
        <w:rPr>
          <w:szCs w:val="24"/>
          <w:rtl/>
          <w:lang w:val="en-US" w:bidi="ar-SA"/>
        </w:rPr>
        <w:t xml:space="preserve">، ووضع استراتيجية للتخفيض التدريجي </w:t>
      </w:r>
      <w:r w:rsidR="0039153A">
        <w:rPr>
          <w:rFonts w:hint="cs"/>
          <w:szCs w:val="24"/>
          <w:rtl/>
          <w:lang w:val="en-US" w:bidi="ar-SA"/>
        </w:rPr>
        <w:t xml:space="preserve">للمواد الهيدروفلوروكربونية </w:t>
      </w:r>
      <w:r w:rsidR="0039153A">
        <w:rPr>
          <w:szCs w:val="24"/>
          <w:rtl/>
          <w:lang w:val="en-US" w:bidi="ar-SA"/>
        </w:rPr>
        <w:t>لجميع البلدان السبعة</w:t>
      </w:r>
      <w:r w:rsidR="008F7698" w:rsidRPr="006E48F3">
        <w:rPr>
          <w:szCs w:val="24"/>
          <w:rtl/>
          <w:lang w:val="en-US" w:bidi="ar-SA"/>
        </w:rPr>
        <w:t>؛ وأدرج تح</w:t>
      </w:r>
      <w:r w:rsidR="0039153A">
        <w:rPr>
          <w:szCs w:val="24"/>
          <w:rtl/>
          <w:lang w:val="en-US" w:bidi="ar-SA"/>
        </w:rPr>
        <w:t>ليل التوزيع والاستهلاك القطاعي</w:t>
      </w:r>
      <w:r w:rsidR="008F7698" w:rsidRPr="006E48F3">
        <w:rPr>
          <w:szCs w:val="24"/>
          <w:rtl/>
          <w:lang w:val="en-US" w:bidi="ar-SA"/>
        </w:rPr>
        <w:t xml:space="preserve"> </w:t>
      </w:r>
      <w:r w:rsidR="0039153A">
        <w:rPr>
          <w:rFonts w:hint="cs"/>
          <w:szCs w:val="24"/>
          <w:rtl/>
          <w:lang w:val="en-US" w:bidi="ar-SA"/>
        </w:rPr>
        <w:t>للمواد الهيدروفلوروكربونية</w:t>
      </w:r>
      <w:r w:rsidR="008F7698" w:rsidRPr="006E48F3">
        <w:rPr>
          <w:szCs w:val="24"/>
          <w:rtl/>
          <w:lang w:val="en-US" w:bidi="ar-SA"/>
        </w:rPr>
        <w:t>،</w:t>
      </w:r>
      <w:r w:rsidR="0039153A">
        <w:rPr>
          <w:szCs w:val="24"/>
          <w:rtl/>
          <w:lang w:val="en-US" w:bidi="ar-SA"/>
        </w:rPr>
        <w:t xml:space="preserve"> وتقييم التدريب وإصدار الشهادات</w:t>
      </w:r>
      <w:r w:rsidR="008F7698" w:rsidRPr="006E48F3">
        <w:rPr>
          <w:szCs w:val="24"/>
          <w:rtl/>
          <w:lang w:val="en-US" w:bidi="ar-SA"/>
        </w:rPr>
        <w:t xml:space="preserve">، واحتياجات إعادة التدوير </w:t>
      </w:r>
      <w:r w:rsidR="0039153A">
        <w:rPr>
          <w:rFonts w:hint="cs"/>
          <w:szCs w:val="24"/>
          <w:rtl/>
          <w:lang w:val="en-US" w:bidi="ar-SA"/>
        </w:rPr>
        <w:t>والاسترداد</w:t>
      </w:r>
      <w:r w:rsidR="0039153A">
        <w:rPr>
          <w:szCs w:val="24"/>
          <w:rtl/>
          <w:lang w:val="en-US" w:bidi="ar-SA"/>
        </w:rPr>
        <w:t xml:space="preserve"> لستة بلدان</w:t>
      </w:r>
      <w:r w:rsidR="008F7698" w:rsidRPr="006E48F3">
        <w:rPr>
          <w:szCs w:val="24"/>
          <w:rtl/>
          <w:lang w:val="en-US" w:bidi="ar-SA"/>
        </w:rPr>
        <w:t xml:space="preserve">؛ </w:t>
      </w:r>
      <w:r w:rsidR="0039153A">
        <w:rPr>
          <w:rFonts w:hint="cs"/>
          <w:szCs w:val="24"/>
          <w:rtl/>
          <w:lang w:val="en-US" w:bidi="ar-SA"/>
        </w:rPr>
        <w:t>و</w:t>
      </w:r>
      <w:r w:rsidR="008F7698" w:rsidRPr="006E48F3">
        <w:rPr>
          <w:szCs w:val="24"/>
          <w:rtl/>
          <w:lang w:val="en-US" w:bidi="ar-SA"/>
        </w:rPr>
        <w:t>تضمن</w:t>
      </w:r>
      <w:r w:rsidR="0039153A">
        <w:rPr>
          <w:szCs w:val="24"/>
          <w:rtl/>
          <w:lang w:val="en-US" w:bidi="ar-SA"/>
        </w:rPr>
        <w:t>ت الأنشطة الخاصة بكولومبيا وسري</w:t>
      </w:r>
      <w:r w:rsidR="008F7698" w:rsidRPr="006E48F3">
        <w:rPr>
          <w:szCs w:val="24"/>
          <w:rtl/>
          <w:lang w:val="en-US" w:bidi="ar-SA"/>
        </w:rPr>
        <w:t xml:space="preserve">لانكا دراسات استقصائية في القطاعات الفرعية التي تستهلك </w:t>
      </w:r>
      <w:r w:rsidR="0039153A">
        <w:rPr>
          <w:rFonts w:hint="cs"/>
          <w:szCs w:val="24"/>
          <w:rtl/>
          <w:lang w:val="en-US" w:bidi="ar-SA"/>
        </w:rPr>
        <w:t>المواد الهيدروفلوروكربونية</w:t>
      </w:r>
      <w:r w:rsidR="008F7698" w:rsidRPr="006E48F3">
        <w:rPr>
          <w:szCs w:val="24"/>
          <w:rtl/>
          <w:lang w:val="en-US" w:bidi="ar-SA"/>
        </w:rPr>
        <w:t xml:space="preserve">؛ </w:t>
      </w:r>
      <w:r w:rsidR="0039153A">
        <w:rPr>
          <w:rFonts w:hint="cs"/>
          <w:szCs w:val="24"/>
          <w:rtl/>
          <w:lang w:val="en-US" w:bidi="ar-SA"/>
        </w:rPr>
        <w:t>و</w:t>
      </w:r>
      <w:r w:rsidR="0039153A">
        <w:rPr>
          <w:szCs w:val="24"/>
          <w:rtl/>
          <w:lang w:val="en-US" w:bidi="ar-SA"/>
        </w:rPr>
        <w:t>تضمنت الأنشطة في سري</w:t>
      </w:r>
      <w:r w:rsidR="008F7698" w:rsidRPr="006E48F3">
        <w:rPr>
          <w:szCs w:val="24"/>
          <w:rtl/>
          <w:lang w:val="en-US" w:bidi="ar-SA"/>
        </w:rPr>
        <w:t>لانكا ونيجيريا بناء الق</w:t>
      </w:r>
      <w:r w:rsidR="0039153A">
        <w:rPr>
          <w:szCs w:val="24"/>
          <w:rtl/>
          <w:lang w:val="en-US" w:bidi="ar-SA"/>
        </w:rPr>
        <w:t>درات المتعلقة بالجمارك والإنفاذ</w:t>
      </w:r>
      <w:r w:rsidR="008F7698" w:rsidRPr="006E48F3">
        <w:rPr>
          <w:szCs w:val="24"/>
          <w:rtl/>
          <w:lang w:val="en-US" w:bidi="ar-SA"/>
        </w:rPr>
        <w:t xml:space="preserve">؛ كما تضمنت الأنشطة في نيجيريا تقييماً لقطاع التصنيع. </w:t>
      </w:r>
      <w:r w:rsidR="0039153A">
        <w:rPr>
          <w:rFonts w:hint="cs"/>
          <w:szCs w:val="24"/>
          <w:rtl/>
          <w:lang w:val="en-US" w:bidi="ar-SA"/>
        </w:rPr>
        <w:t>و</w:t>
      </w:r>
      <w:r w:rsidR="008F7698" w:rsidRPr="006E48F3">
        <w:rPr>
          <w:szCs w:val="24"/>
          <w:rtl/>
          <w:lang w:val="en-US" w:bidi="ar-SA"/>
        </w:rPr>
        <w:t xml:space="preserve">يستند التمويل المطلوب إلى مشروع المبادئ التوجيهية المقترح لإعداد خطط </w:t>
      </w:r>
      <w:r w:rsidR="0039153A">
        <w:rPr>
          <w:rFonts w:hint="cs"/>
          <w:szCs w:val="24"/>
          <w:rtl/>
          <w:lang w:val="en-US" w:bidi="ar-SA"/>
        </w:rPr>
        <w:t>التخفيض</w:t>
      </w:r>
      <w:r w:rsidR="008F7698" w:rsidRPr="006E48F3">
        <w:rPr>
          <w:szCs w:val="24"/>
          <w:rtl/>
          <w:lang w:val="en-US" w:bidi="ar-SA"/>
        </w:rPr>
        <w:t xml:space="preserve"> التدريجي </w:t>
      </w:r>
      <w:r w:rsidR="0039153A">
        <w:rPr>
          <w:rFonts w:hint="cs"/>
          <w:szCs w:val="24"/>
          <w:rtl/>
          <w:lang w:val="en-US" w:bidi="ar-SA"/>
        </w:rPr>
        <w:t>للمواد الهيدروفلوروكربونية</w:t>
      </w:r>
      <w:r w:rsidR="0039153A">
        <w:rPr>
          <w:szCs w:val="24"/>
          <w:rtl/>
          <w:lang w:val="en-US" w:bidi="ar-SA"/>
        </w:rPr>
        <w:t>،</w:t>
      </w:r>
      <w:r w:rsidR="0039153A">
        <w:rPr>
          <w:rStyle w:val="FootnoteReference"/>
          <w:szCs w:val="24"/>
          <w:rtl/>
          <w:lang w:val="en-US" w:bidi="ar-SA"/>
        </w:rPr>
        <w:footnoteReference w:id="15"/>
      </w:r>
      <w:r w:rsidR="0039153A">
        <w:rPr>
          <w:szCs w:val="24"/>
          <w:rtl/>
          <w:lang w:val="en-US" w:bidi="ar-SA"/>
        </w:rPr>
        <w:t xml:space="preserve"> </w:t>
      </w:r>
      <w:r w:rsidR="008F7698" w:rsidRPr="006E48F3">
        <w:rPr>
          <w:szCs w:val="24"/>
          <w:rtl/>
          <w:lang w:val="en-US" w:bidi="ar-SA"/>
        </w:rPr>
        <w:t xml:space="preserve">التي قُدمت إلى الاجتماع السادس والثمانين وأُجلت إلى الاجتماع </w:t>
      </w:r>
      <w:r w:rsidR="005A154F">
        <w:rPr>
          <w:rFonts w:hint="cs"/>
          <w:szCs w:val="24"/>
          <w:rtl/>
          <w:lang w:val="en-US" w:bidi="ar-SA"/>
        </w:rPr>
        <w:t>السابع</w:t>
      </w:r>
      <w:r w:rsidR="008F7698" w:rsidRPr="006E48F3">
        <w:rPr>
          <w:szCs w:val="24"/>
          <w:rtl/>
          <w:lang w:val="en-US" w:bidi="ar-SA"/>
        </w:rPr>
        <w:t xml:space="preserve"> والثمانين </w:t>
      </w:r>
      <w:r w:rsidR="005A154F">
        <w:rPr>
          <w:rFonts w:hint="cs"/>
          <w:szCs w:val="24"/>
          <w:rtl/>
          <w:lang w:val="en-US" w:bidi="ar-SA"/>
        </w:rPr>
        <w:t>ل</w:t>
      </w:r>
      <w:r w:rsidR="008F7698" w:rsidRPr="006E48F3">
        <w:rPr>
          <w:szCs w:val="24"/>
          <w:rtl/>
          <w:lang w:val="en-US" w:bidi="ar-SA"/>
        </w:rPr>
        <w:t>لمناقشة</w:t>
      </w:r>
      <w:r w:rsidR="005A154F">
        <w:rPr>
          <w:rFonts w:hint="cs"/>
          <w:szCs w:val="24"/>
          <w:rtl/>
          <w:lang w:val="en-US" w:bidi="ar-SA"/>
        </w:rPr>
        <w:t xml:space="preserve"> المستفيضة</w:t>
      </w:r>
      <w:r w:rsidR="008F7698" w:rsidRPr="006E48F3">
        <w:rPr>
          <w:szCs w:val="24"/>
          <w:rtl/>
          <w:lang w:val="en-US" w:bidi="ar-SA"/>
        </w:rPr>
        <w:t>.</w:t>
      </w:r>
    </w:p>
    <w:p w:rsidR="005A154F" w:rsidRPr="006E48F3" w:rsidRDefault="005A154F" w:rsidP="005A154F">
      <w:pPr>
        <w:pStyle w:val="ListParagraph"/>
        <w:bidi/>
        <w:rPr>
          <w:szCs w:val="24"/>
          <w:lang w:val="en-US" w:bidi="ar-SA"/>
        </w:rPr>
      </w:pPr>
    </w:p>
    <w:p w:rsidR="008F7698" w:rsidRDefault="005A154F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8F7698" w:rsidRPr="0023530C">
        <w:rPr>
          <w:szCs w:val="24"/>
          <w:rtl/>
          <w:lang w:val="en-US" w:bidi="ar-SA"/>
        </w:rPr>
        <w:t>استند م</w:t>
      </w:r>
      <w:r w:rsidR="0023530C">
        <w:rPr>
          <w:szCs w:val="24"/>
          <w:rtl/>
          <w:lang w:val="en-US" w:bidi="ar-SA"/>
        </w:rPr>
        <w:t>بلغ التمويل لإعداد مقترحات المشر</w:t>
      </w:r>
      <w:r w:rsidR="0023530C">
        <w:rPr>
          <w:rFonts w:hint="cs"/>
          <w:szCs w:val="24"/>
          <w:rtl/>
          <w:lang w:val="en-US" w:bidi="ar-SA"/>
        </w:rPr>
        <w:t>و</w:t>
      </w:r>
      <w:r w:rsidR="008F7698" w:rsidRPr="0023530C">
        <w:rPr>
          <w:szCs w:val="24"/>
          <w:rtl/>
          <w:lang w:val="en-US" w:bidi="ar-SA"/>
        </w:rPr>
        <w:t>ع</w:t>
      </w:r>
      <w:r w:rsidR="0023530C">
        <w:rPr>
          <w:rFonts w:hint="cs"/>
          <w:szCs w:val="24"/>
          <w:rtl/>
          <w:lang w:val="en-US" w:bidi="ar-SA"/>
        </w:rPr>
        <w:t>ات</w:t>
      </w:r>
      <w:r w:rsidR="008F7698" w:rsidRPr="0023530C">
        <w:rPr>
          <w:szCs w:val="24"/>
          <w:rtl/>
          <w:lang w:val="en-US" w:bidi="ar-SA"/>
        </w:rPr>
        <w:t xml:space="preserve"> المطلوبة في </w:t>
      </w:r>
      <w:r w:rsidR="0023530C">
        <w:rPr>
          <w:szCs w:val="24"/>
          <w:rtl/>
          <w:lang w:val="en-US" w:bidi="ar-SA"/>
        </w:rPr>
        <w:t xml:space="preserve">الاجتماع الخامس والثمانين إلى تمويل </w:t>
      </w:r>
      <w:r w:rsidR="0023530C">
        <w:rPr>
          <w:rFonts w:hint="cs"/>
          <w:szCs w:val="24"/>
          <w:rtl/>
          <w:lang w:val="en-US" w:bidi="ar-SA"/>
        </w:rPr>
        <w:t>ا</w:t>
      </w:r>
      <w:r w:rsidR="008F7698" w:rsidRPr="0023530C">
        <w:rPr>
          <w:szCs w:val="24"/>
          <w:rtl/>
          <w:lang w:val="en-US" w:bidi="ar-SA"/>
        </w:rPr>
        <w:t>لأنشطة التمكين</w:t>
      </w:r>
      <w:r w:rsidR="0023530C">
        <w:rPr>
          <w:szCs w:val="24"/>
          <w:rtl/>
          <w:lang w:val="en-US" w:bidi="ar-SA"/>
        </w:rPr>
        <w:t>ية (الوارد في المقرر 79/46 (ج))؛ ومع ذلك</w:t>
      </w:r>
      <w:r w:rsidR="008F7698" w:rsidRPr="0023530C">
        <w:rPr>
          <w:szCs w:val="24"/>
          <w:rtl/>
          <w:lang w:val="en-US" w:bidi="ar-SA"/>
        </w:rPr>
        <w:t xml:space="preserve">، فقد استند التمويل المطلوب في الاجتماع السادس والثمانين إلى تمويل إعداد المشروع للمرحلة الأولى من خطط إدارة إزالة المواد الهيدروكلوروفلوروكربونية </w:t>
      </w:r>
      <w:r w:rsidR="0023530C">
        <w:rPr>
          <w:szCs w:val="24"/>
          <w:rtl/>
          <w:lang w:val="en-US" w:bidi="ar-SA"/>
        </w:rPr>
        <w:t>(الواردة في المقرر 56/16 (ج))</w:t>
      </w:r>
      <w:r w:rsidR="008F7698" w:rsidRPr="0023530C">
        <w:rPr>
          <w:szCs w:val="24"/>
          <w:rtl/>
          <w:lang w:val="en-US" w:bidi="ar-SA"/>
        </w:rPr>
        <w:t>، حيث تم استخدام هذا التمويل من قبل الوكالات الثنائية والمنفذة في إعداد</w:t>
      </w:r>
      <w:r w:rsidR="0023530C" w:rsidRPr="0023530C">
        <w:rPr>
          <w:szCs w:val="24"/>
          <w:rtl/>
          <w:lang w:val="en-US" w:bidi="ar-SA"/>
        </w:rPr>
        <w:t xml:space="preserve"> خطط</w:t>
      </w:r>
      <w:r w:rsidR="008F7698" w:rsidRPr="0023530C">
        <w:rPr>
          <w:szCs w:val="24"/>
          <w:rtl/>
          <w:lang w:val="en-US" w:bidi="ar-SA"/>
        </w:rPr>
        <w:t xml:space="preserve"> أعمالها</w:t>
      </w:r>
      <w:r w:rsidR="0023530C">
        <w:rPr>
          <w:rFonts w:hint="cs"/>
          <w:szCs w:val="24"/>
          <w:rtl/>
          <w:lang w:val="en-US" w:bidi="ar-SA"/>
        </w:rPr>
        <w:t xml:space="preserve"> للفترة</w:t>
      </w:r>
      <w:r w:rsidR="008F7698" w:rsidRPr="0023530C">
        <w:rPr>
          <w:szCs w:val="24"/>
          <w:rtl/>
          <w:lang w:val="en-US" w:bidi="ar-SA"/>
        </w:rPr>
        <w:t xml:space="preserve"> 2021</w:t>
      </w:r>
      <w:r w:rsidR="0023530C">
        <w:rPr>
          <w:rFonts w:hint="cs"/>
          <w:szCs w:val="24"/>
          <w:rtl/>
          <w:lang w:val="en-US" w:bidi="ar-SA"/>
        </w:rPr>
        <w:t>-</w:t>
      </w:r>
      <w:r w:rsidR="008F7698" w:rsidRPr="0023530C">
        <w:rPr>
          <w:szCs w:val="24"/>
          <w:rtl/>
          <w:lang w:val="en-US" w:bidi="ar-SA"/>
        </w:rPr>
        <w:t xml:space="preserve"> 2023 </w:t>
      </w:r>
      <w:r w:rsidR="0023530C">
        <w:rPr>
          <w:szCs w:val="24"/>
          <w:rtl/>
          <w:lang w:val="en-US" w:bidi="ar-SA"/>
        </w:rPr>
        <w:t>التي قدم</w:t>
      </w:r>
      <w:r w:rsidR="0023530C">
        <w:rPr>
          <w:rFonts w:hint="cs"/>
          <w:szCs w:val="24"/>
          <w:rtl/>
          <w:lang w:val="en-US" w:bidi="ar-SA"/>
        </w:rPr>
        <w:t>ت</w:t>
      </w:r>
      <w:r w:rsidR="008F7698" w:rsidRPr="005A154F">
        <w:rPr>
          <w:szCs w:val="24"/>
          <w:rtl/>
          <w:lang w:val="en-US" w:bidi="ar-SA"/>
        </w:rPr>
        <w:t xml:space="preserve"> إلى الاجتماع </w:t>
      </w:r>
      <w:r w:rsidR="0023530C" w:rsidRPr="0023530C">
        <w:rPr>
          <w:szCs w:val="24"/>
          <w:rtl/>
          <w:lang w:val="en-US" w:bidi="ar-SA"/>
        </w:rPr>
        <w:t>السادس والثمانين</w:t>
      </w:r>
      <w:r w:rsidR="008F7698" w:rsidRPr="005A154F">
        <w:rPr>
          <w:szCs w:val="24"/>
          <w:rtl/>
          <w:lang w:val="en-US" w:bidi="ar-SA"/>
        </w:rPr>
        <w:t xml:space="preserve">. </w:t>
      </w:r>
      <w:r w:rsidR="00632430">
        <w:rPr>
          <w:rFonts w:hint="cs"/>
          <w:szCs w:val="24"/>
          <w:rtl/>
          <w:lang w:val="en-US" w:bidi="ar-SA"/>
        </w:rPr>
        <w:t>و</w:t>
      </w:r>
      <w:r w:rsidR="008F7698" w:rsidRPr="005A154F">
        <w:rPr>
          <w:szCs w:val="24"/>
          <w:rtl/>
          <w:lang w:val="en-US" w:bidi="ar-SA"/>
        </w:rPr>
        <w:t>تلاحظ الأمانة أن مبالغ التمويل لطلبات إعداد المشروع</w:t>
      </w:r>
      <w:r w:rsidR="00632430">
        <w:rPr>
          <w:rFonts w:hint="cs"/>
          <w:szCs w:val="24"/>
          <w:rtl/>
          <w:lang w:val="en-US" w:bidi="ar-SA"/>
        </w:rPr>
        <w:t>ات</w:t>
      </w:r>
      <w:r w:rsidR="00632430">
        <w:rPr>
          <w:szCs w:val="24"/>
          <w:rtl/>
          <w:lang w:val="en-US" w:bidi="ar-SA"/>
        </w:rPr>
        <w:t xml:space="preserve"> إرشادية</w:t>
      </w:r>
      <w:r w:rsidR="008F7698" w:rsidRPr="005A154F">
        <w:rPr>
          <w:szCs w:val="24"/>
          <w:rtl/>
          <w:lang w:val="en-US" w:bidi="ar-SA"/>
        </w:rPr>
        <w:t xml:space="preserve">، </w:t>
      </w:r>
      <w:r w:rsidR="00632430">
        <w:rPr>
          <w:rFonts w:hint="cs"/>
          <w:szCs w:val="24"/>
          <w:rtl/>
          <w:lang w:val="en-US" w:bidi="ar-SA"/>
        </w:rPr>
        <w:t>لأنه</w:t>
      </w:r>
      <w:r w:rsidR="008F7698" w:rsidRPr="005A154F">
        <w:rPr>
          <w:szCs w:val="24"/>
          <w:rtl/>
          <w:lang w:val="en-US" w:bidi="ar-SA"/>
        </w:rPr>
        <w:t xml:space="preserve"> سيتم تحديد المبالغ الفعلية عندما تنتهي اللجنة التنفيذية من نظرها في مشروع المبادئ التوجيهية لإعداد خطط </w:t>
      </w:r>
      <w:r w:rsidR="00632430">
        <w:rPr>
          <w:rFonts w:hint="cs"/>
          <w:szCs w:val="24"/>
          <w:rtl/>
          <w:lang w:val="en-US" w:bidi="ar-SA"/>
        </w:rPr>
        <w:t>التحفيض</w:t>
      </w:r>
      <w:r w:rsidR="008F7698" w:rsidRPr="005A154F">
        <w:rPr>
          <w:szCs w:val="24"/>
          <w:rtl/>
          <w:lang w:val="en-US" w:bidi="ar-SA"/>
        </w:rPr>
        <w:t xml:space="preserve"> التدريجي </w:t>
      </w:r>
      <w:r w:rsidR="00632430">
        <w:rPr>
          <w:rFonts w:hint="cs"/>
          <w:szCs w:val="24"/>
          <w:rtl/>
          <w:lang w:val="en-US" w:bidi="ar-SA"/>
        </w:rPr>
        <w:t xml:space="preserve">للمواد الهيدروفلوروكربونية </w:t>
      </w:r>
      <w:r w:rsidR="00632430">
        <w:rPr>
          <w:szCs w:val="24"/>
          <w:rtl/>
          <w:lang w:val="en-US" w:bidi="ar-SA"/>
        </w:rPr>
        <w:t>لبلدان المادة 5 (المقرر 86/93)</w:t>
      </w:r>
      <w:r w:rsidR="008F7698" w:rsidRPr="005A154F">
        <w:rPr>
          <w:szCs w:val="24"/>
          <w:rtl/>
          <w:lang w:val="en-US" w:bidi="ar-SA"/>
        </w:rPr>
        <w:t>.</w:t>
      </w:r>
      <w:r w:rsidR="00632430">
        <w:rPr>
          <w:rStyle w:val="FootnoteReference"/>
          <w:szCs w:val="24"/>
          <w:rtl/>
          <w:lang w:val="en-US" w:bidi="ar-SA"/>
        </w:rPr>
        <w:footnoteReference w:id="16"/>
      </w:r>
    </w:p>
    <w:p w:rsidR="00632430" w:rsidRPr="00632430" w:rsidRDefault="00632430" w:rsidP="00632430">
      <w:pPr>
        <w:bidi/>
        <w:rPr>
          <w:szCs w:val="24"/>
          <w:lang w:val="en-US" w:bidi="ar-SA"/>
        </w:rPr>
      </w:pPr>
    </w:p>
    <w:p w:rsidR="008F7698" w:rsidRPr="00632430" w:rsidRDefault="00632430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8F7698" w:rsidRPr="00632430">
        <w:rPr>
          <w:szCs w:val="24"/>
          <w:rtl/>
          <w:lang w:val="en-US" w:bidi="ar-SA"/>
        </w:rPr>
        <w:t xml:space="preserve">استعرضت الأمانة </w:t>
      </w:r>
      <w:r>
        <w:rPr>
          <w:rFonts w:hint="cs"/>
          <w:szCs w:val="24"/>
          <w:rtl/>
          <w:lang w:val="en-US" w:bidi="ar-SA"/>
        </w:rPr>
        <w:t>الطلبات المقدمة</w:t>
      </w:r>
      <w:r w:rsidR="008F7698" w:rsidRPr="00632430">
        <w:rPr>
          <w:szCs w:val="24"/>
          <w:rtl/>
          <w:lang w:val="en-US" w:bidi="ar-SA"/>
        </w:rPr>
        <w:t xml:space="preserve"> بناءً على الخبرة المكتسبة من استعراض الطلبات لإعداد خطط إدارة إزالة ا</w:t>
      </w:r>
      <w:r>
        <w:rPr>
          <w:szCs w:val="24"/>
          <w:rtl/>
          <w:lang w:val="en-US" w:bidi="ar-SA"/>
        </w:rPr>
        <w:t>لمواد الهيدروكلوروفلوروكربونية</w:t>
      </w:r>
      <w:r w:rsidR="008F7698" w:rsidRPr="00632430">
        <w:rPr>
          <w:szCs w:val="24"/>
          <w:rtl/>
          <w:lang w:val="en-US" w:bidi="ar-SA"/>
        </w:rPr>
        <w:t>، مع مراعاة التوجيهات المقدمة والقرارات التي اعتمدتها</w:t>
      </w:r>
      <w:r>
        <w:rPr>
          <w:szCs w:val="24"/>
          <w:rtl/>
          <w:lang w:val="en-US" w:bidi="ar-SA"/>
        </w:rPr>
        <w:t xml:space="preserve"> اللجنة التنفيذية بشأن هذه المشر</w:t>
      </w:r>
      <w:r>
        <w:rPr>
          <w:rFonts w:hint="cs"/>
          <w:szCs w:val="24"/>
          <w:rtl/>
          <w:lang w:val="en-US" w:bidi="ar-SA"/>
        </w:rPr>
        <w:t>و</w:t>
      </w:r>
      <w:r w:rsidR="008F7698" w:rsidRPr="00632430">
        <w:rPr>
          <w:szCs w:val="24"/>
          <w:rtl/>
          <w:lang w:val="en-US" w:bidi="ar-SA"/>
        </w:rPr>
        <w:t>ع</w:t>
      </w:r>
      <w:r>
        <w:rPr>
          <w:rFonts w:hint="cs"/>
          <w:szCs w:val="24"/>
          <w:rtl/>
          <w:lang w:val="en-US" w:bidi="ar-SA"/>
        </w:rPr>
        <w:t>ات</w:t>
      </w:r>
      <w:r w:rsidR="008F7698" w:rsidRPr="00632430">
        <w:rPr>
          <w:szCs w:val="24"/>
          <w:rtl/>
          <w:lang w:val="en-US" w:bidi="ar-SA"/>
        </w:rPr>
        <w:t>.</w:t>
      </w:r>
    </w:p>
    <w:p w:rsidR="008F7698" w:rsidRDefault="008F7698" w:rsidP="008F7698">
      <w:pPr>
        <w:bidi/>
        <w:rPr>
          <w:szCs w:val="24"/>
          <w:rtl/>
          <w:lang w:val="en-US" w:bidi="ar-SA"/>
        </w:rPr>
      </w:pPr>
    </w:p>
    <w:p w:rsidR="008F7698" w:rsidRDefault="00632430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و</w:t>
      </w:r>
      <w:r>
        <w:rPr>
          <w:szCs w:val="24"/>
          <w:rtl/>
          <w:lang w:val="en-US" w:bidi="ar-SA"/>
        </w:rPr>
        <w:t>بعد هذا الاستعراض</w:t>
      </w:r>
      <w:r w:rsidR="008F7698" w:rsidRPr="00632430">
        <w:rPr>
          <w:szCs w:val="24"/>
          <w:rtl/>
          <w:lang w:val="en-US" w:bidi="ar-SA"/>
        </w:rPr>
        <w:t>، لاحظت الأمانة ما يلي:</w:t>
      </w:r>
    </w:p>
    <w:p w:rsidR="00632430" w:rsidRPr="00632430" w:rsidRDefault="00632430" w:rsidP="00632430">
      <w:pPr>
        <w:bidi/>
        <w:rPr>
          <w:szCs w:val="24"/>
          <w:lang w:val="en-US" w:bidi="ar-SA"/>
        </w:rPr>
      </w:pPr>
    </w:p>
    <w:p w:rsidR="008F7698" w:rsidRDefault="008F7698" w:rsidP="00AA1FC8">
      <w:pPr>
        <w:pStyle w:val="ListParagraph"/>
        <w:numPr>
          <w:ilvl w:val="0"/>
          <w:numId w:val="29"/>
        </w:numPr>
        <w:bidi/>
        <w:ind w:left="1350" w:hanging="540"/>
        <w:rPr>
          <w:szCs w:val="24"/>
          <w:lang w:val="en-US" w:bidi="ar-SA"/>
        </w:rPr>
      </w:pPr>
      <w:r w:rsidRPr="00632430">
        <w:rPr>
          <w:szCs w:val="24"/>
          <w:rtl/>
          <w:lang w:val="en-US" w:bidi="ar-SA"/>
        </w:rPr>
        <w:t xml:space="preserve">صدقت جميع البلدان السبعة التي طلب </w:t>
      </w:r>
      <w:r w:rsidR="00632430">
        <w:rPr>
          <w:rFonts w:hint="cs"/>
          <w:szCs w:val="24"/>
          <w:rtl/>
          <w:lang w:val="en-US" w:bidi="ar-SA"/>
        </w:rPr>
        <w:t>اليوئنديبي</w:t>
      </w:r>
      <w:r w:rsidRPr="00632430">
        <w:rPr>
          <w:szCs w:val="24"/>
          <w:rtl/>
          <w:lang w:val="en-US" w:bidi="ar-SA"/>
        </w:rPr>
        <w:t xml:space="preserve"> تمويلاً لها لإعداد خطة إدارة </w:t>
      </w:r>
      <w:r w:rsidR="00632430" w:rsidRPr="00632430">
        <w:rPr>
          <w:rFonts w:hint="cs"/>
          <w:szCs w:val="24"/>
          <w:rtl/>
          <w:lang w:val="en-US" w:bidi="ar-SA"/>
        </w:rPr>
        <w:t>ال</w:t>
      </w:r>
      <w:r w:rsidR="00632430">
        <w:rPr>
          <w:rFonts w:hint="cs"/>
          <w:szCs w:val="24"/>
          <w:rtl/>
          <w:lang w:val="en-US" w:bidi="ar-SA"/>
        </w:rPr>
        <w:t>ت</w:t>
      </w:r>
      <w:r w:rsidR="00632430" w:rsidRPr="00632430">
        <w:rPr>
          <w:rFonts w:hint="cs"/>
          <w:szCs w:val="24"/>
          <w:rtl/>
          <w:lang w:val="en-US" w:bidi="ar-SA"/>
        </w:rPr>
        <w:t>خف</w:t>
      </w:r>
      <w:r w:rsidR="00632430">
        <w:rPr>
          <w:rFonts w:hint="cs"/>
          <w:szCs w:val="24"/>
          <w:rtl/>
          <w:lang w:val="en-US" w:bidi="ar-SA"/>
        </w:rPr>
        <w:t>ي</w:t>
      </w:r>
      <w:r w:rsidR="00632430" w:rsidRPr="00632430">
        <w:rPr>
          <w:rFonts w:hint="cs"/>
          <w:szCs w:val="24"/>
          <w:rtl/>
          <w:lang w:val="en-US" w:bidi="ar-SA"/>
        </w:rPr>
        <w:t>ض</w:t>
      </w:r>
      <w:r w:rsidRPr="00632430">
        <w:rPr>
          <w:szCs w:val="24"/>
          <w:rtl/>
          <w:lang w:val="en-US" w:bidi="ar-SA"/>
        </w:rPr>
        <w:t xml:space="preserve"> التدريجي </w:t>
      </w:r>
      <w:r w:rsidR="00632430">
        <w:rPr>
          <w:rFonts w:hint="cs"/>
          <w:szCs w:val="24"/>
          <w:rtl/>
          <w:lang w:val="en-US" w:bidi="ar-SA"/>
        </w:rPr>
        <w:t xml:space="preserve">للمواد الهيدروفلوروكربونية </w:t>
      </w:r>
      <w:r w:rsidR="00632430">
        <w:rPr>
          <w:szCs w:val="24"/>
          <w:rtl/>
          <w:lang w:val="en-US" w:bidi="ar-SA"/>
        </w:rPr>
        <w:t>بصفته</w:t>
      </w:r>
      <w:r w:rsidRPr="00632430">
        <w:rPr>
          <w:szCs w:val="24"/>
          <w:rtl/>
          <w:lang w:val="en-US" w:bidi="ar-SA"/>
        </w:rPr>
        <w:t xml:space="preserve"> </w:t>
      </w:r>
      <w:r w:rsidR="00632430">
        <w:rPr>
          <w:rFonts w:hint="cs"/>
          <w:szCs w:val="24"/>
          <w:rtl/>
          <w:lang w:val="en-US" w:bidi="ar-SA"/>
        </w:rPr>
        <w:t>ال</w:t>
      </w:r>
      <w:r w:rsidRPr="00632430">
        <w:rPr>
          <w:szCs w:val="24"/>
          <w:rtl/>
          <w:lang w:val="en-US" w:bidi="ar-SA"/>
        </w:rPr>
        <w:t xml:space="preserve">وكالة </w:t>
      </w:r>
      <w:r w:rsidR="00632430">
        <w:rPr>
          <w:rFonts w:hint="cs"/>
          <w:szCs w:val="24"/>
          <w:rtl/>
          <w:lang w:val="en-US" w:bidi="ar-SA"/>
        </w:rPr>
        <w:t>ال</w:t>
      </w:r>
      <w:r w:rsidRPr="00632430">
        <w:rPr>
          <w:szCs w:val="24"/>
          <w:rtl/>
          <w:lang w:val="en-US" w:bidi="ar-SA"/>
        </w:rPr>
        <w:t xml:space="preserve">منفذة </w:t>
      </w:r>
      <w:r w:rsidR="00632430">
        <w:rPr>
          <w:rFonts w:hint="cs"/>
          <w:szCs w:val="24"/>
          <w:rtl/>
          <w:lang w:val="en-US" w:bidi="ar-SA"/>
        </w:rPr>
        <w:t xml:space="preserve">المعينة </w:t>
      </w:r>
      <w:r w:rsidRPr="00632430">
        <w:rPr>
          <w:szCs w:val="24"/>
          <w:rtl/>
          <w:lang w:val="en-US" w:bidi="ar-SA"/>
        </w:rPr>
        <w:t xml:space="preserve">أو </w:t>
      </w:r>
      <w:r w:rsidR="00632430">
        <w:rPr>
          <w:rFonts w:hint="cs"/>
          <w:szCs w:val="24"/>
          <w:rtl/>
          <w:lang w:val="en-US" w:bidi="ar-SA"/>
        </w:rPr>
        <w:t>ال</w:t>
      </w:r>
      <w:r w:rsidR="00632430">
        <w:rPr>
          <w:szCs w:val="24"/>
          <w:rtl/>
          <w:lang w:val="en-US" w:bidi="ar-SA"/>
        </w:rPr>
        <w:t>رئيسية على تعديل كيغالي</w:t>
      </w:r>
      <w:r w:rsidRPr="00632430">
        <w:rPr>
          <w:szCs w:val="24"/>
          <w:rtl/>
          <w:lang w:val="en-US" w:bidi="ar-SA"/>
        </w:rPr>
        <w:t>؛</w:t>
      </w:r>
      <w:r w:rsidR="00632430">
        <w:rPr>
          <w:rStyle w:val="FootnoteReference"/>
          <w:szCs w:val="24"/>
          <w:rtl/>
          <w:lang w:val="en-US" w:bidi="ar-SA"/>
        </w:rPr>
        <w:footnoteReference w:id="17"/>
      </w:r>
      <w:r w:rsidRPr="00632430">
        <w:rPr>
          <w:szCs w:val="24"/>
          <w:rtl/>
          <w:lang w:val="en-US" w:bidi="ar-SA"/>
        </w:rPr>
        <w:t xml:space="preserve"> </w:t>
      </w:r>
      <w:r w:rsidR="00632430">
        <w:rPr>
          <w:rFonts w:hint="cs"/>
          <w:szCs w:val="24"/>
          <w:rtl/>
          <w:lang w:val="en-US" w:bidi="ar-SA"/>
        </w:rPr>
        <w:t>و</w:t>
      </w:r>
      <w:r w:rsidRPr="00632430">
        <w:rPr>
          <w:szCs w:val="24"/>
          <w:rtl/>
          <w:lang w:val="en-US" w:bidi="ar-SA"/>
        </w:rPr>
        <w:t xml:space="preserve">سيكون كل منها مؤهلا للحصول على تمويل لإعداد المشروع </w:t>
      </w:r>
      <w:r w:rsidR="00632430">
        <w:rPr>
          <w:rFonts w:hint="cs"/>
          <w:szCs w:val="24"/>
          <w:rtl/>
          <w:lang w:val="en-US" w:bidi="ar-SA"/>
        </w:rPr>
        <w:t>وفقا</w:t>
      </w:r>
      <w:r w:rsidR="00632430">
        <w:rPr>
          <w:szCs w:val="24"/>
          <w:rtl/>
          <w:lang w:val="en-US" w:bidi="ar-SA"/>
        </w:rPr>
        <w:t xml:space="preserve"> </w:t>
      </w:r>
      <w:r w:rsidR="00632430">
        <w:rPr>
          <w:rFonts w:hint="cs"/>
          <w:szCs w:val="24"/>
          <w:rtl/>
          <w:lang w:val="en-US" w:bidi="ar-SA"/>
        </w:rPr>
        <w:t>ل</w:t>
      </w:r>
      <w:r w:rsidR="00632430">
        <w:rPr>
          <w:szCs w:val="24"/>
          <w:rtl/>
          <w:lang w:val="en-US" w:bidi="ar-SA"/>
        </w:rPr>
        <w:t>لمقرر 79/46 (ب) (3)</w:t>
      </w:r>
      <w:r w:rsidRPr="00632430">
        <w:rPr>
          <w:szCs w:val="24"/>
          <w:rtl/>
          <w:lang w:val="en-US" w:bidi="ar-SA"/>
        </w:rPr>
        <w:t>؛</w:t>
      </w:r>
      <w:r w:rsidR="001D6527">
        <w:rPr>
          <w:rStyle w:val="FootnoteReference"/>
          <w:szCs w:val="24"/>
          <w:rtl/>
          <w:lang w:val="en-US" w:bidi="ar-SA"/>
        </w:rPr>
        <w:footnoteReference w:id="18"/>
      </w:r>
      <w:r w:rsidRPr="00632430">
        <w:rPr>
          <w:szCs w:val="24"/>
          <w:rtl/>
          <w:lang w:val="en-US" w:bidi="ar-SA"/>
        </w:rPr>
        <w:t xml:space="preserve"> كما قدمت البلدان خطابات تأييد </w:t>
      </w:r>
      <w:r w:rsidR="00AA1FC8">
        <w:rPr>
          <w:rFonts w:hint="cs"/>
          <w:szCs w:val="24"/>
          <w:rtl/>
          <w:lang w:val="en-US" w:bidi="ar-SA"/>
        </w:rPr>
        <w:t>تبين</w:t>
      </w:r>
      <w:r w:rsidRPr="00632430">
        <w:rPr>
          <w:szCs w:val="24"/>
          <w:rtl/>
          <w:lang w:val="en-US" w:bidi="ar-SA"/>
        </w:rPr>
        <w:t xml:space="preserve"> </w:t>
      </w:r>
      <w:r w:rsidR="00AA1FC8">
        <w:rPr>
          <w:rFonts w:hint="cs"/>
          <w:szCs w:val="24"/>
          <w:rtl/>
          <w:lang w:val="en-US" w:bidi="ar-SA"/>
        </w:rPr>
        <w:t>عزمها على</w:t>
      </w:r>
      <w:r w:rsidRPr="00632430">
        <w:rPr>
          <w:szCs w:val="24"/>
          <w:rtl/>
          <w:lang w:val="en-US" w:bidi="ar-SA"/>
        </w:rPr>
        <w:t xml:space="preserve"> اتخاذ إجراءات مبكرة بشأن </w:t>
      </w:r>
      <w:r w:rsidR="00AA1FC8" w:rsidRPr="00632430">
        <w:rPr>
          <w:rFonts w:hint="cs"/>
          <w:szCs w:val="24"/>
          <w:rtl/>
          <w:lang w:val="en-US" w:bidi="ar-SA"/>
        </w:rPr>
        <w:t>ال</w:t>
      </w:r>
      <w:r w:rsidR="00AA1FC8">
        <w:rPr>
          <w:rFonts w:hint="cs"/>
          <w:szCs w:val="24"/>
          <w:rtl/>
          <w:lang w:val="en-US" w:bidi="ar-SA"/>
        </w:rPr>
        <w:t>ت</w:t>
      </w:r>
      <w:r w:rsidR="00AA1FC8" w:rsidRPr="00632430">
        <w:rPr>
          <w:rFonts w:hint="cs"/>
          <w:szCs w:val="24"/>
          <w:rtl/>
          <w:lang w:val="en-US" w:bidi="ar-SA"/>
        </w:rPr>
        <w:t>خف</w:t>
      </w:r>
      <w:r w:rsidR="00AA1FC8">
        <w:rPr>
          <w:rFonts w:hint="cs"/>
          <w:szCs w:val="24"/>
          <w:rtl/>
          <w:lang w:val="en-US" w:bidi="ar-SA"/>
        </w:rPr>
        <w:t>ي</w:t>
      </w:r>
      <w:r w:rsidR="00AA1FC8" w:rsidRPr="00632430">
        <w:rPr>
          <w:rFonts w:hint="cs"/>
          <w:szCs w:val="24"/>
          <w:rtl/>
          <w:lang w:val="en-US" w:bidi="ar-SA"/>
        </w:rPr>
        <w:t>ض</w:t>
      </w:r>
      <w:r w:rsidR="00AA1FC8" w:rsidRPr="00632430">
        <w:rPr>
          <w:szCs w:val="24"/>
          <w:rtl/>
          <w:lang w:val="en-US" w:bidi="ar-SA"/>
        </w:rPr>
        <w:t xml:space="preserve"> التدريجي </w:t>
      </w:r>
      <w:r w:rsidR="00AA1FC8">
        <w:rPr>
          <w:rFonts w:hint="cs"/>
          <w:szCs w:val="24"/>
          <w:rtl/>
          <w:lang w:val="en-US" w:bidi="ar-SA"/>
        </w:rPr>
        <w:t>للمواد الهيدروفلوروكربونية</w:t>
      </w:r>
      <w:r w:rsidR="00AA1FC8">
        <w:rPr>
          <w:szCs w:val="24"/>
          <w:rtl/>
          <w:lang w:val="en-US" w:bidi="ar-SA"/>
        </w:rPr>
        <w:t>؛</w:t>
      </w:r>
    </w:p>
    <w:p w:rsidR="00AA1FC8" w:rsidRDefault="00AA1FC8" w:rsidP="00AA1FC8">
      <w:pPr>
        <w:pStyle w:val="ListParagraph"/>
        <w:bidi/>
        <w:ind w:left="1350"/>
        <w:rPr>
          <w:szCs w:val="24"/>
          <w:lang w:val="en-US" w:bidi="ar-SA"/>
        </w:rPr>
      </w:pPr>
    </w:p>
    <w:p w:rsidR="008F7698" w:rsidRDefault="00AA1FC8" w:rsidP="001D3738">
      <w:pPr>
        <w:pStyle w:val="ListParagraph"/>
        <w:numPr>
          <w:ilvl w:val="0"/>
          <w:numId w:val="29"/>
        </w:numPr>
        <w:bidi/>
        <w:ind w:left="1350" w:hanging="54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و</w:t>
      </w:r>
      <w:r w:rsidR="008F7698" w:rsidRPr="00AA1FC8">
        <w:rPr>
          <w:szCs w:val="24"/>
          <w:rtl/>
          <w:lang w:val="en-US" w:bidi="ar-SA"/>
        </w:rPr>
        <w:t xml:space="preserve">الأنشطة المدرجة في إعداد المشروع مماثلة لتلك المطلوبة لإعداد خطط إدارة إزالة المواد الهيدروكلوروفلوروكربونية. وكانت بعض الأنشطة شبيهة بتلك المدرجة في إطار الأنشطة التمكينية للتخفيض التدريجي </w:t>
      </w:r>
      <w:r>
        <w:rPr>
          <w:rFonts w:hint="cs"/>
          <w:szCs w:val="24"/>
          <w:rtl/>
          <w:lang w:val="en-US" w:bidi="ar-SA"/>
        </w:rPr>
        <w:t>للمواد الهيدروفلوروكربونية</w:t>
      </w:r>
      <w:r w:rsidRPr="00AA1FC8">
        <w:rPr>
          <w:szCs w:val="24"/>
          <w:rtl/>
          <w:lang w:val="en-US" w:bidi="ar-SA"/>
        </w:rPr>
        <w:t xml:space="preserve"> </w:t>
      </w:r>
      <w:r w:rsidR="008F7698" w:rsidRPr="00AA1FC8">
        <w:rPr>
          <w:szCs w:val="24"/>
          <w:rtl/>
          <w:lang w:val="en-US" w:bidi="ar-SA"/>
        </w:rPr>
        <w:t xml:space="preserve">التي </w:t>
      </w:r>
      <w:r>
        <w:rPr>
          <w:rFonts w:hint="cs"/>
          <w:szCs w:val="24"/>
          <w:rtl/>
          <w:lang w:val="en-US" w:bidi="ar-SA"/>
        </w:rPr>
        <w:t>قدم</w:t>
      </w:r>
      <w:r>
        <w:rPr>
          <w:szCs w:val="24"/>
          <w:rtl/>
          <w:lang w:val="en-US" w:bidi="ar-SA"/>
        </w:rPr>
        <w:t xml:space="preserve"> تمويل بالفعل لكل بلد</w:t>
      </w:r>
      <w:r w:rsidR="008F7698" w:rsidRPr="00AA1FC8">
        <w:rPr>
          <w:szCs w:val="24"/>
          <w:rtl/>
          <w:lang w:val="en-US" w:bidi="ar-SA"/>
        </w:rPr>
        <w:t xml:space="preserve">، </w:t>
      </w:r>
      <w:r w:rsidR="001D3738">
        <w:rPr>
          <w:rFonts w:hint="cs"/>
          <w:szCs w:val="24"/>
          <w:rtl/>
          <w:lang w:val="en-US" w:bidi="ar-SA"/>
        </w:rPr>
        <w:t>ومازالت</w:t>
      </w:r>
      <w:r w:rsidR="008F7698" w:rsidRPr="00AA1FC8">
        <w:rPr>
          <w:szCs w:val="24"/>
          <w:rtl/>
          <w:lang w:val="en-US" w:bidi="ar-SA"/>
        </w:rPr>
        <w:t xml:space="preserve"> جارية.</w:t>
      </w:r>
    </w:p>
    <w:p w:rsidR="001D3738" w:rsidRPr="001D3738" w:rsidRDefault="001D3738" w:rsidP="001D3738">
      <w:pPr>
        <w:bidi/>
        <w:rPr>
          <w:szCs w:val="24"/>
          <w:lang w:val="en-US" w:bidi="ar-SA"/>
        </w:rPr>
      </w:pPr>
    </w:p>
    <w:p w:rsidR="00366E6A" w:rsidRDefault="001D3738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8F7698" w:rsidRPr="001D3738">
        <w:rPr>
          <w:szCs w:val="24"/>
          <w:rtl/>
          <w:lang w:val="en-US" w:bidi="ar-SA"/>
        </w:rPr>
        <w:t xml:space="preserve">أوضح </w:t>
      </w:r>
      <w:r w:rsidR="00E03618">
        <w:rPr>
          <w:rFonts w:hint="cs"/>
          <w:szCs w:val="24"/>
          <w:rtl/>
          <w:lang w:val="en-US" w:bidi="ar-SA"/>
        </w:rPr>
        <w:t>اليوئنديبي</w:t>
      </w:r>
      <w:r w:rsidR="008F7698" w:rsidRPr="001D3738">
        <w:rPr>
          <w:szCs w:val="24"/>
          <w:rtl/>
          <w:lang w:val="en-US" w:bidi="ar-SA"/>
        </w:rPr>
        <w:t xml:space="preserve"> أن إعداد المشروع للاستراتيجيات الشاملة للتخفيض التدريجي </w:t>
      </w:r>
      <w:r w:rsidR="00E03618">
        <w:rPr>
          <w:rFonts w:hint="cs"/>
          <w:szCs w:val="24"/>
          <w:rtl/>
          <w:lang w:val="en-US" w:bidi="ar-SA"/>
        </w:rPr>
        <w:t>للمواد الهيدروفلوروكربونية</w:t>
      </w:r>
      <w:r w:rsidR="00E03618" w:rsidRPr="001D3738">
        <w:rPr>
          <w:szCs w:val="24"/>
          <w:rtl/>
          <w:lang w:val="en-US" w:bidi="ar-SA"/>
        </w:rPr>
        <w:t xml:space="preserve"> </w:t>
      </w:r>
      <w:r w:rsidR="00E03618">
        <w:rPr>
          <w:szCs w:val="24"/>
          <w:rtl/>
          <w:lang w:val="en-US" w:bidi="ar-SA"/>
        </w:rPr>
        <w:t>لهذه البلدان س</w:t>
      </w:r>
      <w:r w:rsidR="008F7698" w:rsidRPr="001D3738">
        <w:rPr>
          <w:szCs w:val="24"/>
          <w:rtl/>
          <w:lang w:val="en-US" w:bidi="ar-SA"/>
        </w:rPr>
        <w:t>يعتمد على الأنشطة ال</w:t>
      </w:r>
      <w:r w:rsidR="00E03618">
        <w:rPr>
          <w:szCs w:val="24"/>
          <w:rtl/>
          <w:lang w:val="en-US" w:bidi="ar-SA"/>
        </w:rPr>
        <w:t>منفذة في إطار الأنشطة التمكينية</w:t>
      </w:r>
      <w:r w:rsidR="008F7698" w:rsidRPr="001D3738">
        <w:rPr>
          <w:szCs w:val="24"/>
          <w:rtl/>
          <w:lang w:val="en-US" w:bidi="ar-SA"/>
        </w:rPr>
        <w:t xml:space="preserve">، </w:t>
      </w:r>
      <w:r w:rsidR="00E03618">
        <w:rPr>
          <w:rFonts w:hint="cs"/>
          <w:szCs w:val="24"/>
          <w:rtl/>
          <w:lang w:val="en-US" w:bidi="ar-SA"/>
        </w:rPr>
        <w:t>لأنها</w:t>
      </w:r>
      <w:r w:rsidR="008F7698" w:rsidRPr="001D3738">
        <w:rPr>
          <w:szCs w:val="24"/>
          <w:rtl/>
          <w:lang w:val="en-US" w:bidi="ar-SA"/>
        </w:rPr>
        <w:t xml:space="preserve"> </w:t>
      </w:r>
      <w:r w:rsidR="00E03618">
        <w:rPr>
          <w:rFonts w:hint="cs"/>
          <w:szCs w:val="24"/>
          <w:rtl/>
          <w:lang w:val="en-US" w:bidi="ar-SA"/>
        </w:rPr>
        <w:t>كانت</w:t>
      </w:r>
      <w:r w:rsidR="008F7698" w:rsidRPr="001D3738">
        <w:rPr>
          <w:szCs w:val="24"/>
          <w:rtl/>
          <w:lang w:val="en-US" w:bidi="ar-SA"/>
        </w:rPr>
        <w:t xml:space="preserve"> الإجراءات الأولى المرتبطة بالتخفيض التدريجي </w:t>
      </w:r>
      <w:r w:rsidR="00E03618">
        <w:rPr>
          <w:rFonts w:hint="cs"/>
          <w:szCs w:val="24"/>
          <w:rtl/>
          <w:lang w:val="en-US" w:bidi="ar-SA"/>
        </w:rPr>
        <w:t>للمواد الهيدروفلوروكربونية</w:t>
      </w:r>
      <w:r w:rsidR="00E03618" w:rsidRPr="001D3738">
        <w:rPr>
          <w:szCs w:val="24"/>
          <w:rtl/>
          <w:lang w:val="en-US" w:bidi="ar-SA"/>
        </w:rPr>
        <w:t xml:space="preserve"> </w:t>
      </w:r>
      <w:r w:rsidR="008F7698" w:rsidRPr="001D3738">
        <w:rPr>
          <w:szCs w:val="24"/>
          <w:rtl/>
          <w:lang w:val="en-US" w:bidi="ar-SA"/>
        </w:rPr>
        <w:t xml:space="preserve">وساهمت في التصديق على تعديل كيغالي. </w:t>
      </w:r>
      <w:r w:rsidR="00366E6A">
        <w:rPr>
          <w:rFonts w:hint="cs"/>
          <w:szCs w:val="24"/>
          <w:rtl/>
          <w:lang w:val="en-US" w:bidi="ar-SA"/>
        </w:rPr>
        <w:t>و</w:t>
      </w:r>
      <w:r w:rsidR="008F7698" w:rsidRPr="001D3738">
        <w:rPr>
          <w:szCs w:val="24"/>
          <w:rtl/>
          <w:lang w:val="en-US" w:bidi="ar-SA"/>
        </w:rPr>
        <w:t xml:space="preserve">ستسمح الموافقة على تمويل هذه الطلبات في الاجتماع السابع والثمانين بتنفيذ التخفيض التدريجي </w:t>
      </w:r>
      <w:r w:rsidR="00366E6A">
        <w:rPr>
          <w:rFonts w:hint="cs"/>
          <w:szCs w:val="24"/>
          <w:rtl/>
          <w:lang w:val="en-US" w:bidi="ar-SA"/>
        </w:rPr>
        <w:t>للمواد الهيدروفلوروكربونية</w:t>
      </w:r>
      <w:r w:rsidR="00366E6A" w:rsidRPr="001D3738">
        <w:rPr>
          <w:szCs w:val="24"/>
          <w:rtl/>
          <w:lang w:val="en-US" w:bidi="ar-SA"/>
        </w:rPr>
        <w:t xml:space="preserve"> </w:t>
      </w:r>
      <w:r w:rsidR="008F7698" w:rsidRPr="001D3738">
        <w:rPr>
          <w:szCs w:val="24"/>
          <w:rtl/>
          <w:lang w:val="en-US" w:bidi="ar-SA"/>
        </w:rPr>
        <w:t>بحلول عام 2022 وتحقيق الامتثال لتعديل كيغالي.</w:t>
      </w:r>
    </w:p>
    <w:p w:rsidR="00366E6A" w:rsidRPr="00366E6A" w:rsidRDefault="00366E6A" w:rsidP="00366E6A">
      <w:pPr>
        <w:pStyle w:val="ListParagraph"/>
        <w:bidi/>
        <w:rPr>
          <w:szCs w:val="24"/>
          <w:lang w:val="en-US" w:bidi="ar-SA"/>
        </w:rPr>
      </w:pPr>
    </w:p>
    <w:p w:rsidR="008F7698" w:rsidRDefault="00366E6A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lastRenderedPageBreak/>
        <w:t xml:space="preserve"> </w:t>
      </w:r>
      <w:r w:rsidR="008F7698" w:rsidRPr="00366E6A">
        <w:rPr>
          <w:szCs w:val="24"/>
          <w:rtl/>
          <w:lang w:val="en-US" w:bidi="ar-SA"/>
        </w:rPr>
        <w:t xml:space="preserve">أبلغت الأمانة </w:t>
      </w:r>
      <w:r w:rsidR="00AC331F">
        <w:rPr>
          <w:rFonts w:hint="cs"/>
          <w:szCs w:val="24"/>
          <w:rtl/>
          <w:lang w:val="en-US" w:bidi="ar-SA"/>
        </w:rPr>
        <w:t>اليوئنديبي</w:t>
      </w:r>
      <w:r w:rsidR="008F7698" w:rsidRPr="00366E6A">
        <w:rPr>
          <w:szCs w:val="24"/>
          <w:rtl/>
          <w:lang w:val="en-US" w:bidi="ar-SA"/>
        </w:rPr>
        <w:t xml:space="preserve"> بأنها لن تتمكن من تقديم توصية بشأن هذه الطلبات لأن</w:t>
      </w:r>
      <w:r w:rsidR="00AC331F">
        <w:rPr>
          <w:rFonts w:hint="cs"/>
          <w:szCs w:val="24"/>
          <w:rtl/>
          <w:lang w:val="en-US" w:bidi="ar-SA"/>
        </w:rPr>
        <w:t>ه ستستمر مناقشة</w:t>
      </w:r>
      <w:r w:rsidR="008F7698" w:rsidRPr="00366E6A">
        <w:rPr>
          <w:szCs w:val="24"/>
          <w:rtl/>
          <w:lang w:val="en-US" w:bidi="ar-SA"/>
        </w:rPr>
        <w:t xml:space="preserve"> المبادئ التوجيهية بشأن تمويل هذه الطلبات في الاجتماع السابع والثمانين.</w:t>
      </w:r>
    </w:p>
    <w:p w:rsidR="00AC331F" w:rsidRPr="00AC331F" w:rsidRDefault="00AC331F" w:rsidP="00AC331F">
      <w:pPr>
        <w:bidi/>
        <w:rPr>
          <w:szCs w:val="24"/>
          <w:lang w:val="en-US" w:bidi="ar-SA"/>
        </w:rPr>
      </w:pPr>
    </w:p>
    <w:p w:rsidR="008F7698" w:rsidRPr="00AC331F" w:rsidRDefault="008F7698" w:rsidP="008F7698">
      <w:pPr>
        <w:bidi/>
        <w:rPr>
          <w:b/>
          <w:bCs/>
          <w:szCs w:val="24"/>
          <w:rtl/>
          <w:lang w:val="en-US" w:bidi="ar-SA"/>
        </w:rPr>
      </w:pPr>
      <w:r w:rsidRPr="00AC331F">
        <w:rPr>
          <w:b/>
          <w:bCs/>
          <w:szCs w:val="24"/>
          <w:rtl/>
          <w:lang w:val="en-US" w:bidi="ar-SA"/>
        </w:rPr>
        <w:t>توصية الأمانة</w:t>
      </w:r>
    </w:p>
    <w:p w:rsidR="00AC331F" w:rsidRPr="008F7698" w:rsidRDefault="00AC331F" w:rsidP="00AC331F">
      <w:pPr>
        <w:bidi/>
        <w:rPr>
          <w:szCs w:val="24"/>
          <w:lang w:val="en-US" w:bidi="ar-SA"/>
        </w:rPr>
      </w:pPr>
    </w:p>
    <w:p w:rsidR="008F7698" w:rsidRDefault="00AC331F" w:rsidP="00B7745F">
      <w:pPr>
        <w:pStyle w:val="ListParagraph"/>
        <w:numPr>
          <w:ilvl w:val="0"/>
          <w:numId w:val="24"/>
        </w:numPr>
        <w:bidi/>
        <w:ind w:left="90" w:firstLine="0"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 xml:space="preserve"> </w:t>
      </w:r>
      <w:r w:rsidR="008F7698" w:rsidRPr="00AC331F">
        <w:rPr>
          <w:szCs w:val="24"/>
          <w:rtl/>
          <w:lang w:val="en-US" w:bidi="ar-SA"/>
        </w:rPr>
        <w:t>قد</w:t>
      </w:r>
      <w:r>
        <w:rPr>
          <w:szCs w:val="24"/>
          <w:rtl/>
          <w:lang w:val="en-US" w:bidi="ar-SA"/>
        </w:rPr>
        <w:t xml:space="preserve"> ترغب اللجنة التنفيذية في النظر</w:t>
      </w:r>
      <w:r w:rsidR="008F7698" w:rsidRPr="00AC331F">
        <w:rPr>
          <w:szCs w:val="24"/>
          <w:rtl/>
          <w:lang w:val="en-US" w:bidi="ar-SA"/>
        </w:rPr>
        <w:t xml:space="preserve">، </w:t>
      </w:r>
      <w:r>
        <w:rPr>
          <w:rFonts w:hint="cs"/>
          <w:szCs w:val="24"/>
          <w:rtl/>
          <w:lang w:val="en-US" w:bidi="ar-SA"/>
        </w:rPr>
        <w:t>وفقا</w:t>
      </w:r>
      <w:r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ل</w:t>
      </w:r>
      <w:r w:rsidR="008F7698" w:rsidRPr="00AC331F">
        <w:rPr>
          <w:szCs w:val="24"/>
          <w:rtl/>
          <w:lang w:val="en-US" w:bidi="ar-SA"/>
        </w:rPr>
        <w:t xml:space="preserve">لمناقشات </w:t>
      </w:r>
      <w:r>
        <w:rPr>
          <w:rFonts w:hint="cs"/>
          <w:szCs w:val="24"/>
          <w:rtl/>
          <w:lang w:val="en-US" w:bidi="ar-SA"/>
        </w:rPr>
        <w:t xml:space="preserve">التي أجريت </w:t>
      </w:r>
      <w:r w:rsidR="008F7698" w:rsidRPr="00AC331F">
        <w:rPr>
          <w:szCs w:val="24"/>
          <w:rtl/>
          <w:lang w:val="en-US" w:bidi="ar-SA"/>
        </w:rPr>
        <w:t>في إطار البند 9</w:t>
      </w:r>
      <w:r>
        <w:rPr>
          <w:szCs w:val="24"/>
          <w:rtl/>
          <w:lang w:val="en-US" w:bidi="ar-SA"/>
        </w:rPr>
        <w:t xml:space="preserve"> (أ) من جدول الأعمال</w:t>
      </w:r>
      <w:r w:rsidR="008F7698" w:rsidRPr="00AC331F">
        <w:rPr>
          <w:szCs w:val="24"/>
          <w:rtl/>
          <w:lang w:val="en-US" w:bidi="ar-SA"/>
        </w:rPr>
        <w:t xml:space="preserve">، </w:t>
      </w:r>
      <w:r>
        <w:rPr>
          <w:rFonts w:hint="cs"/>
          <w:szCs w:val="24"/>
          <w:rtl/>
          <w:lang w:val="en-US" w:bidi="ar-SA"/>
        </w:rPr>
        <w:t>في ال</w:t>
      </w:r>
      <w:r w:rsidR="008F7698" w:rsidRPr="00AC331F">
        <w:rPr>
          <w:szCs w:val="24"/>
          <w:rtl/>
          <w:lang w:val="en-US" w:bidi="ar-SA"/>
        </w:rPr>
        <w:t xml:space="preserve">نظرة </w:t>
      </w:r>
      <w:r>
        <w:rPr>
          <w:rFonts w:hint="cs"/>
          <w:szCs w:val="24"/>
          <w:rtl/>
          <w:lang w:val="en-US" w:bidi="ar-SA"/>
        </w:rPr>
        <w:t>ال</w:t>
      </w:r>
      <w:r w:rsidR="008F7698" w:rsidRPr="00AC331F">
        <w:rPr>
          <w:szCs w:val="24"/>
          <w:rtl/>
          <w:lang w:val="en-US" w:bidi="ar-SA"/>
        </w:rPr>
        <w:t xml:space="preserve">عامة على القضايا التي تم </w:t>
      </w:r>
      <w:r>
        <w:rPr>
          <w:rFonts w:hint="cs"/>
          <w:szCs w:val="24"/>
          <w:rtl/>
          <w:lang w:val="en-US" w:bidi="ar-SA"/>
        </w:rPr>
        <w:t>تبينها</w:t>
      </w:r>
      <w:r>
        <w:rPr>
          <w:szCs w:val="24"/>
          <w:rtl/>
          <w:lang w:val="en-US" w:bidi="ar-SA"/>
        </w:rPr>
        <w:t xml:space="preserve"> أثناء استعراض المشروع</w:t>
      </w:r>
      <w:r>
        <w:rPr>
          <w:rFonts w:hint="cs"/>
          <w:szCs w:val="24"/>
          <w:rtl/>
          <w:lang w:val="en-US" w:bidi="ar-SA"/>
        </w:rPr>
        <w:t>ات</w:t>
      </w:r>
      <w:r>
        <w:rPr>
          <w:szCs w:val="24"/>
          <w:rtl/>
          <w:lang w:val="en-US" w:bidi="ar-SA"/>
        </w:rPr>
        <w:t>، والبند 13 (ج) من جدول الأعمال</w:t>
      </w:r>
      <w:r w:rsidR="008F7698" w:rsidRPr="00AC331F">
        <w:rPr>
          <w:szCs w:val="24"/>
          <w:rtl/>
          <w:lang w:val="en-US" w:bidi="ar-SA"/>
        </w:rPr>
        <w:t xml:space="preserve">، </w:t>
      </w:r>
      <w:r>
        <w:rPr>
          <w:rFonts w:hint="cs"/>
          <w:szCs w:val="24"/>
          <w:rtl/>
          <w:lang w:val="en-US" w:bidi="ar-SA"/>
        </w:rPr>
        <w:t>و</w:t>
      </w:r>
      <w:r w:rsidR="008F7698" w:rsidRPr="00AC331F">
        <w:rPr>
          <w:szCs w:val="24"/>
          <w:rtl/>
          <w:lang w:val="en-US" w:bidi="ar-SA"/>
        </w:rPr>
        <w:t xml:space="preserve">مشروع المبادئ التوجيهية لإعداد خطط </w:t>
      </w:r>
      <w:r>
        <w:rPr>
          <w:rFonts w:hint="cs"/>
          <w:szCs w:val="24"/>
          <w:rtl/>
          <w:lang w:val="en-US" w:bidi="ar-SA"/>
        </w:rPr>
        <w:t>التخفيض</w:t>
      </w:r>
      <w:r w:rsidR="008F7698" w:rsidRPr="00AC331F">
        <w:rPr>
          <w:szCs w:val="24"/>
          <w:rtl/>
          <w:lang w:val="en-US" w:bidi="ar-SA"/>
        </w:rPr>
        <w:t xml:space="preserve"> التدريجي </w:t>
      </w:r>
      <w:r>
        <w:rPr>
          <w:rFonts w:hint="cs"/>
          <w:szCs w:val="24"/>
          <w:rtl/>
          <w:lang w:val="en-US" w:bidi="ar-SA"/>
        </w:rPr>
        <w:t>للمواد الهيدروفلوروكربونية</w:t>
      </w:r>
      <w:r w:rsidR="008F7698" w:rsidRPr="00AC331F">
        <w:rPr>
          <w:szCs w:val="24"/>
          <w:rtl/>
          <w:lang w:val="en-US"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ل</w:t>
      </w:r>
      <w:r>
        <w:rPr>
          <w:szCs w:val="24"/>
          <w:rtl/>
          <w:lang w:val="en-US" w:bidi="ar-SA"/>
        </w:rPr>
        <w:t>بلدان المادة 5 (المقرر 86/93)</w:t>
      </w:r>
      <w:r w:rsidR="008F7698" w:rsidRPr="00AC331F">
        <w:rPr>
          <w:szCs w:val="24"/>
          <w:rtl/>
          <w:lang w:val="en-US" w:bidi="ar-SA"/>
        </w:rPr>
        <w:t xml:space="preserve">، </w:t>
      </w:r>
      <w:r>
        <w:rPr>
          <w:rFonts w:hint="cs"/>
          <w:szCs w:val="24"/>
          <w:rtl/>
          <w:lang w:val="en-US" w:bidi="ar-SA"/>
        </w:rPr>
        <w:t>و</w:t>
      </w:r>
      <w:r w:rsidR="008F7698" w:rsidRPr="00AC331F">
        <w:rPr>
          <w:szCs w:val="24"/>
          <w:rtl/>
          <w:lang w:val="en-US" w:bidi="ar-SA"/>
        </w:rPr>
        <w:t xml:space="preserve">طلبات تمويل إعداد خطط إدارة </w:t>
      </w:r>
      <w:r>
        <w:rPr>
          <w:rFonts w:hint="cs"/>
          <w:szCs w:val="24"/>
          <w:rtl/>
          <w:lang w:val="en-US" w:bidi="ar-SA"/>
        </w:rPr>
        <w:t>التخفيض</w:t>
      </w:r>
      <w:r w:rsidRPr="00AC331F">
        <w:rPr>
          <w:szCs w:val="24"/>
          <w:rtl/>
          <w:lang w:val="en-US" w:bidi="ar-SA"/>
        </w:rPr>
        <w:t xml:space="preserve"> </w:t>
      </w:r>
      <w:r w:rsidR="008F7698" w:rsidRPr="00AC331F">
        <w:rPr>
          <w:szCs w:val="24"/>
          <w:rtl/>
          <w:lang w:val="en-US" w:bidi="ar-SA"/>
        </w:rPr>
        <w:t xml:space="preserve">التدريجي </w:t>
      </w:r>
      <w:r>
        <w:rPr>
          <w:rFonts w:hint="cs"/>
          <w:szCs w:val="24"/>
          <w:rtl/>
          <w:lang w:val="en-US" w:bidi="ar-SA"/>
        </w:rPr>
        <w:t>للمواد الهيدروفلوروكربونية</w:t>
      </w:r>
      <w:r w:rsidRPr="00AC331F">
        <w:rPr>
          <w:szCs w:val="24"/>
          <w:rtl/>
          <w:lang w:val="en-US" w:bidi="ar-SA"/>
        </w:rPr>
        <w:t xml:space="preserve"> </w:t>
      </w:r>
      <w:r w:rsidR="008F7698" w:rsidRPr="00AC331F">
        <w:rPr>
          <w:szCs w:val="24"/>
          <w:rtl/>
          <w:lang w:val="en-US" w:bidi="ar-SA"/>
        </w:rPr>
        <w:t>للبلدان المدرجة في القسم باء 1 من الجدول 1.</w:t>
      </w:r>
    </w:p>
    <w:p w:rsidR="00D713C8" w:rsidRDefault="00D713C8" w:rsidP="003F6BFD">
      <w:pPr>
        <w:bidi/>
        <w:rPr>
          <w:szCs w:val="24"/>
          <w:rtl/>
          <w:lang w:val="en-US" w:bidi="ar-SA"/>
        </w:rPr>
        <w:sectPr w:rsidR="00D713C8" w:rsidSect="00FF5C4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850" w:right="1440" w:bottom="1440" w:left="1440" w:header="720" w:footer="706" w:gutter="0"/>
          <w:cols w:space="720"/>
          <w:titlePg/>
        </w:sectPr>
      </w:pPr>
    </w:p>
    <w:p w:rsidR="00D75789" w:rsidRDefault="00D75789" w:rsidP="00D713C8">
      <w:pPr>
        <w:bidi/>
        <w:jc w:val="center"/>
        <w:rPr>
          <w:b/>
          <w:bCs/>
          <w:szCs w:val="24"/>
          <w:lang w:val="en-US" w:bidi="ar-SA"/>
        </w:rPr>
      </w:pPr>
    </w:p>
    <w:p w:rsidR="00D75789" w:rsidRDefault="00D75789" w:rsidP="00D75789">
      <w:pPr>
        <w:bidi/>
        <w:jc w:val="center"/>
        <w:rPr>
          <w:b/>
          <w:bCs/>
          <w:szCs w:val="24"/>
          <w:lang w:val="en-US" w:bidi="ar-SA"/>
        </w:rPr>
      </w:pPr>
    </w:p>
    <w:p w:rsidR="00D713C8" w:rsidRPr="002600E9" w:rsidRDefault="00D713C8" w:rsidP="00D75789">
      <w:pPr>
        <w:bidi/>
        <w:jc w:val="center"/>
        <w:rPr>
          <w:b/>
          <w:bCs/>
          <w:sz w:val="26"/>
          <w:szCs w:val="26"/>
          <w:rtl/>
          <w:lang w:val="en-US" w:bidi="ar-SA"/>
        </w:rPr>
      </w:pPr>
      <w:bookmarkStart w:id="0" w:name="_GoBack"/>
      <w:r w:rsidRPr="002600E9">
        <w:rPr>
          <w:rFonts w:hint="cs"/>
          <w:b/>
          <w:bCs/>
          <w:sz w:val="26"/>
          <w:szCs w:val="26"/>
          <w:rtl/>
          <w:lang w:val="en-US" w:bidi="ar-SA"/>
        </w:rPr>
        <w:t>المرفق</w:t>
      </w:r>
      <w:r w:rsidRPr="002600E9">
        <w:rPr>
          <w:b/>
          <w:bCs/>
          <w:sz w:val="26"/>
          <w:szCs w:val="26"/>
          <w:rtl/>
          <w:lang w:val="en-US" w:bidi="ar-SA"/>
        </w:rPr>
        <w:t xml:space="preserve"> الثاني</w:t>
      </w:r>
    </w:p>
    <w:p w:rsidR="00D713C8" w:rsidRPr="002600E9" w:rsidRDefault="00D713C8" w:rsidP="00D713C8">
      <w:pPr>
        <w:bidi/>
        <w:jc w:val="center"/>
        <w:rPr>
          <w:b/>
          <w:bCs/>
          <w:sz w:val="26"/>
          <w:szCs w:val="26"/>
          <w:lang w:val="en-US" w:bidi="ar-SA"/>
        </w:rPr>
      </w:pPr>
    </w:p>
    <w:p w:rsidR="00D713C8" w:rsidRPr="002600E9" w:rsidRDefault="008F28A1" w:rsidP="00D713C8">
      <w:pPr>
        <w:bidi/>
        <w:jc w:val="center"/>
        <w:rPr>
          <w:b/>
          <w:bCs/>
          <w:sz w:val="26"/>
          <w:szCs w:val="26"/>
          <w:rtl/>
          <w:lang w:val="en-US" w:bidi="ar-SA"/>
        </w:rPr>
      </w:pPr>
      <w:r w:rsidRPr="002600E9">
        <w:rPr>
          <w:rFonts w:hint="cs"/>
          <w:b/>
          <w:bCs/>
          <w:sz w:val="26"/>
          <w:szCs w:val="26"/>
          <w:rtl/>
          <w:lang w:val="en-US" w:bidi="ar-SA"/>
        </w:rPr>
        <w:t>مشروع</w:t>
      </w:r>
      <w:r w:rsidR="00D713C8" w:rsidRPr="002600E9">
        <w:rPr>
          <w:b/>
          <w:bCs/>
          <w:sz w:val="26"/>
          <w:szCs w:val="26"/>
          <w:rtl/>
          <w:lang w:val="en-US" w:bidi="ar-SA"/>
        </w:rPr>
        <w:t xml:space="preserve"> الآراء التي أعربت عنها اللجنة التنفيذية لتجديد مشر</w:t>
      </w:r>
      <w:r w:rsidR="00D713C8" w:rsidRPr="002600E9">
        <w:rPr>
          <w:rFonts w:hint="cs"/>
          <w:b/>
          <w:bCs/>
          <w:sz w:val="26"/>
          <w:szCs w:val="26"/>
          <w:rtl/>
          <w:lang w:val="en-US" w:bidi="ar-SA"/>
        </w:rPr>
        <w:t>و</w:t>
      </w:r>
      <w:r w:rsidR="00D713C8" w:rsidRPr="002600E9">
        <w:rPr>
          <w:b/>
          <w:bCs/>
          <w:sz w:val="26"/>
          <w:szCs w:val="26"/>
          <w:rtl/>
          <w:lang w:val="en-US" w:bidi="ar-SA"/>
        </w:rPr>
        <w:t>ع</w:t>
      </w:r>
      <w:r w:rsidR="00D713C8" w:rsidRPr="002600E9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="00D713C8" w:rsidRPr="002600E9">
        <w:rPr>
          <w:b/>
          <w:bCs/>
          <w:sz w:val="26"/>
          <w:szCs w:val="26"/>
          <w:rtl/>
          <w:lang w:val="en-US" w:bidi="ar-SA"/>
        </w:rPr>
        <w:t xml:space="preserve"> التعزيز المؤسسي</w:t>
      </w:r>
    </w:p>
    <w:p w:rsidR="00D713C8" w:rsidRPr="002600E9" w:rsidRDefault="00D713C8" w:rsidP="00D713C8">
      <w:pPr>
        <w:bidi/>
        <w:jc w:val="center"/>
        <w:rPr>
          <w:b/>
          <w:bCs/>
          <w:sz w:val="26"/>
          <w:szCs w:val="26"/>
          <w:lang w:val="en-US" w:bidi="ar-SA"/>
        </w:rPr>
      </w:pPr>
      <w:r w:rsidRPr="002600E9">
        <w:rPr>
          <w:b/>
          <w:bCs/>
          <w:sz w:val="26"/>
          <w:szCs w:val="26"/>
          <w:rtl/>
          <w:lang w:val="en-US" w:bidi="ar-SA"/>
        </w:rPr>
        <w:t>المقدمة إلى الاجتماع السابع والثمانين</w:t>
      </w:r>
    </w:p>
    <w:p w:rsidR="00D713C8" w:rsidRPr="002600E9" w:rsidRDefault="00D713C8" w:rsidP="00D713C8">
      <w:pPr>
        <w:bidi/>
        <w:rPr>
          <w:sz w:val="26"/>
          <w:szCs w:val="26"/>
          <w:lang w:val="en-US" w:bidi="ar-SA"/>
        </w:rPr>
      </w:pPr>
    </w:p>
    <w:p w:rsidR="00D713C8" w:rsidRPr="002600E9" w:rsidRDefault="00D713C8" w:rsidP="00D713C8">
      <w:pPr>
        <w:bidi/>
        <w:rPr>
          <w:sz w:val="26"/>
          <w:szCs w:val="26"/>
          <w:lang w:val="en-US" w:bidi="ar-SA"/>
        </w:rPr>
      </w:pPr>
    </w:p>
    <w:p w:rsidR="00D713C8" w:rsidRPr="002600E9" w:rsidRDefault="00D713C8" w:rsidP="00D713C8">
      <w:pPr>
        <w:bidi/>
        <w:rPr>
          <w:b/>
          <w:bCs/>
          <w:sz w:val="26"/>
          <w:szCs w:val="26"/>
          <w:rtl/>
          <w:lang w:val="en-US" w:bidi="ar-SA"/>
        </w:rPr>
      </w:pPr>
      <w:r w:rsidRPr="002600E9">
        <w:rPr>
          <w:b/>
          <w:bCs/>
          <w:sz w:val="26"/>
          <w:szCs w:val="26"/>
          <w:rtl/>
          <w:lang w:val="en-US" w:bidi="ar-SA"/>
        </w:rPr>
        <w:t>شيلي</w:t>
      </w:r>
    </w:p>
    <w:bookmarkEnd w:id="0"/>
    <w:p w:rsidR="00D713C8" w:rsidRPr="002600E9" w:rsidRDefault="00D713C8" w:rsidP="00D713C8">
      <w:pPr>
        <w:bidi/>
        <w:rPr>
          <w:b/>
          <w:bCs/>
          <w:sz w:val="26"/>
          <w:szCs w:val="26"/>
          <w:lang w:val="en-US" w:bidi="ar-SA"/>
        </w:rPr>
      </w:pPr>
    </w:p>
    <w:p w:rsidR="00D713C8" w:rsidRPr="002600E9" w:rsidRDefault="00D713C8" w:rsidP="00796665">
      <w:pPr>
        <w:pStyle w:val="ListParagraph"/>
        <w:numPr>
          <w:ilvl w:val="0"/>
          <w:numId w:val="32"/>
        </w:numPr>
        <w:bidi/>
        <w:ind w:left="90" w:firstLine="0"/>
        <w:rPr>
          <w:sz w:val="26"/>
          <w:szCs w:val="26"/>
          <w:lang w:val="en-US" w:bidi="ar-SA"/>
        </w:rPr>
      </w:pPr>
      <w:r w:rsidRPr="002600E9">
        <w:rPr>
          <w:sz w:val="26"/>
          <w:szCs w:val="26"/>
          <w:rtl/>
          <w:lang w:val="en-US" w:bidi="ar-SA"/>
        </w:rPr>
        <w:t xml:space="preserve"> استعرضت اللجنة التنفيذية التقرير المقدم مع طلب تجديد مشروع التعزيز المؤسسي لشيلي (المرحلة الثالثة عشرة) ولاحظت مع التقدير أن حكومة شيلي أبلغت الصندوق ببيانات تنفيذ البرامج القطرية لعام 2018 و 2019 و 2020. </w:t>
      </w:r>
      <w:r w:rsidRPr="002600E9">
        <w:rPr>
          <w:rFonts w:hint="cs"/>
          <w:sz w:val="26"/>
          <w:szCs w:val="26"/>
          <w:rtl/>
          <w:lang w:val="en-US" w:bidi="ar-SA"/>
        </w:rPr>
        <w:t>وتبين</w:t>
      </w:r>
      <w:r w:rsidRPr="002600E9">
        <w:rPr>
          <w:sz w:val="26"/>
          <w:szCs w:val="26"/>
          <w:rtl/>
          <w:lang w:val="en-US" w:bidi="ar-SA"/>
        </w:rPr>
        <w:t xml:space="preserve"> بيانات الأمانة والمادة 7 </w:t>
      </w:r>
      <w:r w:rsidRPr="002600E9">
        <w:rPr>
          <w:rFonts w:hint="cs"/>
          <w:sz w:val="26"/>
          <w:szCs w:val="26"/>
          <w:rtl/>
          <w:lang w:val="en-US" w:bidi="ar-SA"/>
        </w:rPr>
        <w:t>المقدمة</w:t>
      </w:r>
      <w:r w:rsidRPr="002600E9">
        <w:rPr>
          <w:sz w:val="26"/>
          <w:szCs w:val="26"/>
          <w:rtl/>
          <w:lang w:val="en-US" w:bidi="ar-SA"/>
        </w:rPr>
        <w:t xml:space="preserve"> </w:t>
      </w:r>
      <w:r w:rsidRPr="002600E9">
        <w:rPr>
          <w:rFonts w:hint="cs"/>
          <w:sz w:val="26"/>
          <w:szCs w:val="26"/>
          <w:rtl/>
          <w:lang w:val="en-US" w:bidi="ar-SA"/>
        </w:rPr>
        <w:t>ل</w:t>
      </w:r>
      <w:r w:rsidRPr="002600E9">
        <w:rPr>
          <w:sz w:val="26"/>
          <w:szCs w:val="26"/>
          <w:rtl/>
          <w:lang w:val="en-US" w:bidi="ar-SA"/>
        </w:rPr>
        <w:t xml:space="preserve">أمانة الأوزون أن البلد </w:t>
      </w:r>
      <w:r w:rsidRPr="002600E9">
        <w:rPr>
          <w:rFonts w:hint="cs"/>
          <w:sz w:val="26"/>
          <w:szCs w:val="26"/>
          <w:rtl/>
          <w:lang w:val="en-US" w:bidi="ar-SA"/>
        </w:rPr>
        <w:t>يمتثل</w:t>
      </w:r>
      <w:r w:rsidRPr="002600E9">
        <w:rPr>
          <w:sz w:val="26"/>
          <w:szCs w:val="26"/>
          <w:rtl/>
          <w:lang w:val="en-US" w:bidi="ar-SA"/>
        </w:rPr>
        <w:t xml:space="preserve"> لبروتوكول مونتريال. ولاحظت اللجنة التنفيذية كذلك أن حكومة شيلي قد اتخذت خطوات </w:t>
      </w:r>
      <w:r w:rsidRPr="002600E9">
        <w:rPr>
          <w:rFonts w:hint="cs"/>
          <w:sz w:val="26"/>
          <w:szCs w:val="26"/>
          <w:rtl/>
          <w:lang w:val="en-US" w:bidi="ar-SA"/>
        </w:rPr>
        <w:t>لإزالة</w:t>
      </w:r>
      <w:r w:rsidRPr="002600E9">
        <w:rPr>
          <w:sz w:val="26"/>
          <w:szCs w:val="26"/>
          <w:rtl/>
          <w:lang w:val="en-US" w:bidi="ar-SA"/>
        </w:rPr>
        <w:t xml:space="preserve"> استهلاك المواد المستنفدة للأوزون. </w:t>
      </w:r>
      <w:r w:rsidRPr="002600E9">
        <w:rPr>
          <w:rFonts w:hint="cs"/>
          <w:sz w:val="26"/>
          <w:szCs w:val="26"/>
          <w:rtl/>
          <w:lang w:val="en-US" w:bidi="ar-SA"/>
        </w:rPr>
        <w:t>و</w:t>
      </w:r>
      <w:r w:rsidRPr="002600E9">
        <w:rPr>
          <w:sz w:val="26"/>
          <w:szCs w:val="26"/>
          <w:rtl/>
          <w:lang w:val="en-US" w:bidi="ar-SA"/>
        </w:rPr>
        <w:t xml:space="preserve">على وجه الخصوص، تنفيذ ضوابط واردات </w:t>
      </w:r>
      <w:r w:rsidRPr="002600E9">
        <w:rPr>
          <w:rFonts w:hint="cs"/>
          <w:sz w:val="26"/>
          <w:szCs w:val="26"/>
          <w:rtl/>
          <w:lang w:val="en-US" w:bidi="ar-SA"/>
        </w:rPr>
        <w:t>المواد الهيدروكلوروفلوروكربونية</w:t>
      </w:r>
      <w:r w:rsidRPr="002600E9">
        <w:rPr>
          <w:sz w:val="26"/>
          <w:szCs w:val="26"/>
          <w:rtl/>
          <w:lang w:val="en-US" w:bidi="ar-SA"/>
        </w:rPr>
        <w:t xml:space="preserve"> من خلال نظام التراخيص والحصص، وتدريب موظفي الجمارك وفنيي التبريد. كما لاحظت اللجنة التنفيذية مع التقدير الأنشطة التي بدأت لتيسير تنفيذ تعديل كيغالي، بما في ذلك إنشاء وتنفيذ نظام ترخيص </w:t>
      </w:r>
      <w:r w:rsidRPr="002600E9">
        <w:rPr>
          <w:rFonts w:hint="cs"/>
          <w:sz w:val="26"/>
          <w:szCs w:val="26"/>
          <w:rtl/>
          <w:lang w:val="en-US" w:bidi="ar-SA"/>
        </w:rPr>
        <w:t>المواد الهيدروفلوروكربونية</w:t>
      </w:r>
      <w:r w:rsidRPr="002600E9">
        <w:rPr>
          <w:sz w:val="26"/>
          <w:szCs w:val="26"/>
          <w:rtl/>
          <w:lang w:val="en-US" w:bidi="ar-SA"/>
        </w:rPr>
        <w:t xml:space="preserve">. </w:t>
      </w:r>
      <w:r w:rsidRPr="002600E9">
        <w:rPr>
          <w:rFonts w:hint="cs"/>
          <w:sz w:val="26"/>
          <w:szCs w:val="26"/>
          <w:rtl/>
          <w:lang w:val="en-US" w:bidi="ar-SA"/>
        </w:rPr>
        <w:t>و</w:t>
      </w:r>
      <w:r w:rsidRPr="002600E9">
        <w:rPr>
          <w:sz w:val="26"/>
          <w:szCs w:val="26"/>
          <w:rtl/>
          <w:lang w:val="en-US" w:bidi="ar-SA"/>
        </w:rPr>
        <w:t xml:space="preserve">أقرت اللجنة التنفيذية بجهود حكومة شيلي وتأمل أن تواصل حكومة شيلي، في غضون العامين المقبلين، تنفيذ خطة إدارة </w:t>
      </w:r>
      <w:r w:rsidRPr="002600E9">
        <w:rPr>
          <w:rFonts w:hint="cs"/>
          <w:sz w:val="26"/>
          <w:szCs w:val="26"/>
          <w:rtl/>
          <w:lang w:val="en-US" w:bidi="ar-SA"/>
        </w:rPr>
        <w:t>إزالة المواد الهيدروكلوروفلوروكربونية</w:t>
      </w:r>
      <w:r w:rsidRPr="002600E9">
        <w:rPr>
          <w:sz w:val="26"/>
          <w:szCs w:val="26"/>
          <w:rtl/>
          <w:lang w:val="en-US" w:bidi="ar-SA"/>
        </w:rPr>
        <w:t xml:space="preserve"> وأنشطة مشر</w:t>
      </w:r>
      <w:r w:rsidRPr="002600E9">
        <w:rPr>
          <w:rFonts w:hint="cs"/>
          <w:sz w:val="26"/>
          <w:szCs w:val="26"/>
          <w:rtl/>
          <w:lang w:val="en-US" w:bidi="ar-SA"/>
        </w:rPr>
        <w:t>و</w:t>
      </w:r>
      <w:r w:rsidRPr="002600E9">
        <w:rPr>
          <w:sz w:val="26"/>
          <w:szCs w:val="26"/>
          <w:rtl/>
          <w:lang w:val="en-US" w:bidi="ar-SA"/>
        </w:rPr>
        <w:t>ع</w:t>
      </w:r>
      <w:r w:rsidRPr="002600E9">
        <w:rPr>
          <w:rFonts w:hint="cs"/>
          <w:sz w:val="26"/>
          <w:szCs w:val="26"/>
          <w:rtl/>
          <w:lang w:val="en-US" w:bidi="ar-SA"/>
        </w:rPr>
        <w:t>ات</w:t>
      </w:r>
      <w:r w:rsidRPr="002600E9">
        <w:rPr>
          <w:sz w:val="26"/>
          <w:szCs w:val="26"/>
          <w:rtl/>
          <w:lang w:val="en-US" w:bidi="ar-SA"/>
        </w:rPr>
        <w:t xml:space="preserve"> التعزيز المؤسسي وتحقيق واستدامة التخفيض المطلوب في استهلاك </w:t>
      </w:r>
      <w:r w:rsidRPr="002600E9">
        <w:rPr>
          <w:rFonts w:hint="cs"/>
          <w:sz w:val="26"/>
          <w:szCs w:val="26"/>
          <w:rtl/>
          <w:lang w:val="en-US" w:bidi="ar-SA"/>
        </w:rPr>
        <w:t>المواد الهيدروكلوروفلوروكربونية</w:t>
      </w:r>
      <w:r w:rsidRPr="002600E9">
        <w:rPr>
          <w:sz w:val="26"/>
          <w:szCs w:val="26"/>
          <w:rtl/>
          <w:lang w:val="en-US" w:bidi="ar-SA"/>
        </w:rPr>
        <w:t xml:space="preserve"> </w:t>
      </w:r>
      <w:r w:rsidRPr="002600E9">
        <w:rPr>
          <w:rFonts w:hint="cs"/>
          <w:sz w:val="26"/>
          <w:szCs w:val="26"/>
          <w:rtl/>
          <w:lang w:val="en-US" w:bidi="ar-SA"/>
        </w:rPr>
        <w:t>وفقا</w:t>
      </w:r>
      <w:r w:rsidRPr="002600E9">
        <w:rPr>
          <w:sz w:val="26"/>
          <w:szCs w:val="26"/>
          <w:rtl/>
          <w:lang w:val="en-US" w:bidi="ar-SA"/>
        </w:rPr>
        <w:t xml:space="preserve"> </w:t>
      </w:r>
      <w:r w:rsidRPr="002600E9">
        <w:rPr>
          <w:rFonts w:hint="cs"/>
          <w:sz w:val="26"/>
          <w:szCs w:val="26"/>
          <w:rtl/>
          <w:lang w:val="en-US" w:bidi="ar-SA"/>
        </w:rPr>
        <w:t>ل</w:t>
      </w:r>
      <w:r w:rsidRPr="002600E9">
        <w:rPr>
          <w:sz w:val="26"/>
          <w:szCs w:val="26"/>
          <w:rtl/>
          <w:lang w:val="en-US" w:bidi="ar-SA"/>
        </w:rPr>
        <w:t>بروتوكول مونتريال.</w:t>
      </w:r>
    </w:p>
    <w:p w:rsidR="00D713C8" w:rsidRPr="002600E9" w:rsidRDefault="00D713C8" w:rsidP="00D713C8">
      <w:pPr>
        <w:bidi/>
        <w:rPr>
          <w:sz w:val="26"/>
          <w:szCs w:val="26"/>
          <w:rtl/>
          <w:lang w:val="en-US" w:bidi="ar-SA"/>
        </w:rPr>
      </w:pPr>
    </w:p>
    <w:p w:rsidR="00D713C8" w:rsidRPr="002600E9" w:rsidRDefault="00D713C8" w:rsidP="00D713C8">
      <w:pPr>
        <w:bidi/>
        <w:rPr>
          <w:b/>
          <w:bCs/>
          <w:sz w:val="26"/>
          <w:szCs w:val="26"/>
          <w:rtl/>
          <w:lang w:val="en-US" w:bidi="ar-SA"/>
        </w:rPr>
      </w:pPr>
      <w:r w:rsidRPr="002600E9">
        <w:rPr>
          <w:b/>
          <w:bCs/>
          <w:sz w:val="26"/>
          <w:szCs w:val="26"/>
          <w:rtl/>
          <w:lang w:val="en-US" w:bidi="ar-SA"/>
        </w:rPr>
        <w:t>باكستان</w:t>
      </w:r>
    </w:p>
    <w:p w:rsidR="00D713C8" w:rsidRPr="002600E9" w:rsidRDefault="00D713C8" w:rsidP="00D713C8">
      <w:pPr>
        <w:bidi/>
        <w:rPr>
          <w:sz w:val="26"/>
          <w:szCs w:val="26"/>
          <w:lang w:val="en-US" w:bidi="ar-SA"/>
        </w:rPr>
      </w:pPr>
    </w:p>
    <w:p w:rsidR="00D713C8" w:rsidRPr="002600E9" w:rsidRDefault="00D713C8" w:rsidP="00796665">
      <w:pPr>
        <w:pStyle w:val="ListParagraph"/>
        <w:numPr>
          <w:ilvl w:val="0"/>
          <w:numId w:val="32"/>
        </w:numPr>
        <w:bidi/>
        <w:ind w:left="90" w:firstLine="0"/>
        <w:rPr>
          <w:sz w:val="26"/>
          <w:szCs w:val="26"/>
          <w:lang w:val="en-US" w:bidi="ar-SA"/>
        </w:rPr>
      </w:pPr>
      <w:r w:rsidRPr="002600E9">
        <w:rPr>
          <w:sz w:val="26"/>
          <w:szCs w:val="26"/>
          <w:rtl/>
          <w:lang w:val="en-US" w:bidi="ar-SA"/>
        </w:rPr>
        <w:t xml:space="preserve">استعرضت اللجنة التنفيذية التقرير المقدم مع طلب </w:t>
      </w:r>
      <w:r w:rsidRPr="002600E9">
        <w:rPr>
          <w:rFonts w:hint="cs"/>
          <w:sz w:val="26"/>
          <w:szCs w:val="26"/>
          <w:rtl/>
          <w:lang w:val="en-US" w:bidi="ar-SA"/>
        </w:rPr>
        <w:t>ل</w:t>
      </w:r>
      <w:r w:rsidRPr="002600E9">
        <w:rPr>
          <w:sz w:val="26"/>
          <w:szCs w:val="26"/>
          <w:rtl/>
          <w:lang w:val="en-US" w:bidi="ar-SA"/>
        </w:rPr>
        <w:t xml:space="preserve">تجديد مشروع التعزيز المؤسسي (المرحلة الحادية عشرة) لباكستان ولاحظت مع التقدير تقديم بيانات الاستهلاك لعامي 2018 و 2019 في الوقت المناسب إلى كل من أمانة الأوزون بموجب المادة 7 </w:t>
      </w:r>
      <w:r w:rsidRPr="002600E9">
        <w:rPr>
          <w:rFonts w:hint="cs"/>
          <w:sz w:val="26"/>
          <w:szCs w:val="26"/>
          <w:rtl/>
          <w:lang w:val="en-US" w:bidi="ar-SA"/>
        </w:rPr>
        <w:t xml:space="preserve">من </w:t>
      </w:r>
      <w:r w:rsidRPr="002600E9">
        <w:rPr>
          <w:sz w:val="26"/>
          <w:szCs w:val="26"/>
          <w:rtl/>
          <w:lang w:val="en-US" w:bidi="ar-SA"/>
        </w:rPr>
        <w:t xml:space="preserve">بروتوكول مونتريال وأمانة الصندوق بموجب تقرير تنفيذ البرنامج القطري الذي يؤكد امتثال البلد لبروتوكول مونتريال. كما لاحظت اللجنة أن حكومة باكستان واصلت العمل </w:t>
      </w:r>
      <w:r w:rsidRPr="002600E9">
        <w:rPr>
          <w:rFonts w:hint="cs"/>
          <w:sz w:val="26"/>
          <w:szCs w:val="26"/>
          <w:rtl/>
          <w:lang w:val="en-US" w:bidi="ar-SA"/>
        </w:rPr>
        <w:t>بال</w:t>
      </w:r>
      <w:r w:rsidRPr="002600E9">
        <w:rPr>
          <w:sz w:val="26"/>
          <w:szCs w:val="26"/>
          <w:rtl/>
          <w:lang w:val="en-US" w:bidi="ar-SA"/>
        </w:rPr>
        <w:t xml:space="preserve">تعاون </w:t>
      </w:r>
      <w:r w:rsidRPr="002600E9">
        <w:rPr>
          <w:rFonts w:hint="cs"/>
          <w:sz w:val="26"/>
          <w:szCs w:val="26"/>
          <w:rtl/>
          <w:lang w:val="en-US" w:bidi="ar-SA"/>
        </w:rPr>
        <w:t>ال</w:t>
      </w:r>
      <w:r w:rsidRPr="002600E9">
        <w:rPr>
          <w:sz w:val="26"/>
          <w:szCs w:val="26"/>
          <w:rtl/>
          <w:lang w:val="en-US" w:bidi="ar-SA"/>
        </w:rPr>
        <w:t xml:space="preserve">وثيق مع أصحاب المصلحة لإدارة ورصد استهلاك المواد المستنفدة للأوزون، ومواصلة </w:t>
      </w:r>
      <w:r w:rsidRPr="002600E9">
        <w:rPr>
          <w:rFonts w:hint="cs"/>
          <w:sz w:val="26"/>
          <w:szCs w:val="26"/>
          <w:rtl/>
          <w:lang w:val="en-US" w:bidi="ar-SA"/>
        </w:rPr>
        <w:t>إزالة</w:t>
      </w:r>
      <w:r w:rsidRPr="002600E9">
        <w:rPr>
          <w:sz w:val="26"/>
          <w:szCs w:val="26"/>
          <w:rtl/>
          <w:lang w:val="en-US" w:bidi="ar-SA"/>
        </w:rPr>
        <w:t xml:space="preserve"> المواد المستنفدة للأوزون. </w:t>
      </w:r>
      <w:r w:rsidRPr="002600E9">
        <w:rPr>
          <w:rFonts w:hint="cs"/>
          <w:sz w:val="26"/>
          <w:szCs w:val="26"/>
          <w:rtl/>
          <w:lang w:val="en-US" w:bidi="ar-SA"/>
        </w:rPr>
        <w:t>و</w:t>
      </w:r>
      <w:r w:rsidRPr="002600E9">
        <w:rPr>
          <w:sz w:val="26"/>
          <w:szCs w:val="26"/>
          <w:rtl/>
          <w:lang w:val="en-US" w:bidi="ar-SA"/>
        </w:rPr>
        <w:t xml:space="preserve">أقرت اللجنة بالجهود التي تبذلها الحكومة، </w:t>
      </w:r>
      <w:r w:rsidRPr="002600E9">
        <w:rPr>
          <w:rFonts w:hint="cs"/>
          <w:sz w:val="26"/>
          <w:szCs w:val="26"/>
          <w:rtl/>
          <w:lang w:val="en-US" w:bidi="ar-SA"/>
        </w:rPr>
        <w:t>لذلك</w:t>
      </w:r>
      <w:r w:rsidRPr="002600E9">
        <w:rPr>
          <w:sz w:val="26"/>
          <w:szCs w:val="26"/>
          <w:rtl/>
          <w:lang w:val="en-US" w:bidi="ar-SA"/>
        </w:rPr>
        <w:t xml:space="preserve"> فهي تأمل في أن تواصل باكستان التنفيذ الناجح وفي الوقت المناسب لأنشطة بروتوكول مونتريال، بما في ذلك استكمال المرحلة الثانية من خطة إدارة</w:t>
      </w:r>
      <w:r w:rsidRPr="002600E9">
        <w:rPr>
          <w:rFonts w:hint="cs"/>
          <w:sz w:val="26"/>
          <w:szCs w:val="26"/>
          <w:rtl/>
          <w:lang w:val="en-US" w:bidi="ar-SA"/>
        </w:rPr>
        <w:t xml:space="preserve"> إزالة</w:t>
      </w:r>
      <w:r w:rsidRPr="002600E9">
        <w:rPr>
          <w:sz w:val="26"/>
          <w:szCs w:val="26"/>
          <w:rtl/>
          <w:lang w:val="en-US" w:bidi="ar-SA"/>
        </w:rPr>
        <w:t xml:space="preserve"> </w:t>
      </w:r>
      <w:r w:rsidRPr="002600E9">
        <w:rPr>
          <w:rFonts w:hint="cs"/>
          <w:sz w:val="26"/>
          <w:szCs w:val="26"/>
          <w:rtl/>
          <w:lang w:val="en-US" w:bidi="ar-SA"/>
        </w:rPr>
        <w:t>المواد الهيدروكلوروفلوروكربونية</w:t>
      </w:r>
      <w:r w:rsidRPr="002600E9">
        <w:rPr>
          <w:sz w:val="26"/>
          <w:szCs w:val="26"/>
          <w:rtl/>
          <w:lang w:val="en-US" w:bidi="ar-SA"/>
        </w:rPr>
        <w:t xml:space="preserve">، والشروع في المرحلة الثالثة من خطة إدارة إزالة المواد الهيدروكلوروفلوروكربونية، </w:t>
      </w:r>
      <w:r w:rsidRPr="002600E9">
        <w:rPr>
          <w:rFonts w:hint="cs"/>
          <w:sz w:val="26"/>
          <w:szCs w:val="26"/>
          <w:rtl/>
          <w:lang w:val="en-US" w:bidi="ar-SA"/>
        </w:rPr>
        <w:t>و</w:t>
      </w:r>
      <w:r w:rsidRPr="002600E9">
        <w:rPr>
          <w:sz w:val="26"/>
          <w:szCs w:val="26"/>
          <w:rtl/>
          <w:lang w:val="en-US" w:bidi="ar-SA"/>
        </w:rPr>
        <w:t xml:space="preserve">مواصلة الأنشطة التمكينية للتخفيض التدريجي </w:t>
      </w:r>
      <w:r w:rsidRPr="002600E9">
        <w:rPr>
          <w:rFonts w:hint="cs"/>
          <w:sz w:val="26"/>
          <w:szCs w:val="26"/>
          <w:rtl/>
          <w:lang w:val="en-US" w:bidi="ar-SA"/>
        </w:rPr>
        <w:t>للمواد الهيدروفلوروكربونية</w:t>
      </w:r>
      <w:r w:rsidRPr="002600E9">
        <w:rPr>
          <w:sz w:val="26"/>
          <w:szCs w:val="26"/>
          <w:rtl/>
          <w:lang w:val="en-US" w:bidi="ar-SA"/>
        </w:rPr>
        <w:t xml:space="preserve"> وأنشطة مشر</w:t>
      </w:r>
      <w:r w:rsidRPr="002600E9">
        <w:rPr>
          <w:rFonts w:hint="cs"/>
          <w:sz w:val="26"/>
          <w:szCs w:val="26"/>
          <w:rtl/>
          <w:lang w:val="en-US" w:bidi="ar-SA"/>
        </w:rPr>
        <w:t>و</w:t>
      </w:r>
      <w:r w:rsidRPr="002600E9">
        <w:rPr>
          <w:sz w:val="26"/>
          <w:szCs w:val="26"/>
          <w:rtl/>
          <w:lang w:val="en-US" w:bidi="ar-SA"/>
        </w:rPr>
        <w:t>ع التعزيز المؤسسي.</w:t>
      </w:r>
    </w:p>
    <w:p w:rsidR="00D713C8" w:rsidRPr="002600E9" w:rsidRDefault="00D713C8" w:rsidP="00D713C8">
      <w:pPr>
        <w:bidi/>
        <w:rPr>
          <w:sz w:val="26"/>
          <w:szCs w:val="26"/>
          <w:rtl/>
          <w:lang w:val="en-US" w:bidi="ar-SA"/>
        </w:rPr>
      </w:pPr>
    </w:p>
    <w:p w:rsidR="00D713C8" w:rsidRPr="002600E9" w:rsidRDefault="00D713C8" w:rsidP="00D713C8">
      <w:pPr>
        <w:bidi/>
        <w:rPr>
          <w:sz w:val="26"/>
          <w:szCs w:val="26"/>
          <w:rtl/>
          <w:lang w:val="en-US" w:bidi="ar-SA"/>
        </w:rPr>
      </w:pPr>
    </w:p>
    <w:sectPr w:rsidR="00D713C8" w:rsidRPr="002600E9" w:rsidSect="00D713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50" w:right="1440" w:bottom="1440" w:left="1440" w:header="720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1E" w:rsidRDefault="00C43D1E">
      <w:r>
        <w:separator/>
      </w:r>
    </w:p>
  </w:endnote>
  <w:endnote w:type="continuationSeparator" w:id="0">
    <w:p w:rsidR="00C43D1E" w:rsidRDefault="00C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16385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600E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16385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600E9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:rsidR="0084753F" w:rsidRPr="0084753F" w:rsidRDefault="0084753F" w:rsidP="0084753F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 w:rsidRPr="00C96B45">
          <w:rPr>
            <w:rFonts w:cs="Arabic Transparent" w:hint="cs"/>
            <w:rtl/>
          </w:rPr>
          <w:t>إ</w:t>
        </w:r>
        <w:r w:rsidRPr="0084753F">
          <w:rPr>
            <w:rFonts w:cs="Arabic Transparent" w:hint="cs"/>
            <w:rtl/>
          </w:rPr>
          <w:t>ن وثائق ما قبل دورات اللجنة التنفيذية للصندوق المتعدد الأطراف لتنفيذ بروتوكول مونتريال</w:t>
        </w:r>
        <w:r w:rsidRPr="0084753F">
          <w:rPr>
            <w:rFonts w:cs="Arabic Transparent"/>
          </w:rPr>
          <w:t xml:space="preserve"> </w:t>
        </w:r>
      </w:p>
      <w:p w:rsidR="0084753F" w:rsidRDefault="0084753F" w:rsidP="0084753F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 w:rsidRPr="0084753F"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  <w:p w:rsidR="00163853" w:rsidRDefault="002600E9" w:rsidP="0084753F">
        <w:pPr>
          <w:pStyle w:val="Footer"/>
          <w:jc w:val="center"/>
        </w:pPr>
      </w:p>
    </w:sdtContent>
  </w:sdt>
  <w:p w:rsidR="00163853" w:rsidRPr="00C96B45" w:rsidRDefault="00163853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16385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600E9">
      <w:rPr>
        <w:noProof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16385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13C8">
      <w:rPr>
        <w:noProof/>
      </w:rPr>
      <w:t>9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09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3C8" w:rsidRDefault="00D71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853" w:rsidRPr="00D713C8" w:rsidRDefault="00163853" w:rsidP="00D71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1E" w:rsidRDefault="00C43D1E">
      <w:r>
        <w:separator/>
      </w:r>
    </w:p>
  </w:footnote>
  <w:footnote w:type="continuationSeparator" w:id="0">
    <w:p w:rsidR="00C43D1E" w:rsidRDefault="00C43D1E">
      <w:r>
        <w:continuationSeparator/>
      </w:r>
    </w:p>
  </w:footnote>
  <w:footnote w:id="1">
    <w:p w:rsidR="00163853" w:rsidRDefault="00163853" w:rsidP="00983FD1">
      <w:pPr>
        <w:pStyle w:val="FootnoteText"/>
        <w:bidi/>
        <w:jc w:val="left"/>
        <w:rPr>
          <w:lang w:val="en-US" w:bidi="ar-SA"/>
        </w:rPr>
      </w:pPr>
      <w:r>
        <w:rPr>
          <w:rStyle w:val="FootnoteReference"/>
        </w:rPr>
        <w:footnoteRef/>
      </w:r>
      <w:r>
        <w:rPr>
          <w:lang w:val="en-US" w:bidi="ar-BH"/>
        </w:rPr>
        <w:t xml:space="preserve"> </w:t>
      </w:r>
      <w:r>
        <w:rPr>
          <w:rFonts w:hint="cs"/>
          <w:rtl/>
          <w:lang w:val="en-US" w:bidi="ar-SY"/>
        </w:rPr>
        <w:t xml:space="preserve"> </w:t>
      </w:r>
      <w:r>
        <w:rPr>
          <w:rFonts w:hint="cs"/>
          <w:rtl/>
          <w:lang w:val="en-US" w:bidi="ar-BH"/>
        </w:rPr>
        <w:t xml:space="preserve">ستعقد اجتماعات عبر الانترنت وعملية الموافقة فيما بين الدورات </w:t>
      </w:r>
      <w:r>
        <w:rPr>
          <w:rFonts w:hint="cs"/>
          <w:rtl/>
          <w:lang w:val="en-US" w:bidi="ar-SA"/>
        </w:rPr>
        <w:t>في يونيه/ حزيران ويوليه/ تموز 2021</w:t>
      </w:r>
      <w:r w:rsidR="00BA4E3A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بسبب فيروس كورونا (كوفيد-19)</w:t>
      </w:r>
    </w:p>
    <w:p w:rsidR="00B7745F" w:rsidRPr="00C0337B" w:rsidRDefault="00B7745F" w:rsidP="00B7745F">
      <w:pPr>
        <w:pStyle w:val="FootnoteText"/>
        <w:bidi/>
        <w:jc w:val="left"/>
        <w:rPr>
          <w:rtl/>
          <w:lang w:val="en-US" w:bidi="ar-SY"/>
        </w:rPr>
      </w:pPr>
    </w:p>
  </w:footnote>
  <w:footnote w:id="2">
    <w:p w:rsidR="00163853" w:rsidRPr="00747865" w:rsidRDefault="00163853" w:rsidP="00D124B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D124B0">
        <w:rPr>
          <w:rFonts w:hint="cs"/>
          <w:rtl/>
          <w:lang w:bidi="ar-SA"/>
        </w:rPr>
        <w:t xml:space="preserve"> </w:t>
      </w:r>
      <w:r w:rsidR="005560F3" w:rsidRPr="005560F3">
        <w:rPr>
          <w:rtl/>
          <w:lang w:bidi="ar-SA"/>
        </w:rPr>
        <w:t xml:space="preserve">بما في ذلك الطلبات الجديدة </w:t>
      </w:r>
      <w:r w:rsidR="00D124B0">
        <w:rPr>
          <w:rFonts w:hint="cs"/>
          <w:rtl/>
          <w:lang w:bidi="ar-SA"/>
        </w:rPr>
        <w:t xml:space="preserve">المقدمة </w:t>
      </w:r>
      <w:r w:rsidR="005560F3" w:rsidRPr="005560F3">
        <w:rPr>
          <w:rtl/>
          <w:lang w:bidi="ar-SA"/>
        </w:rPr>
        <w:t>للاجتماع السابع والثمانين المرفقة ب</w:t>
      </w:r>
      <w:r w:rsidR="00D124B0">
        <w:rPr>
          <w:rFonts w:hint="cs"/>
          <w:rtl/>
          <w:lang w:bidi="ar-SA"/>
        </w:rPr>
        <w:t xml:space="preserve">هذه </w:t>
      </w:r>
      <w:r w:rsidR="005560F3" w:rsidRPr="005560F3">
        <w:rPr>
          <w:rtl/>
          <w:lang w:bidi="ar-SA"/>
        </w:rPr>
        <w:t xml:space="preserve">الوثيقة وطلبات إعداد خطط إدارة التخفيض التدريجي </w:t>
      </w:r>
      <w:r w:rsidR="00D124B0">
        <w:rPr>
          <w:rFonts w:hint="cs"/>
          <w:rtl/>
          <w:lang w:bidi="ar-SA"/>
        </w:rPr>
        <w:t xml:space="preserve">للمواد الهيدروفلوروكربونية </w:t>
      </w:r>
      <w:r w:rsidR="005560F3" w:rsidRPr="005560F3">
        <w:rPr>
          <w:rtl/>
          <w:lang w:bidi="ar-SA"/>
        </w:rPr>
        <w:t xml:space="preserve">المُحالة من الاجتماعين الخامس والثمانين والسادس والثمانين الواردة في الوثيقتين </w:t>
      </w:r>
      <w:r w:rsidR="00D124B0">
        <w:rPr>
          <w:lang w:bidi="ar-SA"/>
        </w:rPr>
        <w:t>UNEP/OzL.Pro/ExCom/</w:t>
      </w:r>
      <w:r w:rsidR="005560F3" w:rsidRPr="005560F3">
        <w:rPr>
          <w:lang w:bidi="ar-SA"/>
        </w:rPr>
        <w:t>85/15</w:t>
      </w:r>
      <w:r w:rsidR="005560F3" w:rsidRPr="005560F3">
        <w:rPr>
          <w:rtl/>
          <w:lang w:bidi="ar-SA"/>
        </w:rPr>
        <w:t xml:space="preserve"> و </w:t>
      </w:r>
      <w:r w:rsidR="00D124B0">
        <w:rPr>
          <w:lang w:bidi="ar-SA"/>
        </w:rPr>
        <w:t>UNEP/OzL.Pro/ExCom/</w:t>
      </w:r>
      <w:r w:rsidR="005560F3" w:rsidRPr="005560F3">
        <w:rPr>
          <w:lang w:bidi="ar-SA"/>
        </w:rPr>
        <w:t>86/33</w:t>
      </w:r>
      <w:r w:rsidR="005560F3" w:rsidRPr="005560F3">
        <w:rPr>
          <w:rtl/>
          <w:lang w:bidi="ar-SA"/>
        </w:rPr>
        <w:t>، على التوالي.</w:t>
      </w:r>
    </w:p>
  </w:footnote>
  <w:footnote w:id="3">
    <w:p w:rsidR="00163853" w:rsidRPr="00893B2A" w:rsidRDefault="00163853" w:rsidP="00D124B0">
      <w:pPr>
        <w:pStyle w:val="FootnoteText"/>
        <w:bidi/>
        <w:rPr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3D6DC8">
        <w:rPr>
          <w:rFonts w:hint="cs"/>
          <w:rtl/>
        </w:rPr>
        <w:t xml:space="preserve">  </w:t>
      </w:r>
      <w:r w:rsidR="003D6DC8" w:rsidRPr="003D6DC8">
        <w:rPr>
          <w:rtl/>
        </w:rPr>
        <w:t>أعيد تقديمه إلى الاجتماع السابع والثمانين ل</w:t>
      </w:r>
      <w:r w:rsidR="00D124B0">
        <w:rPr>
          <w:rFonts w:hint="cs"/>
          <w:rtl/>
        </w:rPr>
        <w:t xml:space="preserve">كي </w:t>
      </w:r>
      <w:r w:rsidR="003D6DC8" w:rsidRPr="003D6DC8">
        <w:rPr>
          <w:rtl/>
        </w:rPr>
        <w:t xml:space="preserve">يشمل اليونيدو </w:t>
      </w:r>
      <w:r w:rsidR="00D124B0">
        <w:rPr>
          <w:rFonts w:hint="cs"/>
          <w:rtl/>
        </w:rPr>
        <w:t>واليونيب</w:t>
      </w:r>
      <w:r w:rsidR="00D124B0">
        <w:rPr>
          <w:rtl/>
        </w:rPr>
        <w:t xml:space="preserve"> كوكال</w:t>
      </w:r>
      <w:r w:rsidR="00D124B0">
        <w:rPr>
          <w:rFonts w:hint="cs"/>
          <w:rtl/>
        </w:rPr>
        <w:t>تين</w:t>
      </w:r>
      <w:r w:rsidR="00D124B0">
        <w:rPr>
          <w:rtl/>
        </w:rPr>
        <w:t xml:space="preserve"> متعاون</w:t>
      </w:r>
      <w:r w:rsidR="00D124B0">
        <w:rPr>
          <w:rFonts w:hint="cs"/>
          <w:rtl/>
        </w:rPr>
        <w:t>تين</w:t>
      </w:r>
    </w:p>
  </w:footnote>
  <w:footnote w:id="4">
    <w:p w:rsidR="009B4301" w:rsidRDefault="009B4301" w:rsidP="009B4301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3D6DC8">
        <w:rPr>
          <w:rFonts w:hint="cs"/>
          <w:rtl/>
          <w:lang w:bidi="ar-SA"/>
        </w:rPr>
        <w:t xml:space="preserve">الوثيقة </w:t>
      </w:r>
      <w:r w:rsidR="003D6DC8">
        <w:rPr>
          <w:lang w:val="en-US"/>
        </w:rPr>
        <w:t>UNEP/OzL.Pro/ExCom/87/14</w:t>
      </w:r>
      <w:r w:rsidR="003D6DC8">
        <w:rPr>
          <w:rFonts w:hint="cs"/>
          <w:rtl/>
          <w:lang w:val="en-US"/>
        </w:rPr>
        <w:t>.</w:t>
      </w:r>
      <w:r>
        <w:rPr>
          <w:rFonts w:hint="cs"/>
          <w:rtl/>
          <w:lang w:bidi="ar-SA"/>
        </w:rPr>
        <w:t xml:space="preserve"> </w:t>
      </w:r>
    </w:p>
  </w:footnote>
  <w:footnote w:id="5">
    <w:p w:rsidR="009B4301" w:rsidRDefault="009B4301" w:rsidP="009B4301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3D6DC8">
        <w:rPr>
          <w:rFonts w:hint="cs"/>
          <w:rtl/>
          <w:lang w:bidi="ar-SA"/>
        </w:rPr>
        <w:t xml:space="preserve"> الوثيقة </w:t>
      </w:r>
      <w:r w:rsidR="003D6DC8">
        <w:rPr>
          <w:lang w:val="en-US"/>
        </w:rPr>
        <w:t>UNEP/OzL.Pro/ExCom/87/16</w:t>
      </w:r>
      <w:r w:rsidR="003D6DC8">
        <w:rPr>
          <w:rFonts w:hint="cs"/>
          <w:rtl/>
          <w:lang w:val="en-US"/>
        </w:rPr>
        <w:t>.</w:t>
      </w:r>
    </w:p>
  </w:footnote>
  <w:footnote w:id="6">
    <w:p w:rsidR="009804E8" w:rsidRDefault="009804E8" w:rsidP="009804E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3D6DC8">
        <w:rPr>
          <w:rFonts w:hint="cs"/>
          <w:rtl/>
          <w:lang w:bidi="ar-SA"/>
        </w:rPr>
        <w:t xml:space="preserve">الوثيقة </w:t>
      </w:r>
      <w:r w:rsidR="003D6DC8">
        <w:t>UNEP/OzL.Pro/ExCom/87/17</w:t>
      </w:r>
      <w:r w:rsidR="003D6DC8">
        <w:rPr>
          <w:rFonts w:hint="cs"/>
          <w:rtl/>
        </w:rPr>
        <w:t>.</w:t>
      </w:r>
      <w:r>
        <w:rPr>
          <w:rFonts w:hint="cs"/>
          <w:rtl/>
          <w:lang w:bidi="ar-SA"/>
        </w:rPr>
        <w:t xml:space="preserve"> </w:t>
      </w:r>
    </w:p>
  </w:footnote>
  <w:footnote w:id="7">
    <w:p w:rsidR="00CF1D0C" w:rsidRDefault="00CF1D0C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3D6DC8" w:rsidRPr="003D6DC8">
        <w:rPr>
          <w:rtl/>
          <w:lang w:bidi="ar-SA"/>
        </w:rPr>
        <w:t>إدراج المرحلة الثالثة من خطط إدارة إزالة المواد الهيدروكلوروفلوروكربونية في خطة العمل الموحدة</w:t>
      </w:r>
      <w:r w:rsidR="00025153">
        <w:rPr>
          <w:rFonts w:hint="cs"/>
          <w:rtl/>
          <w:lang w:bidi="ar-SA"/>
        </w:rPr>
        <w:t xml:space="preserve"> للفترة</w:t>
      </w:r>
      <w:r w:rsidR="003D6DC8" w:rsidRPr="003D6DC8">
        <w:rPr>
          <w:rtl/>
          <w:lang w:bidi="ar-SA"/>
        </w:rPr>
        <w:t xml:space="preserve"> 2019-2021 فقط لتلك البلدان التي كانت لديها المرحلة الثانية من خطة إدارة إزالة المواد الهيدروكلوروفلوروكربونية المعتمدة </w:t>
      </w:r>
      <w:r w:rsidR="00025153">
        <w:rPr>
          <w:rFonts w:hint="cs"/>
          <w:rtl/>
          <w:lang w:bidi="ar-SA"/>
        </w:rPr>
        <w:t>لتحقيق</w:t>
      </w:r>
      <w:r w:rsidR="00025153">
        <w:rPr>
          <w:rtl/>
          <w:lang w:bidi="ar-SA"/>
        </w:rPr>
        <w:t xml:space="preserve"> </w:t>
      </w:r>
      <w:r w:rsidR="003D6DC8" w:rsidRPr="003D6DC8">
        <w:rPr>
          <w:rtl/>
          <w:lang w:bidi="ar-SA"/>
        </w:rPr>
        <w:t>هدف التخفيض بحلول عام 2020.</w:t>
      </w:r>
      <w:r>
        <w:rPr>
          <w:rFonts w:hint="cs"/>
          <w:rtl/>
          <w:lang w:bidi="ar-SA"/>
        </w:rPr>
        <w:t xml:space="preserve"> </w:t>
      </w:r>
    </w:p>
  </w:footnote>
  <w:footnote w:id="8">
    <w:p w:rsidR="009804E8" w:rsidRDefault="009804E8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3D6DC8" w:rsidRPr="003D6DC8">
        <w:rPr>
          <w:rtl/>
          <w:lang w:bidi="ar-SA"/>
        </w:rPr>
        <w:t xml:space="preserve">مبادئ توجيهية لتمويل إعداد المرحلة الثانية من خطط إدارة </w:t>
      </w:r>
      <w:r w:rsidR="00025153">
        <w:rPr>
          <w:rFonts w:hint="cs"/>
          <w:rtl/>
          <w:lang w:bidi="ar-SA"/>
        </w:rPr>
        <w:t>التخفيض</w:t>
      </w:r>
      <w:r w:rsidR="003D6DC8" w:rsidRPr="003D6DC8">
        <w:rPr>
          <w:rtl/>
          <w:lang w:bidi="ar-SA"/>
        </w:rPr>
        <w:t xml:space="preserve"> التدريجي </w:t>
      </w:r>
      <w:r w:rsidR="00025153">
        <w:rPr>
          <w:rFonts w:hint="cs"/>
          <w:rtl/>
          <w:lang w:bidi="ar-SA"/>
        </w:rPr>
        <w:t>ل</w:t>
      </w:r>
      <w:r w:rsidR="00025153">
        <w:rPr>
          <w:rtl/>
          <w:lang w:bidi="ar-SA"/>
        </w:rPr>
        <w:t>لمواد الهيدرو</w:t>
      </w:r>
      <w:r w:rsidR="00025153" w:rsidRPr="003D6DC8">
        <w:rPr>
          <w:rtl/>
          <w:lang w:bidi="ar-SA"/>
        </w:rPr>
        <w:t xml:space="preserve">فلوروكربونية </w:t>
      </w:r>
      <w:r w:rsidR="003D6DC8" w:rsidRPr="003D6DC8">
        <w:rPr>
          <w:rtl/>
          <w:lang w:bidi="ar-SA"/>
        </w:rPr>
        <w:t>لبلدان المادة 5</w:t>
      </w:r>
      <w:r>
        <w:rPr>
          <w:rFonts w:hint="cs"/>
          <w:rtl/>
          <w:lang w:bidi="ar-SA"/>
        </w:rPr>
        <w:t xml:space="preserve"> </w:t>
      </w:r>
    </w:p>
  </w:footnote>
  <w:footnote w:id="9">
    <w:p w:rsidR="00CF1D0C" w:rsidRDefault="00CF1D0C" w:rsidP="00CF1D0C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8E42E8">
        <w:rPr>
          <w:rFonts w:hint="cs"/>
          <w:rtl/>
          <w:lang w:bidi="ar-SA"/>
        </w:rPr>
        <w:t xml:space="preserve"> الوثيقة </w:t>
      </w:r>
      <w:r w:rsidR="008E42E8">
        <w:rPr>
          <w:lang w:val="en-US"/>
        </w:rPr>
        <w:t>UNEP/OzL.Pro/ExCom/85</w:t>
      </w:r>
      <w:r w:rsidR="008E42E8" w:rsidRPr="008D3855">
        <w:rPr>
          <w:lang w:val="en-US"/>
        </w:rPr>
        <w:t>/15</w:t>
      </w:r>
    </w:p>
  </w:footnote>
  <w:footnote w:id="10">
    <w:p w:rsidR="00841CBD" w:rsidRDefault="00841CBD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8E42E8">
        <w:rPr>
          <w:rFonts w:hint="cs"/>
          <w:rtl/>
          <w:lang w:bidi="ar-SA"/>
        </w:rPr>
        <w:t xml:space="preserve"> </w:t>
      </w:r>
      <w:r w:rsidR="00025153">
        <w:rPr>
          <w:rtl/>
          <w:lang w:bidi="ar-SA"/>
        </w:rPr>
        <w:t>بما في ذلك نيجيريا</w:t>
      </w:r>
      <w:r w:rsidR="008E42E8" w:rsidRPr="008E42E8">
        <w:rPr>
          <w:rtl/>
          <w:lang w:bidi="ar-SA"/>
        </w:rPr>
        <w:t xml:space="preserve">، </w:t>
      </w:r>
      <w:r w:rsidR="00025153">
        <w:rPr>
          <w:rFonts w:hint="cs"/>
          <w:rtl/>
          <w:lang w:bidi="ar-SA"/>
        </w:rPr>
        <w:t>أعيد</w:t>
      </w:r>
      <w:r w:rsidR="008E42E8" w:rsidRPr="008E42E8">
        <w:rPr>
          <w:rtl/>
          <w:lang w:bidi="ar-SA"/>
        </w:rPr>
        <w:t xml:space="preserve"> تقديم</w:t>
      </w:r>
      <w:r w:rsidR="00025153">
        <w:rPr>
          <w:rtl/>
          <w:lang w:bidi="ar-SA"/>
        </w:rPr>
        <w:t>ه إلى الاجتماع السابع والثمانين</w:t>
      </w:r>
      <w:r w:rsidR="008E42E8" w:rsidRPr="008E42E8">
        <w:rPr>
          <w:rtl/>
          <w:lang w:bidi="ar-SA"/>
        </w:rPr>
        <w:t>، ل</w:t>
      </w:r>
      <w:r w:rsidR="00025153">
        <w:rPr>
          <w:rFonts w:hint="cs"/>
          <w:rtl/>
          <w:lang w:bidi="ar-SA"/>
        </w:rPr>
        <w:t xml:space="preserve">كي </w:t>
      </w:r>
      <w:r w:rsidR="008E42E8" w:rsidRPr="008E42E8">
        <w:rPr>
          <w:rtl/>
          <w:lang w:bidi="ar-SA"/>
        </w:rPr>
        <w:t xml:space="preserve">يشمل </w:t>
      </w:r>
      <w:r w:rsidR="00025153">
        <w:rPr>
          <w:rFonts w:hint="cs"/>
          <w:rtl/>
          <w:lang w:bidi="ar-SA"/>
        </w:rPr>
        <w:t>اليونيدو</w:t>
      </w:r>
      <w:r w:rsidR="008E42E8" w:rsidRPr="008E42E8">
        <w:rPr>
          <w:rtl/>
          <w:lang w:bidi="ar-SA"/>
        </w:rPr>
        <w:t xml:space="preserve"> </w:t>
      </w:r>
      <w:r w:rsidR="00025153">
        <w:rPr>
          <w:rFonts w:hint="cs"/>
          <w:rtl/>
          <w:lang w:bidi="ar-SA"/>
        </w:rPr>
        <w:t xml:space="preserve">واليونيب </w:t>
      </w:r>
      <w:r w:rsidR="00025153">
        <w:rPr>
          <w:rtl/>
          <w:lang w:bidi="ar-SA"/>
        </w:rPr>
        <w:t>ب</w:t>
      </w:r>
      <w:r w:rsidR="008E42E8" w:rsidRPr="008E42E8">
        <w:rPr>
          <w:rtl/>
          <w:lang w:bidi="ar-SA"/>
        </w:rPr>
        <w:t>صف</w:t>
      </w:r>
      <w:r w:rsidR="00025153">
        <w:rPr>
          <w:rFonts w:hint="cs"/>
          <w:rtl/>
          <w:lang w:bidi="ar-SA"/>
        </w:rPr>
        <w:t>ت</w:t>
      </w:r>
      <w:r w:rsidR="008E42E8" w:rsidRPr="008E42E8">
        <w:rPr>
          <w:rtl/>
          <w:lang w:bidi="ar-SA"/>
        </w:rPr>
        <w:t>هما وكالتين منفذين متعاونين.</w:t>
      </w:r>
    </w:p>
  </w:footnote>
  <w:footnote w:id="11">
    <w:p w:rsidR="00841CBD" w:rsidRDefault="00841CBD" w:rsidP="00841CBD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8E42E8">
        <w:rPr>
          <w:rFonts w:hint="cs"/>
          <w:rtl/>
          <w:lang w:bidi="ar-SA"/>
        </w:rPr>
        <w:t xml:space="preserve"> البند 13 (ج) من جدول الأعمال.</w:t>
      </w:r>
    </w:p>
  </w:footnote>
  <w:footnote w:id="12">
    <w:p w:rsidR="00207EF8" w:rsidRDefault="00207EF8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025153">
        <w:rPr>
          <w:rtl/>
          <w:lang w:bidi="ar-SA"/>
        </w:rPr>
        <w:t>بما في ذلك نيجيريا</w:t>
      </w:r>
      <w:r w:rsidR="008E42E8" w:rsidRPr="008E42E8">
        <w:rPr>
          <w:rtl/>
          <w:lang w:bidi="ar-SA"/>
        </w:rPr>
        <w:t xml:space="preserve">، </w:t>
      </w:r>
      <w:r w:rsidR="00025153">
        <w:rPr>
          <w:rFonts w:hint="cs"/>
          <w:rtl/>
          <w:lang w:bidi="ar-SA"/>
        </w:rPr>
        <w:t>أعيد</w:t>
      </w:r>
      <w:r w:rsidR="00025153" w:rsidRPr="008E42E8">
        <w:rPr>
          <w:rtl/>
          <w:lang w:bidi="ar-SA"/>
        </w:rPr>
        <w:t xml:space="preserve"> تقديم</w:t>
      </w:r>
      <w:r w:rsidR="00025153">
        <w:rPr>
          <w:rtl/>
          <w:lang w:bidi="ar-SA"/>
        </w:rPr>
        <w:t>ه إلى الاجتماع السابع والثمانين</w:t>
      </w:r>
      <w:r w:rsidR="00025153" w:rsidRPr="008E42E8">
        <w:rPr>
          <w:rtl/>
          <w:lang w:bidi="ar-SA"/>
        </w:rPr>
        <w:t>، ل</w:t>
      </w:r>
      <w:r w:rsidR="00025153">
        <w:rPr>
          <w:rFonts w:hint="cs"/>
          <w:rtl/>
          <w:lang w:bidi="ar-SA"/>
        </w:rPr>
        <w:t xml:space="preserve">كي </w:t>
      </w:r>
      <w:r w:rsidR="00025153" w:rsidRPr="008E42E8">
        <w:rPr>
          <w:rtl/>
          <w:lang w:bidi="ar-SA"/>
        </w:rPr>
        <w:t xml:space="preserve">يشمل </w:t>
      </w:r>
      <w:r w:rsidR="00025153">
        <w:rPr>
          <w:rFonts w:hint="cs"/>
          <w:rtl/>
          <w:lang w:bidi="ar-SA"/>
        </w:rPr>
        <w:t>اليونيدو</w:t>
      </w:r>
      <w:r w:rsidR="00025153" w:rsidRPr="008E42E8">
        <w:rPr>
          <w:rtl/>
          <w:lang w:bidi="ar-SA"/>
        </w:rPr>
        <w:t xml:space="preserve"> </w:t>
      </w:r>
      <w:r w:rsidR="00025153">
        <w:rPr>
          <w:rFonts w:hint="cs"/>
          <w:rtl/>
          <w:lang w:bidi="ar-SA"/>
        </w:rPr>
        <w:t xml:space="preserve">واليونيب </w:t>
      </w:r>
      <w:r w:rsidR="00025153">
        <w:rPr>
          <w:rtl/>
          <w:lang w:bidi="ar-SA"/>
        </w:rPr>
        <w:t>ب</w:t>
      </w:r>
      <w:r w:rsidR="00025153" w:rsidRPr="008E42E8">
        <w:rPr>
          <w:rtl/>
          <w:lang w:bidi="ar-SA"/>
        </w:rPr>
        <w:t>صف</w:t>
      </w:r>
      <w:r w:rsidR="00025153">
        <w:rPr>
          <w:rFonts w:hint="cs"/>
          <w:rtl/>
          <w:lang w:bidi="ar-SA"/>
        </w:rPr>
        <w:t>ت</w:t>
      </w:r>
      <w:r w:rsidR="00025153" w:rsidRPr="008E42E8">
        <w:rPr>
          <w:rtl/>
          <w:lang w:bidi="ar-SA"/>
        </w:rPr>
        <w:t>هما وكالتين منفذين متعاونين.</w:t>
      </w:r>
      <w:r>
        <w:rPr>
          <w:rFonts w:hint="cs"/>
          <w:rtl/>
          <w:lang w:bidi="ar-SA"/>
        </w:rPr>
        <w:t xml:space="preserve"> </w:t>
      </w:r>
    </w:p>
  </w:footnote>
  <w:footnote w:id="13">
    <w:p w:rsidR="00207EF8" w:rsidRDefault="00207EF8" w:rsidP="00207EF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8E42E8">
        <w:rPr>
          <w:rFonts w:hint="cs"/>
          <w:rtl/>
          <w:lang w:bidi="ar-SA"/>
        </w:rPr>
        <w:t xml:space="preserve">الوثيقة </w:t>
      </w:r>
      <w:r w:rsidR="008E42E8" w:rsidRPr="00DA099D">
        <w:t>UNEP/OzL.Pro/ExCom/87/16</w:t>
      </w:r>
      <w:r w:rsidR="008E42E8">
        <w:rPr>
          <w:rFonts w:hint="cs"/>
          <w:rtl/>
        </w:rPr>
        <w:t>.</w:t>
      </w:r>
    </w:p>
  </w:footnote>
  <w:footnote w:id="14">
    <w:p w:rsidR="0039153A" w:rsidRDefault="0039153A" w:rsidP="0039153A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8E42E8">
        <w:rPr>
          <w:rFonts w:hint="cs"/>
          <w:rtl/>
          <w:lang w:bidi="ar-SA"/>
        </w:rPr>
        <w:t xml:space="preserve">الوثيقة </w:t>
      </w:r>
      <w:r w:rsidR="008E42E8" w:rsidRPr="00DA099D">
        <w:t>UNEP/OzL.Pro/ExCom/87</w:t>
      </w:r>
      <w:r w:rsidR="008E42E8">
        <w:t>/17</w:t>
      </w:r>
      <w:r w:rsidR="008E42E8">
        <w:rPr>
          <w:rFonts w:hint="cs"/>
          <w:rtl/>
          <w:lang w:bidi="ar-SA"/>
        </w:rPr>
        <w:t>.</w:t>
      </w:r>
      <w:r>
        <w:rPr>
          <w:rFonts w:hint="cs"/>
          <w:rtl/>
          <w:lang w:bidi="ar-SA"/>
        </w:rPr>
        <w:t xml:space="preserve"> </w:t>
      </w:r>
    </w:p>
  </w:footnote>
  <w:footnote w:id="15">
    <w:p w:rsidR="0039153A" w:rsidRDefault="0039153A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="001D6527">
        <w:rPr>
          <w:rFonts w:hint="cs"/>
          <w:rtl/>
          <w:lang w:bidi="ar-SA"/>
        </w:rPr>
        <w:t xml:space="preserve">الوثيقة </w:t>
      </w:r>
      <w:r w:rsidR="001D6527">
        <w:rPr>
          <w:color w:val="000000" w:themeColor="text1"/>
        </w:rPr>
        <w:t>UNEP/OzL.Pro/ExCom/86/88</w:t>
      </w:r>
      <w:r w:rsidR="001D6527">
        <w:rPr>
          <w:rFonts w:hint="cs"/>
          <w:color w:val="000000" w:themeColor="text1"/>
          <w:rtl/>
        </w:rPr>
        <w:t>.</w:t>
      </w:r>
      <w:r>
        <w:rPr>
          <w:rFonts w:hint="cs"/>
          <w:rtl/>
          <w:lang w:bidi="ar-SA"/>
        </w:rPr>
        <w:t xml:space="preserve"> </w:t>
      </w:r>
    </w:p>
  </w:footnote>
  <w:footnote w:id="16">
    <w:p w:rsidR="00632430" w:rsidRDefault="00632430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="001D6527">
        <w:rPr>
          <w:rFonts w:hint="cs"/>
          <w:rtl/>
          <w:lang w:bidi="ar-SA"/>
        </w:rPr>
        <w:t xml:space="preserve">الوثيقة </w:t>
      </w:r>
      <w:r w:rsidR="001D6527">
        <w:rPr>
          <w:lang w:val="en-US"/>
        </w:rPr>
        <w:t>UNEP/OzL.Pro/ExCom/87/46</w:t>
      </w:r>
      <w:r w:rsidR="001D6527">
        <w:rPr>
          <w:rFonts w:hint="cs"/>
          <w:rtl/>
          <w:lang w:val="en-US"/>
        </w:rPr>
        <w:t>.</w:t>
      </w:r>
      <w:r>
        <w:rPr>
          <w:rFonts w:hint="cs"/>
          <w:rtl/>
          <w:lang w:bidi="ar-SA"/>
        </w:rPr>
        <w:t xml:space="preserve"> </w:t>
      </w:r>
    </w:p>
  </w:footnote>
  <w:footnote w:id="17">
    <w:p w:rsidR="00632430" w:rsidRDefault="00632430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 w:rsidR="001D6527">
        <w:rPr>
          <w:rFonts w:hint="cs"/>
          <w:rtl/>
          <w:lang w:bidi="ar-SA"/>
        </w:rPr>
        <w:t xml:space="preserve"> </w:t>
      </w:r>
      <w:r w:rsidR="00025153">
        <w:rPr>
          <w:rtl/>
          <w:lang w:bidi="ar-SA"/>
        </w:rPr>
        <w:t xml:space="preserve">تاريخ التصديق (أو </w:t>
      </w:r>
      <w:r w:rsidR="001D6527" w:rsidRPr="001D6527">
        <w:rPr>
          <w:rtl/>
          <w:lang w:bidi="ar-SA"/>
        </w:rPr>
        <w:t>ق</w:t>
      </w:r>
      <w:r w:rsidR="00025153">
        <w:rPr>
          <w:rtl/>
          <w:lang w:bidi="ar-SA"/>
        </w:rPr>
        <w:t>بول) على تعديل كيغالي: كولومبيا</w:t>
      </w:r>
      <w:r w:rsidR="001D6527" w:rsidRPr="001D6527">
        <w:rPr>
          <w:rtl/>
          <w:lang w:bidi="ar-SA"/>
        </w:rPr>
        <w:t>، 25 فبراير</w:t>
      </w:r>
      <w:r w:rsidR="00025153">
        <w:rPr>
          <w:rFonts w:hint="cs"/>
          <w:rtl/>
          <w:lang w:bidi="ar-SA"/>
        </w:rPr>
        <w:t xml:space="preserve">/ </w:t>
      </w:r>
      <w:r w:rsidR="00025153">
        <w:rPr>
          <w:rtl/>
          <w:lang w:bidi="ar-SA"/>
        </w:rPr>
        <w:t>شباط 2021</w:t>
      </w:r>
      <w:r w:rsidR="001D6527" w:rsidRPr="001D6527">
        <w:rPr>
          <w:rtl/>
          <w:lang w:bidi="ar-SA"/>
        </w:rPr>
        <w:t xml:space="preserve">؛ </w:t>
      </w:r>
      <w:r w:rsidR="00025153">
        <w:rPr>
          <w:rFonts w:hint="cs"/>
          <w:rtl/>
          <w:lang w:bidi="ar-SA"/>
        </w:rPr>
        <w:t>وال</w:t>
      </w:r>
      <w:r w:rsidR="00025153">
        <w:rPr>
          <w:rtl/>
          <w:lang w:bidi="ar-SA"/>
        </w:rPr>
        <w:t>جمهورية الدومنيك</w:t>
      </w:r>
      <w:r w:rsidR="00025153">
        <w:rPr>
          <w:rFonts w:hint="cs"/>
          <w:rtl/>
          <w:lang w:bidi="ar-SA"/>
        </w:rPr>
        <w:t>ية</w:t>
      </w:r>
      <w:r w:rsidR="001D6527" w:rsidRPr="001D6527">
        <w:rPr>
          <w:rtl/>
          <w:lang w:bidi="ar-SA"/>
        </w:rPr>
        <w:t>، 14 أبريل</w:t>
      </w:r>
      <w:r w:rsidR="00025153">
        <w:rPr>
          <w:rFonts w:hint="cs"/>
          <w:rtl/>
          <w:lang w:bidi="ar-SA"/>
        </w:rPr>
        <w:t>/ نيسان</w:t>
      </w:r>
      <w:r w:rsidR="00025153">
        <w:rPr>
          <w:rtl/>
          <w:lang w:bidi="ar-SA"/>
        </w:rPr>
        <w:t xml:space="preserve"> 2021</w:t>
      </w:r>
      <w:r w:rsidR="001D6527" w:rsidRPr="001D6527">
        <w:rPr>
          <w:rtl/>
          <w:lang w:bidi="ar-SA"/>
        </w:rPr>
        <w:t xml:space="preserve">؛ </w:t>
      </w:r>
      <w:r w:rsidR="00025153">
        <w:rPr>
          <w:rFonts w:hint="cs"/>
          <w:rtl/>
          <w:lang w:bidi="ar-SA"/>
        </w:rPr>
        <w:t>و</w:t>
      </w:r>
      <w:r w:rsidR="00025153">
        <w:rPr>
          <w:rtl/>
          <w:lang w:bidi="ar-SA"/>
        </w:rPr>
        <w:t>نيجيريا</w:t>
      </w:r>
      <w:r w:rsidR="001D6527" w:rsidRPr="001D6527">
        <w:rPr>
          <w:rtl/>
          <w:lang w:bidi="ar-SA"/>
        </w:rPr>
        <w:t>، 20 ديسمبر</w:t>
      </w:r>
      <w:r w:rsidR="00025153">
        <w:rPr>
          <w:rFonts w:hint="cs"/>
          <w:rtl/>
          <w:lang w:bidi="ar-SA"/>
        </w:rPr>
        <w:t>/ كانون الأول</w:t>
      </w:r>
      <w:r w:rsidR="00025153">
        <w:rPr>
          <w:rtl/>
          <w:lang w:bidi="ar-SA"/>
        </w:rPr>
        <w:t xml:space="preserve"> 2018</w:t>
      </w:r>
      <w:r w:rsidR="001D6527" w:rsidRPr="001D6527">
        <w:rPr>
          <w:rtl/>
          <w:lang w:bidi="ar-SA"/>
        </w:rPr>
        <w:t xml:space="preserve">؛ </w:t>
      </w:r>
      <w:r w:rsidR="00025153">
        <w:rPr>
          <w:rFonts w:hint="cs"/>
          <w:rtl/>
          <w:lang w:bidi="ar-SA"/>
        </w:rPr>
        <w:t>و</w:t>
      </w:r>
      <w:r w:rsidR="00025153">
        <w:rPr>
          <w:rtl/>
          <w:lang w:bidi="ar-SA"/>
        </w:rPr>
        <w:t>بنما</w:t>
      </w:r>
      <w:r w:rsidR="001D6527" w:rsidRPr="001D6527">
        <w:rPr>
          <w:rtl/>
          <w:lang w:bidi="ar-SA"/>
        </w:rPr>
        <w:t>، 29 سبتمبر</w:t>
      </w:r>
      <w:r w:rsidR="00025153">
        <w:rPr>
          <w:rFonts w:hint="cs"/>
          <w:rtl/>
          <w:lang w:bidi="ar-SA"/>
        </w:rPr>
        <w:t>/ أيلول</w:t>
      </w:r>
      <w:r w:rsidR="00025153">
        <w:rPr>
          <w:rtl/>
          <w:lang w:bidi="ar-SA"/>
        </w:rPr>
        <w:t xml:space="preserve"> 2018</w:t>
      </w:r>
      <w:r w:rsidR="001D6527" w:rsidRPr="001D6527">
        <w:rPr>
          <w:rtl/>
          <w:lang w:bidi="ar-SA"/>
        </w:rPr>
        <w:t xml:space="preserve">؛ </w:t>
      </w:r>
      <w:r w:rsidR="00025153">
        <w:rPr>
          <w:rFonts w:hint="cs"/>
          <w:rtl/>
          <w:lang w:bidi="ar-SA"/>
        </w:rPr>
        <w:t>و</w:t>
      </w:r>
      <w:r w:rsidR="00025153">
        <w:rPr>
          <w:rtl/>
          <w:lang w:bidi="ar-SA"/>
        </w:rPr>
        <w:t>باراغواي</w:t>
      </w:r>
      <w:r w:rsidR="001D6527" w:rsidRPr="001D6527">
        <w:rPr>
          <w:rtl/>
          <w:lang w:bidi="ar-SA"/>
        </w:rPr>
        <w:t>، 1 نوفمبر</w:t>
      </w:r>
      <w:r w:rsidR="00025153">
        <w:rPr>
          <w:rFonts w:hint="cs"/>
          <w:rtl/>
          <w:lang w:bidi="ar-SA"/>
        </w:rPr>
        <w:t>/ تشرين الثاني</w:t>
      </w:r>
      <w:r w:rsidR="00025153">
        <w:rPr>
          <w:rtl/>
          <w:lang w:bidi="ar-SA"/>
        </w:rPr>
        <w:t xml:space="preserve"> 2018</w:t>
      </w:r>
      <w:r w:rsidR="001D6527" w:rsidRPr="001D6527">
        <w:rPr>
          <w:rtl/>
          <w:lang w:bidi="ar-SA"/>
        </w:rPr>
        <w:t xml:space="preserve">؛ </w:t>
      </w:r>
      <w:r w:rsidR="00025153">
        <w:rPr>
          <w:rFonts w:hint="cs"/>
          <w:rtl/>
          <w:lang w:bidi="ar-SA"/>
        </w:rPr>
        <w:t>و</w:t>
      </w:r>
      <w:r w:rsidR="001D6527" w:rsidRPr="001D6527">
        <w:rPr>
          <w:rtl/>
          <w:lang w:bidi="ar-SA"/>
        </w:rPr>
        <w:t>سريلانكا 28 سبتمبر</w:t>
      </w:r>
      <w:r w:rsidR="00025153">
        <w:rPr>
          <w:rFonts w:hint="cs"/>
          <w:rtl/>
          <w:lang w:bidi="ar-SA"/>
        </w:rPr>
        <w:t>/ أيلول</w:t>
      </w:r>
      <w:r w:rsidR="00025153">
        <w:rPr>
          <w:rtl/>
          <w:lang w:bidi="ar-SA"/>
        </w:rPr>
        <w:t xml:space="preserve"> 2018؛ وترينيداد وتوباغو</w:t>
      </w:r>
      <w:r w:rsidR="001D6527" w:rsidRPr="001D6527">
        <w:rPr>
          <w:rtl/>
          <w:lang w:bidi="ar-SA"/>
        </w:rPr>
        <w:t>، 17 نوفمبر</w:t>
      </w:r>
      <w:r w:rsidR="00025153">
        <w:rPr>
          <w:rFonts w:hint="cs"/>
          <w:rtl/>
          <w:lang w:bidi="ar-SA"/>
        </w:rPr>
        <w:t>/ تشرين الثاني</w:t>
      </w:r>
      <w:r w:rsidR="001D6527" w:rsidRPr="001D6527">
        <w:rPr>
          <w:rtl/>
          <w:lang w:bidi="ar-SA"/>
        </w:rPr>
        <w:t xml:space="preserve"> 2017.</w:t>
      </w:r>
      <w:r>
        <w:rPr>
          <w:rFonts w:hint="cs"/>
          <w:rtl/>
          <w:lang w:bidi="ar-SA"/>
        </w:rPr>
        <w:t xml:space="preserve">  </w:t>
      </w:r>
    </w:p>
  </w:footnote>
  <w:footnote w:id="18">
    <w:p w:rsidR="001D6527" w:rsidRDefault="001D6527" w:rsidP="0002515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="00025153">
        <w:rPr>
          <w:rFonts w:hint="cs"/>
          <w:rtl/>
          <w:lang w:bidi="ar-SA"/>
        </w:rPr>
        <w:t xml:space="preserve">يمكن تقديم </w:t>
      </w:r>
      <w:r w:rsidRPr="001D6527">
        <w:rPr>
          <w:rtl/>
          <w:lang w:bidi="ar-SA"/>
        </w:rPr>
        <w:t xml:space="preserve">تمويل لإعداد خطط التنفيذ الوطنية للوفاء بالتزامات الخفض الأولية من أجل </w:t>
      </w:r>
      <w:r w:rsidR="00025153">
        <w:rPr>
          <w:rFonts w:hint="cs"/>
          <w:rtl/>
          <w:lang w:bidi="ar-SA"/>
        </w:rPr>
        <w:t>التخفيض التدريجي للمواد الهيدروفلوروكربونية</w:t>
      </w:r>
      <w:r w:rsidRPr="001D6527">
        <w:rPr>
          <w:rtl/>
          <w:lang w:bidi="ar-SA"/>
        </w:rPr>
        <w:t xml:space="preserve">، في أقرب وقت </w:t>
      </w:r>
      <w:r w:rsidR="00025153">
        <w:rPr>
          <w:rtl/>
          <w:lang w:bidi="ar-SA"/>
        </w:rPr>
        <w:t>قبل خمس سنوات من تلك الالتزامات</w:t>
      </w:r>
      <w:r w:rsidRPr="001D6527">
        <w:rPr>
          <w:rtl/>
          <w:lang w:bidi="ar-SA"/>
        </w:rPr>
        <w:t xml:space="preserve">، بعد </w:t>
      </w:r>
      <w:r w:rsidR="00025153">
        <w:rPr>
          <w:rFonts w:hint="cs"/>
          <w:rtl/>
          <w:lang w:bidi="ar-SA"/>
        </w:rPr>
        <w:t>تصديق</w:t>
      </w:r>
      <w:r w:rsidRPr="001D6527">
        <w:rPr>
          <w:rtl/>
          <w:lang w:bidi="ar-SA"/>
        </w:rPr>
        <w:t xml:space="preserve"> البلد على تعديل كيغالي وعلى أساس المبادئ التوجيهية أن </w:t>
      </w:r>
      <w:r w:rsidR="00025153">
        <w:rPr>
          <w:rFonts w:hint="cs"/>
          <w:rtl/>
          <w:lang w:bidi="ar-SA"/>
        </w:rPr>
        <w:t>س</w:t>
      </w:r>
      <w:r w:rsidRPr="001D6527">
        <w:rPr>
          <w:rtl/>
          <w:lang w:bidi="ar-SA"/>
        </w:rPr>
        <w:t>تتم الموافقة عليها في المستقبل.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2600E9">
    <w:r>
      <w:fldChar w:fldCharType="begin"/>
    </w:r>
    <w:r>
      <w:instrText xml:space="preserve"> DOCPROPERTY "Document number"  \* MERGEFORMAT </w:instrText>
    </w:r>
    <w:r>
      <w:fldChar w:fldCharType="separate"/>
    </w:r>
    <w:r w:rsidR="00163853">
      <w:t>UNEP/OzL.Pro/ExCom/87/1</w:t>
    </w:r>
    <w:r>
      <w:fldChar w:fldCharType="end"/>
    </w:r>
    <w:r w:rsidR="00163853">
      <w:t>5</w:t>
    </w:r>
  </w:p>
  <w:p w:rsidR="00163853" w:rsidRDefault="00163853"/>
  <w:p w:rsidR="00163853" w:rsidRDefault="0016385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2600E9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63853">
      <w:t>UNEP/OzL.Pro/ExCom/87/1</w:t>
    </w:r>
    <w:r>
      <w:fldChar w:fldCharType="end"/>
    </w:r>
    <w:r w:rsidR="00163853">
      <w:t>5</w:t>
    </w:r>
  </w:p>
  <w:p w:rsidR="00163853" w:rsidRDefault="00163853"/>
  <w:p w:rsidR="00163853" w:rsidRDefault="0016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163853">
    <w:r>
      <w:fldChar w:fldCharType="begin"/>
    </w:r>
    <w:r>
      <w:instrText xml:space="preserve"> DOCPROPERTY "Document number"  \* MERGEFORMAT </w:instrText>
    </w:r>
    <w:r>
      <w:fldChar w:fldCharType="separate"/>
    </w:r>
    <w:r>
      <w:t>UNEP/OzL.Pro/ExCom/87/1</w:t>
    </w:r>
    <w:r>
      <w:fldChar w:fldCharType="end"/>
    </w:r>
    <w:r>
      <w:t>5</w:t>
    </w:r>
  </w:p>
  <w:p w:rsidR="00163853" w:rsidRDefault="00163853"/>
  <w:p w:rsidR="00163853" w:rsidRDefault="0016385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53" w:rsidRDefault="0016385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UNEP/OzL.Pro/ExCom/87/1</w:t>
    </w:r>
    <w:r>
      <w:fldChar w:fldCharType="end"/>
    </w:r>
    <w:r>
      <w:t>5</w:t>
    </w:r>
  </w:p>
  <w:p w:rsidR="00163853" w:rsidRDefault="00163853"/>
  <w:p w:rsidR="00163853" w:rsidRDefault="001638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C8" w:rsidRDefault="00D713C8" w:rsidP="00D713C8">
    <w:r>
      <w:fldChar w:fldCharType="begin"/>
    </w:r>
    <w:r>
      <w:instrText xml:space="preserve"> DOCPROPERTY "Document number"  \* MERGEFORMAT </w:instrText>
    </w:r>
    <w:r>
      <w:fldChar w:fldCharType="separate"/>
    </w:r>
    <w:r>
      <w:t>UNEP/OzL.Pro/ExCom/87/1</w:t>
    </w:r>
    <w:r>
      <w:fldChar w:fldCharType="end"/>
    </w:r>
    <w:r>
      <w:t>5</w:t>
    </w:r>
  </w:p>
  <w:p w:rsidR="00D713C8" w:rsidRDefault="00D713C8">
    <w:pPr>
      <w:pStyle w:val="Header"/>
    </w:pPr>
    <w:r>
      <w:t>Annex II</w:t>
    </w:r>
  </w:p>
  <w:p w:rsidR="00D713C8" w:rsidRDefault="00D71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6994613"/>
    <w:multiLevelType w:val="hybridMultilevel"/>
    <w:tmpl w:val="027A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C5C5D"/>
    <w:multiLevelType w:val="hybridMultilevel"/>
    <w:tmpl w:val="1BB66A54"/>
    <w:lvl w:ilvl="0" w:tplc="17B2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7" w15:restartNumberingAfterBreak="0">
    <w:nsid w:val="3F863146"/>
    <w:multiLevelType w:val="hybridMultilevel"/>
    <w:tmpl w:val="F03254DE"/>
    <w:lvl w:ilvl="0" w:tplc="17B2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2251"/>
    <w:multiLevelType w:val="hybridMultilevel"/>
    <w:tmpl w:val="F56E1AF4"/>
    <w:lvl w:ilvl="0" w:tplc="81D68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1E18"/>
    <w:multiLevelType w:val="hybridMultilevel"/>
    <w:tmpl w:val="1BB66A54"/>
    <w:lvl w:ilvl="0" w:tplc="17B2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115DB5"/>
    <w:multiLevelType w:val="hybridMultilevel"/>
    <w:tmpl w:val="410CDDAE"/>
    <w:lvl w:ilvl="0" w:tplc="17B2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29C7"/>
    <w:multiLevelType w:val="hybridMultilevel"/>
    <w:tmpl w:val="D0341806"/>
    <w:lvl w:ilvl="0" w:tplc="83FAABF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A3178"/>
    <w:multiLevelType w:val="hybridMultilevel"/>
    <w:tmpl w:val="EEE08A9A"/>
    <w:lvl w:ilvl="0" w:tplc="17B2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1038C"/>
    <w:multiLevelType w:val="hybridMultilevel"/>
    <w:tmpl w:val="7DEE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B02D7"/>
    <w:multiLevelType w:val="hybridMultilevel"/>
    <w:tmpl w:val="58485DF4"/>
    <w:lvl w:ilvl="0" w:tplc="17B2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21"/>
  </w:num>
  <w:num w:numId="19">
    <w:abstractNumId w:val="27"/>
  </w:num>
  <w:num w:numId="20">
    <w:abstractNumId w:val="16"/>
  </w:num>
  <w:num w:numId="21">
    <w:abstractNumId w:val="13"/>
  </w:num>
  <w:num w:numId="22">
    <w:abstractNumId w:val="15"/>
  </w:num>
  <w:num w:numId="23">
    <w:abstractNumId w:val="25"/>
  </w:num>
  <w:num w:numId="24">
    <w:abstractNumId w:val="19"/>
  </w:num>
  <w:num w:numId="25">
    <w:abstractNumId w:val="26"/>
  </w:num>
  <w:num w:numId="26">
    <w:abstractNumId w:val="22"/>
  </w:num>
  <w:num w:numId="27">
    <w:abstractNumId w:val="17"/>
  </w:num>
  <w:num w:numId="28">
    <w:abstractNumId w:val="11"/>
  </w:num>
  <w:num w:numId="29">
    <w:abstractNumId w:val="23"/>
  </w:num>
  <w:num w:numId="30">
    <w:abstractNumId w:val="24"/>
  </w:num>
  <w:num w:numId="31">
    <w:abstractNumId w:val="18"/>
  </w:num>
  <w:num w:numId="3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1C"/>
    <w:rsid w:val="00003B8E"/>
    <w:rsid w:val="00013372"/>
    <w:rsid w:val="00017133"/>
    <w:rsid w:val="00025153"/>
    <w:rsid w:val="0004254A"/>
    <w:rsid w:val="00063DA7"/>
    <w:rsid w:val="00077F29"/>
    <w:rsid w:val="000828BB"/>
    <w:rsid w:val="000861FE"/>
    <w:rsid w:val="000C14A2"/>
    <w:rsid w:val="000C2FE8"/>
    <w:rsid w:val="00124169"/>
    <w:rsid w:val="00163853"/>
    <w:rsid w:val="001740D7"/>
    <w:rsid w:val="0017561C"/>
    <w:rsid w:val="0018205B"/>
    <w:rsid w:val="001D3738"/>
    <w:rsid w:val="001D6527"/>
    <w:rsid w:val="001F60BB"/>
    <w:rsid w:val="0020009F"/>
    <w:rsid w:val="00207EF8"/>
    <w:rsid w:val="00214D49"/>
    <w:rsid w:val="0023530C"/>
    <w:rsid w:val="00240E83"/>
    <w:rsid w:val="002600E9"/>
    <w:rsid w:val="0027253E"/>
    <w:rsid w:val="002D41F0"/>
    <w:rsid w:val="002D73FB"/>
    <w:rsid w:val="002E7EF7"/>
    <w:rsid w:val="002F505F"/>
    <w:rsid w:val="00366E6A"/>
    <w:rsid w:val="0037011E"/>
    <w:rsid w:val="0039153A"/>
    <w:rsid w:val="003A4C3F"/>
    <w:rsid w:val="003B46E9"/>
    <w:rsid w:val="003D3C28"/>
    <w:rsid w:val="003D4BCC"/>
    <w:rsid w:val="003D6DC8"/>
    <w:rsid w:val="003F2852"/>
    <w:rsid w:val="003F6BFD"/>
    <w:rsid w:val="004C5B74"/>
    <w:rsid w:val="004E1D51"/>
    <w:rsid w:val="004E5BCE"/>
    <w:rsid w:val="005560F3"/>
    <w:rsid w:val="005A154F"/>
    <w:rsid w:val="005C7D4A"/>
    <w:rsid w:val="005D385D"/>
    <w:rsid w:val="00603E28"/>
    <w:rsid w:val="00615AB3"/>
    <w:rsid w:val="00632430"/>
    <w:rsid w:val="006523F5"/>
    <w:rsid w:val="00662A73"/>
    <w:rsid w:val="0069158A"/>
    <w:rsid w:val="00692B42"/>
    <w:rsid w:val="006D00D1"/>
    <w:rsid w:val="006E48F3"/>
    <w:rsid w:val="006F2A2C"/>
    <w:rsid w:val="00745C4F"/>
    <w:rsid w:val="00747865"/>
    <w:rsid w:val="00786775"/>
    <w:rsid w:val="00796665"/>
    <w:rsid w:val="007D567C"/>
    <w:rsid w:val="007E5D09"/>
    <w:rsid w:val="00834234"/>
    <w:rsid w:val="00841CBD"/>
    <w:rsid w:val="0084753F"/>
    <w:rsid w:val="00871BD6"/>
    <w:rsid w:val="008C3372"/>
    <w:rsid w:val="008D4BBD"/>
    <w:rsid w:val="008E3DF3"/>
    <w:rsid w:val="008E42E8"/>
    <w:rsid w:val="008F28A1"/>
    <w:rsid w:val="008F7698"/>
    <w:rsid w:val="00905890"/>
    <w:rsid w:val="009804E8"/>
    <w:rsid w:val="00983FD1"/>
    <w:rsid w:val="009940DA"/>
    <w:rsid w:val="009A661A"/>
    <w:rsid w:val="009A78D6"/>
    <w:rsid w:val="009B4301"/>
    <w:rsid w:val="009B7452"/>
    <w:rsid w:val="009F10A0"/>
    <w:rsid w:val="009F1AFE"/>
    <w:rsid w:val="00A166F1"/>
    <w:rsid w:val="00A42FBC"/>
    <w:rsid w:val="00A44778"/>
    <w:rsid w:val="00A80FC5"/>
    <w:rsid w:val="00A96DD7"/>
    <w:rsid w:val="00AA1FC8"/>
    <w:rsid w:val="00AB4886"/>
    <w:rsid w:val="00AB69FC"/>
    <w:rsid w:val="00AC331F"/>
    <w:rsid w:val="00B11DB6"/>
    <w:rsid w:val="00B40E87"/>
    <w:rsid w:val="00B7745F"/>
    <w:rsid w:val="00B81E83"/>
    <w:rsid w:val="00B84A3A"/>
    <w:rsid w:val="00BA4E3A"/>
    <w:rsid w:val="00C0337B"/>
    <w:rsid w:val="00C21879"/>
    <w:rsid w:val="00C43D1E"/>
    <w:rsid w:val="00C52867"/>
    <w:rsid w:val="00C55EF2"/>
    <w:rsid w:val="00C6179F"/>
    <w:rsid w:val="00C96B45"/>
    <w:rsid w:val="00CB281C"/>
    <w:rsid w:val="00CF1D0C"/>
    <w:rsid w:val="00D124B0"/>
    <w:rsid w:val="00D202D5"/>
    <w:rsid w:val="00D713C8"/>
    <w:rsid w:val="00D75789"/>
    <w:rsid w:val="00E03618"/>
    <w:rsid w:val="00E1209E"/>
    <w:rsid w:val="00E1360E"/>
    <w:rsid w:val="00E379A4"/>
    <w:rsid w:val="00E62A55"/>
    <w:rsid w:val="00E65DDF"/>
    <w:rsid w:val="00EC108E"/>
    <w:rsid w:val="00FB0A09"/>
    <w:rsid w:val="00FD3A5C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0D0BB"/>
  <w15:docId w15:val="{52D23CF3-F428-4A53-B17B-0515CF10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aliases w:val="Char1,Char1 Char Char,Fußnotentextf,FOOTNOTES,fn,single space,Footnote,Footnote Text Char1 Char,Footnote Text Char Char Char,Footnote Text Char1 Char Char Char,Footnote Text Char Char Char Char Char, Char1, Char1 Char Char"/>
    <w:basedOn w:val="Normal"/>
    <w:link w:val="FootnoteTextChar"/>
    <w:uiPriority w:val="99"/>
    <w:unhideWhenUsed/>
    <w:qFormat/>
    <w:rsid w:val="00C0337B"/>
    <w:rPr>
      <w:sz w:val="20"/>
    </w:rPr>
  </w:style>
  <w:style w:type="character" w:customStyle="1" w:styleId="FootnoteTextChar">
    <w:name w:val="Footnote Text Char"/>
    <w:aliases w:val="Char1 Char,Char1 Char Char Char,Fußnotentextf Char,FOOTNOTES Char,fn Char,single space Char,Footnote Char,Footnote Text Char1 Char Char,Footnote Text Char Char Char Char,Footnote Text Char1 Char Char Char Char, Char1 Char"/>
    <w:basedOn w:val="DefaultParagraphFont"/>
    <w:link w:val="FootnoteText"/>
    <w:uiPriority w:val="99"/>
    <w:rsid w:val="00C0337B"/>
    <w:rPr>
      <w:lang w:val="en-GB" w:bidi="ar-DZ"/>
    </w:rPr>
  </w:style>
  <w:style w:type="character" w:styleId="FootnoteReference">
    <w:name w:val="footnote reference"/>
    <w:aliases w:val="Footnote text,Footnote Text1,Footnote Text2,ftref"/>
    <w:basedOn w:val="DefaultParagraphFont"/>
    <w:uiPriority w:val="99"/>
    <w:unhideWhenUsed/>
    <w:rsid w:val="00C033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as\Desktop\A87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4F64B3C0BD4E94486C1C70C35CAD" ma:contentTypeVersion="2" ma:contentTypeDescription="Create a new document." ma:contentTypeScope="" ma:versionID="01cbea7de0b77e343a564bcfd9a09bdc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53ffe79d91a16ddf248dfa0cc0f22a42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UNEP/OzL.Pro/ExCom/87/15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161E5F46-6F27-45C7-8ADE-29CEA4BBFEDC}"/>
</file>

<file path=customXml/itemProps2.xml><?xml version="1.0" encoding="utf-8"?>
<ds:datastoreItem xmlns:ds="http://schemas.openxmlformats.org/officeDocument/2006/customXml" ds:itemID="{C40D4F69-022C-4061-9A4A-1025FC7845E8}"/>
</file>

<file path=customXml/itemProps3.xml><?xml version="1.0" encoding="utf-8"?>
<ds:datastoreItem xmlns:ds="http://schemas.openxmlformats.org/officeDocument/2006/customXml" ds:itemID="{1D6682EC-11C8-4B30-9D8B-D5531A706951}"/>
</file>

<file path=customXml/itemProps4.xml><?xml version="1.0" encoding="utf-8"?>
<ds:datastoreItem xmlns:ds="http://schemas.openxmlformats.org/officeDocument/2006/customXml" ds:itemID="{EC06EED9-0E80-42E8-BB67-753C39D053CD}"/>
</file>

<file path=docProps/app.xml><?xml version="1.0" encoding="utf-8"?>
<Properties xmlns="http://schemas.openxmlformats.org/officeDocument/2006/extended-properties" xmlns:vt="http://schemas.openxmlformats.org/officeDocument/2006/docPropsVTypes">
  <Template>A87-template</Template>
  <TotalTime>106</TotalTime>
  <Pages>9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برنامج عمل برنامج الأمم المتحدة الإنمائي لعام 2021</vt:lpstr>
    </vt:vector>
  </TitlesOfParts>
  <Company>UNMFS</Company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عمل برنامج الأمم المتحدة الإنمائي لعام 2021</dc:title>
  <dc:creator>Yas</dc:creator>
  <cp:lastModifiedBy>HB</cp:lastModifiedBy>
  <cp:revision>76</cp:revision>
  <cp:lastPrinted>2001-05-26T16:40:00Z</cp:lastPrinted>
  <dcterms:created xsi:type="dcterms:W3CDTF">2021-06-20T16:17:00Z</dcterms:created>
  <dcterms:modified xsi:type="dcterms:W3CDTF">2021-07-04T22:20:00Z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UNEP/OzL.Pro/ExCom/87/15</vt:lpwstr>
  </property>
  <property fmtid="{D5CDD505-2E9C-101B-9397-08002B2CF9AE}" pid="3" name="Revision date">
    <vt:lpwstr>6/16/2021</vt:lpwstr>
  </property>
  <property fmtid="{D5CDD505-2E9C-101B-9397-08002B2CF9AE}" pid="4" name="ContentTypeId">
    <vt:lpwstr>0x010100B3344F64B3C0BD4E94486C1C70C35CAD</vt:lpwstr>
  </property>
</Properties>
</file>