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2" w:type="dxa"/>
        <w:tblInd w:w="-432" w:type="dxa"/>
        <w:tblLayout w:type="fixed"/>
        <w:tblLook w:val="0000" w:firstRow="0" w:lastRow="0" w:firstColumn="0" w:lastColumn="0" w:noHBand="0" w:noVBand="0"/>
      </w:tblPr>
      <w:tblGrid>
        <w:gridCol w:w="2070"/>
        <w:gridCol w:w="3852"/>
        <w:gridCol w:w="4590"/>
      </w:tblGrid>
      <w:tr w:rsidR="00721D36" w14:paraId="6B666F55" w14:textId="77777777" w:rsidTr="005E6E2B">
        <w:trPr>
          <w:trHeight w:val="720"/>
        </w:trPr>
        <w:tc>
          <w:tcPr>
            <w:tcW w:w="5922" w:type="dxa"/>
            <w:gridSpan w:val="2"/>
            <w:tcBorders>
              <w:bottom w:val="single" w:sz="18" w:space="0" w:color="auto"/>
            </w:tcBorders>
          </w:tcPr>
          <w:p w14:paraId="3EA65E56" w14:textId="77777777" w:rsidR="00721D36" w:rsidRPr="0000434E" w:rsidRDefault="00721D36" w:rsidP="00A90CE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NACIONES</w:t>
            </w:r>
            <w:r>
              <w:rPr>
                <w:rFonts w:ascii="Univers" w:hAnsi="Univers"/>
                <w:b/>
                <w:sz w:val="28"/>
                <w:szCs w:val="28"/>
              </w:rPr>
              <w:br/>
              <w:t>UNIDAS</w:t>
            </w:r>
          </w:p>
        </w:tc>
        <w:tc>
          <w:tcPr>
            <w:tcW w:w="4590" w:type="dxa"/>
            <w:tcBorders>
              <w:bottom w:val="single" w:sz="18" w:space="0" w:color="auto"/>
            </w:tcBorders>
          </w:tcPr>
          <w:p w14:paraId="0F7DE27C" w14:textId="77777777" w:rsidR="00721D36" w:rsidRPr="00493D40" w:rsidRDefault="00721D36" w:rsidP="00A90CE7">
            <w:pPr>
              <w:jc w:val="right"/>
              <w:rPr>
                <w:sz w:val="52"/>
                <w:szCs w:val="52"/>
              </w:rPr>
            </w:pPr>
            <w:r>
              <w:rPr>
                <w:rFonts w:ascii="Univers Bold" w:hAnsi="Univers Bold"/>
                <w:b/>
                <w:sz w:val="72"/>
              </w:rPr>
              <w:t>EP</w:t>
            </w:r>
          </w:p>
        </w:tc>
      </w:tr>
      <w:tr w:rsidR="00721D36" w14:paraId="00EA2E71" w14:textId="77777777" w:rsidTr="005E6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3CA0A3C" w14:textId="77777777" w:rsidR="00721D36" w:rsidRDefault="00721D36" w:rsidP="00A90CE7">
            <w:pPr>
              <w:spacing w:before="120"/>
            </w:pPr>
            <w:r>
              <w:rPr>
                <w:noProof/>
                <w:lang w:val="en-US"/>
              </w:rPr>
              <mc:AlternateContent>
                <mc:Choice Requires="wpg">
                  <w:drawing>
                    <wp:anchor distT="0" distB="0" distL="114300" distR="114300" simplePos="0" relativeHeight="251659264" behindDoc="0" locked="0" layoutInCell="1" allowOverlap="1" wp14:anchorId="334BC9D9" wp14:editId="7D8B5582">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DADE07"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852" w:type="dxa"/>
            <w:tcBorders>
              <w:top w:val="nil"/>
              <w:left w:val="nil"/>
              <w:bottom w:val="single" w:sz="36" w:space="0" w:color="auto"/>
              <w:right w:val="nil"/>
            </w:tcBorders>
          </w:tcPr>
          <w:p w14:paraId="29E39162" w14:textId="77777777" w:rsidR="005E6E2B" w:rsidRDefault="005E6E2B" w:rsidP="00A90CE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419"/>
              </w:rPr>
            </w:pPr>
          </w:p>
          <w:p w14:paraId="08F79177" w14:textId="01A82016" w:rsidR="00721D36" w:rsidRPr="00721D36" w:rsidRDefault="00721D36" w:rsidP="00A90CE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419"/>
              </w:rPr>
            </w:pPr>
            <w:r w:rsidRPr="00721D36">
              <w:rPr>
                <w:rFonts w:ascii="Univers" w:hAnsi="Univers"/>
                <w:b/>
                <w:sz w:val="32"/>
                <w:lang w:val="es-419"/>
              </w:rPr>
              <w:t>Programa de las</w:t>
            </w:r>
          </w:p>
          <w:p w14:paraId="1C944AC3" w14:textId="77777777" w:rsidR="00721D36" w:rsidRPr="00721D36" w:rsidRDefault="00721D36" w:rsidP="00A90CE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s-419"/>
              </w:rPr>
            </w:pPr>
            <w:r w:rsidRPr="00721D36">
              <w:rPr>
                <w:rFonts w:ascii="Univers" w:hAnsi="Univers"/>
                <w:b/>
                <w:sz w:val="32"/>
                <w:lang w:val="es-419"/>
              </w:rPr>
              <w:t>Naciones Unidas</w:t>
            </w:r>
          </w:p>
          <w:p w14:paraId="0004EE17" w14:textId="77777777" w:rsidR="00721D36" w:rsidRPr="00721D36" w:rsidRDefault="00721D36" w:rsidP="00A90CE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419"/>
              </w:rPr>
            </w:pPr>
            <w:r w:rsidRPr="00721D36">
              <w:rPr>
                <w:rFonts w:ascii="Univers" w:hAnsi="Univers"/>
                <w:b/>
                <w:sz w:val="32"/>
                <w:lang w:val="es-419"/>
              </w:rPr>
              <w:t>para el Medio Ambiente</w:t>
            </w:r>
          </w:p>
          <w:p w14:paraId="582E9443" w14:textId="77777777" w:rsidR="00721D36" w:rsidRPr="00721D36" w:rsidRDefault="00721D36" w:rsidP="00A90CE7">
            <w:pPr>
              <w:spacing w:before="720"/>
              <w:ind w:left="158"/>
              <w:rPr>
                <w:lang w:val="es-419"/>
              </w:rPr>
            </w:pPr>
          </w:p>
        </w:tc>
        <w:tc>
          <w:tcPr>
            <w:tcW w:w="4590" w:type="dxa"/>
            <w:tcBorders>
              <w:top w:val="nil"/>
              <w:left w:val="nil"/>
              <w:bottom w:val="single" w:sz="36" w:space="0" w:color="auto"/>
              <w:right w:val="nil"/>
            </w:tcBorders>
          </w:tcPr>
          <w:p w14:paraId="26432FF8" w14:textId="77777777" w:rsidR="005E6E2B" w:rsidRDefault="005E6E2B" w:rsidP="00A90CE7">
            <w:pPr>
              <w:rPr>
                <w:lang w:val="es-419"/>
              </w:rPr>
            </w:pPr>
          </w:p>
          <w:p w14:paraId="0DFAB91E" w14:textId="18B9AD89" w:rsidR="00721D36" w:rsidRPr="00721D36" w:rsidRDefault="00721D36" w:rsidP="00A90CE7">
            <w:pPr>
              <w:rPr>
                <w:lang w:val="es-419"/>
              </w:rPr>
            </w:pPr>
            <w:proofErr w:type="spellStart"/>
            <w:r w:rsidRPr="00721D36">
              <w:rPr>
                <w:lang w:val="es-419"/>
              </w:rPr>
              <w:t>Distr</w:t>
            </w:r>
            <w:proofErr w:type="spellEnd"/>
            <w:r w:rsidRPr="00721D36">
              <w:rPr>
                <w:lang w:val="es-419"/>
              </w:rPr>
              <w:t>.</w:t>
            </w:r>
          </w:p>
          <w:p w14:paraId="669C6F04" w14:textId="77777777" w:rsidR="00721D36" w:rsidRPr="00721D36" w:rsidRDefault="00721D36" w:rsidP="00A90CE7">
            <w:pPr>
              <w:rPr>
                <w:lang w:val="es-419"/>
              </w:rPr>
            </w:pPr>
            <w:r w:rsidRPr="00721D36">
              <w:rPr>
                <w:lang w:val="es-419"/>
              </w:rPr>
              <w:t>GENERAL</w:t>
            </w:r>
          </w:p>
          <w:p w14:paraId="4FA1C819" w14:textId="77777777" w:rsidR="00721D36" w:rsidRPr="00721D36" w:rsidRDefault="00721D36" w:rsidP="00A90CE7">
            <w:pPr>
              <w:rPr>
                <w:lang w:val="es-419"/>
              </w:rPr>
            </w:pPr>
          </w:p>
          <w:p w14:paraId="595232CF" w14:textId="4BE9F3E7" w:rsidR="009F1A5D" w:rsidRPr="009F1A5D" w:rsidRDefault="009F1A5D" w:rsidP="009F1A5D">
            <w:pPr>
              <w:rPr>
                <w:lang w:val="es-419"/>
              </w:rPr>
            </w:pPr>
            <w:r>
              <w:fldChar w:fldCharType="begin"/>
            </w:r>
            <w:r w:rsidRPr="009F1A5D">
              <w:rPr>
                <w:lang w:val="es-419"/>
              </w:rPr>
              <w:instrText xml:space="preserve"> DOCPROPERTY "Document number"  \* MERGEFORMAT </w:instrText>
            </w:r>
            <w:r>
              <w:fldChar w:fldCharType="separate"/>
            </w:r>
            <w:r w:rsidR="005E6E2B">
              <w:rPr>
                <w:lang w:val="es-419"/>
              </w:rPr>
              <w:t>UNEP/</w:t>
            </w:r>
            <w:proofErr w:type="spellStart"/>
            <w:r w:rsidR="005E6E2B">
              <w:rPr>
                <w:lang w:val="es-419"/>
              </w:rPr>
              <w:t>OzL.Pro</w:t>
            </w:r>
            <w:proofErr w:type="spellEnd"/>
            <w:r w:rsidR="005E6E2B">
              <w:rPr>
                <w:lang w:val="es-419"/>
              </w:rPr>
              <w:t>/</w:t>
            </w:r>
            <w:proofErr w:type="spellStart"/>
            <w:r w:rsidR="005E6E2B">
              <w:rPr>
                <w:lang w:val="es-419"/>
              </w:rPr>
              <w:t>ExCom</w:t>
            </w:r>
            <w:proofErr w:type="spellEnd"/>
            <w:r w:rsidR="005E6E2B">
              <w:rPr>
                <w:lang w:val="es-419"/>
              </w:rPr>
              <w:t>/86/33</w:t>
            </w:r>
            <w:r>
              <w:fldChar w:fldCharType="end"/>
            </w:r>
          </w:p>
          <w:p w14:paraId="13B223B7" w14:textId="77777777" w:rsidR="00721D36" w:rsidRPr="00721D36" w:rsidRDefault="00721D36" w:rsidP="00A90CE7">
            <w:pPr>
              <w:rPr>
                <w:lang w:val="es-419"/>
              </w:rPr>
            </w:pPr>
            <w:r w:rsidRPr="00721D36">
              <w:rPr>
                <w:lang w:val="es-419"/>
              </w:rPr>
              <w:t>2 de noviembre de 2020</w:t>
            </w:r>
          </w:p>
          <w:p w14:paraId="3410D156" w14:textId="4486166F" w:rsidR="00721D36" w:rsidRDefault="00721D36" w:rsidP="00A90CE7">
            <w:pPr>
              <w:rPr>
                <w:caps/>
                <w:lang w:val="es-419"/>
              </w:rPr>
            </w:pPr>
          </w:p>
          <w:p w14:paraId="6717858D" w14:textId="6DE494E7" w:rsidR="009F1A5D" w:rsidRPr="00721D36" w:rsidRDefault="009F1A5D" w:rsidP="00A90CE7">
            <w:pPr>
              <w:rPr>
                <w:caps/>
                <w:lang w:val="es-419"/>
              </w:rPr>
            </w:pPr>
            <w:r>
              <w:rPr>
                <w:caps/>
                <w:lang w:val="es-419"/>
              </w:rPr>
              <w:t>Español</w:t>
            </w:r>
          </w:p>
          <w:p w14:paraId="043BB061" w14:textId="77777777" w:rsidR="00721D36" w:rsidRDefault="00721D36" w:rsidP="00A90CE7">
            <w:r>
              <w:t>ORIGINAL: INGLÉS</w:t>
            </w:r>
          </w:p>
        </w:tc>
      </w:tr>
    </w:tbl>
    <w:p w14:paraId="7F85F3EC" w14:textId="77777777" w:rsidR="009F1A5D" w:rsidRDefault="009F1A5D" w:rsidP="00721D36">
      <w:pPr>
        <w:jc w:val="left"/>
        <w:rPr>
          <w:lang w:val="es-419"/>
        </w:rPr>
      </w:pPr>
    </w:p>
    <w:p w14:paraId="3304572E" w14:textId="75314DE3" w:rsidR="00721D36" w:rsidRPr="00721D36" w:rsidRDefault="00721D36" w:rsidP="00721D36">
      <w:pPr>
        <w:jc w:val="left"/>
        <w:rPr>
          <w:lang w:val="es-419"/>
        </w:rPr>
      </w:pPr>
      <w:r w:rsidRPr="00721D36">
        <w:rPr>
          <w:lang w:val="es-419"/>
        </w:rPr>
        <w:t>COMITÉ EJECUTIVO DEL FONDO MULTILATERAL</w:t>
      </w:r>
      <w:r w:rsidRPr="00721D36">
        <w:rPr>
          <w:lang w:val="es-419"/>
        </w:rPr>
        <w:br/>
        <w:t xml:space="preserve">  PARA LA APLICACIÓN DEL</w:t>
      </w:r>
      <w:r w:rsidRPr="00721D36">
        <w:rPr>
          <w:lang w:val="es-419"/>
        </w:rPr>
        <w:br/>
        <w:t xml:space="preserve">  PROTOCOLO DE MONTREAL</w:t>
      </w:r>
      <w:r w:rsidRPr="00721D36">
        <w:rPr>
          <w:lang w:val="es-419"/>
        </w:rPr>
        <w:br/>
        <w:t>Octogésima sexta Reunión</w:t>
      </w:r>
    </w:p>
    <w:p w14:paraId="4891470B" w14:textId="77777777" w:rsidR="00721D36" w:rsidRPr="00721D36" w:rsidRDefault="00721D36" w:rsidP="00721D36">
      <w:pPr>
        <w:jc w:val="left"/>
        <w:rPr>
          <w:lang w:val="es-419"/>
        </w:rPr>
      </w:pPr>
      <w:r w:rsidRPr="00721D36">
        <w:rPr>
          <w:lang w:val="es-419"/>
        </w:rPr>
        <w:t>Montreal, 2-6 de noviembre de 2020</w:t>
      </w:r>
    </w:p>
    <w:p w14:paraId="085F5358" w14:textId="77777777" w:rsidR="00721D36" w:rsidRPr="00721D36" w:rsidRDefault="00721D36" w:rsidP="00721D36">
      <w:pPr>
        <w:jc w:val="left"/>
        <w:rPr>
          <w:lang w:val="es-419"/>
        </w:rPr>
      </w:pPr>
      <w:r w:rsidRPr="00721D36">
        <w:rPr>
          <w:lang w:val="es-419"/>
        </w:rPr>
        <w:t>Pospuesta: 8-12 de marzo de 2021</w:t>
      </w:r>
      <w:r>
        <w:rPr>
          <w:rStyle w:val="FootnoteReference"/>
          <w:lang w:val="en-CA"/>
        </w:rPr>
        <w:footnoteReference w:id="1"/>
      </w:r>
    </w:p>
    <w:p w14:paraId="4C0D06C6" w14:textId="77777777" w:rsidR="00721D36" w:rsidRPr="00213463" w:rsidRDefault="00721D36" w:rsidP="00721D36">
      <w:pPr>
        <w:jc w:val="left"/>
        <w:rPr>
          <w:lang w:val="es-419"/>
        </w:rPr>
      </w:pPr>
    </w:p>
    <w:p w14:paraId="2AC9AF6D" w14:textId="77777777" w:rsidR="00721D36" w:rsidRPr="00213463" w:rsidRDefault="00721D36" w:rsidP="00721D36">
      <w:pPr>
        <w:jc w:val="left"/>
        <w:rPr>
          <w:lang w:val="es-419"/>
        </w:rPr>
      </w:pPr>
    </w:p>
    <w:p w14:paraId="54F225E4" w14:textId="77777777" w:rsidR="00721D36" w:rsidRPr="00721D36" w:rsidRDefault="00721D36" w:rsidP="00721D36">
      <w:pPr>
        <w:pStyle w:val="Title1"/>
        <w:rPr>
          <w:lang w:val="es-419"/>
        </w:rPr>
      </w:pPr>
    </w:p>
    <w:p w14:paraId="68A47AAF" w14:textId="51ADC5D4" w:rsidR="00721D36" w:rsidRDefault="00721D36" w:rsidP="00721D36">
      <w:pPr>
        <w:pStyle w:val="StyleHeader4Para4Left0Firstline0"/>
        <w:numPr>
          <w:ilvl w:val="0"/>
          <w:numId w:val="0"/>
        </w:numPr>
        <w:jc w:val="center"/>
        <w:rPr>
          <w:b/>
          <w:sz w:val="22"/>
          <w:lang w:val="es-419"/>
        </w:rPr>
      </w:pPr>
    </w:p>
    <w:p w14:paraId="128B2897" w14:textId="77777777" w:rsidR="005E6E2B" w:rsidRPr="00213463" w:rsidRDefault="005E6E2B" w:rsidP="00721D36">
      <w:pPr>
        <w:pStyle w:val="StyleHeader4Para4Left0Firstline0"/>
        <w:numPr>
          <w:ilvl w:val="0"/>
          <w:numId w:val="0"/>
        </w:numPr>
        <w:jc w:val="center"/>
        <w:rPr>
          <w:b/>
          <w:sz w:val="22"/>
          <w:lang w:val="es-419"/>
        </w:rPr>
      </w:pPr>
    </w:p>
    <w:p w14:paraId="50D71E0F" w14:textId="4BE4B18F" w:rsidR="005E6E2B" w:rsidRDefault="00460E0C" w:rsidP="005E6E2B">
      <w:pPr>
        <w:pStyle w:val="StyleHeader4Para4Left0Firstline0"/>
        <w:numPr>
          <w:ilvl w:val="0"/>
          <w:numId w:val="0"/>
        </w:numPr>
        <w:spacing w:after="0"/>
        <w:jc w:val="center"/>
        <w:rPr>
          <w:b/>
          <w:sz w:val="22"/>
          <w:lang w:val="es-419"/>
        </w:rPr>
      </w:pPr>
      <w:r>
        <w:rPr>
          <w:b/>
          <w:sz w:val="22"/>
          <w:lang w:val="es-419"/>
        </w:rPr>
        <w:t>ENMIENDAS AL</w:t>
      </w:r>
      <w:bookmarkStart w:id="0" w:name="_GoBack"/>
      <w:bookmarkEnd w:id="0"/>
      <w:r w:rsidR="009F1A5D" w:rsidRPr="00721D36">
        <w:rPr>
          <w:b/>
          <w:sz w:val="22"/>
          <w:lang w:val="es-419"/>
        </w:rPr>
        <w:t xml:space="preserve"> PROGRAMA DE TRABAJO DEL </w:t>
      </w:r>
      <w:r w:rsidR="009F1A5D">
        <w:rPr>
          <w:b/>
          <w:sz w:val="22"/>
          <w:lang w:val="es-419"/>
        </w:rPr>
        <w:t>PNUD</w:t>
      </w:r>
      <w:r w:rsidR="009F1A5D" w:rsidRPr="00721D36">
        <w:rPr>
          <w:b/>
          <w:sz w:val="22"/>
          <w:lang w:val="es-419"/>
        </w:rPr>
        <w:t xml:space="preserve"> </w:t>
      </w:r>
    </w:p>
    <w:p w14:paraId="09038A22" w14:textId="7B7DC7C5" w:rsidR="00721D36" w:rsidRPr="00721D36" w:rsidRDefault="009F1A5D" w:rsidP="005E6E2B">
      <w:pPr>
        <w:pStyle w:val="StyleHeader4Para4Left0Firstline0"/>
        <w:numPr>
          <w:ilvl w:val="0"/>
          <w:numId w:val="0"/>
        </w:numPr>
        <w:spacing w:after="0"/>
        <w:jc w:val="center"/>
        <w:rPr>
          <w:b/>
          <w:sz w:val="22"/>
          <w:lang w:val="es-419"/>
        </w:rPr>
      </w:pPr>
      <w:r w:rsidRPr="00721D36">
        <w:rPr>
          <w:b/>
          <w:sz w:val="22"/>
          <w:lang w:val="es-419"/>
        </w:rPr>
        <w:t xml:space="preserve">PARA </w:t>
      </w:r>
      <w:r w:rsidR="005E6E2B" w:rsidRPr="005E6E2B">
        <w:rPr>
          <w:b/>
          <w:sz w:val="22"/>
          <w:lang w:val="es-419"/>
        </w:rPr>
        <w:t xml:space="preserve">EL AÑO </w:t>
      </w:r>
      <w:r w:rsidRPr="00721D36">
        <w:rPr>
          <w:b/>
          <w:sz w:val="22"/>
          <w:lang w:val="es-419"/>
        </w:rPr>
        <w:t>2020</w:t>
      </w:r>
    </w:p>
    <w:p w14:paraId="67D6E5CF" w14:textId="77777777" w:rsidR="00721D36" w:rsidRPr="00721D36" w:rsidRDefault="00721D36" w:rsidP="00721D36">
      <w:pPr>
        <w:pStyle w:val="StyleHeader4Para4Left0Firstline0"/>
        <w:numPr>
          <w:ilvl w:val="0"/>
          <w:numId w:val="0"/>
        </w:numPr>
        <w:jc w:val="center"/>
        <w:rPr>
          <w:b/>
          <w:sz w:val="22"/>
          <w:lang w:val="es-419"/>
        </w:rPr>
      </w:pPr>
    </w:p>
    <w:p w14:paraId="3A3B1D87" w14:textId="77777777" w:rsidR="00721D36" w:rsidRPr="00213463" w:rsidRDefault="00721D36" w:rsidP="00721D36">
      <w:pPr>
        <w:pStyle w:val="StyleHeader4Para4Left0Firstline0"/>
        <w:numPr>
          <w:ilvl w:val="0"/>
          <w:numId w:val="0"/>
        </w:numPr>
        <w:rPr>
          <w:lang w:val="es-419"/>
        </w:rPr>
      </w:pPr>
    </w:p>
    <w:p w14:paraId="08E88A08" w14:textId="77777777" w:rsidR="00721D36" w:rsidRPr="00213463" w:rsidRDefault="00721D36" w:rsidP="00721D36">
      <w:pPr>
        <w:pStyle w:val="StyleHeader4Para4Left0Firstline0"/>
        <w:numPr>
          <w:ilvl w:val="0"/>
          <w:numId w:val="0"/>
        </w:numPr>
        <w:rPr>
          <w:lang w:val="es-419"/>
        </w:rPr>
      </w:pPr>
    </w:p>
    <w:p w14:paraId="5C03FB0B" w14:textId="77777777" w:rsidR="00721D36" w:rsidRPr="00721D36" w:rsidRDefault="00721D36" w:rsidP="00721D36">
      <w:pPr>
        <w:pStyle w:val="StyleHeader4Para4Left0Firstline0"/>
        <w:numPr>
          <w:ilvl w:val="0"/>
          <w:numId w:val="0"/>
        </w:numPr>
        <w:rPr>
          <w:lang w:val="es-419"/>
        </w:rPr>
      </w:pPr>
    </w:p>
    <w:p w14:paraId="1FC2C04C" w14:textId="77777777" w:rsidR="00721D36" w:rsidRPr="00721D36" w:rsidRDefault="00721D36" w:rsidP="00721D36">
      <w:pPr>
        <w:pStyle w:val="StyleHeader4Para4Left0Firstline0"/>
        <w:numPr>
          <w:ilvl w:val="0"/>
          <w:numId w:val="0"/>
        </w:numPr>
        <w:jc w:val="left"/>
        <w:rPr>
          <w:sz w:val="22"/>
          <w:lang w:val="es-419"/>
        </w:rPr>
      </w:pPr>
    </w:p>
    <w:p w14:paraId="0D57DB49" w14:textId="77777777" w:rsidR="00721D36" w:rsidRPr="00721D36" w:rsidRDefault="00721D36" w:rsidP="00721D36">
      <w:pPr>
        <w:rPr>
          <w:lang w:val="es-419"/>
        </w:rPr>
      </w:pPr>
    </w:p>
    <w:p w14:paraId="7E84316B" w14:textId="77777777" w:rsidR="00721D36" w:rsidRPr="00721D36" w:rsidRDefault="00721D36" w:rsidP="00721D36">
      <w:pPr>
        <w:pStyle w:val="StyleHeader4Para4Left0Firstline0"/>
        <w:numPr>
          <w:ilvl w:val="0"/>
          <w:numId w:val="0"/>
        </w:numPr>
        <w:tabs>
          <w:tab w:val="clear" w:pos="2880"/>
          <w:tab w:val="clear" w:pos="5760"/>
        </w:tabs>
        <w:jc w:val="center"/>
        <w:rPr>
          <w:b/>
          <w:sz w:val="22"/>
          <w:lang w:val="es-419"/>
        </w:rPr>
      </w:pPr>
      <w:r w:rsidRPr="00721D36">
        <w:rPr>
          <w:lang w:val="es-419"/>
        </w:rPr>
        <w:br w:type="page"/>
      </w:r>
    </w:p>
    <w:p w14:paraId="3068D507" w14:textId="77777777" w:rsidR="00721D36" w:rsidRPr="00721D36" w:rsidRDefault="00721D36" w:rsidP="00721D36">
      <w:pPr>
        <w:spacing w:after="240" w:line="360" w:lineRule="auto"/>
        <w:jc w:val="center"/>
        <w:rPr>
          <w:b/>
          <w:color w:val="000000" w:themeColor="text1"/>
          <w:lang w:val="es-419"/>
        </w:rPr>
      </w:pPr>
      <w:r w:rsidRPr="00721D36">
        <w:rPr>
          <w:b/>
          <w:color w:val="000000" w:themeColor="text1"/>
          <w:lang w:val="es-419"/>
        </w:rPr>
        <w:lastRenderedPageBreak/>
        <w:t>COMENTARIOS Y RECOMENDACIÓN DE LA SECRETARÍA DEL FONDO</w:t>
      </w:r>
    </w:p>
    <w:p w14:paraId="40C12A76" w14:textId="7218F54E" w:rsidR="00721D36" w:rsidRPr="00DD0196" w:rsidRDefault="00721D36" w:rsidP="00721D36">
      <w:pPr>
        <w:pStyle w:val="Heading1"/>
      </w:pPr>
      <w:r w:rsidRPr="00721D36">
        <w:rPr>
          <w:lang w:val="es-419"/>
        </w:rPr>
        <w:t>El PNUD solicita al Comité Ejecutivo la aprobación de la cantidad de 2 664 329 $EUA, más unos gastos de apoyo del organismo de 187 103 $EUA, para las modificaciones de su programa de trabajo de 2020 que se expone en la tabla 1.</w:t>
      </w:r>
      <w:r w:rsidR="00A90CE7" w:rsidRPr="00DD0196">
        <w:rPr>
          <w:rStyle w:val="FootnoteReference"/>
          <w:lang w:val="en-CA"/>
        </w:rPr>
        <w:footnoteReference w:id="2"/>
      </w:r>
      <w:r w:rsidRPr="00721D36">
        <w:rPr>
          <w:lang w:val="es-419"/>
        </w:rPr>
        <w:t xml:space="preserve"> </w:t>
      </w:r>
      <w:r>
        <w:t xml:space="preserve">La </w:t>
      </w:r>
      <w:r w:rsidRPr="00A90CE7">
        <w:rPr>
          <w:lang w:val="es-419"/>
        </w:rPr>
        <w:t>presentación se adjunta al presente documento.</w:t>
      </w:r>
    </w:p>
    <w:p w14:paraId="4D86BE31" w14:textId="77777777" w:rsidR="00721D36" w:rsidRPr="00721D36" w:rsidRDefault="00721D36" w:rsidP="00721D36">
      <w:pPr>
        <w:pStyle w:val="Heading1"/>
        <w:numPr>
          <w:ilvl w:val="0"/>
          <w:numId w:val="0"/>
        </w:numPr>
        <w:spacing w:after="0"/>
        <w:rPr>
          <w:b/>
          <w:lang w:val="es-419"/>
        </w:rPr>
      </w:pPr>
      <w:r w:rsidRPr="00721D36">
        <w:rPr>
          <w:b/>
          <w:lang w:val="es-419"/>
        </w:rPr>
        <w:t>Tabla 1: Modificaciones del programa de trabajo del PNUD para 2020</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68"/>
        <w:gridCol w:w="5507"/>
        <w:gridCol w:w="1325"/>
        <w:gridCol w:w="1372"/>
      </w:tblGrid>
      <w:tr w:rsidR="00721D36" w:rsidRPr="00CF1B88" w14:paraId="2152E533" w14:textId="77777777" w:rsidTr="00871A95">
        <w:trPr>
          <w:trHeight w:val="690"/>
          <w:tblHeader/>
        </w:trPr>
        <w:tc>
          <w:tcPr>
            <w:tcW w:w="645" w:type="pct"/>
          </w:tcPr>
          <w:p w14:paraId="453B4906" w14:textId="77777777" w:rsidR="00721D36" w:rsidRPr="00DD0196" w:rsidRDefault="00721D36" w:rsidP="00A90CE7">
            <w:pPr>
              <w:jc w:val="center"/>
              <w:rPr>
                <w:b/>
                <w:color w:val="000000" w:themeColor="text1"/>
                <w:sz w:val="20"/>
                <w:szCs w:val="20"/>
              </w:rPr>
            </w:pPr>
            <w:r>
              <w:rPr>
                <w:b/>
                <w:color w:val="000000" w:themeColor="text1"/>
                <w:sz w:val="20"/>
                <w:szCs w:val="20"/>
              </w:rPr>
              <w:t>País</w:t>
            </w:r>
          </w:p>
        </w:tc>
        <w:tc>
          <w:tcPr>
            <w:tcW w:w="2968" w:type="pct"/>
            <w:gridSpan w:val="2"/>
          </w:tcPr>
          <w:p w14:paraId="0E6D4240" w14:textId="77777777" w:rsidR="00721D36" w:rsidRPr="00DD0196" w:rsidRDefault="00721D36" w:rsidP="00A90CE7">
            <w:pPr>
              <w:jc w:val="center"/>
              <w:rPr>
                <w:b/>
                <w:color w:val="000000" w:themeColor="text1"/>
                <w:sz w:val="20"/>
                <w:szCs w:val="20"/>
              </w:rPr>
            </w:pPr>
            <w:proofErr w:type="spellStart"/>
            <w:r>
              <w:rPr>
                <w:b/>
                <w:color w:val="000000" w:themeColor="text1"/>
                <w:sz w:val="20"/>
                <w:szCs w:val="20"/>
              </w:rPr>
              <w:t>Actividad</w:t>
            </w:r>
            <w:proofErr w:type="spellEnd"/>
            <w:r>
              <w:rPr>
                <w:b/>
                <w:color w:val="000000" w:themeColor="text1"/>
                <w:sz w:val="20"/>
                <w:szCs w:val="20"/>
              </w:rPr>
              <w:t>/Proyecto</w:t>
            </w:r>
          </w:p>
        </w:tc>
        <w:tc>
          <w:tcPr>
            <w:tcW w:w="681" w:type="pct"/>
          </w:tcPr>
          <w:p w14:paraId="10934747" w14:textId="77777777" w:rsidR="00721D36" w:rsidRPr="00DD0196" w:rsidRDefault="00721D36" w:rsidP="00A90CE7">
            <w:pPr>
              <w:jc w:val="center"/>
              <w:rPr>
                <w:b/>
                <w:color w:val="000000" w:themeColor="text1"/>
                <w:sz w:val="20"/>
                <w:szCs w:val="20"/>
              </w:rPr>
            </w:pPr>
            <w:proofErr w:type="spellStart"/>
            <w:r>
              <w:rPr>
                <w:b/>
                <w:color w:val="000000" w:themeColor="text1"/>
                <w:sz w:val="20"/>
                <w:szCs w:val="20"/>
              </w:rPr>
              <w:t>Cantidad</w:t>
            </w:r>
            <w:proofErr w:type="spellEnd"/>
            <w:r>
              <w:rPr>
                <w:b/>
                <w:color w:val="000000" w:themeColor="text1"/>
                <w:sz w:val="20"/>
                <w:szCs w:val="20"/>
              </w:rPr>
              <w:t xml:space="preserve"> </w:t>
            </w:r>
            <w:proofErr w:type="spellStart"/>
            <w:r>
              <w:rPr>
                <w:b/>
                <w:color w:val="000000" w:themeColor="text1"/>
                <w:sz w:val="20"/>
                <w:szCs w:val="20"/>
              </w:rPr>
              <w:t>solicitada</w:t>
            </w:r>
            <w:proofErr w:type="spellEnd"/>
            <w:r>
              <w:rPr>
                <w:b/>
                <w:color w:val="000000" w:themeColor="text1"/>
                <w:sz w:val="20"/>
                <w:szCs w:val="20"/>
              </w:rPr>
              <w:t xml:space="preserve"> ($EUA)</w:t>
            </w:r>
          </w:p>
        </w:tc>
        <w:tc>
          <w:tcPr>
            <w:tcW w:w="705" w:type="pct"/>
          </w:tcPr>
          <w:p w14:paraId="7D2220D7" w14:textId="77777777" w:rsidR="00721D36" w:rsidRPr="00DD0196" w:rsidRDefault="00721D36" w:rsidP="00A90CE7">
            <w:pPr>
              <w:jc w:val="center"/>
              <w:rPr>
                <w:b/>
                <w:color w:val="000000" w:themeColor="text1"/>
                <w:sz w:val="20"/>
                <w:szCs w:val="20"/>
              </w:rPr>
            </w:pPr>
            <w:proofErr w:type="spellStart"/>
            <w:r>
              <w:rPr>
                <w:b/>
                <w:color w:val="000000" w:themeColor="text1"/>
                <w:sz w:val="20"/>
                <w:szCs w:val="20"/>
              </w:rPr>
              <w:t>Cantidad</w:t>
            </w:r>
            <w:proofErr w:type="spellEnd"/>
            <w:r>
              <w:rPr>
                <w:b/>
                <w:color w:val="000000" w:themeColor="text1"/>
                <w:sz w:val="20"/>
                <w:szCs w:val="20"/>
              </w:rPr>
              <w:t xml:space="preserve"> </w:t>
            </w:r>
            <w:proofErr w:type="spellStart"/>
            <w:r>
              <w:rPr>
                <w:b/>
                <w:color w:val="000000" w:themeColor="text1"/>
                <w:sz w:val="20"/>
                <w:szCs w:val="20"/>
              </w:rPr>
              <w:t>recomendada</w:t>
            </w:r>
            <w:proofErr w:type="spellEnd"/>
            <w:r>
              <w:rPr>
                <w:b/>
                <w:color w:val="000000" w:themeColor="text1"/>
                <w:sz w:val="20"/>
                <w:szCs w:val="20"/>
              </w:rPr>
              <w:t xml:space="preserve"> ($EUA)</w:t>
            </w:r>
          </w:p>
        </w:tc>
      </w:tr>
      <w:tr w:rsidR="00721D36" w:rsidRPr="00460E0C" w14:paraId="2ED5BAF8" w14:textId="77777777" w:rsidTr="00871A95">
        <w:trPr>
          <w:trHeight w:val="219"/>
        </w:trPr>
        <w:tc>
          <w:tcPr>
            <w:tcW w:w="5000" w:type="pct"/>
            <w:gridSpan w:val="5"/>
          </w:tcPr>
          <w:p w14:paraId="042F8A35" w14:textId="77777777" w:rsidR="00721D36" w:rsidRPr="00721D36" w:rsidRDefault="00721D36" w:rsidP="00A90CE7">
            <w:pPr>
              <w:widowControl w:val="0"/>
              <w:rPr>
                <w:color w:val="000000" w:themeColor="text1"/>
                <w:sz w:val="20"/>
                <w:szCs w:val="20"/>
                <w:lang w:val="es-419"/>
              </w:rPr>
            </w:pPr>
            <w:r w:rsidRPr="00721D36">
              <w:rPr>
                <w:b/>
                <w:color w:val="000000" w:themeColor="text1"/>
                <w:sz w:val="20"/>
                <w:szCs w:val="20"/>
                <w:lang w:val="es-419"/>
              </w:rPr>
              <w:t>SECCIÓN A: ACTIVIDADES RECOMENDADAS PARA APROBACIÓN GENERAL</w:t>
            </w:r>
          </w:p>
        </w:tc>
      </w:tr>
      <w:tr w:rsidR="00721D36" w:rsidRPr="00460E0C" w14:paraId="3ABBB3DD" w14:textId="77777777" w:rsidTr="00871A95">
        <w:trPr>
          <w:trHeight w:val="235"/>
        </w:trPr>
        <w:tc>
          <w:tcPr>
            <w:tcW w:w="5000" w:type="pct"/>
            <w:gridSpan w:val="5"/>
          </w:tcPr>
          <w:p w14:paraId="587279E9" w14:textId="77777777" w:rsidR="00721D36" w:rsidRPr="00721D36" w:rsidRDefault="00721D36" w:rsidP="00A90CE7">
            <w:pPr>
              <w:rPr>
                <w:b/>
                <w:bCs/>
                <w:color w:val="000000" w:themeColor="text1"/>
                <w:sz w:val="20"/>
                <w:szCs w:val="20"/>
                <w:lang w:val="es-419"/>
              </w:rPr>
            </w:pPr>
            <w:r w:rsidRPr="00721D36">
              <w:rPr>
                <w:b/>
                <w:bCs/>
                <w:color w:val="000000" w:themeColor="text1"/>
                <w:sz w:val="20"/>
                <w:szCs w:val="20"/>
                <w:lang w:val="es-419"/>
              </w:rPr>
              <w:t>A1: Renovación de proyectos de fortalecimiento institucional</w:t>
            </w:r>
          </w:p>
        </w:tc>
      </w:tr>
      <w:tr w:rsidR="00721D36" w:rsidRPr="00CF1B88" w14:paraId="71B022D1" w14:textId="77777777" w:rsidTr="00871A95">
        <w:trPr>
          <w:trHeight w:val="219"/>
        </w:trPr>
        <w:tc>
          <w:tcPr>
            <w:tcW w:w="645" w:type="pct"/>
            <w:vAlign w:val="bottom"/>
          </w:tcPr>
          <w:p w14:paraId="4DF0056B" w14:textId="77777777" w:rsidR="00721D36" w:rsidRPr="00DD0196" w:rsidRDefault="00721D36" w:rsidP="00A90CE7">
            <w:pPr>
              <w:jc w:val="left"/>
              <w:rPr>
                <w:color w:val="000000"/>
                <w:sz w:val="20"/>
                <w:szCs w:val="20"/>
              </w:rPr>
            </w:pPr>
            <w:proofErr w:type="spellStart"/>
            <w:r>
              <w:rPr>
                <w:color w:val="000000"/>
                <w:sz w:val="20"/>
                <w:szCs w:val="20"/>
              </w:rPr>
              <w:t>Brasil</w:t>
            </w:r>
            <w:proofErr w:type="spellEnd"/>
          </w:p>
        </w:tc>
        <w:tc>
          <w:tcPr>
            <w:tcW w:w="2968" w:type="pct"/>
            <w:gridSpan w:val="2"/>
            <w:vAlign w:val="center"/>
          </w:tcPr>
          <w:p w14:paraId="0C0CB570" w14:textId="77777777" w:rsidR="00721D36" w:rsidRPr="00721D36" w:rsidRDefault="00721D36" w:rsidP="00A90CE7">
            <w:pPr>
              <w:snapToGrid w:val="0"/>
              <w:jc w:val="left"/>
              <w:rPr>
                <w:sz w:val="20"/>
                <w:szCs w:val="20"/>
                <w:lang w:val="es-419"/>
              </w:rPr>
            </w:pPr>
            <w:r w:rsidRPr="00721D36">
              <w:rPr>
                <w:sz w:val="20"/>
                <w:szCs w:val="20"/>
                <w:lang w:val="es-419"/>
              </w:rPr>
              <w:t>Renovación del proyecto de fortalecimiento institucional (fase IX)</w:t>
            </w:r>
          </w:p>
        </w:tc>
        <w:tc>
          <w:tcPr>
            <w:tcW w:w="681" w:type="pct"/>
          </w:tcPr>
          <w:p w14:paraId="5E993BD0" w14:textId="77777777" w:rsidR="00721D36" w:rsidRPr="00DD0196" w:rsidRDefault="00721D36" w:rsidP="00A90CE7">
            <w:pPr>
              <w:jc w:val="right"/>
              <w:rPr>
                <w:color w:val="000000"/>
                <w:sz w:val="20"/>
                <w:szCs w:val="20"/>
              </w:rPr>
            </w:pPr>
            <w:r>
              <w:rPr>
                <w:color w:val="000000"/>
                <w:sz w:val="20"/>
                <w:szCs w:val="20"/>
              </w:rPr>
              <w:t>449 280</w:t>
            </w:r>
          </w:p>
        </w:tc>
        <w:tc>
          <w:tcPr>
            <w:tcW w:w="705" w:type="pct"/>
          </w:tcPr>
          <w:p w14:paraId="37988842" w14:textId="77777777" w:rsidR="00721D36" w:rsidRPr="00DD0196" w:rsidRDefault="00721D36" w:rsidP="00A90CE7">
            <w:pPr>
              <w:jc w:val="right"/>
              <w:rPr>
                <w:color w:val="000000"/>
                <w:sz w:val="20"/>
                <w:szCs w:val="20"/>
              </w:rPr>
            </w:pPr>
            <w:r>
              <w:rPr>
                <w:color w:val="000000"/>
                <w:sz w:val="20"/>
                <w:szCs w:val="20"/>
              </w:rPr>
              <w:t>449 280</w:t>
            </w:r>
          </w:p>
        </w:tc>
      </w:tr>
      <w:tr w:rsidR="00721D36" w:rsidRPr="00CF1B88" w14:paraId="74E09FA3" w14:textId="77777777" w:rsidTr="00871A95">
        <w:trPr>
          <w:trHeight w:val="219"/>
        </w:trPr>
        <w:tc>
          <w:tcPr>
            <w:tcW w:w="645" w:type="pct"/>
            <w:vAlign w:val="bottom"/>
          </w:tcPr>
          <w:p w14:paraId="0D3499C6" w14:textId="77777777" w:rsidR="00721D36" w:rsidRPr="00DD0196" w:rsidRDefault="00721D36" w:rsidP="00A90CE7">
            <w:pPr>
              <w:rPr>
                <w:color w:val="000000"/>
                <w:sz w:val="20"/>
                <w:szCs w:val="20"/>
              </w:rPr>
            </w:pPr>
            <w:r>
              <w:rPr>
                <w:color w:val="000000"/>
                <w:sz w:val="20"/>
                <w:szCs w:val="20"/>
              </w:rPr>
              <w:t>Ghana</w:t>
            </w:r>
          </w:p>
        </w:tc>
        <w:tc>
          <w:tcPr>
            <w:tcW w:w="2968" w:type="pct"/>
            <w:gridSpan w:val="2"/>
            <w:vAlign w:val="center"/>
          </w:tcPr>
          <w:p w14:paraId="35FBFF7F" w14:textId="77777777" w:rsidR="00721D36" w:rsidRPr="00721D36" w:rsidRDefault="00721D36" w:rsidP="00A90CE7">
            <w:pPr>
              <w:snapToGrid w:val="0"/>
              <w:jc w:val="left"/>
              <w:rPr>
                <w:sz w:val="20"/>
                <w:szCs w:val="20"/>
                <w:lang w:val="es-419"/>
              </w:rPr>
            </w:pPr>
            <w:r w:rsidRPr="00721D36">
              <w:rPr>
                <w:sz w:val="20"/>
                <w:szCs w:val="20"/>
                <w:lang w:val="es-419"/>
              </w:rPr>
              <w:t>Renovación del proyecto de fortalecimiento institucional (fase XIV)</w:t>
            </w:r>
          </w:p>
        </w:tc>
        <w:tc>
          <w:tcPr>
            <w:tcW w:w="681" w:type="pct"/>
          </w:tcPr>
          <w:p w14:paraId="1F857851" w14:textId="77777777" w:rsidR="00721D36" w:rsidRPr="00DD0196" w:rsidRDefault="00721D36" w:rsidP="00A90CE7">
            <w:pPr>
              <w:jc w:val="right"/>
              <w:rPr>
                <w:color w:val="000000"/>
                <w:sz w:val="20"/>
                <w:szCs w:val="20"/>
              </w:rPr>
            </w:pPr>
            <w:r>
              <w:rPr>
                <w:color w:val="000000"/>
                <w:sz w:val="20"/>
                <w:szCs w:val="20"/>
              </w:rPr>
              <w:t>178 048</w:t>
            </w:r>
          </w:p>
        </w:tc>
        <w:tc>
          <w:tcPr>
            <w:tcW w:w="705" w:type="pct"/>
          </w:tcPr>
          <w:p w14:paraId="5E657259" w14:textId="77777777" w:rsidR="00721D36" w:rsidRPr="00DD0196" w:rsidRDefault="00721D36" w:rsidP="00A90CE7">
            <w:pPr>
              <w:jc w:val="right"/>
              <w:rPr>
                <w:color w:val="000000"/>
                <w:sz w:val="20"/>
                <w:szCs w:val="20"/>
              </w:rPr>
            </w:pPr>
            <w:r>
              <w:rPr>
                <w:color w:val="000000"/>
                <w:sz w:val="20"/>
                <w:szCs w:val="20"/>
              </w:rPr>
              <w:t>178 048</w:t>
            </w:r>
          </w:p>
        </w:tc>
      </w:tr>
      <w:tr w:rsidR="00721D36" w:rsidRPr="00CF1B88" w14:paraId="20E0641D" w14:textId="77777777" w:rsidTr="00871A95">
        <w:trPr>
          <w:trHeight w:val="219"/>
        </w:trPr>
        <w:tc>
          <w:tcPr>
            <w:tcW w:w="645" w:type="pct"/>
            <w:vAlign w:val="bottom"/>
          </w:tcPr>
          <w:p w14:paraId="68593237" w14:textId="77777777" w:rsidR="00721D36" w:rsidRPr="00DD0196" w:rsidRDefault="00721D36" w:rsidP="00A90CE7">
            <w:pPr>
              <w:rPr>
                <w:color w:val="000000"/>
                <w:sz w:val="20"/>
                <w:szCs w:val="20"/>
              </w:rPr>
            </w:pPr>
            <w:proofErr w:type="spellStart"/>
            <w:r>
              <w:rPr>
                <w:color w:val="000000"/>
                <w:sz w:val="20"/>
                <w:szCs w:val="20"/>
              </w:rPr>
              <w:t>Irán</w:t>
            </w:r>
            <w:proofErr w:type="spellEnd"/>
            <w:r>
              <w:rPr>
                <w:color w:val="000000"/>
                <w:sz w:val="20"/>
                <w:szCs w:val="20"/>
              </w:rPr>
              <w:t xml:space="preserve"> (</w:t>
            </w:r>
            <w:proofErr w:type="spellStart"/>
            <w:r>
              <w:rPr>
                <w:color w:val="000000"/>
                <w:sz w:val="20"/>
                <w:szCs w:val="20"/>
              </w:rPr>
              <w:t>República</w:t>
            </w:r>
            <w:proofErr w:type="spellEnd"/>
            <w:r>
              <w:rPr>
                <w:color w:val="000000"/>
                <w:sz w:val="20"/>
                <w:szCs w:val="20"/>
              </w:rPr>
              <w:t xml:space="preserve"> </w:t>
            </w:r>
            <w:proofErr w:type="spellStart"/>
            <w:r>
              <w:rPr>
                <w:color w:val="000000"/>
                <w:sz w:val="20"/>
                <w:szCs w:val="20"/>
              </w:rPr>
              <w:t>Islámica</w:t>
            </w:r>
            <w:proofErr w:type="spellEnd"/>
            <w:r>
              <w:rPr>
                <w:color w:val="000000"/>
                <w:sz w:val="20"/>
                <w:szCs w:val="20"/>
              </w:rPr>
              <w:t xml:space="preserve"> del)</w:t>
            </w:r>
          </w:p>
        </w:tc>
        <w:tc>
          <w:tcPr>
            <w:tcW w:w="2968" w:type="pct"/>
            <w:gridSpan w:val="2"/>
            <w:vAlign w:val="center"/>
          </w:tcPr>
          <w:p w14:paraId="40E84784" w14:textId="77777777" w:rsidR="00721D36" w:rsidRPr="00721D36" w:rsidRDefault="00721D36" w:rsidP="00A90CE7">
            <w:pPr>
              <w:snapToGrid w:val="0"/>
              <w:jc w:val="left"/>
              <w:rPr>
                <w:sz w:val="20"/>
                <w:szCs w:val="20"/>
                <w:lang w:val="es-419"/>
              </w:rPr>
            </w:pPr>
            <w:r w:rsidRPr="00721D36">
              <w:rPr>
                <w:sz w:val="20"/>
                <w:szCs w:val="20"/>
                <w:lang w:val="es-419"/>
              </w:rPr>
              <w:t>Renovación del proyecto de fortalecimiento institucional (fase XIII)</w:t>
            </w:r>
          </w:p>
        </w:tc>
        <w:tc>
          <w:tcPr>
            <w:tcW w:w="681" w:type="pct"/>
          </w:tcPr>
          <w:p w14:paraId="2A0C5D22" w14:textId="77777777" w:rsidR="00721D36" w:rsidRPr="00DD0196" w:rsidRDefault="00721D36" w:rsidP="00A90CE7">
            <w:pPr>
              <w:jc w:val="right"/>
              <w:rPr>
                <w:color w:val="000000"/>
                <w:sz w:val="20"/>
                <w:szCs w:val="20"/>
              </w:rPr>
            </w:pPr>
            <w:r>
              <w:rPr>
                <w:color w:val="000000"/>
                <w:sz w:val="20"/>
                <w:szCs w:val="20"/>
              </w:rPr>
              <w:t>222 094</w:t>
            </w:r>
          </w:p>
        </w:tc>
        <w:tc>
          <w:tcPr>
            <w:tcW w:w="705" w:type="pct"/>
          </w:tcPr>
          <w:p w14:paraId="375DB473" w14:textId="77777777" w:rsidR="00721D36" w:rsidRPr="00DD0196" w:rsidRDefault="00721D36" w:rsidP="00A90CE7">
            <w:pPr>
              <w:jc w:val="right"/>
              <w:rPr>
                <w:color w:val="000000"/>
                <w:sz w:val="20"/>
                <w:szCs w:val="20"/>
              </w:rPr>
            </w:pPr>
            <w:r>
              <w:rPr>
                <w:color w:val="000000"/>
                <w:sz w:val="20"/>
                <w:szCs w:val="20"/>
              </w:rPr>
              <w:t>222 094</w:t>
            </w:r>
          </w:p>
        </w:tc>
      </w:tr>
      <w:tr w:rsidR="00721D36" w:rsidRPr="00CF1B88" w14:paraId="433B9221" w14:textId="77777777" w:rsidTr="00871A95">
        <w:trPr>
          <w:trHeight w:val="219"/>
        </w:trPr>
        <w:tc>
          <w:tcPr>
            <w:tcW w:w="645" w:type="pct"/>
            <w:vAlign w:val="bottom"/>
          </w:tcPr>
          <w:p w14:paraId="5B6D792F" w14:textId="77777777" w:rsidR="00721D36" w:rsidRPr="00DD0196" w:rsidRDefault="00721D36" w:rsidP="00A90CE7">
            <w:pPr>
              <w:rPr>
                <w:color w:val="000000"/>
                <w:sz w:val="20"/>
                <w:szCs w:val="20"/>
              </w:rPr>
            </w:pPr>
            <w:proofErr w:type="spellStart"/>
            <w:r>
              <w:rPr>
                <w:color w:val="000000"/>
                <w:sz w:val="20"/>
                <w:szCs w:val="20"/>
              </w:rPr>
              <w:t>Líbano</w:t>
            </w:r>
            <w:proofErr w:type="spellEnd"/>
          </w:p>
        </w:tc>
        <w:tc>
          <w:tcPr>
            <w:tcW w:w="2968" w:type="pct"/>
            <w:gridSpan w:val="2"/>
            <w:vAlign w:val="center"/>
          </w:tcPr>
          <w:p w14:paraId="11CEF950" w14:textId="77777777" w:rsidR="00721D36" w:rsidRPr="00721D36" w:rsidRDefault="00721D36" w:rsidP="00A90CE7">
            <w:pPr>
              <w:snapToGrid w:val="0"/>
              <w:jc w:val="left"/>
              <w:rPr>
                <w:sz w:val="20"/>
                <w:szCs w:val="20"/>
                <w:lang w:val="es-419"/>
              </w:rPr>
            </w:pPr>
            <w:r w:rsidRPr="00721D36">
              <w:rPr>
                <w:sz w:val="20"/>
                <w:szCs w:val="20"/>
                <w:lang w:val="es-419"/>
              </w:rPr>
              <w:t>Renovación del proyecto de fortalecimiento institucional (fase XII)</w:t>
            </w:r>
          </w:p>
        </w:tc>
        <w:tc>
          <w:tcPr>
            <w:tcW w:w="681" w:type="pct"/>
          </w:tcPr>
          <w:p w14:paraId="4C3F217E" w14:textId="77777777" w:rsidR="00721D36" w:rsidRPr="00DD0196" w:rsidRDefault="00721D36" w:rsidP="00A90CE7">
            <w:pPr>
              <w:jc w:val="right"/>
              <w:rPr>
                <w:color w:val="000000"/>
                <w:sz w:val="20"/>
                <w:szCs w:val="20"/>
              </w:rPr>
            </w:pPr>
            <w:r>
              <w:rPr>
                <w:color w:val="000000"/>
                <w:sz w:val="20"/>
                <w:szCs w:val="20"/>
              </w:rPr>
              <w:t>198 515</w:t>
            </w:r>
          </w:p>
        </w:tc>
        <w:tc>
          <w:tcPr>
            <w:tcW w:w="705" w:type="pct"/>
          </w:tcPr>
          <w:p w14:paraId="2CF4B7CA" w14:textId="77777777" w:rsidR="00721D36" w:rsidRPr="00DD0196" w:rsidRDefault="00721D36" w:rsidP="00A90CE7">
            <w:pPr>
              <w:jc w:val="right"/>
              <w:rPr>
                <w:color w:val="000000"/>
                <w:sz w:val="20"/>
                <w:szCs w:val="20"/>
              </w:rPr>
            </w:pPr>
            <w:r>
              <w:rPr>
                <w:color w:val="000000"/>
                <w:sz w:val="20"/>
                <w:szCs w:val="20"/>
              </w:rPr>
              <w:t>198 515</w:t>
            </w:r>
          </w:p>
        </w:tc>
      </w:tr>
      <w:tr w:rsidR="00721D36" w:rsidRPr="00CF1B88" w14:paraId="21655DE1" w14:textId="77777777" w:rsidTr="00871A95">
        <w:trPr>
          <w:trHeight w:val="219"/>
        </w:trPr>
        <w:tc>
          <w:tcPr>
            <w:tcW w:w="645" w:type="pct"/>
            <w:vAlign w:val="bottom"/>
          </w:tcPr>
          <w:p w14:paraId="5F61DC58" w14:textId="77777777" w:rsidR="00721D36" w:rsidRPr="00DD0196" w:rsidRDefault="00721D36" w:rsidP="00A90CE7">
            <w:pPr>
              <w:rPr>
                <w:color w:val="000000"/>
                <w:sz w:val="20"/>
                <w:szCs w:val="20"/>
              </w:rPr>
            </w:pPr>
            <w:r>
              <w:rPr>
                <w:color w:val="000000"/>
                <w:sz w:val="20"/>
                <w:szCs w:val="20"/>
              </w:rPr>
              <w:t>Nigeria</w:t>
            </w:r>
          </w:p>
        </w:tc>
        <w:tc>
          <w:tcPr>
            <w:tcW w:w="2968" w:type="pct"/>
            <w:gridSpan w:val="2"/>
            <w:vAlign w:val="center"/>
          </w:tcPr>
          <w:p w14:paraId="484F0C70" w14:textId="77777777" w:rsidR="00721D36" w:rsidRPr="00721D36" w:rsidRDefault="00721D36" w:rsidP="00A90CE7">
            <w:pPr>
              <w:snapToGrid w:val="0"/>
              <w:jc w:val="left"/>
              <w:rPr>
                <w:sz w:val="20"/>
                <w:szCs w:val="20"/>
                <w:lang w:val="es-419"/>
              </w:rPr>
            </w:pPr>
            <w:r w:rsidRPr="00721D36">
              <w:rPr>
                <w:sz w:val="20"/>
                <w:szCs w:val="20"/>
                <w:lang w:val="es-419"/>
              </w:rPr>
              <w:t>Renovación del proyecto de fortalecimiento institucional (fase XI)</w:t>
            </w:r>
          </w:p>
        </w:tc>
        <w:tc>
          <w:tcPr>
            <w:tcW w:w="681" w:type="pct"/>
          </w:tcPr>
          <w:p w14:paraId="1B9CF0D1" w14:textId="77777777" w:rsidR="00721D36" w:rsidRPr="00DD0196" w:rsidRDefault="00721D36" w:rsidP="00A90CE7">
            <w:pPr>
              <w:jc w:val="right"/>
              <w:rPr>
                <w:color w:val="000000"/>
                <w:sz w:val="20"/>
                <w:szCs w:val="20"/>
              </w:rPr>
            </w:pPr>
            <w:r>
              <w:rPr>
                <w:color w:val="000000"/>
                <w:sz w:val="20"/>
                <w:szCs w:val="20"/>
              </w:rPr>
              <w:t>332 800</w:t>
            </w:r>
          </w:p>
        </w:tc>
        <w:tc>
          <w:tcPr>
            <w:tcW w:w="705" w:type="pct"/>
          </w:tcPr>
          <w:p w14:paraId="6ECF4A61" w14:textId="77777777" w:rsidR="00721D36" w:rsidRPr="00DD0196" w:rsidRDefault="00721D36" w:rsidP="00A90CE7">
            <w:pPr>
              <w:jc w:val="right"/>
              <w:rPr>
                <w:color w:val="000000"/>
                <w:sz w:val="20"/>
                <w:szCs w:val="20"/>
              </w:rPr>
            </w:pPr>
            <w:r>
              <w:rPr>
                <w:color w:val="000000"/>
                <w:sz w:val="20"/>
                <w:szCs w:val="20"/>
              </w:rPr>
              <w:t>332 800</w:t>
            </w:r>
          </w:p>
        </w:tc>
      </w:tr>
      <w:tr w:rsidR="00721D36" w:rsidRPr="00CF1B88" w14:paraId="57E9C94A" w14:textId="77777777" w:rsidTr="00871A95">
        <w:trPr>
          <w:trHeight w:val="219"/>
        </w:trPr>
        <w:tc>
          <w:tcPr>
            <w:tcW w:w="645" w:type="pct"/>
            <w:vAlign w:val="bottom"/>
          </w:tcPr>
          <w:p w14:paraId="48CF5748" w14:textId="77777777" w:rsidR="00721D36" w:rsidRPr="00DD0196" w:rsidRDefault="00721D36" w:rsidP="00A90CE7">
            <w:pPr>
              <w:rPr>
                <w:color w:val="000000"/>
                <w:sz w:val="20"/>
                <w:szCs w:val="20"/>
              </w:rPr>
            </w:pPr>
            <w:r>
              <w:rPr>
                <w:color w:val="000000"/>
                <w:sz w:val="20"/>
                <w:szCs w:val="20"/>
              </w:rPr>
              <w:t>Sri Lanka</w:t>
            </w:r>
          </w:p>
        </w:tc>
        <w:tc>
          <w:tcPr>
            <w:tcW w:w="2968" w:type="pct"/>
            <w:gridSpan w:val="2"/>
            <w:vAlign w:val="center"/>
          </w:tcPr>
          <w:p w14:paraId="55543720" w14:textId="77777777" w:rsidR="00721D36" w:rsidRPr="00721D36" w:rsidRDefault="00721D36" w:rsidP="00A90CE7">
            <w:pPr>
              <w:snapToGrid w:val="0"/>
              <w:jc w:val="left"/>
              <w:rPr>
                <w:sz w:val="20"/>
                <w:szCs w:val="20"/>
                <w:lang w:val="es-419"/>
              </w:rPr>
            </w:pPr>
            <w:r w:rsidRPr="00721D36">
              <w:rPr>
                <w:sz w:val="20"/>
                <w:szCs w:val="20"/>
                <w:lang w:val="es-419"/>
              </w:rPr>
              <w:t>Renovación del proyecto de fortalecimiento institucional (fase XIII)</w:t>
            </w:r>
          </w:p>
        </w:tc>
        <w:tc>
          <w:tcPr>
            <w:tcW w:w="681" w:type="pct"/>
          </w:tcPr>
          <w:p w14:paraId="1AD3BBE4" w14:textId="77777777" w:rsidR="00721D36" w:rsidRPr="00DD0196" w:rsidRDefault="00721D36" w:rsidP="00A90CE7">
            <w:pPr>
              <w:jc w:val="right"/>
              <w:rPr>
                <w:color w:val="000000"/>
                <w:sz w:val="20"/>
                <w:szCs w:val="20"/>
              </w:rPr>
            </w:pPr>
            <w:r>
              <w:rPr>
                <w:color w:val="000000"/>
                <w:sz w:val="20"/>
                <w:szCs w:val="20"/>
              </w:rPr>
              <w:t>171 592</w:t>
            </w:r>
          </w:p>
        </w:tc>
        <w:tc>
          <w:tcPr>
            <w:tcW w:w="705" w:type="pct"/>
          </w:tcPr>
          <w:p w14:paraId="47DBD792" w14:textId="77777777" w:rsidR="00721D36" w:rsidRPr="00DD0196" w:rsidRDefault="00721D36" w:rsidP="00A90CE7">
            <w:pPr>
              <w:jc w:val="right"/>
              <w:rPr>
                <w:color w:val="000000"/>
                <w:sz w:val="20"/>
                <w:szCs w:val="20"/>
              </w:rPr>
            </w:pPr>
            <w:r>
              <w:rPr>
                <w:color w:val="000000"/>
                <w:sz w:val="20"/>
                <w:szCs w:val="20"/>
              </w:rPr>
              <w:t>171 592</w:t>
            </w:r>
          </w:p>
        </w:tc>
      </w:tr>
      <w:tr w:rsidR="00721D36" w:rsidRPr="00CF1B88" w14:paraId="665C1C65" w14:textId="77777777" w:rsidTr="00871A95">
        <w:trPr>
          <w:trHeight w:val="235"/>
        </w:trPr>
        <w:tc>
          <w:tcPr>
            <w:tcW w:w="3614" w:type="pct"/>
            <w:gridSpan w:val="3"/>
          </w:tcPr>
          <w:p w14:paraId="3EDC0023" w14:textId="77777777" w:rsidR="00721D36" w:rsidRPr="00DD0196" w:rsidRDefault="00721D36" w:rsidP="00A90CE7">
            <w:pPr>
              <w:jc w:val="right"/>
              <w:rPr>
                <w:color w:val="000000" w:themeColor="text1"/>
                <w:sz w:val="20"/>
                <w:szCs w:val="20"/>
              </w:rPr>
            </w:pPr>
            <w:r>
              <w:rPr>
                <w:color w:val="000000" w:themeColor="text1"/>
                <w:sz w:val="20"/>
                <w:szCs w:val="20"/>
              </w:rPr>
              <w:t>Subtotal para A1</w:t>
            </w:r>
          </w:p>
        </w:tc>
        <w:tc>
          <w:tcPr>
            <w:tcW w:w="681" w:type="pct"/>
          </w:tcPr>
          <w:p w14:paraId="18FE19E8" w14:textId="77777777" w:rsidR="00721D36" w:rsidRPr="00DD0196" w:rsidRDefault="00721D36" w:rsidP="00A90CE7">
            <w:pPr>
              <w:jc w:val="right"/>
              <w:rPr>
                <w:color w:val="000000" w:themeColor="text1"/>
                <w:sz w:val="20"/>
                <w:szCs w:val="20"/>
              </w:rPr>
            </w:pPr>
            <w:r>
              <w:rPr>
                <w:color w:val="000000" w:themeColor="text1"/>
                <w:sz w:val="20"/>
                <w:szCs w:val="20"/>
              </w:rPr>
              <w:t>1 552 329</w:t>
            </w:r>
          </w:p>
        </w:tc>
        <w:tc>
          <w:tcPr>
            <w:tcW w:w="705" w:type="pct"/>
          </w:tcPr>
          <w:p w14:paraId="67348EEE" w14:textId="77777777" w:rsidR="00721D36" w:rsidRPr="00DD0196" w:rsidRDefault="00721D36" w:rsidP="00A90CE7">
            <w:pPr>
              <w:jc w:val="right"/>
              <w:rPr>
                <w:color w:val="000000" w:themeColor="text1"/>
                <w:sz w:val="20"/>
                <w:szCs w:val="20"/>
              </w:rPr>
            </w:pPr>
            <w:r>
              <w:rPr>
                <w:color w:val="000000" w:themeColor="text1"/>
                <w:sz w:val="20"/>
                <w:szCs w:val="20"/>
              </w:rPr>
              <w:t>1 552 329</w:t>
            </w:r>
          </w:p>
        </w:tc>
      </w:tr>
      <w:tr w:rsidR="00721D36" w:rsidRPr="00CF1B88" w14:paraId="21D530C4" w14:textId="77777777" w:rsidTr="00871A95">
        <w:trPr>
          <w:trHeight w:val="219"/>
        </w:trPr>
        <w:tc>
          <w:tcPr>
            <w:tcW w:w="3614" w:type="pct"/>
            <w:gridSpan w:val="3"/>
          </w:tcPr>
          <w:p w14:paraId="76BA4A05" w14:textId="77777777" w:rsidR="00721D36" w:rsidRPr="00721D36" w:rsidRDefault="00721D36" w:rsidP="00A90CE7">
            <w:pPr>
              <w:jc w:val="right"/>
              <w:rPr>
                <w:color w:val="000000" w:themeColor="text1"/>
                <w:sz w:val="20"/>
                <w:szCs w:val="20"/>
                <w:lang w:val="es-419"/>
              </w:rPr>
            </w:pPr>
            <w:r w:rsidRPr="00721D36">
              <w:rPr>
                <w:color w:val="000000" w:themeColor="text1"/>
                <w:sz w:val="20"/>
                <w:szCs w:val="20"/>
                <w:lang w:val="es-419"/>
              </w:rPr>
              <w:t>Gastos de apoyo al organismo</w:t>
            </w:r>
          </w:p>
        </w:tc>
        <w:tc>
          <w:tcPr>
            <w:tcW w:w="681" w:type="pct"/>
          </w:tcPr>
          <w:p w14:paraId="63B6A145" w14:textId="77777777" w:rsidR="00721D36" w:rsidRPr="00DD0196" w:rsidRDefault="00721D36" w:rsidP="00A90CE7">
            <w:pPr>
              <w:jc w:val="right"/>
              <w:rPr>
                <w:color w:val="000000" w:themeColor="text1"/>
                <w:sz w:val="20"/>
                <w:szCs w:val="20"/>
              </w:rPr>
            </w:pPr>
            <w:r>
              <w:rPr>
                <w:color w:val="000000" w:themeColor="text1"/>
                <w:sz w:val="20"/>
                <w:szCs w:val="20"/>
              </w:rPr>
              <w:t>108 663</w:t>
            </w:r>
          </w:p>
        </w:tc>
        <w:tc>
          <w:tcPr>
            <w:tcW w:w="705" w:type="pct"/>
          </w:tcPr>
          <w:p w14:paraId="7055ACDB" w14:textId="77777777" w:rsidR="00721D36" w:rsidRPr="00DD0196" w:rsidRDefault="00721D36" w:rsidP="00A90CE7">
            <w:pPr>
              <w:jc w:val="right"/>
              <w:rPr>
                <w:color w:val="000000" w:themeColor="text1"/>
                <w:sz w:val="20"/>
                <w:szCs w:val="20"/>
              </w:rPr>
            </w:pPr>
            <w:r>
              <w:rPr>
                <w:color w:val="000000" w:themeColor="text1"/>
                <w:sz w:val="20"/>
                <w:szCs w:val="20"/>
              </w:rPr>
              <w:t>108 663</w:t>
            </w:r>
          </w:p>
        </w:tc>
      </w:tr>
      <w:tr w:rsidR="00721D36" w:rsidRPr="00CF1B88" w14:paraId="6E7CAC2B" w14:textId="77777777" w:rsidTr="00871A95">
        <w:trPr>
          <w:trHeight w:val="235"/>
        </w:trPr>
        <w:tc>
          <w:tcPr>
            <w:tcW w:w="3614" w:type="pct"/>
            <w:gridSpan w:val="3"/>
          </w:tcPr>
          <w:p w14:paraId="0ABC9590" w14:textId="77777777" w:rsidR="00721D36" w:rsidRPr="00DD0196" w:rsidRDefault="00721D36" w:rsidP="00A90CE7">
            <w:pPr>
              <w:jc w:val="right"/>
              <w:rPr>
                <w:color w:val="000000" w:themeColor="text1"/>
                <w:sz w:val="20"/>
                <w:szCs w:val="20"/>
              </w:rPr>
            </w:pPr>
            <w:r>
              <w:rPr>
                <w:color w:val="000000" w:themeColor="text1"/>
                <w:sz w:val="20"/>
                <w:szCs w:val="20"/>
              </w:rPr>
              <w:t>Total para A1</w:t>
            </w:r>
          </w:p>
        </w:tc>
        <w:tc>
          <w:tcPr>
            <w:tcW w:w="681" w:type="pct"/>
          </w:tcPr>
          <w:p w14:paraId="7FC27E4A" w14:textId="77777777" w:rsidR="00721D36" w:rsidRPr="00DD0196" w:rsidRDefault="00721D36" w:rsidP="00A90CE7">
            <w:pPr>
              <w:jc w:val="right"/>
              <w:rPr>
                <w:color w:val="000000" w:themeColor="text1"/>
                <w:sz w:val="20"/>
                <w:szCs w:val="20"/>
              </w:rPr>
            </w:pPr>
            <w:r>
              <w:rPr>
                <w:color w:val="000000" w:themeColor="text1"/>
                <w:sz w:val="20"/>
                <w:szCs w:val="20"/>
              </w:rPr>
              <w:t>1 660 992</w:t>
            </w:r>
          </w:p>
        </w:tc>
        <w:tc>
          <w:tcPr>
            <w:tcW w:w="705" w:type="pct"/>
          </w:tcPr>
          <w:p w14:paraId="6373D9F0" w14:textId="77777777" w:rsidR="00721D36" w:rsidRPr="00DD0196" w:rsidRDefault="00721D36" w:rsidP="00A90CE7">
            <w:pPr>
              <w:jc w:val="right"/>
              <w:rPr>
                <w:color w:val="000000" w:themeColor="text1"/>
                <w:sz w:val="20"/>
                <w:szCs w:val="20"/>
              </w:rPr>
            </w:pPr>
            <w:r>
              <w:rPr>
                <w:color w:val="000000" w:themeColor="text1"/>
                <w:sz w:val="20"/>
                <w:szCs w:val="20"/>
              </w:rPr>
              <w:t>1 660 992</w:t>
            </w:r>
          </w:p>
        </w:tc>
      </w:tr>
      <w:tr w:rsidR="00721D36" w:rsidRPr="00460E0C" w14:paraId="710CFE67" w14:textId="77777777" w:rsidTr="00871A95">
        <w:trPr>
          <w:trHeight w:val="235"/>
        </w:trPr>
        <w:tc>
          <w:tcPr>
            <w:tcW w:w="5000" w:type="pct"/>
            <w:gridSpan w:val="5"/>
          </w:tcPr>
          <w:p w14:paraId="3FE5E19C" w14:textId="77777777" w:rsidR="00721D36" w:rsidRPr="00721D36" w:rsidRDefault="00721D36" w:rsidP="00A90CE7">
            <w:pPr>
              <w:jc w:val="left"/>
              <w:rPr>
                <w:color w:val="000000" w:themeColor="text1"/>
                <w:sz w:val="20"/>
                <w:szCs w:val="20"/>
                <w:highlight w:val="yellow"/>
                <w:lang w:val="es-419"/>
              </w:rPr>
            </w:pPr>
            <w:r w:rsidRPr="00721D36">
              <w:rPr>
                <w:b/>
                <w:color w:val="000000" w:themeColor="text1"/>
                <w:sz w:val="20"/>
                <w:szCs w:val="20"/>
                <w:lang w:val="es-419"/>
              </w:rPr>
              <w:t>A2: Asistencia técnica para preparar un informe de verificación sobre el consumo de HCFC</w:t>
            </w:r>
          </w:p>
        </w:tc>
      </w:tr>
      <w:tr w:rsidR="00721D36" w:rsidRPr="00CF1B88" w14:paraId="1583F916" w14:textId="77777777" w:rsidTr="00871A95">
        <w:trPr>
          <w:trHeight w:val="235"/>
        </w:trPr>
        <w:tc>
          <w:tcPr>
            <w:tcW w:w="645" w:type="pct"/>
            <w:vAlign w:val="center"/>
          </w:tcPr>
          <w:p w14:paraId="1A88A25E" w14:textId="77777777" w:rsidR="00721D36" w:rsidRPr="00760EDC" w:rsidRDefault="00721D36" w:rsidP="00A90CE7">
            <w:pPr>
              <w:snapToGrid w:val="0"/>
              <w:jc w:val="left"/>
              <w:rPr>
                <w:sz w:val="20"/>
                <w:szCs w:val="20"/>
              </w:rPr>
            </w:pPr>
            <w:proofErr w:type="spellStart"/>
            <w:r>
              <w:rPr>
                <w:color w:val="000000"/>
                <w:sz w:val="20"/>
                <w:szCs w:val="20"/>
              </w:rPr>
              <w:t>República</w:t>
            </w:r>
            <w:proofErr w:type="spellEnd"/>
            <w:r>
              <w:rPr>
                <w:color w:val="000000"/>
                <w:sz w:val="20"/>
                <w:szCs w:val="20"/>
              </w:rPr>
              <w:t xml:space="preserve"> de Moldova</w:t>
            </w:r>
          </w:p>
        </w:tc>
        <w:tc>
          <w:tcPr>
            <w:tcW w:w="2968" w:type="pct"/>
            <w:gridSpan w:val="2"/>
          </w:tcPr>
          <w:p w14:paraId="06C9A7D3" w14:textId="77777777" w:rsidR="00721D36" w:rsidRPr="00721D36" w:rsidRDefault="00721D36" w:rsidP="00A90CE7">
            <w:pPr>
              <w:snapToGrid w:val="0"/>
              <w:rPr>
                <w:sz w:val="20"/>
                <w:szCs w:val="20"/>
                <w:lang w:val="es-419"/>
              </w:rPr>
            </w:pPr>
            <w:r w:rsidRPr="00721D36">
              <w:rPr>
                <w:sz w:val="20"/>
                <w:szCs w:val="20"/>
                <w:lang w:val="es-419"/>
              </w:rPr>
              <w:t>Informe de verificación para la etapa II del plan de gestión de la eliminación de los HCFC (PGEH)</w:t>
            </w:r>
          </w:p>
        </w:tc>
        <w:tc>
          <w:tcPr>
            <w:tcW w:w="681" w:type="pct"/>
          </w:tcPr>
          <w:p w14:paraId="0137FB8F" w14:textId="77777777" w:rsidR="00721D36" w:rsidRPr="00760EDC" w:rsidRDefault="00721D36" w:rsidP="00A90CE7">
            <w:pPr>
              <w:jc w:val="right"/>
              <w:rPr>
                <w:sz w:val="20"/>
                <w:szCs w:val="20"/>
              </w:rPr>
            </w:pPr>
            <w:r>
              <w:rPr>
                <w:sz w:val="20"/>
                <w:szCs w:val="20"/>
              </w:rPr>
              <w:t>30 000</w:t>
            </w:r>
          </w:p>
        </w:tc>
        <w:tc>
          <w:tcPr>
            <w:tcW w:w="705" w:type="pct"/>
          </w:tcPr>
          <w:p w14:paraId="5BBA4F60" w14:textId="77777777" w:rsidR="00721D36" w:rsidRPr="00760EDC" w:rsidRDefault="00721D36" w:rsidP="00A90CE7">
            <w:pPr>
              <w:jc w:val="right"/>
              <w:rPr>
                <w:sz w:val="20"/>
                <w:szCs w:val="20"/>
              </w:rPr>
            </w:pPr>
            <w:r>
              <w:rPr>
                <w:sz w:val="20"/>
                <w:szCs w:val="20"/>
              </w:rPr>
              <w:t>30 000</w:t>
            </w:r>
          </w:p>
        </w:tc>
      </w:tr>
      <w:tr w:rsidR="00721D36" w:rsidRPr="00CF1B88" w14:paraId="7602D33F" w14:textId="77777777" w:rsidTr="00871A95">
        <w:trPr>
          <w:trHeight w:val="235"/>
        </w:trPr>
        <w:tc>
          <w:tcPr>
            <w:tcW w:w="3614" w:type="pct"/>
            <w:gridSpan w:val="3"/>
          </w:tcPr>
          <w:p w14:paraId="02F76C74" w14:textId="77777777" w:rsidR="00721D36" w:rsidRPr="00760EDC" w:rsidRDefault="00721D36" w:rsidP="00A90CE7">
            <w:pPr>
              <w:jc w:val="right"/>
              <w:rPr>
                <w:color w:val="000000" w:themeColor="text1"/>
                <w:sz w:val="20"/>
                <w:szCs w:val="20"/>
              </w:rPr>
            </w:pPr>
            <w:r>
              <w:rPr>
                <w:color w:val="000000" w:themeColor="text1"/>
                <w:sz w:val="20"/>
                <w:szCs w:val="20"/>
              </w:rPr>
              <w:t>Subtotal para A2</w:t>
            </w:r>
          </w:p>
        </w:tc>
        <w:tc>
          <w:tcPr>
            <w:tcW w:w="681" w:type="pct"/>
          </w:tcPr>
          <w:p w14:paraId="69085F1A" w14:textId="77777777" w:rsidR="00721D36" w:rsidRPr="00760EDC" w:rsidRDefault="00721D36" w:rsidP="00A90CE7">
            <w:pPr>
              <w:jc w:val="right"/>
              <w:rPr>
                <w:color w:val="000000" w:themeColor="text1"/>
                <w:sz w:val="20"/>
                <w:szCs w:val="20"/>
              </w:rPr>
            </w:pPr>
            <w:r>
              <w:rPr>
                <w:color w:val="000000" w:themeColor="text1"/>
                <w:sz w:val="20"/>
                <w:szCs w:val="20"/>
              </w:rPr>
              <w:t>30 000</w:t>
            </w:r>
          </w:p>
        </w:tc>
        <w:tc>
          <w:tcPr>
            <w:tcW w:w="705" w:type="pct"/>
          </w:tcPr>
          <w:p w14:paraId="013554CC" w14:textId="77777777" w:rsidR="00721D36" w:rsidRPr="00760EDC" w:rsidRDefault="00721D36" w:rsidP="00A90CE7">
            <w:pPr>
              <w:jc w:val="right"/>
              <w:rPr>
                <w:color w:val="000000" w:themeColor="text1"/>
                <w:sz w:val="20"/>
                <w:szCs w:val="20"/>
              </w:rPr>
            </w:pPr>
            <w:r>
              <w:rPr>
                <w:color w:val="000000" w:themeColor="text1"/>
                <w:sz w:val="20"/>
                <w:szCs w:val="20"/>
              </w:rPr>
              <w:t>30 000</w:t>
            </w:r>
          </w:p>
        </w:tc>
      </w:tr>
      <w:tr w:rsidR="00721D36" w:rsidRPr="00CF1B88" w14:paraId="4124DFD0" w14:textId="77777777" w:rsidTr="00871A95">
        <w:trPr>
          <w:trHeight w:val="235"/>
        </w:trPr>
        <w:tc>
          <w:tcPr>
            <w:tcW w:w="3614" w:type="pct"/>
            <w:gridSpan w:val="3"/>
          </w:tcPr>
          <w:p w14:paraId="656F207B" w14:textId="77777777" w:rsidR="00721D36" w:rsidRPr="00721D36" w:rsidRDefault="00721D36" w:rsidP="00A90CE7">
            <w:pPr>
              <w:jc w:val="right"/>
              <w:rPr>
                <w:color w:val="000000" w:themeColor="text1"/>
                <w:sz w:val="20"/>
                <w:szCs w:val="20"/>
                <w:lang w:val="es-419"/>
              </w:rPr>
            </w:pPr>
            <w:r w:rsidRPr="00721D36">
              <w:rPr>
                <w:color w:val="000000" w:themeColor="text1"/>
                <w:sz w:val="20"/>
                <w:szCs w:val="20"/>
                <w:lang w:val="es-419"/>
              </w:rPr>
              <w:t>Gastos de apoyo al organismo</w:t>
            </w:r>
          </w:p>
        </w:tc>
        <w:tc>
          <w:tcPr>
            <w:tcW w:w="681" w:type="pct"/>
          </w:tcPr>
          <w:p w14:paraId="733DF927" w14:textId="77777777" w:rsidR="00721D36" w:rsidRPr="00760EDC" w:rsidRDefault="00721D36" w:rsidP="00A90CE7">
            <w:pPr>
              <w:jc w:val="right"/>
              <w:rPr>
                <w:color w:val="000000" w:themeColor="text1"/>
                <w:sz w:val="20"/>
                <w:szCs w:val="20"/>
              </w:rPr>
            </w:pPr>
            <w:r>
              <w:rPr>
                <w:color w:val="000000" w:themeColor="text1"/>
                <w:sz w:val="20"/>
                <w:szCs w:val="20"/>
              </w:rPr>
              <w:t>2 700</w:t>
            </w:r>
          </w:p>
        </w:tc>
        <w:tc>
          <w:tcPr>
            <w:tcW w:w="705" w:type="pct"/>
          </w:tcPr>
          <w:p w14:paraId="2B8C51A5" w14:textId="77777777" w:rsidR="00721D36" w:rsidRPr="00760EDC" w:rsidRDefault="00721D36" w:rsidP="00A90CE7">
            <w:pPr>
              <w:jc w:val="right"/>
              <w:rPr>
                <w:color w:val="000000" w:themeColor="text1"/>
                <w:sz w:val="20"/>
                <w:szCs w:val="20"/>
              </w:rPr>
            </w:pPr>
            <w:r>
              <w:rPr>
                <w:color w:val="000000" w:themeColor="text1"/>
                <w:sz w:val="20"/>
                <w:szCs w:val="20"/>
              </w:rPr>
              <w:t>2 700</w:t>
            </w:r>
          </w:p>
        </w:tc>
      </w:tr>
      <w:tr w:rsidR="00721D36" w:rsidRPr="00CF1B88" w14:paraId="0B683FA0" w14:textId="77777777" w:rsidTr="00871A95">
        <w:trPr>
          <w:trHeight w:val="235"/>
        </w:trPr>
        <w:tc>
          <w:tcPr>
            <w:tcW w:w="3614" w:type="pct"/>
            <w:gridSpan w:val="3"/>
          </w:tcPr>
          <w:p w14:paraId="3EAB033B" w14:textId="77777777" w:rsidR="00721D36" w:rsidRPr="00760EDC" w:rsidRDefault="00721D36" w:rsidP="00A90CE7">
            <w:pPr>
              <w:jc w:val="right"/>
              <w:rPr>
                <w:color w:val="000000" w:themeColor="text1"/>
                <w:sz w:val="20"/>
                <w:szCs w:val="20"/>
              </w:rPr>
            </w:pPr>
            <w:r>
              <w:rPr>
                <w:color w:val="000000" w:themeColor="text1"/>
                <w:sz w:val="20"/>
                <w:szCs w:val="20"/>
              </w:rPr>
              <w:t>Total para A2</w:t>
            </w:r>
          </w:p>
        </w:tc>
        <w:tc>
          <w:tcPr>
            <w:tcW w:w="681" w:type="pct"/>
          </w:tcPr>
          <w:p w14:paraId="41A7D203" w14:textId="77777777" w:rsidR="00721D36" w:rsidRPr="00760EDC" w:rsidRDefault="00721D36" w:rsidP="00A90CE7">
            <w:pPr>
              <w:jc w:val="right"/>
              <w:rPr>
                <w:color w:val="000000" w:themeColor="text1"/>
                <w:sz w:val="20"/>
                <w:szCs w:val="20"/>
              </w:rPr>
            </w:pPr>
            <w:r>
              <w:rPr>
                <w:color w:val="000000" w:themeColor="text1"/>
                <w:sz w:val="20"/>
                <w:szCs w:val="20"/>
              </w:rPr>
              <w:t>32 700</w:t>
            </w:r>
          </w:p>
        </w:tc>
        <w:tc>
          <w:tcPr>
            <w:tcW w:w="705" w:type="pct"/>
          </w:tcPr>
          <w:p w14:paraId="5E30A64A" w14:textId="77777777" w:rsidR="00721D36" w:rsidRPr="00760EDC" w:rsidRDefault="00721D36" w:rsidP="00A90CE7">
            <w:pPr>
              <w:jc w:val="right"/>
              <w:rPr>
                <w:color w:val="000000" w:themeColor="text1"/>
                <w:sz w:val="20"/>
                <w:szCs w:val="20"/>
              </w:rPr>
            </w:pPr>
            <w:r>
              <w:rPr>
                <w:color w:val="000000" w:themeColor="text1"/>
                <w:sz w:val="20"/>
                <w:szCs w:val="20"/>
              </w:rPr>
              <w:t>32 700</w:t>
            </w:r>
          </w:p>
        </w:tc>
      </w:tr>
      <w:tr w:rsidR="00721D36" w:rsidRPr="00460E0C" w14:paraId="555057D1" w14:textId="77777777" w:rsidTr="00871A95">
        <w:trPr>
          <w:trHeight w:val="235"/>
        </w:trPr>
        <w:tc>
          <w:tcPr>
            <w:tcW w:w="5000" w:type="pct"/>
            <w:gridSpan w:val="5"/>
          </w:tcPr>
          <w:p w14:paraId="395D8F54" w14:textId="77777777" w:rsidR="00721D36" w:rsidRPr="00721D36" w:rsidRDefault="00721D36" w:rsidP="00A90CE7">
            <w:pPr>
              <w:jc w:val="left"/>
              <w:rPr>
                <w:b/>
                <w:color w:val="000000" w:themeColor="text1"/>
                <w:sz w:val="20"/>
                <w:szCs w:val="20"/>
                <w:lang w:val="es-419"/>
              </w:rPr>
            </w:pPr>
            <w:r w:rsidRPr="00721D36">
              <w:rPr>
                <w:b/>
                <w:color w:val="000000" w:themeColor="text1"/>
                <w:sz w:val="20"/>
                <w:szCs w:val="20"/>
                <w:lang w:val="es-419"/>
              </w:rPr>
              <w:t>SECCIÓN B: ACTIVIDADES RECOMENDADAS PARA CONSIDERACIÓN PARTICULAR</w:t>
            </w:r>
          </w:p>
        </w:tc>
      </w:tr>
      <w:tr w:rsidR="00721D36" w:rsidRPr="00460E0C" w14:paraId="3CD60B29" w14:textId="77777777" w:rsidTr="00871A95">
        <w:trPr>
          <w:trHeight w:val="235"/>
        </w:trPr>
        <w:tc>
          <w:tcPr>
            <w:tcW w:w="5000" w:type="pct"/>
            <w:gridSpan w:val="5"/>
            <w:tcBorders>
              <w:top w:val="single" w:sz="4" w:space="0" w:color="auto"/>
              <w:left w:val="single" w:sz="4" w:space="0" w:color="auto"/>
              <w:bottom w:val="single" w:sz="4" w:space="0" w:color="auto"/>
              <w:right w:val="single" w:sz="4" w:space="0" w:color="auto"/>
            </w:tcBorders>
          </w:tcPr>
          <w:p w14:paraId="0645BFA7" w14:textId="77777777" w:rsidR="00721D36" w:rsidRPr="00721D36" w:rsidRDefault="00721D36" w:rsidP="00A90CE7">
            <w:pPr>
              <w:jc w:val="left"/>
              <w:rPr>
                <w:b/>
                <w:color w:val="000000" w:themeColor="text1"/>
                <w:sz w:val="20"/>
                <w:szCs w:val="20"/>
                <w:lang w:val="es-419"/>
              </w:rPr>
            </w:pPr>
            <w:r w:rsidRPr="00721D36">
              <w:rPr>
                <w:b/>
                <w:color w:val="000000" w:themeColor="text1"/>
                <w:sz w:val="20"/>
                <w:szCs w:val="20"/>
                <w:lang w:val="es-419"/>
              </w:rPr>
              <w:t xml:space="preserve">B1: </w:t>
            </w:r>
            <w:r w:rsidRPr="00721D36">
              <w:rPr>
                <w:b/>
                <w:sz w:val="20"/>
                <w:szCs w:val="20"/>
                <w:lang w:val="es-419"/>
              </w:rPr>
              <w:t>Preparación de proyectos para planes de gestión de la reducción de HFC</w:t>
            </w:r>
          </w:p>
        </w:tc>
      </w:tr>
      <w:tr w:rsidR="00721D36" w:rsidRPr="00CF1B88" w14:paraId="2F89CC9B" w14:textId="77777777" w:rsidTr="00871A95">
        <w:trPr>
          <w:trHeight w:val="235"/>
        </w:trPr>
        <w:tc>
          <w:tcPr>
            <w:tcW w:w="783" w:type="pct"/>
            <w:gridSpan w:val="2"/>
            <w:shd w:val="clear" w:color="auto" w:fill="auto"/>
          </w:tcPr>
          <w:p w14:paraId="7A770526" w14:textId="77777777" w:rsidR="00721D36" w:rsidRPr="00292486" w:rsidRDefault="00721D36" w:rsidP="00A90CE7">
            <w:pPr>
              <w:jc w:val="left"/>
              <w:rPr>
                <w:color w:val="000000" w:themeColor="text1"/>
                <w:sz w:val="20"/>
                <w:szCs w:val="20"/>
              </w:rPr>
            </w:pPr>
            <w:proofErr w:type="spellStart"/>
            <w:r>
              <w:rPr>
                <w:color w:val="000000" w:themeColor="text1"/>
                <w:sz w:val="20"/>
                <w:szCs w:val="20"/>
              </w:rPr>
              <w:t>Bhután</w:t>
            </w:r>
            <w:proofErr w:type="spellEnd"/>
            <w:r>
              <w:rPr>
                <w:color w:val="000000" w:themeColor="text1"/>
                <w:sz w:val="20"/>
                <w:szCs w:val="20"/>
              </w:rPr>
              <w:t>**</w:t>
            </w:r>
          </w:p>
        </w:tc>
        <w:tc>
          <w:tcPr>
            <w:tcW w:w="2830" w:type="pct"/>
            <w:shd w:val="clear" w:color="auto" w:fill="auto"/>
          </w:tcPr>
          <w:p w14:paraId="430D7A2A" w14:textId="77777777" w:rsidR="00721D36" w:rsidRPr="00721D36" w:rsidRDefault="00721D36" w:rsidP="00A90CE7">
            <w:pPr>
              <w:rPr>
                <w:color w:val="000000" w:themeColor="text1"/>
                <w:sz w:val="20"/>
                <w:szCs w:val="20"/>
                <w:lang w:val="es-419"/>
              </w:rPr>
            </w:pPr>
            <w:r w:rsidRPr="00721D36">
              <w:rPr>
                <w:sz w:val="20"/>
                <w:szCs w:val="20"/>
                <w:lang w:val="es-419"/>
              </w:rPr>
              <w:t>Preparación de un plan de gestión de la reducción de HFC</w:t>
            </w:r>
          </w:p>
        </w:tc>
        <w:tc>
          <w:tcPr>
            <w:tcW w:w="681" w:type="pct"/>
            <w:shd w:val="clear" w:color="auto" w:fill="auto"/>
          </w:tcPr>
          <w:p w14:paraId="771484BB" w14:textId="77777777" w:rsidR="00721D36" w:rsidRPr="00292486" w:rsidRDefault="00721D36" w:rsidP="00A90CE7">
            <w:pPr>
              <w:jc w:val="right"/>
              <w:rPr>
                <w:color w:val="000000" w:themeColor="text1"/>
                <w:sz w:val="20"/>
                <w:szCs w:val="20"/>
              </w:rPr>
            </w:pPr>
            <w:r>
              <w:rPr>
                <w:color w:val="000000" w:themeColor="text1"/>
                <w:sz w:val="20"/>
                <w:szCs w:val="20"/>
              </w:rPr>
              <w:t>10 000</w:t>
            </w:r>
          </w:p>
        </w:tc>
        <w:tc>
          <w:tcPr>
            <w:tcW w:w="705" w:type="pct"/>
            <w:shd w:val="clear" w:color="auto" w:fill="auto"/>
          </w:tcPr>
          <w:p w14:paraId="6934F437"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941C2D" w14:paraId="5A039976" w14:textId="77777777" w:rsidTr="00871A95">
        <w:trPr>
          <w:trHeight w:val="235"/>
        </w:trPr>
        <w:tc>
          <w:tcPr>
            <w:tcW w:w="783" w:type="pct"/>
            <w:gridSpan w:val="2"/>
            <w:tcBorders>
              <w:top w:val="single" w:sz="4" w:space="0" w:color="auto"/>
              <w:left w:val="single" w:sz="4" w:space="0" w:color="auto"/>
              <w:bottom w:val="single" w:sz="4" w:space="0" w:color="auto"/>
              <w:right w:val="single" w:sz="4" w:space="0" w:color="auto"/>
            </w:tcBorders>
            <w:shd w:val="clear" w:color="auto" w:fill="auto"/>
          </w:tcPr>
          <w:p w14:paraId="547B1BFE" w14:textId="77777777" w:rsidR="00721D36" w:rsidRPr="005C7481" w:rsidRDefault="00721D36" w:rsidP="00A90CE7">
            <w:pPr>
              <w:jc w:val="left"/>
              <w:rPr>
                <w:color w:val="000000" w:themeColor="text1"/>
                <w:sz w:val="20"/>
                <w:szCs w:val="20"/>
              </w:rPr>
            </w:pPr>
            <w:r>
              <w:rPr>
                <w:color w:val="000000"/>
                <w:sz w:val="20"/>
                <w:szCs w:val="20"/>
              </w:rPr>
              <w:t>Costa Rica</w:t>
            </w:r>
            <w:r>
              <w:rPr>
                <w:sz w:val="19"/>
                <w:szCs w:val="19"/>
              </w:rPr>
              <w:t>§</w:t>
            </w:r>
          </w:p>
        </w:tc>
        <w:tc>
          <w:tcPr>
            <w:tcW w:w="2830" w:type="pct"/>
            <w:tcBorders>
              <w:top w:val="single" w:sz="4" w:space="0" w:color="auto"/>
              <w:left w:val="single" w:sz="4" w:space="0" w:color="auto"/>
              <w:bottom w:val="single" w:sz="4" w:space="0" w:color="auto"/>
              <w:right w:val="single" w:sz="4" w:space="0" w:color="auto"/>
            </w:tcBorders>
            <w:shd w:val="clear" w:color="auto" w:fill="auto"/>
          </w:tcPr>
          <w:p w14:paraId="11EDB645" w14:textId="77777777" w:rsidR="00721D36" w:rsidRPr="00721D36" w:rsidRDefault="00721D36" w:rsidP="00A90CE7">
            <w:pPr>
              <w:rPr>
                <w:color w:val="000000" w:themeColor="text1"/>
                <w:sz w:val="20"/>
                <w:szCs w:val="20"/>
                <w:lang w:val="es-419"/>
              </w:rPr>
            </w:pPr>
            <w:r w:rsidRPr="00721D36">
              <w:rPr>
                <w:sz w:val="20"/>
                <w:szCs w:val="20"/>
                <w:lang w:val="es-419"/>
              </w:rPr>
              <w:t>Preparación de un plan de gestión de la reducción de HFC</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6776241F" w14:textId="77777777" w:rsidR="00721D36" w:rsidRPr="005C7481" w:rsidRDefault="00721D36" w:rsidP="00A90CE7">
            <w:pPr>
              <w:jc w:val="right"/>
              <w:rPr>
                <w:color w:val="000000" w:themeColor="text1"/>
                <w:sz w:val="20"/>
                <w:szCs w:val="20"/>
              </w:rPr>
            </w:pPr>
            <w:r>
              <w:rPr>
                <w:color w:val="000000" w:themeColor="text1"/>
                <w:sz w:val="20"/>
                <w:szCs w:val="20"/>
              </w:rPr>
              <w:t>150 000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A5495CD" w14:textId="77777777" w:rsidR="00721D36" w:rsidRPr="005C7481" w:rsidRDefault="00721D36" w:rsidP="00A90CE7">
            <w:pPr>
              <w:jc w:val="right"/>
              <w:rPr>
                <w:color w:val="000000" w:themeColor="text1"/>
                <w:sz w:val="20"/>
                <w:szCs w:val="20"/>
              </w:rPr>
            </w:pPr>
            <w:r>
              <w:rPr>
                <w:color w:val="000000" w:themeColor="text1"/>
                <w:sz w:val="20"/>
                <w:szCs w:val="20"/>
              </w:rPr>
              <w:t>***</w:t>
            </w:r>
          </w:p>
        </w:tc>
      </w:tr>
      <w:tr w:rsidR="00721D36" w:rsidRPr="00CF1B88" w14:paraId="090A6B38" w14:textId="77777777" w:rsidTr="00871A95">
        <w:trPr>
          <w:trHeight w:val="235"/>
        </w:trPr>
        <w:tc>
          <w:tcPr>
            <w:tcW w:w="783" w:type="pct"/>
            <w:gridSpan w:val="2"/>
            <w:tcBorders>
              <w:top w:val="single" w:sz="4" w:space="0" w:color="auto"/>
              <w:left w:val="single" w:sz="4" w:space="0" w:color="auto"/>
              <w:bottom w:val="single" w:sz="4" w:space="0" w:color="auto"/>
              <w:right w:val="single" w:sz="4" w:space="0" w:color="auto"/>
            </w:tcBorders>
            <w:shd w:val="clear" w:color="auto" w:fill="auto"/>
          </w:tcPr>
          <w:p w14:paraId="5723225A" w14:textId="77777777" w:rsidR="00721D36" w:rsidRPr="005C7481" w:rsidRDefault="00721D36" w:rsidP="00A90CE7">
            <w:pPr>
              <w:jc w:val="left"/>
              <w:rPr>
                <w:color w:val="000000" w:themeColor="text1"/>
                <w:sz w:val="20"/>
                <w:szCs w:val="20"/>
              </w:rPr>
            </w:pPr>
            <w:r>
              <w:rPr>
                <w:color w:val="000000"/>
                <w:sz w:val="20"/>
                <w:szCs w:val="20"/>
              </w:rPr>
              <w:t>Cuba</w:t>
            </w:r>
            <w:r>
              <w:rPr>
                <w:sz w:val="19"/>
                <w:szCs w:val="19"/>
              </w:rPr>
              <w:t>§</w:t>
            </w:r>
          </w:p>
        </w:tc>
        <w:tc>
          <w:tcPr>
            <w:tcW w:w="2830" w:type="pct"/>
            <w:tcBorders>
              <w:top w:val="single" w:sz="4" w:space="0" w:color="auto"/>
              <w:left w:val="single" w:sz="4" w:space="0" w:color="auto"/>
              <w:bottom w:val="single" w:sz="4" w:space="0" w:color="auto"/>
              <w:right w:val="single" w:sz="4" w:space="0" w:color="auto"/>
            </w:tcBorders>
            <w:shd w:val="clear" w:color="auto" w:fill="auto"/>
          </w:tcPr>
          <w:p w14:paraId="79E9B268" w14:textId="77777777" w:rsidR="00721D36" w:rsidRPr="00721D36" w:rsidRDefault="00721D36" w:rsidP="00A90CE7">
            <w:pPr>
              <w:rPr>
                <w:color w:val="000000" w:themeColor="text1"/>
                <w:sz w:val="20"/>
                <w:szCs w:val="20"/>
                <w:lang w:val="es-419"/>
              </w:rPr>
            </w:pPr>
            <w:r w:rsidRPr="00721D36">
              <w:rPr>
                <w:sz w:val="20"/>
                <w:szCs w:val="20"/>
                <w:lang w:val="es-419"/>
              </w:rPr>
              <w:t>Preparación de un plan de gestión de la reducción de HFC</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56E2636" w14:textId="77777777" w:rsidR="00721D36" w:rsidRPr="005C7481" w:rsidRDefault="00721D36" w:rsidP="00A90CE7">
            <w:pPr>
              <w:jc w:val="right"/>
              <w:rPr>
                <w:color w:val="000000" w:themeColor="text1"/>
                <w:sz w:val="20"/>
                <w:szCs w:val="20"/>
              </w:rPr>
            </w:pPr>
            <w:r>
              <w:rPr>
                <w:color w:val="000000" w:themeColor="text1"/>
                <w:sz w:val="20"/>
                <w:szCs w:val="20"/>
              </w:rPr>
              <w:t>150 000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DBCA4C8" w14:textId="77777777" w:rsidR="00721D36" w:rsidRPr="005C7481" w:rsidRDefault="00721D36" w:rsidP="00A90CE7">
            <w:pPr>
              <w:jc w:val="right"/>
              <w:rPr>
                <w:color w:val="000000" w:themeColor="text1"/>
                <w:sz w:val="20"/>
                <w:szCs w:val="20"/>
              </w:rPr>
            </w:pPr>
            <w:r>
              <w:rPr>
                <w:color w:val="000000" w:themeColor="text1"/>
                <w:sz w:val="20"/>
                <w:szCs w:val="20"/>
              </w:rPr>
              <w:t>***</w:t>
            </w:r>
          </w:p>
        </w:tc>
      </w:tr>
      <w:tr w:rsidR="00721D36" w:rsidRPr="00CF1B88" w14:paraId="19BE93B0" w14:textId="77777777" w:rsidTr="00871A95">
        <w:trPr>
          <w:trHeight w:val="235"/>
        </w:trPr>
        <w:tc>
          <w:tcPr>
            <w:tcW w:w="783" w:type="pct"/>
            <w:gridSpan w:val="2"/>
            <w:shd w:val="clear" w:color="auto" w:fill="auto"/>
          </w:tcPr>
          <w:p w14:paraId="6FBFFFA9" w14:textId="77777777" w:rsidR="00721D36" w:rsidRPr="00292486" w:rsidRDefault="00721D36" w:rsidP="00A90CE7">
            <w:pPr>
              <w:jc w:val="left"/>
              <w:rPr>
                <w:color w:val="000000" w:themeColor="text1"/>
                <w:sz w:val="20"/>
                <w:szCs w:val="20"/>
              </w:rPr>
            </w:pPr>
            <w:r>
              <w:rPr>
                <w:color w:val="000000" w:themeColor="text1"/>
                <w:sz w:val="20"/>
                <w:szCs w:val="20"/>
              </w:rPr>
              <w:t>Ghana*</w:t>
            </w:r>
          </w:p>
        </w:tc>
        <w:tc>
          <w:tcPr>
            <w:tcW w:w="2830" w:type="pct"/>
            <w:shd w:val="clear" w:color="auto" w:fill="auto"/>
          </w:tcPr>
          <w:p w14:paraId="33BFD8B4" w14:textId="77777777" w:rsidR="00721D36" w:rsidRPr="00721D36" w:rsidRDefault="00721D36" w:rsidP="00A90CE7">
            <w:pPr>
              <w:rPr>
                <w:color w:val="000000" w:themeColor="text1"/>
                <w:sz w:val="20"/>
                <w:szCs w:val="20"/>
                <w:lang w:val="es-419"/>
              </w:rPr>
            </w:pPr>
            <w:r w:rsidRPr="00721D36">
              <w:rPr>
                <w:sz w:val="20"/>
                <w:szCs w:val="20"/>
                <w:lang w:val="es-419"/>
              </w:rPr>
              <w:t>Preparación de un plan de gestión de la reducción de HFC</w:t>
            </w:r>
          </w:p>
        </w:tc>
        <w:tc>
          <w:tcPr>
            <w:tcW w:w="681" w:type="pct"/>
            <w:shd w:val="clear" w:color="auto" w:fill="auto"/>
          </w:tcPr>
          <w:p w14:paraId="61E930DA" w14:textId="77777777" w:rsidR="00721D36" w:rsidRPr="00292486" w:rsidRDefault="00721D36" w:rsidP="00A90CE7">
            <w:pPr>
              <w:jc w:val="right"/>
              <w:rPr>
                <w:color w:val="000000" w:themeColor="text1"/>
                <w:sz w:val="20"/>
                <w:szCs w:val="20"/>
              </w:rPr>
            </w:pPr>
            <w:r>
              <w:rPr>
                <w:color w:val="000000" w:themeColor="text1"/>
                <w:sz w:val="20"/>
                <w:szCs w:val="20"/>
              </w:rPr>
              <w:t>105 000</w:t>
            </w:r>
          </w:p>
        </w:tc>
        <w:tc>
          <w:tcPr>
            <w:tcW w:w="705" w:type="pct"/>
            <w:shd w:val="clear" w:color="auto" w:fill="auto"/>
          </w:tcPr>
          <w:p w14:paraId="4A0415A1"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3B3CC950" w14:textId="77777777" w:rsidTr="00871A95">
        <w:trPr>
          <w:trHeight w:val="235"/>
        </w:trPr>
        <w:tc>
          <w:tcPr>
            <w:tcW w:w="783" w:type="pct"/>
            <w:gridSpan w:val="2"/>
            <w:shd w:val="clear" w:color="auto" w:fill="auto"/>
          </w:tcPr>
          <w:p w14:paraId="3F348461" w14:textId="77777777" w:rsidR="00721D36" w:rsidRPr="00292486" w:rsidRDefault="00721D36" w:rsidP="00A90CE7">
            <w:pPr>
              <w:jc w:val="left"/>
              <w:rPr>
                <w:color w:val="000000" w:themeColor="text1"/>
                <w:sz w:val="20"/>
                <w:szCs w:val="20"/>
              </w:rPr>
            </w:pPr>
            <w:proofErr w:type="spellStart"/>
            <w:r>
              <w:rPr>
                <w:color w:val="000000" w:themeColor="text1"/>
                <w:sz w:val="20"/>
                <w:szCs w:val="20"/>
              </w:rPr>
              <w:t>Kirguistán</w:t>
            </w:r>
            <w:proofErr w:type="spellEnd"/>
            <w:r>
              <w:rPr>
                <w:color w:val="000000" w:themeColor="text1"/>
                <w:sz w:val="20"/>
                <w:szCs w:val="20"/>
              </w:rPr>
              <w:t>*</w:t>
            </w:r>
          </w:p>
        </w:tc>
        <w:tc>
          <w:tcPr>
            <w:tcW w:w="2830" w:type="pct"/>
            <w:shd w:val="clear" w:color="auto" w:fill="auto"/>
          </w:tcPr>
          <w:p w14:paraId="5CC754FA" w14:textId="77777777" w:rsidR="00721D36" w:rsidRPr="00721D36" w:rsidRDefault="00721D36" w:rsidP="00A90CE7">
            <w:pPr>
              <w:rPr>
                <w:color w:val="000000" w:themeColor="text1"/>
                <w:sz w:val="20"/>
                <w:szCs w:val="20"/>
                <w:lang w:val="es-419"/>
              </w:rPr>
            </w:pPr>
            <w:r w:rsidRPr="00721D36">
              <w:rPr>
                <w:sz w:val="20"/>
                <w:szCs w:val="20"/>
                <w:lang w:val="es-419"/>
              </w:rPr>
              <w:t>Preparación de un plan de gestión de la reducción de HFC</w:t>
            </w:r>
          </w:p>
        </w:tc>
        <w:tc>
          <w:tcPr>
            <w:tcW w:w="681" w:type="pct"/>
            <w:shd w:val="clear" w:color="auto" w:fill="auto"/>
          </w:tcPr>
          <w:p w14:paraId="6613EF8E" w14:textId="77777777" w:rsidR="00721D36" w:rsidRPr="00292486" w:rsidRDefault="00721D36" w:rsidP="00A90CE7">
            <w:pPr>
              <w:jc w:val="right"/>
              <w:rPr>
                <w:color w:val="000000" w:themeColor="text1"/>
                <w:sz w:val="20"/>
                <w:szCs w:val="20"/>
              </w:rPr>
            </w:pPr>
            <w:r>
              <w:rPr>
                <w:color w:val="000000" w:themeColor="text1"/>
                <w:sz w:val="20"/>
                <w:szCs w:val="20"/>
              </w:rPr>
              <w:t>60 000</w:t>
            </w:r>
          </w:p>
        </w:tc>
        <w:tc>
          <w:tcPr>
            <w:tcW w:w="705" w:type="pct"/>
            <w:shd w:val="clear" w:color="auto" w:fill="auto"/>
          </w:tcPr>
          <w:p w14:paraId="25DA1AA4"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00AF258A" w14:textId="77777777" w:rsidTr="00871A95">
        <w:trPr>
          <w:trHeight w:val="235"/>
        </w:trPr>
        <w:tc>
          <w:tcPr>
            <w:tcW w:w="783" w:type="pct"/>
            <w:gridSpan w:val="2"/>
            <w:shd w:val="clear" w:color="auto" w:fill="auto"/>
          </w:tcPr>
          <w:p w14:paraId="2603E3B2" w14:textId="77777777" w:rsidR="00721D36" w:rsidRPr="00A17A03" w:rsidRDefault="00721D36" w:rsidP="00A90CE7">
            <w:pPr>
              <w:jc w:val="left"/>
              <w:rPr>
                <w:color w:val="000000"/>
                <w:sz w:val="18"/>
                <w:szCs w:val="18"/>
              </w:rPr>
            </w:pPr>
            <w:r>
              <w:rPr>
                <w:color w:val="000000"/>
                <w:sz w:val="19"/>
                <w:szCs w:val="19"/>
              </w:rPr>
              <w:t>Lao (</w:t>
            </w:r>
            <w:proofErr w:type="spellStart"/>
            <w:r>
              <w:rPr>
                <w:color w:val="000000"/>
                <w:sz w:val="19"/>
                <w:szCs w:val="19"/>
              </w:rPr>
              <w:t>República</w:t>
            </w:r>
            <w:proofErr w:type="spellEnd"/>
            <w:r>
              <w:rPr>
                <w:color w:val="000000"/>
                <w:sz w:val="19"/>
                <w:szCs w:val="19"/>
              </w:rPr>
              <w:t xml:space="preserve"> </w:t>
            </w:r>
            <w:proofErr w:type="spellStart"/>
            <w:r>
              <w:rPr>
                <w:color w:val="000000"/>
                <w:sz w:val="19"/>
                <w:szCs w:val="19"/>
              </w:rPr>
              <w:t>Democrática</w:t>
            </w:r>
            <w:proofErr w:type="spellEnd"/>
            <w:r>
              <w:rPr>
                <w:color w:val="000000"/>
                <w:sz w:val="19"/>
                <w:szCs w:val="19"/>
              </w:rPr>
              <w:t xml:space="preserve"> Popular)</w:t>
            </w:r>
            <w:r>
              <w:rPr>
                <w:color w:val="000000"/>
                <w:sz w:val="18"/>
                <w:szCs w:val="18"/>
              </w:rPr>
              <w:t>**</w:t>
            </w:r>
          </w:p>
        </w:tc>
        <w:tc>
          <w:tcPr>
            <w:tcW w:w="2830" w:type="pct"/>
            <w:shd w:val="clear" w:color="auto" w:fill="auto"/>
          </w:tcPr>
          <w:p w14:paraId="7E42F123" w14:textId="77777777" w:rsidR="00721D36" w:rsidRPr="00721D36" w:rsidRDefault="00721D36" w:rsidP="00A90CE7">
            <w:pPr>
              <w:rPr>
                <w:bCs/>
                <w:sz w:val="20"/>
                <w:szCs w:val="20"/>
                <w:lang w:val="es-419"/>
              </w:rPr>
            </w:pPr>
            <w:r w:rsidRPr="00721D36">
              <w:rPr>
                <w:sz w:val="20"/>
                <w:szCs w:val="20"/>
                <w:lang w:val="es-419"/>
              </w:rPr>
              <w:t>Preparación de un plan de gestión de la reducción de HFC</w:t>
            </w:r>
          </w:p>
        </w:tc>
        <w:tc>
          <w:tcPr>
            <w:tcW w:w="681" w:type="pct"/>
            <w:shd w:val="clear" w:color="auto" w:fill="auto"/>
          </w:tcPr>
          <w:p w14:paraId="6929C4DF" w14:textId="77777777" w:rsidR="00721D36" w:rsidRPr="00292486" w:rsidRDefault="00721D36" w:rsidP="00A90CE7">
            <w:pPr>
              <w:jc w:val="right"/>
              <w:rPr>
                <w:color w:val="000000" w:themeColor="text1"/>
                <w:sz w:val="20"/>
                <w:szCs w:val="20"/>
              </w:rPr>
            </w:pPr>
            <w:r>
              <w:rPr>
                <w:color w:val="000000" w:themeColor="text1"/>
                <w:sz w:val="20"/>
                <w:szCs w:val="20"/>
              </w:rPr>
              <w:t>10 000</w:t>
            </w:r>
          </w:p>
        </w:tc>
        <w:tc>
          <w:tcPr>
            <w:tcW w:w="705" w:type="pct"/>
            <w:shd w:val="clear" w:color="auto" w:fill="auto"/>
          </w:tcPr>
          <w:p w14:paraId="02729447"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73AB9A2C" w14:textId="77777777" w:rsidTr="00871A95">
        <w:trPr>
          <w:trHeight w:val="235"/>
        </w:trPr>
        <w:tc>
          <w:tcPr>
            <w:tcW w:w="783" w:type="pct"/>
            <w:gridSpan w:val="2"/>
            <w:shd w:val="clear" w:color="auto" w:fill="auto"/>
          </w:tcPr>
          <w:p w14:paraId="5A3FC606" w14:textId="77777777" w:rsidR="00721D36" w:rsidRPr="00292486" w:rsidRDefault="00721D36" w:rsidP="00A90CE7">
            <w:pPr>
              <w:jc w:val="left"/>
              <w:rPr>
                <w:color w:val="000000"/>
                <w:sz w:val="20"/>
                <w:szCs w:val="20"/>
              </w:rPr>
            </w:pPr>
            <w:proofErr w:type="spellStart"/>
            <w:r>
              <w:rPr>
                <w:color w:val="000000"/>
                <w:sz w:val="20"/>
                <w:szCs w:val="20"/>
              </w:rPr>
              <w:t>Líbano</w:t>
            </w:r>
            <w:proofErr w:type="spellEnd"/>
          </w:p>
        </w:tc>
        <w:tc>
          <w:tcPr>
            <w:tcW w:w="2830" w:type="pct"/>
            <w:shd w:val="clear" w:color="auto" w:fill="auto"/>
          </w:tcPr>
          <w:p w14:paraId="5B9CA911" w14:textId="77777777" w:rsidR="00721D36" w:rsidRPr="00721D36" w:rsidRDefault="00721D36" w:rsidP="00A90CE7">
            <w:pPr>
              <w:rPr>
                <w:color w:val="000000" w:themeColor="text1"/>
                <w:sz w:val="20"/>
                <w:szCs w:val="20"/>
                <w:lang w:val="es-419"/>
              </w:rPr>
            </w:pPr>
            <w:r w:rsidRPr="00721D36">
              <w:rPr>
                <w:sz w:val="20"/>
                <w:szCs w:val="20"/>
                <w:lang w:val="es-419"/>
              </w:rPr>
              <w:t>Preparación de un plan de gestión de la reducción de HFC</w:t>
            </w:r>
          </w:p>
        </w:tc>
        <w:tc>
          <w:tcPr>
            <w:tcW w:w="681" w:type="pct"/>
            <w:shd w:val="clear" w:color="auto" w:fill="auto"/>
          </w:tcPr>
          <w:p w14:paraId="240ED68E" w14:textId="77777777" w:rsidR="00721D36" w:rsidRPr="00292486" w:rsidRDefault="00721D36" w:rsidP="00A90CE7">
            <w:pPr>
              <w:jc w:val="right"/>
              <w:rPr>
                <w:color w:val="000000" w:themeColor="text1"/>
                <w:sz w:val="20"/>
                <w:szCs w:val="20"/>
              </w:rPr>
            </w:pPr>
            <w:r>
              <w:rPr>
                <w:color w:val="000000" w:themeColor="text1"/>
                <w:sz w:val="20"/>
                <w:szCs w:val="20"/>
              </w:rPr>
              <w:t>150 000</w:t>
            </w:r>
          </w:p>
        </w:tc>
        <w:tc>
          <w:tcPr>
            <w:tcW w:w="705" w:type="pct"/>
            <w:shd w:val="clear" w:color="auto" w:fill="auto"/>
          </w:tcPr>
          <w:p w14:paraId="6849D635"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33D3B74C" w14:textId="77777777" w:rsidTr="00871A95">
        <w:trPr>
          <w:trHeight w:val="235"/>
        </w:trPr>
        <w:tc>
          <w:tcPr>
            <w:tcW w:w="783" w:type="pct"/>
            <w:gridSpan w:val="2"/>
            <w:shd w:val="clear" w:color="auto" w:fill="auto"/>
          </w:tcPr>
          <w:p w14:paraId="194691E8" w14:textId="77777777" w:rsidR="00721D36" w:rsidRPr="00292486" w:rsidRDefault="00721D36" w:rsidP="00A90CE7">
            <w:pPr>
              <w:jc w:val="left"/>
              <w:rPr>
                <w:color w:val="000000"/>
                <w:sz w:val="20"/>
                <w:szCs w:val="20"/>
              </w:rPr>
            </w:pPr>
            <w:proofErr w:type="spellStart"/>
            <w:r>
              <w:rPr>
                <w:color w:val="000000"/>
                <w:sz w:val="20"/>
                <w:szCs w:val="20"/>
              </w:rPr>
              <w:t>Maldivas</w:t>
            </w:r>
            <w:proofErr w:type="spellEnd"/>
            <w:r>
              <w:rPr>
                <w:color w:val="000000"/>
                <w:sz w:val="20"/>
                <w:szCs w:val="20"/>
              </w:rPr>
              <w:t>**</w:t>
            </w:r>
          </w:p>
        </w:tc>
        <w:tc>
          <w:tcPr>
            <w:tcW w:w="2830" w:type="pct"/>
            <w:shd w:val="clear" w:color="auto" w:fill="auto"/>
          </w:tcPr>
          <w:p w14:paraId="435837F0" w14:textId="77777777" w:rsidR="00721D36" w:rsidRPr="00721D36" w:rsidRDefault="00721D36" w:rsidP="00A90CE7">
            <w:pPr>
              <w:rPr>
                <w:color w:val="000000" w:themeColor="text1"/>
                <w:sz w:val="20"/>
                <w:szCs w:val="20"/>
                <w:lang w:val="es-419"/>
              </w:rPr>
            </w:pPr>
            <w:r w:rsidRPr="00721D36">
              <w:rPr>
                <w:sz w:val="20"/>
                <w:szCs w:val="20"/>
                <w:lang w:val="es-419"/>
              </w:rPr>
              <w:t>Preparación de un plan de gestión de la reducción de HFC</w:t>
            </w:r>
          </w:p>
        </w:tc>
        <w:tc>
          <w:tcPr>
            <w:tcW w:w="681" w:type="pct"/>
            <w:shd w:val="clear" w:color="auto" w:fill="auto"/>
          </w:tcPr>
          <w:p w14:paraId="2A66D70B" w14:textId="77777777" w:rsidR="00721D36" w:rsidRPr="00292486" w:rsidRDefault="00721D36" w:rsidP="00A90CE7">
            <w:pPr>
              <w:jc w:val="right"/>
              <w:rPr>
                <w:color w:val="000000" w:themeColor="text1"/>
                <w:sz w:val="20"/>
                <w:szCs w:val="20"/>
              </w:rPr>
            </w:pPr>
            <w:r>
              <w:rPr>
                <w:color w:val="000000" w:themeColor="text1"/>
                <w:sz w:val="20"/>
                <w:szCs w:val="20"/>
              </w:rPr>
              <w:t>10 000</w:t>
            </w:r>
          </w:p>
        </w:tc>
        <w:tc>
          <w:tcPr>
            <w:tcW w:w="705" w:type="pct"/>
            <w:shd w:val="clear" w:color="auto" w:fill="auto"/>
          </w:tcPr>
          <w:p w14:paraId="46548734"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49D55EAD" w14:textId="77777777" w:rsidTr="00871A95">
        <w:trPr>
          <w:trHeight w:val="235"/>
        </w:trPr>
        <w:tc>
          <w:tcPr>
            <w:tcW w:w="783" w:type="pct"/>
            <w:gridSpan w:val="2"/>
            <w:shd w:val="clear" w:color="auto" w:fill="auto"/>
          </w:tcPr>
          <w:p w14:paraId="5C2BBD8B" w14:textId="77777777" w:rsidR="00721D36" w:rsidRPr="00292486" w:rsidRDefault="00721D36" w:rsidP="00A90CE7">
            <w:pPr>
              <w:jc w:val="left"/>
              <w:rPr>
                <w:color w:val="000000"/>
                <w:sz w:val="20"/>
                <w:szCs w:val="20"/>
              </w:rPr>
            </w:pPr>
            <w:r>
              <w:rPr>
                <w:color w:val="000000"/>
                <w:sz w:val="20"/>
                <w:szCs w:val="20"/>
              </w:rPr>
              <w:t>Nigeria*</w:t>
            </w:r>
          </w:p>
        </w:tc>
        <w:tc>
          <w:tcPr>
            <w:tcW w:w="2830" w:type="pct"/>
            <w:shd w:val="clear" w:color="auto" w:fill="auto"/>
          </w:tcPr>
          <w:p w14:paraId="15135CA8" w14:textId="77777777" w:rsidR="00721D36" w:rsidRPr="00721D36" w:rsidRDefault="00721D36" w:rsidP="00A90CE7">
            <w:pPr>
              <w:rPr>
                <w:color w:val="000000" w:themeColor="text1"/>
                <w:sz w:val="20"/>
                <w:szCs w:val="20"/>
                <w:lang w:val="es-419"/>
              </w:rPr>
            </w:pPr>
            <w:r w:rsidRPr="00721D36">
              <w:rPr>
                <w:sz w:val="20"/>
                <w:szCs w:val="20"/>
                <w:lang w:val="es-419"/>
              </w:rPr>
              <w:t>Preparación de un plan de gestión de la reducción de HFC</w:t>
            </w:r>
          </w:p>
        </w:tc>
        <w:tc>
          <w:tcPr>
            <w:tcW w:w="681" w:type="pct"/>
            <w:shd w:val="clear" w:color="auto" w:fill="auto"/>
          </w:tcPr>
          <w:p w14:paraId="22D666BC" w14:textId="77777777" w:rsidR="00721D36" w:rsidRPr="00292486" w:rsidRDefault="00721D36" w:rsidP="00A90CE7">
            <w:pPr>
              <w:jc w:val="right"/>
              <w:rPr>
                <w:color w:val="000000" w:themeColor="text1"/>
                <w:sz w:val="20"/>
                <w:szCs w:val="20"/>
              </w:rPr>
            </w:pPr>
            <w:r>
              <w:rPr>
                <w:color w:val="000000" w:themeColor="text1"/>
                <w:sz w:val="20"/>
                <w:szCs w:val="20"/>
              </w:rPr>
              <w:t>137 000</w:t>
            </w:r>
          </w:p>
        </w:tc>
        <w:tc>
          <w:tcPr>
            <w:tcW w:w="705" w:type="pct"/>
            <w:shd w:val="clear" w:color="auto" w:fill="auto"/>
          </w:tcPr>
          <w:p w14:paraId="162FFBA3"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098EFD3C" w14:textId="77777777" w:rsidTr="00871A95">
        <w:trPr>
          <w:trHeight w:val="235"/>
        </w:trPr>
        <w:tc>
          <w:tcPr>
            <w:tcW w:w="783" w:type="pct"/>
            <w:gridSpan w:val="2"/>
            <w:shd w:val="clear" w:color="auto" w:fill="auto"/>
          </w:tcPr>
          <w:p w14:paraId="199DF11C" w14:textId="77777777" w:rsidR="00721D36" w:rsidRPr="00292486" w:rsidRDefault="00721D36" w:rsidP="00A90CE7">
            <w:pPr>
              <w:jc w:val="left"/>
              <w:rPr>
                <w:color w:val="000000"/>
                <w:sz w:val="20"/>
                <w:szCs w:val="20"/>
              </w:rPr>
            </w:pPr>
            <w:r>
              <w:rPr>
                <w:color w:val="000000"/>
                <w:sz w:val="20"/>
                <w:szCs w:val="20"/>
              </w:rPr>
              <w:t>Perú</w:t>
            </w:r>
          </w:p>
        </w:tc>
        <w:tc>
          <w:tcPr>
            <w:tcW w:w="2830" w:type="pct"/>
            <w:shd w:val="clear" w:color="auto" w:fill="auto"/>
          </w:tcPr>
          <w:p w14:paraId="5B3785FA" w14:textId="77777777" w:rsidR="00721D36" w:rsidRPr="00721D36" w:rsidRDefault="00721D36" w:rsidP="00A90CE7">
            <w:pPr>
              <w:rPr>
                <w:bCs/>
                <w:sz w:val="20"/>
                <w:szCs w:val="20"/>
                <w:lang w:val="es-419"/>
              </w:rPr>
            </w:pPr>
            <w:r w:rsidRPr="00721D36">
              <w:rPr>
                <w:sz w:val="20"/>
                <w:szCs w:val="20"/>
                <w:lang w:val="es-419"/>
              </w:rPr>
              <w:t>Preparación de un plan de gestión de la reducción de HFC</w:t>
            </w:r>
          </w:p>
        </w:tc>
        <w:tc>
          <w:tcPr>
            <w:tcW w:w="681" w:type="pct"/>
            <w:shd w:val="clear" w:color="auto" w:fill="auto"/>
          </w:tcPr>
          <w:p w14:paraId="7C1BBA9B" w14:textId="77777777" w:rsidR="00721D36" w:rsidRPr="00292486" w:rsidRDefault="00721D36" w:rsidP="00A90CE7">
            <w:pPr>
              <w:jc w:val="right"/>
              <w:rPr>
                <w:color w:val="000000" w:themeColor="text1"/>
                <w:sz w:val="20"/>
                <w:szCs w:val="20"/>
              </w:rPr>
            </w:pPr>
            <w:r>
              <w:rPr>
                <w:color w:val="000000" w:themeColor="text1"/>
                <w:sz w:val="20"/>
                <w:szCs w:val="20"/>
              </w:rPr>
              <w:t>150 000</w:t>
            </w:r>
          </w:p>
        </w:tc>
        <w:tc>
          <w:tcPr>
            <w:tcW w:w="705" w:type="pct"/>
            <w:shd w:val="clear" w:color="auto" w:fill="auto"/>
          </w:tcPr>
          <w:p w14:paraId="4ED2D700"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6061D739" w14:textId="77777777" w:rsidTr="00871A95">
        <w:trPr>
          <w:trHeight w:val="235"/>
        </w:trPr>
        <w:tc>
          <w:tcPr>
            <w:tcW w:w="783" w:type="pct"/>
            <w:gridSpan w:val="2"/>
            <w:tcBorders>
              <w:top w:val="single" w:sz="4" w:space="0" w:color="auto"/>
              <w:left w:val="single" w:sz="4" w:space="0" w:color="auto"/>
              <w:bottom w:val="single" w:sz="4" w:space="0" w:color="auto"/>
              <w:right w:val="single" w:sz="4" w:space="0" w:color="auto"/>
            </w:tcBorders>
            <w:shd w:val="clear" w:color="auto" w:fill="auto"/>
          </w:tcPr>
          <w:p w14:paraId="4D959F4B" w14:textId="77777777" w:rsidR="00721D36" w:rsidRPr="005C7481" w:rsidRDefault="00721D36" w:rsidP="00A90CE7">
            <w:pPr>
              <w:jc w:val="left"/>
              <w:rPr>
                <w:color w:val="000000" w:themeColor="text1"/>
                <w:sz w:val="20"/>
                <w:szCs w:val="20"/>
              </w:rPr>
            </w:pPr>
            <w:r>
              <w:rPr>
                <w:color w:val="000000"/>
                <w:sz w:val="20"/>
                <w:szCs w:val="20"/>
              </w:rPr>
              <w:t>Uruguay</w:t>
            </w:r>
            <w:r>
              <w:rPr>
                <w:sz w:val="19"/>
                <w:szCs w:val="19"/>
              </w:rPr>
              <w:t>§</w:t>
            </w:r>
          </w:p>
        </w:tc>
        <w:tc>
          <w:tcPr>
            <w:tcW w:w="2830" w:type="pct"/>
            <w:tcBorders>
              <w:top w:val="single" w:sz="4" w:space="0" w:color="auto"/>
              <w:left w:val="single" w:sz="4" w:space="0" w:color="auto"/>
              <w:bottom w:val="single" w:sz="4" w:space="0" w:color="auto"/>
              <w:right w:val="single" w:sz="4" w:space="0" w:color="auto"/>
            </w:tcBorders>
            <w:shd w:val="clear" w:color="auto" w:fill="auto"/>
          </w:tcPr>
          <w:p w14:paraId="000CD871" w14:textId="77777777" w:rsidR="00721D36" w:rsidRPr="00721D36" w:rsidRDefault="00721D36" w:rsidP="00A90CE7">
            <w:pPr>
              <w:rPr>
                <w:color w:val="000000" w:themeColor="text1"/>
                <w:sz w:val="20"/>
                <w:szCs w:val="20"/>
                <w:lang w:val="es-419"/>
              </w:rPr>
            </w:pPr>
            <w:r w:rsidRPr="00721D36">
              <w:rPr>
                <w:sz w:val="20"/>
                <w:szCs w:val="20"/>
                <w:lang w:val="es-419"/>
              </w:rPr>
              <w:t>Preparación de un plan de gestión de la reducción de HFC</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07D81283" w14:textId="77777777" w:rsidR="00721D36" w:rsidRPr="005C7481" w:rsidRDefault="00721D36" w:rsidP="00A90CE7">
            <w:pPr>
              <w:jc w:val="right"/>
              <w:rPr>
                <w:color w:val="000000" w:themeColor="text1"/>
                <w:sz w:val="20"/>
                <w:szCs w:val="20"/>
              </w:rPr>
            </w:pPr>
            <w:r>
              <w:rPr>
                <w:color w:val="000000" w:themeColor="text1"/>
                <w:sz w:val="20"/>
                <w:szCs w:val="20"/>
              </w:rPr>
              <w:t>150 000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74AEC8F" w14:textId="77777777" w:rsidR="00721D36" w:rsidRPr="000602B4" w:rsidRDefault="00721D36" w:rsidP="00A90CE7">
            <w:pPr>
              <w:jc w:val="right"/>
              <w:rPr>
                <w:color w:val="000000" w:themeColor="text1"/>
                <w:sz w:val="20"/>
                <w:szCs w:val="20"/>
              </w:rPr>
            </w:pPr>
            <w:r>
              <w:rPr>
                <w:color w:val="000000" w:themeColor="text1"/>
                <w:sz w:val="20"/>
                <w:szCs w:val="20"/>
              </w:rPr>
              <w:t>***</w:t>
            </w:r>
          </w:p>
        </w:tc>
      </w:tr>
      <w:tr w:rsidR="00721D36" w:rsidRPr="00CF1B88" w14:paraId="4C61B781" w14:textId="77777777" w:rsidTr="00871A95">
        <w:trPr>
          <w:trHeight w:val="235"/>
        </w:trPr>
        <w:tc>
          <w:tcPr>
            <w:tcW w:w="3614" w:type="pct"/>
            <w:gridSpan w:val="3"/>
            <w:shd w:val="clear" w:color="auto" w:fill="auto"/>
          </w:tcPr>
          <w:p w14:paraId="248A92F9" w14:textId="77777777" w:rsidR="00721D36" w:rsidRPr="00292486" w:rsidRDefault="00721D36" w:rsidP="00A90CE7">
            <w:pPr>
              <w:jc w:val="right"/>
              <w:rPr>
                <w:color w:val="000000" w:themeColor="text1"/>
                <w:sz w:val="20"/>
                <w:szCs w:val="20"/>
              </w:rPr>
            </w:pPr>
            <w:r>
              <w:rPr>
                <w:color w:val="000000" w:themeColor="text1"/>
                <w:sz w:val="20"/>
                <w:szCs w:val="20"/>
              </w:rPr>
              <w:t>Subtotal para B1</w:t>
            </w:r>
          </w:p>
        </w:tc>
        <w:tc>
          <w:tcPr>
            <w:tcW w:w="681" w:type="pct"/>
            <w:shd w:val="clear" w:color="auto" w:fill="auto"/>
          </w:tcPr>
          <w:p w14:paraId="733525FB" w14:textId="77777777" w:rsidR="00721D36" w:rsidRPr="005C7481" w:rsidRDefault="00721D36" w:rsidP="00A90CE7">
            <w:pPr>
              <w:jc w:val="right"/>
              <w:rPr>
                <w:color w:val="000000" w:themeColor="text1"/>
                <w:sz w:val="20"/>
                <w:szCs w:val="20"/>
              </w:rPr>
            </w:pPr>
            <w:r>
              <w:rPr>
                <w:color w:val="000000" w:themeColor="text1"/>
                <w:sz w:val="20"/>
                <w:szCs w:val="20"/>
              </w:rPr>
              <w:t>1 082 000</w:t>
            </w:r>
          </w:p>
        </w:tc>
        <w:tc>
          <w:tcPr>
            <w:tcW w:w="705" w:type="pct"/>
            <w:shd w:val="clear" w:color="auto" w:fill="auto"/>
          </w:tcPr>
          <w:p w14:paraId="58FF11FB"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14245D8A" w14:textId="77777777" w:rsidTr="00871A95">
        <w:trPr>
          <w:trHeight w:val="235"/>
        </w:trPr>
        <w:tc>
          <w:tcPr>
            <w:tcW w:w="3614" w:type="pct"/>
            <w:gridSpan w:val="3"/>
            <w:shd w:val="clear" w:color="auto" w:fill="auto"/>
          </w:tcPr>
          <w:p w14:paraId="5BC9AA3A" w14:textId="77777777" w:rsidR="00721D36" w:rsidRPr="00721D36" w:rsidRDefault="00721D36" w:rsidP="00A90CE7">
            <w:pPr>
              <w:jc w:val="right"/>
              <w:rPr>
                <w:color w:val="000000" w:themeColor="text1"/>
                <w:sz w:val="20"/>
                <w:szCs w:val="20"/>
                <w:lang w:val="es-419"/>
              </w:rPr>
            </w:pPr>
            <w:r w:rsidRPr="00721D36">
              <w:rPr>
                <w:color w:val="000000" w:themeColor="text1"/>
                <w:sz w:val="20"/>
                <w:szCs w:val="20"/>
                <w:lang w:val="es-419"/>
              </w:rPr>
              <w:t>Gastos de apoyo al organismo</w:t>
            </w:r>
          </w:p>
        </w:tc>
        <w:tc>
          <w:tcPr>
            <w:tcW w:w="681" w:type="pct"/>
            <w:shd w:val="clear" w:color="auto" w:fill="auto"/>
          </w:tcPr>
          <w:p w14:paraId="62944F28" w14:textId="77777777" w:rsidR="00721D36" w:rsidRPr="005C7481" w:rsidRDefault="00721D36" w:rsidP="00A90CE7">
            <w:pPr>
              <w:jc w:val="right"/>
              <w:rPr>
                <w:color w:val="000000" w:themeColor="text1"/>
                <w:sz w:val="20"/>
                <w:szCs w:val="20"/>
              </w:rPr>
            </w:pPr>
            <w:r>
              <w:rPr>
                <w:color w:val="000000" w:themeColor="text1"/>
                <w:sz w:val="20"/>
                <w:szCs w:val="20"/>
              </w:rPr>
              <w:t>75 740</w:t>
            </w:r>
          </w:p>
        </w:tc>
        <w:tc>
          <w:tcPr>
            <w:tcW w:w="705" w:type="pct"/>
            <w:shd w:val="clear" w:color="auto" w:fill="auto"/>
          </w:tcPr>
          <w:p w14:paraId="6EAD946F"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5B93AFE9" w14:textId="77777777" w:rsidTr="00871A95">
        <w:trPr>
          <w:trHeight w:val="235"/>
        </w:trPr>
        <w:tc>
          <w:tcPr>
            <w:tcW w:w="3614" w:type="pct"/>
            <w:gridSpan w:val="3"/>
            <w:shd w:val="clear" w:color="auto" w:fill="auto"/>
          </w:tcPr>
          <w:p w14:paraId="52252A4F" w14:textId="77777777" w:rsidR="00721D36" w:rsidRPr="00292486" w:rsidRDefault="00721D36" w:rsidP="00A90CE7">
            <w:pPr>
              <w:jc w:val="right"/>
              <w:rPr>
                <w:color w:val="000000" w:themeColor="text1"/>
                <w:sz w:val="20"/>
                <w:szCs w:val="20"/>
              </w:rPr>
            </w:pPr>
            <w:r>
              <w:rPr>
                <w:color w:val="000000" w:themeColor="text1"/>
                <w:sz w:val="20"/>
                <w:szCs w:val="20"/>
              </w:rPr>
              <w:t>Total para B1</w:t>
            </w:r>
          </w:p>
        </w:tc>
        <w:tc>
          <w:tcPr>
            <w:tcW w:w="681" w:type="pct"/>
            <w:shd w:val="clear" w:color="auto" w:fill="auto"/>
          </w:tcPr>
          <w:p w14:paraId="76D4F4DC" w14:textId="77777777" w:rsidR="00721D36" w:rsidRPr="005C7481" w:rsidRDefault="00721D36" w:rsidP="00A90CE7">
            <w:pPr>
              <w:jc w:val="right"/>
              <w:rPr>
                <w:color w:val="000000" w:themeColor="text1"/>
                <w:sz w:val="20"/>
                <w:szCs w:val="20"/>
              </w:rPr>
            </w:pPr>
            <w:r>
              <w:rPr>
                <w:color w:val="000000" w:themeColor="text1"/>
                <w:sz w:val="20"/>
                <w:szCs w:val="20"/>
              </w:rPr>
              <w:t xml:space="preserve">1 157 740 </w:t>
            </w:r>
          </w:p>
        </w:tc>
        <w:tc>
          <w:tcPr>
            <w:tcW w:w="705" w:type="pct"/>
            <w:shd w:val="clear" w:color="auto" w:fill="auto"/>
          </w:tcPr>
          <w:p w14:paraId="62C285CB" w14:textId="77777777" w:rsidR="00721D36" w:rsidRPr="00292486" w:rsidRDefault="00721D36" w:rsidP="00A90CE7">
            <w:pPr>
              <w:jc w:val="right"/>
              <w:rPr>
                <w:color w:val="000000" w:themeColor="text1"/>
                <w:sz w:val="20"/>
                <w:szCs w:val="20"/>
              </w:rPr>
            </w:pPr>
            <w:r>
              <w:rPr>
                <w:color w:val="000000" w:themeColor="text1"/>
                <w:sz w:val="20"/>
                <w:szCs w:val="20"/>
              </w:rPr>
              <w:t>***</w:t>
            </w:r>
          </w:p>
        </w:tc>
      </w:tr>
      <w:tr w:rsidR="00721D36" w:rsidRPr="00CF1B88" w14:paraId="3384F3E1" w14:textId="77777777" w:rsidTr="00871A95">
        <w:trPr>
          <w:trHeight w:val="235"/>
        </w:trPr>
        <w:tc>
          <w:tcPr>
            <w:tcW w:w="3614" w:type="pct"/>
            <w:gridSpan w:val="3"/>
            <w:tcBorders>
              <w:top w:val="single" w:sz="4" w:space="0" w:color="auto"/>
              <w:left w:val="single" w:sz="4" w:space="0" w:color="auto"/>
              <w:bottom w:val="single" w:sz="4" w:space="0" w:color="auto"/>
              <w:right w:val="single" w:sz="4" w:space="0" w:color="auto"/>
            </w:tcBorders>
          </w:tcPr>
          <w:p w14:paraId="4BD05E74" w14:textId="77777777" w:rsidR="00721D36" w:rsidRPr="00721D36" w:rsidRDefault="00721D36" w:rsidP="00A90CE7">
            <w:pPr>
              <w:jc w:val="right"/>
              <w:rPr>
                <w:color w:val="000000" w:themeColor="text1"/>
                <w:sz w:val="20"/>
                <w:szCs w:val="20"/>
                <w:lang w:val="es-419"/>
              </w:rPr>
            </w:pPr>
            <w:r w:rsidRPr="00721D36">
              <w:rPr>
                <w:color w:val="000000" w:themeColor="text1"/>
                <w:sz w:val="20"/>
                <w:szCs w:val="20"/>
                <w:lang w:val="es-419"/>
              </w:rPr>
              <w:t>Gran total (A1, A2, B1)</w:t>
            </w:r>
          </w:p>
        </w:tc>
        <w:tc>
          <w:tcPr>
            <w:tcW w:w="681" w:type="pct"/>
            <w:tcBorders>
              <w:top w:val="single" w:sz="4" w:space="0" w:color="auto"/>
              <w:left w:val="single" w:sz="4" w:space="0" w:color="auto"/>
              <w:bottom w:val="single" w:sz="4" w:space="0" w:color="auto"/>
              <w:right w:val="single" w:sz="4" w:space="0" w:color="auto"/>
            </w:tcBorders>
          </w:tcPr>
          <w:p w14:paraId="13C455B2" w14:textId="77777777" w:rsidR="00721D36" w:rsidRPr="005C7481" w:rsidRDefault="00721D36" w:rsidP="00A90CE7">
            <w:pPr>
              <w:jc w:val="right"/>
              <w:rPr>
                <w:color w:val="000000" w:themeColor="text1"/>
                <w:sz w:val="20"/>
                <w:szCs w:val="20"/>
              </w:rPr>
            </w:pPr>
            <w:r>
              <w:rPr>
                <w:color w:val="000000" w:themeColor="text1"/>
                <w:sz w:val="20"/>
                <w:szCs w:val="20"/>
              </w:rPr>
              <w:t>2 851 432</w:t>
            </w:r>
          </w:p>
        </w:tc>
        <w:tc>
          <w:tcPr>
            <w:tcW w:w="705" w:type="pct"/>
            <w:tcBorders>
              <w:top w:val="single" w:sz="4" w:space="0" w:color="auto"/>
              <w:left w:val="single" w:sz="4" w:space="0" w:color="auto"/>
              <w:bottom w:val="single" w:sz="4" w:space="0" w:color="auto"/>
              <w:right w:val="single" w:sz="4" w:space="0" w:color="auto"/>
            </w:tcBorders>
          </w:tcPr>
          <w:p w14:paraId="6E184110" w14:textId="77777777" w:rsidR="00721D36" w:rsidRPr="00292486" w:rsidRDefault="00721D36" w:rsidP="00A90CE7">
            <w:pPr>
              <w:jc w:val="right"/>
              <w:rPr>
                <w:color w:val="000000" w:themeColor="text1"/>
                <w:sz w:val="20"/>
                <w:szCs w:val="20"/>
              </w:rPr>
            </w:pPr>
            <w:r>
              <w:rPr>
                <w:color w:val="000000" w:themeColor="text1"/>
                <w:sz w:val="20"/>
                <w:szCs w:val="20"/>
              </w:rPr>
              <w:t>1 693 692</w:t>
            </w:r>
          </w:p>
        </w:tc>
      </w:tr>
    </w:tbl>
    <w:p w14:paraId="0E8CDC54" w14:textId="77777777" w:rsidR="00721D36" w:rsidRPr="00721D36" w:rsidRDefault="00721D36" w:rsidP="00721D36">
      <w:pPr>
        <w:tabs>
          <w:tab w:val="left" w:pos="8280"/>
        </w:tabs>
        <w:rPr>
          <w:sz w:val="19"/>
          <w:szCs w:val="19"/>
          <w:lang w:val="es-419"/>
        </w:rPr>
      </w:pPr>
      <w:r w:rsidRPr="00721D36">
        <w:rPr>
          <w:sz w:val="19"/>
          <w:szCs w:val="19"/>
          <w:lang w:val="es-419"/>
        </w:rPr>
        <w:t>* PNUMA como organismo de ejecución cooperante</w:t>
      </w:r>
    </w:p>
    <w:p w14:paraId="4CED30F9" w14:textId="77777777" w:rsidR="00721D36" w:rsidRPr="00721D36" w:rsidRDefault="00721D36" w:rsidP="00721D36">
      <w:pPr>
        <w:tabs>
          <w:tab w:val="left" w:pos="8280"/>
        </w:tabs>
        <w:rPr>
          <w:sz w:val="19"/>
          <w:szCs w:val="19"/>
          <w:lang w:val="es-419"/>
        </w:rPr>
      </w:pPr>
      <w:r w:rsidRPr="00721D36">
        <w:rPr>
          <w:sz w:val="19"/>
          <w:szCs w:val="19"/>
          <w:lang w:val="es-419"/>
        </w:rPr>
        <w:t>**PNUMA como organismo de ejecución director</w:t>
      </w:r>
    </w:p>
    <w:p w14:paraId="427C8B9C" w14:textId="77777777" w:rsidR="00721D36" w:rsidRPr="00721D36" w:rsidRDefault="00721D36" w:rsidP="00721D36">
      <w:pPr>
        <w:tabs>
          <w:tab w:val="left" w:pos="8280"/>
        </w:tabs>
        <w:rPr>
          <w:sz w:val="19"/>
          <w:szCs w:val="19"/>
          <w:lang w:val="es-419"/>
        </w:rPr>
      </w:pPr>
      <w:r w:rsidRPr="00721D36">
        <w:rPr>
          <w:sz w:val="19"/>
          <w:szCs w:val="19"/>
          <w:lang w:val="es-419"/>
        </w:rPr>
        <w:t>*** Para consideración particular</w:t>
      </w:r>
    </w:p>
    <w:p w14:paraId="3F04C0A1" w14:textId="77777777" w:rsidR="00721D36" w:rsidRPr="00721D36" w:rsidRDefault="00721D36" w:rsidP="00721D36">
      <w:pPr>
        <w:tabs>
          <w:tab w:val="left" w:pos="8280"/>
        </w:tabs>
        <w:rPr>
          <w:sz w:val="19"/>
          <w:szCs w:val="19"/>
          <w:lang w:val="es-419"/>
        </w:rPr>
      </w:pPr>
      <w:r w:rsidRPr="00721D36">
        <w:rPr>
          <w:sz w:val="19"/>
          <w:szCs w:val="19"/>
          <w:lang w:val="es-419"/>
        </w:rPr>
        <w:t>§ Presentadas a la 85ª reunión</w:t>
      </w:r>
    </w:p>
    <w:p w14:paraId="345EBBFA" w14:textId="77777777" w:rsidR="00721D36" w:rsidRPr="00213463" w:rsidRDefault="00721D36" w:rsidP="00721D36">
      <w:pPr>
        <w:tabs>
          <w:tab w:val="left" w:pos="8280"/>
        </w:tabs>
        <w:rPr>
          <w:sz w:val="18"/>
          <w:highlight w:val="yellow"/>
          <w:lang w:val="es-419"/>
        </w:rPr>
      </w:pPr>
    </w:p>
    <w:p w14:paraId="315E3758" w14:textId="77777777" w:rsidR="00721D36" w:rsidRPr="00721D36" w:rsidRDefault="00721D36" w:rsidP="00721D36">
      <w:pPr>
        <w:keepNext/>
        <w:keepLines/>
        <w:spacing w:after="240"/>
        <w:rPr>
          <w:b/>
          <w:color w:val="000000" w:themeColor="text1"/>
          <w:lang w:val="es-419"/>
        </w:rPr>
      </w:pPr>
      <w:r w:rsidRPr="00721D36">
        <w:rPr>
          <w:b/>
          <w:color w:val="000000" w:themeColor="text1"/>
          <w:lang w:val="es-419"/>
        </w:rPr>
        <w:t>SECCIÓN A: ACTIVIDADES RECOMENDADAS PARA APROBACIÓN GENERAL</w:t>
      </w:r>
    </w:p>
    <w:p w14:paraId="067DF66D" w14:textId="77777777" w:rsidR="00721D36" w:rsidRPr="00721D36" w:rsidRDefault="00721D36" w:rsidP="00721D36">
      <w:pPr>
        <w:keepNext/>
        <w:keepLines/>
        <w:spacing w:after="240"/>
        <w:rPr>
          <w:b/>
          <w:bCs/>
          <w:color w:val="000000" w:themeColor="text1"/>
          <w:lang w:val="es-419"/>
        </w:rPr>
      </w:pPr>
      <w:r w:rsidRPr="00721D36">
        <w:rPr>
          <w:b/>
          <w:color w:val="000000" w:themeColor="text1"/>
          <w:lang w:val="es-419"/>
        </w:rPr>
        <w:t>A1: Renovación de proyectos de fortalecimiento institucional</w:t>
      </w:r>
    </w:p>
    <w:p w14:paraId="296363B4" w14:textId="77777777" w:rsidR="00721D36" w:rsidRPr="005C7481" w:rsidRDefault="00721D36" w:rsidP="00721D36">
      <w:pPr>
        <w:spacing w:after="240"/>
        <w:rPr>
          <w:b/>
          <w:color w:val="000000" w:themeColor="text1"/>
        </w:rPr>
      </w:pPr>
      <w:proofErr w:type="spellStart"/>
      <w:r>
        <w:rPr>
          <w:b/>
          <w:color w:val="000000" w:themeColor="text1"/>
        </w:rPr>
        <w:t>Descripción</w:t>
      </w:r>
      <w:proofErr w:type="spellEnd"/>
      <w:r>
        <w:rPr>
          <w:b/>
          <w:color w:val="000000" w:themeColor="text1"/>
        </w:rPr>
        <w:t xml:space="preserve"> de </w:t>
      </w:r>
      <w:proofErr w:type="spellStart"/>
      <w:r>
        <w:rPr>
          <w:b/>
          <w:color w:val="000000" w:themeColor="text1"/>
        </w:rPr>
        <w:t>los</w:t>
      </w:r>
      <w:proofErr w:type="spellEnd"/>
      <w:r>
        <w:rPr>
          <w:b/>
          <w:color w:val="000000" w:themeColor="text1"/>
        </w:rPr>
        <w:t xml:space="preserve"> </w:t>
      </w:r>
      <w:proofErr w:type="spellStart"/>
      <w:r>
        <w:rPr>
          <w:b/>
          <w:color w:val="000000" w:themeColor="text1"/>
        </w:rPr>
        <w:t>proyectos</w:t>
      </w:r>
      <w:proofErr w:type="spellEnd"/>
    </w:p>
    <w:p w14:paraId="64F4BB64" w14:textId="77777777" w:rsidR="00721D36" w:rsidRPr="00721D36" w:rsidRDefault="00721D36" w:rsidP="00721D36">
      <w:pPr>
        <w:pStyle w:val="Heading1"/>
        <w:rPr>
          <w:lang w:val="es-419"/>
        </w:rPr>
      </w:pPr>
      <w:r w:rsidRPr="00721D36">
        <w:rPr>
          <w:lang w:val="es-419"/>
        </w:rPr>
        <w:t>El PNUD presentó solicitudes para la renovación de proyectos de fortalecimiento institucional de los países citados en la sección A1 de la tabla 1. La descripción de estos proyectos se presenta en el anexo I al presente documento.</w:t>
      </w:r>
    </w:p>
    <w:p w14:paraId="1BC5E4B7" w14:textId="77777777" w:rsidR="00721D36" w:rsidRPr="005C7481" w:rsidRDefault="00721D36" w:rsidP="00721D36">
      <w:pPr>
        <w:autoSpaceDE w:val="0"/>
        <w:autoSpaceDN w:val="0"/>
        <w:adjustRightInd w:val="0"/>
        <w:spacing w:after="240"/>
        <w:rPr>
          <w:b/>
          <w:bCs/>
          <w:color w:val="000000" w:themeColor="text1"/>
        </w:rPr>
      </w:pPr>
      <w:proofErr w:type="spellStart"/>
      <w:r>
        <w:rPr>
          <w:b/>
          <w:bCs/>
          <w:color w:val="000000" w:themeColor="text1"/>
        </w:rPr>
        <w:t>Comentarios</w:t>
      </w:r>
      <w:proofErr w:type="spellEnd"/>
      <w:r>
        <w:rPr>
          <w:b/>
          <w:bCs/>
          <w:color w:val="000000" w:themeColor="text1"/>
        </w:rPr>
        <w:t xml:space="preserve"> de la </w:t>
      </w:r>
      <w:proofErr w:type="spellStart"/>
      <w:r>
        <w:rPr>
          <w:b/>
          <w:bCs/>
          <w:color w:val="000000" w:themeColor="text1"/>
        </w:rPr>
        <w:t>Secretaría</w:t>
      </w:r>
      <w:proofErr w:type="spellEnd"/>
    </w:p>
    <w:p w14:paraId="11E3FDDA" w14:textId="77777777" w:rsidR="00721D36" w:rsidRPr="00721D36" w:rsidRDefault="00721D36" w:rsidP="00721D36">
      <w:pPr>
        <w:pStyle w:val="Heading1"/>
        <w:rPr>
          <w:lang w:val="es-419"/>
        </w:rPr>
      </w:pPr>
      <w:r w:rsidRPr="00721D36">
        <w:rPr>
          <w:lang w:val="es-419"/>
        </w:rPr>
        <w:t>La Secretaría examinó las solicitudes de renovación de seis proyectos de fortalecimiento institucional en nombre de los Gobiernos concernidos teniendo en cuenta las directrices y las decisiones pertinentes sobre admisibilidad y los niveles de financiación. Las solicitudes fueron doblemente verificadas comparándolas con los planes de trabajo originales para el fortalecimiento institucional de la fase anterior, los datos del programa del país y del Artículo 7, el último informe sobre la aplicación del plan de gestión de la eliminación de los HCFC (PGEH), el informe sobre el avance de las actividades del organismo y cualquier decisión pertinente de la Reunión de las Partes. Se observó que estos países han presentado los datos de su programa de país de 2019 y cumplen con los objetivos de control en virtud del Protocolo de Montreal y su consumo anual de HCFC no supera el consumo anual máximo admisible indicado en sus Acuerdos del PGEH con el Comité Ejecutivo. Asimismo, las solicitudes presentadas incluían indicadores de desempeño para las actividades planificadas para la siguiente fase de los proyectos de fortalecimiento institucional, de acuerdo con la decisión 74/51(e).</w:t>
      </w:r>
    </w:p>
    <w:p w14:paraId="728E3E9A" w14:textId="77777777" w:rsidR="00721D36" w:rsidRPr="005C7481" w:rsidRDefault="00721D36" w:rsidP="00721D36">
      <w:pPr>
        <w:autoSpaceDE w:val="0"/>
        <w:autoSpaceDN w:val="0"/>
        <w:adjustRightInd w:val="0"/>
        <w:spacing w:after="240"/>
        <w:rPr>
          <w:b/>
          <w:bCs/>
          <w:color w:val="000000" w:themeColor="text1"/>
        </w:rPr>
      </w:pPr>
      <w:proofErr w:type="spellStart"/>
      <w:r>
        <w:rPr>
          <w:b/>
          <w:bCs/>
          <w:color w:val="000000" w:themeColor="text1"/>
        </w:rPr>
        <w:t>Recomendación</w:t>
      </w:r>
      <w:proofErr w:type="spellEnd"/>
      <w:r>
        <w:rPr>
          <w:b/>
          <w:bCs/>
          <w:color w:val="000000" w:themeColor="text1"/>
        </w:rPr>
        <w:t xml:space="preserve"> de la </w:t>
      </w:r>
      <w:proofErr w:type="spellStart"/>
      <w:r>
        <w:rPr>
          <w:b/>
          <w:bCs/>
          <w:color w:val="000000" w:themeColor="text1"/>
        </w:rPr>
        <w:t>Secretaría</w:t>
      </w:r>
      <w:proofErr w:type="spellEnd"/>
    </w:p>
    <w:p w14:paraId="560492CE" w14:textId="77777777" w:rsidR="00721D36" w:rsidRPr="00721D36" w:rsidRDefault="00721D36" w:rsidP="00721D36">
      <w:pPr>
        <w:pStyle w:val="Heading1"/>
        <w:rPr>
          <w:lang w:val="es-419"/>
        </w:rPr>
      </w:pPr>
      <w:r w:rsidRPr="00721D36">
        <w:rPr>
          <w:lang w:val="es-419"/>
        </w:rPr>
        <w:t>La Secretaría recomienda la aprobación general de las solicitudes de renovación del fortalecimiento institucional de Brasil, Ghana, República Islámica del Irán,  Líbano, Nigeria y Sri Lanka con el nivel de financiación indicado en la sección A1 de la tabla 1 del presente documento. El Comité Ejecutivo puede considerar oportuno expresar a los Gobiernos mencionados anteriormente los comentarios que se presentan en el anexo II de este documento.</w:t>
      </w:r>
    </w:p>
    <w:p w14:paraId="0880C23B" w14:textId="77777777" w:rsidR="00721D36" w:rsidRPr="00721D36" w:rsidRDefault="00721D36" w:rsidP="00721D36">
      <w:pPr>
        <w:keepNext/>
        <w:spacing w:after="240"/>
        <w:rPr>
          <w:b/>
          <w:lang w:val="es-419"/>
        </w:rPr>
      </w:pPr>
      <w:r w:rsidRPr="00721D36">
        <w:rPr>
          <w:b/>
          <w:lang w:val="es-419"/>
        </w:rPr>
        <w:t>A2</w:t>
      </w:r>
      <w:r w:rsidRPr="00721D36">
        <w:rPr>
          <w:b/>
          <w:color w:val="000000" w:themeColor="text1"/>
          <w:lang w:val="es-419"/>
        </w:rPr>
        <w:t xml:space="preserve">: </w:t>
      </w:r>
      <w:r w:rsidRPr="00721D36">
        <w:rPr>
          <w:b/>
          <w:lang w:val="es-419"/>
        </w:rPr>
        <w:t>Asistencia técnica para preparar un informe de verificación sobre el consumo de HCFC</w:t>
      </w:r>
    </w:p>
    <w:p w14:paraId="4EA7F94B" w14:textId="77777777" w:rsidR="00721D36" w:rsidRPr="0069317B" w:rsidRDefault="00721D36" w:rsidP="00721D36">
      <w:pPr>
        <w:keepNext/>
        <w:spacing w:after="240"/>
        <w:rPr>
          <w:b/>
        </w:rPr>
      </w:pPr>
      <w:proofErr w:type="spellStart"/>
      <w:r>
        <w:rPr>
          <w:b/>
        </w:rPr>
        <w:t>Descripción</w:t>
      </w:r>
      <w:proofErr w:type="spellEnd"/>
      <w:r>
        <w:rPr>
          <w:b/>
        </w:rPr>
        <w:t xml:space="preserve"> del </w:t>
      </w:r>
      <w:proofErr w:type="spellStart"/>
      <w:r>
        <w:rPr>
          <w:b/>
        </w:rPr>
        <w:t>proyecto</w:t>
      </w:r>
      <w:proofErr w:type="spellEnd"/>
    </w:p>
    <w:p w14:paraId="1D13A45D" w14:textId="77777777" w:rsidR="00721D36" w:rsidRPr="00721D36" w:rsidRDefault="00721D36" w:rsidP="00721D36">
      <w:pPr>
        <w:pStyle w:val="Heading1"/>
        <w:rPr>
          <w:lang w:val="es-419"/>
        </w:rPr>
      </w:pPr>
      <w:r w:rsidRPr="00721D36">
        <w:rPr>
          <w:lang w:val="es-419"/>
        </w:rPr>
        <w:t>El Comité Ejecutivo pidió a los organismos bilaterales y de ejecución pertinentes que incluyan en las modificaciones de sus programas de trabajo respectivos para su presentación a la 86</w:t>
      </w:r>
      <w:r w:rsidRPr="00721D36">
        <w:rPr>
          <w:vertAlign w:val="superscript"/>
          <w:lang w:val="es-419"/>
        </w:rPr>
        <w:t>ª</w:t>
      </w:r>
      <w:r w:rsidRPr="00721D36">
        <w:rPr>
          <w:lang w:val="es-419"/>
        </w:rPr>
        <w:t xml:space="preserve"> reunión, la financiación para la preparación de un informe de verificación de la etapa II del PGEH para la República de Moldova</w:t>
      </w:r>
      <w:r>
        <w:rPr>
          <w:rStyle w:val="FootnoteReference"/>
        </w:rPr>
        <w:footnoteReference w:id="3"/>
      </w:r>
      <w:r w:rsidRPr="00721D36">
        <w:rPr>
          <w:lang w:val="es-419"/>
        </w:rPr>
        <w:t xml:space="preserve">, país para el que el PNUD es el organismo de ejecución director. </w:t>
      </w:r>
    </w:p>
    <w:p w14:paraId="15954FC4" w14:textId="77777777" w:rsidR="00721D36" w:rsidRPr="00344B67" w:rsidRDefault="00721D36" w:rsidP="00721D36">
      <w:pPr>
        <w:pStyle w:val="Heading1"/>
        <w:keepNext/>
        <w:numPr>
          <w:ilvl w:val="0"/>
          <w:numId w:val="0"/>
        </w:numPr>
        <w:rPr>
          <w:b/>
        </w:rPr>
      </w:pPr>
      <w:proofErr w:type="spellStart"/>
      <w:r>
        <w:rPr>
          <w:b/>
        </w:rPr>
        <w:t>Comentarios</w:t>
      </w:r>
      <w:proofErr w:type="spellEnd"/>
      <w:r>
        <w:rPr>
          <w:b/>
        </w:rPr>
        <w:t xml:space="preserve"> de la </w:t>
      </w:r>
      <w:proofErr w:type="spellStart"/>
      <w:r>
        <w:rPr>
          <w:b/>
        </w:rPr>
        <w:t>Secretaría</w:t>
      </w:r>
      <w:proofErr w:type="spellEnd"/>
    </w:p>
    <w:p w14:paraId="1C21CCBA" w14:textId="77777777" w:rsidR="00721D36" w:rsidRPr="00721D36" w:rsidRDefault="00721D36" w:rsidP="00721D36">
      <w:pPr>
        <w:pStyle w:val="Heading1"/>
        <w:rPr>
          <w:lang w:val="es-419"/>
        </w:rPr>
      </w:pPr>
      <w:r w:rsidRPr="00721D36">
        <w:rPr>
          <w:lang w:val="es-419"/>
        </w:rPr>
        <w:t>La Secretaría advirtió que la financiación solicitada era coherente con los fondos aprobados para verificaciones similares en reuniones anteriores. Observó además que el informe de verificación debe presentarse al menos 10 semanas antes de la reunión del Comité Ejecutivo correspondiente en la que se solicite el siguiente tramo de financiación del PGEH.</w:t>
      </w:r>
    </w:p>
    <w:p w14:paraId="57B7A9BA" w14:textId="77777777" w:rsidR="00721D36" w:rsidRPr="00344B67" w:rsidRDefault="00721D36" w:rsidP="00721D36">
      <w:pPr>
        <w:keepNext/>
        <w:spacing w:after="240"/>
        <w:rPr>
          <w:b/>
        </w:rPr>
      </w:pPr>
      <w:proofErr w:type="spellStart"/>
      <w:r>
        <w:rPr>
          <w:b/>
        </w:rPr>
        <w:lastRenderedPageBreak/>
        <w:t>Recomendación</w:t>
      </w:r>
      <w:proofErr w:type="spellEnd"/>
      <w:r>
        <w:rPr>
          <w:b/>
        </w:rPr>
        <w:t xml:space="preserve"> de la </w:t>
      </w:r>
      <w:proofErr w:type="spellStart"/>
      <w:r>
        <w:rPr>
          <w:b/>
        </w:rPr>
        <w:t>Secretaría</w:t>
      </w:r>
      <w:proofErr w:type="spellEnd"/>
    </w:p>
    <w:p w14:paraId="3BF71A37" w14:textId="77777777" w:rsidR="00721D36" w:rsidRPr="00721D36" w:rsidRDefault="00721D36" w:rsidP="00721D36">
      <w:pPr>
        <w:pStyle w:val="Heading1"/>
        <w:rPr>
          <w:lang w:val="es-419"/>
        </w:rPr>
      </w:pPr>
      <w:r w:rsidRPr="00721D36">
        <w:rPr>
          <w:lang w:val="es-419"/>
        </w:rPr>
        <w:t>La Secretaría recomienda la aprobación general para la preparación del informe de verificación de la etapa II del PGEH de la República de Moldova con el nivel de financiación que se indica en la sección A2 de la tabla 1, entendiéndose que el informe de verificación debe presentarse por lo menos con 10 semanas de antelación a la reunión correspondiente del Comité Ejecutivo en la que se solicite el siguiente tramo de financiación de su PGEH.</w:t>
      </w:r>
    </w:p>
    <w:p w14:paraId="7A3EC86F" w14:textId="77777777" w:rsidR="00721D36" w:rsidRPr="00721D36" w:rsidRDefault="00721D36" w:rsidP="00721D36">
      <w:pPr>
        <w:spacing w:after="240"/>
        <w:rPr>
          <w:b/>
          <w:color w:val="000000" w:themeColor="text1"/>
          <w:lang w:val="es-419"/>
        </w:rPr>
      </w:pPr>
      <w:r w:rsidRPr="00721D36">
        <w:rPr>
          <w:b/>
          <w:color w:val="000000" w:themeColor="text1"/>
          <w:lang w:val="es-419"/>
        </w:rPr>
        <w:t>SECCIÓN B: ACTIVIDADES RECOMENDADAS PARA CONSIDERACIÓN PARTICULAR</w:t>
      </w:r>
    </w:p>
    <w:p w14:paraId="559C504C" w14:textId="77777777" w:rsidR="00721D36" w:rsidRPr="00721D36" w:rsidRDefault="00721D36" w:rsidP="00721D36">
      <w:pPr>
        <w:pStyle w:val="Heading1"/>
        <w:widowControl w:val="0"/>
        <w:numPr>
          <w:ilvl w:val="0"/>
          <w:numId w:val="0"/>
        </w:numPr>
        <w:rPr>
          <w:lang w:val="es-419"/>
        </w:rPr>
      </w:pPr>
      <w:r w:rsidRPr="00721D36">
        <w:rPr>
          <w:b/>
          <w:color w:val="000000" w:themeColor="text1"/>
          <w:lang w:val="es-419"/>
        </w:rPr>
        <w:t xml:space="preserve">B1: </w:t>
      </w:r>
      <w:r w:rsidRPr="00721D36">
        <w:rPr>
          <w:b/>
          <w:lang w:val="es-419"/>
        </w:rPr>
        <w:t>Preparación de proyectos para planes de gestión de la reducción de HFC</w:t>
      </w:r>
    </w:p>
    <w:p w14:paraId="68C144C1" w14:textId="77777777" w:rsidR="00721D36" w:rsidRPr="00721D36" w:rsidRDefault="00721D36" w:rsidP="00721D36">
      <w:pPr>
        <w:pStyle w:val="Heading1"/>
        <w:rPr>
          <w:lang w:val="es-419"/>
        </w:rPr>
      </w:pPr>
      <w:r w:rsidRPr="00721D36">
        <w:rPr>
          <w:lang w:val="es-419"/>
        </w:rPr>
        <w:t>En la 85ª reunión, el PNUD incluyó en su programa de trabajo</w:t>
      </w:r>
      <w:r w:rsidRPr="00E161D4">
        <w:rPr>
          <w:rStyle w:val="FootnoteReference"/>
          <w:lang w:val="en-CA"/>
        </w:rPr>
        <w:footnoteReference w:id="4"/>
      </w:r>
      <w:r w:rsidRPr="00721D36">
        <w:rPr>
          <w:lang w:val="es-419"/>
        </w:rPr>
        <w:t xml:space="preserve"> solicitudes de financiación para la preparación de planes de gestión de la reducción de los HFC para Costa Rica, Cuba y Uruguay como organismo de ejecución designado, que figuran en la sección B1 de la tabla 1. </w:t>
      </w:r>
    </w:p>
    <w:p w14:paraId="59779573" w14:textId="77777777" w:rsidR="00721D36" w:rsidRPr="00721D36" w:rsidRDefault="00721D36" w:rsidP="00721D36">
      <w:pPr>
        <w:pStyle w:val="Heading1"/>
        <w:rPr>
          <w:lang w:val="es-419"/>
        </w:rPr>
      </w:pPr>
      <w:r w:rsidRPr="00721D36">
        <w:rPr>
          <w:lang w:val="es-419"/>
        </w:rPr>
        <w:t>Estas solicitudes de financiación presentadas para consideración particular por el Comité Ejecutivo no se examinaron en el proceso de aprobación entre reuniones establecido para la 85ª reunión y se aplazaron hasta la 86ª reunión, según lo acordado por el Comité Ejecutivo. En consecuencia, las propuestas presentadas a la 85ª reunión se han incluido en el presente documento.</w:t>
      </w:r>
    </w:p>
    <w:p w14:paraId="5BAD47D9" w14:textId="77777777" w:rsidR="00721D36" w:rsidRDefault="00721D36" w:rsidP="00721D36">
      <w:pPr>
        <w:spacing w:after="240"/>
        <w:rPr>
          <w:b/>
          <w:color w:val="000000" w:themeColor="text1"/>
        </w:rPr>
      </w:pPr>
      <w:proofErr w:type="spellStart"/>
      <w:r>
        <w:rPr>
          <w:b/>
          <w:color w:val="000000" w:themeColor="text1"/>
        </w:rPr>
        <w:t>Descripción</w:t>
      </w:r>
      <w:proofErr w:type="spellEnd"/>
      <w:r>
        <w:rPr>
          <w:b/>
          <w:color w:val="000000" w:themeColor="text1"/>
        </w:rPr>
        <w:t xml:space="preserve"> de </w:t>
      </w:r>
      <w:proofErr w:type="spellStart"/>
      <w:r>
        <w:rPr>
          <w:b/>
          <w:color w:val="000000" w:themeColor="text1"/>
        </w:rPr>
        <w:t>proyectos</w:t>
      </w:r>
      <w:proofErr w:type="spellEnd"/>
    </w:p>
    <w:p w14:paraId="21AA3F54" w14:textId="77777777" w:rsidR="00721D36" w:rsidRPr="00721D36" w:rsidRDefault="00721D36" w:rsidP="00721D36">
      <w:pPr>
        <w:pStyle w:val="Heading1"/>
        <w:rPr>
          <w:lang w:val="es-419"/>
        </w:rPr>
      </w:pPr>
      <w:r w:rsidRPr="00721D36">
        <w:rPr>
          <w:lang w:val="es-419"/>
        </w:rPr>
        <w:t>El PNUD presentó solicitudes para la preparación de planes de gestión de la reducción de los HFC para cinco países que operan al amparo del Artículo 5 en calidad de organismo de ejecución designado, para tres países en calidad de organismo de ejecución director y para tres países en calidad de organismo de ejecución cooperante, como se indica en la sección B1 de la tabla 1. El PNUMA, en su calidad de organismo de ejecución director para Bhután, la República Democrática Popular Lao y Maldivas, y en su calidad de organismo de ejecución cooperante para Ghana, Kirguistán y Nigeria, solicitó 353 000 $EUA, más unos gastos de apoyo del organismo de 45 890 $EUA en la modificación de su programa de trabajo para 2020</w:t>
      </w:r>
      <w:r>
        <w:rPr>
          <w:rStyle w:val="FootnoteReference"/>
          <w:lang w:val="en-CA"/>
        </w:rPr>
        <w:footnoteReference w:id="5"/>
      </w:r>
      <w:r w:rsidRPr="00721D36">
        <w:rPr>
          <w:lang w:val="es-419"/>
        </w:rPr>
        <w:t>.</w:t>
      </w:r>
      <w:r w:rsidRPr="00721D36">
        <w:rPr>
          <w:vertAlign w:val="superscript"/>
          <w:lang w:val="es-419"/>
        </w:rPr>
        <w:t xml:space="preserve"> </w:t>
      </w:r>
    </w:p>
    <w:p w14:paraId="1B4C37C9" w14:textId="77777777" w:rsidR="00721D36" w:rsidRPr="00482A60" w:rsidRDefault="00721D36" w:rsidP="00721D36">
      <w:pPr>
        <w:pStyle w:val="Heading1"/>
        <w:numPr>
          <w:ilvl w:val="0"/>
          <w:numId w:val="0"/>
        </w:numPr>
        <w:rPr>
          <w:b/>
          <w:color w:val="000000" w:themeColor="text1"/>
        </w:rPr>
      </w:pPr>
      <w:proofErr w:type="spellStart"/>
      <w:r>
        <w:rPr>
          <w:b/>
          <w:color w:val="000000" w:themeColor="text1"/>
        </w:rPr>
        <w:t>Comentarios</w:t>
      </w:r>
      <w:proofErr w:type="spellEnd"/>
      <w:r>
        <w:rPr>
          <w:b/>
          <w:color w:val="000000" w:themeColor="text1"/>
        </w:rPr>
        <w:t xml:space="preserve"> de la </w:t>
      </w:r>
      <w:proofErr w:type="spellStart"/>
      <w:r>
        <w:rPr>
          <w:b/>
          <w:color w:val="000000" w:themeColor="text1"/>
        </w:rPr>
        <w:t>Secretaría</w:t>
      </w:r>
      <w:proofErr w:type="spellEnd"/>
    </w:p>
    <w:p w14:paraId="5604CB52" w14:textId="77777777" w:rsidR="00721D36" w:rsidRPr="00721D36" w:rsidRDefault="00721D36" w:rsidP="00721D36">
      <w:pPr>
        <w:pStyle w:val="Heading1"/>
        <w:rPr>
          <w:lang w:val="es-419"/>
        </w:rPr>
      </w:pPr>
      <w:r w:rsidRPr="00721D36">
        <w:rPr>
          <w:lang w:val="es-419"/>
        </w:rPr>
        <w:t>El PNUD, como organismo de ejecución director, proporcionó una descripción de las actividades necesarias para la preparación de estrategias globales para la reducción de los HFC en Costa Rica, Cuba, Kirguistán, Líbano, Nigeria, Perú y Uruguay y los correspondientes costos de cada actividad, utilizando el formato para solicitudes de preparación de proyecto para las etapas de los PGEH. Las presentaciones incluían información sobre las importaciones estimadas de HFC y mezclas de HFC para 2012-2015 en el caso de Ghana, Kirguistán, Líbano y Nigeria, y para 2016-2019 en el caso de Costa Rica, Cuba, Perú y Uruguay; la lista de actividades para la preparación de proyectos, incluida la evaluación de las necesidades de capacitación y certificación de los países; la elaboración de una estrategia de reducción de los HFC; y la elaboración de planes de comunicación y divulgación. Seis de los países incluyeron actividades relacionadas con la recopilación y el análisis de datos de la distribución sectorial y el consumo de HFC, así como consultas con las partes interesadas.</w:t>
      </w:r>
    </w:p>
    <w:p w14:paraId="10F8F690" w14:textId="77777777" w:rsidR="00721D36" w:rsidRPr="00A32340" w:rsidRDefault="00721D36" w:rsidP="00721D36">
      <w:pPr>
        <w:pStyle w:val="Heading1"/>
        <w:rPr>
          <w:color w:val="000000" w:themeColor="text1"/>
          <w:lang w:val="es-419"/>
        </w:rPr>
      </w:pPr>
      <w:r w:rsidRPr="00721D36">
        <w:rPr>
          <w:lang w:val="es-419"/>
        </w:rPr>
        <w:t xml:space="preserve">La suma solicitada para la preparación de las propuestas de proyectos en la 85ª reunión se basó en la financiación de las actividades de apoyo (que figura en la decisión 79/46 c)); sin embargo, la financiación solicitada en la 86ª reunión se basó en la financiación de la preparación de proyectos para la etapa I de los PGEH (que figura en la decisión 56/16 c)), ya que esa financiación fue utilizada por los organismos bilaterales y de ejecución en la preparación de sus planes administrativos para 2021-2023 que se presentaron </w:t>
      </w:r>
      <w:r w:rsidRPr="00721D36">
        <w:rPr>
          <w:lang w:val="es-419"/>
        </w:rPr>
        <w:lastRenderedPageBreak/>
        <w:t xml:space="preserve">a la 86ª reunión. </w:t>
      </w:r>
      <w:r w:rsidRPr="00A32340">
        <w:rPr>
          <w:lang w:val="es-419"/>
        </w:rPr>
        <w:t>La Secretaría observa que los montos de financiación de las solicitudes de preparación de proyectos presentadas a las reuniones 85ª y 86ª son indicativos, ya que los montos reales se decidirán cuando el Comité Ejecutivo examine el documento UNEP/OzL.Pro/ExCom/86/88, Proyecto de directrices para la preparación de planes de reducción de los HFC para los países del Artículo 5 (decisión 84/54 a)).</w:t>
      </w:r>
    </w:p>
    <w:p w14:paraId="3A17A9C3" w14:textId="7FEA16DD" w:rsidR="00721D36" w:rsidRPr="00482A60" w:rsidRDefault="00721D36" w:rsidP="00721D36">
      <w:pPr>
        <w:pStyle w:val="Heading1"/>
      </w:pPr>
      <w:r w:rsidRPr="00A32340">
        <w:rPr>
          <w:color w:val="000000" w:themeColor="text1"/>
          <w:lang w:val="es-419"/>
        </w:rPr>
        <w:t>Si bien hay que decidir el nivel de financiación real para la preparación de los planes de gestión de la reducción de los HFC, la Secretaría examinó las presentaciones basándose en la experiencia del examen de las solicitudes de preparación de los PGEH y teniendo en cuenta la orientación impartida y las decisiones adoptadas por el Comité Ejecutivo para esos proyectos.</w:t>
      </w:r>
      <w:r w:rsidR="00F1499E">
        <w:rPr>
          <w:lang w:val="es-419"/>
        </w:rPr>
        <w:t xml:space="preserve"> </w:t>
      </w:r>
      <w:proofErr w:type="spellStart"/>
      <w:r>
        <w:t>Tras</w:t>
      </w:r>
      <w:proofErr w:type="spellEnd"/>
      <w:r>
        <w:t xml:space="preserve"> </w:t>
      </w:r>
      <w:proofErr w:type="spellStart"/>
      <w:r>
        <w:t>este</w:t>
      </w:r>
      <w:proofErr w:type="spellEnd"/>
      <w:r>
        <w:t xml:space="preserve"> </w:t>
      </w:r>
      <w:proofErr w:type="spellStart"/>
      <w:r>
        <w:t>examen</w:t>
      </w:r>
      <w:proofErr w:type="spellEnd"/>
      <w:r>
        <w:t xml:space="preserve">, la </w:t>
      </w:r>
      <w:proofErr w:type="spellStart"/>
      <w:r>
        <w:t>Secretaría</w:t>
      </w:r>
      <w:proofErr w:type="spellEnd"/>
      <w:r>
        <w:t xml:space="preserve"> </w:t>
      </w:r>
      <w:proofErr w:type="spellStart"/>
      <w:r>
        <w:t>observó</w:t>
      </w:r>
      <w:proofErr w:type="spellEnd"/>
      <w:r>
        <w:t xml:space="preserve"> lo </w:t>
      </w:r>
      <w:proofErr w:type="spellStart"/>
      <w:r>
        <w:t>siguiente</w:t>
      </w:r>
      <w:proofErr w:type="spellEnd"/>
      <w:r>
        <w:t>:</w:t>
      </w:r>
    </w:p>
    <w:p w14:paraId="38D86133" w14:textId="77777777" w:rsidR="00721D36" w:rsidRPr="00721D36" w:rsidRDefault="00721D36" w:rsidP="00721D36">
      <w:pPr>
        <w:pStyle w:val="Heading2"/>
        <w:rPr>
          <w:lang w:val="es-419"/>
        </w:rPr>
      </w:pPr>
      <w:r w:rsidRPr="00721D36">
        <w:rPr>
          <w:lang w:val="es-419"/>
        </w:rPr>
        <w:t>Los ocho países a los que el PNUD solicitó la preparación de un plan de gestión de la reducción de los HFC como organismo de ejecución designado o director han ratificado la Enmienda de Kigali</w:t>
      </w:r>
      <w:r w:rsidRPr="00EC5013">
        <w:rPr>
          <w:vertAlign w:val="superscript"/>
        </w:rPr>
        <w:footnoteReference w:id="6"/>
      </w:r>
      <w:r w:rsidRPr="00721D36">
        <w:rPr>
          <w:lang w:val="es-419"/>
        </w:rPr>
        <w:t>; cada uno de ellos reuniría las condiciones para recibir financiación para la preparación del proyecto de conformidad con la decisión 79/46 b) iii)</w:t>
      </w:r>
      <w:r w:rsidRPr="00EC5013">
        <w:rPr>
          <w:rStyle w:val="FootnoteReference"/>
          <w:lang w:val="en-CA"/>
        </w:rPr>
        <w:footnoteReference w:id="7"/>
      </w:r>
      <w:r w:rsidRPr="00721D36">
        <w:rPr>
          <w:lang w:val="es-419"/>
        </w:rPr>
        <w:t>; los países también han presentado cartas de apoyo en las que indican su intención de adoptar medidas inmediatas para la reducción de los HFC; y</w:t>
      </w:r>
    </w:p>
    <w:p w14:paraId="6015C6AE" w14:textId="77777777" w:rsidR="00721D36" w:rsidRPr="00721D36" w:rsidRDefault="00721D36" w:rsidP="00721D36">
      <w:pPr>
        <w:pStyle w:val="Heading2"/>
        <w:rPr>
          <w:lang w:val="es-419"/>
        </w:rPr>
      </w:pPr>
      <w:r w:rsidRPr="00721D36">
        <w:rPr>
          <w:lang w:val="es-419"/>
        </w:rPr>
        <w:t>Las actividades incluidas en la preparación de proyectos son similares a las que se requieren para preparar los PGEH. Algunas actividades se asemejan a las incluidas en las actividades de apoyo para la reducción de los HFC para las que ya se había proporcionado financiación a cada país, y que ya se han completado.</w:t>
      </w:r>
    </w:p>
    <w:p w14:paraId="3E73E34B" w14:textId="77777777" w:rsidR="00721D36" w:rsidRPr="00721D36" w:rsidRDefault="00721D36" w:rsidP="00721D36">
      <w:pPr>
        <w:pStyle w:val="Heading1"/>
        <w:rPr>
          <w:lang w:val="es-419"/>
        </w:rPr>
      </w:pPr>
      <w:r w:rsidRPr="00721D36">
        <w:rPr>
          <w:lang w:val="es-419"/>
        </w:rPr>
        <w:t>El PNUD aclaró que la preparación de proyectos para las estrategias generales de reducción de los HFC para esos países se basaría en las actividades realizadas en el marco de las actividades de apoyo, ya que éstas eran las primeras medidas relacionadas con la reducción de los HFC y habían contribuido a la ratificación de la Enmienda de Kigali. La aprobación de la financiación de estas solicitudes en la 86ª reunión permitirá que la aplicación de la reducción de los HFC comience en 2022 y que se logre el cumplimiento de la Enmienda de Kigali.</w:t>
      </w:r>
    </w:p>
    <w:p w14:paraId="7EE3852A" w14:textId="77777777" w:rsidR="00721D36" w:rsidRPr="00721D36" w:rsidRDefault="00721D36" w:rsidP="00721D36">
      <w:pPr>
        <w:pStyle w:val="Heading1"/>
        <w:rPr>
          <w:lang w:val="es-419"/>
        </w:rPr>
      </w:pPr>
      <w:r w:rsidRPr="00721D36">
        <w:rPr>
          <w:lang w:val="es-419"/>
        </w:rPr>
        <w:t>La Secretaría informó al PNUD de que no podrá formular una recomendación sobre estas solicitudes, ya que las directrices sobre la financiación de estas solicitudes se examinarán en la 86ª reunión.</w:t>
      </w:r>
    </w:p>
    <w:p w14:paraId="7978A30D" w14:textId="77777777" w:rsidR="00721D36" w:rsidRPr="00482A60" w:rsidRDefault="00721D36" w:rsidP="00721D36">
      <w:pPr>
        <w:pStyle w:val="Heading1"/>
        <w:keepNext/>
        <w:keepLines/>
        <w:numPr>
          <w:ilvl w:val="0"/>
          <w:numId w:val="0"/>
        </w:numPr>
      </w:pPr>
      <w:proofErr w:type="spellStart"/>
      <w:r>
        <w:rPr>
          <w:b/>
          <w:color w:val="000000" w:themeColor="text1"/>
        </w:rPr>
        <w:t>Recomendación</w:t>
      </w:r>
      <w:proofErr w:type="spellEnd"/>
      <w:r>
        <w:rPr>
          <w:b/>
          <w:color w:val="000000" w:themeColor="text1"/>
        </w:rPr>
        <w:t xml:space="preserve"> de la </w:t>
      </w:r>
      <w:proofErr w:type="spellStart"/>
      <w:r>
        <w:rPr>
          <w:b/>
          <w:color w:val="000000" w:themeColor="text1"/>
        </w:rPr>
        <w:t>Secretaría</w:t>
      </w:r>
      <w:proofErr w:type="spellEnd"/>
    </w:p>
    <w:p w14:paraId="4D3685CA" w14:textId="2414213C" w:rsidR="00CF1B88" w:rsidRPr="00721D36" w:rsidRDefault="00721D36" w:rsidP="00721D36">
      <w:pPr>
        <w:pStyle w:val="Heading1"/>
        <w:rPr>
          <w:lang w:val="es-419"/>
        </w:rPr>
      </w:pPr>
      <w:r w:rsidRPr="00721D36">
        <w:rPr>
          <w:lang w:val="es-419"/>
        </w:rPr>
        <w:t>El Comité Ejecutivo puede considerar oportuno examinar, en consonancia con las deliberaciones en el marco de la cuestión 9 a) del orden del día, Panorama general de las cuestiones identificadas durante el examen del proyecto, y la cuestión 13 c), Proyecto de directrices para la preparación de planes de reducción de los HFC para países que operan al amparo del Artículo 5 (decisión 84/54 a)), las solicitudes de preparación de proyectos para planes de gestión de la reducción de los HFC para los países que se enumeran en la sección B1 de la tabla 1</w:t>
      </w:r>
      <w:r w:rsidR="00BE7EEB" w:rsidRPr="00721D36">
        <w:rPr>
          <w:lang w:val="es-419"/>
        </w:rPr>
        <w:t>.</w:t>
      </w:r>
    </w:p>
    <w:p w14:paraId="737C1095" w14:textId="15A83FE2" w:rsidR="00EA40F4" w:rsidRPr="00721D36" w:rsidRDefault="00EA40F4" w:rsidP="000C3CC8">
      <w:pPr>
        <w:pStyle w:val="Heading1"/>
        <w:widowControl w:val="0"/>
        <w:numPr>
          <w:ilvl w:val="0"/>
          <w:numId w:val="0"/>
        </w:numPr>
        <w:rPr>
          <w:b/>
          <w:lang w:val="es-419"/>
        </w:rPr>
        <w:sectPr w:rsidR="00EA40F4" w:rsidRPr="00721D36"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100CF407" w14:textId="77777777" w:rsidR="00A32340" w:rsidRPr="00A32340" w:rsidRDefault="00A32340" w:rsidP="00A32340">
      <w:pPr>
        <w:spacing w:after="240"/>
        <w:jc w:val="center"/>
        <w:rPr>
          <w:b/>
          <w:color w:val="000000" w:themeColor="text1"/>
          <w:lang w:val="es-419"/>
        </w:rPr>
      </w:pPr>
      <w:r w:rsidRPr="00A32340">
        <w:rPr>
          <w:b/>
          <w:color w:val="000000" w:themeColor="text1"/>
          <w:lang w:val="es-419"/>
        </w:rPr>
        <w:lastRenderedPageBreak/>
        <w:t xml:space="preserve">Anexo II </w:t>
      </w:r>
    </w:p>
    <w:p w14:paraId="5BFA57BB" w14:textId="77777777" w:rsidR="00A32340" w:rsidRPr="00A32340" w:rsidRDefault="00A32340" w:rsidP="00A32340">
      <w:pPr>
        <w:spacing w:after="240"/>
        <w:jc w:val="center"/>
        <w:rPr>
          <w:b/>
          <w:color w:val="000000" w:themeColor="text1"/>
          <w:lang w:val="es-419"/>
        </w:rPr>
      </w:pPr>
      <w:r w:rsidRPr="00A32340">
        <w:rPr>
          <w:b/>
          <w:color w:val="000000" w:themeColor="text1"/>
          <w:lang w:val="es-419"/>
        </w:rPr>
        <w:t>OPINIONES PRELIMINARES EXPRESADAS POR EL COMITÉ EJECUTIVO SOBRE LA RENOVACIÓN DE PROYECTOS DE FORTALECIMIENTO INSTITUCIONAL PRESENTADOS A LA 86</w:t>
      </w:r>
      <w:r w:rsidRPr="00A32340">
        <w:rPr>
          <w:b/>
          <w:color w:val="000000" w:themeColor="text1"/>
          <w:vertAlign w:val="superscript"/>
          <w:lang w:val="es-419"/>
        </w:rPr>
        <w:t>a</w:t>
      </w:r>
      <w:r w:rsidRPr="00A32340">
        <w:rPr>
          <w:b/>
          <w:color w:val="000000" w:themeColor="text1"/>
          <w:lang w:val="es-419"/>
        </w:rPr>
        <w:t xml:space="preserve"> REUNIÓN</w:t>
      </w:r>
    </w:p>
    <w:p w14:paraId="2E047AB3" w14:textId="77777777" w:rsidR="00A32340" w:rsidRPr="00731570" w:rsidRDefault="00A32340" w:rsidP="00A32340">
      <w:pPr>
        <w:spacing w:after="240"/>
        <w:jc w:val="left"/>
        <w:rPr>
          <w:b/>
          <w:color w:val="000000" w:themeColor="text1"/>
        </w:rPr>
      </w:pPr>
      <w:proofErr w:type="spellStart"/>
      <w:r>
        <w:rPr>
          <w:b/>
          <w:color w:val="000000" w:themeColor="text1"/>
        </w:rPr>
        <w:t>Brasil</w:t>
      </w:r>
      <w:proofErr w:type="spellEnd"/>
    </w:p>
    <w:p w14:paraId="7CE3EFBA" w14:textId="77777777" w:rsidR="00A32340" w:rsidRPr="00A32340" w:rsidRDefault="00A32340" w:rsidP="00A32340">
      <w:pPr>
        <w:pStyle w:val="Heading1"/>
        <w:numPr>
          <w:ilvl w:val="0"/>
          <w:numId w:val="26"/>
        </w:numPr>
        <w:rPr>
          <w:lang w:val="es-419"/>
        </w:rPr>
      </w:pPr>
      <w:r w:rsidRPr="00A32340">
        <w:rPr>
          <w:lang w:val="es-419"/>
        </w:rPr>
        <w:t>El Comité Ejecutivo examinó el informe presentado con la solicitud de renovación del proyecto de fortalecimiento institucional para Brasil (fase IX) y tomó nota con beneplácito de que el país comunicó los datos de ejecución del programa del país a la Secretaría del Fondo y los datos relativos al Artículo 7 a la Secretaría del Ozono, lo que indica que el país cumple con el Protocolo de Montreal. El Comité observó además que el Gobierno de Brasil había adoptado medidas para eliminar el consumo de SAO, en particular la aplicación de una prohibición del uso de HCFC-141b en el sector de las espumas que entró en vigor el 1º de enero de 2020, y la continuación de las actividades en el marco de su plan de gestión de la eliminación de los HCFC (PGEH) en los sectores de la fabricación y los servicios. Por consiguiente, el Comité Ejecutivo confía en que el Gobierno del Brasil seguirá ejecutando con éxito la fase II del PGEH y las actividades del proyecto de fortalecimiento institucional a fin de alcanzar los objetivos de reducción establecidos en su Acuerdo de PGEH con el Comité Ejecutivo.</w:t>
      </w:r>
    </w:p>
    <w:p w14:paraId="4F70B672" w14:textId="77777777" w:rsidR="00A32340" w:rsidRPr="00F20CAB" w:rsidRDefault="00A32340" w:rsidP="00A32340">
      <w:pPr>
        <w:spacing w:after="240"/>
        <w:jc w:val="left"/>
        <w:rPr>
          <w:b/>
          <w:color w:val="000000" w:themeColor="text1"/>
        </w:rPr>
      </w:pPr>
      <w:r>
        <w:rPr>
          <w:b/>
          <w:color w:val="000000" w:themeColor="text1"/>
        </w:rPr>
        <w:t>Ghana</w:t>
      </w:r>
    </w:p>
    <w:p w14:paraId="32140144" w14:textId="77777777" w:rsidR="00A32340" w:rsidRPr="00A32340" w:rsidRDefault="00A32340" w:rsidP="00A32340">
      <w:pPr>
        <w:pStyle w:val="Heading1"/>
        <w:rPr>
          <w:lang w:val="es-419"/>
        </w:rPr>
      </w:pPr>
      <w:r w:rsidRPr="00A32340">
        <w:rPr>
          <w:lang w:val="es-419"/>
        </w:rPr>
        <w:t>El Comité Ejecutivo examinó la solicitud de renovación del proyecto de fortalecimiento institucional para Ghana (fase XIV) y tomó nota con beneplácito de que Ghana ha comunicado datos del programa del país a la Secretaría del Fondo y los datos en virtud del Artículo 7 del Protocolo de Montreal a la Secretaría del Ozono, lo que indica que el país cumple con el Protocolo de Montreal. El Comité reconoció que Ghana seguía aplicando su sistema de licencias y cuotas de HCFC y asegurando el cumplimiento de los reglamentos mediante inspecciones; y que aplicaba de manera eficiente y puntual su PGEH, que incluía el desarrollo de capacidades de los funcionarios de aduanas y los técnicos en refrigeración, así como actividades de sensibilización y divulgación. Por consiguiente, el Comité Ejecutivo confía en que el Gobierno de Ghana seguirá realizando actividades que permitan al país cumplir los objetivos del Protocolo de Montreal. El Comité también tomó nota con beneplácito de la ratificación de la Enmienda de Kigali por Ghana el 2 de agosto de 2019 y de las medidas adoptadas para cumplir con las obligaciones iniciales en virtud de la Enmienda, incluido el examen de las leyes para incluir el control de los HFC y las mezclas de HFC.</w:t>
      </w:r>
    </w:p>
    <w:p w14:paraId="44815CFA" w14:textId="77777777" w:rsidR="00A32340" w:rsidRPr="00903A80" w:rsidRDefault="00A32340" w:rsidP="00A32340">
      <w:pPr>
        <w:spacing w:after="240"/>
        <w:jc w:val="left"/>
        <w:rPr>
          <w:b/>
          <w:bCs/>
          <w:color w:val="000000" w:themeColor="text1"/>
        </w:rPr>
      </w:pPr>
      <w:proofErr w:type="spellStart"/>
      <w:r>
        <w:rPr>
          <w:b/>
          <w:color w:val="000000" w:themeColor="text1"/>
        </w:rPr>
        <w:t>Irán</w:t>
      </w:r>
      <w:proofErr w:type="spellEnd"/>
      <w:r>
        <w:rPr>
          <w:b/>
          <w:color w:val="000000" w:themeColor="text1"/>
        </w:rPr>
        <w:t xml:space="preserve"> (</w:t>
      </w:r>
      <w:proofErr w:type="spellStart"/>
      <w:r>
        <w:rPr>
          <w:b/>
          <w:color w:val="000000" w:themeColor="text1"/>
        </w:rPr>
        <w:t>República</w:t>
      </w:r>
      <w:proofErr w:type="spellEnd"/>
      <w:r>
        <w:rPr>
          <w:b/>
          <w:color w:val="000000" w:themeColor="text1"/>
        </w:rPr>
        <w:t xml:space="preserve"> </w:t>
      </w:r>
      <w:proofErr w:type="spellStart"/>
      <w:r>
        <w:rPr>
          <w:b/>
          <w:color w:val="000000" w:themeColor="text1"/>
        </w:rPr>
        <w:t>Islámica</w:t>
      </w:r>
      <w:proofErr w:type="spellEnd"/>
      <w:r>
        <w:rPr>
          <w:b/>
          <w:color w:val="000000" w:themeColor="text1"/>
        </w:rPr>
        <w:t xml:space="preserve"> del)</w:t>
      </w:r>
      <w:r>
        <w:rPr>
          <w:b/>
          <w:bCs/>
          <w:color w:val="000000" w:themeColor="text1"/>
        </w:rPr>
        <w:t xml:space="preserve"> </w:t>
      </w:r>
    </w:p>
    <w:p w14:paraId="31D8C367" w14:textId="245460F3" w:rsidR="00A32340" w:rsidRPr="00A32340" w:rsidRDefault="00A32340" w:rsidP="00A32340">
      <w:pPr>
        <w:pStyle w:val="Heading1"/>
        <w:rPr>
          <w:lang w:val="es-419"/>
        </w:rPr>
      </w:pPr>
      <w:r w:rsidRPr="00A32340">
        <w:rPr>
          <w:lang w:val="es-419"/>
        </w:rPr>
        <w:t>El Comité Ejecutivo examinó el informe presentado con la solicitud de renovación del proyecto de fortalecimiento institucional de la República Islámica del Irán (fase XIII) y tomó nota con beneplácito de que el país ha comunicado a la Secretaría del Fondo los datos de 2018 y 2019 relativos al programa del país y los datos previstos en el Artículo 7 del Protocolo de Montreal a la Secretaría del Ozono, lo que indica que el país cumple con el Protocolo de Montreal. El Comité también tomó nota de que el Gobierno seguía colaborando con las partes interesadas pertinentes para gestionar y supervisar el consumo de SAO, ha adoptado medidas para mantener el consumo cero de las SAO ya eliminadas, y ha establecido un sistema de licencias y cuotas de HCFC que permite cumplir con el calendario de eliminación de HCFC. El Comité reconoció los esfuerzos del Gobierno y, por consiguiente, confía en que el Gobierno de la República Islámica del Irán seguirá ejecutando su PGEH y el proyecto de fortalecimiento institucional de manera puntual y eficaz a fin de que el país pueda alcanzar la reducción del 75 </w:t>
      </w:r>
      <w:r w:rsidR="002D400E">
        <w:rPr>
          <w:lang w:val="es-419"/>
        </w:rPr>
        <w:t>por ciento</w:t>
      </w:r>
      <w:r w:rsidRPr="00A32340">
        <w:rPr>
          <w:lang w:val="es-419"/>
        </w:rPr>
        <w:t xml:space="preserve"> para el 1º de enero de 2023, de conformidad con su Acuerdo con el Comité para la etapa II del PGEH. </w:t>
      </w:r>
    </w:p>
    <w:p w14:paraId="63CD256D" w14:textId="77777777" w:rsidR="00A32340" w:rsidRPr="00000DB1" w:rsidRDefault="00A32340" w:rsidP="00A32340">
      <w:pPr>
        <w:keepNext/>
        <w:spacing w:after="240"/>
        <w:jc w:val="left"/>
        <w:rPr>
          <w:b/>
          <w:u w:val="single"/>
        </w:rPr>
      </w:pPr>
      <w:proofErr w:type="spellStart"/>
      <w:r>
        <w:rPr>
          <w:b/>
          <w:color w:val="000000" w:themeColor="text1"/>
        </w:rPr>
        <w:lastRenderedPageBreak/>
        <w:t>Líbano</w:t>
      </w:r>
      <w:proofErr w:type="spellEnd"/>
    </w:p>
    <w:p w14:paraId="5021ACB9" w14:textId="77777777" w:rsidR="00A32340" w:rsidRPr="00A32340" w:rsidRDefault="00A32340" w:rsidP="00A32340">
      <w:pPr>
        <w:pStyle w:val="Heading1"/>
        <w:keepNext/>
        <w:rPr>
          <w:lang w:val="es-419"/>
        </w:rPr>
      </w:pPr>
      <w:r w:rsidRPr="00A32340">
        <w:rPr>
          <w:lang w:val="es-419"/>
        </w:rPr>
        <w:t>El Comité Ejecutivo examinó el informe presentado con la solicitud de renovación del proyecto de fortalecimiento institucional para Líbano (fase XII) y tomó nota con beneplácito de que Líbano ha comunicado datos del programa del país a la Secretaría del Fondo y los datos en virtud del Artículo 7 del Protocolo de Montreal a la Secretaría del Ozono, lo que indica que el país cumple con el Protocolo de Montreal. El Comité reconoció que Líbano seguía aplicando su sistema de licencias y cuotas de HCFC y asegurando el cumplimiento de los reglamentos mediante inspecciones; y que aplicaba de manera eficiente y puntual su PGEH, que incluía el desarrollo de capacidades de los funcionarios de aduanas y los técnicos en refrigeración, así como actividades de sensibilización y divulgación. Por consiguiente, el Comité Ejecutivo confía en que el Gobierno de Líbano seguirá realizando actividades que permitan al país cumplir los objetivos del Protocolo de Montreal. El Comité también tomó nota con beneplácito de la ratificación de la Enmienda de Kigali por Líbano el 5 de febrero de 2020 y de las medidas adoptadas para cumplir con las obligaciones iniciales en virtud de la Enmienda, incluido el examen de las leyes para incluir el control de los HFC y las mezclas de HFC.</w:t>
      </w:r>
    </w:p>
    <w:p w14:paraId="36EC2527" w14:textId="77777777" w:rsidR="00A32340" w:rsidRPr="00A037FE" w:rsidRDefault="00A32340" w:rsidP="00A32340">
      <w:pPr>
        <w:spacing w:after="240"/>
        <w:jc w:val="left"/>
        <w:rPr>
          <w:b/>
        </w:rPr>
      </w:pPr>
      <w:r>
        <w:rPr>
          <w:b/>
          <w:color w:val="000000" w:themeColor="text1"/>
        </w:rPr>
        <w:t>Nigeria</w:t>
      </w:r>
    </w:p>
    <w:p w14:paraId="1C5A0AE2" w14:textId="77777777" w:rsidR="00A32340" w:rsidRPr="00A32340" w:rsidRDefault="00A32340" w:rsidP="00A32340">
      <w:pPr>
        <w:pStyle w:val="Heading1"/>
        <w:rPr>
          <w:lang w:val="es-419"/>
        </w:rPr>
      </w:pPr>
      <w:r w:rsidRPr="00A32340">
        <w:rPr>
          <w:lang w:val="es-419"/>
        </w:rPr>
        <w:t>El Comité Ejecutivo examinó el informe presentado con la solicitud de renovación del proyecto de fortalecimiento institucional para Nigeria (fase XI) y tomó nota con beneplácito de que Nigeria ha comunicado datos del programa del país a la Secretaría del Fondo y los datos en virtud del Artículo 7 del Protocolo de Montreal a la Secretaría del Ozono, lo que indica que el país cumple con el Protocolo de Montreal. El Comité reconoció que Nigeria seguía aplicando su sistema de licencias y cuotas de HCFC y velando por el cumplimiento de los reglamentos; que aplicaba de manera eficiente y puntual su PGEH; y organizaba actividades de sensibilización y divulgación. Por consiguiente, el Comité Ejecutivo confía en que el Gobierno de Nigeria seguirá realizando actividades que permitan al país cumplir los objetivos del Protocolo de Montreal. El Comité también tomó nota con beneplácito de la ratificación de la Enmienda de Kigali por Nigeria el 20 de diciembre de 2018 y de las medidas adoptadas para cumplir con las obligaciones iniciales en virtud de la Enmienda, incluido el examen de las leyes para incluir el control de los HFC y las mezclas de HFC.</w:t>
      </w:r>
    </w:p>
    <w:p w14:paraId="45603F0B" w14:textId="77777777" w:rsidR="00A32340" w:rsidRPr="00DD4E7D" w:rsidRDefault="00A32340" w:rsidP="00A32340">
      <w:pPr>
        <w:spacing w:after="240"/>
        <w:jc w:val="left"/>
        <w:rPr>
          <w:b/>
        </w:rPr>
      </w:pPr>
      <w:r>
        <w:rPr>
          <w:b/>
          <w:color w:val="000000" w:themeColor="text1"/>
        </w:rPr>
        <w:t>Sri Lanka</w:t>
      </w:r>
    </w:p>
    <w:p w14:paraId="185F52A7" w14:textId="77777777" w:rsidR="00A32340" w:rsidRPr="00A32340" w:rsidRDefault="00A32340" w:rsidP="00A32340">
      <w:pPr>
        <w:pStyle w:val="Heading1"/>
        <w:rPr>
          <w:lang w:val="es-419"/>
        </w:rPr>
      </w:pPr>
      <w:r w:rsidRPr="00A32340">
        <w:rPr>
          <w:lang w:val="es-419"/>
        </w:rPr>
        <w:t xml:space="preserve">El Comité Ejecutivo examinó el informe presentado con la solicitud de renovación del proyecto de fortalecimiento institucional para Sri Lanka (fase XIII) y tomó nota con beneplácito de que el país comunicó a las Secretarías del Fondo y del Ozono, respectivamente, datos sobre la ejecución del programa del país en 2018 y 2019 y datos relativos al Artículo 7, lo que indica que el país cumple con el Protocolo de Montreal. El Comité también observó que el país reforzaba la aplicación del control del comercio de las SAO, incluido su sistema de licencias y cuotas, y ejecutaba de manera coordinada las actividades del PGEH. El Comité tomó nota con beneplácito de que Sri Lanka ratificó la Enmienda de Kigali en 2018 y que formulará una estrategia para su aplicación.  Por consiguiente, el Comité Ejecutivo confía en que el Gobierno de Sri Lanka seguirá llevando a cabo las actividades del PGEH, incluida la finalización del proceso de verificación, las actividades de apoyo a la reducción de los HFC y el proyecto de fortalecimiento institucional de manera puntual y eficaz para que el país pueda alcanzar y mantener su cumplimiento de los objetivos del Protocolo de Montreal. </w:t>
      </w:r>
    </w:p>
    <w:p w14:paraId="0B3FADFC" w14:textId="77777777" w:rsidR="00A32340" w:rsidRPr="004E20DF" w:rsidRDefault="00A32340" w:rsidP="00A32340">
      <w:pPr>
        <w:rPr>
          <w:lang w:val="es-419"/>
        </w:rPr>
      </w:pPr>
    </w:p>
    <w:p w14:paraId="250261B5" w14:textId="77777777" w:rsidR="00A32340" w:rsidRPr="004E20DF" w:rsidRDefault="00A32340" w:rsidP="00A32340">
      <w:pPr>
        <w:rPr>
          <w:lang w:val="es-419"/>
        </w:rPr>
      </w:pPr>
    </w:p>
    <w:p w14:paraId="5724C99D" w14:textId="77777777" w:rsidR="00E85409" w:rsidRPr="00A32340" w:rsidRDefault="00E85409" w:rsidP="00A32340">
      <w:pPr>
        <w:spacing w:after="240"/>
        <w:jc w:val="center"/>
        <w:rPr>
          <w:lang w:val="es-419"/>
        </w:rPr>
      </w:pPr>
    </w:p>
    <w:sectPr w:rsidR="00E85409" w:rsidRPr="00A32340" w:rsidSect="000E53AA">
      <w:headerReference w:type="even" r:id="rId17"/>
      <w:footerReference w:type="even"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24A49" w14:textId="77777777" w:rsidR="0092470D" w:rsidRDefault="0092470D" w:rsidP="004A504B">
      <w:r>
        <w:separator/>
      </w:r>
    </w:p>
  </w:endnote>
  <w:endnote w:type="continuationSeparator" w:id="0">
    <w:p w14:paraId="52A963B6" w14:textId="77777777" w:rsidR="0092470D" w:rsidRDefault="0092470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7621"/>
      <w:docPartObj>
        <w:docPartGallery w:val="Page Numbers (Bottom of Page)"/>
        <w:docPartUnique/>
      </w:docPartObj>
    </w:sdtPr>
    <w:sdtEndPr>
      <w:rPr>
        <w:noProof/>
      </w:rPr>
    </w:sdtEndPr>
    <w:sdtContent>
      <w:p w14:paraId="441AEB98" w14:textId="693BA45F" w:rsidR="00A90CE7" w:rsidRPr="0033525D" w:rsidRDefault="00871A95" w:rsidP="00871A95">
        <w:pPr>
          <w:pStyle w:val="Footer"/>
          <w:jc w:val="center"/>
        </w:pPr>
        <w:r>
          <w:fldChar w:fldCharType="begin"/>
        </w:r>
        <w:r>
          <w:instrText xml:space="preserve"> PAGE   \* MERGEFORMAT </w:instrText>
        </w:r>
        <w:r>
          <w:fldChar w:fldCharType="separate"/>
        </w:r>
        <w:r w:rsidR="00460E0C">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311668"/>
      <w:docPartObj>
        <w:docPartGallery w:val="Page Numbers (Bottom of Page)"/>
        <w:docPartUnique/>
      </w:docPartObj>
    </w:sdtPr>
    <w:sdtEndPr>
      <w:rPr>
        <w:noProof/>
      </w:rPr>
    </w:sdtEndPr>
    <w:sdtContent>
      <w:p w14:paraId="6C4EEABA" w14:textId="01C8DA92" w:rsidR="00A90CE7" w:rsidRPr="0033525D" w:rsidRDefault="00A90CE7" w:rsidP="00A90CE7">
        <w:pPr>
          <w:pStyle w:val="Footer"/>
          <w:jc w:val="center"/>
        </w:pPr>
        <w:r>
          <w:fldChar w:fldCharType="begin"/>
        </w:r>
        <w:r>
          <w:instrText xml:space="preserve"> PAGE   \* MERGEFORMAT </w:instrText>
        </w:r>
        <w:r>
          <w:fldChar w:fldCharType="separate"/>
        </w:r>
        <w:r w:rsidR="00460E0C">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24866"/>
      <w:docPartObj>
        <w:docPartGallery w:val="Page Numbers (Bottom of Page)"/>
        <w:docPartUnique/>
      </w:docPartObj>
    </w:sdtPr>
    <w:sdtEndPr>
      <w:rPr>
        <w:noProof/>
      </w:rPr>
    </w:sdtEndPr>
    <w:sdtContent>
      <w:p w14:paraId="2E26C6FF" w14:textId="77777777" w:rsidR="00A90CE7" w:rsidRPr="00334317" w:rsidRDefault="00A90CE7" w:rsidP="009F1A5D">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1FAB" w14:textId="1F8CC7FA" w:rsidR="00A90CE7" w:rsidRPr="0033525D" w:rsidRDefault="00A90CE7">
    <w:pPr>
      <w:jc w:val="center"/>
    </w:pPr>
    <w:r>
      <w:rPr>
        <w:noProof/>
      </w:rPr>
      <w:t>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2395"/>
      <w:docPartObj>
        <w:docPartGallery w:val="Page Numbers (Bottom of Page)"/>
        <w:docPartUnique/>
      </w:docPartObj>
    </w:sdtPr>
    <w:sdtEndPr>
      <w:rPr>
        <w:noProof/>
      </w:rPr>
    </w:sdtEndPr>
    <w:sdtContent>
      <w:p w14:paraId="7D639012" w14:textId="7D322139" w:rsidR="00A90CE7" w:rsidRPr="00871A95" w:rsidRDefault="00A90CE7" w:rsidP="00871A95">
        <w:pPr>
          <w:pStyle w:val="Footer"/>
          <w:jc w:val="center"/>
        </w:pPr>
        <w:r>
          <w:rPr>
            <w:noProof/>
          </w:rPr>
          <w:t>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9457" w14:textId="77777777" w:rsidR="0092470D" w:rsidRDefault="0092470D" w:rsidP="004A504B">
      <w:r>
        <w:separator/>
      </w:r>
    </w:p>
  </w:footnote>
  <w:footnote w:type="continuationSeparator" w:id="0">
    <w:p w14:paraId="516254E0" w14:textId="77777777" w:rsidR="0092470D" w:rsidRDefault="0092470D" w:rsidP="004A504B">
      <w:r>
        <w:continuationSeparator/>
      </w:r>
    </w:p>
  </w:footnote>
  <w:footnote w:id="1">
    <w:p w14:paraId="655C4799" w14:textId="7F168C3E" w:rsidR="00A90CE7" w:rsidRDefault="00A90CE7" w:rsidP="00721D36">
      <w:pPr>
        <w:pStyle w:val="FootnoteText"/>
        <w:rPr>
          <w:lang w:val="es-419"/>
        </w:rPr>
      </w:pPr>
      <w:r>
        <w:rPr>
          <w:rStyle w:val="FootnoteReference"/>
        </w:rPr>
        <w:footnoteRef/>
      </w:r>
      <w:r w:rsidRPr="00A32340">
        <w:rPr>
          <w:lang w:val="es-419"/>
        </w:rPr>
        <w:t xml:space="preserve"> Debido al coronavirus (COVID-19)</w:t>
      </w:r>
    </w:p>
    <w:p w14:paraId="6EA31833" w14:textId="1427C24F" w:rsidR="005E6E2B" w:rsidRPr="00A32340" w:rsidRDefault="005E6E2B" w:rsidP="00721D36">
      <w:pPr>
        <w:pStyle w:val="FootnoteText"/>
        <w:rPr>
          <w:lang w:val="es-419"/>
        </w:rPr>
      </w:pPr>
    </w:p>
  </w:footnote>
  <w:footnote w:id="2">
    <w:p w14:paraId="7F65A749" w14:textId="77777777" w:rsidR="00A90CE7" w:rsidRPr="00A32340" w:rsidRDefault="00A90CE7" w:rsidP="00A90CE7">
      <w:pPr>
        <w:pStyle w:val="FootnoteText"/>
        <w:rPr>
          <w:lang w:val="es-419"/>
        </w:rPr>
      </w:pPr>
      <w:r>
        <w:rPr>
          <w:rStyle w:val="FootnoteReference"/>
        </w:rPr>
        <w:footnoteRef/>
      </w:r>
      <w:r w:rsidRPr="00A32340">
        <w:rPr>
          <w:lang w:val="es-419"/>
        </w:rPr>
        <w:t xml:space="preserve"> Incluidas las nuevas peticiones a la 86ª reunión que se adjuntan al presente documento y las peticiones remitidas desde la 85ª reunión que se presentan en el documento UNEP/</w:t>
      </w:r>
      <w:proofErr w:type="spellStart"/>
      <w:r w:rsidRPr="00A32340">
        <w:rPr>
          <w:lang w:val="es-419"/>
        </w:rPr>
        <w:t>OzL.Pro</w:t>
      </w:r>
      <w:proofErr w:type="spellEnd"/>
      <w:r w:rsidRPr="00A32340">
        <w:rPr>
          <w:lang w:val="es-419"/>
        </w:rPr>
        <w:t>/</w:t>
      </w:r>
      <w:proofErr w:type="spellStart"/>
      <w:r w:rsidRPr="00A32340">
        <w:rPr>
          <w:lang w:val="es-419"/>
        </w:rPr>
        <w:t>ExCom</w:t>
      </w:r>
      <w:proofErr w:type="spellEnd"/>
      <w:r w:rsidRPr="00A32340">
        <w:rPr>
          <w:lang w:val="es-419"/>
        </w:rPr>
        <w:t>/85/15.</w:t>
      </w:r>
    </w:p>
  </w:footnote>
  <w:footnote w:id="3">
    <w:p w14:paraId="77343781" w14:textId="77777777" w:rsidR="00A90CE7" w:rsidRPr="00A32340" w:rsidRDefault="00A90CE7" w:rsidP="00721D36">
      <w:pPr>
        <w:pStyle w:val="FootnoteText"/>
        <w:rPr>
          <w:lang w:val="es-419"/>
        </w:rPr>
      </w:pPr>
      <w:r>
        <w:rPr>
          <w:rStyle w:val="FootnoteReference"/>
        </w:rPr>
        <w:footnoteRef/>
      </w:r>
      <w:r w:rsidRPr="00A32340">
        <w:rPr>
          <w:lang w:val="es-419"/>
        </w:rPr>
        <w:t xml:space="preserve"> Párrafo 63 del documento UNEP/</w:t>
      </w:r>
      <w:proofErr w:type="spellStart"/>
      <w:r w:rsidRPr="00A32340">
        <w:rPr>
          <w:lang w:val="es-419"/>
        </w:rPr>
        <w:t>OzL.Pro</w:t>
      </w:r>
      <w:proofErr w:type="spellEnd"/>
      <w:r w:rsidRPr="00A32340">
        <w:rPr>
          <w:lang w:val="es-419"/>
        </w:rPr>
        <w:t>/</w:t>
      </w:r>
      <w:proofErr w:type="spellStart"/>
      <w:r w:rsidRPr="00A32340">
        <w:rPr>
          <w:lang w:val="es-419"/>
        </w:rPr>
        <w:t>ExCom</w:t>
      </w:r>
      <w:proofErr w:type="spellEnd"/>
      <w:r w:rsidRPr="00A32340">
        <w:rPr>
          <w:lang w:val="es-419"/>
        </w:rPr>
        <w:t>/85/IAP/3, Proyectos aprobados entre períodos de sesiones.</w:t>
      </w:r>
    </w:p>
  </w:footnote>
  <w:footnote w:id="4">
    <w:p w14:paraId="29424B46" w14:textId="77777777" w:rsidR="00A90CE7" w:rsidRPr="00A32340" w:rsidRDefault="00A90CE7" w:rsidP="00721D36">
      <w:pPr>
        <w:pStyle w:val="FootnoteText"/>
        <w:rPr>
          <w:lang w:val="es-419"/>
        </w:rPr>
      </w:pPr>
      <w:r>
        <w:rPr>
          <w:rStyle w:val="FootnoteReference"/>
        </w:rPr>
        <w:footnoteRef/>
      </w:r>
      <w:r w:rsidRPr="00A32340">
        <w:rPr>
          <w:lang w:val="es-419"/>
        </w:rPr>
        <w:t xml:space="preserve"> UNEP/OzL.Pro/ExCom/85/15</w:t>
      </w:r>
    </w:p>
  </w:footnote>
  <w:footnote w:id="5">
    <w:p w14:paraId="6F4E7632" w14:textId="77777777" w:rsidR="00A90CE7" w:rsidRPr="00A32340" w:rsidRDefault="00A90CE7" w:rsidP="00721D36">
      <w:pPr>
        <w:pStyle w:val="FootnoteText"/>
        <w:rPr>
          <w:lang w:val="es-419"/>
        </w:rPr>
      </w:pPr>
      <w:r>
        <w:rPr>
          <w:rStyle w:val="FootnoteReference"/>
        </w:rPr>
        <w:footnoteRef/>
      </w:r>
      <w:r w:rsidRPr="00A32340">
        <w:rPr>
          <w:lang w:val="es-419"/>
        </w:rPr>
        <w:t xml:space="preserve"> UNEP/OzL.Pro/ExCom/86/34</w:t>
      </w:r>
    </w:p>
  </w:footnote>
  <w:footnote w:id="6">
    <w:p w14:paraId="30195E17" w14:textId="77777777" w:rsidR="00A90CE7" w:rsidRPr="00A32340" w:rsidRDefault="00A90CE7" w:rsidP="00721D36">
      <w:pPr>
        <w:pStyle w:val="FootnoteText"/>
        <w:rPr>
          <w:lang w:val="es-419"/>
        </w:rPr>
      </w:pPr>
      <w:r>
        <w:rPr>
          <w:rStyle w:val="FootnoteReference"/>
        </w:rPr>
        <w:footnoteRef/>
      </w:r>
      <w:r w:rsidRPr="00A32340">
        <w:rPr>
          <w:lang w:val="es-419"/>
        </w:rPr>
        <w:t xml:space="preserve"> Fecha de ratificación (o aceptación) de la Enmienda de Kigali: Costa Rica, 23 de mayo de 2018; Cuba, 20 de junio de 2019; Ghana, 2 de agosto de 2019; Kirguistán, 8 de septiembre de 2020; Líbano, 5 de febrero de 2020; Nigeria, 20 de diciembre de 2018; Perú, 7 de agosto de 2019; y Uruguay, 12 de septiembre de 2018.</w:t>
      </w:r>
    </w:p>
  </w:footnote>
  <w:footnote w:id="7">
    <w:p w14:paraId="583B70FF" w14:textId="77777777" w:rsidR="00A90CE7" w:rsidRPr="00A32340" w:rsidRDefault="00A90CE7" w:rsidP="00721D36">
      <w:pPr>
        <w:pStyle w:val="FootnoteText"/>
        <w:rPr>
          <w:lang w:val="es-419"/>
        </w:rPr>
      </w:pPr>
      <w:r>
        <w:rPr>
          <w:rStyle w:val="FootnoteReference"/>
        </w:rPr>
        <w:footnoteRef/>
      </w:r>
      <w:r w:rsidRPr="00A32340">
        <w:rPr>
          <w:lang w:val="es-419"/>
        </w:rPr>
        <w:t xml:space="preserve"> La financiación para la preparación de planes nacionales de ejecución para cumplir las obligaciones iniciales de reducción para la reducción progresiva de los HFC se podría proporcionar, como muy pronto, cinco años antes de la fecha de cumplimiento de esas obligaciones, después de que un país haya ratificado la Enmienda de Kigali y sobre la base de las directrices que se hayan de aprobar en el futuro.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E093" w14:textId="0AF47299" w:rsidR="00A90CE7" w:rsidRPr="009F1A5D" w:rsidRDefault="00A90CE7" w:rsidP="009F1A5D">
    <w:pPr>
      <w:rPr>
        <w:lang w:val="es-419"/>
      </w:rPr>
    </w:pPr>
    <w:r>
      <w:fldChar w:fldCharType="begin"/>
    </w:r>
    <w:r w:rsidRPr="009F1A5D">
      <w:rPr>
        <w:lang w:val="es-419"/>
      </w:rPr>
      <w:instrText xml:space="preserve"> DOCPROPERTY "Document number"  \* MERGEFORMAT </w:instrText>
    </w:r>
    <w:r>
      <w:fldChar w:fldCharType="separate"/>
    </w:r>
    <w:r>
      <w:rPr>
        <w:lang w:val="es-419"/>
      </w:rPr>
      <w:t>UNEP/</w:t>
    </w:r>
    <w:proofErr w:type="spellStart"/>
    <w:r>
      <w:rPr>
        <w:lang w:val="es-419"/>
      </w:rPr>
      <w:t>OzL.Pro</w:t>
    </w:r>
    <w:proofErr w:type="spellEnd"/>
    <w:r>
      <w:rPr>
        <w:lang w:val="es-419"/>
      </w:rPr>
      <w:t>/</w:t>
    </w:r>
    <w:proofErr w:type="spellStart"/>
    <w:r>
      <w:rPr>
        <w:lang w:val="es-419"/>
      </w:rPr>
      <w:t>ExCom</w:t>
    </w:r>
    <w:proofErr w:type="spellEnd"/>
    <w:r>
      <w:rPr>
        <w:lang w:val="es-419"/>
      </w:rPr>
      <w:t>/86/33</w:t>
    </w:r>
    <w:r>
      <w:fldChar w:fldCharType="end"/>
    </w:r>
  </w:p>
  <w:p w14:paraId="23B2A47D" w14:textId="12B4C149" w:rsidR="00A90CE7" w:rsidRDefault="00A90CE7"/>
  <w:p w14:paraId="3B67D6E0" w14:textId="77777777" w:rsidR="00A90CE7" w:rsidRPr="0033525D" w:rsidRDefault="00A90CE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1FF6" w14:textId="77777777" w:rsidR="00A90CE7" w:rsidRPr="009F1A5D" w:rsidRDefault="00A90CE7" w:rsidP="009F1A5D">
    <w:pPr>
      <w:jc w:val="right"/>
      <w:rPr>
        <w:lang w:val="es-419"/>
      </w:rPr>
    </w:pPr>
    <w:r>
      <w:fldChar w:fldCharType="begin"/>
    </w:r>
    <w:r w:rsidRPr="009F1A5D">
      <w:rPr>
        <w:lang w:val="es-419"/>
      </w:rPr>
      <w:instrText xml:space="preserve"> DOCPROPERTY "Document number"  \* MERGEFORMAT </w:instrText>
    </w:r>
    <w:r>
      <w:fldChar w:fldCharType="separate"/>
    </w:r>
    <w:r w:rsidRPr="009F1A5D">
      <w:rPr>
        <w:lang w:val="es-419"/>
      </w:rPr>
      <w:t>UNEP/</w:t>
    </w:r>
    <w:proofErr w:type="spellStart"/>
    <w:r w:rsidRPr="009F1A5D">
      <w:rPr>
        <w:lang w:val="es-419"/>
      </w:rPr>
      <w:t>OzL.Pro</w:t>
    </w:r>
    <w:proofErr w:type="spellEnd"/>
    <w:r w:rsidRPr="009F1A5D">
      <w:rPr>
        <w:lang w:val="es-419"/>
      </w:rPr>
      <w:t>/</w:t>
    </w:r>
    <w:proofErr w:type="spellStart"/>
    <w:r w:rsidRPr="009F1A5D">
      <w:rPr>
        <w:lang w:val="es-419"/>
      </w:rPr>
      <w:t>ExCom</w:t>
    </w:r>
    <w:proofErr w:type="spellEnd"/>
    <w:r w:rsidRPr="009F1A5D">
      <w:rPr>
        <w:lang w:val="es-419"/>
      </w:rPr>
      <w:t>/86/33</w:t>
    </w:r>
    <w:r>
      <w:fldChar w:fldCharType="end"/>
    </w:r>
  </w:p>
  <w:p w14:paraId="4705EA80" w14:textId="7DEC4D77" w:rsidR="00A90CE7" w:rsidRPr="0033525D" w:rsidRDefault="00A90CE7" w:rsidP="009F1A5D"/>
  <w:p w14:paraId="0C8BA21D" w14:textId="77777777" w:rsidR="00A90CE7" w:rsidRPr="0033525D" w:rsidRDefault="00A90C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A158" w14:textId="77777777" w:rsidR="002D400E" w:rsidRPr="002D400E" w:rsidRDefault="002D400E" w:rsidP="002D400E">
    <w:pPr>
      <w:rPr>
        <w:lang w:val="en-US"/>
      </w:rPr>
    </w:pPr>
    <w:r>
      <w:fldChar w:fldCharType="begin"/>
    </w:r>
    <w:r w:rsidRPr="002D400E">
      <w:rPr>
        <w:lang w:val="en-US"/>
      </w:rPr>
      <w:instrText xml:space="preserve"> DOCPROPERTY "Document number"  \* MERGEFORMAT </w:instrText>
    </w:r>
    <w:r>
      <w:fldChar w:fldCharType="separate"/>
    </w:r>
    <w:r w:rsidRPr="002D400E">
      <w:rPr>
        <w:lang w:val="en-US"/>
      </w:rPr>
      <w:t>UNEP/</w:t>
    </w:r>
    <w:proofErr w:type="spellStart"/>
    <w:r w:rsidRPr="002D400E">
      <w:rPr>
        <w:lang w:val="en-US"/>
      </w:rPr>
      <w:t>OzL.Pro</w:t>
    </w:r>
    <w:proofErr w:type="spellEnd"/>
    <w:r w:rsidRPr="002D400E">
      <w:rPr>
        <w:lang w:val="en-US"/>
      </w:rPr>
      <w:t>/</w:t>
    </w:r>
    <w:proofErr w:type="spellStart"/>
    <w:r w:rsidRPr="002D400E">
      <w:rPr>
        <w:lang w:val="en-US"/>
      </w:rPr>
      <w:t>ExCom</w:t>
    </w:r>
    <w:proofErr w:type="spellEnd"/>
    <w:r w:rsidRPr="002D400E">
      <w:rPr>
        <w:lang w:val="en-US"/>
      </w:rPr>
      <w:t>/86/33</w:t>
    </w:r>
    <w:r>
      <w:fldChar w:fldCharType="end"/>
    </w:r>
  </w:p>
  <w:p w14:paraId="267CF353" w14:textId="68921D74" w:rsidR="00A90CE7" w:rsidRPr="0033525D" w:rsidRDefault="002D400E">
    <w:proofErr w:type="spellStart"/>
    <w:r>
      <w:t>A</w:t>
    </w:r>
    <w:r w:rsidR="00A90CE7">
      <w:t>nex</w:t>
    </w:r>
    <w:r>
      <w:t>o</w:t>
    </w:r>
    <w:proofErr w:type="spellEnd"/>
    <w:r w:rsidR="00A90CE7">
      <w:t xml:space="preserve"> II</w:t>
    </w:r>
  </w:p>
  <w:p w14:paraId="228F76D8" w14:textId="77777777" w:rsidR="00A90CE7" w:rsidRPr="0033525D" w:rsidRDefault="00A90CE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F142" w14:textId="77777777" w:rsidR="002D400E" w:rsidRPr="002D400E" w:rsidRDefault="002D400E" w:rsidP="002D400E">
    <w:pPr>
      <w:jc w:val="right"/>
      <w:rPr>
        <w:lang w:val="en-US"/>
      </w:rPr>
    </w:pPr>
    <w:r>
      <w:fldChar w:fldCharType="begin"/>
    </w:r>
    <w:r w:rsidRPr="002D400E">
      <w:rPr>
        <w:lang w:val="en-US"/>
      </w:rPr>
      <w:instrText xml:space="preserve"> DOCPROPERTY "Document number"  \* MERGEFORMAT </w:instrText>
    </w:r>
    <w:r>
      <w:fldChar w:fldCharType="separate"/>
    </w:r>
    <w:r w:rsidRPr="002D400E">
      <w:rPr>
        <w:lang w:val="en-US"/>
      </w:rPr>
      <w:t>UNEP/</w:t>
    </w:r>
    <w:proofErr w:type="spellStart"/>
    <w:r w:rsidRPr="002D400E">
      <w:rPr>
        <w:lang w:val="en-US"/>
      </w:rPr>
      <w:t>OzL.Pro</w:t>
    </w:r>
    <w:proofErr w:type="spellEnd"/>
    <w:r w:rsidRPr="002D400E">
      <w:rPr>
        <w:lang w:val="en-US"/>
      </w:rPr>
      <w:t>/</w:t>
    </w:r>
    <w:proofErr w:type="spellStart"/>
    <w:r w:rsidRPr="002D400E">
      <w:rPr>
        <w:lang w:val="en-US"/>
      </w:rPr>
      <w:t>ExCom</w:t>
    </w:r>
    <w:proofErr w:type="spellEnd"/>
    <w:r w:rsidRPr="002D400E">
      <w:rPr>
        <w:lang w:val="en-US"/>
      </w:rPr>
      <w:t>/86/33</w:t>
    </w:r>
    <w:r>
      <w:fldChar w:fldCharType="end"/>
    </w:r>
  </w:p>
  <w:p w14:paraId="4F247829" w14:textId="3FA0BE59" w:rsidR="00A90CE7" w:rsidRDefault="002D400E" w:rsidP="00EA40F4">
    <w:pPr>
      <w:pStyle w:val="Header"/>
      <w:jc w:val="right"/>
    </w:pPr>
    <w:proofErr w:type="spellStart"/>
    <w:r>
      <w:t>A</w:t>
    </w:r>
    <w:r w:rsidR="00A90CE7">
      <w:t>nex</w:t>
    </w:r>
    <w:r>
      <w:t>o</w:t>
    </w:r>
    <w:proofErr w:type="spellEnd"/>
    <w:r w:rsidR="00A90CE7">
      <w:t xml:space="preserve"> II</w:t>
    </w:r>
  </w:p>
  <w:p w14:paraId="45228AF8" w14:textId="77777777" w:rsidR="00A90CE7" w:rsidRDefault="00A90CE7" w:rsidP="00EA40F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14E6F34"/>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CDA52E4"/>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D3F422E"/>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BA6107E"/>
    <w:multiLevelType w:val="multilevel"/>
    <w:tmpl w:val="8C66A2AA"/>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6"/>
  </w:num>
  <w:num w:numId="19">
    <w:abstractNumId w:val="18"/>
  </w:num>
  <w:num w:numId="20">
    <w:abstractNumId w:val="13"/>
  </w:num>
  <w:num w:numId="21">
    <w:abstractNumId w:val="17"/>
  </w:num>
  <w:num w:numId="22">
    <w:abstractNumId w:val="12"/>
  </w:num>
  <w:num w:numId="23">
    <w:abstractNumId w:val="14"/>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081985"/>
    <w:rsid w:val="00000FED"/>
    <w:rsid w:val="0000173D"/>
    <w:rsid w:val="0000434E"/>
    <w:rsid w:val="0001721B"/>
    <w:rsid w:val="000211A9"/>
    <w:rsid w:val="00025193"/>
    <w:rsid w:val="00030DA3"/>
    <w:rsid w:val="00031260"/>
    <w:rsid w:val="00035EBB"/>
    <w:rsid w:val="0003681A"/>
    <w:rsid w:val="000372B7"/>
    <w:rsid w:val="00050F6E"/>
    <w:rsid w:val="00061EC2"/>
    <w:rsid w:val="0006663E"/>
    <w:rsid w:val="00075C51"/>
    <w:rsid w:val="00076689"/>
    <w:rsid w:val="0008016C"/>
    <w:rsid w:val="00080ED0"/>
    <w:rsid w:val="00081985"/>
    <w:rsid w:val="00085B8F"/>
    <w:rsid w:val="0008724C"/>
    <w:rsid w:val="00090481"/>
    <w:rsid w:val="000A3826"/>
    <w:rsid w:val="000A6C26"/>
    <w:rsid w:val="000B7E64"/>
    <w:rsid w:val="000C3CC8"/>
    <w:rsid w:val="000D52A4"/>
    <w:rsid w:val="000D7E53"/>
    <w:rsid w:val="000E07BC"/>
    <w:rsid w:val="000E1CF6"/>
    <w:rsid w:val="000E53AA"/>
    <w:rsid w:val="000F1CD4"/>
    <w:rsid w:val="000F4103"/>
    <w:rsid w:val="000F70A7"/>
    <w:rsid w:val="00113CCA"/>
    <w:rsid w:val="00122F25"/>
    <w:rsid w:val="00135980"/>
    <w:rsid w:val="001425ED"/>
    <w:rsid w:val="00164719"/>
    <w:rsid w:val="00166FC4"/>
    <w:rsid w:val="001677AC"/>
    <w:rsid w:val="00175EBB"/>
    <w:rsid w:val="00177A68"/>
    <w:rsid w:val="001804EA"/>
    <w:rsid w:val="001869A0"/>
    <w:rsid w:val="00190A61"/>
    <w:rsid w:val="001A3342"/>
    <w:rsid w:val="001A3E3D"/>
    <w:rsid w:val="001A7049"/>
    <w:rsid w:val="001B1E40"/>
    <w:rsid w:val="001C764E"/>
    <w:rsid w:val="001D1C57"/>
    <w:rsid w:val="001E1052"/>
    <w:rsid w:val="001E1CC1"/>
    <w:rsid w:val="001E21B1"/>
    <w:rsid w:val="001E2F93"/>
    <w:rsid w:val="001E3E9B"/>
    <w:rsid w:val="001E4554"/>
    <w:rsid w:val="001E61E5"/>
    <w:rsid w:val="001F2159"/>
    <w:rsid w:val="00201D8C"/>
    <w:rsid w:val="00210B8B"/>
    <w:rsid w:val="00213209"/>
    <w:rsid w:val="00214863"/>
    <w:rsid w:val="002156B4"/>
    <w:rsid w:val="00224FCD"/>
    <w:rsid w:val="00253222"/>
    <w:rsid w:val="00262847"/>
    <w:rsid w:val="00281BB2"/>
    <w:rsid w:val="00281C70"/>
    <w:rsid w:val="0028795D"/>
    <w:rsid w:val="00292486"/>
    <w:rsid w:val="002950BF"/>
    <w:rsid w:val="002A1397"/>
    <w:rsid w:val="002A40DF"/>
    <w:rsid w:val="002B254E"/>
    <w:rsid w:val="002B72E9"/>
    <w:rsid w:val="002B759C"/>
    <w:rsid w:val="002C7998"/>
    <w:rsid w:val="002D400E"/>
    <w:rsid w:val="002E1D2D"/>
    <w:rsid w:val="002F0D44"/>
    <w:rsid w:val="002F1E53"/>
    <w:rsid w:val="002F2CAA"/>
    <w:rsid w:val="0030052C"/>
    <w:rsid w:val="003306E1"/>
    <w:rsid w:val="003320E4"/>
    <w:rsid w:val="0033525D"/>
    <w:rsid w:val="003414F3"/>
    <w:rsid w:val="0034767B"/>
    <w:rsid w:val="0035613E"/>
    <w:rsid w:val="00363EE9"/>
    <w:rsid w:val="00376128"/>
    <w:rsid w:val="0037742E"/>
    <w:rsid w:val="00377D56"/>
    <w:rsid w:val="0038245A"/>
    <w:rsid w:val="003840E6"/>
    <w:rsid w:val="00385CFC"/>
    <w:rsid w:val="00391C41"/>
    <w:rsid w:val="0039337A"/>
    <w:rsid w:val="003974C8"/>
    <w:rsid w:val="003A3189"/>
    <w:rsid w:val="003A3CA7"/>
    <w:rsid w:val="003B33BD"/>
    <w:rsid w:val="003B569D"/>
    <w:rsid w:val="003C03D7"/>
    <w:rsid w:val="003C0475"/>
    <w:rsid w:val="003C3C0E"/>
    <w:rsid w:val="003D42A6"/>
    <w:rsid w:val="003D4F21"/>
    <w:rsid w:val="003D4FAC"/>
    <w:rsid w:val="003E04C6"/>
    <w:rsid w:val="003E7906"/>
    <w:rsid w:val="003F3C50"/>
    <w:rsid w:val="00406A6A"/>
    <w:rsid w:val="00406B22"/>
    <w:rsid w:val="00417E60"/>
    <w:rsid w:val="004328A7"/>
    <w:rsid w:val="00434C74"/>
    <w:rsid w:val="00436F3B"/>
    <w:rsid w:val="00445F87"/>
    <w:rsid w:val="00456EB4"/>
    <w:rsid w:val="004571D9"/>
    <w:rsid w:val="00460E0C"/>
    <w:rsid w:val="004718F3"/>
    <w:rsid w:val="00475040"/>
    <w:rsid w:val="00482A60"/>
    <w:rsid w:val="00493D40"/>
    <w:rsid w:val="004967B6"/>
    <w:rsid w:val="004A504B"/>
    <w:rsid w:val="004A6911"/>
    <w:rsid w:val="004B1C58"/>
    <w:rsid w:val="004B54E0"/>
    <w:rsid w:val="004B7384"/>
    <w:rsid w:val="004B7982"/>
    <w:rsid w:val="004C4269"/>
    <w:rsid w:val="004D6236"/>
    <w:rsid w:val="004D7F90"/>
    <w:rsid w:val="004E4DBB"/>
    <w:rsid w:val="004E4E41"/>
    <w:rsid w:val="004E7F9C"/>
    <w:rsid w:val="004F3493"/>
    <w:rsid w:val="004F5143"/>
    <w:rsid w:val="00500398"/>
    <w:rsid w:val="00512B09"/>
    <w:rsid w:val="005220ED"/>
    <w:rsid w:val="00523133"/>
    <w:rsid w:val="00532755"/>
    <w:rsid w:val="00533796"/>
    <w:rsid w:val="00537343"/>
    <w:rsid w:val="005455FC"/>
    <w:rsid w:val="00555D75"/>
    <w:rsid w:val="00560DF0"/>
    <w:rsid w:val="0056728F"/>
    <w:rsid w:val="0056759C"/>
    <w:rsid w:val="00570847"/>
    <w:rsid w:val="00581131"/>
    <w:rsid w:val="005853FC"/>
    <w:rsid w:val="0059513E"/>
    <w:rsid w:val="005A5BFB"/>
    <w:rsid w:val="005A6D9F"/>
    <w:rsid w:val="005B3849"/>
    <w:rsid w:val="005B48FF"/>
    <w:rsid w:val="005C7481"/>
    <w:rsid w:val="005D363F"/>
    <w:rsid w:val="005D60BF"/>
    <w:rsid w:val="005E4C61"/>
    <w:rsid w:val="005E5059"/>
    <w:rsid w:val="005E6E2B"/>
    <w:rsid w:val="005F1B3D"/>
    <w:rsid w:val="005F589E"/>
    <w:rsid w:val="00604C15"/>
    <w:rsid w:val="006158D5"/>
    <w:rsid w:val="0061794B"/>
    <w:rsid w:val="0062493F"/>
    <w:rsid w:val="00625D83"/>
    <w:rsid w:val="006623E7"/>
    <w:rsid w:val="00662B80"/>
    <w:rsid w:val="00670F6C"/>
    <w:rsid w:val="00676065"/>
    <w:rsid w:val="006852C7"/>
    <w:rsid w:val="006852CE"/>
    <w:rsid w:val="006877F0"/>
    <w:rsid w:val="00692D14"/>
    <w:rsid w:val="006B65C7"/>
    <w:rsid w:val="006C1727"/>
    <w:rsid w:val="006C32FD"/>
    <w:rsid w:val="006C39CE"/>
    <w:rsid w:val="006D0FCC"/>
    <w:rsid w:val="006D21F5"/>
    <w:rsid w:val="006D5000"/>
    <w:rsid w:val="006E126D"/>
    <w:rsid w:val="006E1FC3"/>
    <w:rsid w:val="00704CE9"/>
    <w:rsid w:val="0070616B"/>
    <w:rsid w:val="00706295"/>
    <w:rsid w:val="00706FDA"/>
    <w:rsid w:val="00710910"/>
    <w:rsid w:val="00711F9A"/>
    <w:rsid w:val="00713810"/>
    <w:rsid w:val="00721D36"/>
    <w:rsid w:val="007303A5"/>
    <w:rsid w:val="00730B3E"/>
    <w:rsid w:val="0073420B"/>
    <w:rsid w:val="0073605A"/>
    <w:rsid w:val="00746D64"/>
    <w:rsid w:val="0074760E"/>
    <w:rsid w:val="00754ABA"/>
    <w:rsid w:val="00760EDC"/>
    <w:rsid w:val="00792ABF"/>
    <w:rsid w:val="007940E5"/>
    <w:rsid w:val="007A1546"/>
    <w:rsid w:val="007A228C"/>
    <w:rsid w:val="007A368E"/>
    <w:rsid w:val="007A5868"/>
    <w:rsid w:val="007A7616"/>
    <w:rsid w:val="007A7DC3"/>
    <w:rsid w:val="007B04CE"/>
    <w:rsid w:val="007B4971"/>
    <w:rsid w:val="007B6871"/>
    <w:rsid w:val="007B7A2F"/>
    <w:rsid w:val="007C3D33"/>
    <w:rsid w:val="007D294A"/>
    <w:rsid w:val="007D47D2"/>
    <w:rsid w:val="007D6EC0"/>
    <w:rsid w:val="007D7E1D"/>
    <w:rsid w:val="007F0C90"/>
    <w:rsid w:val="007F65D1"/>
    <w:rsid w:val="00814F32"/>
    <w:rsid w:val="00824E56"/>
    <w:rsid w:val="00831979"/>
    <w:rsid w:val="00851352"/>
    <w:rsid w:val="00857077"/>
    <w:rsid w:val="00863230"/>
    <w:rsid w:val="00865BD0"/>
    <w:rsid w:val="008717D8"/>
    <w:rsid w:val="00871A95"/>
    <w:rsid w:val="0087215C"/>
    <w:rsid w:val="00875D25"/>
    <w:rsid w:val="00880E35"/>
    <w:rsid w:val="008875FE"/>
    <w:rsid w:val="00887F8E"/>
    <w:rsid w:val="008928D4"/>
    <w:rsid w:val="00896234"/>
    <w:rsid w:val="00897E43"/>
    <w:rsid w:val="008A38D3"/>
    <w:rsid w:val="008C5738"/>
    <w:rsid w:val="008C7EAD"/>
    <w:rsid w:val="008D0B51"/>
    <w:rsid w:val="008D0CFE"/>
    <w:rsid w:val="008D3855"/>
    <w:rsid w:val="008D6152"/>
    <w:rsid w:val="008F0F81"/>
    <w:rsid w:val="008F27BF"/>
    <w:rsid w:val="008F2901"/>
    <w:rsid w:val="009142EC"/>
    <w:rsid w:val="009154C3"/>
    <w:rsid w:val="00923540"/>
    <w:rsid w:val="0092470D"/>
    <w:rsid w:val="00926767"/>
    <w:rsid w:val="009361D5"/>
    <w:rsid w:val="00941C2D"/>
    <w:rsid w:val="009428A4"/>
    <w:rsid w:val="009659F4"/>
    <w:rsid w:val="00970D60"/>
    <w:rsid w:val="00975107"/>
    <w:rsid w:val="00975A6A"/>
    <w:rsid w:val="00990C97"/>
    <w:rsid w:val="0099390E"/>
    <w:rsid w:val="009960E5"/>
    <w:rsid w:val="0099655A"/>
    <w:rsid w:val="009A53D1"/>
    <w:rsid w:val="009A7ADC"/>
    <w:rsid w:val="009B08E8"/>
    <w:rsid w:val="009C19B7"/>
    <w:rsid w:val="009C2A5C"/>
    <w:rsid w:val="009C5ABB"/>
    <w:rsid w:val="009D6A77"/>
    <w:rsid w:val="009D7C51"/>
    <w:rsid w:val="009E196C"/>
    <w:rsid w:val="009F1A5D"/>
    <w:rsid w:val="009F32CA"/>
    <w:rsid w:val="009F36BF"/>
    <w:rsid w:val="00A111B6"/>
    <w:rsid w:val="00A13A30"/>
    <w:rsid w:val="00A17A03"/>
    <w:rsid w:val="00A26D27"/>
    <w:rsid w:val="00A32340"/>
    <w:rsid w:val="00A3589A"/>
    <w:rsid w:val="00A376EE"/>
    <w:rsid w:val="00A42A99"/>
    <w:rsid w:val="00A5151A"/>
    <w:rsid w:val="00A57E0A"/>
    <w:rsid w:val="00A57F2C"/>
    <w:rsid w:val="00A823F6"/>
    <w:rsid w:val="00A8719E"/>
    <w:rsid w:val="00A87C4C"/>
    <w:rsid w:val="00A90CE7"/>
    <w:rsid w:val="00AA0A89"/>
    <w:rsid w:val="00AA6429"/>
    <w:rsid w:val="00AB5D83"/>
    <w:rsid w:val="00AC01AA"/>
    <w:rsid w:val="00AC4F72"/>
    <w:rsid w:val="00AF741A"/>
    <w:rsid w:val="00B01ADB"/>
    <w:rsid w:val="00B04161"/>
    <w:rsid w:val="00B056F9"/>
    <w:rsid w:val="00B11E3D"/>
    <w:rsid w:val="00B17E82"/>
    <w:rsid w:val="00B24EF6"/>
    <w:rsid w:val="00B317C7"/>
    <w:rsid w:val="00B41921"/>
    <w:rsid w:val="00B4575A"/>
    <w:rsid w:val="00B575BA"/>
    <w:rsid w:val="00B71608"/>
    <w:rsid w:val="00B76429"/>
    <w:rsid w:val="00B956D4"/>
    <w:rsid w:val="00B966F5"/>
    <w:rsid w:val="00B97446"/>
    <w:rsid w:val="00BA2FA9"/>
    <w:rsid w:val="00BA5897"/>
    <w:rsid w:val="00BA7432"/>
    <w:rsid w:val="00BB2764"/>
    <w:rsid w:val="00BC1AA0"/>
    <w:rsid w:val="00BC2495"/>
    <w:rsid w:val="00BC7EB9"/>
    <w:rsid w:val="00BD2643"/>
    <w:rsid w:val="00BD56B1"/>
    <w:rsid w:val="00BD6558"/>
    <w:rsid w:val="00BE7EEB"/>
    <w:rsid w:val="00BF2F76"/>
    <w:rsid w:val="00BF3022"/>
    <w:rsid w:val="00BF3214"/>
    <w:rsid w:val="00BF321F"/>
    <w:rsid w:val="00BF5573"/>
    <w:rsid w:val="00C0516A"/>
    <w:rsid w:val="00C15147"/>
    <w:rsid w:val="00C15867"/>
    <w:rsid w:val="00C16E3C"/>
    <w:rsid w:val="00C2296D"/>
    <w:rsid w:val="00C23155"/>
    <w:rsid w:val="00C40C41"/>
    <w:rsid w:val="00C40EA5"/>
    <w:rsid w:val="00C45885"/>
    <w:rsid w:val="00C50F22"/>
    <w:rsid w:val="00C57971"/>
    <w:rsid w:val="00C65BD7"/>
    <w:rsid w:val="00C76BA4"/>
    <w:rsid w:val="00C83A48"/>
    <w:rsid w:val="00C85865"/>
    <w:rsid w:val="00C85E85"/>
    <w:rsid w:val="00CA2EAE"/>
    <w:rsid w:val="00CA4AC1"/>
    <w:rsid w:val="00CB0316"/>
    <w:rsid w:val="00CB0B11"/>
    <w:rsid w:val="00CB426A"/>
    <w:rsid w:val="00CB5354"/>
    <w:rsid w:val="00CB63FF"/>
    <w:rsid w:val="00CC3C9E"/>
    <w:rsid w:val="00CC6A14"/>
    <w:rsid w:val="00CC70A3"/>
    <w:rsid w:val="00CD4442"/>
    <w:rsid w:val="00CD53C3"/>
    <w:rsid w:val="00CD574E"/>
    <w:rsid w:val="00CE4C22"/>
    <w:rsid w:val="00CF1B88"/>
    <w:rsid w:val="00CF41EC"/>
    <w:rsid w:val="00CF5D04"/>
    <w:rsid w:val="00D04DE4"/>
    <w:rsid w:val="00D063F1"/>
    <w:rsid w:val="00D14F22"/>
    <w:rsid w:val="00D2345C"/>
    <w:rsid w:val="00D41B38"/>
    <w:rsid w:val="00D4741C"/>
    <w:rsid w:val="00D50676"/>
    <w:rsid w:val="00D57918"/>
    <w:rsid w:val="00D73DC6"/>
    <w:rsid w:val="00D74C1A"/>
    <w:rsid w:val="00D754C1"/>
    <w:rsid w:val="00D77393"/>
    <w:rsid w:val="00D77A35"/>
    <w:rsid w:val="00D80B2F"/>
    <w:rsid w:val="00D81B3E"/>
    <w:rsid w:val="00D86DD2"/>
    <w:rsid w:val="00D90C70"/>
    <w:rsid w:val="00D90E49"/>
    <w:rsid w:val="00D96ADE"/>
    <w:rsid w:val="00DA0CE2"/>
    <w:rsid w:val="00DB6129"/>
    <w:rsid w:val="00DC6A10"/>
    <w:rsid w:val="00DD0196"/>
    <w:rsid w:val="00DD2AEA"/>
    <w:rsid w:val="00DE657E"/>
    <w:rsid w:val="00DF4704"/>
    <w:rsid w:val="00E01940"/>
    <w:rsid w:val="00E024AA"/>
    <w:rsid w:val="00E131F2"/>
    <w:rsid w:val="00E15C77"/>
    <w:rsid w:val="00E161D4"/>
    <w:rsid w:val="00E250F1"/>
    <w:rsid w:val="00E30D2B"/>
    <w:rsid w:val="00E326C1"/>
    <w:rsid w:val="00E3550D"/>
    <w:rsid w:val="00E52838"/>
    <w:rsid w:val="00E614E0"/>
    <w:rsid w:val="00E72FC9"/>
    <w:rsid w:val="00E73F7F"/>
    <w:rsid w:val="00E836C9"/>
    <w:rsid w:val="00E85409"/>
    <w:rsid w:val="00EA40F4"/>
    <w:rsid w:val="00EA429F"/>
    <w:rsid w:val="00EA4F9E"/>
    <w:rsid w:val="00EA63CA"/>
    <w:rsid w:val="00EA6D3B"/>
    <w:rsid w:val="00EB00AD"/>
    <w:rsid w:val="00EB136C"/>
    <w:rsid w:val="00EB480E"/>
    <w:rsid w:val="00EB5EC6"/>
    <w:rsid w:val="00EB7FC9"/>
    <w:rsid w:val="00EC5013"/>
    <w:rsid w:val="00ED27E8"/>
    <w:rsid w:val="00ED2B08"/>
    <w:rsid w:val="00ED7137"/>
    <w:rsid w:val="00EF06EA"/>
    <w:rsid w:val="00EF7E93"/>
    <w:rsid w:val="00F14050"/>
    <w:rsid w:val="00F1499E"/>
    <w:rsid w:val="00F21088"/>
    <w:rsid w:val="00F327E7"/>
    <w:rsid w:val="00F35746"/>
    <w:rsid w:val="00F36F9D"/>
    <w:rsid w:val="00F447C7"/>
    <w:rsid w:val="00F459B4"/>
    <w:rsid w:val="00F5211B"/>
    <w:rsid w:val="00F554A9"/>
    <w:rsid w:val="00F57DA5"/>
    <w:rsid w:val="00F7096B"/>
    <w:rsid w:val="00F713F3"/>
    <w:rsid w:val="00F716FD"/>
    <w:rsid w:val="00F80355"/>
    <w:rsid w:val="00F856F1"/>
    <w:rsid w:val="00F87C43"/>
    <w:rsid w:val="00F95CB1"/>
    <w:rsid w:val="00F9680D"/>
    <w:rsid w:val="00FB0C81"/>
    <w:rsid w:val="00FB6021"/>
    <w:rsid w:val="00FC2200"/>
    <w:rsid w:val="00FC2540"/>
    <w:rsid w:val="00FD026C"/>
    <w:rsid w:val="00FE4BFF"/>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68F7A"/>
  <w15:docId w15:val="{F7B77490-E8C1-4A45-98C5-DB2B070A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0E"/>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3600" w:hanging="36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rsid w:val="006E126D"/>
    <w:rPr>
      <w:lang w:val="en-GB"/>
    </w:rPr>
  </w:style>
  <w:style w:type="character" w:styleId="FootnoteReference">
    <w:name w:val="footnote reference"/>
    <w:aliases w:val="ftref,Footnote Text1,Footnote Text2,Footnote text"/>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081985"/>
    <w:rPr>
      <w:sz w:val="22"/>
      <w:szCs w:val="22"/>
      <w:lang w:val="en-GB"/>
    </w:rPr>
  </w:style>
  <w:style w:type="character" w:customStyle="1" w:styleId="HeaderChar">
    <w:name w:val="Header Char"/>
    <w:basedOn w:val="DefaultParagraphFont"/>
    <w:link w:val="Header"/>
    <w:rsid w:val="00081985"/>
    <w:rPr>
      <w:sz w:val="22"/>
      <w:szCs w:val="22"/>
      <w:lang w:val="en-GB"/>
    </w:rPr>
  </w:style>
  <w:style w:type="character" w:customStyle="1" w:styleId="FooterChar">
    <w:name w:val="Footer Char"/>
    <w:basedOn w:val="DefaultParagraphFont"/>
    <w:link w:val="Footer"/>
    <w:uiPriority w:val="99"/>
    <w:rsid w:val="00081985"/>
    <w:rPr>
      <w:sz w:val="22"/>
      <w:szCs w:val="22"/>
      <w:lang w:val="en-GB"/>
    </w:rPr>
  </w:style>
  <w:style w:type="character" w:styleId="PageNumber">
    <w:name w:val="page number"/>
    <w:basedOn w:val="DefaultParagraphFont"/>
    <w:uiPriority w:val="99"/>
    <w:semiHidden/>
    <w:unhideWhenUsed/>
    <w:rsid w:val="0008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988">
      <w:bodyDiv w:val="1"/>
      <w:marLeft w:val="0"/>
      <w:marRight w:val="0"/>
      <w:marTop w:val="0"/>
      <w:marBottom w:val="0"/>
      <w:divBdr>
        <w:top w:val="none" w:sz="0" w:space="0" w:color="auto"/>
        <w:left w:val="none" w:sz="0" w:space="0" w:color="auto"/>
        <w:bottom w:val="none" w:sz="0" w:space="0" w:color="auto"/>
        <w:right w:val="none" w:sz="0" w:space="0" w:color="auto"/>
      </w:divBdr>
    </w:div>
    <w:div w:id="88433222">
      <w:bodyDiv w:val="1"/>
      <w:marLeft w:val="0"/>
      <w:marRight w:val="0"/>
      <w:marTop w:val="0"/>
      <w:marBottom w:val="0"/>
      <w:divBdr>
        <w:top w:val="none" w:sz="0" w:space="0" w:color="auto"/>
        <w:left w:val="none" w:sz="0" w:space="0" w:color="auto"/>
        <w:bottom w:val="none" w:sz="0" w:space="0" w:color="auto"/>
        <w:right w:val="none" w:sz="0" w:space="0" w:color="auto"/>
      </w:divBdr>
    </w:div>
    <w:div w:id="207688237">
      <w:bodyDiv w:val="1"/>
      <w:marLeft w:val="0"/>
      <w:marRight w:val="0"/>
      <w:marTop w:val="0"/>
      <w:marBottom w:val="0"/>
      <w:divBdr>
        <w:top w:val="none" w:sz="0" w:space="0" w:color="auto"/>
        <w:left w:val="none" w:sz="0" w:space="0" w:color="auto"/>
        <w:bottom w:val="none" w:sz="0" w:space="0" w:color="auto"/>
        <w:right w:val="none" w:sz="0" w:space="0" w:color="auto"/>
      </w:divBdr>
    </w:div>
    <w:div w:id="417678233">
      <w:bodyDiv w:val="1"/>
      <w:marLeft w:val="0"/>
      <w:marRight w:val="0"/>
      <w:marTop w:val="0"/>
      <w:marBottom w:val="0"/>
      <w:divBdr>
        <w:top w:val="none" w:sz="0" w:space="0" w:color="auto"/>
        <w:left w:val="none" w:sz="0" w:space="0" w:color="auto"/>
        <w:bottom w:val="none" w:sz="0" w:space="0" w:color="auto"/>
        <w:right w:val="none" w:sz="0" w:space="0" w:color="auto"/>
      </w:divBdr>
    </w:div>
    <w:div w:id="1245803847">
      <w:bodyDiv w:val="1"/>
      <w:marLeft w:val="0"/>
      <w:marRight w:val="0"/>
      <w:marTop w:val="0"/>
      <w:marBottom w:val="0"/>
      <w:divBdr>
        <w:top w:val="none" w:sz="0" w:space="0" w:color="auto"/>
        <w:left w:val="none" w:sz="0" w:space="0" w:color="auto"/>
        <w:bottom w:val="none" w:sz="0" w:space="0" w:color="auto"/>
        <w:right w:val="none" w:sz="0" w:space="0" w:color="auto"/>
      </w:divBdr>
    </w:div>
    <w:div w:id="185010203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729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UNEP/OzL.Pro/ExCom/86/33</Document_x0020_Number>
    <Posted_x0020_after_x0020_IAP xmlns="4aeb65a0-cd8f-45aa-a04d-ad1384b86dfc">false</Posted_x0020_after_x0020_IAP>
  </documentManagement>
</p:properties>
</file>

<file path=customXml/itemProps1.xml><?xml version="1.0" encoding="utf-8"?>
<ds:datastoreItem xmlns:ds="http://schemas.openxmlformats.org/officeDocument/2006/customXml" ds:itemID="{56BE3FC2-BA4D-49A1-83AA-A530B4A3947B}"/>
</file>

<file path=customXml/itemProps2.xml><?xml version="1.0" encoding="utf-8"?>
<ds:datastoreItem xmlns:ds="http://schemas.openxmlformats.org/officeDocument/2006/customXml" ds:itemID="{1DB37ADC-2F6A-4E48-A7E8-784EA1C344BF}"/>
</file>

<file path=customXml/itemProps3.xml><?xml version="1.0" encoding="utf-8"?>
<ds:datastoreItem xmlns:ds="http://schemas.openxmlformats.org/officeDocument/2006/customXml" ds:itemID="{91AFF083-7BF9-4EEE-BDAD-DF256C277EDE}"/>
</file>

<file path=customXml/itemProps4.xml><?xml version="1.0" encoding="utf-8"?>
<ds:datastoreItem xmlns:ds="http://schemas.openxmlformats.org/officeDocument/2006/customXml" ds:itemID="{3955D26B-32F9-42B7-A283-FC59D8D96564}"/>
</file>

<file path=docProps/app.xml><?xml version="1.0" encoding="utf-8"?>
<Properties xmlns="http://schemas.openxmlformats.org/officeDocument/2006/extended-properties" xmlns:vt="http://schemas.openxmlformats.org/officeDocument/2006/docPropsVTypes">
  <Template>Normal</Template>
  <TotalTime>54</TotalTime>
  <Pages>8</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Enmiendas al programa de trabajo del PNUD para el año 2020</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 al programa de trabajo del PNUD para el año 2020</dc:title>
  <dc:creator/>
  <cp:lastModifiedBy>HB</cp:lastModifiedBy>
  <cp:revision>12</cp:revision>
  <cp:lastPrinted>2001-05-26T16:40:00Z</cp:lastPrinted>
  <dcterms:created xsi:type="dcterms:W3CDTF">2020-11-11T00:47:00Z</dcterms:created>
  <dcterms:modified xsi:type="dcterms:W3CDTF">2021-03-26T19:45:00Z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UNEP/OzL.Pro/ExCom/86/33</vt:lpwstr>
  </property>
  <property fmtid="{D5CDD505-2E9C-101B-9397-08002B2CF9AE}" pid="3" name="Revision date">
    <vt:lpwstr>11/02/2020</vt:lpwstr>
  </property>
  <property fmtid="{D5CDD505-2E9C-101B-9397-08002B2CF9AE}" pid="4" name="ContentTypeId">
    <vt:lpwstr>0x0101009701D9FFF1782646B282AA80F917E68F</vt:lpwstr>
  </property>
</Properties>
</file>