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0288" behindDoc="0" locked="0" layoutInCell="0" allowOverlap="1" wp14:anchorId="46D9442D" wp14:editId="181941C6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9264" behindDoc="1" locked="0" layoutInCell="0" allowOverlap="1" wp14:anchorId="1BFD1117" wp14:editId="56854FC2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Default="00ED2909" w:rsidP="00171FD4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8E2937">
              <w:t>UNEP/</w:t>
            </w:r>
            <w:proofErr w:type="spellStart"/>
            <w:r w:rsidR="008E2937">
              <w:t>OzL.Pro</w:t>
            </w:r>
            <w:proofErr w:type="spellEnd"/>
            <w:r w:rsidR="008E2937">
              <w:t>/</w:t>
            </w:r>
            <w:proofErr w:type="spellStart"/>
            <w:r w:rsidR="008E2937">
              <w:t>ExCom</w:t>
            </w:r>
            <w:proofErr w:type="spellEnd"/>
            <w:r w:rsidR="008E2937">
              <w:t>/86/33</w:t>
            </w:r>
            <w:r>
              <w:fldChar w:fldCharType="end"/>
            </w:r>
          </w:p>
          <w:p w:rsidR="00662A73" w:rsidRPr="003F73BA" w:rsidRDefault="00662A73" w:rsidP="00171FD4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8E2937">
              <w:rPr>
                <w:lang w:val="en-US"/>
              </w:rPr>
              <w:t>2</w:t>
            </w:r>
            <w:r w:rsidR="008E2937" w:rsidRPr="008E2937">
              <w:t xml:space="preserve"> </w:t>
            </w:r>
            <w:r w:rsidR="008E2937">
              <w:rPr>
                <w:lang w:val="en-US"/>
              </w:rPr>
              <w:t>November</w:t>
            </w:r>
            <w:r w:rsidR="008E2937" w:rsidRPr="008E2937">
              <w:t xml:space="preserve"> 2020</w:t>
            </w:r>
            <w:r>
              <w:fldChar w:fldCharType="end"/>
            </w:r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>ال</w:t>
      </w:r>
      <w:r w:rsidR="00A156EF">
        <w:rPr>
          <w:rFonts w:hint="cs"/>
          <w:sz w:val="28"/>
          <w:szCs w:val="28"/>
          <w:rtl/>
          <w:lang w:val="en-US" w:eastAsia="en-CA"/>
        </w:rPr>
        <w:t>ساد</w:t>
      </w:r>
      <w:r w:rsidR="00F311C3">
        <w:rPr>
          <w:rFonts w:hint="cs"/>
          <w:sz w:val="28"/>
          <w:szCs w:val="28"/>
          <w:rtl/>
          <w:lang w:val="en-US" w:eastAsia="en-CA"/>
        </w:rPr>
        <w:t>س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3263B5" w:rsidRDefault="00E1360E" w:rsidP="003263B5">
      <w:pPr>
        <w:pStyle w:val="0Heading0"/>
        <w:bidi/>
        <w:ind w:left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 xml:space="preserve"> من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 xml:space="preserve">2 إلى </w:t>
      </w:r>
      <w:r w:rsidR="00D95724">
        <w:rPr>
          <w:rFonts w:hint="cs"/>
          <w:sz w:val="28"/>
          <w:szCs w:val="28"/>
          <w:rtl/>
        </w:rPr>
        <w:t xml:space="preserve">6 </w:t>
      </w:r>
      <w:r w:rsidR="00A156EF">
        <w:rPr>
          <w:rFonts w:hint="cs"/>
          <w:sz w:val="28"/>
          <w:szCs w:val="28"/>
          <w:rtl/>
        </w:rPr>
        <w:t>ن</w:t>
      </w:r>
      <w:r w:rsidR="003263B5">
        <w:rPr>
          <w:rFonts w:hint="cs"/>
          <w:sz w:val="28"/>
          <w:szCs w:val="28"/>
          <w:rtl/>
        </w:rPr>
        <w:t>و</w:t>
      </w:r>
      <w:r w:rsidR="00A156EF">
        <w:rPr>
          <w:rFonts w:hint="cs"/>
          <w:sz w:val="28"/>
          <w:szCs w:val="28"/>
          <w:rtl/>
        </w:rPr>
        <w:t>فمبر</w:t>
      </w:r>
      <w:r w:rsidR="003263B5" w:rsidRPr="00532BD7">
        <w:rPr>
          <w:rFonts w:hint="cs"/>
          <w:sz w:val="28"/>
          <w:szCs w:val="28"/>
          <w:rtl/>
        </w:rPr>
        <w:t>/</w:t>
      </w:r>
      <w:r w:rsidR="00A156EF">
        <w:rPr>
          <w:rFonts w:hint="cs"/>
          <w:sz w:val="28"/>
          <w:szCs w:val="28"/>
          <w:rtl/>
        </w:rPr>
        <w:t>تشرين الثاني</w:t>
      </w:r>
      <w:r w:rsidR="003263B5" w:rsidRPr="00532BD7">
        <w:rPr>
          <w:rFonts w:hint="cs"/>
          <w:sz w:val="28"/>
          <w:szCs w:val="28"/>
          <w:rtl/>
        </w:rPr>
        <w:t xml:space="preserve"> 2020</w:t>
      </w:r>
    </w:p>
    <w:p w:rsidR="007E5D09" w:rsidRPr="00532BD7" w:rsidRDefault="003263B5" w:rsidP="00A57CA9">
      <w:pPr>
        <w:pStyle w:val="0Heading0"/>
        <w:bidi/>
        <w:ind w:left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مؤجل: من</w:t>
      </w:r>
      <w:r w:rsidR="00E1360E">
        <w:rPr>
          <w:rFonts w:hint="cs"/>
          <w:sz w:val="28"/>
          <w:szCs w:val="28"/>
          <w:rtl/>
        </w:rPr>
        <w:t xml:space="preserve"> </w:t>
      </w:r>
      <w:r w:rsidR="00D95724">
        <w:rPr>
          <w:rFonts w:hint="cs"/>
          <w:sz w:val="28"/>
          <w:szCs w:val="28"/>
          <w:rtl/>
        </w:rPr>
        <w:t>8</w:t>
      </w:r>
      <w:r w:rsidR="00E1360E">
        <w:rPr>
          <w:rFonts w:hint="cs"/>
          <w:sz w:val="28"/>
          <w:szCs w:val="28"/>
          <w:rtl/>
        </w:rPr>
        <w:t xml:space="preserve"> إلى </w:t>
      </w:r>
      <w:r w:rsidR="00D95724">
        <w:rPr>
          <w:rFonts w:hint="cs"/>
          <w:sz w:val="28"/>
          <w:szCs w:val="28"/>
          <w:rtl/>
        </w:rPr>
        <w:t>12</w:t>
      </w:r>
      <w:r w:rsidR="00013372">
        <w:rPr>
          <w:sz w:val="28"/>
          <w:szCs w:val="28"/>
        </w:rPr>
        <w:t xml:space="preserve"> </w:t>
      </w:r>
      <w:r w:rsidR="00A44778">
        <w:rPr>
          <w:rFonts w:hint="cs"/>
          <w:sz w:val="28"/>
          <w:szCs w:val="28"/>
          <w:rtl/>
        </w:rPr>
        <w:t xml:space="preserve"> </w:t>
      </w:r>
      <w:r w:rsidR="00A156EF">
        <w:rPr>
          <w:rFonts w:hint="cs"/>
          <w:sz w:val="28"/>
          <w:szCs w:val="28"/>
          <w:rtl/>
        </w:rPr>
        <w:t>مارس</w:t>
      </w:r>
      <w:r w:rsidR="006F2A2C" w:rsidRPr="00532BD7">
        <w:rPr>
          <w:rFonts w:hint="cs"/>
          <w:sz w:val="28"/>
          <w:szCs w:val="28"/>
          <w:rtl/>
        </w:rPr>
        <w:t xml:space="preserve">/ </w:t>
      </w:r>
      <w:r w:rsidR="00A156EF">
        <w:rPr>
          <w:rFonts w:hint="cs"/>
          <w:sz w:val="28"/>
          <w:szCs w:val="28"/>
          <w:rtl/>
        </w:rPr>
        <w:t>آذار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D95724">
        <w:rPr>
          <w:rFonts w:hint="cs"/>
          <w:sz w:val="28"/>
          <w:szCs w:val="28"/>
          <w:rtl/>
        </w:rPr>
        <w:t>2021</w:t>
      </w:r>
      <w:r w:rsidR="00A57CA9">
        <w:rPr>
          <w:rStyle w:val="FootnoteReference"/>
          <w:sz w:val="28"/>
          <w:szCs w:val="28"/>
          <w:rtl/>
        </w:rPr>
        <w:footnoteReference w:id="1"/>
      </w:r>
    </w:p>
    <w:p w:rsidR="00FE13A5" w:rsidRDefault="00FE13A5" w:rsidP="00FE13A5">
      <w:pPr>
        <w:pStyle w:val="StyleHeader4Para4Left0Firstline0"/>
        <w:numPr>
          <w:ilvl w:val="0"/>
          <w:numId w:val="0"/>
        </w:numPr>
      </w:pPr>
    </w:p>
    <w:p w:rsidR="007E5D09" w:rsidRDefault="007E5D09" w:rsidP="00ED0FAA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</w:p>
    <w:p w:rsidR="00E723A4" w:rsidRDefault="00E723A4" w:rsidP="008B6C85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8"/>
          <w:szCs w:val="28"/>
          <w:rtl/>
          <w:lang w:bidi="ar-SA"/>
        </w:rPr>
      </w:pPr>
    </w:p>
    <w:p w:rsidR="00ED0FAA" w:rsidRPr="00AD464F" w:rsidRDefault="00ED0FAA" w:rsidP="008E2937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32"/>
          <w:szCs w:val="32"/>
          <w:rtl/>
          <w:lang w:bidi="ar-SA"/>
        </w:rPr>
      </w:pPr>
      <w:r w:rsidRPr="00AD464F">
        <w:rPr>
          <w:b/>
          <w:bCs/>
          <w:sz w:val="32"/>
          <w:szCs w:val="32"/>
          <w:rtl/>
          <w:lang w:bidi="ar-SA"/>
        </w:rPr>
        <w:t>تعديلات برنامج عمل برنامج الأمم المتحدة الإنمائي</w:t>
      </w:r>
      <w:r w:rsidR="008E2937" w:rsidRPr="00AD464F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 w:rsidRPr="00AD464F">
        <w:rPr>
          <w:b/>
          <w:bCs/>
          <w:sz w:val="32"/>
          <w:szCs w:val="32"/>
          <w:rtl/>
          <w:lang w:bidi="ar-SA"/>
        </w:rPr>
        <w:t xml:space="preserve"> لعام 2020</w:t>
      </w: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Pr="00723BBF" w:rsidRDefault="00FE13A5" w:rsidP="00723BBF">
      <w:pPr>
        <w:pStyle w:val="StyleHeader4Para4Left0Firstline0"/>
        <w:numPr>
          <w:ilvl w:val="0"/>
          <w:numId w:val="0"/>
        </w:numPr>
        <w:rPr>
          <w:lang w:val="en-US"/>
        </w:rPr>
      </w:pPr>
    </w:p>
    <w:p w:rsidR="008B6C85" w:rsidRPr="00723BBF" w:rsidRDefault="008B6C85" w:rsidP="00723BBF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4"/>
          <w:szCs w:val="24"/>
          <w:lang w:val="en-US" w:bidi="ar-SA"/>
        </w:rPr>
      </w:pPr>
      <w:r w:rsidRPr="00723BBF">
        <w:rPr>
          <w:b/>
          <w:bCs/>
          <w:sz w:val="24"/>
          <w:szCs w:val="24"/>
          <w:rtl/>
          <w:lang w:val="en-US" w:bidi="ar-SA"/>
        </w:rPr>
        <w:lastRenderedPageBreak/>
        <w:t>تعليقات وتوصيات أمانة الصندوق</w:t>
      </w:r>
    </w:p>
    <w:p w:rsidR="008B6C85" w:rsidRPr="008B6C85" w:rsidRDefault="00CD3B7A" w:rsidP="00CD3B7A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val="en-US" w:bidi="ar-SA"/>
        </w:rPr>
      </w:pPr>
      <w:r>
        <w:rPr>
          <w:sz w:val="24"/>
          <w:szCs w:val="24"/>
          <w:rtl/>
          <w:lang w:val="en-US" w:bidi="ar-SA"/>
        </w:rPr>
        <w:t>1</w:t>
      </w:r>
      <w:r>
        <w:rPr>
          <w:rFonts w:hint="cs"/>
          <w:sz w:val="24"/>
          <w:szCs w:val="24"/>
          <w:rtl/>
          <w:lang w:val="en-US" w:bidi="ar-SA"/>
        </w:rPr>
        <w:t xml:space="preserve">-         </w:t>
      </w:r>
      <w:r w:rsidR="008B6C85" w:rsidRPr="008B6C85">
        <w:rPr>
          <w:sz w:val="24"/>
          <w:szCs w:val="24"/>
          <w:rtl/>
          <w:lang w:val="en-US" w:bidi="ar-SA"/>
        </w:rPr>
        <w:t>يطلب برنامج الأمم المتحدة الإنمائي</w:t>
      </w:r>
      <w:r>
        <w:rPr>
          <w:rFonts w:hint="cs"/>
          <w:sz w:val="24"/>
          <w:szCs w:val="24"/>
          <w:rtl/>
          <w:lang w:val="en-US" w:bidi="ar-SA"/>
        </w:rPr>
        <w:t xml:space="preserve"> (اليوئنديبي)</w:t>
      </w:r>
      <w:r w:rsidR="008B6C85" w:rsidRPr="008B6C85">
        <w:rPr>
          <w:sz w:val="24"/>
          <w:szCs w:val="24"/>
          <w:rtl/>
          <w:lang w:val="en-US" w:bidi="ar-SA"/>
        </w:rPr>
        <w:t xml:space="preserve"> الموافقة من اللجنة التنفيذية على </w:t>
      </w:r>
      <w:r>
        <w:rPr>
          <w:rFonts w:hint="cs"/>
          <w:sz w:val="24"/>
          <w:szCs w:val="24"/>
          <w:rtl/>
          <w:lang w:val="en-US" w:bidi="ar-SA"/>
        </w:rPr>
        <w:t>ال</w:t>
      </w:r>
      <w:r w:rsidR="008B6C85" w:rsidRPr="008B6C85">
        <w:rPr>
          <w:sz w:val="24"/>
          <w:szCs w:val="24"/>
          <w:rtl/>
          <w:lang w:val="en-US" w:bidi="ar-SA"/>
        </w:rPr>
        <w:t>مبلغ 2664</w:t>
      </w:r>
      <w:r>
        <w:rPr>
          <w:rFonts w:hint="cs"/>
          <w:sz w:val="24"/>
          <w:szCs w:val="24"/>
          <w:rtl/>
          <w:lang w:val="en-US" w:bidi="ar-SA"/>
        </w:rPr>
        <w:t>,</w:t>
      </w:r>
      <w:r>
        <w:rPr>
          <w:sz w:val="24"/>
          <w:szCs w:val="24"/>
          <w:rtl/>
          <w:lang w:val="en-US" w:bidi="ar-SA"/>
        </w:rPr>
        <w:t>329 دولارًا أمريكيًا</w:t>
      </w:r>
      <w:r w:rsidR="008B6C85" w:rsidRPr="008B6C85">
        <w:rPr>
          <w:sz w:val="24"/>
          <w:szCs w:val="24"/>
          <w:rtl/>
          <w:lang w:val="en-US" w:bidi="ar-SA"/>
        </w:rPr>
        <w:t xml:space="preserve">، بالإضافة إلى تكاليف دعم الوكالة </w:t>
      </w:r>
      <w:r>
        <w:rPr>
          <w:rFonts w:hint="cs"/>
          <w:sz w:val="24"/>
          <w:szCs w:val="24"/>
          <w:rtl/>
          <w:lang w:val="en-US" w:bidi="ar-SA"/>
        </w:rPr>
        <w:t>وقدها</w:t>
      </w:r>
      <w:r w:rsidR="008B6C85" w:rsidRPr="008B6C85">
        <w:rPr>
          <w:sz w:val="24"/>
          <w:szCs w:val="24"/>
          <w:rtl/>
          <w:lang w:val="en-US" w:bidi="ar-SA"/>
        </w:rPr>
        <w:t xml:space="preserve"> 187</w:t>
      </w:r>
      <w:r>
        <w:rPr>
          <w:rFonts w:hint="cs"/>
          <w:sz w:val="24"/>
          <w:szCs w:val="24"/>
          <w:rtl/>
          <w:lang w:val="en-US" w:bidi="ar-SA"/>
        </w:rPr>
        <w:t>,</w:t>
      </w:r>
      <w:r>
        <w:rPr>
          <w:sz w:val="24"/>
          <w:szCs w:val="24"/>
          <w:rtl/>
          <w:lang w:val="en-US" w:bidi="ar-SA"/>
        </w:rPr>
        <w:t xml:space="preserve">103 دولارًا أمريكيًا، لتعديلات برنامج </w:t>
      </w:r>
      <w:r w:rsidR="008B6C85" w:rsidRPr="008B6C85">
        <w:rPr>
          <w:sz w:val="24"/>
          <w:szCs w:val="24"/>
          <w:rtl/>
          <w:lang w:val="en-US" w:bidi="ar-SA"/>
        </w:rPr>
        <w:t>عمل</w:t>
      </w:r>
      <w:r>
        <w:rPr>
          <w:rFonts w:hint="cs"/>
          <w:sz w:val="24"/>
          <w:szCs w:val="24"/>
          <w:rtl/>
          <w:lang w:val="en-US" w:bidi="ar-SA"/>
        </w:rPr>
        <w:t>ه</w:t>
      </w:r>
      <w:r w:rsidR="008B6C85" w:rsidRPr="008B6C85">
        <w:rPr>
          <w:sz w:val="24"/>
          <w:szCs w:val="24"/>
          <w:rtl/>
          <w:lang w:val="en-US" w:bidi="ar-SA"/>
        </w:rPr>
        <w:t xml:space="preserve"> لعام 2020 المدرجة في الجدول 1.</w:t>
      </w:r>
      <w:r>
        <w:rPr>
          <w:rStyle w:val="FootnoteReference"/>
          <w:sz w:val="24"/>
          <w:szCs w:val="24"/>
          <w:rtl/>
          <w:lang w:val="en-US" w:bidi="ar-SA"/>
        </w:rPr>
        <w:footnoteReference w:id="2"/>
      </w:r>
      <w:r w:rsidR="008B6C85" w:rsidRPr="008B6C85">
        <w:rPr>
          <w:sz w:val="24"/>
          <w:szCs w:val="24"/>
          <w:rtl/>
          <w:lang w:val="en-US" w:bidi="ar-SA"/>
        </w:rPr>
        <w:t xml:space="preserve"> و</w:t>
      </w:r>
      <w:r>
        <w:rPr>
          <w:rFonts w:hint="cs"/>
          <w:sz w:val="24"/>
          <w:szCs w:val="24"/>
          <w:rtl/>
          <w:lang w:val="en-US" w:bidi="ar-SA"/>
        </w:rPr>
        <w:t>مرفق الطلب</w:t>
      </w:r>
      <w:r w:rsidR="008B6C85" w:rsidRPr="008B6C85">
        <w:rPr>
          <w:sz w:val="24"/>
          <w:szCs w:val="24"/>
          <w:rtl/>
          <w:lang w:val="en-US" w:bidi="ar-SA"/>
        </w:rPr>
        <w:t xml:space="preserve"> مرفق بهذه الوثيقة.</w:t>
      </w:r>
    </w:p>
    <w:p w:rsidR="00FE13A5" w:rsidRPr="00CD3B7A" w:rsidRDefault="008B6C85" w:rsidP="00CD3B7A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val="en-US" w:bidi="ar-SA"/>
        </w:rPr>
      </w:pPr>
      <w:r w:rsidRPr="00CD3B7A">
        <w:rPr>
          <w:b/>
          <w:bCs/>
          <w:sz w:val="24"/>
          <w:szCs w:val="24"/>
          <w:rtl/>
          <w:lang w:val="en-US" w:bidi="ar-SA"/>
        </w:rPr>
        <w:t>الجدول 1: تعديلات برنامج عمل برنامج الأمم المتحدة الإنمائي</w:t>
      </w:r>
      <w:r w:rsidR="00CD3B7A">
        <w:rPr>
          <w:rFonts w:hint="cs"/>
          <w:b/>
          <w:bCs/>
          <w:sz w:val="24"/>
          <w:szCs w:val="24"/>
          <w:rtl/>
          <w:lang w:val="en-US" w:bidi="ar-SA"/>
        </w:rPr>
        <w:t xml:space="preserve"> (اليوئنديبي)</w:t>
      </w:r>
      <w:r w:rsidRPr="00CD3B7A">
        <w:rPr>
          <w:b/>
          <w:bCs/>
          <w:sz w:val="24"/>
          <w:szCs w:val="24"/>
          <w:rtl/>
          <w:lang w:val="en-US" w:bidi="ar-SA"/>
        </w:rPr>
        <w:t xml:space="preserve"> لعام 2020</w:t>
      </w:r>
    </w:p>
    <w:tbl>
      <w:tblPr>
        <w:bidiVisual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075"/>
        <w:gridCol w:w="1589"/>
        <w:gridCol w:w="1600"/>
      </w:tblGrid>
      <w:tr w:rsidR="008B6C85" w:rsidRPr="00CF1B88" w:rsidTr="004E2138">
        <w:trPr>
          <w:trHeight w:val="690"/>
          <w:tblHeader/>
        </w:trPr>
        <w:tc>
          <w:tcPr>
            <w:tcW w:w="714" w:type="pct"/>
            <w:vAlign w:val="center"/>
          </w:tcPr>
          <w:p w:rsidR="008B6C85" w:rsidRPr="004E2138" w:rsidRDefault="003927F0" w:rsidP="004E2138">
            <w:pPr>
              <w:bidi/>
              <w:jc w:val="center"/>
              <w:rPr>
                <w:bCs/>
                <w:color w:val="000000" w:themeColor="text1"/>
                <w:sz w:val="20"/>
                <w:lang w:val="en-CA"/>
              </w:rPr>
            </w:pPr>
            <w:r w:rsidRPr="004E2138">
              <w:rPr>
                <w:rFonts w:hint="cs"/>
                <w:bCs/>
                <w:color w:val="000000" w:themeColor="text1"/>
                <w:sz w:val="20"/>
                <w:rtl/>
                <w:lang w:val="en-CA"/>
              </w:rPr>
              <w:t>البلد</w:t>
            </w:r>
          </w:p>
        </w:tc>
        <w:tc>
          <w:tcPr>
            <w:tcW w:w="2632" w:type="pct"/>
            <w:vAlign w:val="center"/>
          </w:tcPr>
          <w:p w:rsidR="008B6C85" w:rsidRPr="004E2138" w:rsidRDefault="003927F0" w:rsidP="004E2138">
            <w:pPr>
              <w:bidi/>
              <w:jc w:val="center"/>
              <w:rPr>
                <w:bCs/>
                <w:color w:val="000000" w:themeColor="text1"/>
                <w:sz w:val="20"/>
                <w:lang w:val="en-CA"/>
              </w:rPr>
            </w:pPr>
            <w:r w:rsidRPr="004E2138">
              <w:rPr>
                <w:rFonts w:hint="cs"/>
                <w:bCs/>
                <w:color w:val="000000" w:themeColor="text1"/>
                <w:sz w:val="20"/>
                <w:rtl/>
                <w:lang w:val="en-CA"/>
              </w:rPr>
              <w:t>النشاط / المشروع</w:t>
            </w:r>
          </w:p>
        </w:tc>
        <w:tc>
          <w:tcPr>
            <w:tcW w:w="824" w:type="pct"/>
            <w:vAlign w:val="center"/>
          </w:tcPr>
          <w:p w:rsidR="008B6C85" w:rsidRPr="004E2138" w:rsidRDefault="003927F0" w:rsidP="004E2138">
            <w:pPr>
              <w:bidi/>
              <w:jc w:val="center"/>
              <w:rPr>
                <w:bCs/>
                <w:color w:val="000000" w:themeColor="text1"/>
                <w:sz w:val="20"/>
                <w:rtl/>
                <w:lang w:val="en-CA"/>
              </w:rPr>
            </w:pPr>
            <w:r w:rsidRPr="004E2138">
              <w:rPr>
                <w:rFonts w:hint="cs"/>
                <w:bCs/>
                <w:color w:val="000000" w:themeColor="text1"/>
                <w:sz w:val="20"/>
                <w:rtl/>
                <w:lang w:val="en-CA"/>
              </w:rPr>
              <w:t>المبلغ المطلوب</w:t>
            </w:r>
          </w:p>
          <w:p w:rsidR="003927F0" w:rsidRPr="004E2138" w:rsidRDefault="003927F0" w:rsidP="004E2138">
            <w:pPr>
              <w:bidi/>
              <w:jc w:val="center"/>
              <w:rPr>
                <w:bCs/>
                <w:color w:val="000000" w:themeColor="text1"/>
                <w:sz w:val="20"/>
                <w:lang w:val="en-CA"/>
              </w:rPr>
            </w:pPr>
            <w:r w:rsidRPr="004E2138">
              <w:rPr>
                <w:rFonts w:hint="cs"/>
                <w:bCs/>
                <w:color w:val="000000" w:themeColor="text1"/>
                <w:sz w:val="20"/>
                <w:rtl/>
                <w:lang w:val="en-CA"/>
              </w:rPr>
              <w:t>(دولار أمريكي)</w:t>
            </w:r>
          </w:p>
        </w:tc>
        <w:tc>
          <w:tcPr>
            <w:tcW w:w="830" w:type="pct"/>
            <w:vAlign w:val="center"/>
          </w:tcPr>
          <w:p w:rsidR="008B6C85" w:rsidRPr="004E2138" w:rsidRDefault="003927F0" w:rsidP="004E2138">
            <w:pPr>
              <w:bidi/>
              <w:jc w:val="center"/>
              <w:rPr>
                <w:bCs/>
                <w:color w:val="000000" w:themeColor="text1"/>
                <w:sz w:val="20"/>
                <w:rtl/>
                <w:lang w:val="en-CA"/>
              </w:rPr>
            </w:pPr>
            <w:r w:rsidRPr="004E2138">
              <w:rPr>
                <w:rFonts w:hint="cs"/>
                <w:bCs/>
                <w:color w:val="000000" w:themeColor="text1"/>
                <w:sz w:val="20"/>
                <w:rtl/>
                <w:lang w:val="en-CA"/>
              </w:rPr>
              <w:t>المبلغ الموصي به</w:t>
            </w:r>
          </w:p>
          <w:p w:rsidR="003927F0" w:rsidRPr="004E2138" w:rsidRDefault="003927F0" w:rsidP="004E2138">
            <w:pPr>
              <w:bidi/>
              <w:jc w:val="center"/>
              <w:rPr>
                <w:bCs/>
                <w:color w:val="000000" w:themeColor="text1"/>
                <w:sz w:val="20"/>
                <w:lang w:val="en-CA"/>
              </w:rPr>
            </w:pPr>
            <w:r w:rsidRPr="004E2138">
              <w:rPr>
                <w:rFonts w:hint="cs"/>
                <w:bCs/>
                <w:color w:val="000000" w:themeColor="text1"/>
                <w:sz w:val="20"/>
                <w:rtl/>
                <w:lang w:val="en-CA"/>
              </w:rPr>
              <w:t>(دولار أمريكي)</w:t>
            </w:r>
          </w:p>
        </w:tc>
      </w:tr>
      <w:tr w:rsidR="008B6C85" w:rsidRPr="00CF1B88" w:rsidTr="003927F0">
        <w:trPr>
          <w:trHeight w:val="219"/>
        </w:trPr>
        <w:tc>
          <w:tcPr>
            <w:tcW w:w="5000" w:type="pct"/>
            <w:gridSpan w:val="4"/>
          </w:tcPr>
          <w:p w:rsidR="00657C76" w:rsidRPr="00657C76" w:rsidRDefault="00657C76" w:rsidP="00657C76">
            <w:pPr>
              <w:widowControl w:val="0"/>
              <w:bidi/>
              <w:rPr>
                <w:b/>
                <w:bCs/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rtl/>
                <w:lang w:val="en-US" w:bidi="ar-SA"/>
              </w:rPr>
              <w:t xml:space="preserve">القسم </w:t>
            </w:r>
            <w:r w:rsidR="00090B58">
              <w:rPr>
                <w:rFonts w:hint="cs"/>
                <w:b/>
                <w:bCs/>
                <w:color w:val="000000" w:themeColor="text1"/>
                <w:sz w:val="20"/>
                <w:rtl/>
                <w:lang w:val="en-US" w:bidi="ar-SA"/>
              </w:rPr>
              <w:t>ألف: الأنشطة الموصي لها با</w:t>
            </w:r>
            <w:r>
              <w:rPr>
                <w:rFonts w:hint="cs"/>
                <w:b/>
                <w:bCs/>
                <w:color w:val="000000" w:themeColor="text1"/>
                <w:sz w:val="20"/>
                <w:rtl/>
                <w:lang w:val="en-US" w:bidi="ar-SA"/>
              </w:rPr>
              <w:t>لموافقة الشمولية</w:t>
            </w:r>
          </w:p>
        </w:tc>
      </w:tr>
      <w:tr w:rsidR="008B6C85" w:rsidRPr="00CF1B88" w:rsidTr="003927F0">
        <w:trPr>
          <w:trHeight w:val="235"/>
        </w:trPr>
        <w:tc>
          <w:tcPr>
            <w:tcW w:w="5000" w:type="pct"/>
            <w:gridSpan w:val="4"/>
          </w:tcPr>
          <w:p w:rsidR="00657C76" w:rsidRPr="00657C76" w:rsidRDefault="00657C76" w:rsidP="00657C76">
            <w:pPr>
              <w:bidi/>
              <w:rPr>
                <w:b/>
                <w:bCs/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rtl/>
                <w:lang w:val="en-US" w:bidi="ar-SA"/>
              </w:rPr>
              <w:t>القسم ألف: مشروعات تجديد التعزيز المؤسسي</w:t>
            </w:r>
          </w:p>
        </w:tc>
      </w:tr>
      <w:tr w:rsidR="008B6C85" w:rsidRPr="00CF1B88" w:rsidTr="003927F0">
        <w:trPr>
          <w:trHeight w:val="219"/>
        </w:trPr>
        <w:tc>
          <w:tcPr>
            <w:tcW w:w="714" w:type="pct"/>
            <w:vAlign w:val="bottom"/>
          </w:tcPr>
          <w:p w:rsidR="008B6C85" w:rsidRPr="00DD0196" w:rsidRDefault="00307F71" w:rsidP="00307F71">
            <w:pPr>
              <w:bidi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rFonts w:hint="cs"/>
                <w:color w:val="000000"/>
                <w:sz w:val="20"/>
                <w:rtl/>
              </w:rPr>
              <w:t>البرازيل</w:t>
            </w:r>
          </w:p>
        </w:tc>
        <w:tc>
          <w:tcPr>
            <w:tcW w:w="2632" w:type="pct"/>
            <w:vAlign w:val="center"/>
          </w:tcPr>
          <w:p w:rsidR="00BB7F94" w:rsidRPr="00BB7F94" w:rsidRDefault="00BB7F94" w:rsidP="00BB7F94">
            <w:pPr>
              <w:bidi/>
              <w:snapToGrid w:val="0"/>
              <w:jc w:val="left"/>
              <w:rPr>
                <w:sz w:val="20"/>
                <w:rtl/>
                <w:lang w:val="en-US" w:bidi="ar-SA"/>
              </w:rPr>
            </w:pPr>
            <w:r w:rsidRPr="00BB7F94">
              <w:rPr>
                <w:rFonts w:hint="cs"/>
                <w:color w:val="000000" w:themeColor="text1"/>
                <w:sz w:val="20"/>
                <w:rtl/>
                <w:lang w:val="en-US" w:bidi="ar-SA"/>
              </w:rPr>
              <w:t>مشروعات تجديد التعزيز المؤسسي</w:t>
            </w:r>
            <w:r>
              <w:rPr>
                <w:rFonts w:hint="cs"/>
                <w:sz w:val="20"/>
                <w:rtl/>
                <w:lang w:val="en-US" w:bidi="ar-SA"/>
              </w:rPr>
              <w:t xml:space="preserve"> (المرحلة التاسعة)</w:t>
            </w:r>
          </w:p>
        </w:tc>
        <w:tc>
          <w:tcPr>
            <w:tcW w:w="824" w:type="pct"/>
          </w:tcPr>
          <w:p w:rsidR="008B6C85" w:rsidRPr="00DD0196" w:rsidRDefault="008B6C85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449,280</w:t>
            </w:r>
          </w:p>
        </w:tc>
        <w:tc>
          <w:tcPr>
            <w:tcW w:w="830" w:type="pct"/>
          </w:tcPr>
          <w:p w:rsidR="008B6C85" w:rsidRPr="00DD0196" w:rsidRDefault="008B6C85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449,280</w:t>
            </w:r>
          </w:p>
        </w:tc>
      </w:tr>
      <w:tr w:rsidR="008B6C85" w:rsidRPr="00CF1B88" w:rsidTr="003927F0">
        <w:trPr>
          <w:trHeight w:val="219"/>
        </w:trPr>
        <w:tc>
          <w:tcPr>
            <w:tcW w:w="714" w:type="pct"/>
            <w:vAlign w:val="bottom"/>
          </w:tcPr>
          <w:p w:rsidR="008B6C85" w:rsidRPr="00DD0196" w:rsidRDefault="00307F71" w:rsidP="00307F71">
            <w:pPr>
              <w:bidi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غانا</w:t>
            </w:r>
          </w:p>
        </w:tc>
        <w:tc>
          <w:tcPr>
            <w:tcW w:w="2632" w:type="pct"/>
            <w:vAlign w:val="center"/>
          </w:tcPr>
          <w:p w:rsidR="008B6C85" w:rsidRPr="00BB7F94" w:rsidRDefault="00BB7F94" w:rsidP="00BB7F94">
            <w:pPr>
              <w:bidi/>
              <w:snapToGrid w:val="0"/>
              <w:jc w:val="left"/>
              <w:rPr>
                <w:sz w:val="20"/>
                <w:lang w:val="en-US" w:bidi="ar-SA"/>
              </w:rPr>
            </w:pPr>
            <w:r w:rsidRPr="00BB7F94">
              <w:rPr>
                <w:rFonts w:hint="cs"/>
                <w:color w:val="000000" w:themeColor="text1"/>
                <w:sz w:val="20"/>
                <w:rtl/>
                <w:lang w:val="en-US" w:bidi="ar-SA"/>
              </w:rPr>
              <w:t>مشروعات تجديد التعزيز المؤسسي</w:t>
            </w:r>
            <w:r>
              <w:rPr>
                <w:rFonts w:hint="cs"/>
                <w:sz w:val="20"/>
                <w:rtl/>
                <w:lang w:val="en-US" w:bidi="ar-SA"/>
              </w:rPr>
              <w:t xml:space="preserve"> (المرحلة الرابعة عشر)</w:t>
            </w:r>
          </w:p>
        </w:tc>
        <w:tc>
          <w:tcPr>
            <w:tcW w:w="824" w:type="pct"/>
          </w:tcPr>
          <w:p w:rsidR="008B6C85" w:rsidRPr="00DD0196" w:rsidRDefault="008B6C85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178,048</w:t>
            </w:r>
          </w:p>
        </w:tc>
        <w:tc>
          <w:tcPr>
            <w:tcW w:w="830" w:type="pct"/>
          </w:tcPr>
          <w:p w:rsidR="008B6C85" w:rsidRPr="00DD0196" w:rsidRDefault="008B6C85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178,048</w:t>
            </w:r>
          </w:p>
        </w:tc>
      </w:tr>
      <w:tr w:rsidR="008B6C85" w:rsidRPr="00CF1B88" w:rsidTr="003927F0">
        <w:trPr>
          <w:trHeight w:val="219"/>
        </w:trPr>
        <w:tc>
          <w:tcPr>
            <w:tcW w:w="714" w:type="pct"/>
            <w:vAlign w:val="bottom"/>
          </w:tcPr>
          <w:p w:rsidR="008B6C85" w:rsidRPr="00DD0196" w:rsidRDefault="00307F71" w:rsidP="00307F71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 xml:space="preserve">إيران (جمهورية </w:t>
            </w:r>
            <w:r>
              <w:rPr>
                <w:color w:val="000000"/>
                <w:sz w:val="20"/>
                <w:rtl/>
              </w:rPr>
              <w:t>–</w:t>
            </w:r>
            <w:r>
              <w:rPr>
                <w:rFonts w:hint="cs"/>
                <w:color w:val="000000"/>
                <w:sz w:val="20"/>
                <w:rtl/>
              </w:rPr>
              <w:t xml:space="preserve"> الإسلامية)</w:t>
            </w:r>
          </w:p>
        </w:tc>
        <w:tc>
          <w:tcPr>
            <w:tcW w:w="2632" w:type="pct"/>
            <w:vAlign w:val="center"/>
          </w:tcPr>
          <w:p w:rsidR="008B6C85" w:rsidRPr="00DD0196" w:rsidRDefault="00BB7F94" w:rsidP="00BB7F94">
            <w:pPr>
              <w:bidi/>
              <w:snapToGrid w:val="0"/>
              <w:jc w:val="left"/>
              <w:rPr>
                <w:sz w:val="20"/>
                <w:lang w:bidi="ar-SA"/>
              </w:rPr>
            </w:pPr>
            <w:r w:rsidRPr="00BB7F94">
              <w:rPr>
                <w:rFonts w:hint="cs"/>
                <w:color w:val="000000" w:themeColor="text1"/>
                <w:sz w:val="20"/>
                <w:rtl/>
                <w:lang w:val="en-US" w:bidi="ar-SA"/>
              </w:rPr>
              <w:t>مشروعات تجديد التعزيز المؤسسي</w:t>
            </w:r>
            <w:r>
              <w:rPr>
                <w:rFonts w:hint="cs"/>
                <w:sz w:val="20"/>
                <w:rtl/>
                <w:lang w:val="en-US" w:bidi="ar-SA"/>
              </w:rPr>
              <w:t xml:space="preserve"> (المرحلة الثالثة عشر)</w:t>
            </w:r>
          </w:p>
        </w:tc>
        <w:tc>
          <w:tcPr>
            <w:tcW w:w="824" w:type="pct"/>
          </w:tcPr>
          <w:p w:rsidR="008B6C85" w:rsidRPr="00DD0196" w:rsidRDefault="008B6C85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222,094</w:t>
            </w:r>
          </w:p>
        </w:tc>
        <w:tc>
          <w:tcPr>
            <w:tcW w:w="830" w:type="pct"/>
          </w:tcPr>
          <w:p w:rsidR="008B6C85" w:rsidRPr="00DD0196" w:rsidRDefault="008B6C85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222,094</w:t>
            </w:r>
          </w:p>
        </w:tc>
      </w:tr>
      <w:tr w:rsidR="008B6C85" w:rsidRPr="00CF1B88" w:rsidTr="003927F0">
        <w:trPr>
          <w:trHeight w:val="219"/>
        </w:trPr>
        <w:tc>
          <w:tcPr>
            <w:tcW w:w="714" w:type="pct"/>
            <w:vAlign w:val="bottom"/>
          </w:tcPr>
          <w:p w:rsidR="008B6C85" w:rsidRPr="00DD0196" w:rsidRDefault="00307F71" w:rsidP="00307F71">
            <w:pPr>
              <w:bidi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لبنان</w:t>
            </w:r>
          </w:p>
        </w:tc>
        <w:tc>
          <w:tcPr>
            <w:tcW w:w="2632" w:type="pct"/>
            <w:vAlign w:val="center"/>
          </w:tcPr>
          <w:p w:rsidR="008B6C85" w:rsidRPr="00BB7F94" w:rsidRDefault="00BB7F94" w:rsidP="00BB7F94">
            <w:pPr>
              <w:bidi/>
              <w:snapToGrid w:val="0"/>
              <w:jc w:val="left"/>
              <w:rPr>
                <w:sz w:val="20"/>
                <w:lang w:val="en-US"/>
              </w:rPr>
            </w:pPr>
            <w:r w:rsidRPr="00BB7F94">
              <w:rPr>
                <w:rFonts w:hint="cs"/>
                <w:color w:val="000000" w:themeColor="text1"/>
                <w:sz w:val="20"/>
                <w:rtl/>
                <w:lang w:val="en-US" w:bidi="ar-SA"/>
              </w:rPr>
              <w:t>مشروعات تجديد التعزيز المؤسسي</w:t>
            </w:r>
            <w:r>
              <w:rPr>
                <w:rFonts w:hint="cs"/>
                <w:sz w:val="20"/>
                <w:rtl/>
                <w:lang w:val="en-US" w:bidi="ar-SA"/>
              </w:rPr>
              <w:t xml:space="preserve"> (المرحلة الثانية عشر)</w:t>
            </w:r>
          </w:p>
        </w:tc>
        <w:tc>
          <w:tcPr>
            <w:tcW w:w="824" w:type="pct"/>
          </w:tcPr>
          <w:p w:rsidR="008B6C85" w:rsidRPr="00DD0196" w:rsidRDefault="008B6C85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198,515</w:t>
            </w:r>
          </w:p>
        </w:tc>
        <w:tc>
          <w:tcPr>
            <w:tcW w:w="830" w:type="pct"/>
          </w:tcPr>
          <w:p w:rsidR="008B6C85" w:rsidRPr="00DD0196" w:rsidRDefault="008B6C85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198,515</w:t>
            </w:r>
          </w:p>
        </w:tc>
      </w:tr>
      <w:tr w:rsidR="00BB7F94" w:rsidRPr="00CF1B88" w:rsidTr="003927F0">
        <w:trPr>
          <w:trHeight w:val="219"/>
        </w:trPr>
        <w:tc>
          <w:tcPr>
            <w:tcW w:w="714" w:type="pct"/>
            <w:vAlign w:val="bottom"/>
          </w:tcPr>
          <w:p w:rsidR="00BB7F94" w:rsidRPr="00DD0196" w:rsidRDefault="00BB7F94" w:rsidP="00307F71">
            <w:pPr>
              <w:bidi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نيجيريا</w:t>
            </w:r>
          </w:p>
        </w:tc>
        <w:tc>
          <w:tcPr>
            <w:tcW w:w="2632" w:type="pct"/>
            <w:vAlign w:val="center"/>
          </w:tcPr>
          <w:p w:rsidR="00BB7F94" w:rsidRPr="00BB7F94" w:rsidRDefault="00BB7F94" w:rsidP="00BB7F94">
            <w:pPr>
              <w:bidi/>
              <w:snapToGrid w:val="0"/>
              <w:jc w:val="left"/>
              <w:rPr>
                <w:sz w:val="20"/>
                <w:lang w:val="en-US"/>
              </w:rPr>
            </w:pPr>
            <w:r w:rsidRPr="00BB7F94">
              <w:rPr>
                <w:rFonts w:hint="cs"/>
                <w:color w:val="000000" w:themeColor="text1"/>
                <w:sz w:val="20"/>
                <w:rtl/>
                <w:lang w:val="en-US" w:bidi="ar-SA"/>
              </w:rPr>
              <w:t>مشروعات تجديد التعزيز المؤسسي</w:t>
            </w:r>
            <w:r>
              <w:rPr>
                <w:rFonts w:hint="cs"/>
                <w:sz w:val="20"/>
                <w:rtl/>
                <w:lang w:val="en-US" w:bidi="ar-SA"/>
              </w:rPr>
              <w:t xml:space="preserve"> (المرحلة الحادية عشر)</w:t>
            </w:r>
          </w:p>
        </w:tc>
        <w:tc>
          <w:tcPr>
            <w:tcW w:w="824" w:type="pct"/>
          </w:tcPr>
          <w:p w:rsidR="00BB7F94" w:rsidRPr="00DD0196" w:rsidRDefault="00BB7F94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332,800</w:t>
            </w:r>
          </w:p>
        </w:tc>
        <w:tc>
          <w:tcPr>
            <w:tcW w:w="830" w:type="pct"/>
          </w:tcPr>
          <w:p w:rsidR="00BB7F94" w:rsidRPr="00DD0196" w:rsidRDefault="00BB7F94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332,800</w:t>
            </w:r>
          </w:p>
        </w:tc>
      </w:tr>
      <w:tr w:rsidR="00BB7F94" w:rsidRPr="00CF1B88" w:rsidTr="003927F0">
        <w:trPr>
          <w:trHeight w:val="219"/>
        </w:trPr>
        <w:tc>
          <w:tcPr>
            <w:tcW w:w="714" w:type="pct"/>
            <w:vAlign w:val="bottom"/>
          </w:tcPr>
          <w:p w:rsidR="00BB7F94" w:rsidRPr="00DD0196" w:rsidRDefault="00BB7F94" w:rsidP="00307F71">
            <w:pPr>
              <w:bidi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سريلانكا</w:t>
            </w:r>
          </w:p>
        </w:tc>
        <w:tc>
          <w:tcPr>
            <w:tcW w:w="2632" w:type="pct"/>
            <w:vAlign w:val="center"/>
          </w:tcPr>
          <w:p w:rsidR="00BB7F94" w:rsidRPr="00DD0196" w:rsidRDefault="00BB7F94" w:rsidP="002B253C">
            <w:pPr>
              <w:bidi/>
              <w:snapToGrid w:val="0"/>
              <w:jc w:val="left"/>
              <w:rPr>
                <w:sz w:val="20"/>
                <w:lang w:bidi="ar-SA"/>
              </w:rPr>
            </w:pPr>
            <w:r w:rsidRPr="00BB7F94">
              <w:rPr>
                <w:rFonts w:hint="cs"/>
                <w:color w:val="000000" w:themeColor="text1"/>
                <w:sz w:val="20"/>
                <w:rtl/>
                <w:lang w:val="en-US" w:bidi="ar-SA"/>
              </w:rPr>
              <w:t>مشروعات تجديد التعزيز المؤسسي</w:t>
            </w:r>
            <w:r>
              <w:rPr>
                <w:rFonts w:hint="cs"/>
                <w:sz w:val="20"/>
                <w:rtl/>
                <w:lang w:val="en-US" w:bidi="ar-SA"/>
              </w:rPr>
              <w:t xml:space="preserve"> (المرحلة الثالثة عشر)</w:t>
            </w:r>
          </w:p>
        </w:tc>
        <w:tc>
          <w:tcPr>
            <w:tcW w:w="824" w:type="pct"/>
          </w:tcPr>
          <w:p w:rsidR="00BB7F94" w:rsidRPr="00DD0196" w:rsidRDefault="00BB7F94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171,592</w:t>
            </w:r>
          </w:p>
        </w:tc>
        <w:tc>
          <w:tcPr>
            <w:tcW w:w="830" w:type="pct"/>
          </w:tcPr>
          <w:p w:rsidR="00BB7F94" w:rsidRPr="00DD0196" w:rsidRDefault="00BB7F94" w:rsidP="002B253C">
            <w:pPr>
              <w:jc w:val="right"/>
              <w:rPr>
                <w:color w:val="000000"/>
                <w:sz w:val="20"/>
              </w:rPr>
            </w:pPr>
            <w:r w:rsidRPr="00DD0196">
              <w:rPr>
                <w:color w:val="000000"/>
                <w:sz w:val="20"/>
              </w:rPr>
              <w:t>171,592</w:t>
            </w:r>
          </w:p>
        </w:tc>
      </w:tr>
      <w:tr w:rsidR="00BB7F94" w:rsidRPr="00CF1B88" w:rsidTr="003927F0">
        <w:trPr>
          <w:trHeight w:val="235"/>
        </w:trPr>
        <w:tc>
          <w:tcPr>
            <w:tcW w:w="3346" w:type="pct"/>
            <w:gridSpan w:val="2"/>
          </w:tcPr>
          <w:p w:rsidR="00BB7F94" w:rsidRPr="00DD0196" w:rsidRDefault="006A786A" w:rsidP="006A786A">
            <w:pPr>
              <w:bidi/>
              <w:jc w:val="righ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المجموع الفرعي لألف 1</w:t>
            </w:r>
          </w:p>
        </w:tc>
        <w:tc>
          <w:tcPr>
            <w:tcW w:w="824" w:type="pct"/>
          </w:tcPr>
          <w:p w:rsidR="00BB7F94" w:rsidRPr="00DD019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DD0196">
              <w:rPr>
                <w:color w:val="000000" w:themeColor="text1"/>
                <w:sz w:val="20"/>
                <w:lang w:val="en-CA"/>
              </w:rPr>
              <w:t>1,552,329</w:t>
            </w:r>
          </w:p>
        </w:tc>
        <w:tc>
          <w:tcPr>
            <w:tcW w:w="830" w:type="pct"/>
          </w:tcPr>
          <w:p w:rsidR="00BB7F94" w:rsidRPr="00DD019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DD0196">
              <w:rPr>
                <w:color w:val="000000" w:themeColor="text1"/>
                <w:sz w:val="20"/>
                <w:lang w:val="en-CA"/>
              </w:rPr>
              <w:t>1,552,329</w:t>
            </w:r>
          </w:p>
        </w:tc>
      </w:tr>
      <w:tr w:rsidR="00BB7F94" w:rsidRPr="00CF1B88" w:rsidTr="003927F0">
        <w:trPr>
          <w:trHeight w:val="219"/>
        </w:trPr>
        <w:tc>
          <w:tcPr>
            <w:tcW w:w="3346" w:type="pct"/>
            <w:gridSpan w:val="2"/>
          </w:tcPr>
          <w:p w:rsidR="00BB7F94" w:rsidRPr="00DD0196" w:rsidRDefault="00E05A0E" w:rsidP="00E05A0E">
            <w:pPr>
              <w:bidi/>
              <w:jc w:val="righ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تكاليف دعم الوكالة</w:t>
            </w:r>
          </w:p>
        </w:tc>
        <w:tc>
          <w:tcPr>
            <w:tcW w:w="824" w:type="pct"/>
          </w:tcPr>
          <w:p w:rsidR="00BB7F94" w:rsidRPr="00DD019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DD0196">
              <w:rPr>
                <w:color w:val="000000" w:themeColor="text1"/>
                <w:sz w:val="20"/>
                <w:lang w:val="en-CA"/>
              </w:rPr>
              <w:t>108,663</w:t>
            </w:r>
          </w:p>
        </w:tc>
        <w:tc>
          <w:tcPr>
            <w:tcW w:w="830" w:type="pct"/>
          </w:tcPr>
          <w:p w:rsidR="00BB7F94" w:rsidRPr="00DD019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DD0196">
              <w:rPr>
                <w:color w:val="000000" w:themeColor="text1"/>
                <w:sz w:val="20"/>
                <w:lang w:val="en-CA"/>
              </w:rPr>
              <w:t>108,663</w:t>
            </w:r>
          </w:p>
        </w:tc>
      </w:tr>
      <w:tr w:rsidR="00BB7F94" w:rsidRPr="00CF1B88" w:rsidTr="003927F0">
        <w:trPr>
          <w:trHeight w:val="235"/>
        </w:trPr>
        <w:tc>
          <w:tcPr>
            <w:tcW w:w="3346" w:type="pct"/>
            <w:gridSpan w:val="2"/>
          </w:tcPr>
          <w:p w:rsidR="00BB7F94" w:rsidRPr="00DD0196" w:rsidRDefault="00E05A0E" w:rsidP="00E05A0E">
            <w:pPr>
              <w:bidi/>
              <w:jc w:val="righ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المجموع لألف 1</w:t>
            </w:r>
          </w:p>
        </w:tc>
        <w:tc>
          <w:tcPr>
            <w:tcW w:w="824" w:type="pct"/>
          </w:tcPr>
          <w:p w:rsidR="00BB7F94" w:rsidRPr="00DD019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DD0196">
              <w:rPr>
                <w:color w:val="000000" w:themeColor="text1"/>
                <w:sz w:val="20"/>
                <w:lang w:val="en-CA"/>
              </w:rPr>
              <w:t>1,660,992</w:t>
            </w:r>
          </w:p>
        </w:tc>
        <w:tc>
          <w:tcPr>
            <w:tcW w:w="830" w:type="pct"/>
          </w:tcPr>
          <w:p w:rsidR="00BB7F94" w:rsidRPr="00DD019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DD0196">
              <w:rPr>
                <w:color w:val="000000" w:themeColor="text1"/>
                <w:sz w:val="20"/>
                <w:lang w:val="en-CA"/>
              </w:rPr>
              <w:t>1,660,992</w:t>
            </w:r>
          </w:p>
        </w:tc>
      </w:tr>
      <w:tr w:rsidR="00BB7F94" w:rsidRPr="00CF1B88" w:rsidTr="003927F0">
        <w:trPr>
          <w:trHeight w:val="235"/>
        </w:trPr>
        <w:tc>
          <w:tcPr>
            <w:tcW w:w="5000" w:type="pct"/>
            <w:gridSpan w:val="4"/>
          </w:tcPr>
          <w:p w:rsidR="008A04E9" w:rsidRPr="008A04E9" w:rsidRDefault="008A04E9" w:rsidP="008A04E9">
            <w:pPr>
              <w:bidi/>
              <w:jc w:val="left"/>
              <w:rPr>
                <w:b/>
                <w:bCs/>
                <w:color w:val="000000" w:themeColor="text1"/>
                <w:sz w:val="20"/>
                <w:rtl/>
                <w:lang w:val="en-US" w:bidi="ar-SA"/>
              </w:rPr>
            </w:pPr>
            <w:r w:rsidRPr="008A04E9">
              <w:rPr>
                <w:rFonts w:hint="cs"/>
                <w:b/>
                <w:bCs/>
                <w:color w:val="000000" w:themeColor="text1"/>
                <w:sz w:val="20"/>
                <w:rtl/>
                <w:lang w:val="en-US" w:bidi="ar-SA"/>
              </w:rPr>
              <w:t>ألف 2: المساعدة الفنية لإعداد تقرير التحقق عن استهلاك المواد الهيدروكلوروفلوروكربونية</w:t>
            </w:r>
          </w:p>
        </w:tc>
      </w:tr>
      <w:tr w:rsidR="00BB7F94" w:rsidRPr="00CF1B88" w:rsidTr="003927F0">
        <w:trPr>
          <w:trHeight w:val="235"/>
        </w:trPr>
        <w:tc>
          <w:tcPr>
            <w:tcW w:w="714" w:type="pct"/>
            <w:vAlign w:val="center"/>
          </w:tcPr>
          <w:p w:rsidR="00BB7F94" w:rsidRPr="00760EDC" w:rsidRDefault="00E3210F" w:rsidP="00E3210F">
            <w:pPr>
              <w:bidi/>
              <w:snapToGrid w:val="0"/>
              <w:jc w:val="left"/>
              <w:rPr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جمهورية مولدوفا</w:t>
            </w:r>
          </w:p>
        </w:tc>
        <w:tc>
          <w:tcPr>
            <w:tcW w:w="2632" w:type="pct"/>
          </w:tcPr>
          <w:p w:rsidR="00E3210F" w:rsidRPr="00760EDC" w:rsidRDefault="00E3210F" w:rsidP="00E3210F">
            <w:pPr>
              <w:bidi/>
              <w:snapToGrid w:val="0"/>
              <w:rPr>
                <w:sz w:val="20"/>
                <w:rtl/>
                <w:lang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تقرير التحقق للمرحلة الثانية من خطة إدارة إزالة المواد الهيدروكلوروفلوروكربونية</w:t>
            </w:r>
          </w:p>
        </w:tc>
        <w:tc>
          <w:tcPr>
            <w:tcW w:w="824" w:type="pct"/>
          </w:tcPr>
          <w:p w:rsidR="00BB7F94" w:rsidRPr="00760EDC" w:rsidRDefault="00BB7F94" w:rsidP="002B253C">
            <w:pPr>
              <w:jc w:val="right"/>
              <w:rPr>
                <w:sz w:val="20"/>
              </w:rPr>
            </w:pPr>
            <w:r w:rsidRPr="00760EDC">
              <w:rPr>
                <w:sz w:val="20"/>
              </w:rPr>
              <w:t>30,000</w:t>
            </w:r>
          </w:p>
        </w:tc>
        <w:tc>
          <w:tcPr>
            <w:tcW w:w="830" w:type="pct"/>
          </w:tcPr>
          <w:p w:rsidR="00BB7F94" w:rsidRPr="00760EDC" w:rsidRDefault="00BB7F94" w:rsidP="002B253C">
            <w:pPr>
              <w:jc w:val="right"/>
              <w:rPr>
                <w:sz w:val="20"/>
              </w:rPr>
            </w:pPr>
            <w:r w:rsidRPr="00760EDC">
              <w:rPr>
                <w:sz w:val="20"/>
              </w:rPr>
              <w:t>30,000</w:t>
            </w:r>
          </w:p>
        </w:tc>
      </w:tr>
      <w:tr w:rsidR="00BB7F94" w:rsidRPr="00CF1B88" w:rsidTr="003927F0">
        <w:trPr>
          <w:trHeight w:val="235"/>
        </w:trPr>
        <w:tc>
          <w:tcPr>
            <w:tcW w:w="3346" w:type="pct"/>
            <w:gridSpan w:val="2"/>
          </w:tcPr>
          <w:p w:rsidR="00BB7F94" w:rsidRPr="00760EDC" w:rsidRDefault="009027D9" w:rsidP="009027D9">
            <w:pPr>
              <w:bidi/>
              <w:jc w:val="righ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المجموع الفرعي لألف 2</w:t>
            </w:r>
          </w:p>
        </w:tc>
        <w:tc>
          <w:tcPr>
            <w:tcW w:w="824" w:type="pct"/>
          </w:tcPr>
          <w:p w:rsidR="00BB7F94" w:rsidRPr="00760EDC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760EDC">
              <w:rPr>
                <w:color w:val="000000" w:themeColor="text1"/>
                <w:sz w:val="20"/>
                <w:lang w:val="en-CA"/>
              </w:rPr>
              <w:t>30,000</w:t>
            </w:r>
          </w:p>
        </w:tc>
        <w:tc>
          <w:tcPr>
            <w:tcW w:w="830" w:type="pct"/>
          </w:tcPr>
          <w:p w:rsidR="00BB7F94" w:rsidRPr="00760EDC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760EDC">
              <w:rPr>
                <w:color w:val="000000" w:themeColor="text1"/>
                <w:sz w:val="20"/>
                <w:lang w:val="en-CA"/>
              </w:rPr>
              <w:t>30,000</w:t>
            </w:r>
          </w:p>
        </w:tc>
      </w:tr>
      <w:tr w:rsidR="00BB7F94" w:rsidRPr="00CF1B88" w:rsidTr="003927F0">
        <w:trPr>
          <w:trHeight w:val="235"/>
        </w:trPr>
        <w:tc>
          <w:tcPr>
            <w:tcW w:w="3346" w:type="pct"/>
            <w:gridSpan w:val="2"/>
          </w:tcPr>
          <w:p w:rsidR="00BB7F94" w:rsidRPr="00760EDC" w:rsidRDefault="009027D9" w:rsidP="009027D9">
            <w:pPr>
              <w:bidi/>
              <w:jc w:val="righ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تكاليف دعم الوكالة</w:t>
            </w:r>
          </w:p>
        </w:tc>
        <w:tc>
          <w:tcPr>
            <w:tcW w:w="824" w:type="pct"/>
          </w:tcPr>
          <w:p w:rsidR="00BB7F94" w:rsidRPr="00760EDC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760EDC">
              <w:rPr>
                <w:color w:val="000000" w:themeColor="text1"/>
                <w:sz w:val="20"/>
                <w:lang w:val="en-CA"/>
              </w:rPr>
              <w:t>2,700</w:t>
            </w:r>
          </w:p>
        </w:tc>
        <w:tc>
          <w:tcPr>
            <w:tcW w:w="830" w:type="pct"/>
          </w:tcPr>
          <w:p w:rsidR="00BB7F94" w:rsidRPr="00760EDC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760EDC">
              <w:rPr>
                <w:color w:val="000000" w:themeColor="text1"/>
                <w:sz w:val="20"/>
                <w:lang w:val="en-CA"/>
              </w:rPr>
              <w:t>2,700</w:t>
            </w:r>
          </w:p>
        </w:tc>
      </w:tr>
      <w:tr w:rsidR="00BB7F94" w:rsidRPr="00CF1B88" w:rsidTr="003927F0">
        <w:trPr>
          <w:trHeight w:val="235"/>
        </w:trPr>
        <w:tc>
          <w:tcPr>
            <w:tcW w:w="3346" w:type="pct"/>
            <w:gridSpan w:val="2"/>
          </w:tcPr>
          <w:p w:rsidR="00BB7F94" w:rsidRPr="00760EDC" w:rsidRDefault="009027D9" w:rsidP="009027D9">
            <w:pPr>
              <w:bidi/>
              <w:jc w:val="righ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المجموع لألف 2</w:t>
            </w:r>
          </w:p>
        </w:tc>
        <w:tc>
          <w:tcPr>
            <w:tcW w:w="824" w:type="pct"/>
          </w:tcPr>
          <w:p w:rsidR="00BB7F94" w:rsidRPr="00760EDC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760EDC">
              <w:rPr>
                <w:color w:val="000000" w:themeColor="text1"/>
                <w:sz w:val="20"/>
                <w:lang w:val="en-CA"/>
              </w:rPr>
              <w:t>32,700</w:t>
            </w:r>
          </w:p>
        </w:tc>
        <w:tc>
          <w:tcPr>
            <w:tcW w:w="830" w:type="pct"/>
          </w:tcPr>
          <w:p w:rsidR="00BB7F94" w:rsidRPr="00760EDC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760EDC">
              <w:rPr>
                <w:color w:val="000000" w:themeColor="text1"/>
                <w:sz w:val="20"/>
                <w:lang w:val="en-CA"/>
              </w:rPr>
              <w:t>32,700</w:t>
            </w:r>
          </w:p>
        </w:tc>
      </w:tr>
      <w:tr w:rsidR="00BB7F94" w:rsidRPr="00CF1B88" w:rsidTr="003927F0">
        <w:trPr>
          <w:trHeight w:val="235"/>
        </w:trPr>
        <w:tc>
          <w:tcPr>
            <w:tcW w:w="5000" w:type="pct"/>
            <w:gridSpan w:val="4"/>
          </w:tcPr>
          <w:p w:rsidR="00CC0686" w:rsidRPr="00CC0686" w:rsidRDefault="00BE3BBB" w:rsidP="00357590">
            <w:pPr>
              <w:bidi/>
              <w:jc w:val="left"/>
              <w:rPr>
                <w:bCs/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bCs/>
                <w:color w:val="000000" w:themeColor="text1"/>
                <w:sz w:val="20"/>
                <w:rtl/>
                <w:lang w:val="en-US" w:bidi="ar-SA"/>
              </w:rPr>
              <w:t>القسم باء</w:t>
            </w:r>
            <w:r w:rsidR="00753BDC">
              <w:rPr>
                <w:rFonts w:hint="cs"/>
                <w:bCs/>
                <w:color w:val="000000" w:themeColor="text1"/>
                <w:sz w:val="20"/>
                <w:rtl/>
                <w:lang w:val="en-US" w:bidi="ar-SA"/>
              </w:rPr>
              <w:t>: الأنشطة الموصي با</w:t>
            </w:r>
            <w:r w:rsidR="00CC0686">
              <w:rPr>
                <w:rFonts w:hint="cs"/>
                <w:bCs/>
                <w:color w:val="000000" w:themeColor="text1"/>
                <w:sz w:val="20"/>
                <w:rtl/>
                <w:lang w:val="en-US" w:bidi="ar-SA"/>
              </w:rPr>
              <w:t>لنظر فيها بصفة فردية</w:t>
            </w:r>
          </w:p>
        </w:tc>
      </w:tr>
      <w:tr w:rsidR="00BB7F94" w:rsidRPr="00CF1B88" w:rsidTr="003927F0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B" w:rsidRPr="001171E6" w:rsidRDefault="00BE3BBB" w:rsidP="00BE3BBB">
            <w:pPr>
              <w:bidi/>
              <w:jc w:val="left"/>
              <w:rPr>
                <w:bCs/>
                <w:color w:val="000000" w:themeColor="text1"/>
                <w:sz w:val="20"/>
                <w:rtl/>
                <w:lang w:val="en-US" w:bidi="ar-SA"/>
              </w:rPr>
            </w:pPr>
            <w:r w:rsidRPr="001171E6">
              <w:rPr>
                <w:rFonts w:hint="cs"/>
                <w:bCs/>
                <w:color w:val="000000" w:themeColor="text1"/>
                <w:sz w:val="20"/>
                <w:rtl/>
                <w:lang w:val="en-US" w:bidi="ar-SA"/>
              </w:rPr>
              <w:t xml:space="preserve">باء 1: </w:t>
            </w:r>
            <w:r w:rsidR="001171E6" w:rsidRPr="001171E6">
              <w:rPr>
                <w:rFonts w:hint="cs"/>
                <w:bCs/>
                <w:color w:val="000000" w:themeColor="text1"/>
                <w:sz w:val="20"/>
                <w:rtl/>
                <w:lang w:val="en-US" w:bidi="ar-SA"/>
              </w:rPr>
              <w:t xml:space="preserve">إعداد المشروع لخطة </w:t>
            </w:r>
            <w:r w:rsidR="001171E6" w:rsidRPr="001171E6">
              <w:rPr>
                <w:rFonts w:hint="cs"/>
                <w:bCs/>
                <w:sz w:val="20"/>
                <w:rtl/>
                <w:lang w:bidi="ar-SA"/>
              </w:rPr>
              <w:t>إدارة التخفيض التدريجي للمواد الهيدروفلوروكربونية</w:t>
            </w:r>
          </w:p>
        </w:tc>
      </w:tr>
      <w:tr w:rsidR="00BB7F94" w:rsidRPr="00CF1B88" w:rsidTr="003927F0">
        <w:trPr>
          <w:trHeight w:val="235"/>
        </w:trPr>
        <w:tc>
          <w:tcPr>
            <w:tcW w:w="714" w:type="pct"/>
            <w:shd w:val="clear" w:color="auto" w:fill="auto"/>
          </w:tcPr>
          <w:p w:rsidR="00BB7F94" w:rsidRPr="00292486" w:rsidRDefault="009D6585" w:rsidP="009D6585">
            <w:pPr>
              <w:bidi/>
              <w:jc w:val="lef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بوتان**</w:t>
            </w:r>
          </w:p>
        </w:tc>
        <w:tc>
          <w:tcPr>
            <w:tcW w:w="2632" w:type="pct"/>
            <w:shd w:val="clear" w:color="auto" w:fill="auto"/>
          </w:tcPr>
          <w:p w:rsidR="00DE1FFE" w:rsidRPr="00DE1FFE" w:rsidRDefault="00DE1FFE" w:rsidP="00DE1FFE">
            <w:pPr>
              <w:bidi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824" w:type="pct"/>
            <w:shd w:val="clear" w:color="auto" w:fill="auto"/>
          </w:tcPr>
          <w:p w:rsidR="00BB7F94" w:rsidRPr="0029248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10,000</w:t>
            </w:r>
          </w:p>
        </w:tc>
        <w:tc>
          <w:tcPr>
            <w:tcW w:w="830" w:type="pct"/>
            <w:shd w:val="clear" w:color="auto" w:fill="auto"/>
          </w:tcPr>
          <w:p w:rsidR="00BB7F94" w:rsidRPr="0029248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DE1FFE" w:rsidRPr="00941C2D" w:rsidTr="003927F0">
        <w:trPr>
          <w:trHeight w:val="23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FE" w:rsidRPr="009D6585" w:rsidRDefault="00DE1FFE" w:rsidP="009D6585">
            <w:pPr>
              <w:bidi/>
              <w:jc w:val="left"/>
              <w:rPr>
                <w:color w:val="000000" w:themeColor="text1"/>
                <w:sz w:val="20"/>
                <w:lang w:val="en-US"/>
              </w:rPr>
            </w:pPr>
            <w:r>
              <w:rPr>
                <w:rFonts w:hint="cs"/>
                <w:color w:val="000000"/>
                <w:sz w:val="20"/>
                <w:rtl/>
              </w:rPr>
              <w:t>كوستاريكا</w:t>
            </w:r>
            <w:r w:rsidRPr="005C7481">
              <w:rPr>
                <w:sz w:val="19"/>
                <w:szCs w:val="19"/>
                <w:lang w:val="en-CA"/>
              </w:rPr>
              <w:t>§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FE" w:rsidRPr="00DE1FFE" w:rsidRDefault="00DE1FFE" w:rsidP="002B253C">
            <w:pPr>
              <w:bidi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FE" w:rsidRPr="005C7481" w:rsidRDefault="00DE1FFE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5C7481">
              <w:rPr>
                <w:color w:val="000000" w:themeColor="text1"/>
                <w:sz w:val="20"/>
                <w:lang w:val="en-CA"/>
              </w:rPr>
              <w:t>150,000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FE" w:rsidRPr="005C7481" w:rsidRDefault="00DE1FFE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5C7481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DE1FFE" w:rsidRPr="00CF1B88" w:rsidTr="003927F0">
        <w:trPr>
          <w:trHeight w:val="23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FE" w:rsidRPr="005C7481" w:rsidRDefault="00DE1FFE" w:rsidP="009D6585">
            <w:pPr>
              <w:bidi/>
              <w:jc w:val="lef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/>
                <w:sz w:val="20"/>
                <w:rtl/>
              </w:rPr>
              <w:t>كوبا</w:t>
            </w:r>
            <w:r w:rsidRPr="005C7481">
              <w:rPr>
                <w:sz w:val="19"/>
                <w:szCs w:val="19"/>
                <w:lang w:val="en-CA"/>
              </w:rPr>
              <w:t>§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FE" w:rsidRPr="00DE1FFE" w:rsidRDefault="00DE1FFE" w:rsidP="002B253C">
            <w:pPr>
              <w:bidi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FE" w:rsidRPr="005C7481" w:rsidRDefault="00DE1FFE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5C7481">
              <w:rPr>
                <w:color w:val="000000" w:themeColor="text1"/>
                <w:sz w:val="20"/>
                <w:lang w:val="en-CA"/>
              </w:rPr>
              <w:t>150,000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FE" w:rsidRPr="005C7481" w:rsidRDefault="00DE1FFE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5C7481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DE1FFE" w:rsidRPr="00CF1B88" w:rsidTr="003927F0">
        <w:trPr>
          <w:trHeight w:val="235"/>
        </w:trPr>
        <w:tc>
          <w:tcPr>
            <w:tcW w:w="714" w:type="pct"/>
            <w:shd w:val="clear" w:color="auto" w:fill="auto"/>
          </w:tcPr>
          <w:p w:rsidR="00DE1FFE" w:rsidRPr="00292486" w:rsidRDefault="00DE1FFE" w:rsidP="009D6585">
            <w:pPr>
              <w:bidi/>
              <w:jc w:val="lef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غانا</w:t>
            </w:r>
            <w:r w:rsidRPr="00292486">
              <w:rPr>
                <w:color w:val="000000" w:themeColor="text1"/>
                <w:sz w:val="20"/>
                <w:lang w:val="en-CA"/>
              </w:rPr>
              <w:t>*</w:t>
            </w:r>
          </w:p>
        </w:tc>
        <w:tc>
          <w:tcPr>
            <w:tcW w:w="2632" w:type="pct"/>
            <w:shd w:val="clear" w:color="auto" w:fill="auto"/>
          </w:tcPr>
          <w:p w:rsidR="00DE1FFE" w:rsidRPr="00DE1FFE" w:rsidRDefault="00DE1FFE" w:rsidP="002B253C">
            <w:pPr>
              <w:bidi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824" w:type="pct"/>
            <w:shd w:val="clear" w:color="auto" w:fill="auto"/>
          </w:tcPr>
          <w:p w:rsidR="00DE1FFE" w:rsidRPr="00292486" w:rsidRDefault="00DE1FFE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105,000</w:t>
            </w:r>
          </w:p>
        </w:tc>
        <w:tc>
          <w:tcPr>
            <w:tcW w:w="830" w:type="pct"/>
            <w:shd w:val="clear" w:color="auto" w:fill="auto"/>
          </w:tcPr>
          <w:p w:rsidR="00DE1FFE" w:rsidRPr="00292486" w:rsidRDefault="00DE1FFE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DE1FFE" w:rsidRPr="00CF1B88" w:rsidTr="003927F0">
        <w:trPr>
          <w:trHeight w:val="235"/>
        </w:trPr>
        <w:tc>
          <w:tcPr>
            <w:tcW w:w="714" w:type="pct"/>
            <w:shd w:val="clear" w:color="auto" w:fill="auto"/>
          </w:tcPr>
          <w:p w:rsidR="00DE1FFE" w:rsidRPr="00292486" w:rsidRDefault="00DE1FFE" w:rsidP="009D6585">
            <w:pPr>
              <w:bidi/>
              <w:jc w:val="lef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قيرغستان</w:t>
            </w:r>
            <w:r w:rsidRPr="00292486">
              <w:rPr>
                <w:color w:val="000000" w:themeColor="text1"/>
                <w:sz w:val="20"/>
                <w:lang w:val="en-CA"/>
              </w:rPr>
              <w:t>*</w:t>
            </w:r>
          </w:p>
        </w:tc>
        <w:tc>
          <w:tcPr>
            <w:tcW w:w="2632" w:type="pct"/>
            <w:shd w:val="clear" w:color="auto" w:fill="auto"/>
          </w:tcPr>
          <w:p w:rsidR="00DE1FFE" w:rsidRPr="00DE1FFE" w:rsidRDefault="00DE1FFE" w:rsidP="002B253C">
            <w:pPr>
              <w:bidi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824" w:type="pct"/>
            <w:shd w:val="clear" w:color="auto" w:fill="auto"/>
          </w:tcPr>
          <w:p w:rsidR="00DE1FFE" w:rsidRPr="00292486" w:rsidRDefault="00DE1FFE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60,000</w:t>
            </w:r>
          </w:p>
        </w:tc>
        <w:tc>
          <w:tcPr>
            <w:tcW w:w="830" w:type="pct"/>
            <w:shd w:val="clear" w:color="auto" w:fill="auto"/>
          </w:tcPr>
          <w:p w:rsidR="00DE1FFE" w:rsidRPr="00292486" w:rsidRDefault="00DE1FFE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DE1FFE" w:rsidRPr="00CF1B88" w:rsidTr="003927F0">
        <w:trPr>
          <w:trHeight w:val="235"/>
        </w:trPr>
        <w:tc>
          <w:tcPr>
            <w:tcW w:w="714" w:type="pct"/>
            <w:shd w:val="clear" w:color="auto" w:fill="auto"/>
          </w:tcPr>
          <w:p w:rsidR="00DE1FFE" w:rsidRPr="00A17A03" w:rsidRDefault="00DE1FFE" w:rsidP="009D6585">
            <w:pPr>
              <w:bidi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</w:rPr>
              <w:t>جمهورية لاو الشعبية الديمقراطية</w:t>
            </w:r>
            <w:r w:rsidRPr="00A17A03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2632" w:type="pct"/>
            <w:shd w:val="clear" w:color="auto" w:fill="auto"/>
          </w:tcPr>
          <w:p w:rsidR="00DE1FFE" w:rsidRPr="00DE1FFE" w:rsidRDefault="00DE1FFE" w:rsidP="002B253C">
            <w:pPr>
              <w:bidi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824" w:type="pct"/>
            <w:shd w:val="clear" w:color="auto" w:fill="auto"/>
          </w:tcPr>
          <w:p w:rsidR="00DE1FFE" w:rsidRPr="00292486" w:rsidRDefault="00DE1FFE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10,000</w:t>
            </w:r>
          </w:p>
        </w:tc>
        <w:tc>
          <w:tcPr>
            <w:tcW w:w="830" w:type="pct"/>
            <w:shd w:val="clear" w:color="auto" w:fill="auto"/>
          </w:tcPr>
          <w:p w:rsidR="00DE1FFE" w:rsidRPr="00292486" w:rsidRDefault="00DE1FFE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7F1DAB" w:rsidRPr="00CF1B88" w:rsidTr="003927F0">
        <w:trPr>
          <w:trHeight w:val="235"/>
        </w:trPr>
        <w:tc>
          <w:tcPr>
            <w:tcW w:w="714" w:type="pct"/>
            <w:shd w:val="clear" w:color="auto" w:fill="auto"/>
          </w:tcPr>
          <w:p w:rsidR="007F1DAB" w:rsidRPr="00292486" w:rsidRDefault="007F1DAB" w:rsidP="009D6585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لبنان</w:t>
            </w:r>
          </w:p>
        </w:tc>
        <w:tc>
          <w:tcPr>
            <w:tcW w:w="2632" w:type="pct"/>
            <w:shd w:val="clear" w:color="auto" w:fill="auto"/>
          </w:tcPr>
          <w:p w:rsidR="007F1DAB" w:rsidRPr="00DE1FFE" w:rsidRDefault="007F1DAB" w:rsidP="002B253C">
            <w:pPr>
              <w:bidi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824" w:type="pct"/>
            <w:shd w:val="clear" w:color="auto" w:fill="auto"/>
          </w:tcPr>
          <w:p w:rsidR="007F1DAB" w:rsidRPr="00292486" w:rsidRDefault="007F1DAB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150,000</w:t>
            </w:r>
          </w:p>
        </w:tc>
        <w:tc>
          <w:tcPr>
            <w:tcW w:w="830" w:type="pct"/>
            <w:shd w:val="clear" w:color="auto" w:fill="auto"/>
          </w:tcPr>
          <w:p w:rsidR="007F1DAB" w:rsidRPr="00292486" w:rsidRDefault="007F1DAB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7F1DAB" w:rsidRPr="00CF1B88" w:rsidTr="003927F0">
        <w:trPr>
          <w:trHeight w:val="235"/>
        </w:trPr>
        <w:tc>
          <w:tcPr>
            <w:tcW w:w="714" w:type="pct"/>
            <w:shd w:val="clear" w:color="auto" w:fill="auto"/>
          </w:tcPr>
          <w:p w:rsidR="007F1DAB" w:rsidRPr="00292486" w:rsidRDefault="007F1DAB" w:rsidP="009D6585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ملديف</w:t>
            </w:r>
            <w:r w:rsidRPr="00292486">
              <w:rPr>
                <w:color w:val="000000"/>
                <w:sz w:val="20"/>
              </w:rPr>
              <w:t>**</w:t>
            </w:r>
          </w:p>
        </w:tc>
        <w:tc>
          <w:tcPr>
            <w:tcW w:w="2632" w:type="pct"/>
            <w:shd w:val="clear" w:color="auto" w:fill="auto"/>
          </w:tcPr>
          <w:p w:rsidR="007F1DAB" w:rsidRPr="00DE1FFE" w:rsidRDefault="007F1DAB" w:rsidP="002B253C">
            <w:pPr>
              <w:bidi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824" w:type="pct"/>
            <w:shd w:val="clear" w:color="auto" w:fill="auto"/>
          </w:tcPr>
          <w:p w:rsidR="007F1DAB" w:rsidRPr="00292486" w:rsidRDefault="007F1DAB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10,000</w:t>
            </w:r>
          </w:p>
        </w:tc>
        <w:tc>
          <w:tcPr>
            <w:tcW w:w="830" w:type="pct"/>
            <w:shd w:val="clear" w:color="auto" w:fill="auto"/>
          </w:tcPr>
          <w:p w:rsidR="007F1DAB" w:rsidRPr="00292486" w:rsidRDefault="007F1DAB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7F1DAB" w:rsidRPr="00CF1B88" w:rsidTr="003927F0">
        <w:trPr>
          <w:trHeight w:val="235"/>
        </w:trPr>
        <w:tc>
          <w:tcPr>
            <w:tcW w:w="714" w:type="pct"/>
            <w:shd w:val="clear" w:color="auto" w:fill="auto"/>
          </w:tcPr>
          <w:p w:rsidR="007F1DAB" w:rsidRPr="00292486" w:rsidRDefault="007F1DAB" w:rsidP="009D6585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نيجيريا</w:t>
            </w:r>
            <w:r w:rsidRPr="00292486">
              <w:rPr>
                <w:color w:val="000000"/>
                <w:sz w:val="20"/>
              </w:rPr>
              <w:t>*</w:t>
            </w:r>
          </w:p>
        </w:tc>
        <w:tc>
          <w:tcPr>
            <w:tcW w:w="2632" w:type="pct"/>
            <w:shd w:val="clear" w:color="auto" w:fill="auto"/>
          </w:tcPr>
          <w:p w:rsidR="007F1DAB" w:rsidRPr="00DE1FFE" w:rsidRDefault="007F1DAB" w:rsidP="002B253C">
            <w:pPr>
              <w:bidi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824" w:type="pct"/>
            <w:shd w:val="clear" w:color="auto" w:fill="auto"/>
          </w:tcPr>
          <w:p w:rsidR="007F1DAB" w:rsidRPr="00292486" w:rsidRDefault="007F1DAB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137,000</w:t>
            </w:r>
          </w:p>
        </w:tc>
        <w:tc>
          <w:tcPr>
            <w:tcW w:w="830" w:type="pct"/>
            <w:shd w:val="clear" w:color="auto" w:fill="auto"/>
          </w:tcPr>
          <w:p w:rsidR="007F1DAB" w:rsidRPr="00292486" w:rsidRDefault="007F1DAB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7F1DAB" w:rsidRPr="00CF1B88" w:rsidTr="003927F0">
        <w:trPr>
          <w:trHeight w:val="235"/>
        </w:trPr>
        <w:tc>
          <w:tcPr>
            <w:tcW w:w="714" w:type="pct"/>
            <w:shd w:val="clear" w:color="auto" w:fill="auto"/>
          </w:tcPr>
          <w:p w:rsidR="007F1DAB" w:rsidRPr="00292486" w:rsidRDefault="007F1DAB" w:rsidP="009D6585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بيرو</w:t>
            </w:r>
          </w:p>
        </w:tc>
        <w:tc>
          <w:tcPr>
            <w:tcW w:w="2632" w:type="pct"/>
            <w:shd w:val="clear" w:color="auto" w:fill="auto"/>
          </w:tcPr>
          <w:p w:rsidR="007F1DAB" w:rsidRPr="00DE1FFE" w:rsidRDefault="007F1DAB" w:rsidP="002B253C">
            <w:pPr>
              <w:bidi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824" w:type="pct"/>
            <w:shd w:val="clear" w:color="auto" w:fill="auto"/>
          </w:tcPr>
          <w:p w:rsidR="007F1DAB" w:rsidRPr="00292486" w:rsidRDefault="007F1DAB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150,000</w:t>
            </w:r>
          </w:p>
        </w:tc>
        <w:tc>
          <w:tcPr>
            <w:tcW w:w="830" w:type="pct"/>
            <w:shd w:val="clear" w:color="auto" w:fill="auto"/>
          </w:tcPr>
          <w:p w:rsidR="007F1DAB" w:rsidRPr="00292486" w:rsidRDefault="007F1DAB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7F1DAB" w:rsidRPr="00CF1B88" w:rsidTr="003927F0">
        <w:trPr>
          <w:trHeight w:val="23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AB" w:rsidRPr="005C7481" w:rsidRDefault="007F1DAB" w:rsidP="009D6585">
            <w:pPr>
              <w:bidi/>
              <w:jc w:val="lef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/>
                <w:sz w:val="20"/>
                <w:rtl/>
              </w:rPr>
              <w:t>أوروغواي</w:t>
            </w:r>
            <w:r w:rsidRPr="005C7481">
              <w:rPr>
                <w:sz w:val="19"/>
                <w:szCs w:val="19"/>
                <w:lang w:val="en-CA"/>
              </w:rPr>
              <w:t>§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AB" w:rsidRPr="00DE1FFE" w:rsidRDefault="007F1DAB" w:rsidP="002B253C">
            <w:pPr>
              <w:bidi/>
              <w:rPr>
                <w:color w:val="000000" w:themeColor="text1"/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إعداد خطة إدارة التخفيض التدريجي للمواد الهيدروفلوروكربونية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AB" w:rsidRPr="005C7481" w:rsidRDefault="007F1DAB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5C7481">
              <w:rPr>
                <w:color w:val="000000" w:themeColor="text1"/>
                <w:sz w:val="20"/>
                <w:lang w:val="en-CA"/>
              </w:rPr>
              <w:t>150,000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AB" w:rsidRPr="000602B4" w:rsidRDefault="007F1DAB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5C7481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BB7F94" w:rsidRPr="00CF1B88" w:rsidTr="003927F0">
        <w:trPr>
          <w:trHeight w:val="235"/>
        </w:trPr>
        <w:tc>
          <w:tcPr>
            <w:tcW w:w="3346" w:type="pct"/>
            <w:gridSpan w:val="2"/>
            <w:shd w:val="clear" w:color="auto" w:fill="auto"/>
          </w:tcPr>
          <w:p w:rsidR="00BB7F94" w:rsidRPr="00292486" w:rsidRDefault="009D6585" w:rsidP="009D6585">
            <w:pPr>
              <w:bidi/>
              <w:jc w:val="righ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المجموع الفرعي لباء 1</w:t>
            </w:r>
          </w:p>
        </w:tc>
        <w:tc>
          <w:tcPr>
            <w:tcW w:w="824" w:type="pct"/>
            <w:shd w:val="clear" w:color="auto" w:fill="auto"/>
          </w:tcPr>
          <w:p w:rsidR="00BB7F94" w:rsidRPr="005C7481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5C7481">
              <w:rPr>
                <w:color w:val="000000" w:themeColor="text1"/>
                <w:sz w:val="20"/>
                <w:lang w:val="en-CA"/>
              </w:rPr>
              <w:t>1,082,000</w:t>
            </w:r>
          </w:p>
        </w:tc>
        <w:tc>
          <w:tcPr>
            <w:tcW w:w="830" w:type="pct"/>
            <w:shd w:val="clear" w:color="auto" w:fill="auto"/>
          </w:tcPr>
          <w:p w:rsidR="00BB7F94" w:rsidRPr="0029248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BB7F94" w:rsidRPr="00CF1B88" w:rsidTr="003927F0">
        <w:trPr>
          <w:trHeight w:val="235"/>
        </w:trPr>
        <w:tc>
          <w:tcPr>
            <w:tcW w:w="3346" w:type="pct"/>
            <w:gridSpan w:val="2"/>
            <w:shd w:val="clear" w:color="auto" w:fill="auto"/>
          </w:tcPr>
          <w:p w:rsidR="00BB7F94" w:rsidRPr="00292486" w:rsidRDefault="009D6585" w:rsidP="009D6585">
            <w:pPr>
              <w:bidi/>
              <w:jc w:val="righ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تكاليف دعم الوكالة</w:t>
            </w:r>
          </w:p>
        </w:tc>
        <w:tc>
          <w:tcPr>
            <w:tcW w:w="824" w:type="pct"/>
            <w:shd w:val="clear" w:color="auto" w:fill="auto"/>
          </w:tcPr>
          <w:p w:rsidR="00BB7F94" w:rsidRPr="005C7481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5C7481">
              <w:rPr>
                <w:color w:val="000000" w:themeColor="text1"/>
                <w:sz w:val="20"/>
                <w:lang w:val="en-CA"/>
              </w:rPr>
              <w:t>75,740</w:t>
            </w:r>
          </w:p>
        </w:tc>
        <w:tc>
          <w:tcPr>
            <w:tcW w:w="830" w:type="pct"/>
            <w:shd w:val="clear" w:color="auto" w:fill="auto"/>
          </w:tcPr>
          <w:p w:rsidR="00BB7F94" w:rsidRPr="0029248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BB7F94" w:rsidRPr="00CF1B88" w:rsidTr="003927F0">
        <w:trPr>
          <w:trHeight w:val="235"/>
        </w:trPr>
        <w:tc>
          <w:tcPr>
            <w:tcW w:w="3346" w:type="pct"/>
            <w:gridSpan w:val="2"/>
            <w:shd w:val="clear" w:color="auto" w:fill="auto"/>
          </w:tcPr>
          <w:p w:rsidR="00BB7F94" w:rsidRPr="00292486" w:rsidRDefault="009D6585" w:rsidP="009D6585">
            <w:pPr>
              <w:bidi/>
              <w:jc w:val="right"/>
              <w:rPr>
                <w:color w:val="000000" w:themeColor="text1"/>
                <w:sz w:val="20"/>
                <w:lang w:val="en-CA" w:bidi="ar-S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المجموع لباء 1</w:t>
            </w:r>
          </w:p>
        </w:tc>
        <w:tc>
          <w:tcPr>
            <w:tcW w:w="824" w:type="pct"/>
            <w:shd w:val="clear" w:color="auto" w:fill="auto"/>
          </w:tcPr>
          <w:p w:rsidR="00BB7F94" w:rsidRPr="005C7481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5C7481">
              <w:rPr>
                <w:color w:val="000000" w:themeColor="text1"/>
                <w:sz w:val="20"/>
                <w:lang w:val="en-CA"/>
              </w:rPr>
              <w:t>1,157,740</w:t>
            </w:r>
            <w:r>
              <w:rPr>
                <w:color w:val="000000" w:themeColor="text1"/>
                <w:sz w:val="20"/>
                <w:lang w:val="en-CA"/>
              </w:rPr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:rsidR="00BB7F94" w:rsidRPr="0029248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292486">
              <w:rPr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BB7F94" w:rsidRPr="00CF1B88" w:rsidTr="003927F0">
        <w:trPr>
          <w:trHeight w:val="235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94" w:rsidRPr="00292486" w:rsidRDefault="003C3DB4" w:rsidP="003C3DB4">
            <w:pPr>
              <w:bidi/>
              <w:jc w:val="right"/>
              <w:rPr>
                <w:color w:val="000000" w:themeColor="text1"/>
                <w:sz w:val="20"/>
                <w:lang w:val="en-CA"/>
              </w:rPr>
            </w:pPr>
            <w:r>
              <w:rPr>
                <w:rFonts w:hint="cs"/>
                <w:color w:val="000000" w:themeColor="text1"/>
                <w:sz w:val="20"/>
                <w:rtl/>
                <w:lang w:val="en-CA"/>
              </w:rPr>
              <w:t>المجموع الكلي (ألف 1 وألف 2 وباء 1)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94" w:rsidRPr="005C7481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 w:rsidRPr="005C7481">
              <w:rPr>
                <w:color w:val="000000" w:themeColor="text1"/>
                <w:sz w:val="20"/>
                <w:lang w:val="en-CA"/>
              </w:rPr>
              <w:t>2,851,432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94" w:rsidRPr="00292486" w:rsidRDefault="00BB7F94" w:rsidP="002B253C">
            <w:pPr>
              <w:jc w:val="right"/>
              <w:rPr>
                <w:color w:val="000000" w:themeColor="text1"/>
                <w:sz w:val="20"/>
                <w:lang w:val="en-CA"/>
              </w:rPr>
            </w:pPr>
            <w:r>
              <w:rPr>
                <w:color w:val="000000" w:themeColor="text1"/>
                <w:sz w:val="20"/>
                <w:lang w:val="en-CA"/>
              </w:rPr>
              <w:t>1,693,692</w:t>
            </w:r>
          </w:p>
        </w:tc>
      </w:tr>
    </w:tbl>
    <w:p w:rsidR="008B6C85" w:rsidRPr="00B60A7E" w:rsidRDefault="008B6C85" w:rsidP="00B60A7E">
      <w:pPr>
        <w:pStyle w:val="StyleHeader4Para4Left0Firstline0"/>
        <w:numPr>
          <w:ilvl w:val="0"/>
          <w:numId w:val="0"/>
        </w:numPr>
        <w:bidi/>
        <w:spacing w:after="0"/>
        <w:rPr>
          <w:lang w:val="en-US" w:bidi="ar-SA"/>
        </w:rPr>
      </w:pPr>
      <w:r w:rsidRPr="00B60A7E">
        <w:rPr>
          <w:rtl/>
          <w:lang w:val="en-US" w:bidi="ar-SA"/>
        </w:rPr>
        <w:t xml:space="preserve">* </w:t>
      </w:r>
      <w:r w:rsidR="007C3D04">
        <w:rPr>
          <w:rFonts w:hint="cs"/>
          <w:rtl/>
          <w:lang w:val="en-US" w:bidi="ar-SA"/>
        </w:rPr>
        <w:t xml:space="preserve"> </w:t>
      </w:r>
      <w:r w:rsidRPr="00B60A7E">
        <w:rPr>
          <w:rtl/>
          <w:lang w:val="en-US" w:bidi="ar-SA"/>
        </w:rPr>
        <w:t>برنامج الأمم المتحدة للبيئة</w:t>
      </w:r>
      <w:r w:rsidR="00F73AF3">
        <w:rPr>
          <w:rFonts w:hint="cs"/>
          <w:rtl/>
          <w:lang w:val="en-US" w:bidi="ar-SA"/>
        </w:rPr>
        <w:t xml:space="preserve"> (اليونيب)</w:t>
      </w:r>
      <w:r w:rsidRPr="00B60A7E">
        <w:rPr>
          <w:rtl/>
          <w:lang w:val="en-US" w:bidi="ar-SA"/>
        </w:rPr>
        <w:t xml:space="preserve"> كوكالة منفذة متعاونة</w:t>
      </w:r>
    </w:p>
    <w:p w:rsidR="008B6C85" w:rsidRPr="00B60A7E" w:rsidRDefault="008B6C85" w:rsidP="00B60A7E">
      <w:pPr>
        <w:pStyle w:val="StyleHeader4Para4Left0Firstline0"/>
        <w:numPr>
          <w:ilvl w:val="0"/>
          <w:numId w:val="0"/>
        </w:numPr>
        <w:bidi/>
        <w:spacing w:after="0"/>
        <w:rPr>
          <w:lang w:val="en-US" w:bidi="ar-SA"/>
        </w:rPr>
      </w:pPr>
      <w:r w:rsidRPr="00B60A7E">
        <w:rPr>
          <w:rtl/>
          <w:lang w:val="en-US" w:bidi="ar-SA"/>
        </w:rPr>
        <w:t xml:space="preserve">** </w:t>
      </w:r>
      <w:r w:rsidR="007C3D04">
        <w:rPr>
          <w:rFonts w:hint="cs"/>
          <w:rtl/>
          <w:lang w:val="en-US" w:bidi="ar-SA"/>
        </w:rPr>
        <w:t xml:space="preserve"> </w:t>
      </w:r>
      <w:r w:rsidRPr="00B60A7E">
        <w:rPr>
          <w:rtl/>
          <w:lang w:val="en-US" w:bidi="ar-SA"/>
        </w:rPr>
        <w:t>برنامج الأمم المتحدة للبيئة</w:t>
      </w:r>
      <w:r w:rsidR="00F73AF3">
        <w:rPr>
          <w:rFonts w:hint="cs"/>
          <w:rtl/>
          <w:lang w:val="en-US" w:bidi="ar-SA"/>
        </w:rPr>
        <w:t xml:space="preserve">  (اليونيب)</w:t>
      </w:r>
      <w:r w:rsidRPr="00B60A7E">
        <w:rPr>
          <w:rtl/>
          <w:lang w:val="en-US" w:bidi="ar-SA"/>
        </w:rPr>
        <w:t xml:space="preserve"> كوكالة منفذة </w:t>
      </w:r>
      <w:r w:rsidR="00B60A7E">
        <w:rPr>
          <w:rFonts w:hint="cs"/>
          <w:rtl/>
          <w:lang w:val="en-US" w:bidi="ar-SA"/>
        </w:rPr>
        <w:t>رئيسي</w:t>
      </w:r>
      <w:r w:rsidR="00B60A7E">
        <w:rPr>
          <w:rFonts w:hint="eastAsia"/>
          <w:rtl/>
          <w:lang w:val="en-US" w:bidi="ar-SA"/>
        </w:rPr>
        <w:t>ة</w:t>
      </w:r>
    </w:p>
    <w:p w:rsidR="008B6C85" w:rsidRPr="00C263B2" w:rsidRDefault="008B6C85" w:rsidP="001B6B2E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val="en-US" w:bidi="ar-SA"/>
        </w:rPr>
      </w:pPr>
      <w:r w:rsidRPr="00C263B2">
        <w:rPr>
          <w:b/>
          <w:bCs/>
          <w:rtl/>
          <w:lang w:val="en-US" w:bidi="ar-SA"/>
        </w:rPr>
        <w:t>***</w:t>
      </w:r>
      <w:r w:rsidRPr="00C263B2">
        <w:rPr>
          <w:rtl/>
          <w:lang w:val="en-US" w:bidi="ar-SA"/>
        </w:rPr>
        <w:t xml:space="preserve"> </w:t>
      </w:r>
      <w:r w:rsidR="007C3D04" w:rsidRPr="00C263B2">
        <w:rPr>
          <w:rFonts w:hint="cs"/>
          <w:rtl/>
          <w:lang w:val="en-US" w:bidi="ar-SA"/>
        </w:rPr>
        <w:t xml:space="preserve"> </w:t>
      </w:r>
      <w:r w:rsidRPr="00C263B2">
        <w:rPr>
          <w:rtl/>
          <w:lang w:val="en-US" w:bidi="ar-SA"/>
        </w:rPr>
        <w:t xml:space="preserve">للنظر </w:t>
      </w:r>
      <w:r w:rsidR="00B60A7E" w:rsidRPr="00C263B2">
        <w:rPr>
          <w:rFonts w:hint="cs"/>
          <w:rtl/>
          <w:lang w:val="en-US" w:bidi="ar-SA"/>
        </w:rPr>
        <w:t xml:space="preserve">فيه بصفة </w:t>
      </w:r>
      <w:r w:rsidRPr="00C263B2">
        <w:rPr>
          <w:rtl/>
          <w:lang w:val="en-US" w:bidi="ar-SA"/>
        </w:rPr>
        <w:t>فردي</w:t>
      </w:r>
      <w:r w:rsidR="00B60A7E" w:rsidRPr="00C263B2">
        <w:rPr>
          <w:rFonts w:hint="cs"/>
          <w:rtl/>
          <w:lang w:val="en-US" w:bidi="ar-SA"/>
        </w:rPr>
        <w:t>ة</w:t>
      </w:r>
    </w:p>
    <w:p w:rsidR="008B6C85" w:rsidRPr="00B20AA3" w:rsidRDefault="007C3D04" w:rsidP="001B6B2E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val="en-US" w:bidi="ar-SA"/>
        </w:rPr>
      </w:pPr>
      <w:proofErr w:type="gramStart"/>
      <w:r w:rsidRPr="00B20AA3">
        <w:rPr>
          <w:lang w:val="en-CA"/>
        </w:rPr>
        <w:t>§</w:t>
      </w:r>
      <w:r w:rsidRPr="00B20AA3">
        <w:rPr>
          <w:rFonts w:hint="cs"/>
          <w:rtl/>
          <w:lang w:val="en-US" w:bidi="ar-SA"/>
        </w:rPr>
        <w:t xml:space="preserve"> </w:t>
      </w:r>
      <w:r w:rsidR="008B6C85" w:rsidRPr="00B20AA3">
        <w:rPr>
          <w:rtl/>
          <w:lang w:val="en-US" w:bidi="ar-SA"/>
        </w:rPr>
        <w:t xml:space="preserve"> قدمت</w:t>
      </w:r>
      <w:proofErr w:type="gramEnd"/>
      <w:r w:rsidR="008B6C85" w:rsidRPr="00B20AA3">
        <w:rPr>
          <w:rtl/>
          <w:lang w:val="en-US" w:bidi="ar-SA"/>
        </w:rPr>
        <w:t xml:space="preserve"> للاجتماع الخامس والثمانين</w:t>
      </w:r>
    </w:p>
    <w:p w:rsidR="008B6C85" w:rsidRPr="00441873" w:rsidRDefault="008B6C85" w:rsidP="00441873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441873">
        <w:rPr>
          <w:b/>
          <w:bCs/>
          <w:sz w:val="24"/>
          <w:szCs w:val="24"/>
          <w:rtl/>
          <w:lang w:val="en-US" w:bidi="ar-SA"/>
        </w:rPr>
        <w:lastRenderedPageBreak/>
        <w:t>القسم أ</w:t>
      </w:r>
      <w:r w:rsidR="00441873" w:rsidRPr="00441873">
        <w:rPr>
          <w:rFonts w:hint="cs"/>
          <w:b/>
          <w:bCs/>
          <w:sz w:val="24"/>
          <w:szCs w:val="24"/>
          <w:rtl/>
          <w:lang w:val="en-US" w:bidi="ar-SA"/>
        </w:rPr>
        <w:t>لف</w:t>
      </w:r>
      <w:r w:rsidR="00441873" w:rsidRPr="00441873">
        <w:rPr>
          <w:b/>
          <w:bCs/>
          <w:sz w:val="24"/>
          <w:szCs w:val="24"/>
          <w:rtl/>
          <w:lang w:val="en-US" w:bidi="ar-SA"/>
        </w:rPr>
        <w:t xml:space="preserve">: الأنشطة </w:t>
      </w:r>
      <w:r w:rsidR="00441873" w:rsidRPr="00441873">
        <w:rPr>
          <w:rFonts w:hint="cs"/>
          <w:b/>
          <w:bCs/>
          <w:sz w:val="24"/>
          <w:szCs w:val="24"/>
          <w:rtl/>
          <w:lang w:val="en-US" w:bidi="ar-SA"/>
        </w:rPr>
        <w:t>الموصي</w:t>
      </w:r>
      <w:r w:rsidR="00441873" w:rsidRPr="00441873">
        <w:rPr>
          <w:b/>
          <w:bCs/>
          <w:sz w:val="24"/>
          <w:szCs w:val="24"/>
          <w:rtl/>
          <w:lang w:val="en-US" w:bidi="ar-SA"/>
        </w:rPr>
        <w:t xml:space="preserve"> </w:t>
      </w:r>
      <w:r w:rsidR="00441873" w:rsidRPr="00441873">
        <w:rPr>
          <w:rFonts w:hint="cs"/>
          <w:b/>
          <w:bCs/>
          <w:sz w:val="24"/>
          <w:szCs w:val="24"/>
          <w:rtl/>
          <w:lang w:val="en-US" w:bidi="ar-SA"/>
        </w:rPr>
        <w:t>ل</w:t>
      </w:r>
      <w:r w:rsidR="00441873" w:rsidRPr="00441873">
        <w:rPr>
          <w:b/>
          <w:bCs/>
          <w:sz w:val="24"/>
          <w:szCs w:val="24"/>
          <w:rtl/>
          <w:lang w:val="en-US" w:bidi="ar-SA"/>
        </w:rPr>
        <w:t xml:space="preserve">ها </w:t>
      </w:r>
      <w:r w:rsidR="00441873" w:rsidRPr="00441873">
        <w:rPr>
          <w:rFonts w:hint="cs"/>
          <w:b/>
          <w:bCs/>
          <w:sz w:val="24"/>
          <w:szCs w:val="24"/>
          <w:rtl/>
          <w:lang w:val="en-US" w:bidi="ar-SA"/>
        </w:rPr>
        <w:t>با</w:t>
      </w:r>
      <w:r w:rsidRPr="00441873">
        <w:rPr>
          <w:b/>
          <w:bCs/>
          <w:sz w:val="24"/>
          <w:szCs w:val="24"/>
          <w:rtl/>
          <w:lang w:val="en-US" w:bidi="ar-SA"/>
        </w:rPr>
        <w:t xml:space="preserve">لموافقة </w:t>
      </w:r>
      <w:r w:rsidR="00441873" w:rsidRPr="00441873">
        <w:rPr>
          <w:rFonts w:hint="cs"/>
          <w:b/>
          <w:bCs/>
          <w:sz w:val="24"/>
          <w:szCs w:val="24"/>
          <w:rtl/>
          <w:lang w:val="en-US" w:bidi="ar-SA"/>
        </w:rPr>
        <w:t>الشمولية</w:t>
      </w:r>
    </w:p>
    <w:p w:rsidR="008B6C85" w:rsidRPr="008B3073" w:rsidRDefault="008B3073" w:rsidP="00C55729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8B3073">
        <w:rPr>
          <w:rFonts w:hint="cs"/>
          <w:b/>
          <w:bCs/>
          <w:sz w:val="24"/>
          <w:szCs w:val="24"/>
          <w:rtl/>
          <w:lang w:val="en-US" w:bidi="ar-SA"/>
        </w:rPr>
        <w:t>ألف 1</w:t>
      </w:r>
      <w:r w:rsidRPr="008B3073">
        <w:rPr>
          <w:b/>
          <w:bCs/>
          <w:sz w:val="24"/>
          <w:szCs w:val="24"/>
          <w:rtl/>
          <w:lang w:val="en-US" w:bidi="ar-SA"/>
        </w:rPr>
        <w:t>: تجديد مشر</w:t>
      </w:r>
      <w:r w:rsidRPr="008B3073">
        <w:rPr>
          <w:rFonts w:hint="cs"/>
          <w:b/>
          <w:bCs/>
          <w:sz w:val="24"/>
          <w:szCs w:val="24"/>
          <w:rtl/>
          <w:lang w:val="en-US" w:bidi="ar-SA"/>
        </w:rPr>
        <w:t>و</w:t>
      </w:r>
      <w:r w:rsidR="008B6C85" w:rsidRPr="008B3073">
        <w:rPr>
          <w:b/>
          <w:bCs/>
          <w:sz w:val="24"/>
          <w:szCs w:val="24"/>
          <w:rtl/>
          <w:lang w:val="en-US" w:bidi="ar-SA"/>
        </w:rPr>
        <w:t>ع</w:t>
      </w:r>
      <w:r w:rsidRPr="008B3073">
        <w:rPr>
          <w:rFonts w:hint="cs"/>
          <w:b/>
          <w:bCs/>
          <w:sz w:val="24"/>
          <w:szCs w:val="24"/>
          <w:rtl/>
          <w:lang w:val="en-US" w:bidi="ar-SA"/>
        </w:rPr>
        <w:t>ات</w:t>
      </w:r>
      <w:r w:rsidR="008B6C85" w:rsidRPr="008B3073">
        <w:rPr>
          <w:b/>
          <w:bCs/>
          <w:sz w:val="24"/>
          <w:szCs w:val="24"/>
          <w:rtl/>
          <w:lang w:val="en-US" w:bidi="ar-SA"/>
        </w:rPr>
        <w:t xml:space="preserve"> التعزيز المؤسسي</w:t>
      </w:r>
    </w:p>
    <w:p w:rsidR="008B6C85" w:rsidRPr="008B3073" w:rsidRDefault="008B6C85" w:rsidP="00C55729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8B3073">
        <w:rPr>
          <w:b/>
          <w:bCs/>
          <w:sz w:val="24"/>
          <w:szCs w:val="24"/>
          <w:rtl/>
          <w:lang w:val="en-US" w:bidi="ar-SA"/>
        </w:rPr>
        <w:t>وصف المشروع</w:t>
      </w:r>
    </w:p>
    <w:p w:rsidR="008B6C85" w:rsidRPr="008B6C85" w:rsidRDefault="007470D4" w:rsidP="007470D4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2</w:t>
      </w:r>
      <w:r>
        <w:rPr>
          <w:rFonts w:hint="cs"/>
          <w:sz w:val="24"/>
          <w:szCs w:val="24"/>
          <w:rtl/>
          <w:lang w:val="en-US" w:bidi="ar-SA"/>
        </w:rPr>
        <w:t xml:space="preserve">-      </w:t>
      </w:r>
      <w:r w:rsidR="008B6C85" w:rsidRPr="008B6C85">
        <w:rPr>
          <w:sz w:val="24"/>
          <w:szCs w:val="24"/>
          <w:rtl/>
          <w:lang w:val="en-US" w:bidi="ar-SA"/>
        </w:rPr>
        <w:t xml:space="preserve"> قدم </w:t>
      </w:r>
      <w:r>
        <w:rPr>
          <w:rFonts w:hint="cs"/>
          <w:sz w:val="24"/>
          <w:szCs w:val="24"/>
          <w:rtl/>
          <w:lang w:val="en-US" w:bidi="ar-SA"/>
        </w:rPr>
        <w:t>اليوئنديبي</w:t>
      </w:r>
      <w:r w:rsidR="008B6C85" w:rsidRPr="008B6C85">
        <w:rPr>
          <w:sz w:val="24"/>
          <w:szCs w:val="24"/>
          <w:rtl/>
          <w:lang w:val="en-US" w:bidi="ar-SA"/>
        </w:rPr>
        <w:t xml:space="preserve"> طلبات لتجديد مشروعات التعزيز المؤسسي للبلدان المدرجة في القسم أ</w:t>
      </w:r>
      <w:r>
        <w:rPr>
          <w:rFonts w:hint="cs"/>
          <w:sz w:val="24"/>
          <w:szCs w:val="24"/>
          <w:rtl/>
          <w:lang w:val="en-US" w:bidi="ar-SA"/>
        </w:rPr>
        <w:t>لف</w:t>
      </w:r>
      <w:r w:rsidR="008B6C85" w:rsidRPr="008B6C85">
        <w:rPr>
          <w:sz w:val="24"/>
          <w:szCs w:val="24"/>
          <w:rtl/>
          <w:lang w:val="en-US" w:bidi="ar-SA"/>
        </w:rPr>
        <w:t xml:space="preserve"> 1 من الجدول 1. ويرد وصف هذه المشروعات في المرفق الأول بهذه الوثيقة.</w:t>
      </w:r>
    </w:p>
    <w:p w:rsidR="008B6C85" w:rsidRPr="007470D4" w:rsidRDefault="008B6C85" w:rsidP="00C55729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7470D4">
        <w:rPr>
          <w:b/>
          <w:bCs/>
          <w:sz w:val="24"/>
          <w:szCs w:val="24"/>
          <w:rtl/>
          <w:lang w:val="en-US" w:bidi="ar-SA"/>
        </w:rPr>
        <w:t>تعليقات الأمانة</w:t>
      </w:r>
    </w:p>
    <w:p w:rsidR="008B6C85" w:rsidRPr="008B6C85" w:rsidRDefault="00FE163C" w:rsidP="00EF310F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3</w:t>
      </w:r>
      <w:r>
        <w:rPr>
          <w:rFonts w:hint="cs"/>
          <w:sz w:val="24"/>
          <w:szCs w:val="24"/>
          <w:rtl/>
          <w:lang w:val="en-US" w:bidi="ar-SA"/>
        </w:rPr>
        <w:t xml:space="preserve">-       </w:t>
      </w:r>
      <w:r w:rsidR="008B6C85" w:rsidRPr="008B6C85">
        <w:rPr>
          <w:sz w:val="24"/>
          <w:szCs w:val="24"/>
          <w:rtl/>
          <w:lang w:val="en-US" w:bidi="ar-SA"/>
        </w:rPr>
        <w:t>استعرضت ا</w:t>
      </w:r>
      <w:r>
        <w:rPr>
          <w:sz w:val="24"/>
          <w:szCs w:val="24"/>
          <w:rtl/>
          <w:lang w:val="en-US" w:bidi="ar-SA"/>
        </w:rPr>
        <w:t>لأمانة طلبات تجديد ست مشر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8B6C85" w:rsidRPr="008B6C85">
        <w:rPr>
          <w:sz w:val="24"/>
          <w:szCs w:val="24"/>
          <w:rtl/>
          <w:lang w:val="en-US" w:bidi="ar-SA"/>
        </w:rPr>
        <w:t>ع</w:t>
      </w:r>
      <w:r>
        <w:rPr>
          <w:rFonts w:hint="cs"/>
          <w:sz w:val="24"/>
          <w:szCs w:val="24"/>
          <w:rtl/>
          <w:lang w:val="en-US" w:bidi="ar-SA"/>
        </w:rPr>
        <w:t>ات</w:t>
      </w:r>
      <w:r w:rsidR="008B6C85" w:rsidRPr="008B6C85">
        <w:rPr>
          <w:sz w:val="24"/>
          <w:szCs w:val="24"/>
          <w:rtl/>
          <w:lang w:val="en-US" w:bidi="ar-SA"/>
        </w:rPr>
        <w:t xml:space="preserve"> للتعزيز المؤسسي نيابة عن الحكومات المعنية </w:t>
      </w:r>
      <w:r>
        <w:rPr>
          <w:rFonts w:hint="cs"/>
          <w:sz w:val="24"/>
          <w:szCs w:val="24"/>
          <w:rtl/>
          <w:lang w:val="en-US" w:bidi="ar-SA"/>
        </w:rPr>
        <w:t>في ضوء</w:t>
      </w:r>
      <w:r w:rsidR="008B6C85" w:rsidRPr="008B6C85">
        <w:rPr>
          <w:sz w:val="24"/>
          <w:szCs w:val="24"/>
          <w:rtl/>
          <w:lang w:val="en-US" w:bidi="ar-SA"/>
        </w:rPr>
        <w:t xml:space="preserve"> المبادئ التوجيهية والقرارات ذات الصلة </w:t>
      </w:r>
      <w:r>
        <w:rPr>
          <w:rFonts w:hint="cs"/>
          <w:sz w:val="24"/>
          <w:szCs w:val="24"/>
          <w:rtl/>
          <w:lang w:val="en-US" w:bidi="ar-SA"/>
        </w:rPr>
        <w:t>المتعلقة</w:t>
      </w:r>
      <w:r w:rsidR="008B6C85" w:rsidRPr="008B6C85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ب</w:t>
      </w:r>
      <w:r w:rsidR="008B6C85" w:rsidRPr="008B6C85">
        <w:rPr>
          <w:sz w:val="24"/>
          <w:szCs w:val="24"/>
          <w:rtl/>
          <w:lang w:val="en-US" w:bidi="ar-SA"/>
        </w:rPr>
        <w:t xml:space="preserve">الأهلية ومستويات التمويل. 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8B6C85" w:rsidRPr="008B6C85">
        <w:rPr>
          <w:sz w:val="24"/>
          <w:szCs w:val="24"/>
          <w:rtl/>
          <w:lang w:val="en-US" w:bidi="ar-SA"/>
        </w:rPr>
        <w:t xml:space="preserve">تم التحقق من الطلبات </w:t>
      </w:r>
      <w:r>
        <w:rPr>
          <w:rFonts w:hint="cs"/>
          <w:sz w:val="24"/>
          <w:szCs w:val="24"/>
          <w:rtl/>
          <w:lang w:val="en-US" w:bidi="ar-SA"/>
        </w:rPr>
        <w:t>في ضوء</w:t>
      </w:r>
      <w:r>
        <w:rPr>
          <w:sz w:val="24"/>
          <w:szCs w:val="24"/>
          <w:rtl/>
          <w:lang w:val="en-US" w:bidi="ar-SA"/>
        </w:rPr>
        <w:t xml:space="preserve"> </w:t>
      </w:r>
      <w:r w:rsidR="008B6C85" w:rsidRPr="008B6C85">
        <w:rPr>
          <w:sz w:val="24"/>
          <w:szCs w:val="24"/>
          <w:rtl/>
          <w:lang w:val="en-US" w:bidi="ar-SA"/>
        </w:rPr>
        <w:t xml:space="preserve">خطط عمل </w:t>
      </w:r>
      <w:r w:rsidRPr="008B6C85">
        <w:rPr>
          <w:sz w:val="24"/>
          <w:szCs w:val="24"/>
          <w:rtl/>
          <w:lang w:val="en-US" w:bidi="ar-SA"/>
        </w:rPr>
        <w:t xml:space="preserve">التعزيز المؤسسي </w:t>
      </w:r>
      <w:r>
        <w:rPr>
          <w:sz w:val="24"/>
          <w:szCs w:val="24"/>
          <w:rtl/>
          <w:lang w:val="en-US" w:bidi="ar-SA"/>
        </w:rPr>
        <w:t>الأصلية للمرحلة السابقة</w:t>
      </w:r>
      <w:r w:rsidR="008B6C85" w:rsidRPr="008B6C85">
        <w:rPr>
          <w:sz w:val="24"/>
          <w:szCs w:val="24"/>
          <w:rtl/>
          <w:lang w:val="en-US" w:bidi="ar-SA"/>
        </w:rPr>
        <w:t>، و</w:t>
      </w:r>
      <w:r>
        <w:rPr>
          <w:rFonts w:hint="cs"/>
          <w:sz w:val="24"/>
          <w:szCs w:val="24"/>
          <w:rtl/>
          <w:lang w:val="en-US" w:bidi="ar-SA"/>
        </w:rPr>
        <w:t xml:space="preserve">بيانات </w:t>
      </w:r>
      <w:r w:rsidR="008B6C85" w:rsidRPr="008B6C85">
        <w:rPr>
          <w:sz w:val="24"/>
          <w:szCs w:val="24"/>
          <w:rtl/>
          <w:lang w:val="en-US" w:bidi="ar-SA"/>
        </w:rPr>
        <w:t>ا</w:t>
      </w:r>
      <w:r>
        <w:rPr>
          <w:sz w:val="24"/>
          <w:szCs w:val="24"/>
          <w:rtl/>
          <w:lang w:val="en-US" w:bidi="ar-SA"/>
        </w:rPr>
        <w:t>لبرنامج القطري وبيانات المادة 7</w:t>
      </w:r>
      <w:r w:rsidR="008B6C85" w:rsidRPr="008B6C85">
        <w:rPr>
          <w:sz w:val="24"/>
          <w:szCs w:val="24"/>
          <w:rtl/>
          <w:lang w:val="en-US" w:bidi="ar-SA"/>
        </w:rPr>
        <w:t>، وآخر تقرير عن تنفيذ خطط</w:t>
      </w:r>
      <w:r>
        <w:rPr>
          <w:rFonts w:hint="cs"/>
          <w:sz w:val="24"/>
          <w:szCs w:val="24"/>
          <w:rtl/>
          <w:lang w:val="en-US" w:bidi="ar-SA"/>
        </w:rPr>
        <w:t>هم</w:t>
      </w:r>
      <w:r w:rsidR="008B6C85" w:rsidRPr="008B6C85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ل</w:t>
      </w:r>
      <w:r w:rsidR="008B6C85" w:rsidRPr="008B6C85">
        <w:rPr>
          <w:sz w:val="24"/>
          <w:szCs w:val="24"/>
          <w:rtl/>
          <w:lang w:val="en-US" w:bidi="ar-SA"/>
        </w:rPr>
        <w:t xml:space="preserve">إدارة </w:t>
      </w:r>
      <w:r w:rsidRPr="00FE163C">
        <w:rPr>
          <w:rFonts w:hint="cs"/>
          <w:sz w:val="24"/>
          <w:szCs w:val="24"/>
          <w:rtl/>
          <w:lang w:bidi="ar-SA"/>
        </w:rPr>
        <w:t>إزالة المواد الهيدروكلوروفلوروكربونية</w:t>
      </w:r>
      <w:r w:rsidR="00EF310F">
        <w:rPr>
          <w:sz w:val="24"/>
          <w:szCs w:val="24"/>
          <w:rtl/>
          <w:lang w:val="en-US" w:bidi="ar-SA"/>
        </w:rPr>
        <w:t>، والتقرير المرحلي للوكالة</w:t>
      </w:r>
      <w:r w:rsidR="008B6C85" w:rsidRPr="008B6C85">
        <w:rPr>
          <w:sz w:val="24"/>
          <w:szCs w:val="24"/>
          <w:rtl/>
          <w:lang w:val="en-US" w:bidi="ar-SA"/>
        </w:rPr>
        <w:t xml:space="preserve">، وأي قرارات ذات صلة </w:t>
      </w:r>
      <w:r w:rsidR="00EF310F">
        <w:rPr>
          <w:rFonts w:hint="cs"/>
          <w:sz w:val="24"/>
          <w:szCs w:val="24"/>
          <w:rtl/>
          <w:lang w:val="en-US" w:bidi="ar-SA"/>
        </w:rPr>
        <w:t xml:space="preserve">صادرة عن </w:t>
      </w:r>
      <w:r w:rsidR="008B6C85" w:rsidRPr="008B6C85">
        <w:rPr>
          <w:sz w:val="24"/>
          <w:szCs w:val="24"/>
          <w:rtl/>
          <w:lang w:val="en-US" w:bidi="ar-SA"/>
        </w:rPr>
        <w:t xml:space="preserve">اجتماع الأطراف. وقد لوحظ أن هذه البلدان قدمت بيانات برنامجها القطري لعام 2019 وهي </w:t>
      </w:r>
      <w:r w:rsidR="00EF310F">
        <w:rPr>
          <w:rFonts w:hint="cs"/>
          <w:sz w:val="24"/>
          <w:szCs w:val="24"/>
          <w:rtl/>
          <w:lang w:val="en-US" w:bidi="ar-SA"/>
        </w:rPr>
        <w:t>تمتثل</w:t>
      </w:r>
      <w:r w:rsidR="008B6C85" w:rsidRPr="008B6C85">
        <w:rPr>
          <w:sz w:val="24"/>
          <w:szCs w:val="24"/>
          <w:rtl/>
          <w:lang w:val="en-US" w:bidi="ar-SA"/>
        </w:rPr>
        <w:t xml:space="preserve"> لأهداف الرقابة بموجب ب</w:t>
      </w:r>
      <w:r w:rsidR="00EF310F">
        <w:rPr>
          <w:sz w:val="24"/>
          <w:szCs w:val="24"/>
          <w:rtl/>
          <w:lang w:val="en-US" w:bidi="ar-SA"/>
        </w:rPr>
        <w:t>روتوكول مونتريال</w:t>
      </w:r>
      <w:r w:rsidR="008B6C85" w:rsidRPr="008B6C85">
        <w:rPr>
          <w:sz w:val="24"/>
          <w:szCs w:val="24"/>
          <w:rtl/>
          <w:lang w:val="en-US" w:bidi="ar-SA"/>
        </w:rPr>
        <w:t xml:space="preserve">، وأن استهلاكها السنوي من </w:t>
      </w:r>
      <w:r w:rsidR="00EF310F" w:rsidRPr="00FE163C">
        <w:rPr>
          <w:rFonts w:hint="cs"/>
          <w:sz w:val="24"/>
          <w:szCs w:val="24"/>
          <w:rtl/>
          <w:lang w:bidi="ar-SA"/>
        </w:rPr>
        <w:t>المواد الهيدروكلوروفلوروكربونية</w:t>
      </w:r>
      <w:r w:rsidR="00EF310F" w:rsidRPr="008B6C85">
        <w:rPr>
          <w:sz w:val="24"/>
          <w:szCs w:val="24"/>
          <w:rtl/>
          <w:lang w:val="en-US" w:bidi="ar-SA"/>
        </w:rPr>
        <w:t xml:space="preserve"> </w:t>
      </w:r>
      <w:r w:rsidR="008B6C85" w:rsidRPr="008B6C85">
        <w:rPr>
          <w:sz w:val="24"/>
          <w:szCs w:val="24"/>
          <w:rtl/>
          <w:lang w:val="en-US" w:bidi="ar-SA"/>
        </w:rPr>
        <w:t xml:space="preserve">لا يتجاوز الحد الأقصى المسموح به للاستهلاك السنوي </w:t>
      </w:r>
      <w:r w:rsidR="00EF310F">
        <w:rPr>
          <w:rFonts w:hint="cs"/>
          <w:sz w:val="24"/>
          <w:szCs w:val="24"/>
          <w:rtl/>
          <w:lang w:val="en-US" w:bidi="ar-SA"/>
        </w:rPr>
        <w:t>المذكور</w:t>
      </w:r>
      <w:r w:rsidR="00EF310F">
        <w:rPr>
          <w:sz w:val="24"/>
          <w:szCs w:val="24"/>
          <w:rtl/>
          <w:lang w:val="en-US" w:bidi="ar-SA"/>
        </w:rPr>
        <w:t xml:space="preserve"> في اتفاق</w:t>
      </w:r>
      <w:r w:rsidR="00EF310F">
        <w:rPr>
          <w:rFonts w:hint="cs"/>
          <w:sz w:val="24"/>
          <w:szCs w:val="24"/>
          <w:rtl/>
          <w:lang w:val="en-US" w:bidi="ar-SA"/>
        </w:rPr>
        <w:t>ا</w:t>
      </w:r>
      <w:r w:rsidR="008B6C85" w:rsidRPr="008B6C85">
        <w:rPr>
          <w:sz w:val="24"/>
          <w:szCs w:val="24"/>
          <w:rtl/>
          <w:lang w:val="en-US" w:bidi="ar-SA"/>
        </w:rPr>
        <w:t xml:space="preserve">ت </w:t>
      </w:r>
      <w:r w:rsidR="00EF310F">
        <w:rPr>
          <w:sz w:val="24"/>
          <w:szCs w:val="24"/>
          <w:rtl/>
          <w:lang w:val="en-US" w:bidi="ar-SA"/>
        </w:rPr>
        <w:t>خط</w:t>
      </w:r>
      <w:r w:rsidR="00EF310F">
        <w:rPr>
          <w:rFonts w:hint="cs"/>
          <w:sz w:val="24"/>
          <w:szCs w:val="24"/>
          <w:rtl/>
          <w:lang w:val="en-US" w:bidi="ar-SA"/>
        </w:rPr>
        <w:t>ة</w:t>
      </w:r>
      <w:r w:rsidR="00EF310F" w:rsidRPr="008B6C85">
        <w:rPr>
          <w:sz w:val="24"/>
          <w:szCs w:val="24"/>
          <w:rtl/>
          <w:lang w:val="en-US" w:bidi="ar-SA"/>
        </w:rPr>
        <w:t xml:space="preserve"> إدارة </w:t>
      </w:r>
      <w:r w:rsidR="00EF310F" w:rsidRPr="00FE163C">
        <w:rPr>
          <w:rFonts w:hint="cs"/>
          <w:sz w:val="24"/>
          <w:szCs w:val="24"/>
          <w:rtl/>
          <w:lang w:bidi="ar-SA"/>
        </w:rPr>
        <w:t>إزالة المواد الهيدروكلوروفلوروكربونية</w:t>
      </w:r>
      <w:r w:rsidR="00EF310F" w:rsidRPr="008B6C85">
        <w:rPr>
          <w:sz w:val="24"/>
          <w:szCs w:val="24"/>
          <w:rtl/>
          <w:lang w:val="en-US" w:bidi="ar-SA"/>
        </w:rPr>
        <w:t xml:space="preserve"> </w:t>
      </w:r>
      <w:r w:rsidR="00EF310F">
        <w:rPr>
          <w:rFonts w:hint="cs"/>
          <w:sz w:val="24"/>
          <w:szCs w:val="24"/>
          <w:rtl/>
          <w:lang w:val="en-US" w:bidi="ar-SA"/>
        </w:rPr>
        <w:t xml:space="preserve">المبرمة </w:t>
      </w:r>
      <w:r w:rsidR="008B6C85" w:rsidRPr="008B6C85">
        <w:rPr>
          <w:sz w:val="24"/>
          <w:szCs w:val="24"/>
          <w:rtl/>
          <w:lang w:val="en-US" w:bidi="ar-SA"/>
        </w:rPr>
        <w:t xml:space="preserve">مع </w:t>
      </w:r>
      <w:r w:rsidR="00EF310F">
        <w:rPr>
          <w:sz w:val="24"/>
          <w:szCs w:val="24"/>
          <w:rtl/>
          <w:lang w:val="en-US" w:bidi="ar-SA"/>
        </w:rPr>
        <w:t>اللجنة التنفيذية. علاوة على ذلك</w:t>
      </w:r>
      <w:r w:rsidR="008B6C85" w:rsidRPr="008B6C85">
        <w:rPr>
          <w:sz w:val="24"/>
          <w:szCs w:val="24"/>
          <w:rtl/>
          <w:lang w:val="en-US" w:bidi="ar-SA"/>
        </w:rPr>
        <w:t xml:space="preserve">، </w:t>
      </w:r>
      <w:r w:rsidR="00EF310F">
        <w:rPr>
          <w:rFonts w:hint="cs"/>
          <w:sz w:val="24"/>
          <w:szCs w:val="24"/>
          <w:rtl/>
          <w:lang w:val="en-US" w:bidi="ar-SA"/>
        </w:rPr>
        <w:t>شملت</w:t>
      </w:r>
      <w:r w:rsidR="008B6C85" w:rsidRPr="008B6C85">
        <w:rPr>
          <w:sz w:val="24"/>
          <w:szCs w:val="24"/>
          <w:rtl/>
          <w:lang w:val="en-US" w:bidi="ar-SA"/>
        </w:rPr>
        <w:t xml:space="preserve"> الطلبات المقدمة مؤشرات أداء للأنشطة المخطط لها للمرحلة </w:t>
      </w:r>
      <w:r w:rsidR="00EF310F">
        <w:rPr>
          <w:sz w:val="24"/>
          <w:szCs w:val="24"/>
          <w:rtl/>
          <w:lang w:val="en-US" w:bidi="ar-SA"/>
        </w:rPr>
        <w:t>التالية من مشر</w:t>
      </w:r>
      <w:r w:rsidR="00EF310F">
        <w:rPr>
          <w:rFonts w:hint="cs"/>
          <w:sz w:val="24"/>
          <w:szCs w:val="24"/>
          <w:rtl/>
          <w:lang w:val="en-US" w:bidi="ar-SA"/>
        </w:rPr>
        <w:t>و</w:t>
      </w:r>
      <w:r w:rsidR="008B6C85" w:rsidRPr="008B6C85">
        <w:rPr>
          <w:sz w:val="24"/>
          <w:szCs w:val="24"/>
          <w:rtl/>
          <w:lang w:val="en-US" w:bidi="ar-SA"/>
        </w:rPr>
        <w:t>ع</w:t>
      </w:r>
      <w:r w:rsidR="00EF310F">
        <w:rPr>
          <w:rFonts w:hint="cs"/>
          <w:sz w:val="24"/>
          <w:szCs w:val="24"/>
          <w:rtl/>
          <w:lang w:val="en-US" w:bidi="ar-SA"/>
        </w:rPr>
        <w:t>ات</w:t>
      </w:r>
      <w:r w:rsidR="00EF310F">
        <w:rPr>
          <w:sz w:val="24"/>
          <w:szCs w:val="24"/>
          <w:rtl/>
          <w:lang w:val="en-US" w:bidi="ar-SA"/>
        </w:rPr>
        <w:t xml:space="preserve"> التعزيز المؤسسي</w:t>
      </w:r>
      <w:r w:rsidR="008B6C85" w:rsidRPr="008B6C85">
        <w:rPr>
          <w:sz w:val="24"/>
          <w:szCs w:val="24"/>
          <w:rtl/>
          <w:lang w:val="en-US" w:bidi="ar-SA"/>
        </w:rPr>
        <w:t>، وفقاً للقرار 74/51 (هـ).</w:t>
      </w:r>
    </w:p>
    <w:p w:rsidR="008B6C85" w:rsidRPr="00EF310F" w:rsidRDefault="008B6C85" w:rsidP="00C55729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EF310F">
        <w:rPr>
          <w:b/>
          <w:bCs/>
          <w:sz w:val="24"/>
          <w:szCs w:val="24"/>
          <w:rtl/>
          <w:lang w:val="en-US" w:bidi="ar-SA"/>
        </w:rPr>
        <w:t>توصية الأمانة</w:t>
      </w:r>
    </w:p>
    <w:p w:rsidR="008B6C85" w:rsidRPr="008B6C85" w:rsidRDefault="00EB783D" w:rsidP="00EB783D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4</w:t>
      </w:r>
      <w:r>
        <w:rPr>
          <w:rFonts w:hint="cs"/>
          <w:sz w:val="24"/>
          <w:szCs w:val="24"/>
          <w:rtl/>
          <w:lang w:val="en-US" w:bidi="ar-SA"/>
        </w:rPr>
        <w:t xml:space="preserve">-     </w:t>
      </w:r>
      <w:r>
        <w:rPr>
          <w:sz w:val="24"/>
          <w:szCs w:val="24"/>
          <w:rtl/>
          <w:lang w:val="en-US" w:bidi="ar-SA"/>
        </w:rPr>
        <w:t xml:space="preserve"> توصي الأمانة بالموافقة الش</w:t>
      </w:r>
      <w:r w:rsidR="008B6C85" w:rsidRPr="008B6C85">
        <w:rPr>
          <w:sz w:val="24"/>
          <w:szCs w:val="24"/>
          <w:rtl/>
          <w:lang w:val="en-US" w:bidi="ar-SA"/>
        </w:rPr>
        <w:t>م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8B6C85" w:rsidRPr="008B6C85">
        <w:rPr>
          <w:sz w:val="24"/>
          <w:szCs w:val="24"/>
          <w:rtl/>
          <w:lang w:val="en-US" w:bidi="ar-SA"/>
        </w:rPr>
        <w:t>ل</w:t>
      </w:r>
      <w:r>
        <w:rPr>
          <w:rFonts w:hint="cs"/>
          <w:sz w:val="24"/>
          <w:szCs w:val="24"/>
          <w:rtl/>
          <w:lang w:val="en-US" w:bidi="ar-SA"/>
        </w:rPr>
        <w:t>ي</w:t>
      </w:r>
      <w:r w:rsidR="008B6C85" w:rsidRPr="008B6C85">
        <w:rPr>
          <w:sz w:val="24"/>
          <w:szCs w:val="24"/>
          <w:rtl/>
          <w:lang w:val="en-US" w:bidi="ar-SA"/>
        </w:rPr>
        <w:t>ة على طلبات تجديد التعزيز المؤسسي للبرازيل وغانا وجمهورية إيران</w:t>
      </w:r>
      <w:r>
        <w:rPr>
          <w:sz w:val="24"/>
          <w:szCs w:val="24"/>
          <w:rtl/>
          <w:lang w:val="en-US" w:bidi="ar-SA"/>
        </w:rPr>
        <w:t xml:space="preserve"> الإسلامية ولبنان ونيجيريا وسري</w:t>
      </w:r>
      <w:r w:rsidR="008B6C85" w:rsidRPr="008B6C85">
        <w:rPr>
          <w:sz w:val="24"/>
          <w:szCs w:val="24"/>
          <w:rtl/>
          <w:lang w:val="en-US" w:bidi="ar-SA"/>
        </w:rPr>
        <w:t xml:space="preserve">لانكا </w:t>
      </w:r>
      <w:r>
        <w:rPr>
          <w:rFonts w:hint="cs"/>
          <w:sz w:val="24"/>
          <w:szCs w:val="24"/>
          <w:rtl/>
          <w:lang w:val="en-US" w:bidi="ar-SA"/>
        </w:rPr>
        <w:t>عند</w:t>
      </w:r>
      <w:r w:rsidR="008B6C85" w:rsidRPr="008B6C85">
        <w:rPr>
          <w:sz w:val="24"/>
          <w:szCs w:val="24"/>
          <w:rtl/>
          <w:lang w:val="en-US" w:bidi="ar-SA"/>
        </w:rPr>
        <w:t xml:space="preserve"> مستوى التمويل </w:t>
      </w:r>
      <w:r>
        <w:rPr>
          <w:rFonts w:hint="cs"/>
          <w:sz w:val="24"/>
          <w:szCs w:val="24"/>
          <w:rtl/>
          <w:lang w:val="en-US" w:bidi="ar-SA"/>
        </w:rPr>
        <w:t>المذكور</w:t>
      </w:r>
      <w:r w:rsidR="008B6C85" w:rsidRPr="008B6C85">
        <w:rPr>
          <w:sz w:val="24"/>
          <w:szCs w:val="24"/>
          <w:rtl/>
          <w:lang w:val="en-US" w:bidi="ar-SA"/>
        </w:rPr>
        <w:t xml:space="preserve"> في القسم</w:t>
      </w:r>
      <w:r>
        <w:rPr>
          <w:rFonts w:hint="cs"/>
          <w:sz w:val="24"/>
          <w:szCs w:val="24"/>
          <w:rtl/>
          <w:lang w:val="en-US" w:bidi="ar-SA"/>
        </w:rPr>
        <w:t xml:space="preserve"> ألف 1</w:t>
      </w:r>
      <w:r w:rsidR="008B6C85" w:rsidRPr="008B6C85">
        <w:rPr>
          <w:sz w:val="24"/>
          <w:szCs w:val="24"/>
          <w:rtl/>
          <w:lang w:val="en-US" w:bidi="ar-SA"/>
        </w:rPr>
        <w:t xml:space="preserve"> من الجدول 1 من هذه الوثيقة. 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8B6C85" w:rsidRPr="008B6C85">
        <w:rPr>
          <w:sz w:val="24"/>
          <w:szCs w:val="24"/>
          <w:rtl/>
          <w:lang w:val="en-US" w:bidi="ar-SA"/>
        </w:rPr>
        <w:t>قد ترغب اللجنة التنفيذية في أن تعرب للحكومات المذكورة أعلاه عن التعليقات الواردة في المرفق الثاني بهذه الوثيقة.</w:t>
      </w:r>
    </w:p>
    <w:p w:rsidR="008B6C85" w:rsidRPr="00BB42B9" w:rsidRDefault="00EB783D" w:rsidP="00EB783D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BB42B9">
        <w:rPr>
          <w:rFonts w:hint="cs"/>
          <w:b/>
          <w:bCs/>
          <w:sz w:val="24"/>
          <w:szCs w:val="24"/>
          <w:rtl/>
          <w:lang w:val="en-US" w:bidi="ar-SA"/>
        </w:rPr>
        <w:t>ألف</w:t>
      </w:r>
      <w:r w:rsidR="008B6C85" w:rsidRPr="00BB42B9">
        <w:rPr>
          <w:b/>
          <w:bCs/>
          <w:sz w:val="24"/>
          <w:szCs w:val="24"/>
          <w:rtl/>
          <w:lang w:val="en-US" w:bidi="ar-SA"/>
        </w:rPr>
        <w:t xml:space="preserve"> 2: المساعدة الفنية لإعداد تقرير </w:t>
      </w:r>
      <w:r w:rsidR="00565DE1">
        <w:rPr>
          <w:rFonts w:hint="cs"/>
          <w:b/>
          <w:bCs/>
          <w:sz w:val="24"/>
          <w:szCs w:val="24"/>
          <w:rtl/>
          <w:lang w:val="en-US" w:bidi="ar-SA"/>
        </w:rPr>
        <w:t>ال</w:t>
      </w:r>
      <w:r w:rsidR="008B6C85" w:rsidRPr="00BB42B9">
        <w:rPr>
          <w:b/>
          <w:bCs/>
          <w:sz w:val="24"/>
          <w:szCs w:val="24"/>
          <w:rtl/>
          <w:lang w:val="en-US" w:bidi="ar-SA"/>
        </w:rPr>
        <w:t xml:space="preserve">تحقق </w:t>
      </w:r>
      <w:r w:rsidRPr="00BB42B9">
        <w:rPr>
          <w:rFonts w:hint="cs"/>
          <w:b/>
          <w:bCs/>
          <w:sz w:val="24"/>
          <w:szCs w:val="24"/>
          <w:rtl/>
          <w:lang w:val="en-US" w:bidi="ar-SA"/>
        </w:rPr>
        <w:t>عن</w:t>
      </w:r>
      <w:r w:rsidR="008B6C85" w:rsidRPr="00BB42B9">
        <w:rPr>
          <w:b/>
          <w:bCs/>
          <w:sz w:val="24"/>
          <w:szCs w:val="24"/>
          <w:rtl/>
          <w:lang w:val="en-US" w:bidi="ar-SA"/>
        </w:rPr>
        <w:t xml:space="preserve"> استهلاك </w:t>
      </w:r>
      <w:r w:rsidRPr="00BB42B9">
        <w:rPr>
          <w:rFonts w:hint="cs"/>
          <w:b/>
          <w:bCs/>
          <w:sz w:val="24"/>
          <w:szCs w:val="24"/>
          <w:rtl/>
          <w:lang w:bidi="ar-SA"/>
        </w:rPr>
        <w:t>المواد الهيدروكلوروفلوروكربونية</w:t>
      </w:r>
    </w:p>
    <w:p w:rsidR="008B6C85" w:rsidRPr="00D417A1" w:rsidRDefault="008B6C85" w:rsidP="00C55729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D417A1">
        <w:rPr>
          <w:b/>
          <w:bCs/>
          <w:sz w:val="24"/>
          <w:szCs w:val="24"/>
          <w:rtl/>
          <w:lang w:val="en-US" w:bidi="ar-SA"/>
        </w:rPr>
        <w:t>وصف المشروع</w:t>
      </w:r>
    </w:p>
    <w:p w:rsidR="008B6C85" w:rsidRPr="008B6C85" w:rsidRDefault="003005CD" w:rsidP="00013F39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5</w:t>
      </w:r>
      <w:r>
        <w:rPr>
          <w:rFonts w:hint="cs"/>
          <w:sz w:val="24"/>
          <w:szCs w:val="24"/>
          <w:rtl/>
          <w:lang w:val="en-US" w:bidi="ar-SA"/>
        </w:rPr>
        <w:t xml:space="preserve">-     </w:t>
      </w:r>
      <w:r w:rsidR="008B6C85" w:rsidRPr="008B6C85">
        <w:rPr>
          <w:sz w:val="24"/>
          <w:szCs w:val="24"/>
          <w:rtl/>
          <w:lang w:val="en-US" w:bidi="ar-SA"/>
        </w:rPr>
        <w:t xml:space="preserve"> </w:t>
      </w:r>
      <w:r w:rsidR="001A2425">
        <w:rPr>
          <w:rFonts w:hint="cs"/>
          <w:sz w:val="24"/>
          <w:szCs w:val="24"/>
          <w:rtl/>
          <w:lang w:val="en-US" w:bidi="ar-SA"/>
        </w:rPr>
        <w:t xml:space="preserve"> </w:t>
      </w:r>
      <w:r w:rsidR="008B6C85" w:rsidRPr="008B6C85">
        <w:rPr>
          <w:sz w:val="24"/>
          <w:szCs w:val="24"/>
          <w:rtl/>
          <w:lang w:val="en-US" w:bidi="ar-SA"/>
        </w:rPr>
        <w:t xml:space="preserve">طلبت اللجنة التنفيذية من الوكالات الثنائية والمنفذة </w:t>
      </w:r>
      <w:r>
        <w:rPr>
          <w:rFonts w:hint="cs"/>
          <w:sz w:val="24"/>
          <w:szCs w:val="24"/>
          <w:rtl/>
          <w:lang w:val="en-US" w:bidi="ar-SA"/>
        </w:rPr>
        <w:t>المعنية</w:t>
      </w:r>
      <w:r w:rsidR="008B6C85" w:rsidRPr="008B6C85">
        <w:rPr>
          <w:sz w:val="24"/>
          <w:szCs w:val="24"/>
          <w:rtl/>
          <w:lang w:val="en-US" w:bidi="ar-SA"/>
        </w:rPr>
        <w:t xml:space="preserve"> أن تُدرج في برنامج عمل كل منها تعديلات برنامج عملها ل</w:t>
      </w:r>
      <w:r>
        <w:rPr>
          <w:rFonts w:hint="cs"/>
          <w:sz w:val="24"/>
          <w:szCs w:val="24"/>
          <w:rtl/>
          <w:lang w:val="en-US" w:bidi="ar-SA"/>
        </w:rPr>
        <w:t xml:space="preserve">كي تقدمها </w:t>
      </w:r>
      <w:r>
        <w:rPr>
          <w:sz w:val="24"/>
          <w:szCs w:val="24"/>
          <w:rtl/>
          <w:lang w:val="en-US" w:bidi="ar-SA"/>
        </w:rPr>
        <w:t>إلى الاجتماع السادس والثمانين</w:t>
      </w:r>
      <w:r w:rsidR="008B6C85" w:rsidRPr="008B6C85">
        <w:rPr>
          <w:sz w:val="24"/>
          <w:szCs w:val="24"/>
          <w:rtl/>
          <w:lang w:val="en-US" w:bidi="ar-SA"/>
        </w:rPr>
        <w:t xml:space="preserve">، 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8B6C85" w:rsidRPr="008B6C85">
        <w:rPr>
          <w:sz w:val="24"/>
          <w:szCs w:val="24"/>
          <w:rtl/>
          <w:lang w:val="en-US" w:bidi="ar-SA"/>
        </w:rPr>
        <w:t>تمويلاً لإعداد تقرير تحقق للمرحلة الثانية من خطة إدارة إزالة المواد الهيدروكلوروفلوروكربونية لجمهورية مولدوفا</w:t>
      </w:r>
      <w:r>
        <w:rPr>
          <w:rStyle w:val="FootnoteReference"/>
          <w:sz w:val="24"/>
          <w:szCs w:val="24"/>
          <w:rtl/>
          <w:lang w:val="en-US" w:bidi="ar-SA"/>
        </w:rPr>
        <w:footnoteReference w:id="3"/>
      </w:r>
      <w:r w:rsidR="008B6C85" w:rsidRPr="008B6C85">
        <w:rPr>
          <w:sz w:val="24"/>
          <w:szCs w:val="24"/>
          <w:rtl/>
          <w:lang w:val="en-US" w:bidi="ar-SA"/>
        </w:rPr>
        <w:t xml:space="preserve"> حيث </w:t>
      </w:r>
      <w:r>
        <w:rPr>
          <w:rFonts w:hint="cs"/>
          <w:sz w:val="24"/>
          <w:szCs w:val="24"/>
          <w:rtl/>
          <w:lang w:val="en-US" w:bidi="ar-SA"/>
        </w:rPr>
        <w:t>يكون</w:t>
      </w:r>
      <w:r w:rsidR="008B6C85" w:rsidRPr="008B6C85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اليوئنديبي</w:t>
      </w:r>
      <w:r w:rsidR="008B6C85" w:rsidRPr="008B6C85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هو</w:t>
      </w:r>
      <w:r w:rsidR="008B6C85" w:rsidRPr="008B6C85">
        <w:rPr>
          <w:sz w:val="24"/>
          <w:szCs w:val="24"/>
          <w:rtl/>
          <w:lang w:val="en-US" w:bidi="ar-SA"/>
        </w:rPr>
        <w:t xml:space="preserve"> الوكالة المنفذة</w:t>
      </w:r>
      <w:r>
        <w:rPr>
          <w:rFonts w:hint="cs"/>
          <w:sz w:val="24"/>
          <w:szCs w:val="24"/>
          <w:rtl/>
          <w:lang w:val="en-US" w:bidi="ar-SA"/>
        </w:rPr>
        <w:t xml:space="preserve"> الرئيسية</w:t>
      </w:r>
      <w:r w:rsidR="008B6C85" w:rsidRPr="008B6C85">
        <w:rPr>
          <w:sz w:val="24"/>
          <w:szCs w:val="24"/>
          <w:rtl/>
          <w:lang w:val="en-US" w:bidi="ar-SA"/>
        </w:rPr>
        <w:t>.</w:t>
      </w:r>
    </w:p>
    <w:p w:rsidR="008B6C85" w:rsidRPr="001A2425" w:rsidRDefault="008B6C85" w:rsidP="00C55729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1A2425">
        <w:rPr>
          <w:b/>
          <w:bCs/>
          <w:sz w:val="24"/>
          <w:szCs w:val="24"/>
          <w:rtl/>
          <w:lang w:val="en-US" w:bidi="ar-SA"/>
        </w:rPr>
        <w:t>تعليقات الأمانة</w:t>
      </w:r>
    </w:p>
    <w:p w:rsidR="008B6C85" w:rsidRDefault="001A2425" w:rsidP="001A2425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val="en-US" w:bidi="ar-SA"/>
        </w:rPr>
      </w:pPr>
      <w:r>
        <w:rPr>
          <w:sz w:val="24"/>
          <w:szCs w:val="24"/>
          <w:rtl/>
          <w:lang w:val="en-US" w:bidi="ar-SA"/>
        </w:rPr>
        <w:t>6</w:t>
      </w:r>
      <w:r>
        <w:rPr>
          <w:rFonts w:hint="cs"/>
          <w:sz w:val="24"/>
          <w:szCs w:val="24"/>
          <w:rtl/>
          <w:lang w:val="en-US" w:bidi="ar-SA"/>
        </w:rPr>
        <w:t>-      ذكرت</w:t>
      </w:r>
      <w:r w:rsidR="008B6C85" w:rsidRPr="008B6C85">
        <w:rPr>
          <w:sz w:val="24"/>
          <w:szCs w:val="24"/>
          <w:rtl/>
          <w:lang w:val="en-US" w:bidi="ar-SA"/>
        </w:rPr>
        <w:t xml:space="preserve"> الأمانة أن التمويل المطلوب كان </w:t>
      </w:r>
      <w:r>
        <w:rPr>
          <w:rFonts w:hint="cs"/>
          <w:sz w:val="24"/>
          <w:szCs w:val="24"/>
          <w:rtl/>
          <w:lang w:val="en-US" w:bidi="ar-SA"/>
        </w:rPr>
        <w:t>موافقا</w:t>
      </w:r>
      <w:r w:rsidR="008B6C85" w:rsidRPr="008B6C85">
        <w:rPr>
          <w:sz w:val="24"/>
          <w:szCs w:val="24"/>
          <w:rtl/>
          <w:lang w:val="en-US" w:bidi="ar-SA"/>
        </w:rPr>
        <w:t xml:space="preserve"> مع الأموال المعتمدة لعمليات التحقق المماثلة في الاجتماعات السابقة. كما </w:t>
      </w:r>
      <w:r>
        <w:rPr>
          <w:rFonts w:hint="cs"/>
          <w:sz w:val="24"/>
          <w:szCs w:val="24"/>
          <w:rtl/>
          <w:lang w:val="en-US" w:bidi="ar-SA"/>
        </w:rPr>
        <w:t>ذكرت</w:t>
      </w:r>
      <w:r w:rsidR="008B6C85" w:rsidRPr="008B6C85">
        <w:rPr>
          <w:sz w:val="24"/>
          <w:szCs w:val="24"/>
          <w:rtl/>
          <w:lang w:val="en-US" w:bidi="ar-SA"/>
        </w:rPr>
        <w:t xml:space="preserve"> أنه يجب تقديم تقرير التحقق قبل 10 أسابيع على الأقل من اجتماع اللجنة التنفيذية المناسب </w:t>
      </w:r>
      <w:r>
        <w:rPr>
          <w:rFonts w:hint="cs"/>
          <w:sz w:val="24"/>
          <w:szCs w:val="24"/>
          <w:rtl/>
          <w:lang w:val="en-US" w:bidi="ar-SA"/>
        </w:rPr>
        <w:t>الذي</w:t>
      </w:r>
      <w:r w:rsidR="008B6C85" w:rsidRPr="008B6C85">
        <w:rPr>
          <w:sz w:val="24"/>
          <w:szCs w:val="24"/>
          <w:rtl/>
          <w:lang w:val="en-US" w:bidi="ar-SA"/>
        </w:rPr>
        <w:t xml:space="preserve"> يتم </w:t>
      </w:r>
      <w:r>
        <w:rPr>
          <w:rFonts w:hint="cs"/>
          <w:sz w:val="24"/>
          <w:szCs w:val="24"/>
          <w:rtl/>
          <w:lang w:val="en-US" w:bidi="ar-SA"/>
        </w:rPr>
        <w:t>فيه طلب</w:t>
      </w:r>
      <w:r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ا</w:t>
      </w:r>
      <w:r w:rsidR="008B6C85" w:rsidRPr="008B6C85">
        <w:rPr>
          <w:sz w:val="24"/>
          <w:szCs w:val="24"/>
          <w:rtl/>
          <w:lang w:val="en-US" w:bidi="ar-SA"/>
        </w:rPr>
        <w:t>لحصول على شريحة التمويل التالية لخطة إدارة إزالة المواد الهيدروكلوروفلوروكربونية.</w:t>
      </w:r>
    </w:p>
    <w:p w:rsidR="00C55729" w:rsidRPr="002A5566" w:rsidRDefault="00C55729" w:rsidP="00BE18AD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2A5566">
        <w:rPr>
          <w:b/>
          <w:bCs/>
          <w:sz w:val="24"/>
          <w:szCs w:val="24"/>
          <w:rtl/>
          <w:lang w:val="en-US" w:bidi="ar-SA"/>
        </w:rPr>
        <w:t>توصية الأمانة</w:t>
      </w:r>
    </w:p>
    <w:p w:rsidR="00C55729" w:rsidRPr="00C55729" w:rsidRDefault="002A5566" w:rsidP="005459CF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7</w:t>
      </w:r>
      <w:r>
        <w:rPr>
          <w:rFonts w:hint="cs"/>
          <w:sz w:val="24"/>
          <w:szCs w:val="24"/>
          <w:rtl/>
          <w:lang w:val="en-US" w:bidi="ar-SA"/>
        </w:rPr>
        <w:t xml:space="preserve">- </w:t>
      </w:r>
      <w:r w:rsidR="00013F39">
        <w:rPr>
          <w:rFonts w:hint="cs"/>
          <w:sz w:val="24"/>
          <w:szCs w:val="24"/>
          <w:rtl/>
          <w:lang w:val="en-US" w:bidi="ar-SA"/>
        </w:rPr>
        <w:t xml:space="preserve">  </w:t>
      </w:r>
      <w:r>
        <w:rPr>
          <w:sz w:val="24"/>
          <w:szCs w:val="24"/>
          <w:rtl/>
          <w:lang w:val="en-US" w:bidi="ar-SA"/>
        </w:rPr>
        <w:t>توصي الأمانة بالموافقة الش</w:t>
      </w:r>
      <w:r w:rsidR="00C55729" w:rsidRPr="00C55729">
        <w:rPr>
          <w:sz w:val="24"/>
          <w:szCs w:val="24"/>
          <w:rtl/>
          <w:lang w:val="en-US" w:bidi="ar-SA"/>
        </w:rPr>
        <w:t>م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C55729" w:rsidRPr="00C55729">
        <w:rPr>
          <w:sz w:val="24"/>
          <w:szCs w:val="24"/>
          <w:rtl/>
          <w:lang w:val="en-US" w:bidi="ar-SA"/>
        </w:rPr>
        <w:t>ل</w:t>
      </w:r>
      <w:r>
        <w:rPr>
          <w:rFonts w:hint="cs"/>
          <w:sz w:val="24"/>
          <w:szCs w:val="24"/>
          <w:rtl/>
          <w:lang w:val="en-US" w:bidi="ar-SA"/>
        </w:rPr>
        <w:t>ي</w:t>
      </w:r>
      <w:r w:rsidR="00C55729" w:rsidRPr="00C55729">
        <w:rPr>
          <w:sz w:val="24"/>
          <w:szCs w:val="24"/>
          <w:rtl/>
          <w:lang w:val="en-US" w:bidi="ar-SA"/>
        </w:rPr>
        <w:t xml:space="preserve">ة على </w:t>
      </w:r>
      <w:r>
        <w:rPr>
          <w:rFonts w:hint="cs"/>
          <w:sz w:val="24"/>
          <w:szCs w:val="24"/>
          <w:rtl/>
          <w:lang w:val="en-US" w:bidi="ar-SA"/>
        </w:rPr>
        <w:t>إعداد</w:t>
      </w:r>
      <w:r>
        <w:rPr>
          <w:sz w:val="24"/>
          <w:szCs w:val="24"/>
          <w:rtl/>
          <w:lang w:val="en-US"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 xml:space="preserve">تقرير التحقق للمرحلة الثانية من خطة إدارة </w:t>
      </w:r>
      <w:r w:rsidRPr="008B6C85">
        <w:rPr>
          <w:sz w:val="24"/>
          <w:szCs w:val="24"/>
          <w:rtl/>
          <w:lang w:val="en-US" w:bidi="ar-SA"/>
        </w:rPr>
        <w:t>إزالة المواد الهيدروكلوروفلوروكربونية</w:t>
      </w:r>
      <w:r w:rsidR="00C55729" w:rsidRPr="00C55729">
        <w:rPr>
          <w:sz w:val="24"/>
          <w:szCs w:val="24"/>
          <w:rtl/>
          <w:lang w:val="en-US" w:bidi="ar-SA"/>
        </w:rPr>
        <w:t xml:space="preserve"> لجمهورية مولدوفا </w:t>
      </w:r>
      <w:r>
        <w:rPr>
          <w:rFonts w:hint="cs"/>
          <w:sz w:val="24"/>
          <w:szCs w:val="24"/>
          <w:rtl/>
          <w:lang w:val="en-US" w:bidi="ar-SA"/>
        </w:rPr>
        <w:t>عند</w:t>
      </w:r>
      <w:r w:rsidR="00C55729" w:rsidRPr="00C55729">
        <w:rPr>
          <w:sz w:val="24"/>
          <w:szCs w:val="24"/>
          <w:rtl/>
          <w:lang w:val="en-US" w:bidi="ar-SA"/>
        </w:rPr>
        <w:t xml:space="preserve"> مستوى التمويل ال</w:t>
      </w:r>
      <w:r>
        <w:rPr>
          <w:sz w:val="24"/>
          <w:szCs w:val="24"/>
          <w:rtl/>
          <w:lang w:val="en-US" w:bidi="ar-SA"/>
        </w:rPr>
        <w:t>مبين في القسم ألف 2 من الجدول 1</w:t>
      </w:r>
      <w:r w:rsidR="00C55729" w:rsidRPr="00C55729">
        <w:rPr>
          <w:sz w:val="24"/>
          <w:szCs w:val="24"/>
          <w:rtl/>
          <w:lang w:val="en-US" w:bidi="ar-SA"/>
        </w:rPr>
        <w:t>، على أساس أن</w:t>
      </w:r>
      <w:r>
        <w:rPr>
          <w:rFonts w:hint="cs"/>
          <w:sz w:val="24"/>
          <w:szCs w:val="24"/>
          <w:rtl/>
          <w:lang w:val="en-US" w:bidi="ar-SA"/>
        </w:rPr>
        <w:t>ه</w:t>
      </w:r>
      <w:r w:rsidR="00C55729" w:rsidRPr="00C55729">
        <w:rPr>
          <w:sz w:val="24"/>
          <w:szCs w:val="24"/>
          <w:rtl/>
          <w:lang w:val="en-US" w:bidi="ar-SA"/>
        </w:rPr>
        <w:t xml:space="preserve"> يجب تقديم تقرير التحقق قبل 10 أسابيع على الأقل من اجتماع اللجنة التنفيذية المناسب </w:t>
      </w:r>
      <w:r>
        <w:rPr>
          <w:rFonts w:hint="cs"/>
          <w:sz w:val="24"/>
          <w:szCs w:val="24"/>
          <w:rtl/>
          <w:lang w:val="en-US" w:bidi="ar-SA"/>
        </w:rPr>
        <w:t>الذي</w:t>
      </w:r>
      <w:r w:rsidRPr="008B6C85">
        <w:rPr>
          <w:sz w:val="24"/>
          <w:szCs w:val="24"/>
          <w:rtl/>
          <w:lang w:val="en-US" w:bidi="ar-SA"/>
        </w:rPr>
        <w:t xml:space="preserve"> يتم </w:t>
      </w:r>
      <w:r>
        <w:rPr>
          <w:rFonts w:hint="cs"/>
          <w:sz w:val="24"/>
          <w:szCs w:val="24"/>
          <w:rtl/>
          <w:lang w:val="en-US" w:bidi="ar-SA"/>
        </w:rPr>
        <w:t>فيه طلب</w:t>
      </w:r>
      <w:r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ا</w:t>
      </w:r>
      <w:r w:rsidRPr="008B6C85">
        <w:rPr>
          <w:sz w:val="24"/>
          <w:szCs w:val="24"/>
          <w:rtl/>
          <w:lang w:val="en-US" w:bidi="ar-SA"/>
        </w:rPr>
        <w:t>لحصول على شريحة التمويل التالية لخطة إدارة إزالة المواد الهيدروكلوروفلوروكربونية.</w:t>
      </w:r>
    </w:p>
    <w:p w:rsidR="00C55729" w:rsidRPr="005459CF" w:rsidRDefault="00C55729" w:rsidP="00CB1A1D">
      <w:pPr>
        <w:pStyle w:val="StyleHeader4Para4Left0Firstline0"/>
        <w:keepNext/>
        <w:keepLines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5459CF">
        <w:rPr>
          <w:b/>
          <w:bCs/>
          <w:sz w:val="24"/>
          <w:szCs w:val="24"/>
          <w:rtl/>
          <w:lang w:val="en-US" w:bidi="ar-SA"/>
        </w:rPr>
        <w:lastRenderedPageBreak/>
        <w:t>القسم ب</w:t>
      </w:r>
      <w:r w:rsidR="005459CF" w:rsidRPr="005459CF">
        <w:rPr>
          <w:rFonts w:hint="cs"/>
          <w:b/>
          <w:bCs/>
          <w:sz w:val="24"/>
          <w:szCs w:val="24"/>
          <w:rtl/>
          <w:lang w:val="en-US" w:bidi="ar-SA"/>
        </w:rPr>
        <w:t>اء</w:t>
      </w:r>
      <w:r w:rsidR="005459CF" w:rsidRPr="005459CF">
        <w:rPr>
          <w:b/>
          <w:bCs/>
          <w:sz w:val="24"/>
          <w:szCs w:val="24"/>
          <w:rtl/>
          <w:lang w:val="en-US" w:bidi="ar-SA"/>
        </w:rPr>
        <w:t xml:space="preserve">: الأنشطة </w:t>
      </w:r>
      <w:r w:rsidR="005459CF" w:rsidRPr="005459CF">
        <w:rPr>
          <w:rFonts w:hint="cs"/>
          <w:b/>
          <w:bCs/>
          <w:sz w:val="24"/>
          <w:szCs w:val="24"/>
          <w:rtl/>
          <w:lang w:val="en-US" w:bidi="ar-SA"/>
        </w:rPr>
        <w:t>الموصي</w:t>
      </w:r>
      <w:r w:rsidR="005459CF" w:rsidRPr="005459CF">
        <w:rPr>
          <w:b/>
          <w:bCs/>
          <w:sz w:val="24"/>
          <w:szCs w:val="24"/>
          <w:rtl/>
          <w:lang w:val="en-US" w:bidi="ar-SA"/>
        </w:rPr>
        <w:t xml:space="preserve"> </w:t>
      </w:r>
      <w:r w:rsidR="005459CF" w:rsidRPr="005459CF">
        <w:rPr>
          <w:rFonts w:hint="cs"/>
          <w:b/>
          <w:bCs/>
          <w:sz w:val="24"/>
          <w:szCs w:val="24"/>
          <w:rtl/>
          <w:lang w:val="en-US" w:bidi="ar-SA"/>
        </w:rPr>
        <w:t>با</w:t>
      </w:r>
      <w:r w:rsidRPr="005459CF">
        <w:rPr>
          <w:b/>
          <w:bCs/>
          <w:sz w:val="24"/>
          <w:szCs w:val="24"/>
          <w:rtl/>
          <w:lang w:val="en-US" w:bidi="ar-SA"/>
        </w:rPr>
        <w:t xml:space="preserve">لنظر فيها </w:t>
      </w:r>
      <w:r w:rsidR="005459CF" w:rsidRPr="005459CF">
        <w:rPr>
          <w:rFonts w:hint="cs"/>
          <w:b/>
          <w:bCs/>
          <w:sz w:val="24"/>
          <w:szCs w:val="24"/>
          <w:rtl/>
          <w:lang w:val="en-US" w:bidi="ar-SA"/>
        </w:rPr>
        <w:t>بصفة فردية</w:t>
      </w:r>
      <w:r w:rsidRPr="005459CF">
        <w:rPr>
          <w:b/>
          <w:bCs/>
          <w:sz w:val="24"/>
          <w:szCs w:val="24"/>
          <w:rtl/>
          <w:lang w:val="en-US" w:bidi="ar-SA"/>
        </w:rPr>
        <w:t xml:space="preserve"> </w:t>
      </w:r>
    </w:p>
    <w:p w:rsidR="00ED617D" w:rsidRPr="00ED617D" w:rsidRDefault="00ED617D" w:rsidP="00CB1A1D">
      <w:pPr>
        <w:keepNext/>
        <w:keepLines/>
        <w:bidi/>
        <w:rPr>
          <w:b/>
          <w:bCs/>
          <w:color w:val="000000" w:themeColor="text1"/>
          <w:sz w:val="20"/>
          <w:rtl/>
          <w:lang w:val="en-US" w:bidi="ar-SA"/>
        </w:rPr>
      </w:pPr>
      <w:r w:rsidRPr="00ED617D">
        <w:rPr>
          <w:rFonts w:hint="cs"/>
          <w:b/>
          <w:bCs/>
          <w:szCs w:val="24"/>
          <w:rtl/>
          <w:lang w:val="en-US" w:bidi="ar-SA"/>
        </w:rPr>
        <w:t>باء 1</w:t>
      </w:r>
      <w:r w:rsidR="00C55729" w:rsidRPr="00ED617D">
        <w:rPr>
          <w:b/>
          <w:bCs/>
          <w:szCs w:val="24"/>
          <w:rtl/>
          <w:lang w:val="en-US" w:bidi="ar-SA"/>
        </w:rPr>
        <w:t xml:space="preserve">: إعداد المشروع لخطط إدارة </w:t>
      </w:r>
      <w:r w:rsidRPr="00ED617D">
        <w:rPr>
          <w:rFonts w:hint="cs"/>
          <w:b/>
          <w:bCs/>
          <w:szCs w:val="24"/>
          <w:rtl/>
          <w:lang w:bidi="ar-SA"/>
        </w:rPr>
        <w:t>التخفيض التدريجي للمواد الهيدروفلوروكربونية</w:t>
      </w:r>
    </w:p>
    <w:p w:rsidR="00ED617D" w:rsidRPr="00DE1FFE" w:rsidRDefault="00ED617D" w:rsidP="00CB1A1D">
      <w:pPr>
        <w:keepNext/>
        <w:keepLines/>
        <w:bidi/>
        <w:rPr>
          <w:color w:val="000000" w:themeColor="text1"/>
          <w:sz w:val="20"/>
          <w:rtl/>
          <w:lang w:val="en-US" w:bidi="ar-SA"/>
        </w:rPr>
      </w:pPr>
    </w:p>
    <w:p w:rsidR="00C55729" w:rsidRDefault="00ED617D" w:rsidP="00CB1A1D">
      <w:pPr>
        <w:keepNext/>
        <w:keepLines/>
        <w:bidi/>
        <w:rPr>
          <w:color w:val="000000" w:themeColor="text1"/>
          <w:szCs w:val="24"/>
          <w:rtl/>
          <w:lang w:val="en-US" w:bidi="ar-SA"/>
        </w:rPr>
      </w:pPr>
      <w:r>
        <w:rPr>
          <w:szCs w:val="24"/>
          <w:rtl/>
          <w:lang w:val="en-US" w:bidi="ar-SA"/>
        </w:rPr>
        <w:t xml:space="preserve">8- </w:t>
      </w:r>
      <w:r>
        <w:rPr>
          <w:rFonts w:hint="cs"/>
          <w:szCs w:val="24"/>
          <w:rtl/>
          <w:lang w:val="en-US" w:bidi="ar-SA"/>
        </w:rPr>
        <w:t xml:space="preserve">     </w:t>
      </w:r>
      <w:r>
        <w:rPr>
          <w:szCs w:val="24"/>
          <w:rtl/>
          <w:lang w:val="en-US" w:bidi="ar-SA"/>
        </w:rPr>
        <w:t>في الاجتماع الخامس والثمانين</w:t>
      </w:r>
      <w:r w:rsidR="00C55729" w:rsidRPr="00C55729">
        <w:rPr>
          <w:szCs w:val="24"/>
          <w:rtl/>
          <w:lang w:val="en-US" w:bidi="ar-SA"/>
        </w:rPr>
        <w:t xml:space="preserve">، أدرج </w:t>
      </w:r>
      <w:r>
        <w:rPr>
          <w:rFonts w:hint="cs"/>
          <w:szCs w:val="24"/>
          <w:rtl/>
          <w:lang w:val="en-US" w:bidi="ar-SA"/>
        </w:rPr>
        <w:t>اليوئنديبي</w:t>
      </w:r>
      <w:r w:rsidR="00C55729" w:rsidRPr="00C55729">
        <w:rPr>
          <w:szCs w:val="24"/>
          <w:rtl/>
          <w:lang w:val="en-US" w:bidi="ar-SA"/>
        </w:rPr>
        <w:t xml:space="preserve"> في برنامج عمله</w:t>
      </w:r>
      <w:r>
        <w:rPr>
          <w:rStyle w:val="FootnoteReference"/>
          <w:szCs w:val="24"/>
          <w:rtl/>
          <w:lang w:val="en-US" w:bidi="ar-SA"/>
        </w:rPr>
        <w:footnoteReference w:id="4"/>
      </w:r>
      <w:r w:rsidR="00C55729" w:rsidRPr="00C55729">
        <w:rPr>
          <w:szCs w:val="24"/>
          <w:rtl/>
          <w:lang w:val="en-US" w:bidi="ar-SA"/>
        </w:rPr>
        <w:t xml:space="preserve"> طلبات تمويل لإعداد خطط إدارة </w:t>
      </w:r>
      <w:r w:rsidRPr="00ED617D">
        <w:rPr>
          <w:rFonts w:hint="cs"/>
          <w:szCs w:val="24"/>
          <w:rtl/>
          <w:lang w:bidi="ar-SA"/>
        </w:rPr>
        <w:t>التخفيض التدريجي للمواد الهيدروفلوروكربونية</w:t>
      </w:r>
      <w:r>
        <w:rPr>
          <w:rFonts w:hint="cs"/>
          <w:szCs w:val="24"/>
          <w:rtl/>
          <w:lang w:bidi="ar-SA"/>
        </w:rPr>
        <w:t xml:space="preserve"> </w:t>
      </w:r>
      <w:r>
        <w:rPr>
          <w:rFonts w:hint="cs"/>
          <w:szCs w:val="24"/>
          <w:rtl/>
          <w:lang w:val="en-US" w:bidi="ar-SA"/>
        </w:rPr>
        <w:t>ل</w:t>
      </w:r>
      <w:r w:rsidR="00C55729" w:rsidRPr="00C55729">
        <w:rPr>
          <w:szCs w:val="24"/>
          <w:rtl/>
          <w:lang w:val="en-US" w:bidi="ar-SA"/>
        </w:rPr>
        <w:t>كوستاريكا وكوبا وأو</w:t>
      </w:r>
      <w:r>
        <w:rPr>
          <w:szCs w:val="24"/>
          <w:rtl/>
          <w:lang w:val="en-US" w:bidi="ar-SA"/>
        </w:rPr>
        <w:t xml:space="preserve">روغواي بصفته </w:t>
      </w:r>
      <w:r>
        <w:rPr>
          <w:rFonts w:hint="cs"/>
          <w:szCs w:val="24"/>
          <w:rtl/>
          <w:lang w:val="en-US" w:bidi="ar-SA"/>
        </w:rPr>
        <w:t>ال</w:t>
      </w:r>
      <w:r>
        <w:rPr>
          <w:szCs w:val="24"/>
          <w:rtl/>
          <w:lang w:val="en-US" w:bidi="ar-SA"/>
        </w:rPr>
        <w:t xml:space="preserve">وكالة </w:t>
      </w:r>
      <w:r>
        <w:rPr>
          <w:rFonts w:hint="cs"/>
          <w:szCs w:val="24"/>
          <w:rtl/>
          <w:lang w:val="en-US" w:bidi="ar-SA"/>
        </w:rPr>
        <w:t>ال</w:t>
      </w:r>
      <w:r>
        <w:rPr>
          <w:szCs w:val="24"/>
          <w:rtl/>
          <w:lang w:val="en-US" w:bidi="ar-SA"/>
        </w:rPr>
        <w:t>منفذة معينة</w:t>
      </w:r>
      <w:r w:rsidR="00C55729" w:rsidRPr="00C55729">
        <w:rPr>
          <w:szCs w:val="24"/>
          <w:rtl/>
          <w:lang w:val="en-US" w:bidi="ar-SA"/>
        </w:rPr>
        <w:t xml:space="preserve">، </w:t>
      </w:r>
      <w:r>
        <w:rPr>
          <w:rFonts w:hint="cs"/>
          <w:szCs w:val="24"/>
          <w:rtl/>
          <w:lang w:val="en-US" w:bidi="ar-SA"/>
        </w:rPr>
        <w:t>ال</w:t>
      </w:r>
      <w:r w:rsidR="00C55729" w:rsidRPr="00C55729">
        <w:rPr>
          <w:szCs w:val="24"/>
          <w:rtl/>
          <w:lang w:val="en-US" w:bidi="ar-SA"/>
        </w:rPr>
        <w:t>مدرجة في القسم باء 1 من الجدول 1.</w:t>
      </w:r>
    </w:p>
    <w:p w:rsidR="00ED617D" w:rsidRPr="00ED617D" w:rsidRDefault="00ED617D" w:rsidP="00ED617D">
      <w:pPr>
        <w:bidi/>
        <w:rPr>
          <w:color w:val="000000" w:themeColor="text1"/>
          <w:szCs w:val="24"/>
          <w:lang w:val="en-US" w:bidi="ar-SA"/>
        </w:rPr>
      </w:pPr>
    </w:p>
    <w:p w:rsidR="00C55729" w:rsidRPr="00C55729" w:rsidRDefault="00ED617D" w:rsidP="00ED617D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9</w:t>
      </w:r>
      <w:r>
        <w:rPr>
          <w:rFonts w:hint="cs"/>
          <w:sz w:val="24"/>
          <w:szCs w:val="24"/>
          <w:rtl/>
          <w:lang w:val="en-US" w:bidi="ar-SA"/>
        </w:rPr>
        <w:t xml:space="preserve">-      </w:t>
      </w:r>
      <w:r w:rsidR="00C55729" w:rsidRPr="00C55729">
        <w:rPr>
          <w:sz w:val="24"/>
          <w:szCs w:val="24"/>
          <w:rtl/>
          <w:lang w:val="en-US" w:bidi="ar-SA"/>
        </w:rPr>
        <w:t xml:space="preserve"> لم يتم النظر في طلبات التمويل المقدمة ل</w:t>
      </w:r>
      <w:r>
        <w:rPr>
          <w:rFonts w:hint="cs"/>
          <w:sz w:val="24"/>
          <w:szCs w:val="24"/>
          <w:rtl/>
          <w:lang w:val="en-US" w:bidi="ar-SA"/>
        </w:rPr>
        <w:t>كي ت</w:t>
      </w:r>
      <w:r w:rsidR="00C55729" w:rsidRPr="00C55729">
        <w:rPr>
          <w:sz w:val="24"/>
          <w:szCs w:val="24"/>
          <w:rtl/>
          <w:lang w:val="en-US" w:bidi="ar-SA"/>
        </w:rPr>
        <w:t xml:space="preserve">نظر فيها اللجنة التنفيذية أثناء </w:t>
      </w:r>
      <w:r>
        <w:rPr>
          <w:sz w:val="24"/>
          <w:szCs w:val="24"/>
          <w:rtl/>
          <w:lang w:val="en-US" w:bidi="ar-SA"/>
        </w:rPr>
        <w:t>عملية الموافقة فيما بين الدورات</w:t>
      </w:r>
      <w:r w:rsidR="00C55729" w:rsidRPr="00C55729">
        <w:rPr>
          <w:sz w:val="24"/>
          <w:szCs w:val="24"/>
          <w:rtl/>
          <w:lang w:val="en-US" w:bidi="ar-SA"/>
        </w:rPr>
        <w:t xml:space="preserve"> التي أنشئت للاجتماع الخامس والثمانين وتم تأجيلها إلى الاجتماع السادس والثمانين على النحو الذي وافقت عليه ا</w:t>
      </w:r>
      <w:r>
        <w:rPr>
          <w:sz w:val="24"/>
          <w:szCs w:val="24"/>
          <w:rtl/>
          <w:lang w:val="en-US" w:bidi="ar-SA"/>
        </w:rPr>
        <w:t>للجنة التنفيذية. وبناءً على ذلك</w:t>
      </w:r>
      <w:r w:rsidR="00C55729" w:rsidRPr="00C55729">
        <w:rPr>
          <w:sz w:val="24"/>
          <w:szCs w:val="24"/>
          <w:rtl/>
          <w:lang w:val="en-US" w:bidi="ar-SA"/>
        </w:rPr>
        <w:t>، تم تضمين المقترحات المقدمة إلى الاجتماع الخامس والثمانين في هذه الوثيقة.</w:t>
      </w:r>
    </w:p>
    <w:p w:rsidR="00C55729" w:rsidRPr="00ED617D" w:rsidRDefault="00C55729" w:rsidP="00BE18AD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ED617D">
        <w:rPr>
          <w:b/>
          <w:bCs/>
          <w:sz w:val="24"/>
          <w:szCs w:val="24"/>
          <w:rtl/>
          <w:lang w:val="en-US" w:bidi="ar-SA"/>
        </w:rPr>
        <w:t>وصف المشروع</w:t>
      </w:r>
    </w:p>
    <w:p w:rsidR="00C55729" w:rsidRPr="00C55729" w:rsidRDefault="002B253C" w:rsidP="00593485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10</w:t>
      </w:r>
      <w:r w:rsidR="00C55729" w:rsidRPr="00C55729">
        <w:rPr>
          <w:sz w:val="24"/>
          <w:szCs w:val="24"/>
          <w:rtl/>
          <w:lang w:val="en-US" w:bidi="ar-SA"/>
        </w:rPr>
        <w:t xml:space="preserve">- </w:t>
      </w:r>
      <w:r w:rsidR="00D763B5">
        <w:rPr>
          <w:rFonts w:hint="cs"/>
          <w:sz w:val="24"/>
          <w:szCs w:val="24"/>
          <w:rtl/>
          <w:lang w:val="en-US" w:bidi="ar-SA"/>
        </w:rPr>
        <w:t xml:space="preserve">     </w:t>
      </w:r>
      <w:r w:rsidR="00C55729" w:rsidRPr="00C55729">
        <w:rPr>
          <w:sz w:val="24"/>
          <w:szCs w:val="24"/>
          <w:rtl/>
          <w:lang w:val="en-US" w:bidi="ar-SA"/>
        </w:rPr>
        <w:t xml:space="preserve">قدم </w:t>
      </w:r>
      <w:r>
        <w:rPr>
          <w:rFonts w:hint="cs"/>
          <w:sz w:val="24"/>
          <w:szCs w:val="24"/>
          <w:rtl/>
          <w:lang w:val="en-US" w:bidi="ar-SA"/>
        </w:rPr>
        <w:t>اليوئنديبي</w:t>
      </w:r>
      <w:r w:rsidRPr="00C55729">
        <w:rPr>
          <w:sz w:val="24"/>
          <w:szCs w:val="24"/>
          <w:rtl/>
          <w:lang w:val="en-US"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 xml:space="preserve">طلبات لإعداد خطط إدارة </w:t>
      </w:r>
      <w:r w:rsidRPr="00ED617D">
        <w:rPr>
          <w:rFonts w:hint="cs"/>
          <w:sz w:val="24"/>
          <w:szCs w:val="24"/>
          <w:rtl/>
          <w:lang w:bidi="ar-SA"/>
        </w:rPr>
        <w:t>التخفيض التدريجي للمواد الهيدروفلوروكربونية</w:t>
      </w:r>
      <w:r>
        <w:rPr>
          <w:rFonts w:hint="cs"/>
          <w:szCs w:val="24"/>
          <w:rtl/>
          <w:lang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 xml:space="preserve">لخمسة بلدان </w:t>
      </w:r>
      <w:r>
        <w:rPr>
          <w:rFonts w:hint="cs"/>
          <w:sz w:val="24"/>
          <w:szCs w:val="24"/>
          <w:rtl/>
          <w:lang w:val="en-US" w:bidi="ar-SA"/>
        </w:rPr>
        <w:t>من بلدان</w:t>
      </w:r>
      <w:r>
        <w:rPr>
          <w:sz w:val="24"/>
          <w:szCs w:val="24"/>
          <w:rtl/>
          <w:lang w:val="en-US" w:bidi="ar-SA"/>
        </w:rPr>
        <w:t xml:space="preserve"> المادة 5 </w:t>
      </w:r>
      <w:r>
        <w:rPr>
          <w:rFonts w:hint="cs"/>
          <w:sz w:val="24"/>
          <w:szCs w:val="24"/>
          <w:rtl/>
          <w:lang w:val="en-US" w:bidi="ar-SA"/>
        </w:rPr>
        <w:t>بصفته ال</w:t>
      </w:r>
      <w:r w:rsidR="00C55729" w:rsidRPr="00C55729">
        <w:rPr>
          <w:sz w:val="24"/>
          <w:szCs w:val="24"/>
          <w:rtl/>
          <w:lang w:val="en-US" w:bidi="ar-SA"/>
        </w:rPr>
        <w:t xml:space="preserve">وكالة </w:t>
      </w:r>
      <w:r>
        <w:rPr>
          <w:rFonts w:hint="cs"/>
          <w:sz w:val="24"/>
          <w:szCs w:val="24"/>
          <w:rtl/>
          <w:lang w:val="en-US" w:bidi="ar-SA"/>
        </w:rPr>
        <w:t>ال</w:t>
      </w:r>
      <w:r w:rsidR="00C55729" w:rsidRPr="00C55729">
        <w:rPr>
          <w:sz w:val="24"/>
          <w:szCs w:val="24"/>
          <w:rtl/>
          <w:lang w:val="en-US" w:bidi="ar-SA"/>
        </w:rPr>
        <w:t xml:space="preserve">منفذة </w:t>
      </w:r>
      <w:r>
        <w:rPr>
          <w:rFonts w:hint="cs"/>
          <w:sz w:val="24"/>
          <w:szCs w:val="24"/>
          <w:rtl/>
          <w:lang w:val="en-US" w:bidi="ar-SA"/>
        </w:rPr>
        <w:t>ال</w:t>
      </w:r>
      <w:r>
        <w:rPr>
          <w:sz w:val="24"/>
          <w:szCs w:val="24"/>
          <w:rtl/>
          <w:lang w:val="en-US" w:bidi="ar-SA"/>
        </w:rPr>
        <w:t>معينة</w:t>
      </w:r>
      <w:r w:rsidR="00C55729" w:rsidRPr="00C55729">
        <w:rPr>
          <w:sz w:val="24"/>
          <w:szCs w:val="24"/>
          <w:rtl/>
          <w:lang w:val="en-US" w:bidi="ar-SA"/>
        </w:rPr>
        <w:t>، و</w:t>
      </w:r>
      <w:r>
        <w:rPr>
          <w:rFonts w:hint="cs"/>
          <w:sz w:val="24"/>
          <w:szCs w:val="24"/>
          <w:rtl/>
          <w:lang w:val="en-US" w:bidi="ar-SA"/>
        </w:rPr>
        <w:t>ل</w:t>
      </w:r>
      <w:r w:rsidR="00C55729" w:rsidRPr="00C55729">
        <w:rPr>
          <w:sz w:val="24"/>
          <w:szCs w:val="24"/>
          <w:rtl/>
          <w:lang w:val="en-US" w:bidi="ar-SA"/>
        </w:rPr>
        <w:t xml:space="preserve">ثلاثة بلدان </w:t>
      </w:r>
      <w:r>
        <w:rPr>
          <w:rFonts w:hint="cs"/>
          <w:sz w:val="24"/>
          <w:szCs w:val="24"/>
          <w:rtl/>
          <w:lang w:val="en-US" w:bidi="ar-SA"/>
        </w:rPr>
        <w:t>بصفته ال</w:t>
      </w:r>
      <w:r w:rsidRPr="00C55729">
        <w:rPr>
          <w:sz w:val="24"/>
          <w:szCs w:val="24"/>
          <w:rtl/>
          <w:lang w:val="en-US" w:bidi="ar-SA"/>
        </w:rPr>
        <w:t xml:space="preserve">وكالة </w:t>
      </w:r>
      <w:r>
        <w:rPr>
          <w:rFonts w:hint="cs"/>
          <w:sz w:val="24"/>
          <w:szCs w:val="24"/>
          <w:rtl/>
          <w:lang w:val="en-US" w:bidi="ar-SA"/>
        </w:rPr>
        <w:t>ال</w:t>
      </w:r>
      <w:r w:rsidRPr="00C55729">
        <w:rPr>
          <w:sz w:val="24"/>
          <w:szCs w:val="24"/>
          <w:rtl/>
          <w:lang w:val="en-US" w:bidi="ar-SA"/>
        </w:rPr>
        <w:t xml:space="preserve">منفذة </w:t>
      </w:r>
      <w:r>
        <w:rPr>
          <w:rFonts w:hint="cs"/>
          <w:sz w:val="24"/>
          <w:szCs w:val="24"/>
          <w:rtl/>
          <w:lang w:val="en-US" w:bidi="ar-SA"/>
        </w:rPr>
        <w:t>الرئيسية</w:t>
      </w:r>
      <w:r w:rsidR="00C55729" w:rsidRPr="00C55729">
        <w:rPr>
          <w:sz w:val="24"/>
          <w:szCs w:val="24"/>
          <w:rtl/>
          <w:lang w:val="en-US" w:bidi="ar-SA"/>
        </w:rPr>
        <w:t>، و</w:t>
      </w:r>
      <w:r>
        <w:rPr>
          <w:rFonts w:hint="cs"/>
          <w:sz w:val="24"/>
          <w:szCs w:val="24"/>
          <w:rtl/>
          <w:lang w:val="en-US" w:bidi="ar-SA"/>
        </w:rPr>
        <w:t>ل</w:t>
      </w:r>
      <w:r w:rsidR="00C55729" w:rsidRPr="00C55729">
        <w:rPr>
          <w:sz w:val="24"/>
          <w:szCs w:val="24"/>
          <w:rtl/>
          <w:lang w:val="en-US" w:bidi="ar-SA"/>
        </w:rPr>
        <w:t xml:space="preserve">ثلاثة بلدان </w:t>
      </w:r>
      <w:r>
        <w:rPr>
          <w:rFonts w:hint="cs"/>
          <w:sz w:val="24"/>
          <w:szCs w:val="24"/>
          <w:rtl/>
          <w:lang w:val="en-US" w:bidi="ar-SA"/>
        </w:rPr>
        <w:t>بصفته ال</w:t>
      </w:r>
      <w:r w:rsidRPr="00C55729">
        <w:rPr>
          <w:sz w:val="24"/>
          <w:szCs w:val="24"/>
          <w:rtl/>
          <w:lang w:val="en-US" w:bidi="ar-SA"/>
        </w:rPr>
        <w:t xml:space="preserve">وكالة </w:t>
      </w:r>
      <w:r>
        <w:rPr>
          <w:rFonts w:hint="cs"/>
          <w:sz w:val="24"/>
          <w:szCs w:val="24"/>
          <w:rtl/>
          <w:lang w:val="en-US" w:bidi="ar-SA"/>
        </w:rPr>
        <w:t>ال</w:t>
      </w:r>
      <w:r w:rsidRPr="00C55729">
        <w:rPr>
          <w:sz w:val="24"/>
          <w:szCs w:val="24"/>
          <w:rtl/>
          <w:lang w:val="en-US" w:bidi="ar-SA"/>
        </w:rPr>
        <w:t xml:space="preserve">منفذة </w:t>
      </w:r>
      <w:r>
        <w:rPr>
          <w:rFonts w:hint="cs"/>
          <w:sz w:val="24"/>
          <w:szCs w:val="24"/>
          <w:rtl/>
          <w:lang w:val="en-US" w:bidi="ar-SA"/>
        </w:rPr>
        <w:t>ال</w:t>
      </w:r>
      <w:r w:rsidR="00C55729" w:rsidRPr="00C55729">
        <w:rPr>
          <w:sz w:val="24"/>
          <w:szCs w:val="24"/>
          <w:rtl/>
          <w:lang w:val="en-US" w:bidi="ar-SA"/>
        </w:rPr>
        <w:t xml:space="preserve">متعاونة </w:t>
      </w:r>
      <w:r>
        <w:rPr>
          <w:rFonts w:hint="cs"/>
          <w:sz w:val="24"/>
          <w:szCs w:val="24"/>
          <w:rtl/>
          <w:lang w:val="en-US" w:bidi="ar-SA"/>
        </w:rPr>
        <w:t>على النحو</w:t>
      </w:r>
      <w:r w:rsidR="00C55729" w:rsidRPr="00C55729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ال</w:t>
      </w:r>
      <w:r w:rsidR="00C55729" w:rsidRPr="00C55729">
        <w:rPr>
          <w:sz w:val="24"/>
          <w:szCs w:val="24"/>
          <w:rtl/>
          <w:lang w:val="en-US" w:bidi="ar-SA"/>
        </w:rPr>
        <w:t xml:space="preserve">مبين في القسم باء 1 من الجدول 1. 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C55729" w:rsidRPr="00C55729">
        <w:rPr>
          <w:sz w:val="24"/>
          <w:szCs w:val="24"/>
          <w:rtl/>
          <w:lang w:val="en-US" w:bidi="ar-SA"/>
        </w:rPr>
        <w:t xml:space="preserve">طلب </w:t>
      </w:r>
      <w:r>
        <w:rPr>
          <w:rFonts w:hint="cs"/>
          <w:sz w:val="24"/>
          <w:szCs w:val="24"/>
          <w:rtl/>
          <w:lang w:val="en-US" w:bidi="ar-SA"/>
        </w:rPr>
        <w:t>اليونيب</w:t>
      </w:r>
      <w:r w:rsidR="00C55729" w:rsidRPr="00C55729">
        <w:rPr>
          <w:sz w:val="24"/>
          <w:szCs w:val="24"/>
          <w:rtl/>
          <w:lang w:val="en-US" w:bidi="ar-SA"/>
        </w:rPr>
        <w:t xml:space="preserve"> بصفته الوكالة المنفذة الرئيسية لبوتان وجمهورية لاو الشعبية </w:t>
      </w:r>
      <w:r w:rsidRPr="00C55729">
        <w:rPr>
          <w:sz w:val="24"/>
          <w:szCs w:val="24"/>
          <w:rtl/>
          <w:lang w:val="en-US" w:bidi="ar-SA"/>
        </w:rPr>
        <w:t xml:space="preserve">الديمقراطية </w:t>
      </w:r>
      <w:r>
        <w:rPr>
          <w:rFonts w:hint="cs"/>
          <w:sz w:val="24"/>
          <w:szCs w:val="24"/>
          <w:rtl/>
          <w:lang w:val="en-US" w:bidi="ar-SA"/>
        </w:rPr>
        <w:t>و</w:t>
      </w:r>
      <w:r>
        <w:rPr>
          <w:sz w:val="24"/>
          <w:szCs w:val="24"/>
          <w:rtl/>
          <w:lang w:val="en-US" w:bidi="ar-SA"/>
        </w:rPr>
        <w:t>ملديف</w:t>
      </w:r>
      <w:r w:rsidR="00C55729" w:rsidRPr="00C55729">
        <w:rPr>
          <w:sz w:val="24"/>
          <w:szCs w:val="24"/>
          <w:rtl/>
          <w:lang w:val="en-US" w:bidi="ar-SA"/>
        </w:rPr>
        <w:t xml:space="preserve">، وبصفته </w:t>
      </w:r>
      <w:r>
        <w:rPr>
          <w:rFonts w:hint="cs"/>
          <w:sz w:val="24"/>
          <w:szCs w:val="24"/>
          <w:rtl/>
          <w:lang w:val="en-US" w:bidi="ar-SA"/>
        </w:rPr>
        <w:t>ال</w:t>
      </w:r>
      <w:r w:rsidR="00C55729" w:rsidRPr="00C55729">
        <w:rPr>
          <w:sz w:val="24"/>
          <w:szCs w:val="24"/>
          <w:rtl/>
          <w:lang w:val="en-US" w:bidi="ar-SA"/>
        </w:rPr>
        <w:t xml:space="preserve">وكالة </w:t>
      </w:r>
      <w:r>
        <w:rPr>
          <w:rFonts w:hint="cs"/>
          <w:sz w:val="24"/>
          <w:szCs w:val="24"/>
          <w:rtl/>
          <w:lang w:val="en-US" w:bidi="ar-SA"/>
        </w:rPr>
        <w:t>ال</w:t>
      </w:r>
      <w:r w:rsidR="00C55729" w:rsidRPr="00C55729">
        <w:rPr>
          <w:sz w:val="24"/>
          <w:szCs w:val="24"/>
          <w:rtl/>
          <w:lang w:val="en-US" w:bidi="ar-SA"/>
        </w:rPr>
        <w:t xml:space="preserve">منفذة </w:t>
      </w:r>
      <w:r>
        <w:rPr>
          <w:rFonts w:hint="cs"/>
          <w:sz w:val="24"/>
          <w:szCs w:val="24"/>
          <w:rtl/>
          <w:lang w:val="en-US" w:bidi="ar-SA"/>
        </w:rPr>
        <w:t>ال</w:t>
      </w:r>
      <w:r w:rsidR="00C55729" w:rsidRPr="00C55729">
        <w:rPr>
          <w:sz w:val="24"/>
          <w:szCs w:val="24"/>
          <w:rtl/>
          <w:lang w:val="en-US" w:bidi="ar-SA"/>
        </w:rPr>
        <w:t>متعاونة لغانا وقيرغيزستان ونيجيريا 353</w:t>
      </w:r>
      <w:r w:rsidR="00593485">
        <w:rPr>
          <w:rFonts w:hint="cs"/>
          <w:sz w:val="24"/>
          <w:szCs w:val="24"/>
          <w:rtl/>
          <w:lang w:val="en-US" w:bidi="ar-SA"/>
        </w:rPr>
        <w:t>,</w:t>
      </w:r>
      <w:r w:rsidR="00593485">
        <w:rPr>
          <w:sz w:val="24"/>
          <w:szCs w:val="24"/>
          <w:rtl/>
          <w:lang w:val="en-US" w:bidi="ar-SA"/>
        </w:rPr>
        <w:t>000 دولار أمريكي</w:t>
      </w:r>
      <w:r w:rsidR="00C55729" w:rsidRPr="00C55729">
        <w:rPr>
          <w:sz w:val="24"/>
          <w:szCs w:val="24"/>
          <w:rtl/>
          <w:lang w:val="en-US" w:bidi="ar-SA"/>
        </w:rPr>
        <w:t xml:space="preserve">، بالإضافة إلى تكاليف دعم الوكالة </w:t>
      </w:r>
      <w:r w:rsidR="00593485">
        <w:rPr>
          <w:rFonts w:hint="cs"/>
          <w:sz w:val="24"/>
          <w:szCs w:val="24"/>
          <w:rtl/>
          <w:lang w:val="en-US" w:bidi="ar-SA"/>
        </w:rPr>
        <w:t>وقدرها</w:t>
      </w:r>
      <w:r w:rsidR="00C55729" w:rsidRPr="00C55729">
        <w:rPr>
          <w:sz w:val="24"/>
          <w:szCs w:val="24"/>
          <w:rtl/>
          <w:lang w:val="en-US" w:bidi="ar-SA"/>
        </w:rPr>
        <w:t xml:space="preserve"> 45</w:t>
      </w:r>
      <w:r w:rsidR="00593485">
        <w:rPr>
          <w:rFonts w:hint="cs"/>
          <w:sz w:val="24"/>
          <w:szCs w:val="24"/>
          <w:rtl/>
          <w:lang w:val="en-US" w:bidi="ar-SA"/>
        </w:rPr>
        <w:t>,</w:t>
      </w:r>
      <w:r w:rsidR="00C55729" w:rsidRPr="00C55729">
        <w:rPr>
          <w:sz w:val="24"/>
          <w:szCs w:val="24"/>
          <w:rtl/>
          <w:lang w:val="en-US" w:bidi="ar-SA"/>
        </w:rPr>
        <w:t>890 دولارً</w:t>
      </w:r>
      <w:r w:rsidR="00593485">
        <w:rPr>
          <w:sz w:val="24"/>
          <w:szCs w:val="24"/>
          <w:rtl/>
          <w:lang w:val="en-US" w:bidi="ar-SA"/>
        </w:rPr>
        <w:t>ا أمريكيًا في تعديل برنامج عمله</w:t>
      </w:r>
      <w:r w:rsidR="00C55729" w:rsidRPr="00C55729">
        <w:rPr>
          <w:sz w:val="24"/>
          <w:szCs w:val="24"/>
          <w:rtl/>
          <w:lang w:val="en-US" w:bidi="ar-SA"/>
        </w:rPr>
        <w:t xml:space="preserve"> لعام 2020.</w:t>
      </w:r>
      <w:r w:rsidR="00032A69">
        <w:rPr>
          <w:rStyle w:val="FootnoteReference"/>
          <w:sz w:val="24"/>
          <w:szCs w:val="24"/>
          <w:lang w:val="en-US" w:bidi="ar-SA"/>
        </w:rPr>
        <w:footnoteReference w:id="5"/>
      </w:r>
    </w:p>
    <w:p w:rsidR="00C55729" w:rsidRPr="00032A15" w:rsidRDefault="00C55729" w:rsidP="00BE18AD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032A15">
        <w:rPr>
          <w:b/>
          <w:bCs/>
          <w:sz w:val="24"/>
          <w:szCs w:val="24"/>
          <w:rtl/>
          <w:lang w:val="en-US" w:bidi="ar-SA"/>
        </w:rPr>
        <w:t>تعليقات الأمانة</w:t>
      </w:r>
    </w:p>
    <w:p w:rsidR="00C55729" w:rsidRPr="00C55729" w:rsidRDefault="00D763B5" w:rsidP="006C240B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11</w:t>
      </w:r>
      <w:r w:rsidR="00C55729" w:rsidRPr="00C55729">
        <w:rPr>
          <w:sz w:val="24"/>
          <w:szCs w:val="24"/>
          <w:rtl/>
          <w:lang w:val="en-US" w:bidi="ar-SA"/>
        </w:rPr>
        <w:t xml:space="preserve">- </w:t>
      </w:r>
      <w:r>
        <w:rPr>
          <w:rFonts w:hint="cs"/>
          <w:sz w:val="24"/>
          <w:szCs w:val="24"/>
          <w:rtl/>
          <w:lang w:val="en-US" w:bidi="ar-SA"/>
        </w:rPr>
        <w:t xml:space="preserve">     </w:t>
      </w:r>
      <w:r w:rsidR="006C240B">
        <w:rPr>
          <w:rFonts w:hint="cs"/>
          <w:sz w:val="24"/>
          <w:szCs w:val="24"/>
          <w:rtl/>
          <w:lang w:val="en-US"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>قدم برنامج الأمم المتحدة الإنمائي،</w:t>
      </w:r>
      <w:r>
        <w:rPr>
          <w:sz w:val="24"/>
          <w:szCs w:val="24"/>
          <w:rtl/>
          <w:lang w:val="en-US" w:bidi="ar-SA"/>
        </w:rPr>
        <w:t xml:space="preserve"> بصفته الوكالة المنفذة الرئيسية</w:t>
      </w:r>
      <w:r w:rsidR="00C55729" w:rsidRPr="00C55729">
        <w:rPr>
          <w:sz w:val="24"/>
          <w:szCs w:val="24"/>
          <w:rtl/>
          <w:lang w:val="en-US" w:bidi="ar-SA"/>
        </w:rPr>
        <w:t xml:space="preserve">، وصفًا للأنشطة </w:t>
      </w:r>
      <w:r>
        <w:rPr>
          <w:rFonts w:hint="cs"/>
          <w:sz w:val="24"/>
          <w:szCs w:val="24"/>
          <w:rtl/>
          <w:lang w:val="en-US" w:bidi="ar-SA"/>
        </w:rPr>
        <w:t>اللازمة</w:t>
      </w:r>
      <w:r w:rsidR="00C55729" w:rsidRPr="00C55729">
        <w:rPr>
          <w:sz w:val="24"/>
          <w:szCs w:val="24"/>
          <w:rtl/>
          <w:lang w:val="en-US" w:bidi="ar-SA"/>
        </w:rPr>
        <w:t xml:space="preserve"> لإعداد استراتيجيات شاملة للتخفيض التدريجي </w:t>
      </w:r>
      <w:r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>
        <w:rPr>
          <w:rFonts w:hint="cs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ل</w:t>
      </w:r>
      <w:r w:rsidR="00C55729" w:rsidRPr="00C55729">
        <w:rPr>
          <w:sz w:val="24"/>
          <w:szCs w:val="24"/>
          <w:rtl/>
          <w:lang w:val="en-US" w:bidi="ar-SA"/>
        </w:rPr>
        <w:t xml:space="preserve">كوستاريكا وكوبا وغانا وقيرغيزستان </w:t>
      </w:r>
      <w:r>
        <w:rPr>
          <w:sz w:val="24"/>
          <w:szCs w:val="24"/>
          <w:rtl/>
          <w:lang w:val="en-US" w:bidi="ar-SA"/>
        </w:rPr>
        <w:t>ولبنان ونيجيريا وبيرو وأوروغواي</w:t>
      </w:r>
      <w:r w:rsidR="00C55729" w:rsidRPr="00C55729">
        <w:rPr>
          <w:sz w:val="24"/>
          <w:szCs w:val="24"/>
          <w:rtl/>
          <w:lang w:val="en-US" w:bidi="ar-SA"/>
        </w:rPr>
        <w:t xml:space="preserve">، بما في ذلك التكاليف المقابلة </w:t>
      </w:r>
      <w:r>
        <w:rPr>
          <w:rFonts w:hint="cs"/>
          <w:sz w:val="24"/>
          <w:szCs w:val="24"/>
          <w:rtl/>
          <w:lang w:val="en-US" w:bidi="ar-SA"/>
        </w:rPr>
        <w:t>ل</w:t>
      </w:r>
      <w:r>
        <w:rPr>
          <w:sz w:val="24"/>
          <w:szCs w:val="24"/>
          <w:rtl/>
          <w:lang w:val="en-US" w:bidi="ar-SA"/>
        </w:rPr>
        <w:t>كل نشاط باستخدام نس</w:t>
      </w:r>
      <w:r w:rsidR="00C55729" w:rsidRPr="00C55729">
        <w:rPr>
          <w:sz w:val="24"/>
          <w:szCs w:val="24"/>
          <w:rtl/>
          <w:lang w:val="en-US" w:bidi="ar-SA"/>
        </w:rPr>
        <w:t xml:space="preserve">ق طلبات إعداد المشروع لمراحل خطط إدارة إزالة المواد الهيدروكلوروفلوروكربونية. 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C55729" w:rsidRPr="00C55729">
        <w:rPr>
          <w:sz w:val="24"/>
          <w:szCs w:val="24"/>
          <w:rtl/>
          <w:lang w:val="en-US" w:bidi="ar-SA"/>
        </w:rPr>
        <w:t xml:space="preserve">تضمنت </w:t>
      </w:r>
      <w:r>
        <w:rPr>
          <w:rFonts w:hint="cs"/>
          <w:sz w:val="24"/>
          <w:szCs w:val="24"/>
          <w:rtl/>
          <w:lang w:val="en-US" w:bidi="ar-SA"/>
        </w:rPr>
        <w:t>الطلبات</w:t>
      </w:r>
      <w:r w:rsidR="00C55729" w:rsidRPr="00C55729">
        <w:rPr>
          <w:sz w:val="24"/>
          <w:szCs w:val="24"/>
          <w:rtl/>
          <w:lang w:val="en-US" w:bidi="ar-SA"/>
        </w:rPr>
        <w:t xml:space="preserve"> معلومات عن الواردات المقدرة من </w:t>
      </w:r>
      <w:r w:rsidRPr="008B6C85">
        <w:rPr>
          <w:sz w:val="24"/>
          <w:szCs w:val="24"/>
          <w:rtl/>
          <w:lang w:val="en-US" w:bidi="ar-SA"/>
        </w:rPr>
        <w:t>المواد الهيدروكلوروفلوروكربونية</w:t>
      </w:r>
      <w:r w:rsidRPr="00C55729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وخلطات</w:t>
      </w:r>
      <w:r w:rsidR="00C55729" w:rsidRPr="00C55729">
        <w:rPr>
          <w:sz w:val="24"/>
          <w:szCs w:val="24"/>
          <w:rtl/>
          <w:lang w:val="en-US" w:bidi="ar-SA"/>
        </w:rPr>
        <w:t xml:space="preserve"> </w:t>
      </w:r>
      <w:r w:rsidRPr="008B6C85">
        <w:rPr>
          <w:sz w:val="24"/>
          <w:szCs w:val="24"/>
          <w:rtl/>
          <w:lang w:val="en-US" w:bidi="ar-SA"/>
        </w:rPr>
        <w:t>المواد الهيدروكلوروفلوروكربونية</w:t>
      </w:r>
      <w:r w:rsidRPr="00C55729">
        <w:rPr>
          <w:sz w:val="24"/>
          <w:szCs w:val="24"/>
          <w:rtl/>
          <w:lang w:val="en-US"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>للفترة 2012-2015 لغ</w:t>
      </w:r>
      <w:r>
        <w:rPr>
          <w:sz w:val="24"/>
          <w:szCs w:val="24"/>
          <w:rtl/>
          <w:lang w:val="en-US" w:bidi="ar-SA"/>
        </w:rPr>
        <w:t>انا وقيرغيزستان ولبنان ونيجيريا</w:t>
      </w:r>
      <w:r w:rsidR="00C55729" w:rsidRPr="00C55729">
        <w:rPr>
          <w:sz w:val="24"/>
          <w:szCs w:val="24"/>
          <w:rtl/>
          <w:lang w:val="en-US" w:bidi="ar-SA"/>
        </w:rPr>
        <w:t>؛ ومن 2016 إلى 2019 ل</w:t>
      </w:r>
      <w:r>
        <w:rPr>
          <w:sz w:val="24"/>
          <w:szCs w:val="24"/>
          <w:rtl/>
          <w:lang w:val="en-US" w:bidi="ar-SA"/>
        </w:rPr>
        <w:t>كوستاريكا وكوبا وبيرو وأوروغواي</w:t>
      </w:r>
      <w:r w:rsidR="00C55729" w:rsidRPr="00C55729">
        <w:rPr>
          <w:sz w:val="24"/>
          <w:szCs w:val="24"/>
          <w:rtl/>
          <w:lang w:val="en-US" w:bidi="ar-SA"/>
        </w:rPr>
        <w:t xml:space="preserve">؛ </w:t>
      </w:r>
      <w:r>
        <w:rPr>
          <w:rFonts w:hint="cs"/>
          <w:sz w:val="24"/>
          <w:szCs w:val="24"/>
          <w:rtl/>
          <w:lang w:val="en-US" w:bidi="ar-SA"/>
        </w:rPr>
        <w:t>و</w:t>
      </w:r>
      <w:r>
        <w:rPr>
          <w:sz w:val="24"/>
          <w:szCs w:val="24"/>
          <w:rtl/>
          <w:lang w:val="en-US" w:bidi="ar-SA"/>
        </w:rPr>
        <w:t xml:space="preserve">قائمة لأنشطة </w:t>
      </w:r>
      <w:r w:rsidR="00C55729" w:rsidRPr="00C55729">
        <w:rPr>
          <w:sz w:val="24"/>
          <w:szCs w:val="24"/>
          <w:rtl/>
          <w:lang w:val="en-US" w:bidi="ar-SA"/>
        </w:rPr>
        <w:t xml:space="preserve">إعداد المشروع بما في ذلك تقييم البلدان </w:t>
      </w:r>
      <w:r>
        <w:rPr>
          <w:sz w:val="24"/>
          <w:szCs w:val="24"/>
          <w:rtl/>
          <w:lang w:val="en-US" w:bidi="ar-SA"/>
        </w:rPr>
        <w:t>لاحتياجات التدريب ومنح شهادات</w:t>
      </w:r>
      <w:r>
        <w:rPr>
          <w:rFonts w:hint="cs"/>
          <w:sz w:val="24"/>
          <w:szCs w:val="24"/>
          <w:rtl/>
          <w:lang w:val="en-US" w:bidi="ar-SA"/>
        </w:rPr>
        <w:t xml:space="preserve"> اعتماد الفننين</w:t>
      </w:r>
      <w:r w:rsidR="00C55729" w:rsidRPr="00C55729">
        <w:rPr>
          <w:sz w:val="24"/>
          <w:szCs w:val="24"/>
          <w:rtl/>
          <w:lang w:val="en-US" w:bidi="ar-SA"/>
        </w:rPr>
        <w:t xml:space="preserve">؛ </w:t>
      </w:r>
      <w:r>
        <w:rPr>
          <w:rFonts w:hint="cs"/>
          <w:sz w:val="24"/>
          <w:szCs w:val="24"/>
          <w:rtl/>
          <w:lang w:val="en-US" w:bidi="ar-SA"/>
        </w:rPr>
        <w:t>ووضع</w:t>
      </w:r>
      <w:r w:rsidR="00C55729" w:rsidRPr="00C55729">
        <w:rPr>
          <w:sz w:val="24"/>
          <w:szCs w:val="24"/>
          <w:rtl/>
          <w:lang w:val="en-US" w:bidi="ar-SA"/>
        </w:rPr>
        <w:t xml:space="preserve"> استراتيجية </w:t>
      </w:r>
      <w:r>
        <w:rPr>
          <w:rFonts w:hint="cs"/>
          <w:sz w:val="24"/>
          <w:szCs w:val="24"/>
          <w:rtl/>
          <w:lang w:val="en-US" w:bidi="ar-SA"/>
        </w:rPr>
        <w:t>التخفيض</w:t>
      </w:r>
      <w:r w:rsidR="00C55729" w:rsidRPr="00C55729">
        <w:rPr>
          <w:sz w:val="24"/>
          <w:szCs w:val="24"/>
          <w:rtl/>
          <w:lang w:val="en-US" w:bidi="ar-SA"/>
        </w:rPr>
        <w:t xml:space="preserve"> التدريجي </w:t>
      </w:r>
      <w:r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="00C55729" w:rsidRPr="00C55729">
        <w:rPr>
          <w:sz w:val="24"/>
          <w:szCs w:val="24"/>
          <w:rtl/>
          <w:lang w:val="en-US" w:bidi="ar-SA"/>
        </w:rPr>
        <w:t xml:space="preserve">؛ </w:t>
      </w:r>
      <w:r w:rsidR="006C240B">
        <w:rPr>
          <w:rFonts w:hint="cs"/>
          <w:sz w:val="24"/>
          <w:szCs w:val="24"/>
          <w:rtl/>
          <w:lang w:val="en-US" w:bidi="ar-SA"/>
        </w:rPr>
        <w:t>ووضع</w:t>
      </w:r>
      <w:r w:rsidR="00C55729" w:rsidRPr="00C55729">
        <w:rPr>
          <w:sz w:val="24"/>
          <w:szCs w:val="24"/>
          <w:rtl/>
          <w:lang w:val="en-US" w:bidi="ar-SA"/>
        </w:rPr>
        <w:t xml:space="preserve"> خطط الاتصال والتواصل. وشملت ستة بلدان أنشطة تتعلق بجمع البيانات وتحليل التوزيع القطاعي واستهلاك </w:t>
      </w:r>
      <w:r w:rsidR="006C240B">
        <w:rPr>
          <w:rFonts w:hint="cs"/>
          <w:sz w:val="24"/>
          <w:szCs w:val="24"/>
          <w:rtl/>
          <w:lang w:bidi="ar-SA"/>
        </w:rPr>
        <w:t>ا</w:t>
      </w:r>
      <w:r w:rsidR="006C240B" w:rsidRPr="00ED617D">
        <w:rPr>
          <w:rFonts w:hint="cs"/>
          <w:sz w:val="24"/>
          <w:szCs w:val="24"/>
          <w:rtl/>
          <w:lang w:bidi="ar-SA"/>
        </w:rPr>
        <w:t>لمواد الهيدروفلوروكربونية</w:t>
      </w:r>
      <w:r w:rsidR="006C240B">
        <w:rPr>
          <w:rFonts w:hint="cs"/>
          <w:szCs w:val="24"/>
          <w:rtl/>
          <w:lang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>ومشاورات أصحاب المصلحة.</w:t>
      </w:r>
    </w:p>
    <w:p w:rsidR="00C55729" w:rsidRDefault="006C240B" w:rsidP="006C240B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val="en-US" w:bidi="ar-SA"/>
        </w:rPr>
      </w:pPr>
      <w:r>
        <w:rPr>
          <w:sz w:val="24"/>
          <w:szCs w:val="24"/>
          <w:rtl/>
          <w:lang w:val="en-US" w:bidi="ar-SA"/>
        </w:rPr>
        <w:t>12</w:t>
      </w:r>
      <w:r w:rsidR="00C55729" w:rsidRPr="00C55729">
        <w:rPr>
          <w:sz w:val="24"/>
          <w:szCs w:val="24"/>
          <w:rtl/>
          <w:lang w:val="en-US" w:bidi="ar-SA"/>
        </w:rPr>
        <w:t xml:space="preserve">- </w:t>
      </w:r>
      <w:r>
        <w:rPr>
          <w:rFonts w:hint="cs"/>
          <w:sz w:val="24"/>
          <w:szCs w:val="24"/>
          <w:rtl/>
          <w:lang w:val="en-US" w:bidi="ar-SA"/>
        </w:rPr>
        <w:t xml:space="preserve">    </w:t>
      </w:r>
      <w:r w:rsidR="00836AFC">
        <w:rPr>
          <w:rFonts w:hint="cs"/>
          <w:sz w:val="24"/>
          <w:szCs w:val="24"/>
          <w:rtl/>
          <w:lang w:val="en-US"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>استند الم</w:t>
      </w:r>
      <w:r>
        <w:rPr>
          <w:sz w:val="24"/>
          <w:szCs w:val="24"/>
          <w:rtl/>
          <w:lang w:val="en-US" w:bidi="ar-SA"/>
        </w:rPr>
        <w:t>بلغ المطلوب لإعداد مقترحات المشر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C55729" w:rsidRPr="00C55729">
        <w:rPr>
          <w:sz w:val="24"/>
          <w:szCs w:val="24"/>
          <w:rtl/>
          <w:lang w:val="en-US" w:bidi="ar-SA"/>
        </w:rPr>
        <w:t>ع</w:t>
      </w:r>
      <w:r>
        <w:rPr>
          <w:rFonts w:hint="cs"/>
          <w:sz w:val="24"/>
          <w:szCs w:val="24"/>
          <w:rtl/>
          <w:lang w:val="en-US" w:bidi="ar-SA"/>
        </w:rPr>
        <w:t>ات</w:t>
      </w:r>
      <w:r w:rsidR="00C55729" w:rsidRPr="00C55729">
        <w:rPr>
          <w:sz w:val="24"/>
          <w:szCs w:val="24"/>
          <w:rtl/>
          <w:lang w:val="en-US" w:bidi="ar-SA"/>
        </w:rPr>
        <w:t xml:space="preserve"> في الاجتماع الخامس والثمانين إلى تمويل الأنشطة التمكين</w:t>
      </w:r>
      <w:r>
        <w:rPr>
          <w:sz w:val="24"/>
          <w:szCs w:val="24"/>
          <w:rtl/>
          <w:lang w:val="en-US" w:bidi="ar-SA"/>
        </w:rPr>
        <w:t>ية (الوارد في المقرر 79/46 (ج))؛ ومع ذلك</w:t>
      </w:r>
      <w:r w:rsidR="00C55729" w:rsidRPr="00C55729">
        <w:rPr>
          <w:sz w:val="24"/>
          <w:szCs w:val="24"/>
          <w:rtl/>
          <w:lang w:val="en-US" w:bidi="ar-SA"/>
        </w:rPr>
        <w:t>، استند التمويل المطلوب في الاجتماع السادس والثمانين إلى تمويل إعداد المشروع للمرحلة الأولى من خطط إدارة إزالة المواد ا</w:t>
      </w:r>
      <w:r>
        <w:rPr>
          <w:sz w:val="24"/>
          <w:szCs w:val="24"/>
          <w:rtl/>
          <w:lang w:val="en-US" w:bidi="ar-SA"/>
        </w:rPr>
        <w:t>لهيدروكلوروفلوروكربونية (الوارد في المقرر 56/16 (ج))</w:t>
      </w:r>
      <w:r w:rsidR="00C55729" w:rsidRPr="00C55729">
        <w:rPr>
          <w:sz w:val="24"/>
          <w:szCs w:val="24"/>
          <w:rtl/>
          <w:lang w:val="en-US" w:bidi="ar-SA"/>
        </w:rPr>
        <w:t xml:space="preserve">، حيث </w:t>
      </w:r>
      <w:r>
        <w:rPr>
          <w:sz w:val="24"/>
          <w:szCs w:val="24"/>
          <w:rtl/>
          <w:lang w:val="en-US" w:bidi="ar-SA"/>
        </w:rPr>
        <w:t>استخد</w:t>
      </w:r>
      <w:r w:rsidR="00C55729" w:rsidRPr="00C55729">
        <w:rPr>
          <w:sz w:val="24"/>
          <w:szCs w:val="24"/>
          <w:rtl/>
          <w:lang w:val="en-US" w:bidi="ar-SA"/>
        </w:rPr>
        <w:t>م</w:t>
      </w:r>
      <w:r>
        <w:rPr>
          <w:rFonts w:hint="cs"/>
          <w:sz w:val="24"/>
          <w:szCs w:val="24"/>
          <w:rtl/>
          <w:lang w:val="en-US" w:bidi="ar-SA"/>
        </w:rPr>
        <w:t xml:space="preserve">ت </w:t>
      </w:r>
      <w:r w:rsidRPr="00C55729">
        <w:rPr>
          <w:sz w:val="24"/>
          <w:szCs w:val="24"/>
          <w:rtl/>
          <w:lang w:val="en-US" w:bidi="ar-SA"/>
        </w:rPr>
        <w:t>الوكالات الثنائية والمنفذة</w:t>
      </w:r>
      <w:r w:rsidR="00C55729" w:rsidRPr="00C55729">
        <w:rPr>
          <w:sz w:val="24"/>
          <w:szCs w:val="24"/>
          <w:rtl/>
          <w:lang w:val="en-US" w:bidi="ar-SA"/>
        </w:rPr>
        <w:t xml:space="preserve"> هذا التمويل في إعداد خطط الأعمال </w:t>
      </w:r>
      <w:r>
        <w:rPr>
          <w:rFonts w:hint="cs"/>
          <w:sz w:val="24"/>
          <w:szCs w:val="24"/>
          <w:rtl/>
          <w:lang w:val="en-US" w:bidi="ar-SA"/>
        </w:rPr>
        <w:t xml:space="preserve">للفترة </w:t>
      </w:r>
      <w:r w:rsidRPr="00C55729">
        <w:rPr>
          <w:sz w:val="24"/>
          <w:szCs w:val="24"/>
          <w:rtl/>
          <w:lang w:val="en-US" w:bidi="ar-SA"/>
        </w:rPr>
        <w:t xml:space="preserve">2021-2023 </w:t>
      </w:r>
      <w:r w:rsidR="00C55729" w:rsidRPr="00C55729">
        <w:rPr>
          <w:sz w:val="24"/>
          <w:szCs w:val="24"/>
          <w:rtl/>
          <w:lang w:val="en-US" w:bidi="ar-SA"/>
        </w:rPr>
        <w:t xml:space="preserve">التي </w:t>
      </w:r>
      <w:r>
        <w:rPr>
          <w:sz w:val="24"/>
          <w:szCs w:val="24"/>
          <w:rtl/>
          <w:lang w:val="en-US" w:bidi="ar-SA"/>
        </w:rPr>
        <w:t>قدم</w:t>
      </w:r>
      <w:r>
        <w:rPr>
          <w:rFonts w:hint="cs"/>
          <w:sz w:val="24"/>
          <w:szCs w:val="24"/>
          <w:rtl/>
          <w:lang w:val="en-US" w:bidi="ar-SA"/>
        </w:rPr>
        <w:t>ت</w:t>
      </w:r>
      <w:r w:rsidR="00C55729" w:rsidRPr="00C55729">
        <w:rPr>
          <w:sz w:val="24"/>
          <w:szCs w:val="24"/>
          <w:rtl/>
          <w:lang w:val="en-US" w:bidi="ar-SA"/>
        </w:rPr>
        <w:t xml:space="preserve"> إلى الاجتماع </w:t>
      </w:r>
      <w:r>
        <w:rPr>
          <w:rFonts w:hint="cs"/>
          <w:sz w:val="24"/>
          <w:szCs w:val="24"/>
          <w:rtl/>
          <w:lang w:val="en-US" w:bidi="ar-SA"/>
        </w:rPr>
        <w:t>السادس والثمانين</w:t>
      </w:r>
      <w:r w:rsidR="00C55729" w:rsidRPr="00C55729">
        <w:rPr>
          <w:sz w:val="24"/>
          <w:szCs w:val="24"/>
          <w:rtl/>
          <w:lang w:val="en-US" w:bidi="ar-SA"/>
        </w:rPr>
        <w:t xml:space="preserve">. 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C55729" w:rsidRPr="00C55729">
        <w:rPr>
          <w:sz w:val="24"/>
          <w:szCs w:val="24"/>
          <w:rtl/>
          <w:lang w:val="en-US" w:bidi="ar-SA"/>
        </w:rPr>
        <w:t>تلاحظ الأمانة أن مبالغ تمويل طلبات إعداد المشروع المقدمة إلى الاجتماعين الخامس والثمان</w:t>
      </w:r>
      <w:r>
        <w:rPr>
          <w:sz w:val="24"/>
          <w:szCs w:val="24"/>
          <w:rtl/>
          <w:lang w:val="en-US" w:bidi="ar-SA"/>
        </w:rPr>
        <w:t>ين والسادس والثمانين إرشادية</w:t>
      </w:r>
      <w:r w:rsidR="00C55729" w:rsidRPr="00C55729">
        <w:rPr>
          <w:sz w:val="24"/>
          <w:szCs w:val="24"/>
          <w:rtl/>
          <w:lang w:val="en-US" w:bidi="ar-SA"/>
        </w:rPr>
        <w:t xml:space="preserve">، حيث سيتم تحديد المبالغ الفعلية عندما تنظر اللجنة التنفيذية في الوثيقة </w:t>
      </w:r>
      <w:r w:rsidRPr="006C240B">
        <w:rPr>
          <w:color w:val="000000" w:themeColor="text1"/>
          <w:sz w:val="22"/>
          <w:szCs w:val="22"/>
          <w:lang w:val="en-CA"/>
        </w:rPr>
        <w:t>UNEP/</w:t>
      </w:r>
      <w:proofErr w:type="spellStart"/>
      <w:r w:rsidRPr="006C240B">
        <w:rPr>
          <w:color w:val="000000" w:themeColor="text1"/>
          <w:sz w:val="22"/>
          <w:szCs w:val="22"/>
          <w:lang w:val="en-CA"/>
        </w:rPr>
        <w:t>OzL.Pro</w:t>
      </w:r>
      <w:proofErr w:type="spellEnd"/>
      <w:r w:rsidRPr="006C240B">
        <w:rPr>
          <w:color w:val="000000" w:themeColor="text1"/>
          <w:sz w:val="22"/>
          <w:szCs w:val="22"/>
          <w:lang w:val="en-CA"/>
        </w:rPr>
        <w:t>/</w:t>
      </w:r>
      <w:proofErr w:type="spellStart"/>
      <w:r w:rsidRPr="006C240B">
        <w:rPr>
          <w:color w:val="000000" w:themeColor="text1"/>
          <w:sz w:val="22"/>
          <w:szCs w:val="22"/>
          <w:lang w:val="en-CA"/>
        </w:rPr>
        <w:t>ExCom</w:t>
      </w:r>
      <w:proofErr w:type="spellEnd"/>
      <w:r w:rsidRPr="006C240B">
        <w:rPr>
          <w:color w:val="000000" w:themeColor="text1"/>
          <w:sz w:val="22"/>
          <w:szCs w:val="22"/>
          <w:lang w:val="en-CA"/>
        </w:rPr>
        <w:t>/86/88</w:t>
      </w:r>
      <w:r w:rsidR="00C55729" w:rsidRPr="00C55729">
        <w:rPr>
          <w:sz w:val="24"/>
          <w:szCs w:val="24"/>
          <w:rtl/>
          <w:lang w:val="en-US" w:bidi="ar-SA"/>
        </w:rPr>
        <w:t xml:space="preserve">، </w:t>
      </w:r>
      <w:r>
        <w:rPr>
          <w:rFonts w:hint="cs"/>
          <w:sz w:val="24"/>
          <w:szCs w:val="24"/>
          <w:rtl/>
          <w:lang w:val="en-US" w:bidi="ar-SA"/>
        </w:rPr>
        <w:t>ومسودة</w:t>
      </w:r>
      <w:r w:rsidR="00C55729" w:rsidRPr="00C55729">
        <w:rPr>
          <w:sz w:val="24"/>
          <w:szCs w:val="24"/>
          <w:rtl/>
          <w:lang w:val="en-US" w:bidi="ar-SA"/>
        </w:rPr>
        <w:t xml:space="preserve"> المبادئ التوجيهية </w:t>
      </w:r>
      <w:r>
        <w:rPr>
          <w:rFonts w:hint="cs"/>
          <w:sz w:val="24"/>
          <w:szCs w:val="24"/>
          <w:rtl/>
          <w:lang w:val="en-US" w:bidi="ar-SA"/>
        </w:rPr>
        <w:t>ل</w:t>
      </w:r>
      <w:r w:rsidR="00C55729" w:rsidRPr="00C55729">
        <w:rPr>
          <w:sz w:val="24"/>
          <w:szCs w:val="24"/>
          <w:rtl/>
          <w:lang w:val="en-US" w:bidi="ar-SA"/>
        </w:rPr>
        <w:t xml:space="preserve">إعداد خطط </w:t>
      </w:r>
      <w:r>
        <w:rPr>
          <w:rFonts w:hint="cs"/>
          <w:sz w:val="24"/>
          <w:szCs w:val="24"/>
          <w:rtl/>
          <w:lang w:val="en-US" w:bidi="ar-SA"/>
        </w:rPr>
        <w:t>التخفيض</w:t>
      </w:r>
      <w:r w:rsidR="00C55729" w:rsidRPr="00C55729">
        <w:rPr>
          <w:sz w:val="24"/>
          <w:szCs w:val="24"/>
          <w:rtl/>
          <w:lang w:val="en-US" w:bidi="ar-SA"/>
        </w:rPr>
        <w:t xml:space="preserve"> التدريجي </w:t>
      </w:r>
      <w:r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Pr="00C55729">
        <w:rPr>
          <w:sz w:val="24"/>
          <w:szCs w:val="24"/>
          <w:rtl/>
          <w:lang w:val="en-US"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>لبلدان المادة 5 (المقرر 84/54 (أ)).</w:t>
      </w:r>
    </w:p>
    <w:p w:rsidR="00C55729" w:rsidRPr="00C55729" w:rsidRDefault="00C55729" w:rsidP="00304E3C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C55729">
        <w:rPr>
          <w:sz w:val="24"/>
          <w:szCs w:val="24"/>
          <w:rtl/>
          <w:lang w:val="en-US" w:bidi="ar-SA"/>
        </w:rPr>
        <w:t xml:space="preserve">13- </w:t>
      </w:r>
      <w:r w:rsidR="00836AFC">
        <w:rPr>
          <w:rFonts w:hint="cs"/>
          <w:sz w:val="24"/>
          <w:szCs w:val="24"/>
          <w:rtl/>
          <w:lang w:val="en-US" w:bidi="ar-SA"/>
        </w:rPr>
        <w:t xml:space="preserve">       رغم أنه</w:t>
      </w:r>
      <w:r w:rsidRPr="00C55729">
        <w:rPr>
          <w:sz w:val="24"/>
          <w:szCs w:val="24"/>
          <w:rtl/>
          <w:lang w:val="en-US" w:bidi="ar-SA"/>
        </w:rPr>
        <w:t xml:space="preserve"> يتعين تحديد مستوى التمويل الفعلي لإعداد خطط إدارة </w:t>
      </w:r>
      <w:r w:rsidR="00836AFC">
        <w:rPr>
          <w:rFonts w:hint="cs"/>
          <w:sz w:val="24"/>
          <w:szCs w:val="24"/>
          <w:rtl/>
          <w:lang w:val="en-US" w:bidi="ar-SA"/>
        </w:rPr>
        <w:t>التخفيض</w:t>
      </w:r>
      <w:r w:rsidR="00836AFC" w:rsidRPr="00C55729">
        <w:rPr>
          <w:sz w:val="24"/>
          <w:szCs w:val="24"/>
          <w:rtl/>
          <w:lang w:val="en-US" w:bidi="ar-SA"/>
        </w:rPr>
        <w:t xml:space="preserve"> التدريجي </w:t>
      </w:r>
      <w:r w:rsidR="00836AFC"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Pr="00C55729">
        <w:rPr>
          <w:sz w:val="24"/>
          <w:szCs w:val="24"/>
          <w:rtl/>
          <w:lang w:val="en-US" w:bidi="ar-SA"/>
        </w:rPr>
        <w:t xml:space="preserve">، استعرضت الأمانة </w:t>
      </w:r>
      <w:r w:rsidR="00836AFC">
        <w:rPr>
          <w:rFonts w:hint="cs"/>
          <w:sz w:val="24"/>
          <w:szCs w:val="24"/>
          <w:rtl/>
          <w:lang w:val="en-US" w:bidi="ar-SA"/>
        </w:rPr>
        <w:t>الطلبات</w:t>
      </w:r>
      <w:r w:rsidRPr="00C55729">
        <w:rPr>
          <w:sz w:val="24"/>
          <w:szCs w:val="24"/>
          <w:rtl/>
          <w:lang w:val="en-US" w:bidi="ar-SA"/>
        </w:rPr>
        <w:t xml:space="preserve"> المقدمة بناءً على خبرة استعراض الطلبات لإعداد خطط إدارة إزالة </w:t>
      </w:r>
      <w:r w:rsidR="00836AFC">
        <w:rPr>
          <w:sz w:val="24"/>
          <w:szCs w:val="24"/>
          <w:rtl/>
          <w:lang w:val="en-US" w:bidi="ar-SA"/>
        </w:rPr>
        <w:t>المواد الهيدروكلوروفلوروكربونية</w:t>
      </w:r>
      <w:r w:rsidRPr="00C55729">
        <w:rPr>
          <w:sz w:val="24"/>
          <w:szCs w:val="24"/>
          <w:rtl/>
          <w:lang w:val="en-US" w:bidi="ar-SA"/>
        </w:rPr>
        <w:t xml:space="preserve">، ومع مراعاة التوجيهات المقدمة والمقررات التي اعتمدتها </w:t>
      </w:r>
      <w:r w:rsidR="00304E3C">
        <w:rPr>
          <w:rFonts w:hint="cs"/>
          <w:sz w:val="24"/>
          <w:szCs w:val="24"/>
          <w:rtl/>
          <w:lang w:val="en-US" w:bidi="ar-SA"/>
        </w:rPr>
        <w:t>اللجنة</w:t>
      </w:r>
      <w:r w:rsidRPr="00C55729">
        <w:rPr>
          <w:sz w:val="24"/>
          <w:szCs w:val="24"/>
          <w:rtl/>
          <w:lang w:val="en-US" w:bidi="ar-SA"/>
        </w:rPr>
        <w:t xml:space="preserve"> التنفيذية </w:t>
      </w:r>
      <w:r w:rsidR="00304E3C">
        <w:rPr>
          <w:sz w:val="24"/>
          <w:szCs w:val="24"/>
          <w:rtl/>
          <w:lang w:val="en-US" w:bidi="ar-SA"/>
        </w:rPr>
        <w:t>لمثل هذه المشر</w:t>
      </w:r>
      <w:r w:rsidR="00304E3C">
        <w:rPr>
          <w:rFonts w:hint="cs"/>
          <w:sz w:val="24"/>
          <w:szCs w:val="24"/>
          <w:rtl/>
          <w:lang w:val="en-US" w:bidi="ar-SA"/>
        </w:rPr>
        <w:t>و</w:t>
      </w:r>
      <w:r w:rsidRPr="00C55729">
        <w:rPr>
          <w:sz w:val="24"/>
          <w:szCs w:val="24"/>
          <w:rtl/>
          <w:lang w:val="en-US" w:bidi="ar-SA"/>
        </w:rPr>
        <w:t>ع</w:t>
      </w:r>
      <w:r w:rsidR="00304E3C">
        <w:rPr>
          <w:rFonts w:hint="cs"/>
          <w:sz w:val="24"/>
          <w:szCs w:val="24"/>
          <w:rtl/>
          <w:lang w:val="en-US" w:bidi="ar-SA"/>
        </w:rPr>
        <w:t>ات</w:t>
      </w:r>
      <w:r w:rsidR="00304E3C">
        <w:rPr>
          <w:sz w:val="24"/>
          <w:szCs w:val="24"/>
          <w:rtl/>
          <w:lang w:val="en-US" w:bidi="ar-SA"/>
        </w:rPr>
        <w:t xml:space="preserve">. </w:t>
      </w:r>
      <w:r w:rsidR="00304E3C">
        <w:rPr>
          <w:rFonts w:hint="cs"/>
          <w:sz w:val="24"/>
          <w:szCs w:val="24"/>
          <w:rtl/>
          <w:lang w:val="en-US" w:bidi="ar-SA"/>
        </w:rPr>
        <w:t>و</w:t>
      </w:r>
      <w:r w:rsidR="00304E3C">
        <w:rPr>
          <w:sz w:val="24"/>
          <w:szCs w:val="24"/>
          <w:rtl/>
          <w:lang w:val="en-US" w:bidi="ar-SA"/>
        </w:rPr>
        <w:t>بعد هذا الاستعراض</w:t>
      </w:r>
      <w:r w:rsidRPr="00C55729">
        <w:rPr>
          <w:sz w:val="24"/>
          <w:szCs w:val="24"/>
          <w:rtl/>
          <w:lang w:val="en-US" w:bidi="ar-SA"/>
        </w:rPr>
        <w:t>، لاحظت الأمانة ما يلي:</w:t>
      </w:r>
    </w:p>
    <w:p w:rsidR="00C55729" w:rsidRPr="00C55729" w:rsidRDefault="00C55729" w:rsidP="008E5FFB">
      <w:pPr>
        <w:pStyle w:val="StyleHeader4Para4Left0Firstline0"/>
        <w:numPr>
          <w:ilvl w:val="0"/>
          <w:numId w:val="29"/>
        </w:numPr>
        <w:bidi/>
        <w:ind w:left="1530" w:hanging="630"/>
        <w:rPr>
          <w:sz w:val="24"/>
          <w:szCs w:val="24"/>
          <w:lang w:val="en-US" w:bidi="ar-SA"/>
        </w:rPr>
      </w:pPr>
      <w:r w:rsidRPr="00C55729">
        <w:rPr>
          <w:sz w:val="24"/>
          <w:szCs w:val="24"/>
          <w:rtl/>
          <w:lang w:val="en-US" w:bidi="ar-SA"/>
        </w:rPr>
        <w:t>صدقت جميع البلدان الثمانية التي طلب</w:t>
      </w:r>
      <w:r w:rsidR="00B313D2">
        <w:rPr>
          <w:rFonts w:hint="cs"/>
          <w:sz w:val="24"/>
          <w:szCs w:val="24"/>
          <w:rtl/>
          <w:lang w:val="en-US" w:bidi="ar-SA"/>
        </w:rPr>
        <w:t xml:space="preserve"> ل</w:t>
      </w:r>
      <w:r w:rsidRPr="00C55729">
        <w:rPr>
          <w:sz w:val="24"/>
          <w:szCs w:val="24"/>
          <w:rtl/>
          <w:lang w:val="en-US" w:bidi="ar-SA"/>
        </w:rPr>
        <w:t>ها</w:t>
      </w:r>
      <w:r w:rsidR="00B313D2">
        <w:rPr>
          <w:sz w:val="24"/>
          <w:szCs w:val="24"/>
          <w:rtl/>
          <w:lang w:val="en-US" w:bidi="ar-SA"/>
        </w:rPr>
        <w:t xml:space="preserve"> برنامج الأمم المتحدة الإنمائي </w:t>
      </w:r>
      <w:r w:rsidRPr="00C55729">
        <w:rPr>
          <w:sz w:val="24"/>
          <w:szCs w:val="24"/>
          <w:rtl/>
          <w:lang w:val="en-US" w:bidi="ar-SA"/>
        </w:rPr>
        <w:t xml:space="preserve">إعداد خطة إدارة </w:t>
      </w:r>
      <w:r w:rsidR="00B313D2">
        <w:rPr>
          <w:rFonts w:hint="cs"/>
          <w:sz w:val="24"/>
          <w:szCs w:val="24"/>
          <w:rtl/>
          <w:lang w:val="en-US" w:bidi="ar-SA"/>
        </w:rPr>
        <w:t>التخفيض</w:t>
      </w:r>
      <w:r w:rsidR="00B313D2" w:rsidRPr="00C55729">
        <w:rPr>
          <w:sz w:val="24"/>
          <w:szCs w:val="24"/>
          <w:rtl/>
          <w:lang w:val="en-US" w:bidi="ar-SA"/>
        </w:rPr>
        <w:t xml:space="preserve"> </w:t>
      </w:r>
      <w:r w:rsidR="00B313D2" w:rsidRPr="00C55729">
        <w:rPr>
          <w:sz w:val="24"/>
          <w:szCs w:val="24"/>
          <w:rtl/>
          <w:lang w:val="en-US" w:bidi="ar-SA"/>
        </w:rPr>
        <w:lastRenderedPageBreak/>
        <w:t xml:space="preserve">التدريجي </w:t>
      </w:r>
      <w:r w:rsidR="00B313D2"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="00B313D2">
        <w:rPr>
          <w:sz w:val="24"/>
          <w:szCs w:val="24"/>
          <w:rtl/>
          <w:lang w:val="en-US" w:bidi="ar-SA"/>
        </w:rPr>
        <w:t xml:space="preserve"> بصفت</w:t>
      </w:r>
      <w:r w:rsidR="00B313D2">
        <w:rPr>
          <w:rFonts w:hint="cs"/>
          <w:sz w:val="24"/>
          <w:szCs w:val="24"/>
          <w:rtl/>
          <w:lang w:val="en-US" w:bidi="ar-SA"/>
        </w:rPr>
        <w:t>ه</w:t>
      </w:r>
      <w:r w:rsidRPr="00C55729">
        <w:rPr>
          <w:sz w:val="24"/>
          <w:szCs w:val="24"/>
          <w:rtl/>
          <w:lang w:val="en-US" w:bidi="ar-SA"/>
        </w:rPr>
        <w:t xml:space="preserve"> </w:t>
      </w:r>
      <w:r w:rsidR="00B313D2">
        <w:rPr>
          <w:rFonts w:hint="cs"/>
          <w:sz w:val="24"/>
          <w:szCs w:val="24"/>
          <w:rtl/>
          <w:lang w:val="en-US" w:bidi="ar-SA"/>
        </w:rPr>
        <w:t>ال</w:t>
      </w:r>
      <w:r w:rsidRPr="00C55729">
        <w:rPr>
          <w:sz w:val="24"/>
          <w:szCs w:val="24"/>
          <w:rtl/>
          <w:lang w:val="en-US" w:bidi="ar-SA"/>
        </w:rPr>
        <w:t xml:space="preserve">وكالة </w:t>
      </w:r>
      <w:r w:rsidR="00B313D2">
        <w:rPr>
          <w:rFonts w:hint="cs"/>
          <w:sz w:val="24"/>
          <w:szCs w:val="24"/>
          <w:rtl/>
          <w:lang w:val="en-US" w:bidi="ar-SA"/>
        </w:rPr>
        <w:t>ال</w:t>
      </w:r>
      <w:r w:rsidRPr="00C55729">
        <w:rPr>
          <w:sz w:val="24"/>
          <w:szCs w:val="24"/>
          <w:rtl/>
          <w:lang w:val="en-US" w:bidi="ar-SA"/>
        </w:rPr>
        <w:t xml:space="preserve">منفذة </w:t>
      </w:r>
      <w:r w:rsidR="00B313D2">
        <w:rPr>
          <w:rFonts w:hint="cs"/>
          <w:sz w:val="24"/>
          <w:szCs w:val="24"/>
          <w:rtl/>
          <w:lang w:val="en-US" w:bidi="ar-SA"/>
        </w:rPr>
        <w:t xml:space="preserve">المعينة </w:t>
      </w:r>
      <w:r w:rsidRPr="00C55729">
        <w:rPr>
          <w:sz w:val="24"/>
          <w:szCs w:val="24"/>
          <w:rtl/>
          <w:lang w:val="en-US" w:bidi="ar-SA"/>
        </w:rPr>
        <w:t xml:space="preserve">أو </w:t>
      </w:r>
      <w:r w:rsidR="00B313D2">
        <w:rPr>
          <w:rFonts w:hint="cs"/>
          <w:sz w:val="24"/>
          <w:szCs w:val="24"/>
          <w:rtl/>
          <w:lang w:val="en-US" w:bidi="ar-SA"/>
        </w:rPr>
        <w:t>ال</w:t>
      </w:r>
      <w:r w:rsidRPr="00C55729">
        <w:rPr>
          <w:sz w:val="24"/>
          <w:szCs w:val="24"/>
          <w:rtl/>
          <w:lang w:val="en-US" w:bidi="ar-SA"/>
        </w:rPr>
        <w:t xml:space="preserve">وكالة </w:t>
      </w:r>
      <w:r w:rsidR="00B313D2">
        <w:rPr>
          <w:rFonts w:hint="cs"/>
          <w:sz w:val="24"/>
          <w:szCs w:val="24"/>
          <w:rtl/>
          <w:lang w:val="en-US" w:bidi="ar-SA"/>
        </w:rPr>
        <w:t>ال</w:t>
      </w:r>
      <w:r w:rsidRPr="00C55729">
        <w:rPr>
          <w:sz w:val="24"/>
          <w:szCs w:val="24"/>
          <w:rtl/>
          <w:lang w:val="en-US" w:bidi="ar-SA"/>
        </w:rPr>
        <w:t xml:space="preserve">منفذة </w:t>
      </w:r>
      <w:r w:rsidR="00B313D2">
        <w:rPr>
          <w:rFonts w:hint="cs"/>
          <w:sz w:val="24"/>
          <w:szCs w:val="24"/>
          <w:rtl/>
          <w:lang w:val="en-US" w:bidi="ar-SA"/>
        </w:rPr>
        <w:t xml:space="preserve">الرئيسية </w:t>
      </w:r>
      <w:r w:rsidR="003C0617">
        <w:rPr>
          <w:sz w:val="24"/>
          <w:szCs w:val="24"/>
          <w:rtl/>
          <w:lang w:val="en-US" w:bidi="ar-SA"/>
        </w:rPr>
        <w:t>على تعديل كيغالي</w:t>
      </w:r>
      <w:r w:rsidRPr="00C55729">
        <w:rPr>
          <w:sz w:val="24"/>
          <w:szCs w:val="24"/>
          <w:rtl/>
          <w:lang w:val="en-US" w:bidi="ar-SA"/>
        </w:rPr>
        <w:t>؛</w:t>
      </w:r>
      <w:r w:rsidR="003C0617">
        <w:rPr>
          <w:rStyle w:val="FootnoteReference"/>
          <w:sz w:val="24"/>
          <w:szCs w:val="24"/>
          <w:rtl/>
          <w:lang w:val="en-US" w:bidi="ar-SA"/>
        </w:rPr>
        <w:footnoteReference w:id="6"/>
      </w:r>
      <w:r w:rsidRPr="00C55729">
        <w:rPr>
          <w:sz w:val="24"/>
          <w:szCs w:val="24"/>
          <w:rtl/>
          <w:lang w:val="en-US" w:bidi="ar-SA"/>
        </w:rPr>
        <w:t xml:space="preserve"> وسيكون كل منها مؤهلا للحصول على تمويل لإعداد المشروع </w:t>
      </w:r>
      <w:r w:rsidR="00D44610">
        <w:rPr>
          <w:rFonts w:hint="cs"/>
          <w:sz w:val="24"/>
          <w:szCs w:val="24"/>
          <w:rtl/>
          <w:lang w:val="en-US" w:bidi="ar-SA"/>
        </w:rPr>
        <w:t>وفقا</w:t>
      </w:r>
      <w:r w:rsidR="00D44610">
        <w:rPr>
          <w:sz w:val="24"/>
          <w:szCs w:val="24"/>
          <w:rtl/>
          <w:lang w:val="en-US" w:bidi="ar-SA"/>
        </w:rPr>
        <w:t xml:space="preserve"> </w:t>
      </w:r>
      <w:r w:rsidR="00D44610">
        <w:rPr>
          <w:rFonts w:hint="cs"/>
          <w:sz w:val="24"/>
          <w:szCs w:val="24"/>
          <w:rtl/>
          <w:lang w:val="en-US" w:bidi="ar-SA"/>
        </w:rPr>
        <w:t>ل</w:t>
      </w:r>
      <w:r w:rsidR="00D44610">
        <w:rPr>
          <w:sz w:val="24"/>
          <w:szCs w:val="24"/>
          <w:rtl/>
          <w:lang w:val="en-US" w:bidi="ar-SA"/>
        </w:rPr>
        <w:t>لمقرر 79/46 (ب) (3)</w:t>
      </w:r>
      <w:r w:rsidRPr="00C55729">
        <w:rPr>
          <w:sz w:val="24"/>
          <w:szCs w:val="24"/>
          <w:rtl/>
          <w:lang w:val="en-US" w:bidi="ar-SA"/>
        </w:rPr>
        <w:t>؛</w:t>
      </w:r>
      <w:r w:rsidR="00D44610">
        <w:rPr>
          <w:rStyle w:val="FootnoteReference"/>
          <w:sz w:val="24"/>
          <w:szCs w:val="24"/>
          <w:rtl/>
          <w:lang w:val="en-US" w:bidi="ar-SA"/>
        </w:rPr>
        <w:footnoteReference w:id="7"/>
      </w:r>
      <w:r w:rsidRPr="00C55729">
        <w:rPr>
          <w:sz w:val="24"/>
          <w:szCs w:val="24"/>
          <w:rtl/>
          <w:lang w:val="en-US" w:bidi="ar-SA"/>
        </w:rPr>
        <w:t xml:space="preserve"> </w:t>
      </w:r>
      <w:r w:rsidR="008E5FFB">
        <w:rPr>
          <w:rFonts w:hint="cs"/>
          <w:sz w:val="24"/>
          <w:szCs w:val="24"/>
          <w:rtl/>
          <w:lang w:val="en-US" w:bidi="ar-SA"/>
        </w:rPr>
        <w:t>و</w:t>
      </w:r>
      <w:r w:rsidRPr="00C55729">
        <w:rPr>
          <w:sz w:val="24"/>
          <w:szCs w:val="24"/>
          <w:rtl/>
          <w:lang w:val="en-US" w:bidi="ar-SA"/>
        </w:rPr>
        <w:t xml:space="preserve">قدمت البلدان </w:t>
      </w:r>
      <w:r w:rsidR="008E5FFB">
        <w:rPr>
          <w:rFonts w:hint="cs"/>
          <w:sz w:val="24"/>
          <w:szCs w:val="24"/>
          <w:rtl/>
          <w:lang w:val="en-US" w:bidi="ar-SA"/>
        </w:rPr>
        <w:t xml:space="preserve">أيضا </w:t>
      </w:r>
      <w:r w:rsidRPr="00C55729">
        <w:rPr>
          <w:sz w:val="24"/>
          <w:szCs w:val="24"/>
          <w:rtl/>
          <w:lang w:val="en-US" w:bidi="ar-SA"/>
        </w:rPr>
        <w:t>خطابات تأييد ت</w:t>
      </w:r>
      <w:r w:rsidR="008E5FFB">
        <w:rPr>
          <w:rFonts w:hint="cs"/>
          <w:sz w:val="24"/>
          <w:szCs w:val="24"/>
          <w:rtl/>
          <w:lang w:val="en-US" w:bidi="ar-SA"/>
        </w:rPr>
        <w:t>بين</w:t>
      </w:r>
      <w:r w:rsidRPr="00C55729">
        <w:rPr>
          <w:sz w:val="24"/>
          <w:szCs w:val="24"/>
          <w:rtl/>
          <w:lang w:val="en-US" w:bidi="ar-SA"/>
        </w:rPr>
        <w:t xml:space="preserve"> </w:t>
      </w:r>
      <w:r w:rsidR="008E5FFB">
        <w:rPr>
          <w:rFonts w:hint="cs"/>
          <w:sz w:val="24"/>
          <w:szCs w:val="24"/>
          <w:rtl/>
          <w:lang w:val="en-US" w:bidi="ar-SA"/>
        </w:rPr>
        <w:t>عزمها على</w:t>
      </w:r>
      <w:r w:rsidRPr="00C55729">
        <w:rPr>
          <w:sz w:val="24"/>
          <w:szCs w:val="24"/>
          <w:rtl/>
          <w:lang w:val="en-US" w:bidi="ar-SA"/>
        </w:rPr>
        <w:t xml:space="preserve"> اتخاذ إجراءات مبكرة بشأن </w:t>
      </w:r>
      <w:r w:rsidR="008E5FFB">
        <w:rPr>
          <w:rFonts w:hint="cs"/>
          <w:sz w:val="24"/>
          <w:szCs w:val="24"/>
          <w:rtl/>
          <w:lang w:val="en-US" w:bidi="ar-SA"/>
        </w:rPr>
        <w:t>التخفيض</w:t>
      </w:r>
      <w:r w:rsidR="008E5FFB" w:rsidRPr="00C55729">
        <w:rPr>
          <w:sz w:val="24"/>
          <w:szCs w:val="24"/>
          <w:rtl/>
          <w:lang w:val="en-US" w:bidi="ar-SA"/>
        </w:rPr>
        <w:t xml:space="preserve"> التدريجي </w:t>
      </w:r>
      <w:r w:rsidR="008E5FFB"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="008E5FFB">
        <w:rPr>
          <w:sz w:val="24"/>
          <w:szCs w:val="24"/>
          <w:rtl/>
          <w:lang w:val="en-US" w:bidi="ar-SA"/>
        </w:rPr>
        <w:t>؛</w:t>
      </w:r>
    </w:p>
    <w:p w:rsidR="00C55729" w:rsidRPr="00C55729" w:rsidRDefault="008E5FFB" w:rsidP="006E6712">
      <w:pPr>
        <w:pStyle w:val="StyleHeader4Para4Left0Firstline0"/>
        <w:numPr>
          <w:ilvl w:val="0"/>
          <w:numId w:val="29"/>
        </w:numPr>
        <w:bidi/>
        <w:ind w:left="1530" w:hanging="630"/>
        <w:rPr>
          <w:sz w:val="24"/>
          <w:szCs w:val="24"/>
          <w:lang w:val="en-US" w:bidi="ar-SA"/>
        </w:rPr>
      </w:pPr>
      <w:r>
        <w:rPr>
          <w:rFonts w:hint="cs"/>
          <w:sz w:val="24"/>
          <w:szCs w:val="24"/>
          <w:rtl/>
          <w:lang w:val="en-US" w:bidi="ar-SA"/>
        </w:rPr>
        <w:t>و</w:t>
      </w:r>
      <w:r w:rsidR="00C55729" w:rsidRPr="00C55729">
        <w:rPr>
          <w:sz w:val="24"/>
          <w:szCs w:val="24"/>
          <w:rtl/>
          <w:lang w:val="en-US" w:bidi="ar-SA"/>
        </w:rPr>
        <w:t xml:space="preserve">الأنشطة المدرجة في إعداد المشروع مماثلة لتلك </w:t>
      </w:r>
      <w:r w:rsidR="006E6712">
        <w:rPr>
          <w:rFonts w:hint="cs"/>
          <w:sz w:val="24"/>
          <w:szCs w:val="24"/>
          <w:rtl/>
          <w:lang w:val="en-US" w:bidi="ar-SA"/>
        </w:rPr>
        <w:t>اللازمة</w:t>
      </w:r>
      <w:r w:rsidR="00C55729" w:rsidRPr="00C55729">
        <w:rPr>
          <w:sz w:val="24"/>
          <w:szCs w:val="24"/>
          <w:rtl/>
          <w:lang w:val="en-US" w:bidi="ar-SA"/>
        </w:rPr>
        <w:t xml:space="preserve"> لإعداد خطط إدارة إزالة المواد الهيدروكلوروفلوروكربونية. وكانت بعض الأنشطة شبيهة بتلك المدرجة في إطار الأنشطة التمكينية للتخفيض التدريجي </w:t>
      </w:r>
      <w:r w:rsidR="006E6712"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="006E6712" w:rsidRPr="00C55729">
        <w:rPr>
          <w:sz w:val="24"/>
          <w:szCs w:val="24"/>
          <w:rtl/>
          <w:lang w:val="en-US"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 xml:space="preserve">التي </w:t>
      </w:r>
      <w:r w:rsidR="006E6712">
        <w:rPr>
          <w:rFonts w:hint="cs"/>
          <w:sz w:val="24"/>
          <w:szCs w:val="24"/>
          <w:rtl/>
          <w:lang w:val="en-US" w:bidi="ar-SA"/>
        </w:rPr>
        <w:t>قدم</w:t>
      </w:r>
      <w:r w:rsidR="00C55729" w:rsidRPr="00C55729">
        <w:rPr>
          <w:sz w:val="24"/>
          <w:szCs w:val="24"/>
          <w:rtl/>
          <w:lang w:val="en-US" w:bidi="ar-SA"/>
        </w:rPr>
        <w:t xml:space="preserve"> تمويل</w:t>
      </w:r>
      <w:r w:rsidR="006E6712">
        <w:rPr>
          <w:rFonts w:hint="cs"/>
          <w:sz w:val="24"/>
          <w:szCs w:val="24"/>
          <w:rtl/>
          <w:lang w:val="en-US" w:bidi="ar-SA"/>
        </w:rPr>
        <w:t xml:space="preserve"> لها </w:t>
      </w:r>
      <w:r w:rsidR="00C55729" w:rsidRPr="00C55729">
        <w:rPr>
          <w:sz w:val="24"/>
          <w:szCs w:val="24"/>
          <w:rtl/>
          <w:lang w:val="en-US" w:bidi="ar-SA"/>
        </w:rPr>
        <w:t xml:space="preserve">بالفعل لكل بلد وتم </w:t>
      </w:r>
      <w:r w:rsidR="006E6712">
        <w:rPr>
          <w:rFonts w:hint="cs"/>
          <w:sz w:val="24"/>
          <w:szCs w:val="24"/>
          <w:rtl/>
          <w:lang w:val="en-US" w:bidi="ar-SA"/>
        </w:rPr>
        <w:t>إنجازها</w:t>
      </w:r>
      <w:r w:rsidR="00C55729" w:rsidRPr="00C55729">
        <w:rPr>
          <w:sz w:val="24"/>
          <w:szCs w:val="24"/>
          <w:rtl/>
          <w:lang w:val="en-US" w:bidi="ar-SA"/>
        </w:rPr>
        <w:t>.</w:t>
      </w:r>
    </w:p>
    <w:p w:rsidR="00C55729" w:rsidRPr="00C55729" w:rsidRDefault="00967573" w:rsidP="00967573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14</w:t>
      </w:r>
      <w:r w:rsidR="00C55729" w:rsidRPr="00C55729">
        <w:rPr>
          <w:sz w:val="24"/>
          <w:szCs w:val="24"/>
          <w:rtl/>
          <w:lang w:val="en-US" w:bidi="ar-SA"/>
        </w:rPr>
        <w:t xml:space="preserve">- </w:t>
      </w:r>
      <w:r w:rsidR="0071122F">
        <w:rPr>
          <w:rFonts w:hint="cs"/>
          <w:sz w:val="24"/>
          <w:szCs w:val="24"/>
          <w:rtl/>
          <w:lang w:val="en-US" w:bidi="ar-SA"/>
        </w:rPr>
        <w:t xml:space="preserve">    </w:t>
      </w:r>
      <w:r w:rsidR="00C55729" w:rsidRPr="00C55729">
        <w:rPr>
          <w:sz w:val="24"/>
          <w:szCs w:val="24"/>
          <w:rtl/>
          <w:lang w:val="en-US" w:bidi="ar-SA"/>
        </w:rPr>
        <w:t xml:space="preserve">أوضح برنامج الأمم المتحدة الإنمائي أن إعداد المشروع للاستراتيجيات الشاملة للتخفيض التدريجي </w:t>
      </w:r>
      <w:r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Pr="00C55729">
        <w:rPr>
          <w:sz w:val="24"/>
          <w:szCs w:val="24"/>
          <w:rtl/>
          <w:lang w:val="en-US"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>لهذه البلدان سوف يعتمد على الأنشطة ال</w:t>
      </w:r>
      <w:r>
        <w:rPr>
          <w:sz w:val="24"/>
          <w:szCs w:val="24"/>
          <w:rtl/>
          <w:lang w:val="en-US" w:bidi="ar-SA"/>
        </w:rPr>
        <w:t>منفذة في إطار الأنشطة التمكينية</w:t>
      </w:r>
      <w:r w:rsidR="00C55729" w:rsidRPr="00C55729">
        <w:rPr>
          <w:sz w:val="24"/>
          <w:szCs w:val="24"/>
          <w:rtl/>
          <w:lang w:val="en-US" w:bidi="ar-SA"/>
        </w:rPr>
        <w:t xml:space="preserve">، حيث كانت هذه هي الإجراءات الأولى المرتبطة بالتخفيض التدريجي </w:t>
      </w:r>
      <w:r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Pr="00C55729">
        <w:rPr>
          <w:sz w:val="24"/>
          <w:szCs w:val="24"/>
          <w:rtl/>
          <w:lang w:val="en-US"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 xml:space="preserve">وساهمت في التصديق على تعديل كيغالي. 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C55729" w:rsidRPr="00C55729">
        <w:rPr>
          <w:sz w:val="24"/>
          <w:szCs w:val="24"/>
          <w:rtl/>
          <w:lang w:val="en-US" w:bidi="ar-SA"/>
        </w:rPr>
        <w:t xml:space="preserve">ستسمح الموافقة على تمويل هذه الطلبات في الاجتماع السادس والثمانين بتنفيذ التخفيض التدريجي </w:t>
      </w:r>
      <w:r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Pr="00C55729">
        <w:rPr>
          <w:sz w:val="24"/>
          <w:szCs w:val="24"/>
          <w:rtl/>
          <w:lang w:val="en-US" w:bidi="ar-SA"/>
        </w:rPr>
        <w:t xml:space="preserve"> </w:t>
      </w:r>
      <w:r w:rsidR="0071122F">
        <w:rPr>
          <w:sz w:val="24"/>
          <w:szCs w:val="24"/>
          <w:rtl/>
          <w:lang w:val="en-US" w:bidi="ar-SA"/>
        </w:rPr>
        <w:t>بحلول عام 2022</w:t>
      </w:r>
      <w:r w:rsidR="00C55729" w:rsidRPr="00C55729">
        <w:rPr>
          <w:sz w:val="24"/>
          <w:szCs w:val="24"/>
          <w:rtl/>
          <w:lang w:val="en-US" w:bidi="ar-SA"/>
        </w:rPr>
        <w:t>، وتحقيق الامتثال لتعديل كيغالي.</w:t>
      </w:r>
    </w:p>
    <w:p w:rsidR="00C55729" w:rsidRPr="00C55729" w:rsidRDefault="00C55729" w:rsidP="00CA3D82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C55729">
        <w:rPr>
          <w:sz w:val="24"/>
          <w:szCs w:val="24"/>
          <w:rtl/>
          <w:lang w:val="en-US" w:bidi="ar-SA"/>
        </w:rPr>
        <w:t>1</w:t>
      </w:r>
      <w:r w:rsidR="0071122F">
        <w:rPr>
          <w:sz w:val="24"/>
          <w:szCs w:val="24"/>
          <w:rtl/>
          <w:lang w:val="en-US" w:bidi="ar-SA"/>
        </w:rPr>
        <w:t>5</w:t>
      </w:r>
      <w:r w:rsidR="0071122F">
        <w:rPr>
          <w:rFonts w:hint="cs"/>
          <w:sz w:val="24"/>
          <w:szCs w:val="24"/>
          <w:rtl/>
          <w:lang w:val="en-US" w:bidi="ar-SA"/>
        </w:rPr>
        <w:t xml:space="preserve">-      </w:t>
      </w:r>
      <w:r w:rsidRPr="00C55729">
        <w:rPr>
          <w:sz w:val="24"/>
          <w:szCs w:val="24"/>
          <w:rtl/>
          <w:lang w:val="en-US" w:bidi="ar-SA"/>
        </w:rPr>
        <w:t xml:space="preserve">أبلغت الأمانة برنامج الأمم المتحدة الإنمائي بأنها لن تتمكن من تقديم توصية بشأن هذه الطلبات </w:t>
      </w:r>
      <w:r w:rsidR="00CA3D82">
        <w:rPr>
          <w:rFonts w:hint="cs"/>
          <w:sz w:val="24"/>
          <w:szCs w:val="24"/>
          <w:rtl/>
          <w:lang w:val="en-US" w:bidi="ar-SA"/>
        </w:rPr>
        <w:t>لأنه</w:t>
      </w:r>
      <w:r w:rsidRPr="00C55729">
        <w:rPr>
          <w:sz w:val="24"/>
          <w:szCs w:val="24"/>
          <w:rtl/>
          <w:lang w:val="en-US" w:bidi="ar-SA"/>
        </w:rPr>
        <w:t xml:space="preserve"> ستتم مناقشة المبادئ التوجيهية بشأن تمويل هذه الطلبات في الاجتماع السادس والثمانين.</w:t>
      </w:r>
    </w:p>
    <w:p w:rsidR="00C55729" w:rsidRPr="00753702" w:rsidRDefault="00C55729" w:rsidP="00C55729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753702">
        <w:rPr>
          <w:b/>
          <w:bCs/>
          <w:sz w:val="24"/>
          <w:szCs w:val="24"/>
          <w:rtl/>
          <w:lang w:val="en-US" w:bidi="ar-SA"/>
        </w:rPr>
        <w:t>توصية الأمانة</w:t>
      </w:r>
    </w:p>
    <w:p w:rsidR="007E5D09" w:rsidRPr="0031304F" w:rsidRDefault="00753702" w:rsidP="0031304F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  <w:sectPr w:rsidR="007E5D09" w:rsidRPr="0031304F" w:rsidSect="00CB1A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850" w:right="1440" w:bottom="990" w:left="1440" w:header="720" w:footer="356" w:gutter="0"/>
          <w:cols w:space="720"/>
          <w:titlePg/>
        </w:sectPr>
      </w:pPr>
      <w:r>
        <w:rPr>
          <w:sz w:val="24"/>
          <w:szCs w:val="24"/>
          <w:rtl/>
          <w:lang w:val="en-US" w:bidi="ar-SA"/>
        </w:rPr>
        <w:t>16</w:t>
      </w:r>
      <w:r>
        <w:rPr>
          <w:rFonts w:hint="cs"/>
          <w:sz w:val="24"/>
          <w:szCs w:val="24"/>
          <w:rtl/>
          <w:lang w:val="en-US" w:bidi="ar-SA"/>
        </w:rPr>
        <w:t xml:space="preserve">-     </w:t>
      </w:r>
      <w:r w:rsidR="00C55729" w:rsidRPr="00C55729">
        <w:rPr>
          <w:sz w:val="24"/>
          <w:szCs w:val="24"/>
          <w:rtl/>
          <w:lang w:val="en-US" w:bidi="ar-SA"/>
        </w:rPr>
        <w:t xml:space="preserve"> قد</w:t>
      </w:r>
      <w:r>
        <w:rPr>
          <w:sz w:val="24"/>
          <w:szCs w:val="24"/>
          <w:rtl/>
          <w:lang w:val="en-US" w:bidi="ar-SA"/>
        </w:rPr>
        <w:t xml:space="preserve"> ترغب اللجنة التنفيذية في النظر</w:t>
      </w:r>
      <w:r>
        <w:rPr>
          <w:rFonts w:hint="cs"/>
          <w:sz w:val="24"/>
          <w:szCs w:val="24"/>
          <w:rtl/>
          <w:lang w:val="en-US" w:bidi="ar-SA"/>
        </w:rPr>
        <w:t xml:space="preserve"> في</w:t>
      </w:r>
      <w:r w:rsidR="00C55729" w:rsidRPr="00C55729">
        <w:rPr>
          <w:sz w:val="24"/>
          <w:szCs w:val="24"/>
          <w:rtl/>
          <w:lang w:val="en-US" w:bidi="ar-SA"/>
        </w:rPr>
        <w:t xml:space="preserve">، </w:t>
      </w:r>
      <w:r>
        <w:rPr>
          <w:rFonts w:hint="cs"/>
          <w:sz w:val="24"/>
          <w:szCs w:val="24"/>
          <w:rtl/>
          <w:lang w:val="en-US" w:bidi="ar-SA"/>
        </w:rPr>
        <w:t>وفقا</w:t>
      </w:r>
      <w:r w:rsidR="00C55729" w:rsidRPr="00C55729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ل</w:t>
      </w:r>
      <w:r w:rsidR="00C55729" w:rsidRPr="00C55729">
        <w:rPr>
          <w:sz w:val="24"/>
          <w:szCs w:val="24"/>
          <w:rtl/>
          <w:lang w:val="en-US" w:bidi="ar-SA"/>
        </w:rPr>
        <w:t>لمناقشات في إ</w:t>
      </w:r>
      <w:r>
        <w:rPr>
          <w:sz w:val="24"/>
          <w:szCs w:val="24"/>
          <w:rtl/>
          <w:lang w:val="en-US" w:bidi="ar-SA"/>
        </w:rPr>
        <w:t>طار البند 9 (أ) من جدول الأعمال</w:t>
      </w:r>
      <w:r w:rsidR="00C55729" w:rsidRPr="00C55729">
        <w:rPr>
          <w:sz w:val="24"/>
          <w:szCs w:val="24"/>
          <w:rtl/>
          <w:lang w:val="en-US" w:bidi="ar-SA"/>
        </w:rPr>
        <w:t xml:space="preserve">، </w:t>
      </w:r>
      <w:r>
        <w:rPr>
          <w:rFonts w:hint="cs"/>
          <w:sz w:val="24"/>
          <w:szCs w:val="24"/>
          <w:rtl/>
          <w:lang w:val="en-US" w:bidi="ar-SA"/>
        </w:rPr>
        <w:t>ال</w:t>
      </w:r>
      <w:r w:rsidR="00C55729" w:rsidRPr="00C55729">
        <w:rPr>
          <w:sz w:val="24"/>
          <w:szCs w:val="24"/>
          <w:rtl/>
          <w:lang w:val="en-US" w:bidi="ar-SA"/>
        </w:rPr>
        <w:t xml:space="preserve">نظرة </w:t>
      </w:r>
      <w:r>
        <w:rPr>
          <w:rFonts w:hint="cs"/>
          <w:sz w:val="24"/>
          <w:szCs w:val="24"/>
          <w:rtl/>
          <w:lang w:val="en-US" w:bidi="ar-SA"/>
        </w:rPr>
        <w:t>ال</w:t>
      </w:r>
      <w:r w:rsidR="00C55729" w:rsidRPr="00C55729">
        <w:rPr>
          <w:sz w:val="24"/>
          <w:szCs w:val="24"/>
          <w:rtl/>
          <w:lang w:val="en-US" w:bidi="ar-SA"/>
        </w:rPr>
        <w:t xml:space="preserve">عامة على القضايا التي تم </w:t>
      </w:r>
      <w:r>
        <w:rPr>
          <w:rFonts w:hint="cs"/>
          <w:sz w:val="24"/>
          <w:szCs w:val="24"/>
          <w:rtl/>
          <w:lang w:val="en-US" w:bidi="ar-SA"/>
        </w:rPr>
        <w:t>تبينها</w:t>
      </w:r>
      <w:r w:rsidR="00C55729" w:rsidRPr="00C55729">
        <w:rPr>
          <w:sz w:val="24"/>
          <w:szCs w:val="24"/>
          <w:rtl/>
          <w:lang w:val="en-US" w:bidi="ar-SA"/>
        </w:rPr>
        <w:t xml:space="preserve"> أثناء استعراض المشروع</w:t>
      </w:r>
      <w:r>
        <w:rPr>
          <w:rFonts w:hint="cs"/>
          <w:sz w:val="24"/>
          <w:szCs w:val="24"/>
          <w:rtl/>
          <w:lang w:val="en-US" w:bidi="ar-SA"/>
        </w:rPr>
        <w:t>ات</w:t>
      </w:r>
      <w:r>
        <w:rPr>
          <w:sz w:val="24"/>
          <w:szCs w:val="24"/>
          <w:rtl/>
          <w:lang w:val="en-US" w:bidi="ar-SA"/>
        </w:rPr>
        <w:t>، والبند 13 (ج) من جدول الأعمال</w:t>
      </w:r>
      <w:r w:rsidR="00C55729" w:rsidRPr="00C55729">
        <w:rPr>
          <w:sz w:val="24"/>
          <w:szCs w:val="24"/>
          <w:rtl/>
          <w:lang w:val="en-US" w:bidi="ar-SA"/>
        </w:rPr>
        <w:t xml:space="preserve">، </w:t>
      </w:r>
      <w:r>
        <w:rPr>
          <w:rFonts w:hint="cs"/>
          <w:sz w:val="24"/>
          <w:szCs w:val="24"/>
          <w:rtl/>
          <w:lang w:val="en-US" w:bidi="ar-SA"/>
        </w:rPr>
        <w:t>ومسودة</w:t>
      </w:r>
      <w:r w:rsidR="00C55729" w:rsidRPr="00C55729">
        <w:rPr>
          <w:sz w:val="24"/>
          <w:szCs w:val="24"/>
          <w:rtl/>
          <w:lang w:val="en-US" w:bidi="ar-SA"/>
        </w:rPr>
        <w:t xml:space="preserve"> المبادئ التوجيهية لإعداد خطط </w:t>
      </w:r>
      <w:r>
        <w:rPr>
          <w:rFonts w:hint="cs"/>
          <w:sz w:val="24"/>
          <w:szCs w:val="24"/>
          <w:rtl/>
          <w:lang w:val="en-US" w:bidi="ar-SA"/>
        </w:rPr>
        <w:t>ا</w:t>
      </w:r>
      <w:r w:rsidRPr="00C55729">
        <w:rPr>
          <w:sz w:val="24"/>
          <w:szCs w:val="24"/>
          <w:rtl/>
          <w:lang w:val="en-US" w:bidi="ar-SA"/>
        </w:rPr>
        <w:t xml:space="preserve">لتخفيض التدريجي </w:t>
      </w:r>
      <w:r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Pr="00C55729">
        <w:rPr>
          <w:sz w:val="24"/>
          <w:szCs w:val="24"/>
          <w:rtl/>
          <w:lang w:val="en-US" w:bidi="ar-SA"/>
        </w:rPr>
        <w:t xml:space="preserve"> </w:t>
      </w:r>
      <w:r>
        <w:rPr>
          <w:rFonts w:hint="cs"/>
          <w:sz w:val="24"/>
          <w:szCs w:val="24"/>
          <w:rtl/>
          <w:lang w:val="en-US" w:bidi="ar-SA"/>
        </w:rPr>
        <w:t>ل</w:t>
      </w:r>
      <w:r w:rsidR="00C55729" w:rsidRPr="00C55729">
        <w:rPr>
          <w:sz w:val="24"/>
          <w:szCs w:val="24"/>
          <w:rtl/>
          <w:lang w:val="en-US" w:bidi="ar-SA"/>
        </w:rPr>
        <w:t>بل</w:t>
      </w:r>
      <w:r>
        <w:rPr>
          <w:sz w:val="24"/>
          <w:szCs w:val="24"/>
          <w:rtl/>
          <w:lang w:val="en-US" w:bidi="ar-SA"/>
        </w:rPr>
        <w:t>دان المادة 5 (المقرر 84/54 (أ))</w:t>
      </w:r>
      <w:r w:rsidR="00C55729" w:rsidRPr="00C55729">
        <w:rPr>
          <w:sz w:val="24"/>
          <w:szCs w:val="24"/>
          <w:rtl/>
          <w:lang w:val="en-US" w:bidi="ar-SA"/>
        </w:rPr>
        <w:t xml:space="preserve">، 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C55729" w:rsidRPr="00C55729">
        <w:rPr>
          <w:sz w:val="24"/>
          <w:szCs w:val="24"/>
          <w:rtl/>
          <w:lang w:val="en-US" w:bidi="ar-SA"/>
        </w:rPr>
        <w:t xml:space="preserve">طلبات </w:t>
      </w:r>
      <w:r>
        <w:rPr>
          <w:rFonts w:hint="cs"/>
          <w:sz w:val="24"/>
          <w:szCs w:val="24"/>
          <w:rtl/>
          <w:lang w:val="en-US" w:bidi="ar-SA"/>
        </w:rPr>
        <w:t>ل</w:t>
      </w:r>
      <w:r w:rsidR="00C55729" w:rsidRPr="00C55729">
        <w:rPr>
          <w:sz w:val="24"/>
          <w:szCs w:val="24"/>
          <w:rtl/>
          <w:lang w:val="en-US" w:bidi="ar-SA"/>
        </w:rPr>
        <w:t>إ</w:t>
      </w:r>
      <w:r>
        <w:rPr>
          <w:sz w:val="24"/>
          <w:szCs w:val="24"/>
          <w:rtl/>
          <w:lang w:val="en-US" w:bidi="ar-SA"/>
        </w:rPr>
        <w:t>عداد المشر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C55729" w:rsidRPr="00C55729">
        <w:rPr>
          <w:sz w:val="24"/>
          <w:szCs w:val="24"/>
          <w:rtl/>
          <w:lang w:val="en-US" w:bidi="ar-SA"/>
        </w:rPr>
        <w:t>ع</w:t>
      </w:r>
      <w:r>
        <w:rPr>
          <w:rFonts w:hint="cs"/>
          <w:sz w:val="24"/>
          <w:szCs w:val="24"/>
          <w:rtl/>
          <w:lang w:val="en-US" w:bidi="ar-SA"/>
        </w:rPr>
        <w:t>ات</w:t>
      </w:r>
      <w:r w:rsidR="00C55729" w:rsidRPr="00C55729">
        <w:rPr>
          <w:sz w:val="24"/>
          <w:szCs w:val="24"/>
          <w:rtl/>
          <w:lang w:val="en-US" w:bidi="ar-SA"/>
        </w:rPr>
        <w:t xml:space="preserve"> لخطط إدارة </w:t>
      </w:r>
      <w:r w:rsidRPr="00C55729">
        <w:rPr>
          <w:sz w:val="24"/>
          <w:szCs w:val="24"/>
          <w:rtl/>
          <w:lang w:val="en-US" w:bidi="ar-SA"/>
        </w:rPr>
        <w:t xml:space="preserve">للتخفيض التدريجي </w:t>
      </w:r>
      <w:r w:rsidRPr="00ED617D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Pr="00C55729">
        <w:rPr>
          <w:sz w:val="24"/>
          <w:szCs w:val="24"/>
          <w:rtl/>
          <w:lang w:val="en-US" w:bidi="ar-SA"/>
        </w:rPr>
        <w:t xml:space="preserve"> </w:t>
      </w:r>
      <w:r w:rsidR="00C55729" w:rsidRPr="00C55729">
        <w:rPr>
          <w:sz w:val="24"/>
          <w:szCs w:val="24"/>
          <w:rtl/>
          <w:lang w:val="en-US" w:bidi="ar-SA"/>
        </w:rPr>
        <w:t>للبلدان المدرجة في القسم باء 1 من الجدول 1.</w:t>
      </w:r>
    </w:p>
    <w:p w:rsidR="007E5D09" w:rsidRDefault="00E1360E" w:rsidP="00BE18AD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rtl/>
          <w:lang w:bidi="ar-EG"/>
        </w:rPr>
      </w:pPr>
      <w:r>
        <w:rPr>
          <w:rFonts w:cs="Arabic Transparent"/>
          <w:b/>
          <w:bCs/>
          <w:sz w:val="26"/>
          <w:szCs w:val="26"/>
          <w:rtl/>
        </w:rPr>
        <w:lastRenderedPageBreak/>
        <w:tab/>
      </w:r>
      <w:r>
        <w:rPr>
          <w:rFonts w:cs="Arabic Transparent" w:hint="cs"/>
          <w:b/>
          <w:bCs/>
          <w:sz w:val="26"/>
          <w:szCs w:val="26"/>
          <w:rtl/>
        </w:rPr>
        <w:t>المرفق</w:t>
      </w:r>
      <w:r>
        <w:rPr>
          <w:rFonts w:cs="Arabic Transparent" w:hint="cs"/>
          <w:b/>
          <w:bCs/>
          <w:sz w:val="26"/>
          <w:szCs w:val="26"/>
          <w:rtl/>
          <w:lang w:bidi="ar-EG"/>
        </w:rPr>
        <w:t xml:space="preserve"> </w:t>
      </w:r>
      <w:r w:rsidR="00BE18AD">
        <w:rPr>
          <w:rFonts w:cs="Arabic Transparent" w:hint="cs"/>
          <w:b/>
          <w:bCs/>
          <w:sz w:val="26"/>
          <w:szCs w:val="26"/>
          <w:rtl/>
          <w:lang w:bidi="ar-EG"/>
        </w:rPr>
        <w:t>الثاني</w:t>
      </w:r>
    </w:p>
    <w:p w:rsidR="00E72FAD" w:rsidRPr="00BE18AD" w:rsidRDefault="00E72FAD" w:rsidP="00E72FAD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lang w:val="en-CA" w:bidi="ar-SA"/>
        </w:rPr>
      </w:pPr>
    </w:p>
    <w:p w:rsidR="002D44EE" w:rsidRDefault="00BE18AD" w:rsidP="002D44EE">
      <w:pPr>
        <w:tabs>
          <w:tab w:val="left" w:pos="4095"/>
          <w:tab w:val="center" w:pos="4680"/>
        </w:tabs>
        <w:bidi/>
        <w:jc w:val="center"/>
        <w:rPr>
          <w:rFonts w:cs="Arabic Transparent"/>
          <w:b/>
          <w:bCs/>
          <w:sz w:val="26"/>
          <w:szCs w:val="26"/>
          <w:rtl/>
          <w:lang w:val="en-CA" w:bidi="ar-SA"/>
        </w:rPr>
      </w:pPr>
      <w:r w:rsidRPr="002D44EE">
        <w:rPr>
          <w:rFonts w:cs="Arabic Transparent"/>
          <w:b/>
          <w:bCs/>
          <w:sz w:val="26"/>
          <w:szCs w:val="26"/>
          <w:rtl/>
          <w:lang w:val="en-CA" w:bidi="ar-SA"/>
        </w:rPr>
        <w:t xml:space="preserve">مسودة الآراء التي أعربت </w:t>
      </w:r>
      <w:r w:rsidR="000A6023">
        <w:rPr>
          <w:rFonts w:cs="Arabic Transparent"/>
          <w:b/>
          <w:bCs/>
          <w:sz w:val="26"/>
          <w:szCs w:val="26"/>
          <w:rtl/>
          <w:lang w:val="en-CA" w:bidi="ar-SA"/>
        </w:rPr>
        <w:t xml:space="preserve">عنها اللجنة التنفيذية لتجديد </w:t>
      </w:r>
      <w:r w:rsidR="000A6023">
        <w:rPr>
          <w:rFonts w:cs="Arabic Transparent" w:hint="cs"/>
          <w:b/>
          <w:bCs/>
          <w:sz w:val="26"/>
          <w:szCs w:val="26"/>
          <w:rtl/>
          <w:lang w:val="en-CA" w:bidi="ar-SA"/>
        </w:rPr>
        <w:t>مش</w:t>
      </w:r>
      <w:r w:rsidR="000A6023" w:rsidRPr="002D44EE">
        <w:rPr>
          <w:rFonts w:cs="Arabic Transparent" w:hint="cs"/>
          <w:b/>
          <w:bCs/>
          <w:sz w:val="26"/>
          <w:szCs w:val="26"/>
          <w:rtl/>
          <w:lang w:val="en-CA" w:bidi="ar-SA"/>
        </w:rPr>
        <w:t>رو</w:t>
      </w:r>
      <w:r w:rsidR="000A6023">
        <w:rPr>
          <w:rFonts w:cs="Arabic Transparent" w:hint="cs"/>
          <w:b/>
          <w:bCs/>
          <w:sz w:val="26"/>
          <w:szCs w:val="26"/>
          <w:rtl/>
          <w:lang w:val="en-CA" w:bidi="ar-SA"/>
        </w:rPr>
        <w:t>ع</w:t>
      </w:r>
      <w:r w:rsidR="000A6023" w:rsidRPr="002D44EE">
        <w:rPr>
          <w:rFonts w:cs="Arabic Transparent" w:hint="cs"/>
          <w:b/>
          <w:bCs/>
          <w:sz w:val="26"/>
          <w:szCs w:val="26"/>
          <w:rtl/>
          <w:lang w:val="en-CA" w:bidi="ar-SA"/>
        </w:rPr>
        <w:t>ا</w:t>
      </w:r>
      <w:r w:rsidR="000A6023">
        <w:rPr>
          <w:rFonts w:cs="Arabic Transparent" w:hint="cs"/>
          <w:b/>
          <w:bCs/>
          <w:sz w:val="26"/>
          <w:szCs w:val="26"/>
          <w:rtl/>
          <w:lang w:val="en-CA" w:bidi="ar-SA"/>
        </w:rPr>
        <w:t>ت</w:t>
      </w:r>
      <w:r w:rsidRPr="002D44EE">
        <w:rPr>
          <w:rFonts w:cs="Arabic Transparent"/>
          <w:b/>
          <w:bCs/>
          <w:sz w:val="26"/>
          <w:szCs w:val="26"/>
          <w:rtl/>
          <w:lang w:val="en-CA" w:bidi="ar-SA"/>
        </w:rPr>
        <w:t xml:space="preserve"> التعزيز المؤسسي</w:t>
      </w:r>
    </w:p>
    <w:p w:rsidR="00BE18AD" w:rsidRDefault="00BE18AD" w:rsidP="002D44EE">
      <w:pPr>
        <w:tabs>
          <w:tab w:val="left" w:pos="4095"/>
          <w:tab w:val="center" w:pos="4680"/>
        </w:tabs>
        <w:bidi/>
        <w:jc w:val="center"/>
        <w:rPr>
          <w:rFonts w:cs="Arabic Transparent"/>
          <w:b/>
          <w:bCs/>
          <w:sz w:val="26"/>
          <w:szCs w:val="26"/>
          <w:rtl/>
          <w:lang w:val="en-CA" w:bidi="ar-SA"/>
        </w:rPr>
      </w:pPr>
      <w:r w:rsidRPr="002D44EE">
        <w:rPr>
          <w:rFonts w:cs="Arabic Transparent"/>
          <w:b/>
          <w:bCs/>
          <w:sz w:val="26"/>
          <w:szCs w:val="26"/>
          <w:rtl/>
          <w:lang w:val="en-CA" w:bidi="ar-SA"/>
        </w:rPr>
        <w:t>المقدمة إلى الاجتماع السادس والثمانين</w:t>
      </w:r>
    </w:p>
    <w:p w:rsidR="002D44EE" w:rsidRPr="002D44EE" w:rsidRDefault="002D44EE" w:rsidP="002D44EE">
      <w:pPr>
        <w:tabs>
          <w:tab w:val="left" w:pos="4095"/>
          <w:tab w:val="center" w:pos="4680"/>
        </w:tabs>
        <w:bidi/>
        <w:rPr>
          <w:rFonts w:cs="Arabic Transparent"/>
          <w:b/>
          <w:bCs/>
          <w:sz w:val="26"/>
          <w:szCs w:val="26"/>
          <w:lang w:val="en-CA" w:bidi="ar-SA"/>
        </w:rPr>
      </w:pPr>
    </w:p>
    <w:p w:rsidR="00BE18AD" w:rsidRDefault="00BE18AD" w:rsidP="00BE18AD">
      <w:pPr>
        <w:tabs>
          <w:tab w:val="left" w:pos="4095"/>
          <w:tab w:val="center" w:pos="4680"/>
        </w:tabs>
        <w:bidi/>
        <w:rPr>
          <w:rFonts w:cs="Arabic Transparent"/>
          <w:b/>
          <w:bCs/>
          <w:sz w:val="26"/>
          <w:szCs w:val="26"/>
          <w:rtl/>
          <w:lang w:val="en-CA" w:bidi="ar-SA"/>
        </w:rPr>
      </w:pPr>
      <w:r w:rsidRPr="002D44EE">
        <w:rPr>
          <w:rFonts w:cs="Arabic Transparent"/>
          <w:b/>
          <w:bCs/>
          <w:sz w:val="26"/>
          <w:szCs w:val="26"/>
          <w:rtl/>
          <w:lang w:val="en-CA" w:bidi="ar-SA"/>
        </w:rPr>
        <w:t>البرازيل</w:t>
      </w:r>
    </w:p>
    <w:p w:rsidR="000A6023" w:rsidRPr="002D44EE" w:rsidRDefault="000A6023" w:rsidP="000A6023">
      <w:pPr>
        <w:tabs>
          <w:tab w:val="left" w:pos="4095"/>
          <w:tab w:val="center" w:pos="4680"/>
        </w:tabs>
        <w:bidi/>
        <w:rPr>
          <w:rFonts w:cs="Arabic Transparent"/>
          <w:b/>
          <w:bCs/>
          <w:sz w:val="26"/>
          <w:szCs w:val="26"/>
          <w:lang w:val="en-CA" w:bidi="ar-SA"/>
        </w:rPr>
      </w:pPr>
    </w:p>
    <w:p w:rsidR="00BE18AD" w:rsidRDefault="000A6023" w:rsidP="00173139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rtl/>
          <w:lang w:val="en-CA" w:bidi="ar-SA"/>
        </w:rPr>
      </w:pPr>
      <w:r>
        <w:rPr>
          <w:rFonts w:cs="Arabic Transparent"/>
          <w:sz w:val="26"/>
          <w:szCs w:val="26"/>
          <w:rtl/>
          <w:lang w:val="en-CA" w:bidi="ar-SA"/>
        </w:rPr>
        <w:t>1</w:t>
      </w:r>
      <w:r>
        <w:rPr>
          <w:rFonts w:cs="Arabic Transparent" w:hint="cs"/>
          <w:sz w:val="26"/>
          <w:szCs w:val="26"/>
          <w:rtl/>
          <w:lang w:val="en-CA" w:bidi="ar-SA"/>
        </w:rPr>
        <w:t xml:space="preserve">-    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استعرضت اللجنة التنفيذية التقرير المقدم مع طلب </w:t>
      </w:r>
      <w:r>
        <w:rPr>
          <w:rFonts w:cs="Arabic Transparent" w:hint="cs"/>
          <w:sz w:val="26"/>
          <w:szCs w:val="26"/>
          <w:rtl/>
          <w:lang w:val="en-CA" w:bidi="ar-SA"/>
        </w:rPr>
        <w:t>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تجديد مشروع التعزيز المؤسسي للبرازيل (المرحلة التاسعة)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>وذكرت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مع التقدير أن البلد أبلغ بيانات تنفيذ البرنامج القطري إلى أمانة الصندوق وبي</w:t>
      </w:r>
      <w:r>
        <w:rPr>
          <w:rFonts w:cs="Arabic Transparent"/>
          <w:sz w:val="26"/>
          <w:szCs w:val="26"/>
          <w:rtl/>
          <w:lang w:val="en-CA" w:bidi="ar-SA"/>
        </w:rPr>
        <w:t>انات المادة 7 إلى أمانة الأوزون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مشيرة إلى أن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 xml:space="preserve">هذا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البلد في حالة امتثال لبروتوكول مونتريال.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>و</w:t>
      </w:r>
      <w:r w:rsidR="00A3148B">
        <w:rPr>
          <w:rFonts w:cs="Arabic Transparent"/>
          <w:sz w:val="26"/>
          <w:szCs w:val="26"/>
          <w:rtl/>
          <w:lang w:val="en-CA" w:bidi="ar-SA"/>
        </w:rPr>
        <w:t>كذلك</w:t>
      </w:r>
      <w:r w:rsidR="00A3148B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>ذكرت</w:t>
      </w:r>
      <w:r w:rsidR="00A3148B">
        <w:rPr>
          <w:rFonts w:cs="Arabic Transparent"/>
          <w:sz w:val="26"/>
          <w:szCs w:val="26"/>
          <w:rtl/>
          <w:lang w:val="en-CA" w:bidi="ar-SA"/>
        </w:rPr>
        <w:t xml:space="preserve"> اللجنة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أن حكومة البرازيل اتخذت خطوات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>لإزالة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ا</w:t>
      </w:r>
      <w:r w:rsidR="00A3148B">
        <w:rPr>
          <w:rFonts w:cs="Arabic Transparent"/>
          <w:sz w:val="26"/>
          <w:szCs w:val="26"/>
          <w:rtl/>
          <w:lang w:val="en-CA" w:bidi="ar-SA"/>
        </w:rPr>
        <w:t>ستهلاك المواد المستنفدة للأوزون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 xml:space="preserve">وخاصة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تنفيذ حظر استخدام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>الهيدروكلوروفلوروكربون</w:t>
      </w:r>
      <w:r w:rsidR="00A3148B">
        <w:rPr>
          <w:rFonts w:cs="Arabic Transparent"/>
          <w:sz w:val="26"/>
          <w:szCs w:val="26"/>
          <w:rtl/>
          <w:lang w:val="en-CA" w:bidi="ar-SA"/>
        </w:rPr>
        <w:t>- 141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ب في قطاع </w:t>
      </w:r>
      <w:r w:rsidR="00A3148B" w:rsidRPr="00BE18AD">
        <w:rPr>
          <w:rFonts w:cs="Arabic Transparent" w:hint="cs"/>
          <w:sz w:val="26"/>
          <w:szCs w:val="26"/>
          <w:rtl/>
          <w:lang w:val="en-CA" w:bidi="ar-SA"/>
        </w:rPr>
        <w:t>الرغاوى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الذي دخل حيز التنفيذ في 1 يناير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 xml:space="preserve">/ </w:t>
      </w:r>
      <w:r w:rsidR="00A3148B">
        <w:rPr>
          <w:rFonts w:cs="Arabic Transparent"/>
          <w:sz w:val="26"/>
          <w:szCs w:val="26"/>
          <w:rtl/>
          <w:lang w:val="en-CA" w:bidi="ar-SA"/>
        </w:rPr>
        <w:t>كانون الثاني 2020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>و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تنفيذ الأنشطة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 xml:space="preserve"> المستمر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في إطار خطة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>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إدارة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>إزالة المواد الهيدروكلوروفلوروكربونية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في كل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>ٍ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A3148B">
        <w:rPr>
          <w:rFonts w:cs="Arabic Transparent"/>
          <w:sz w:val="26"/>
          <w:szCs w:val="26"/>
          <w:rtl/>
          <w:lang w:val="en-CA" w:bidi="ar-SA"/>
        </w:rPr>
        <w:t>من قطاعي التصنيع والخدمة. لذلك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>تثق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اللجنة التنفيذية </w:t>
      </w:r>
      <w:r w:rsidR="00A3148B">
        <w:rPr>
          <w:rFonts w:cs="Arabic Transparent" w:hint="cs"/>
          <w:sz w:val="26"/>
          <w:szCs w:val="26"/>
          <w:rtl/>
          <w:lang w:val="en-CA" w:bidi="ar-SA"/>
        </w:rPr>
        <w:t>في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أن حكومة البرازيل ستواصل تنفيذ المرحلة الثانية من خطة إدارة إزالة المواد الهيدروكلوروفلوروكربونية وأنشطة مشروع التعزيز المؤسسي بنجاح </w:t>
      </w:r>
      <w:r w:rsidR="00173139">
        <w:rPr>
          <w:rFonts w:cs="Arabic Transparent" w:hint="cs"/>
          <w:sz w:val="26"/>
          <w:szCs w:val="26"/>
          <w:rtl/>
          <w:lang w:val="en-CA" w:bidi="ar-SA"/>
        </w:rPr>
        <w:t>لكي</w:t>
      </w:r>
      <w:r w:rsidR="00173139">
        <w:rPr>
          <w:rFonts w:cs="Arabic Transparent"/>
          <w:sz w:val="26"/>
          <w:szCs w:val="26"/>
          <w:rtl/>
          <w:lang w:val="en-CA" w:bidi="ar-SA"/>
        </w:rPr>
        <w:t xml:space="preserve"> تحق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ق أهداف التخفيض المحددة في اتفاقها مع اللجنة التنفيذية.</w:t>
      </w:r>
    </w:p>
    <w:p w:rsidR="00FA7276" w:rsidRPr="00BE18AD" w:rsidRDefault="00FA7276" w:rsidP="00FA7276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lang w:val="en-CA" w:bidi="ar-SA"/>
        </w:rPr>
      </w:pPr>
    </w:p>
    <w:p w:rsidR="00BE18AD" w:rsidRDefault="00BE18AD" w:rsidP="00BE18AD">
      <w:pPr>
        <w:tabs>
          <w:tab w:val="left" w:pos="4095"/>
          <w:tab w:val="center" w:pos="4680"/>
        </w:tabs>
        <w:bidi/>
        <w:rPr>
          <w:rFonts w:cs="Arabic Transparent"/>
          <w:b/>
          <w:bCs/>
          <w:sz w:val="26"/>
          <w:szCs w:val="26"/>
          <w:rtl/>
          <w:lang w:val="en-CA" w:bidi="ar-SA"/>
        </w:rPr>
      </w:pPr>
      <w:r w:rsidRPr="00FA7276">
        <w:rPr>
          <w:rFonts w:cs="Arabic Transparent"/>
          <w:b/>
          <w:bCs/>
          <w:sz w:val="26"/>
          <w:szCs w:val="26"/>
          <w:rtl/>
          <w:lang w:val="en-CA" w:bidi="ar-SA"/>
        </w:rPr>
        <w:t>غانا</w:t>
      </w:r>
    </w:p>
    <w:p w:rsidR="00FA7276" w:rsidRPr="00FA7276" w:rsidRDefault="00FA7276" w:rsidP="00FA7276">
      <w:pPr>
        <w:tabs>
          <w:tab w:val="left" w:pos="4095"/>
          <w:tab w:val="center" w:pos="4680"/>
        </w:tabs>
        <w:bidi/>
        <w:rPr>
          <w:rFonts w:cs="Arabic Transparent"/>
          <w:b/>
          <w:bCs/>
          <w:sz w:val="26"/>
          <w:szCs w:val="26"/>
          <w:lang w:val="en-CA" w:bidi="ar-SA"/>
        </w:rPr>
      </w:pPr>
    </w:p>
    <w:p w:rsidR="00BE18AD" w:rsidRDefault="00173139" w:rsidP="00707A81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rtl/>
          <w:lang w:val="en-CA" w:bidi="ar-SA"/>
        </w:rPr>
      </w:pPr>
      <w:r>
        <w:rPr>
          <w:rFonts w:cs="Arabic Transparent"/>
          <w:sz w:val="26"/>
          <w:szCs w:val="26"/>
          <w:rtl/>
          <w:lang w:val="en-CA" w:bidi="ar-SA"/>
        </w:rPr>
        <w:t>2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- </w:t>
      </w:r>
      <w:r>
        <w:rPr>
          <w:rFonts w:cs="Arabic Transparent" w:hint="cs"/>
          <w:sz w:val="26"/>
          <w:szCs w:val="26"/>
          <w:rtl/>
          <w:lang w:val="en-CA" w:bidi="ar-SA"/>
        </w:rPr>
        <w:t xml:space="preserve">    </w:t>
      </w:r>
      <w:r w:rsidR="0049221F">
        <w:rPr>
          <w:rFonts w:cs="Arabic Transparent" w:hint="cs"/>
          <w:sz w:val="26"/>
          <w:szCs w:val="26"/>
          <w:rtl/>
          <w:lang w:val="en-CA" w:bidi="ar-SA"/>
        </w:rPr>
        <w:t xml:space="preserve">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استعرضت اللجنة التنفيذية طلب تجديد مشروع التعزيز المؤسسي لغانا (المرحلة الرابعة عشرة) </w:t>
      </w:r>
      <w:r>
        <w:rPr>
          <w:rFonts w:cs="Arabic Transparent" w:hint="cs"/>
          <w:sz w:val="26"/>
          <w:szCs w:val="26"/>
          <w:rtl/>
          <w:lang w:val="en-CA" w:bidi="ar-SA"/>
        </w:rPr>
        <w:t>وذكرت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مع التقدير أن غانا أبلغت أمانة الصندوق ببيانات البرنامج القطري و</w:t>
      </w:r>
      <w:r w:rsidR="00707A81">
        <w:rPr>
          <w:rFonts w:cs="Arabic Transparent"/>
          <w:sz w:val="26"/>
          <w:szCs w:val="26"/>
          <w:rtl/>
          <w:lang w:val="en-CA" w:bidi="ar-SA"/>
        </w:rPr>
        <w:t>أمانة الأوزون</w:t>
      </w:r>
      <w:r w:rsidR="00707A81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ب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بيانات بموجب المادة 7 من بروت</w:t>
      </w:r>
      <w:r w:rsidR="00707A81">
        <w:rPr>
          <w:rFonts w:cs="Arabic Transparent"/>
          <w:sz w:val="26"/>
          <w:szCs w:val="26"/>
          <w:rtl/>
          <w:lang w:val="en-CA" w:bidi="ar-SA"/>
        </w:rPr>
        <w:t>وكول مونتريال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التي تبين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أن البلد في حالة امتثال لبروتوكول مونتريال. وأقرت اللجنة بأن غانا تواصل تنفيذ نظامها </w:t>
      </w:r>
      <w:r w:rsidR="00707A81">
        <w:rPr>
          <w:rFonts w:cs="Arabic Transparent"/>
          <w:sz w:val="26"/>
          <w:szCs w:val="26"/>
          <w:rtl/>
          <w:lang w:val="en-CA" w:bidi="ar-SA"/>
        </w:rPr>
        <w:t>لتراخيص و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حصص </w:t>
      </w:r>
      <w:r w:rsidR="00707A81" w:rsidRPr="00BE18AD">
        <w:rPr>
          <w:rFonts w:cs="Arabic Transparent"/>
          <w:sz w:val="26"/>
          <w:szCs w:val="26"/>
          <w:rtl/>
          <w:lang w:val="en-CA" w:bidi="ar-SA"/>
        </w:rPr>
        <w:t xml:space="preserve">المواد الهيدروكلوروفلوروكربونية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وضمان </w:t>
      </w:r>
      <w:r w:rsidR="00707A81">
        <w:rPr>
          <w:rFonts w:cs="Arabic Transparent"/>
          <w:sz w:val="26"/>
          <w:szCs w:val="26"/>
          <w:rtl/>
          <w:lang w:val="en-CA" w:bidi="ar-SA"/>
        </w:rPr>
        <w:t>الامتثال للوائح من خلال التفتيش؛ وتنفيذ خط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تها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إدارة </w:t>
      </w:r>
      <w:r w:rsidR="00707A81" w:rsidRPr="00BE18AD">
        <w:rPr>
          <w:rFonts w:cs="Arabic Transparent"/>
          <w:sz w:val="26"/>
          <w:szCs w:val="26"/>
          <w:rtl/>
          <w:lang w:val="en-CA" w:bidi="ar-SA"/>
        </w:rPr>
        <w:t xml:space="preserve">إزالة المواد الهيدروكلوروفلوروكربونية 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ب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فعال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ية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وفي </w:t>
      </w:r>
      <w:r w:rsidR="00707A81">
        <w:rPr>
          <w:rFonts w:cs="Arabic Transparent"/>
          <w:sz w:val="26"/>
          <w:szCs w:val="26"/>
          <w:rtl/>
          <w:lang w:val="en-CA" w:bidi="ar-SA"/>
        </w:rPr>
        <w:t xml:space="preserve">الوقت المناسب بما في ذلك بناء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قدرات 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 xml:space="preserve">ضباط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الجمارك وفنيي التبري</w:t>
      </w:r>
      <w:r w:rsidR="00707A81">
        <w:rPr>
          <w:rFonts w:cs="Arabic Transparent"/>
          <w:sz w:val="26"/>
          <w:szCs w:val="26"/>
          <w:rtl/>
          <w:lang w:val="en-CA" w:bidi="ar-SA"/>
        </w:rPr>
        <w:t xml:space="preserve">د وأنشطة التوعية 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ونشر المعلومات</w:t>
      </w:r>
      <w:r w:rsidR="00707A81">
        <w:rPr>
          <w:rFonts w:cs="Arabic Transparent"/>
          <w:sz w:val="26"/>
          <w:szCs w:val="26"/>
          <w:rtl/>
          <w:lang w:val="en-CA" w:bidi="ar-SA"/>
        </w:rPr>
        <w:t>. لذلك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فإن اللجنة التنفيذية على 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يقين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من أن حكومة غانا ستواصل تنفيذ الأنشطة لتمكين البلد من الامتثال لأهداف بروتوكول مونتريال. 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 xml:space="preserve">وكذلك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لاحظت اللجنة مع التقدير تصديق غانا على تعديل كيغالي في 2 أغسطس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/ آب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2019 والخطوات المتخذة للوفاء با</w:t>
      </w:r>
      <w:r w:rsidR="00707A81">
        <w:rPr>
          <w:rFonts w:cs="Arabic Transparent"/>
          <w:sz w:val="26"/>
          <w:szCs w:val="26"/>
          <w:rtl/>
          <w:lang w:val="en-CA" w:bidi="ar-SA"/>
        </w:rPr>
        <w:t>لالتزامات الأولية بموجب التعديل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بما في ذلك 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تعديل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القوانين ل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 xml:space="preserve">كي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تشمل الرقابة على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 xml:space="preserve"> المواد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707A81">
        <w:rPr>
          <w:rFonts w:cs="Arabic Transparent"/>
          <w:sz w:val="26"/>
          <w:szCs w:val="26"/>
          <w:rtl/>
          <w:lang w:val="en-CA" w:bidi="ar-SA"/>
        </w:rPr>
        <w:t>الهيدرو</w:t>
      </w:r>
      <w:r w:rsidR="00707A81" w:rsidRPr="00BE18AD">
        <w:rPr>
          <w:rFonts w:cs="Arabic Transparent"/>
          <w:sz w:val="26"/>
          <w:szCs w:val="26"/>
          <w:rtl/>
          <w:lang w:val="en-CA" w:bidi="ar-SA"/>
        </w:rPr>
        <w:t xml:space="preserve">فلوروكربونية 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وخلطات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707A81">
        <w:rPr>
          <w:rFonts w:cs="Arabic Transparent" w:hint="cs"/>
          <w:sz w:val="26"/>
          <w:szCs w:val="26"/>
          <w:rtl/>
          <w:lang w:val="en-CA" w:bidi="ar-SA"/>
        </w:rPr>
        <w:t>المواد</w:t>
      </w:r>
      <w:r w:rsidR="00707A81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707A81">
        <w:rPr>
          <w:rFonts w:cs="Arabic Transparent"/>
          <w:sz w:val="26"/>
          <w:szCs w:val="26"/>
          <w:rtl/>
          <w:lang w:val="en-CA" w:bidi="ar-SA"/>
        </w:rPr>
        <w:t>الهيدرو</w:t>
      </w:r>
      <w:r w:rsidR="00707A81" w:rsidRPr="00BE18AD">
        <w:rPr>
          <w:rFonts w:cs="Arabic Transparent"/>
          <w:sz w:val="26"/>
          <w:szCs w:val="26"/>
          <w:rtl/>
          <w:lang w:val="en-CA" w:bidi="ar-SA"/>
        </w:rPr>
        <w:t>فلوروكربونية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.</w:t>
      </w:r>
    </w:p>
    <w:p w:rsidR="00C51787" w:rsidRPr="00BE18AD" w:rsidRDefault="00C51787" w:rsidP="00C51787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lang w:val="en-CA" w:bidi="ar-SA"/>
        </w:rPr>
      </w:pPr>
    </w:p>
    <w:p w:rsidR="00BE18AD" w:rsidRPr="00C51787" w:rsidRDefault="00BE18AD" w:rsidP="00BE18AD">
      <w:pPr>
        <w:tabs>
          <w:tab w:val="left" w:pos="4095"/>
          <w:tab w:val="center" w:pos="4680"/>
        </w:tabs>
        <w:bidi/>
        <w:rPr>
          <w:rFonts w:cs="Arabic Transparent"/>
          <w:b/>
          <w:bCs/>
          <w:sz w:val="26"/>
          <w:szCs w:val="26"/>
          <w:rtl/>
          <w:lang w:val="en-CA" w:bidi="ar-SA"/>
        </w:rPr>
      </w:pPr>
      <w:r w:rsidRPr="00C51787">
        <w:rPr>
          <w:rFonts w:cs="Arabic Transparent"/>
          <w:b/>
          <w:bCs/>
          <w:sz w:val="26"/>
          <w:szCs w:val="26"/>
          <w:rtl/>
          <w:lang w:val="en-CA" w:bidi="ar-SA"/>
        </w:rPr>
        <w:t>إيران (جمهورية - الإسلامية)</w:t>
      </w:r>
    </w:p>
    <w:p w:rsidR="00C51787" w:rsidRPr="00BE18AD" w:rsidRDefault="00C51787" w:rsidP="00C51787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lang w:val="en-CA" w:bidi="ar-SA"/>
        </w:rPr>
      </w:pPr>
    </w:p>
    <w:p w:rsidR="00BE18AD" w:rsidRDefault="0049221F" w:rsidP="00172360">
      <w:pPr>
        <w:pStyle w:val="Heading1"/>
        <w:numPr>
          <w:ilvl w:val="0"/>
          <w:numId w:val="0"/>
        </w:numPr>
        <w:bidi/>
        <w:rPr>
          <w:szCs w:val="24"/>
          <w:rtl/>
          <w:lang w:val="en-CA" w:bidi="ar-SA"/>
        </w:rPr>
      </w:pPr>
      <w:r>
        <w:rPr>
          <w:rFonts w:hint="cs"/>
          <w:szCs w:val="24"/>
          <w:rtl/>
          <w:lang w:val="en-CA" w:bidi="ar-SA"/>
        </w:rPr>
        <w:t xml:space="preserve">3-     </w:t>
      </w:r>
      <w:r w:rsidR="00BE18AD" w:rsidRPr="003251F6">
        <w:rPr>
          <w:szCs w:val="24"/>
          <w:rtl/>
          <w:lang w:val="en-CA" w:bidi="ar-SA"/>
        </w:rPr>
        <w:t xml:space="preserve">استعرضت اللجنة التنفيذية التقرير المقدم مع طلب </w:t>
      </w:r>
      <w:r w:rsidR="00B61E01">
        <w:rPr>
          <w:rFonts w:hint="cs"/>
          <w:szCs w:val="24"/>
          <w:rtl/>
          <w:lang w:val="en-CA" w:bidi="ar-SA"/>
        </w:rPr>
        <w:t>ل</w:t>
      </w:r>
      <w:r w:rsidR="00BE18AD" w:rsidRPr="003251F6">
        <w:rPr>
          <w:szCs w:val="24"/>
          <w:rtl/>
          <w:lang w:val="en-CA" w:bidi="ar-SA"/>
        </w:rPr>
        <w:t>تجديد مشروع التعزيز المؤسسي لجمهورية إيران الإسلامية (المرحلة الثالثة عشرة) ولاحظت مع التقدير أن البلد قد أبلغ بيانات الإنتاج القطري لعامي 201</w:t>
      </w:r>
      <w:r w:rsidR="00B61E01">
        <w:rPr>
          <w:szCs w:val="24"/>
          <w:rtl/>
          <w:lang w:val="en-CA" w:bidi="ar-SA"/>
        </w:rPr>
        <w:t>8 و 2019 إلى الصندوق الأمانة و</w:t>
      </w:r>
      <w:r w:rsidR="00BE18AD" w:rsidRPr="003251F6">
        <w:rPr>
          <w:szCs w:val="24"/>
          <w:rtl/>
          <w:lang w:val="en-CA" w:bidi="ar-SA"/>
        </w:rPr>
        <w:t>بيانات المادة 7 من بروت</w:t>
      </w:r>
      <w:r w:rsidR="00B61E01">
        <w:rPr>
          <w:szCs w:val="24"/>
          <w:rtl/>
          <w:lang w:val="en-CA" w:bidi="ar-SA"/>
        </w:rPr>
        <w:t xml:space="preserve">وكول مونتريال إلى أمانة الأوزون، </w:t>
      </w:r>
      <w:r w:rsidR="00BE18AD" w:rsidRPr="003251F6">
        <w:rPr>
          <w:szCs w:val="24"/>
          <w:rtl/>
          <w:lang w:val="en-CA" w:bidi="ar-SA"/>
        </w:rPr>
        <w:t xml:space="preserve">التي </w:t>
      </w:r>
      <w:r w:rsidR="00B61E01">
        <w:rPr>
          <w:rFonts w:hint="cs"/>
          <w:szCs w:val="24"/>
          <w:rtl/>
          <w:lang w:val="en-CA" w:bidi="ar-SA"/>
        </w:rPr>
        <w:t xml:space="preserve">تبين </w:t>
      </w:r>
      <w:r w:rsidR="00BE18AD" w:rsidRPr="003251F6">
        <w:rPr>
          <w:szCs w:val="24"/>
          <w:rtl/>
          <w:lang w:val="en-CA" w:bidi="ar-SA"/>
        </w:rPr>
        <w:t xml:space="preserve">امتثالها لبروتوكول مونتريال. كما </w:t>
      </w:r>
      <w:r w:rsidR="00546226">
        <w:rPr>
          <w:rFonts w:hint="cs"/>
          <w:szCs w:val="24"/>
          <w:rtl/>
          <w:lang w:val="en-CA" w:bidi="ar-SA"/>
        </w:rPr>
        <w:t>لاحظت</w:t>
      </w:r>
      <w:r w:rsidR="00BE18AD" w:rsidRPr="003251F6">
        <w:rPr>
          <w:szCs w:val="24"/>
          <w:rtl/>
          <w:lang w:val="en-CA" w:bidi="ar-SA"/>
        </w:rPr>
        <w:t xml:space="preserve"> اللجنة أن الحكومة واصلت العمل مع أصحاب المصلحة المعنيين لإدارة ورصد ا</w:t>
      </w:r>
      <w:r w:rsidR="00546226">
        <w:rPr>
          <w:szCs w:val="24"/>
          <w:rtl/>
          <w:lang w:val="en-CA" w:bidi="ar-SA"/>
        </w:rPr>
        <w:t xml:space="preserve">ستهلاك المواد المستنفدة للأوزون، واتخذت إجراءات للحفاظ على </w:t>
      </w:r>
      <w:r w:rsidR="00546226">
        <w:rPr>
          <w:rFonts w:hint="cs"/>
          <w:szCs w:val="24"/>
          <w:rtl/>
          <w:lang w:val="en-CA" w:bidi="ar-SA"/>
        </w:rPr>
        <w:t xml:space="preserve">عدم </w:t>
      </w:r>
      <w:r w:rsidR="00BE18AD" w:rsidRPr="003251F6">
        <w:rPr>
          <w:szCs w:val="24"/>
          <w:rtl/>
          <w:lang w:val="en-CA" w:bidi="ar-SA"/>
        </w:rPr>
        <w:t xml:space="preserve">استهلاك </w:t>
      </w:r>
      <w:r w:rsidR="00546226">
        <w:rPr>
          <w:rFonts w:hint="cs"/>
          <w:szCs w:val="24"/>
          <w:rtl/>
          <w:lang w:val="en-CA" w:bidi="ar-SA"/>
        </w:rPr>
        <w:t>ا</w:t>
      </w:r>
      <w:r w:rsidR="00BE18AD" w:rsidRPr="003251F6">
        <w:rPr>
          <w:szCs w:val="24"/>
          <w:rtl/>
          <w:lang w:val="en-CA" w:bidi="ar-SA"/>
        </w:rPr>
        <w:t>لمواد المستنفدة للأ</w:t>
      </w:r>
      <w:r w:rsidR="00546226">
        <w:rPr>
          <w:szCs w:val="24"/>
          <w:rtl/>
          <w:lang w:val="en-CA" w:bidi="ar-SA"/>
        </w:rPr>
        <w:t xml:space="preserve">وزون التي تم التخلص منها بالفعل، وأنشأت نظم </w:t>
      </w:r>
      <w:r w:rsidR="00BE18AD" w:rsidRPr="003251F6">
        <w:rPr>
          <w:szCs w:val="24"/>
          <w:rtl/>
          <w:lang w:val="en-CA" w:bidi="ar-SA"/>
        </w:rPr>
        <w:t xml:space="preserve">ترخيص وحصص </w:t>
      </w:r>
      <w:r w:rsidR="00546226" w:rsidRPr="00BE18AD">
        <w:rPr>
          <w:rFonts w:cs="Arabic Transparent"/>
          <w:sz w:val="26"/>
          <w:szCs w:val="26"/>
          <w:rtl/>
          <w:lang w:val="en-CA" w:bidi="ar-SA"/>
        </w:rPr>
        <w:t xml:space="preserve">المواد الهيدروكلوروفلوروكربونية </w:t>
      </w:r>
      <w:r w:rsidR="00546226">
        <w:rPr>
          <w:rFonts w:hint="cs"/>
          <w:szCs w:val="24"/>
          <w:rtl/>
          <w:lang w:val="en-CA" w:bidi="ar-SA"/>
        </w:rPr>
        <w:t>التي تسمح</w:t>
      </w:r>
      <w:r w:rsidR="00546226">
        <w:rPr>
          <w:szCs w:val="24"/>
          <w:rtl/>
          <w:lang w:val="en-CA" w:bidi="ar-SA"/>
        </w:rPr>
        <w:t xml:space="preserve"> </w:t>
      </w:r>
      <w:r w:rsidR="00172360">
        <w:rPr>
          <w:rFonts w:hint="cs"/>
          <w:szCs w:val="24"/>
          <w:rtl/>
          <w:lang w:val="en-CA" w:bidi="ar-SA"/>
        </w:rPr>
        <w:t>بالالتزام</w:t>
      </w:r>
      <w:r w:rsidR="00546226">
        <w:rPr>
          <w:szCs w:val="24"/>
          <w:rtl/>
          <w:lang w:val="en-CA" w:bidi="ar-SA"/>
        </w:rPr>
        <w:t xml:space="preserve"> ل</w:t>
      </w:r>
      <w:r w:rsidR="00BE18AD" w:rsidRPr="003251F6">
        <w:rPr>
          <w:szCs w:val="24"/>
          <w:rtl/>
          <w:lang w:val="en-CA" w:bidi="ar-SA"/>
        </w:rPr>
        <w:t xml:space="preserve">لجدول الزمني </w:t>
      </w:r>
      <w:r w:rsidR="00546226">
        <w:rPr>
          <w:rFonts w:hint="cs"/>
          <w:szCs w:val="24"/>
          <w:rtl/>
          <w:lang w:val="en-CA" w:bidi="ar-SA"/>
        </w:rPr>
        <w:t xml:space="preserve">إزالة </w:t>
      </w:r>
      <w:r w:rsidR="00546226" w:rsidRPr="00BE18AD">
        <w:rPr>
          <w:rFonts w:cs="Arabic Transparent"/>
          <w:sz w:val="26"/>
          <w:szCs w:val="26"/>
          <w:rtl/>
          <w:lang w:val="en-CA" w:bidi="ar-SA"/>
        </w:rPr>
        <w:t>المواد الهيدروكلوروفلوروكربونية</w:t>
      </w:r>
      <w:r w:rsidR="00BE18AD" w:rsidRPr="003251F6">
        <w:rPr>
          <w:szCs w:val="24"/>
          <w:rtl/>
          <w:lang w:val="en-CA" w:bidi="ar-SA"/>
        </w:rPr>
        <w:t xml:space="preserve">. </w:t>
      </w:r>
      <w:r w:rsidR="00172360">
        <w:rPr>
          <w:rFonts w:hint="cs"/>
          <w:szCs w:val="24"/>
          <w:rtl/>
          <w:lang w:val="en-CA" w:bidi="ar-SA"/>
        </w:rPr>
        <w:t>واعترفت</w:t>
      </w:r>
      <w:r w:rsidR="00BE18AD" w:rsidRPr="003251F6">
        <w:rPr>
          <w:szCs w:val="24"/>
          <w:rtl/>
          <w:lang w:val="en-CA" w:bidi="ar-SA"/>
        </w:rPr>
        <w:t xml:space="preserve"> الل</w:t>
      </w:r>
      <w:r w:rsidR="00172360">
        <w:rPr>
          <w:szCs w:val="24"/>
          <w:rtl/>
          <w:lang w:val="en-CA" w:bidi="ar-SA"/>
        </w:rPr>
        <w:t>جنة بالجهود التي تبذلها الحكومة</w:t>
      </w:r>
      <w:r w:rsidR="00BE18AD" w:rsidRPr="003251F6">
        <w:rPr>
          <w:szCs w:val="24"/>
          <w:rtl/>
          <w:lang w:val="en-CA" w:bidi="ar-SA"/>
        </w:rPr>
        <w:t xml:space="preserve">، </w:t>
      </w:r>
      <w:r w:rsidR="00172360">
        <w:rPr>
          <w:rFonts w:hint="cs"/>
          <w:szCs w:val="24"/>
          <w:rtl/>
          <w:lang w:val="en-CA" w:bidi="ar-SA"/>
        </w:rPr>
        <w:t xml:space="preserve">لذلك </w:t>
      </w:r>
      <w:r w:rsidR="00BE18AD" w:rsidRPr="003251F6">
        <w:rPr>
          <w:szCs w:val="24"/>
          <w:rtl/>
          <w:lang w:val="en-CA" w:bidi="ar-SA"/>
        </w:rPr>
        <w:t xml:space="preserve">هي </w:t>
      </w:r>
      <w:r w:rsidR="00172360">
        <w:rPr>
          <w:rFonts w:hint="cs"/>
          <w:szCs w:val="24"/>
          <w:rtl/>
          <w:lang w:val="en-CA" w:bidi="ar-SA"/>
        </w:rPr>
        <w:t>على يقين</w:t>
      </w:r>
      <w:r w:rsidR="00BE18AD" w:rsidRPr="003251F6">
        <w:rPr>
          <w:szCs w:val="24"/>
          <w:rtl/>
          <w:lang w:val="en-CA" w:bidi="ar-SA"/>
        </w:rPr>
        <w:t xml:space="preserve"> من أن حكومة جمهورية إيران الإسلامية ستواصل تنفيذ خطتها لإدارة </w:t>
      </w:r>
      <w:r w:rsidR="00172360">
        <w:rPr>
          <w:rFonts w:cs="Arabic Transparent" w:hint="cs"/>
          <w:sz w:val="26"/>
          <w:szCs w:val="26"/>
          <w:rtl/>
          <w:lang w:val="en-CA" w:bidi="ar-SA"/>
        </w:rPr>
        <w:t xml:space="preserve">إزالة </w:t>
      </w:r>
      <w:r w:rsidR="00172360" w:rsidRPr="00BE18AD">
        <w:rPr>
          <w:rFonts w:cs="Arabic Transparent"/>
          <w:sz w:val="26"/>
          <w:szCs w:val="26"/>
          <w:rtl/>
          <w:lang w:val="en-CA" w:bidi="ar-SA"/>
        </w:rPr>
        <w:t xml:space="preserve">المواد الهيدروكلوروفلوروكربونية </w:t>
      </w:r>
      <w:r w:rsidR="00BE18AD" w:rsidRPr="003251F6">
        <w:rPr>
          <w:szCs w:val="24"/>
          <w:rtl/>
          <w:lang w:val="en-CA" w:bidi="ar-SA"/>
        </w:rPr>
        <w:t xml:space="preserve">ومشروع التعزيز المؤسسي </w:t>
      </w:r>
      <w:r w:rsidR="00172360">
        <w:rPr>
          <w:rFonts w:hint="cs"/>
          <w:szCs w:val="24"/>
          <w:rtl/>
          <w:lang w:val="en-CA" w:bidi="ar-SA"/>
        </w:rPr>
        <w:t xml:space="preserve">بفعالية </w:t>
      </w:r>
      <w:r w:rsidR="00BE18AD" w:rsidRPr="003251F6">
        <w:rPr>
          <w:szCs w:val="24"/>
          <w:rtl/>
          <w:lang w:val="en-CA" w:bidi="ar-SA"/>
        </w:rPr>
        <w:t xml:space="preserve">في الوقت المناسب </w:t>
      </w:r>
      <w:r w:rsidR="00172360">
        <w:rPr>
          <w:rFonts w:hint="cs"/>
          <w:szCs w:val="24"/>
          <w:rtl/>
          <w:lang w:val="en-CA" w:bidi="ar-SA"/>
        </w:rPr>
        <w:t xml:space="preserve">من أجل </w:t>
      </w:r>
      <w:r w:rsidR="00BE18AD" w:rsidRPr="003251F6">
        <w:rPr>
          <w:szCs w:val="24"/>
          <w:rtl/>
          <w:lang w:val="en-CA" w:bidi="ar-SA"/>
        </w:rPr>
        <w:t xml:space="preserve">تمكين البلد من </w:t>
      </w:r>
      <w:r w:rsidR="00172360">
        <w:rPr>
          <w:rFonts w:hint="cs"/>
          <w:szCs w:val="24"/>
          <w:rtl/>
          <w:lang w:val="en-CA" w:bidi="ar-SA"/>
        </w:rPr>
        <w:t>تحقيق الخفض بنسبة</w:t>
      </w:r>
      <w:r w:rsidR="00BE18AD" w:rsidRPr="003251F6">
        <w:rPr>
          <w:szCs w:val="24"/>
          <w:rtl/>
          <w:lang w:val="en-CA" w:bidi="ar-SA"/>
        </w:rPr>
        <w:t xml:space="preserve"> 75 </w:t>
      </w:r>
      <w:r w:rsidR="00172360">
        <w:rPr>
          <w:szCs w:val="24"/>
          <w:rtl/>
          <w:lang w:val="en-CA" w:bidi="ar-SA"/>
        </w:rPr>
        <w:t>في المائة بحلول 1 يناير/ كانون الثاني 2023، وفقاً لاتفاقه</w:t>
      </w:r>
      <w:r w:rsidR="00BE18AD" w:rsidRPr="003251F6">
        <w:rPr>
          <w:szCs w:val="24"/>
          <w:rtl/>
          <w:lang w:val="en-CA" w:bidi="ar-SA"/>
        </w:rPr>
        <w:t xml:space="preserve"> مع اللجنة بشأن المرحلة الثانية من خطة إدارة إزالة المواد الهيدروكلوروفلوروكربونية.</w:t>
      </w:r>
    </w:p>
    <w:p w:rsidR="001873F1" w:rsidRDefault="001873F1" w:rsidP="001873F1">
      <w:pPr>
        <w:bidi/>
        <w:rPr>
          <w:rtl/>
          <w:lang w:val="en-CA" w:bidi="ar-SA"/>
        </w:rPr>
      </w:pPr>
    </w:p>
    <w:p w:rsidR="001873F1" w:rsidRPr="001873F1" w:rsidRDefault="001873F1" w:rsidP="001873F1">
      <w:pPr>
        <w:bidi/>
        <w:rPr>
          <w:rtl/>
          <w:lang w:val="en-CA" w:bidi="ar-SA"/>
        </w:rPr>
      </w:pPr>
    </w:p>
    <w:p w:rsidR="00BE18AD" w:rsidRPr="001873F1" w:rsidRDefault="00BE18AD" w:rsidP="00BE18AD">
      <w:pPr>
        <w:tabs>
          <w:tab w:val="left" w:pos="4095"/>
          <w:tab w:val="center" w:pos="4680"/>
        </w:tabs>
        <w:bidi/>
        <w:rPr>
          <w:rFonts w:cs="Arabic Transparent"/>
          <w:b/>
          <w:bCs/>
          <w:sz w:val="26"/>
          <w:szCs w:val="26"/>
          <w:rtl/>
          <w:lang w:val="en-CA" w:bidi="ar-SA"/>
        </w:rPr>
      </w:pPr>
      <w:r w:rsidRPr="001873F1">
        <w:rPr>
          <w:rFonts w:cs="Arabic Transparent"/>
          <w:b/>
          <w:bCs/>
          <w:sz w:val="26"/>
          <w:szCs w:val="26"/>
          <w:rtl/>
          <w:lang w:val="en-CA" w:bidi="ar-SA"/>
        </w:rPr>
        <w:lastRenderedPageBreak/>
        <w:t>لبنان</w:t>
      </w:r>
    </w:p>
    <w:p w:rsidR="001873F1" w:rsidRPr="00BE18AD" w:rsidRDefault="001873F1" w:rsidP="001873F1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lang w:val="en-CA" w:bidi="ar-SA"/>
        </w:rPr>
      </w:pPr>
    </w:p>
    <w:p w:rsidR="005523DF" w:rsidRDefault="00BB4970" w:rsidP="005523DF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rtl/>
          <w:lang w:val="en-CA" w:bidi="ar-SA"/>
        </w:rPr>
      </w:pPr>
      <w:r>
        <w:rPr>
          <w:rFonts w:cs="Arabic Transparent"/>
          <w:sz w:val="26"/>
          <w:szCs w:val="26"/>
          <w:rtl/>
          <w:lang w:val="en-CA" w:bidi="ar-SA"/>
        </w:rPr>
        <w:t>4</w:t>
      </w:r>
      <w:r>
        <w:rPr>
          <w:rFonts w:cs="Arabic Transparent" w:hint="cs"/>
          <w:sz w:val="26"/>
          <w:szCs w:val="26"/>
          <w:rtl/>
          <w:lang w:val="en-CA" w:bidi="ar-SA"/>
        </w:rPr>
        <w:t xml:space="preserve">-    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استعرضت اللجنة التنفيذية التقرير المقدم مع طلب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>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تجديد مشروع التعزيز المؤسسي للبنان (المرحلة الثانية عشرة) ولاحظت مع التقدير أن لبنان قد أبلغ بيانات البرن</w:t>
      </w:r>
      <w:r w:rsidR="005523DF">
        <w:rPr>
          <w:rFonts w:cs="Arabic Transparent"/>
          <w:sz w:val="26"/>
          <w:szCs w:val="26"/>
          <w:rtl/>
          <w:lang w:val="en-CA" w:bidi="ar-SA"/>
        </w:rPr>
        <w:t>امج القطري إلى أمانة الصندوق و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بيانات </w:t>
      </w:r>
      <w:r w:rsidR="005523DF">
        <w:rPr>
          <w:rFonts w:cs="Arabic Transparent"/>
          <w:sz w:val="26"/>
          <w:szCs w:val="26"/>
          <w:rtl/>
          <w:lang w:val="en-CA" w:bidi="ar-SA"/>
        </w:rPr>
        <w:t>المادة 7 من بروتوكول مونتريال إلى أمانة الأوزون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>التي تبين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أن البلد في حالة امتثال لبروتوكول مونتريال. وأقرت اللجنة بأن لبنان يواصل تنفيذ نظام الترخيص والحصص </w:t>
      </w:r>
      <w:r w:rsidR="005523DF">
        <w:rPr>
          <w:rFonts w:hint="cs"/>
          <w:szCs w:val="24"/>
          <w:rtl/>
          <w:lang w:val="en-CA" w:bidi="ar-SA"/>
        </w:rPr>
        <w:t>ل</w:t>
      </w:r>
      <w:r w:rsidR="005523DF" w:rsidRPr="003251F6">
        <w:rPr>
          <w:szCs w:val="24"/>
          <w:rtl/>
          <w:lang w:val="en-CA" w:bidi="ar-SA"/>
        </w:rPr>
        <w:t>لمواد الهيدروكلوروفلوروكربونية</w:t>
      </w:r>
      <w:r w:rsidR="005523DF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وضمان </w:t>
      </w:r>
      <w:r w:rsidR="005523DF">
        <w:rPr>
          <w:rFonts w:cs="Arabic Transparent"/>
          <w:sz w:val="26"/>
          <w:szCs w:val="26"/>
          <w:rtl/>
          <w:lang w:val="en-CA" w:bidi="ar-SA"/>
        </w:rPr>
        <w:t>الامتثال للوائح من خلال التفتيش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؛ وتنفيذ خطة إدارة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 xml:space="preserve">إزالة </w:t>
      </w:r>
      <w:r w:rsidR="005523DF" w:rsidRPr="003251F6">
        <w:rPr>
          <w:szCs w:val="24"/>
          <w:rtl/>
          <w:lang w:val="en-CA" w:bidi="ar-SA"/>
        </w:rPr>
        <w:t>المواد الهيدروكلوروفلوروكربونية</w:t>
      </w:r>
      <w:r w:rsidR="005523DF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>ب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فعال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>ية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وفي </w:t>
      </w:r>
      <w:r w:rsidR="005523DF">
        <w:rPr>
          <w:rFonts w:cs="Arabic Transparent"/>
          <w:sz w:val="26"/>
          <w:szCs w:val="26"/>
          <w:rtl/>
          <w:lang w:val="en-CA" w:bidi="ar-SA"/>
        </w:rPr>
        <w:t xml:space="preserve">الوقت المناسب بما في ذلك بناء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قدرات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 xml:space="preserve">ضباط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الجمارك وفنيي التبريد وأنشطة التوعية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>ونشر المعلومات</w:t>
      </w:r>
      <w:r w:rsidR="005523DF">
        <w:rPr>
          <w:rFonts w:cs="Arabic Transparent"/>
          <w:sz w:val="26"/>
          <w:szCs w:val="26"/>
          <w:rtl/>
          <w:lang w:val="en-CA" w:bidi="ar-SA"/>
        </w:rPr>
        <w:t>. لذلك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فإن اللجنة التنفيذية على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>يقين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من أن الحكومة </w:t>
      </w:r>
      <w:r w:rsidR="005523DF">
        <w:rPr>
          <w:rFonts w:cs="Arabic Transparent"/>
          <w:sz w:val="26"/>
          <w:szCs w:val="26"/>
          <w:rtl/>
          <w:lang w:val="en-CA" w:bidi="ar-SA"/>
        </w:rPr>
        <w:t xml:space="preserve">اللبنانية ستواصل تنفيذ الأنشطة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 xml:space="preserve">من أجل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تمكين البلد من الامتثال لأهداف بروتوكول مونتريال. كما لاحظت اللجنة مع التقدير تصديق لبنان على تعديل كيغالي في 5 فبراير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>/ شباط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2020 والخطوات المتخذة للوفاء با</w:t>
      </w:r>
      <w:r w:rsidR="005523DF">
        <w:rPr>
          <w:rFonts w:cs="Arabic Transparent"/>
          <w:sz w:val="26"/>
          <w:szCs w:val="26"/>
          <w:rtl/>
          <w:lang w:val="en-CA" w:bidi="ar-SA"/>
        </w:rPr>
        <w:t>لالتزامات الأولية بموجب التعديل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بما في ذلك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>تعديل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القوانين ل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 xml:space="preserve">كي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تشمل الرقابة على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>المواد</w:t>
      </w:r>
      <w:r w:rsidR="005523DF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5523DF">
        <w:rPr>
          <w:rFonts w:cs="Arabic Transparent"/>
          <w:sz w:val="26"/>
          <w:szCs w:val="26"/>
          <w:rtl/>
          <w:lang w:val="en-CA" w:bidi="ar-SA"/>
        </w:rPr>
        <w:t>الهيدرو</w:t>
      </w:r>
      <w:r w:rsidR="005523DF" w:rsidRPr="00BE18AD">
        <w:rPr>
          <w:rFonts w:cs="Arabic Transparent"/>
          <w:sz w:val="26"/>
          <w:szCs w:val="26"/>
          <w:rtl/>
          <w:lang w:val="en-CA" w:bidi="ar-SA"/>
        </w:rPr>
        <w:t xml:space="preserve">فلوروكربونية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>وخلطات</w:t>
      </w:r>
      <w:r w:rsidR="005523DF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5523DF">
        <w:rPr>
          <w:rFonts w:cs="Arabic Transparent" w:hint="cs"/>
          <w:sz w:val="26"/>
          <w:szCs w:val="26"/>
          <w:rtl/>
          <w:lang w:val="en-CA" w:bidi="ar-SA"/>
        </w:rPr>
        <w:t>المواد</w:t>
      </w:r>
      <w:r w:rsidR="005523DF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 w:rsidR="005523DF">
        <w:rPr>
          <w:rFonts w:cs="Arabic Transparent"/>
          <w:sz w:val="26"/>
          <w:szCs w:val="26"/>
          <w:rtl/>
          <w:lang w:val="en-CA" w:bidi="ar-SA"/>
        </w:rPr>
        <w:t>الهيدرو</w:t>
      </w:r>
      <w:r w:rsidR="005523DF" w:rsidRPr="00BE18AD">
        <w:rPr>
          <w:rFonts w:cs="Arabic Transparent"/>
          <w:sz w:val="26"/>
          <w:szCs w:val="26"/>
          <w:rtl/>
          <w:lang w:val="en-CA" w:bidi="ar-SA"/>
        </w:rPr>
        <w:t>فلوروكربونية.</w:t>
      </w:r>
    </w:p>
    <w:p w:rsidR="00BE18AD" w:rsidRPr="00BE18AD" w:rsidRDefault="00BE18AD" w:rsidP="005523DF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lang w:val="en-CA" w:bidi="ar-SA"/>
        </w:rPr>
      </w:pPr>
    </w:p>
    <w:p w:rsidR="00BE18AD" w:rsidRPr="000637A5" w:rsidRDefault="00BE18AD" w:rsidP="00BE18AD">
      <w:pPr>
        <w:tabs>
          <w:tab w:val="left" w:pos="4095"/>
          <w:tab w:val="center" w:pos="4680"/>
        </w:tabs>
        <w:bidi/>
        <w:rPr>
          <w:rFonts w:cs="Arabic Transparent"/>
          <w:b/>
          <w:bCs/>
          <w:sz w:val="26"/>
          <w:szCs w:val="26"/>
          <w:rtl/>
          <w:lang w:val="en-CA" w:bidi="ar-SA"/>
        </w:rPr>
      </w:pPr>
      <w:r w:rsidRPr="000637A5">
        <w:rPr>
          <w:rFonts w:cs="Arabic Transparent"/>
          <w:b/>
          <w:bCs/>
          <w:sz w:val="26"/>
          <w:szCs w:val="26"/>
          <w:rtl/>
          <w:lang w:val="en-CA" w:bidi="ar-SA"/>
        </w:rPr>
        <w:t>نيجيريا</w:t>
      </w:r>
    </w:p>
    <w:p w:rsidR="000637A5" w:rsidRPr="00BE18AD" w:rsidRDefault="000637A5" w:rsidP="000637A5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lang w:val="en-CA" w:bidi="ar-SA"/>
        </w:rPr>
      </w:pPr>
    </w:p>
    <w:p w:rsidR="00BE18AD" w:rsidRDefault="00B86EA4" w:rsidP="00B86EA4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rtl/>
          <w:lang w:val="en-CA" w:bidi="ar-SA"/>
        </w:rPr>
      </w:pPr>
      <w:r>
        <w:rPr>
          <w:rFonts w:cs="Arabic Transparent"/>
          <w:sz w:val="26"/>
          <w:szCs w:val="26"/>
          <w:rtl/>
          <w:lang w:val="en-CA" w:bidi="ar-SA"/>
        </w:rPr>
        <w:t>5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- </w:t>
      </w:r>
      <w:r>
        <w:rPr>
          <w:rFonts w:cs="Arabic Transparent" w:hint="cs"/>
          <w:sz w:val="26"/>
          <w:szCs w:val="26"/>
          <w:rtl/>
          <w:lang w:val="en-CA" w:bidi="ar-SA"/>
        </w:rPr>
        <w:t xml:space="preserve">   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استعرضت اللجنة التنفيذية التقرير المقدم مع طلب </w:t>
      </w:r>
      <w:r>
        <w:rPr>
          <w:rFonts w:cs="Arabic Transparent" w:hint="cs"/>
          <w:sz w:val="26"/>
          <w:szCs w:val="26"/>
          <w:rtl/>
          <w:lang w:val="en-CA" w:bidi="ar-SA"/>
        </w:rPr>
        <w:t>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تجديد مشروع التعزيز المؤسسي لنيجيريا (المرحلة الحادية عشرة) ولاحظت مع التقدير أن نيجيريا قد أبلغت بيانات البرن</w:t>
      </w:r>
      <w:r>
        <w:rPr>
          <w:rFonts w:cs="Arabic Transparent"/>
          <w:sz w:val="26"/>
          <w:szCs w:val="26"/>
          <w:rtl/>
          <w:lang w:val="en-CA" w:bidi="ar-SA"/>
        </w:rPr>
        <w:t>امج القطري إلى أمانة الصندوق و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بيانات </w:t>
      </w:r>
      <w:r>
        <w:rPr>
          <w:rFonts w:cs="Arabic Transparent"/>
          <w:sz w:val="26"/>
          <w:szCs w:val="26"/>
          <w:rtl/>
          <w:lang w:val="en-CA" w:bidi="ar-SA"/>
        </w:rPr>
        <w:t>المادة 7 من بروتوكول مونتريال إلى أمانة الأوزون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</w:t>
      </w:r>
      <w:r>
        <w:rPr>
          <w:rFonts w:cs="Arabic Transparent" w:hint="cs"/>
          <w:sz w:val="26"/>
          <w:szCs w:val="26"/>
          <w:rtl/>
          <w:lang w:val="en-CA" w:bidi="ar-SA"/>
        </w:rPr>
        <w:t>التي تبين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أن البلد في حالة امتثال لبروتوكول مونتريال. وأقرت اللجنة بأن نيجيريا تواصل تنفيذ نظامها </w:t>
      </w:r>
      <w:r>
        <w:rPr>
          <w:rFonts w:cs="Arabic Transparent"/>
          <w:sz w:val="26"/>
          <w:szCs w:val="26"/>
          <w:rtl/>
          <w:lang w:val="en-CA" w:bidi="ar-SA"/>
        </w:rPr>
        <w:t>لتراخيص و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حصص </w:t>
      </w:r>
      <w:r>
        <w:rPr>
          <w:rFonts w:cs="Arabic Transparent" w:hint="cs"/>
          <w:sz w:val="26"/>
          <w:szCs w:val="26"/>
          <w:rtl/>
          <w:lang w:val="en-CA" w:bidi="ar-SA"/>
        </w:rPr>
        <w:t>المواد</w:t>
      </w:r>
      <w:r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>
        <w:rPr>
          <w:rFonts w:cs="Arabic Transparent"/>
          <w:sz w:val="26"/>
          <w:szCs w:val="26"/>
          <w:rtl/>
          <w:lang w:val="en-CA" w:bidi="ar-SA"/>
        </w:rPr>
        <w:t>الهيدرو</w:t>
      </w:r>
      <w:r>
        <w:rPr>
          <w:rFonts w:cs="Arabic Transparent" w:hint="cs"/>
          <w:sz w:val="26"/>
          <w:szCs w:val="26"/>
          <w:rtl/>
          <w:lang w:val="en-CA" w:bidi="ar-SA"/>
        </w:rPr>
        <w:t>كلورو</w:t>
      </w:r>
      <w:r w:rsidRPr="00BE18AD">
        <w:rPr>
          <w:rFonts w:cs="Arabic Transparent"/>
          <w:sz w:val="26"/>
          <w:szCs w:val="26"/>
          <w:rtl/>
          <w:lang w:val="en-CA" w:bidi="ar-SA"/>
        </w:rPr>
        <w:t xml:space="preserve">فلوروكربونية </w:t>
      </w:r>
      <w:r>
        <w:rPr>
          <w:rFonts w:cs="Arabic Transparent"/>
          <w:sz w:val="26"/>
          <w:szCs w:val="26"/>
          <w:rtl/>
          <w:lang w:val="en-CA" w:bidi="ar-SA"/>
        </w:rPr>
        <w:t xml:space="preserve">وضمان الامتثال للوائح؛ </w:t>
      </w:r>
      <w:r>
        <w:rPr>
          <w:rFonts w:cs="Arabic Transparent" w:hint="cs"/>
          <w:sz w:val="26"/>
          <w:szCs w:val="26"/>
          <w:rtl/>
          <w:lang w:val="en-CA" w:bidi="ar-SA"/>
        </w:rPr>
        <w:t xml:space="preserve">من أجل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تنفيذ خطة إدارة </w:t>
      </w:r>
      <w:r>
        <w:rPr>
          <w:rFonts w:cs="Arabic Transparent" w:hint="cs"/>
          <w:sz w:val="26"/>
          <w:szCs w:val="26"/>
          <w:rtl/>
          <w:lang w:val="en-CA" w:bidi="ar-SA"/>
        </w:rPr>
        <w:t>إزالة المواد</w:t>
      </w:r>
      <w:r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>
        <w:rPr>
          <w:rFonts w:cs="Arabic Transparent"/>
          <w:sz w:val="26"/>
          <w:szCs w:val="26"/>
          <w:rtl/>
          <w:lang w:val="en-CA" w:bidi="ar-SA"/>
        </w:rPr>
        <w:t>الهيدرو</w:t>
      </w:r>
      <w:r>
        <w:rPr>
          <w:rFonts w:cs="Arabic Transparent" w:hint="cs"/>
          <w:sz w:val="26"/>
          <w:szCs w:val="26"/>
          <w:rtl/>
          <w:lang w:val="en-CA" w:bidi="ar-SA"/>
        </w:rPr>
        <w:t>كلورو</w:t>
      </w:r>
      <w:r w:rsidRPr="00BE18AD">
        <w:rPr>
          <w:rFonts w:cs="Arabic Transparent"/>
          <w:sz w:val="26"/>
          <w:szCs w:val="26"/>
          <w:rtl/>
          <w:lang w:val="en-CA" w:bidi="ar-SA"/>
        </w:rPr>
        <w:t>فلوروكربونية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>
        <w:rPr>
          <w:rFonts w:cs="Arabic Transparent" w:hint="cs"/>
          <w:sz w:val="26"/>
          <w:szCs w:val="26"/>
          <w:rtl/>
          <w:lang w:val="en-CA" w:bidi="ar-SA"/>
        </w:rPr>
        <w:t>ب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فعال</w:t>
      </w:r>
      <w:r>
        <w:rPr>
          <w:rFonts w:cs="Arabic Transparent" w:hint="cs"/>
          <w:sz w:val="26"/>
          <w:szCs w:val="26"/>
          <w:rtl/>
          <w:lang w:val="en-CA" w:bidi="ar-SA"/>
        </w:rPr>
        <w:t>ية</w:t>
      </w:r>
      <w:r>
        <w:rPr>
          <w:rFonts w:cs="Arabic Transparent"/>
          <w:sz w:val="26"/>
          <w:szCs w:val="26"/>
          <w:rtl/>
          <w:lang w:val="en-CA" w:bidi="ar-SA"/>
        </w:rPr>
        <w:t xml:space="preserve"> وفي الوقت المناسب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؛ وتنظيم أنشطة التوعية </w:t>
      </w:r>
      <w:r>
        <w:rPr>
          <w:rFonts w:cs="Arabic Transparent" w:hint="cs"/>
          <w:sz w:val="26"/>
          <w:szCs w:val="26"/>
          <w:rtl/>
          <w:lang w:val="en-CA" w:bidi="ar-SA"/>
        </w:rPr>
        <w:t>ونشر المعلومات</w:t>
      </w:r>
      <w:r>
        <w:rPr>
          <w:rFonts w:cs="Arabic Transparent"/>
          <w:sz w:val="26"/>
          <w:szCs w:val="26"/>
          <w:rtl/>
          <w:lang w:val="en-CA" w:bidi="ar-SA"/>
        </w:rPr>
        <w:t>. لذلك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فإن اللجنة التنفيذية على </w:t>
      </w:r>
      <w:r>
        <w:rPr>
          <w:rFonts w:cs="Arabic Transparent" w:hint="cs"/>
          <w:sz w:val="26"/>
          <w:szCs w:val="26"/>
          <w:rtl/>
          <w:lang w:val="en-CA" w:bidi="ar-SA"/>
        </w:rPr>
        <w:t>يقين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من أن حكومة نيجيريا ستواصل تنفيذ الأنشطة لتمكين البلد من الامتثال لأهداف بروتوكول مونتريال. كما لاحظت اللجنة مع التقدير تصديق نيجيريا على تعديل كيغالي في 20 ديسمبر</w:t>
      </w:r>
      <w:r>
        <w:rPr>
          <w:rFonts w:cs="Arabic Transparent" w:hint="cs"/>
          <w:sz w:val="26"/>
          <w:szCs w:val="26"/>
          <w:rtl/>
          <w:lang w:val="en-CA" w:bidi="ar-SA"/>
        </w:rPr>
        <w:t xml:space="preserve">/ </w:t>
      </w:r>
      <w:r>
        <w:rPr>
          <w:rFonts w:cs="Arabic Transparent"/>
          <w:sz w:val="26"/>
          <w:szCs w:val="26"/>
          <w:rtl/>
          <w:lang w:val="en-CA" w:bidi="ar-SA"/>
        </w:rPr>
        <w:t>كانون الأول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2018 والخطوات المتخذة للوفاء بالال</w:t>
      </w:r>
      <w:r>
        <w:rPr>
          <w:rFonts w:cs="Arabic Transparent"/>
          <w:sz w:val="26"/>
          <w:szCs w:val="26"/>
          <w:rtl/>
          <w:lang w:val="en-CA" w:bidi="ar-SA"/>
        </w:rPr>
        <w:t>تزامات الأولية بموجب التعديل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بما في ذلك </w:t>
      </w:r>
      <w:r>
        <w:rPr>
          <w:rFonts w:cs="Arabic Transparent" w:hint="cs"/>
          <w:sz w:val="26"/>
          <w:szCs w:val="26"/>
          <w:rtl/>
          <w:lang w:val="en-CA" w:bidi="ar-SA"/>
        </w:rPr>
        <w:t>تعديل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القوانين ل</w:t>
      </w:r>
      <w:r>
        <w:rPr>
          <w:rFonts w:cs="Arabic Transparent" w:hint="cs"/>
          <w:sz w:val="26"/>
          <w:szCs w:val="26"/>
          <w:rtl/>
          <w:lang w:val="en-CA" w:bidi="ar-SA"/>
        </w:rPr>
        <w:t xml:space="preserve">كي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تشمل الرقابة على </w:t>
      </w:r>
      <w:r>
        <w:rPr>
          <w:rFonts w:cs="Arabic Transparent" w:hint="cs"/>
          <w:sz w:val="26"/>
          <w:szCs w:val="26"/>
          <w:rtl/>
          <w:lang w:val="en-CA" w:bidi="ar-SA"/>
        </w:rPr>
        <w:t>المواد</w:t>
      </w:r>
      <w:r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>
        <w:rPr>
          <w:rFonts w:cs="Arabic Transparent"/>
          <w:sz w:val="26"/>
          <w:szCs w:val="26"/>
          <w:rtl/>
          <w:lang w:val="en-CA" w:bidi="ar-SA"/>
        </w:rPr>
        <w:t>الهيدرو</w:t>
      </w:r>
      <w:r w:rsidRPr="00BE18AD">
        <w:rPr>
          <w:rFonts w:cs="Arabic Transparent"/>
          <w:sz w:val="26"/>
          <w:szCs w:val="26"/>
          <w:rtl/>
          <w:lang w:val="en-CA" w:bidi="ar-SA"/>
        </w:rPr>
        <w:t xml:space="preserve">فلوروكربونية </w:t>
      </w:r>
      <w:r>
        <w:rPr>
          <w:rFonts w:cs="Arabic Transparent" w:hint="cs"/>
          <w:sz w:val="26"/>
          <w:szCs w:val="26"/>
          <w:rtl/>
          <w:lang w:val="en-CA" w:bidi="ar-SA"/>
        </w:rPr>
        <w:t>وخلطات</w:t>
      </w:r>
      <w:r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>
        <w:rPr>
          <w:rFonts w:cs="Arabic Transparent" w:hint="cs"/>
          <w:sz w:val="26"/>
          <w:szCs w:val="26"/>
          <w:rtl/>
          <w:lang w:val="en-CA" w:bidi="ar-SA"/>
        </w:rPr>
        <w:t>المواد</w:t>
      </w:r>
      <w:r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>
        <w:rPr>
          <w:rFonts w:cs="Arabic Transparent"/>
          <w:sz w:val="26"/>
          <w:szCs w:val="26"/>
          <w:rtl/>
          <w:lang w:val="en-CA" w:bidi="ar-SA"/>
        </w:rPr>
        <w:t>الهيدرو</w:t>
      </w:r>
      <w:r w:rsidRPr="00BE18AD">
        <w:rPr>
          <w:rFonts w:cs="Arabic Transparent"/>
          <w:sz w:val="26"/>
          <w:szCs w:val="26"/>
          <w:rtl/>
          <w:lang w:val="en-CA" w:bidi="ar-SA"/>
        </w:rPr>
        <w:t>فلوروكربونية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.</w:t>
      </w:r>
    </w:p>
    <w:p w:rsidR="00D8711B" w:rsidRPr="00BE18AD" w:rsidRDefault="00D8711B" w:rsidP="00D8711B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lang w:val="en-CA" w:bidi="ar-SA"/>
        </w:rPr>
      </w:pPr>
    </w:p>
    <w:p w:rsidR="00BE18AD" w:rsidRPr="00D8711B" w:rsidRDefault="00BE18AD" w:rsidP="00BE18AD">
      <w:pPr>
        <w:tabs>
          <w:tab w:val="left" w:pos="4095"/>
          <w:tab w:val="center" w:pos="4680"/>
        </w:tabs>
        <w:bidi/>
        <w:rPr>
          <w:rFonts w:cs="Arabic Transparent"/>
          <w:b/>
          <w:bCs/>
          <w:sz w:val="26"/>
          <w:szCs w:val="26"/>
          <w:rtl/>
          <w:lang w:val="en-CA" w:bidi="ar-SA"/>
        </w:rPr>
      </w:pPr>
      <w:r w:rsidRPr="00D8711B">
        <w:rPr>
          <w:rFonts w:cs="Arabic Transparent"/>
          <w:b/>
          <w:bCs/>
          <w:sz w:val="26"/>
          <w:szCs w:val="26"/>
          <w:rtl/>
          <w:lang w:val="en-CA" w:bidi="ar-SA"/>
        </w:rPr>
        <w:t>سيريلانكا</w:t>
      </w:r>
    </w:p>
    <w:p w:rsidR="00D8711B" w:rsidRPr="00BE18AD" w:rsidRDefault="00D8711B" w:rsidP="00D8711B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lang w:val="en-CA" w:bidi="ar-SA"/>
        </w:rPr>
      </w:pPr>
    </w:p>
    <w:p w:rsidR="00BE18AD" w:rsidRPr="00BE18AD" w:rsidRDefault="00DF028B" w:rsidP="00350FBD">
      <w:pPr>
        <w:tabs>
          <w:tab w:val="left" w:pos="4095"/>
          <w:tab w:val="center" w:pos="4680"/>
        </w:tabs>
        <w:bidi/>
        <w:rPr>
          <w:rFonts w:cs="Arabic Transparent"/>
          <w:sz w:val="26"/>
          <w:szCs w:val="26"/>
          <w:lang w:val="en-CA" w:bidi="ar-SA"/>
        </w:rPr>
      </w:pPr>
      <w:r>
        <w:rPr>
          <w:rFonts w:cs="Arabic Transparent"/>
          <w:sz w:val="26"/>
          <w:szCs w:val="26"/>
          <w:rtl/>
          <w:lang w:val="en-CA" w:bidi="ar-SA"/>
        </w:rPr>
        <w:t>6</w:t>
      </w:r>
      <w:r>
        <w:rPr>
          <w:rFonts w:cs="Arabic Transparent" w:hint="cs"/>
          <w:sz w:val="26"/>
          <w:szCs w:val="26"/>
          <w:rtl/>
          <w:lang w:val="en-CA" w:bidi="ar-SA"/>
        </w:rPr>
        <w:t xml:space="preserve">-   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استعرضت اللجنة التنفيذية التقرير المقدم مع طلب </w:t>
      </w:r>
      <w:r>
        <w:rPr>
          <w:rFonts w:cs="Arabic Transparent" w:hint="cs"/>
          <w:sz w:val="26"/>
          <w:szCs w:val="26"/>
          <w:rtl/>
          <w:lang w:val="en-CA" w:bidi="ar-SA"/>
        </w:rPr>
        <w:t>ل</w:t>
      </w:r>
      <w:r>
        <w:rPr>
          <w:rFonts w:cs="Arabic Transparent"/>
          <w:sz w:val="26"/>
          <w:szCs w:val="26"/>
          <w:rtl/>
          <w:lang w:val="en-CA" w:bidi="ar-SA"/>
        </w:rPr>
        <w:t>تجديد مشروع التعزيز المؤسسي لسري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لانكا (المرحلة الثالثة عشرة) ولاحظت مع التقدير أن البلد أبلغ بيانات تنفيذ البرنامج القطري لعامي 2018 و 20</w:t>
      </w:r>
      <w:r>
        <w:rPr>
          <w:rFonts w:cs="Arabic Transparent"/>
          <w:sz w:val="26"/>
          <w:szCs w:val="26"/>
          <w:rtl/>
          <w:lang w:val="en-CA" w:bidi="ar-SA"/>
        </w:rPr>
        <w:t>19 وبيانات المادة 7 إلى الصندوق وأمانة الأوزون، على التوالي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</w:t>
      </w:r>
      <w:r>
        <w:rPr>
          <w:rFonts w:cs="Arabic Transparent" w:hint="cs"/>
          <w:sz w:val="26"/>
          <w:szCs w:val="26"/>
          <w:rtl/>
          <w:lang w:val="en-CA" w:bidi="ar-SA"/>
        </w:rPr>
        <w:t>التي تبين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أن البلد في حالة امتثال لبروتوكول مونتريال. ولاحظت اللجنة أيضًا أن </w:t>
      </w:r>
      <w:r>
        <w:rPr>
          <w:rFonts w:cs="Arabic Transparent" w:hint="cs"/>
          <w:sz w:val="26"/>
          <w:szCs w:val="26"/>
          <w:rtl/>
          <w:lang w:val="en-CA" w:bidi="ar-SA"/>
        </w:rPr>
        <w:t>البلد</w:t>
      </w:r>
      <w:r>
        <w:rPr>
          <w:rFonts w:cs="Arabic Transparent"/>
          <w:sz w:val="26"/>
          <w:szCs w:val="26"/>
          <w:rtl/>
          <w:lang w:val="en-CA" w:bidi="ar-SA"/>
        </w:rPr>
        <w:t xml:space="preserve"> عزز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إنفاذ الرقابة على تجارة المواد المستنفدة للأوزون </w:t>
      </w:r>
      <w:r>
        <w:rPr>
          <w:rFonts w:cs="Arabic Transparent"/>
          <w:sz w:val="26"/>
          <w:szCs w:val="26"/>
          <w:rtl/>
          <w:lang w:val="en-CA" w:bidi="ar-SA"/>
        </w:rPr>
        <w:t>بما في ذلك نظام التراخيص والحصص، ونفذ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أنشطة خطة إدارة </w:t>
      </w:r>
      <w:r>
        <w:rPr>
          <w:rFonts w:cs="Arabic Transparent" w:hint="cs"/>
          <w:sz w:val="26"/>
          <w:szCs w:val="26"/>
          <w:rtl/>
          <w:lang w:val="en-CA" w:bidi="ar-SA"/>
        </w:rPr>
        <w:t>إزالة المواد</w:t>
      </w:r>
      <w:r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>
        <w:rPr>
          <w:rFonts w:cs="Arabic Transparent"/>
          <w:sz w:val="26"/>
          <w:szCs w:val="26"/>
          <w:rtl/>
          <w:lang w:val="en-CA" w:bidi="ar-SA"/>
        </w:rPr>
        <w:t>الهيدرو</w:t>
      </w:r>
      <w:r>
        <w:rPr>
          <w:rFonts w:cs="Arabic Transparent" w:hint="cs"/>
          <w:sz w:val="26"/>
          <w:szCs w:val="26"/>
          <w:rtl/>
          <w:lang w:val="en-CA" w:bidi="ar-SA"/>
        </w:rPr>
        <w:t>كلورو</w:t>
      </w:r>
      <w:r w:rsidRPr="00BE18AD">
        <w:rPr>
          <w:rFonts w:cs="Arabic Transparent"/>
          <w:sz w:val="26"/>
          <w:szCs w:val="26"/>
          <w:rtl/>
          <w:lang w:val="en-CA" w:bidi="ar-SA"/>
        </w:rPr>
        <w:t xml:space="preserve">فلوروكربونية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بطريقة منسقة. وأق</w:t>
      </w:r>
      <w:r>
        <w:rPr>
          <w:rFonts w:cs="Arabic Transparent"/>
          <w:sz w:val="26"/>
          <w:szCs w:val="26"/>
          <w:rtl/>
          <w:lang w:val="en-CA" w:bidi="ar-SA"/>
        </w:rPr>
        <w:t>رت اللجنة مع التقدير بتصديق سري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لان</w:t>
      </w:r>
      <w:r>
        <w:rPr>
          <w:rFonts w:cs="Arabic Transparent"/>
          <w:sz w:val="26"/>
          <w:szCs w:val="26"/>
          <w:rtl/>
          <w:lang w:val="en-CA" w:bidi="ar-SA"/>
        </w:rPr>
        <w:t>كا على تعديل كيغالي في عام 2018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وأنها </w:t>
      </w:r>
      <w:r>
        <w:rPr>
          <w:rFonts w:cs="Arabic Transparent" w:hint="cs"/>
          <w:sz w:val="26"/>
          <w:szCs w:val="26"/>
          <w:rtl/>
          <w:lang w:val="en-CA" w:bidi="ar-SA"/>
        </w:rPr>
        <w:t>ستضع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استراتيجية لت</w:t>
      </w:r>
      <w:r>
        <w:rPr>
          <w:rFonts w:cs="Arabic Transparent"/>
          <w:sz w:val="26"/>
          <w:szCs w:val="26"/>
          <w:rtl/>
          <w:lang w:val="en-CA" w:bidi="ar-SA"/>
        </w:rPr>
        <w:t>نفيذه. لذلك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فإن اللجنة التنفيذية على </w:t>
      </w:r>
      <w:r>
        <w:rPr>
          <w:rFonts w:cs="Arabic Transparent" w:hint="cs"/>
          <w:sz w:val="26"/>
          <w:szCs w:val="26"/>
          <w:rtl/>
          <w:lang w:val="en-CA" w:bidi="ar-SA"/>
        </w:rPr>
        <w:t>يقين</w:t>
      </w:r>
      <w:r>
        <w:rPr>
          <w:rFonts w:cs="Arabic Transparent"/>
          <w:sz w:val="26"/>
          <w:szCs w:val="26"/>
          <w:rtl/>
          <w:lang w:val="en-CA" w:bidi="ar-SA"/>
        </w:rPr>
        <w:t xml:space="preserve"> من أن حكومة سري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لانكا ستواصل تنفيذ أنشطة خطة إدارة إزالة </w:t>
      </w:r>
      <w:r>
        <w:rPr>
          <w:rFonts w:cs="Arabic Transparent"/>
          <w:sz w:val="26"/>
          <w:szCs w:val="26"/>
          <w:rtl/>
          <w:lang w:val="en-CA" w:bidi="ar-SA"/>
        </w:rPr>
        <w:t>المواد الهيدروكلوروفلوروكربونية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، </w:t>
      </w:r>
      <w:r>
        <w:rPr>
          <w:rFonts w:cs="Arabic Transparent"/>
          <w:sz w:val="26"/>
          <w:szCs w:val="26"/>
          <w:rtl/>
          <w:lang w:val="en-CA" w:bidi="ar-SA"/>
        </w:rPr>
        <w:t>بما في ذلك استكمال عملية التحقق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>
        <w:rPr>
          <w:rFonts w:cs="Arabic Transparent" w:hint="cs"/>
          <w:sz w:val="26"/>
          <w:szCs w:val="26"/>
          <w:rtl/>
          <w:lang w:val="en-CA" w:bidi="ar-SA"/>
        </w:rPr>
        <w:t>و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>الأنشطة</w:t>
      </w:r>
      <w:r>
        <w:rPr>
          <w:rFonts w:cs="Arabic Transparent" w:hint="cs"/>
          <w:sz w:val="26"/>
          <w:szCs w:val="26"/>
          <w:rtl/>
          <w:lang w:val="en-CA" w:bidi="ar-SA"/>
        </w:rPr>
        <w:t xml:space="preserve"> التمكينية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</w:t>
      </w:r>
      <w:r>
        <w:rPr>
          <w:rFonts w:cs="Arabic Transparent" w:hint="cs"/>
          <w:sz w:val="26"/>
          <w:szCs w:val="26"/>
          <w:rtl/>
          <w:lang w:val="en-CA" w:bidi="ar-SA"/>
        </w:rPr>
        <w:t>المتعلقة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بالتخفيض التدريجي </w:t>
      </w:r>
      <w:r w:rsidR="00350FBD">
        <w:rPr>
          <w:rFonts w:cs="Arabic Transparent" w:hint="cs"/>
          <w:sz w:val="26"/>
          <w:szCs w:val="26"/>
          <w:rtl/>
          <w:lang w:val="en-CA" w:bidi="ar-SA"/>
        </w:rPr>
        <w:t xml:space="preserve">للمواد </w:t>
      </w:r>
      <w:r w:rsidR="00350FBD">
        <w:rPr>
          <w:rFonts w:cs="Arabic Transparent"/>
          <w:sz w:val="26"/>
          <w:szCs w:val="26"/>
          <w:rtl/>
          <w:lang w:val="en-CA" w:bidi="ar-SA"/>
        </w:rPr>
        <w:t>الهيدرو</w:t>
      </w:r>
      <w:r w:rsidR="00350FBD" w:rsidRPr="00BE18AD">
        <w:rPr>
          <w:rFonts w:cs="Arabic Transparent"/>
          <w:sz w:val="26"/>
          <w:szCs w:val="26"/>
          <w:rtl/>
          <w:lang w:val="en-CA" w:bidi="ar-SA"/>
        </w:rPr>
        <w:t xml:space="preserve">فلوروكربونية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ومشروع التعزيز المؤسسي في الوقت المناسب وبطريقة فعالة </w:t>
      </w:r>
      <w:r w:rsidR="00350FBD">
        <w:rPr>
          <w:rFonts w:cs="Arabic Transparent" w:hint="cs"/>
          <w:sz w:val="26"/>
          <w:szCs w:val="26"/>
          <w:rtl/>
          <w:lang w:val="en-CA" w:bidi="ar-SA"/>
        </w:rPr>
        <w:t xml:space="preserve">من أجل 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تمكين البلد من تحقيق </w:t>
      </w:r>
      <w:r w:rsidR="00350FBD">
        <w:rPr>
          <w:rFonts w:cs="Arabic Transparent" w:hint="cs"/>
          <w:sz w:val="26"/>
          <w:szCs w:val="26"/>
          <w:rtl/>
          <w:lang w:val="en-CA" w:bidi="ar-SA"/>
        </w:rPr>
        <w:t>واستدامة</w:t>
      </w:r>
      <w:r w:rsidR="00350FBD">
        <w:rPr>
          <w:rFonts w:cs="Arabic Transparent"/>
          <w:sz w:val="26"/>
          <w:szCs w:val="26"/>
          <w:rtl/>
          <w:lang w:val="en-CA" w:bidi="ar-SA"/>
        </w:rPr>
        <w:t xml:space="preserve"> امتثاله</w:t>
      </w:r>
      <w:r w:rsidR="00BE18AD" w:rsidRPr="00BE18AD">
        <w:rPr>
          <w:rFonts w:cs="Arabic Transparent"/>
          <w:sz w:val="26"/>
          <w:szCs w:val="26"/>
          <w:rtl/>
          <w:lang w:val="en-CA" w:bidi="ar-SA"/>
        </w:rPr>
        <w:t xml:space="preserve"> لأهداف بروتوكول مونتريال.</w:t>
      </w:r>
    </w:p>
    <w:p w:rsidR="007E5D09" w:rsidRPr="00A63708" w:rsidRDefault="007E5D09">
      <w:pPr>
        <w:rPr>
          <w:rtl/>
          <w:lang w:val="en-US"/>
        </w:rPr>
      </w:pPr>
    </w:p>
    <w:sectPr w:rsidR="007E5D09" w:rsidRPr="00A637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44" w:rsidRDefault="00030B44">
      <w:r>
        <w:separator/>
      </w:r>
    </w:p>
  </w:endnote>
  <w:endnote w:type="continuationSeparator" w:id="0">
    <w:p w:rsidR="00030B44" w:rsidRDefault="0003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B" w:rsidRDefault="00DF0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6AA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B" w:rsidRDefault="00DF028B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6AA6">
      <w:rPr>
        <w:rStyle w:val="PageNumber"/>
        <w:noProof/>
      </w:rPr>
      <w:t>5</w:t>
    </w:r>
    <w:r>
      <w:rPr>
        <w:rStyle w:val="PageNumber"/>
      </w:rPr>
      <w:fldChar w:fldCharType="end"/>
    </w:r>
  </w:p>
  <w:p w:rsidR="00DF028B" w:rsidRDefault="00DF028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B" w:rsidRPr="00AD464F" w:rsidRDefault="00DF028B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</w:rPr>
    </w:pPr>
    <w:r w:rsidRPr="00AD464F">
      <w:rPr>
        <w:rFonts w:cs="Arabic Transparent" w:hint="cs"/>
        <w:rtl/>
      </w:rPr>
      <w:t>إن وثائق ما قبل دورات اللجنة التنفيذية للصندوق المتعدد الأطراف لتنفيذ بروتوكول مونتريال</w:t>
    </w:r>
    <w:r w:rsidRPr="00AD464F">
      <w:rPr>
        <w:rFonts w:cs="Arabic Transparent"/>
      </w:rPr>
      <w:t xml:space="preserve"> </w:t>
    </w:r>
  </w:p>
  <w:p w:rsidR="00DF028B" w:rsidRDefault="00DF028B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</w:rPr>
    </w:pPr>
    <w:r w:rsidRPr="00AD464F">
      <w:rPr>
        <w:rFonts w:cs="Arabic Transparent" w:hint="cs"/>
        <w:rtl/>
      </w:rPr>
      <w:t>قد تصدر دون إخلال بأي قرار تتخذه اللجنة التنفيذية بعد صدورها.</w:t>
    </w:r>
    <w:r>
      <w:rPr>
        <w:rFonts w:cs="Arabic Transparen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B" w:rsidRDefault="00DF028B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36AA6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B" w:rsidRDefault="00DF028B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8B" w:rsidRDefault="00DF02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28B" w:rsidRDefault="00DF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44" w:rsidRDefault="00030B44">
      <w:r>
        <w:separator/>
      </w:r>
    </w:p>
  </w:footnote>
  <w:footnote w:type="continuationSeparator" w:id="0">
    <w:p w:rsidR="00030B44" w:rsidRDefault="00030B44">
      <w:r>
        <w:continuationSeparator/>
      </w:r>
    </w:p>
  </w:footnote>
  <w:footnote w:id="1">
    <w:p w:rsidR="00DF028B" w:rsidRDefault="00DF028B" w:rsidP="00A57CA9">
      <w:pPr>
        <w:pStyle w:val="FootnoteText"/>
        <w:bidi/>
        <w:rPr>
          <w:lang w:val="en-CA" w:bidi="ar-BH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>
        <w:rPr>
          <w:rFonts w:hint="cs"/>
          <w:rtl/>
          <w:lang w:bidi="ar-BH"/>
        </w:rPr>
        <w:t xml:space="preserve">بسبب </w:t>
      </w:r>
      <w:r>
        <w:rPr>
          <w:rFonts w:hint="cs"/>
          <w:rtl/>
          <w:lang w:val="en-CA" w:bidi="ar-BH"/>
        </w:rPr>
        <w:t>فيروس كورونا (كوفيد-19)</w:t>
      </w:r>
    </w:p>
    <w:p w:rsidR="00AD464F" w:rsidRDefault="00AD464F" w:rsidP="00AD464F">
      <w:pPr>
        <w:pStyle w:val="FootnoteText"/>
        <w:bidi/>
        <w:rPr>
          <w:rtl/>
          <w:lang w:bidi="ar-SA"/>
        </w:rPr>
      </w:pPr>
    </w:p>
  </w:footnote>
  <w:footnote w:id="2">
    <w:p w:rsidR="00DF028B" w:rsidRPr="00EA5A9D" w:rsidRDefault="00DF028B" w:rsidP="00463BF6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US" w:bidi="ar-SA"/>
        </w:rPr>
        <w:t xml:space="preserve">  </w:t>
      </w:r>
      <w:r w:rsidR="009C0176" w:rsidRPr="009C0176">
        <w:rPr>
          <w:rtl/>
          <w:lang w:bidi="ar-SA"/>
        </w:rPr>
        <w:t xml:space="preserve">بما في ذلك الطلبات الجديدة </w:t>
      </w:r>
      <w:r w:rsidR="00463BF6">
        <w:rPr>
          <w:rFonts w:hint="cs"/>
          <w:rtl/>
          <w:lang w:bidi="ar-SA"/>
        </w:rPr>
        <w:t xml:space="preserve">المقدمة </w:t>
      </w:r>
      <w:r w:rsidR="009C0176" w:rsidRPr="009C0176">
        <w:rPr>
          <w:rtl/>
          <w:lang w:bidi="ar-SA"/>
        </w:rPr>
        <w:t>للاجتماع السادس والثمانين المرفقة ب</w:t>
      </w:r>
      <w:r w:rsidR="00463BF6">
        <w:rPr>
          <w:rFonts w:hint="cs"/>
          <w:rtl/>
          <w:lang w:bidi="ar-SA"/>
        </w:rPr>
        <w:t xml:space="preserve">هذه </w:t>
      </w:r>
      <w:r w:rsidR="009C0176" w:rsidRPr="009C0176">
        <w:rPr>
          <w:rtl/>
          <w:lang w:bidi="ar-SA"/>
        </w:rPr>
        <w:t xml:space="preserve">الوثيقة والطلبات المحالة من الاجتماع الخامس والثمانين </w:t>
      </w:r>
      <w:r w:rsidR="00463BF6">
        <w:rPr>
          <w:rFonts w:hint="cs"/>
          <w:rtl/>
          <w:lang w:bidi="ar-SA"/>
        </w:rPr>
        <w:t>المعروضة</w:t>
      </w:r>
      <w:r w:rsidR="009C0176" w:rsidRPr="009C0176">
        <w:rPr>
          <w:rtl/>
          <w:lang w:bidi="ar-SA"/>
        </w:rPr>
        <w:t xml:space="preserve"> في الوثيقة </w:t>
      </w:r>
      <w:r w:rsidR="00463BF6">
        <w:rPr>
          <w:lang w:val="en-CA"/>
        </w:rPr>
        <w:t>UNEP/</w:t>
      </w:r>
      <w:proofErr w:type="spellStart"/>
      <w:r w:rsidR="00463BF6">
        <w:rPr>
          <w:lang w:val="en-CA"/>
        </w:rPr>
        <w:t>OzL.Pro</w:t>
      </w:r>
      <w:proofErr w:type="spellEnd"/>
      <w:r w:rsidR="00463BF6">
        <w:rPr>
          <w:lang w:val="en-CA"/>
        </w:rPr>
        <w:t>/</w:t>
      </w:r>
      <w:proofErr w:type="spellStart"/>
      <w:r w:rsidR="00463BF6">
        <w:rPr>
          <w:lang w:val="en-CA"/>
        </w:rPr>
        <w:t>ExCom</w:t>
      </w:r>
      <w:proofErr w:type="spellEnd"/>
      <w:r w:rsidR="00463BF6">
        <w:rPr>
          <w:lang w:val="en-CA"/>
        </w:rPr>
        <w:t>/85/15</w:t>
      </w:r>
      <w:r w:rsidR="009C0176" w:rsidRPr="009C0176">
        <w:rPr>
          <w:rtl/>
          <w:lang w:bidi="ar-SA"/>
        </w:rPr>
        <w:t>.</w:t>
      </w:r>
    </w:p>
  </w:footnote>
  <w:footnote w:id="3">
    <w:p w:rsidR="00DF028B" w:rsidRPr="00A37D77" w:rsidRDefault="00DF028B" w:rsidP="003005CD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A37D77">
        <w:rPr>
          <w:rFonts w:hint="cs"/>
          <w:rtl/>
          <w:lang w:bidi="ar-SA"/>
        </w:rPr>
        <w:t xml:space="preserve">الفقرة 63 من الوثيقة </w:t>
      </w:r>
      <w:r w:rsidR="00A37D77" w:rsidRPr="005F1B3D">
        <w:t>UNEP/</w:t>
      </w:r>
      <w:proofErr w:type="spellStart"/>
      <w:r w:rsidR="00A37D77" w:rsidRPr="005F1B3D">
        <w:t>OzL.Pro</w:t>
      </w:r>
      <w:proofErr w:type="spellEnd"/>
      <w:r w:rsidR="00A37D77" w:rsidRPr="005F1B3D">
        <w:t>/</w:t>
      </w:r>
      <w:proofErr w:type="spellStart"/>
      <w:r w:rsidR="00A37D77" w:rsidRPr="005F1B3D">
        <w:t>ExCom</w:t>
      </w:r>
      <w:proofErr w:type="spellEnd"/>
      <w:r w:rsidR="00A37D77" w:rsidRPr="005F1B3D">
        <w:t>/85/IAP/3</w:t>
      </w:r>
      <w:r w:rsidR="00A37D77">
        <w:rPr>
          <w:rFonts w:hint="cs"/>
          <w:rtl/>
          <w:lang w:bidi="ar-SA"/>
        </w:rPr>
        <w:t>، المشروعات التي تمت الموافقة عليها بين الدورات.</w:t>
      </w:r>
    </w:p>
  </w:footnote>
  <w:footnote w:id="4">
    <w:p w:rsidR="00DF028B" w:rsidRPr="00721E1D" w:rsidRDefault="00DF028B" w:rsidP="00721E1D">
      <w:pPr>
        <w:pStyle w:val="FootnoteText"/>
        <w:bidi/>
        <w:rPr>
          <w:rtl/>
          <w:lang w:val="en-US"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721E1D">
        <w:rPr>
          <w:rFonts w:hint="cs"/>
          <w:rtl/>
          <w:lang w:bidi="ar-SA"/>
        </w:rPr>
        <w:t xml:space="preserve">الوثيقة </w:t>
      </w:r>
      <w:r w:rsidR="00721E1D">
        <w:rPr>
          <w:lang w:val="en-US"/>
        </w:rPr>
        <w:t>UNEP/</w:t>
      </w:r>
      <w:proofErr w:type="spellStart"/>
      <w:r w:rsidR="00721E1D">
        <w:rPr>
          <w:lang w:val="en-US"/>
        </w:rPr>
        <w:t>OzL.Pro</w:t>
      </w:r>
      <w:proofErr w:type="spellEnd"/>
      <w:r w:rsidR="00721E1D">
        <w:rPr>
          <w:lang w:val="en-US"/>
        </w:rPr>
        <w:t>/</w:t>
      </w:r>
      <w:proofErr w:type="spellStart"/>
      <w:r w:rsidR="00721E1D">
        <w:rPr>
          <w:lang w:val="en-US"/>
        </w:rPr>
        <w:t>ExCom</w:t>
      </w:r>
      <w:proofErr w:type="spellEnd"/>
      <w:r w:rsidR="00721E1D">
        <w:rPr>
          <w:lang w:val="en-US"/>
        </w:rPr>
        <w:t>/85</w:t>
      </w:r>
      <w:r w:rsidR="00721E1D" w:rsidRPr="008D3855">
        <w:rPr>
          <w:lang w:val="en-US"/>
        </w:rPr>
        <w:t>/15</w:t>
      </w:r>
    </w:p>
  </w:footnote>
  <w:footnote w:id="5">
    <w:p w:rsidR="00DF028B" w:rsidRDefault="00DF028B" w:rsidP="00032A69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721E1D">
        <w:rPr>
          <w:rFonts w:hint="cs"/>
          <w:rtl/>
          <w:lang w:bidi="ar-SA"/>
        </w:rPr>
        <w:t xml:space="preserve">الوثيقة </w:t>
      </w:r>
      <w:r w:rsidR="00721E1D" w:rsidRPr="008D3855">
        <w:rPr>
          <w:lang w:val="en-CA"/>
        </w:rPr>
        <w:t>UNEP/</w:t>
      </w:r>
      <w:proofErr w:type="spellStart"/>
      <w:r w:rsidR="00721E1D" w:rsidRPr="008D3855">
        <w:rPr>
          <w:lang w:val="en-CA"/>
        </w:rPr>
        <w:t>OzL.Pro</w:t>
      </w:r>
      <w:proofErr w:type="spellEnd"/>
      <w:r w:rsidR="00721E1D" w:rsidRPr="008D3855">
        <w:rPr>
          <w:lang w:val="en-CA"/>
        </w:rPr>
        <w:t>/</w:t>
      </w:r>
      <w:proofErr w:type="spellStart"/>
      <w:r w:rsidR="00721E1D" w:rsidRPr="008D3855">
        <w:rPr>
          <w:lang w:val="en-CA"/>
        </w:rPr>
        <w:t>ExCom</w:t>
      </w:r>
      <w:proofErr w:type="spellEnd"/>
      <w:r w:rsidR="00721E1D" w:rsidRPr="008D3855">
        <w:rPr>
          <w:lang w:val="en-CA"/>
        </w:rPr>
        <w:t>/86/34</w:t>
      </w:r>
    </w:p>
  </w:footnote>
  <w:footnote w:id="6">
    <w:p w:rsidR="00DF028B" w:rsidRDefault="00DF028B" w:rsidP="00307806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49221F" w:rsidRPr="0049221F">
        <w:rPr>
          <w:rtl/>
          <w:lang w:bidi="ar-SA"/>
        </w:rPr>
        <w:t>تاريخ التصديق (أو القب</w:t>
      </w:r>
      <w:r w:rsidR="00307806">
        <w:rPr>
          <w:rtl/>
          <w:lang w:bidi="ar-SA"/>
        </w:rPr>
        <w:t>ول) على تعديل كيغالي: كوستاريكا</w:t>
      </w:r>
      <w:r w:rsidR="0049221F" w:rsidRPr="0049221F">
        <w:rPr>
          <w:rtl/>
          <w:lang w:bidi="ar-SA"/>
        </w:rPr>
        <w:t>، 23 مايو</w:t>
      </w:r>
      <w:r w:rsidR="00307806">
        <w:rPr>
          <w:rFonts w:hint="cs"/>
          <w:rtl/>
          <w:lang w:bidi="ar-SA"/>
        </w:rPr>
        <w:t xml:space="preserve">/ </w:t>
      </w:r>
      <w:r w:rsidR="00307806">
        <w:rPr>
          <w:rtl/>
          <w:lang w:bidi="ar-SA"/>
        </w:rPr>
        <w:t>أيار 2018؛ كوبا، 20 يوني</w:t>
      </w:r>
      <w:r w:rsidR="00307806">
        <w:rPr>
          <w:rFonts w:hint="cs"/>
          <w:rtl/>
          <w:lang w:bidi="ar-SA"/>
        </w:rPr>
        <w:t>ه/ حزيران</w:t>
      </w:r>
      <w:r w:rsidR="00307806">
        <w:rPr>
          <w:rtl/>
          <w:lang w:bidi="ar-SA"/>
        </w:rPr>
        <w:t xml:space="preserve"> 2019؛ غانا</w:t>
      </w:r>
      <w:r w:rsidR="0049221F" w:rsidRPr="0049221F">
        <w:rPr>
          <w:rtl/>
          <w:lang w:bidi="ar-SA"/>
        </w:rPr>
        <w:t>، 2 أغسطس</w:t>
      </w:r>
      <w:r w:rsidR="00307806">
        <w:rPr>
          <w:rFonts w:hint="cs"/>
          <w:rtl/>
          <w:lang w:bidi="ar-SA"/>
        </w:rPr>
        <w:t>/ آب</w:t>
      </w:r>
      <w:r w:rsidR="00307806">
        <w:rPr>
          <w:rtl/>
          <w:lang w:bidi="ar-SA"/>
        </w:rPr>
        <w:t xml:space="preserve"> 2019؛ قيرغيزستان</w:t>
      </w:r>
      <w:r w:rsidR="0049221F" w:rsidRPr="0049221F">
        <w:rPr>
          <w:rtl/>
          <w:lang w:bidi="ar-SA"/>
        </w:rPr>
        <w:t>، 8 سبتمبر</w:t>
      </w:r>
      <w:r w:rsidR="00307806">
        <w:rPr>
          <w:rFonts w:hint="cs"/>
          <w:rtl/>
          <w:lang w:bidi="ar-SA"/>
        </w:rPr>
        <w:t>/ أيلول</w:t>
      </w:r>
      <w:r w:rsidR="00307806">
        <w:rPr>
          <w:rtl/>
          <w:lang w:bidi="ar-SA"/>
        </w:rPr>
        <w:t xml:space="preserve"> 2020؛ لبنان</w:t>
      </w:r>
      <w:r w:rsidR="0049221F" w:rsidRPr="0049221F">
        <w:rPr>
          <w:rtl/>
          <w:lang w:bidi="ar-SA"/>
        </w:rPr>
        <w:t xml:space="preserve">، 5 </w:t>
      </w:r>
      <w:r w:rsidR="00307806">
        <w:rPr>
          <w:rFonts w:hint="cs"/>
          <w:rtl/>
          <w:lang w:bidi="ar-SA"/>
        </w:rPr>
        <w:t xml:space="preserve">فبراير/ </w:t>
      </w:r>
      <w:r w:rsidR="00307806">
        <w:rPr>
          <w:rtl/>
          <w:lang w:bidi="ar-SA"/>
        </w:rPr>
        <w:t>شباط 2020؛ نيجيريا</w:t>
      </w:r>
      <w:r w:rsidR="0049221F" w:rsidRPr="0049221F">
        <w:rPr>
          <w:rtl/>
          <w:lang w:bidi="ar-SA"/>
        </w:rPr>
        <w:t>، 20 ديسمبر</w:t>
      </w:r>
      <w:r w:rsidR="00307806">
        <w:rPr>
          <w:rFonts w:hint="cs"/>
          <w:rtl/>
          <w:lang w:bidi="ar-SA"/>
        </w:rPr>
        <w:t>/ كانون الأول</w:t>
      </w:r>
      <w:r w:rsidR="0049221F" w:rsidRPr="0049221F">
        <w:rPr>
          <w:rtl/>
          <w:lang w:bidi="ar-SA"/>
        </w:rPr>
        <w:t xml:space="preserve"> 2018</w:t>
      </w:r>
      <w:r w:rsidR="00307806">
        <w:rPr>
          <w:rtl/>
          <w:lang w:bidi="ar-SA"/>
        </w:rPr>
        <w:t>؛ بيرو</w:t>
      </w:r>
      <w:r w:rsidR="0049221F" w:rsidRPr="0049221F">
        <w:rPr>
          <w:rtl/>
          <w:lang w:bidi="ar-SA"/>
        </w:rPr>
        <w:t>، 7 أغسطس</w:t>
      </w:r>
      <w:r w:rsidR="00307806">
        <w:rPr>
          <w:rFonts w:hint="cs"/>
          <w:rtl/>
          <w:lang w:bidi="ar-SA"/>
        </w:rPr>
        <w:t>/ آب</w:t>
      </w:r>
      <w:r w:rsidR="00307806">
        <w:rPr>
          <w:rtl/>
          <w:lang w:bidi="ar-SA"/>
        </w:rPr>
        <w:t xml:space="preserve"> 2019؛ وأوروغواي</w:t>
      </w:r>
      <w:r w:rsidR="0049221F" w:rsidRPr="0049221F">
        <w:rPr>
          <w:rtl/>
          <w:lang w:bidi="ar-SA"/>
        </w:rPr>
        <w:t>، 12 سبتمبر</w:t>
      </w:r>
      <w:r w:rsidR="00307806">
        <w:rPr>
          <w:rFonts w:hint="cs"/>
          <w:rtl/>
          <w:lang w:bidi="ar-SA"/>
        </w:rPr>
        <w:t>/ أيلول</w:t>
      </w:r>
      <w:r w:rsidR="0049221F" w:rsidRPr="0049221F">
        <w:rPr>
          <w:rtl/>
          <w:lang w:bidi="ar-SA"/>
        </w:rPr>
        <w:t xml:space="preserve"> 2018.</w:t>
      </w:r>
    </w:p>
  </w:footnote>
  <w:footnote w:id="7">
    <w:p w:rsidR="00DF028B" w:rsidRDefault="00DF028B" w:rsidP="00086C75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49221F" w:rsidRPr="0049221F">
        <w:rPr>
          <w:rtl/>
          <w:lang w:bidi="ar-SA"/>
        </w:rPr>
        <w:t xml:space="preserve">يمكن </w:t>
      </w:r>
      <w:r w:rsidR="00086C75">
        <w:rPr>
          <w:rFonts w:hint="cs"/>
          <w:rtl/>
          <w:lang w:bidi="ar-SA"/>
        </w:rPr>
        <w:t>تقديم</w:t>
      </w:r>
      <w:r w:rsidR="0049221F" w:rsidRPr="0049221F">
        <w:rPr>
          <w:rtl/>
          <w:lang w:bidi="ar-SA"/>
        </w:rPr>
        <w:t xml:space="preserve"> التم</w:t>
      </w:r>
      <w:r w:rsidR="00086C75">
        <w:rPr>
          <w:rtl/>
          <w:lang w:bidi="ar-SA"/>
        </w:rPr>
        <w:t xml:space="preserve">ويل لإعداد خطط التنفيذ الوطنية </w:t>
      </w:r>
      <w:r w:rsidR="00086C75">
        <w:rPr>
          <w:rFonts w:hint="cs"/>
          <w:rtl/>
          <w:lang w:bidi="ar-SA"/>
        </w:rPr>
        <w:t>من أجل ا</w:t>
      </w:r>
      <w:r w:rsidR="0049221F" w:rsidRPr="0049221F">
        <w:rPr>
          <w:rtl/>
          <w:lang w:bidi="ar-SA"/>
        </w:rPr>
        <w:t xml:space="preserve">لوفاء بالتزامات الأولية </w:t>
      </w:r>
      <w:r w:rsidR="00086C75">
        <w:rPr>
          <w:rFonts w:hint="cs"/>
          <w:rtl/>
          <w:lang w:bidi="ar-SA"/>
        </w:rPr>
        <w:t>للتخفيض</w:t>
      </w:r>
      <w:r w:rsidR="0049221F" w:rsidRPr="0049221F">
        <w:rPr>
          <w:rtl/>
          <w:lang w:bidi="ar-SA"/>
        </w:rPr>
        <w:t xml:space="preserve"> التدريجي </w:t>
      </w:r>
      <w:r w:rsidR="00086C75">
        <w:rPr>
          <w:rFonts w:hint="cs"/>
          <w:rtl/>
          <w:lang w:bidi="ar-SA"/>
        </w:rPr>
        <w:t>للمواد الهيدروفلوروكربونية</w:t>
      </w:r>
      <w:r w:rsidR="0049221F" w:rsidRPr="0049221F">
        <w:rPr>
          <w:rtl/>
          <w:lang w:bidi="ar-SA"/>
        </w:rPr>
        <w:t xml:space="preserve">، في أقرب وقت </w:t>
      </w:r>
      <w:r w:rsidR="00086C75">
        <w:rPr>
          <w:rtl/>
          <w:lang w:bidi="ar-SA"/>
        </w:rPr>
        <w:t>قبل خمس سنوات من تلك الالتزامات</w:t>
      </w:r>
      <w:r w:rsidR="0049221F" w:rsidRPr="0049221F">
        <w:rPr>
          <w:rtl/>
          <w:lang w:bidi="ar-SA"/>
        </w:rPr>
        <w:t xml:space="preserve">، بعد </w:t>
      </w:r>
      <w:r w:rsidR="00086C75">
        <w:rPr>
          <w:rFonts w:hint="cs"/>
          <w:rtl/>
          <w:lang w:bidi="ar-SA"/>
        </w:rPr>
        <w:t>تصديق ال</w:t>
      </w:r>
      <w:r w:rsidR="0049221F" w:rsidRPr="0049221F">
        <w:rPr>
          <w:rtl/>
          <w:lang w:bidi="ar-SA"/>
        </w:rPr>
        <w:t xml:space="preserve">بلد ما على تعديل كيغالي وعلى أساس المبادئ التوجيهية أن </w:t>
      </w:r>
      <w:r w:rsidR="00086C75">
        <w:rPr>
          <w:rFonts w:hint="cs"/>
          <w:rtl/>
          <w:lang w:bidi="ar-SA"/>
        </w:rPr>
        <w:t>س</w:t>
      </w:r>
      <w:r w:rsidR="0049221F" w:rsidRPr="0049221F">
        <w:rPr>
          <w:rtl/>
          <w:lang w:bidi="ar-SA"/>
        </w:rPr>
        <w:t>تتم الموافقة عليها في المستقبل.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B" w:rsidRDefault="00DF028B" w:rsidP="00D812B0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/86/33</w:t>
    </w:r>
    <w:r>
      <w:fldChar w:fldCharType="end"/>
    </w:r>
  </w:p>
  <w:p w:rsidR="00DF028B" w:rsidRDefault="00DF028B"/>
  <w:p w:rsidR="00AD464F" w:rsidRDefault="00AD464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B" w:rsidRDefault="00DF028B" w:rsidP="00D812B0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/86/33</w:t>
    </w:r>
    <w:r>
      <w:fldChar w:fldCharType="end"/>
    </w:r>
  </w:p>
  <w:p w:rsidR="00DF028B" w:rsidRDefault="00DF028B"/>
  <w:p w:rsidR="00DF028B" w:rsidRDefault="00DF028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A6" w:rsidRDefault="00836A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B" w:rsidRDefault="00DF028B" w:rsidP="00AD464F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/86/33</w:t>
    </w:r>
    <w:r>
      <w:fldChar w:fldCharType="end"/>
    </w:r>
  </w:p>
  <w:p w:rsidR="00DF028B" w:rsidRDefault="00AD464F" w:rsidP="00AD464F">
    <w:pPr>
      <w:jc w:val="right"/>
    </w:pPr>
    <w:r>
      <w:t>Annex I</w:t>
    </w:r>
    <w:r w:rsidR="00836AA6">
      <w:t>I</w:t>
    </w:r>
    <w:bookmarkStart w:id="0" w:name="_GoBack"/>
    <w:bookmarkEnd w:id="0"/>
  </w:p>
  <w:p w:rsidR="00DF028B" w:rsidRDefault="00DF028B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B" w:rsidRDefault="00DF028B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/86/1</w:t>
    </w:r>
    <w:r>
      <w:fldChar w:fldCharType="end"/>
    </w:r>
  </w:p>
  <w:p w:rsidR="00DF028B" w:rsidRDefault="00DF028B"/>
  <w:p w:rsidR="00DF028B" w:rsidRDefault="00DF028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B" w:rsidRDefault="00DF028B" w:rsidP="0031304F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/86/33</w:t>
    </w:r>
    <w:r>
      <w:fldChar w:fldCharType="end"/>
    </w:r>
  </w:p>
  <w:p w:rsidR="00DF028B" w:rsidRDefault="00AD464F">
    <w:r>
      <w:t>Annex I</w:t>
    </w:r>
    <w:r w:rsidR="00836AA6">
      <w:t>I</w:t>
    </w:r>
  </w:p>
  <w:p w:rsidR="00DF028B" w:rsidRDefault="00DF0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2552A21"/>
    <w:multiLevelType w:val="hybridMultilevel"/>
    <w:tmpl w:val="C94A9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F7547"/>
    <w:multiLevelType w:val="hybridMultilevel"/>
    <w:tmpl w:val="F36E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B1FBD"/>
    <w:multiLevelType w:val="hybridMultilevel"/>
    <w:tmpl w:val="65E22958"/>
    <w:lvl w:ilvl="0" w:tplc="3112DF6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8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5BB7E3C"/>
    <w:multiLevelType w:val="hybridMultilevel"/>
    <w:tmpl w:val="3380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4A08"/>
    <w:multiLevelType w:val="hybridMultilevel"/>
    <w:tmpl w:val="C85C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E74DB"/>
    <w:multiLevelType w:val="hybridMultilevel"/>
    <w:tmpl w:val="038438B6"/>
    <w:lvl w:ilvl="0" w:tplc="AFE44E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F00AA8"/>
    <w:multiLevelType w:val="hybridMultilevel"/>
    <w:tmpl w:val="DFAE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00F2A"/>
    <w:multiLevelType w:val="hybridMultilevel"/>
    <w:tmpl w:val="D778966E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19"/>
  </w:num>
  <w:num w:numId="19">
    <w:abstractNumId w:val="24"/>
  </w:num>
  <w:num w:numId="20">
    <w:abstractNumId w:val="17"/>
  </w:num>
  <w:num w:numId="21">
    <w:abstractNumId w:val="12"/>
  </w:num>
  <w:num w:numId="22">
    <w:abstractNumId w:val="16"/>
  </w:num>
  <w:num w:numId="23">
    <w:abstractNumId w:val="22"/>
  </w:num>
  <w:num w:numId="24">
    <w:abstractNumId w:val="20"/>
  </w:num>
  <w:num w:numId="25">
    <w:abstractNumId w:val="11"/>
  </w:num>
  <w:num w:numId="26">
    <w:abstractNumId w:val="23"/>
  </w:num>
  <w:num w:numId="27">
    <w:abstractNumId w:val="21"/>
  </w:num>
  <w:num w:numId="28">
    <w:abstractNumId w:val="13"/>
  </w:num>
  <w:num w:numId="2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F7"/>
    <w:rsid w:val="00013372"/>
    <w:rsid w:val="00013F39"/>
    <w:rsid w:val="00030B44"/>
    <w:rsid w:val="00032A15"/>
    <w:rsid w:val="00032A69"/>
    <w:rsid w:val="0004254A"/>
    <w:rsid w:val="000637A5"/>
    <w:rsid w:val="000861FE"/>
    <w:rsid w:val="00086C75"/>
    <w:rsid w:val="00090B58"/>
    <w:rsid w:val="000A6023"/>
    <w:rsid w:val="000A7FEA"/>
    <w:rsid w:val="000B63D6"/>
    <w:rsid w:val="000C2FE8"/>
    <w:rsid w:val="000C668E"/>
    <w:rsid w:val="000F611B"/>
    <w:rsid w:val="001171E6"/>
    <w:rsid w:val="00171FD4"/>
    <w:rsid w:val="00172360"/>
    <w:rsid w:val="00173139"/>
    <w:rsid w:val="001873F1"/>
    <w:rsid w:val="001A2425"/>
    <w:rsid w:val="001B6B2E"/>
    <w:rsid w:val="001F1B00"/>
    <w:rsid w:val="00202CB9"/>
    <w:rsid w:val="00217942"/>
    <w:rsid w:val="00231E2B"/>
    <w:rsid w:val="00241420"/>
    <w:rsid w:val="002A5566"/>
    <w:rsid w:val="002B253C"/>
    <w:rsid w:val="002D44EE"/>
    <w:rsid w:val="002E7EF7"/>
    <w:rsid w:val="002F505F"/>
    <w:rsid w:val="003005CD"/>
    <w:rsid w:val="00304DAB"/>
    <w:rsid w:val="00304E3C"/>
    <w:rsid w:val="00307806"/>
    <w:rsid w:val="00307F71"/>
    <w:rsid w:val="0031304F"/>
    <w:rsid w:val="003251F6"/>
    <w:rsid w:val="003263B5"/>
    <w:rsid w:val="00350FBD"/>
    <w:rsid w:val="00357590"/>
    <w:rsid w:val="003927F0"/>
    <w:rsid w:val="003C0617"/>
    <w:rsid w:val="003C3DB4"/>
    <w:rsid w:val="003F2852"/>
    <w:rsid w:val="00435E62"/>
    <w:rsid w:val="00441873"/>
    <w:rsid w:val="00463BF6"/>
    <w:rsid w:val="0049221F"/>
    <w:rsid w:val="004C5B74"/>
    <w:rsid w:val="004E2138"/>
    <w:rsid w:val="005064EF"/>
    <w:rsid w:val="00510B13"/>
    <w:rsid w:val="00532BD7"/>
    <w:rsid w:val="005459CF"/>
    <w:rsid w:val="00546226"/>
    <w:rsid w:val="005523DF"/>
    <w:rsid w:val="00565DE1"/>
    <w:rsid w:val="00593485"/>
    <w:rsid w:val="005C7D4A"/>
    <w:rsid w:val="0061591D"/>
    <w:rsid w:val="00637504"/>
    <w:rsid w:val="006525B8"/>
    <w:rsid w:val="00657C76"/>
    <w:rsid w:val="00662A73"/>
    <w:rsid w:val="006A786A"/>
    <w:rsid w:val="006C240B"/>
    <w:rsid w:val="006E6712"/>
    <w:rsid w:val="006F2758"/>
    <w:rsid w:val="006F2A2C"/>
    <w:rsid w:val="006F7D78"/>
    <w:rsid w:val="00707A81"/>
    <w:rsid w:val="0071122F"/>
    <w:rsid w:val="00721E1D"/>
    <w:rsid w:val="00723BBF"/>
    <w:rsid w:val="007470D4"/>
    <w:rsid w:val="00753702"/>
    <w:rsid w:val="00753BDC"/>
    <w:rsid w:val="00786775"/>
    <w:rsid w:val="007C3529"/>
    <w:rsid w:val="007C3D04"/>
    <w:rsid w:val="007E5D09"/>
    <w:rsid w:val="007F1DAB"/>
    <w:rsid w:val="0080549F"/>
    <w:rsid w:val="00836AA6"/>
    <w:rsid w:val="00836AFC"/>
    <w:rsid w:val="008A04E9"/>
    <w:rsid w:val="008B3073"/>
    <w:rsid w:val="008B6C85"/>
    <w:rsid w:val="008E2937"/>
    <w:rsid w:val="008E5FFB"/>
    <w:rsid w:val="009027D9"/>
    <w:rsid w:val="00951372"/>
    <w:rsid w:val="0096137E"/>
    <w:rsid w:val="00967573"/>
    <w:rsid w:val="0099299A"/>
    <w:rsid w:val="009C0176"/>
    <w:rsid w:val="009D6585"/>
    <w:rsid w:val="00A156EF"/>
    <w:rsid w:val="00A3148B"/>
    <w:rsid w:val="00A37D77"/>
    <w:rsid w:val="00A44778"/>
    <w:rsid w:val="00A54FC6"/>
    <w:rsid w:val="00A57CA9"/>
    <w:rsid w:val="00A63708"/>
    <w:rsid w:val="00A72717"/>
    <w:rsid w:val="00AB35B8"/>
    <w:rsid w:val="00AB4886"/>
    <w:rsid w:val="00AD464F"/>
    <w:rsid w:val="00AD5161"/>
    <w:rsid w:val="00B05F18"/>
    <w:rsid w:val="00B11DB6"/>
    <w:rsid w:val="00B20AA3"/>
    <w:rsid w:val="00B313D2"/>
    <w:rsid w:val="00B40E87"/>
    <w:rsid w:val="00B60A7E"/>
    <w:rsid w:val="00B61E01"/>
    <w:rsid w:val="00B81E83"/>
    <w:rsid w:val="00B86EA4"/>
    <w:rsid w:val="00B91188"/>
    <w:rsid w:val="00BB42B9"/>
    <w:rsid w:val="00BB4970"/>
    <w:rsid w:val="00BB7F94"/>
    <w:rsid w:val="00BE18AD"/>
    <w:rsid w:val="00BE3BBB"/>
    <w:rsid w:val="00C263B2"/>
    <w:rsid w:val="00C51787"/>
    <w:rsid w:val="00C55729"/>
    <w:rsid w:val="00CA3D82"/>
    <w:rsid w:val="00CB1A1D"/>
    <w:rsid w:val="00CC0686"/>
    <w:rsid w:val="00CD3B7A"/>
    <w:rsid w:val="00CD42CD"/>
    <w:rsid w:val="00CF6BF7"/>
    <w:rsid w:val="00D2563E"/>
    <w:rsid w:val="00D417A1"/>
    <w:rsid w:val="00D44610"/>
    <w:rsid w:val="00D63AC5"/>
    <w:rsid w:val="00D76053"/>
    <w:rsid w:val="00D763B5"/>
    <w:rsid w:val="00D812B0"/>
    <w:rsid w:val="00D8711B"/>
    <w:rsid w:val="00D95724"/>
    <w:rsid w:val="00DB3848"/>
    <w:rsid w:val="00DD19A7"/>
    <w:rsid w:val="00DE1FFE"/>
    <w:rsid w:val="00DF028B"/>
    <w:rsid w:val="00E05A0E"/>
    <w:rsid w:val="00E1360E"/>
    <w:rsid w:val="00E21698"/>
    <w:rsid w:val="00E26F44"/>
    <w:rsid w:val="00E3210F"/>
    <w:rsid w:val="00E723A4"/>
    <w:rsid w:val="00E72FAD"/>
    <w:rsid w:val="00E945B3"/>
    <w:rsid w:val="00E94A15"/>
    <w:rsid w:val="00EA5A9D"/>
    <w:rsid w:val="00EB783D"/>
    <w:rsid w:val="00EC108E"/>
    <w:rsid w:val="00ED0FAA"/>
    <w:rsid w:val="00ED2909"/>
    <w:rsid w:val="00ED617D"/>
    <w:rsid w:val="00EF310F"/>
    <w:rsid w:val="00F05DFF"/>
    <w:rsid w:val="00F2006C"/>
    <w:rsid w:val="00F311C3"/>
    <w:rsid w:val="00F40794"/>
    <w:rsid w:val="00F73AF3"/>
    <w:rsid w:val="00F923A0"/>
    <w:rsid w:val="00FA3D65"/>
    <w:rsid w:val="00FA7276"/>
    <w:rsid w:val="00FB0C86"/>
    <w:rsid w:val="00FE13A5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F4EDE"/>
  <w15:docId w15:val="{A6E6015F-E380-40AD-AA93-CDAC9F84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aliases w:val="Char1,Char1 Char Char,Fußnotentextf,FOOTNOTES,fn,single space,Footnote,Footnote Text Char1 Char,Footnote Text Char Char Char,Footnote Text Char1 Char Char Char,Footnote Text Char Char Char Char Char"/>
    <w:basedOn w:val="Normal"/>
    <w:link w:val="FootnoteTextChar"/>
    <w:uiPriority w:val="99"/>
    <w:unhideWhenUsed/>
    <w:qFormat/>
    <w:rsid w:val="00510B13"/>
    <w:rPr>
      <w:sz w:val="20"/>
    </w:rPr>
  </w:style>
  <w:style w:type="character" w:customStyle="1" w:styleId="FootnoteTextChar">
    <w:name w:val="Footnote Text Char"/>
    <w:aliases w:val="Char1 Char,Char1 Char Char Char,Fußnotentextf Char,FOOTNOTES Char,fn Char,single space Char,Footnote Char,Footnote Text Char1 Char Char,Footnote Text Char Char Char Char,Footnote Text Char1 Char Char Char Char"/>
    <w:basedOn w:val="DefaultParagraphFont"/>
    <w:link w:val="FootnoteText"/>
    <w:uiPriority w:val="99"/>
    <w:rsid w:val="00510B13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510B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Yas\Desktop\A86-template%20-%20with%20foot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883A2F638749AF5FF074293958A6" ma:contentTypeVersion="3" ma:contentTypeDescription="Create a new document." ma:contentTypeScope="" ma:versionID="464fd1e75774c9ff4a81e8c270c69a25">
  <xsd:schema xmlns:xsd="http://www.w3.org/2001/XMLSchema" xmlns:p="http://schemas.microsoft.com/office/2006/metadata/properties" xmlns:ns2="ca155cdd-9bf1-4174-8a2d-8747f528ddda" xmlns:ns3="48d2d36d-b4e3-478b-a344-cdbeebaca89a" xmlns:ns4="aa4c1d13-0b99-429d-b494-d0ce00f216e9" targetNamespace="http://schemas.microsoft.com/office/2006/metadata/properties" ma:root="true" ma:fieldsID="2cef33d72b2107f4bb3954eae7fad257" ns2:_="" ns3:_="" ns4:_="">
    <xsd:import namespace="ca155cdd-9bf1-4174-8a2d-8747f528ddda"/>
    <xsd:import namespace="48d2d36d-b4e3-478b-a344-cdbeebaca89a"/>
    <xsd:import namespace="aa4c1d13-0b99-429d-b494-d0ce00f216e9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aa4c1d13-0b99-429d-b494-d0ce00f216e9" elementFormDefault="qualified">
    <xsd:import namespace="http://schemas.microsoft.com/office/2006/documentManagement/types"/>
    <xsd:element name="Posted_x0020_after_x0020_IAP" ma:index="10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UNEP/OzL.Pro/ExCom/86/33</Document_x0020_Number>
    <DocumentType xmlns="48d2d36d-b4e3-478b-a344-cdbeebaca89a">Pre-session</DocumentType>
    <Posted_x0020_after_x0020_IAP xmlns="aa4c1d13-0b99-429d-b494-d0ce00f216e9">true</Posted_x0020_after_x0020_IAP>
  </documentManagement>
</p:properties>
</file>

<file path=customXml/itemProps1.xml><?xml version="1.0" encoding="utf-8"?>
<ds:datastoreItem xmlns:ds="http://schemas.openxmlformats.org/officeDocument/2006/customXml" ds:itemID="{AC5FAAAE-FD36-420B-BA72-86B50EC08B5D}"/>
</file>

<file path=customXml/itemProps2.xml><?xml version="1.0" encoding="utf-8"?>
<ds:datastoreItem xmlns:ds="http://schemas.openxmlformats.org/officeDocument/2006/customXml" ds:itemID="{BBC1470D-17C9-41FF-A295-2288E332571C}"/>
</file>

<file path=customXml/itemProps3.xml><?xml version="1.0" encoding="utf-8"?>
<ds:datastoreItem xmlns:ds="http://schemas.openxmlformats.org/officeDocument/2006/customXml" ds:itemID="{BA59F06A-F81F-4B38-8133-10CCA7273E9E}"/>
</file>

<file path=customXml/itemProps4.xml><?xml version="1.0" encoding="utf-8"?>
<ds:datastoreItem xmlns:ds="http://schemas.openxmlformats.org/officeDocument/2006/customXml" ds:itemID="{CED00DFF-B722-41C3-A56E-58A2CA879E05}"/>
</file>

<file path=docProps/app.xml><?xml version="1.0" encoding="utf-8"?>
<Properties xmlns="http://schemas.openxmlformats.org/officeDocument/2006/extended-properties" xmlns:vt="http://schemas.openxmlformats.org/officeDocument/2006/docPropsVTypes">
  <Template>A86-template - with footnote</Template>
  <TotalTime>162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تعديلات برنامج عمل برنامج الأمم المتحدة الإنمائي  لعام 2020</vt:lpstr>
    </vt:vector>
  </TitlesOfParts>
  <Company>UNMFS</Company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تعديلات برنامج عمل برنامج الأمم المتحدة الإنمائي  لعام 2020</dc:title>
  <dc:creator>Yas</dc:creator>
  <cp:lastModifiedBy>HB</cp:lastModifiedBy>
  <cp:revision>133</cp:revision>
  <cp:lastPrinted>2001-05-26T16:40:00Z</cp:lastPrinted>
  <dcterms:created xsi:type="dcterms:W3CDTF">2020-11-11T02:50:00Z</dcterms:created>
  <dcterms:modified xsi:type="dcterms:W3CDTF">2020-11-25T18:11:00Z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UNEP/OzL.Pro/ExCom/86/33</vt:lpwstr>
  </property>
  <property fmtid="{D5CDD505-2E9C-101B-9397-08002B2CF9AE}" pid="3" name="Revision date">
    <vt:lpwstr>11/2/2020</vt:lpwstr>
  </property>
  <property fmtid="{D5CDD505-2E9C-101B-9397-08002B2CF9AE}" pid="4" name="ContentTypeId">
    <vt:lpwstr>0x010100003C883A2F638749AF5FF074293958A6</vt:lpwstr>
  </property>
</Properties>
</file>