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BE10A5">
            <w:pPr>
              <w:rPr>
                <w:rtl/>
              </w:rPr>
            </w:pPr>
            <w:r>
              <w:fldChar w:fldCharType="begin"/>
            </w:r>
            <w:r w:rsidR="00D55FCE">
              <w:instrText xml:space="preserve"> DOCPROPERTY "Document number"  \* MERGEFORMAT </w:instrText>
            </w:r>
            <w:r>
              <w:fldChar w:fldCharType="separate"/>
            </w:r>
            <w:r w:rsidR="004C1F35">
              <w:t>UNEP/OzL.Pro/ExCom/86/1</w:t>
            </w:r>
            <w:r>
              <w:fldChar w:fldCharType="end"/>
            </w:r>
          </w:p>
          <w:p w:rsidR="00662A73" w:rsidRPr="003F73BA" w:rsidRDefault="00BE10A5" w:rsidP="00E55812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="00662A73"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4C1F35">
              <w:rPr>
                <w:lang w:val="en-US"/>
              </w:rPr>
              <w:t>9</w:t>
            </w:r>
            <w:r w:rsidR="004C1F35" w:rsidRPr="004C1F35">
              <w:t xml:space="preserve"> </w:t>
            </w:r>
            <w:r w:rsidR="004C1F35">
              <w:rPr>
                <w:lang w:val="en-US"/>
              </w:rPr>
              <w:t>October</w:t>
            </w:r>
            <w:r w:rsidR="004C1F35" w:rsidRPr="004C1F35">
              <w:t xml:space="preserve"> 2020</w:t>
            </w:r>
            <w:r>
              <w:fldChar w:fldCharType="end"/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>ال</w:t>
      </w:r>
      <w:r w:rsidR="00A156EF">
        <w:rPr>
          <w:rFonts w:hint="cs"/>
          <w:sz w:val="28"/>
          <w:szCs w:val="28"/>
          <w:rtl/>
          <w:lang w:val="en-US" w:eastAsia="en-CA"/>
        </w:rPr>
        <w:t>ساد</w:t>
      </w:r>
      <w:r w:rsidR="00F311C3">
        <w:rPr>
          <w:rFonts w:hint="cs"/>
          <w:sz w:val="28"/>
          <w:szCs w:val="28"/>
          <w:rtl/>
          <w:lang w:val="en-US" w:eastAsia="en-CA"/>
        </w:rPr>
        <w:t>س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3263B5" w:rsidRDefault="00E1360E" w:rsidP="00640480">
      <w:pPr>
        <w:pStyle w:val="0Heading0"/>
        <w:bidi/>
        <w:ind w:left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860E5B">
        <w:rPr>
          <w:rFonts w:hint="cs"/>
          <w:sz w:val="28"/>
          <w:szCs w:val="28"/>
          <w:rtl/>
        </w:rPr>
        <w:t>من</w:t>
      </w:r>
      <w:r w:rsidR="003263B5">
        <w:rPr>
          <w:rFonts w:hint="cs"/>
          <w:sz w:val="28"/>
          <w:szCs w:val="28"/>
          <w:rtl/>
        </w:rPr>
        <w:t xml:space="preserve"> 2 إلى </w:t>
      </w:r>
      <w:r w:rsidR="00D95724">
        <w:rPr>
          <w:rFonts w:hint="cs"/>
          <w:sz w:val="28"/>
          <w:szCs w:val="28"/>
          <w:rtl/>
        </w:rPr>
        <w:t xml:space="preserve">6 </w:t>
      </w:r>
      <w:r w:rsidR="00A156EF">
        <w:rPr>
          <w:rFonts w:hint="cs"/>
          <w:sz w:val="28"/>
          <w:szCs w:val="28"/>
          <w:rtl/>
        </w:rPr>
        <w:t>ن</w:t>
      </w:r>
      <w:r w:rsidR="003263B5">
        <w:rPr>
          <w:rFonts w:hint="cs"/>
          <w:sz w:val="28"/>
          <w:szCs w:val="28"/>
          <w:rtl/>
        </w:rPr>
        <w:t>و</w:t>
      </w:r>
      <w:r w:rsidR="00A156EF">
        <w:rPr>
          <w:rFonts w:hint="cs"/>
          <w:sz w:val="28"/>
          <w:szCs w:val="28"/>
          <w:rtl/>
        </w:rPr>
        <w:t>فمبر</w:t>
      </w:r>
      <w:r w:rsidR="003263B5" w:rsidRPr="00532BD7">
        <w:rPr>
          <w:rFonts w:hint="cs"/>
          <w:sz w:val="28"/>
          <w:szCs w:val="28"/>
          <w:rtl/>
        </w:rPr>
        <w:t>/</w:t>
      </w:r>
      <w:r w:rsidR="00A156EF">
        <w:rPr>
          <w:rFonts w:hint="cs"/>
          <w:sz w:val="28"/>
          <w:szCs w:val="28"/>
          <w:rtl/>
        </w:rPr>
        <w:t>تشرين الثاني</w:t>
      </w:r>
      <w:r w:rsidR="003263B5" w:rsidRPr="00532BD7">
        <w:rPr>
          <w:rFonts w:hint="cs"/>
          <w:sz w:val="28"/>
          <w:szCs w:val="28"/>
          <w:rtl/>
        </w:rPr>
        <w:t xml:space="preserve"> 2020</w:t>
      </w:r>
    </w:p>
    <w:p w:rsidR="007E5D09" w:rsidRPr="00532BD7" w:rsidRDefault="003263B5" w:rsidP="000A5D4A">
      <w:pPr>
        <w:pStyle w:val="0Heading0"/>
        <w:bidi/>
        <w:ind w:left="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مؤجل: </w:t>
      </w:r>
      <w:r w:rsidR="000A5D4A">
        <w:rPr>
          <w:rFonts w:hint="cs"/>
          <w:sz w:val="28"/>
          <w:szCs w:val="28"/>
          <w:rtl/>
        </w:rPr>
        <w:t>إلى</w:t>
      </w:r>
      <w:r w:rsidR="00E1360E">
        <w:rPr>
          <w:rFonts w:hint="cs"/>
          <w:sz w:val="28"/>
          <w:szCs w:val="28"/>
          <w:rtl/>
        </w:rPr>
        <w:t xml:space="preserve"> </w:t>
      </w:r>
      <w:r w:rsidR="00D95724">
        <w:rPr>
          <w:rFonts w:hint="cs"/>
          <w:sz w:val="28"/>
          <w:szCs w:val="28"/>
          <w:rtl/>
        </w:rPr>
        <w:t>8</w:t>
      </w:r>
      <w:r w:rsidR="00E1360E">
        <w:rPr>
          <w:rFonts w:hint="cs"/>
          <w:sz w:val="28"/>
          <w:szCs w:val="28"/>
          <w:rtl/>
        </w:rPr>
        <w:t xml:space="preserve"> إلى </w:t>
      </w:r>
      <w:r w:rsidR="00D95724">
        <w:rPr>
          <w:rFonts w:hint="cs"/>
          <w:sz w:val="28"/>
          <w:szCs w:val="28"/>
          <w:rtl/>
        </w:rPr>
        <w:t>12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A156EF">
        <w:rPr>
          <w:rFonts w:hint="cs"/>
          <w:sz w:val="28"/>
          <w:szCs w:val="28"/>
          <w:rtl/>
        </w:rPr>
        <w:t>مارس</w:t>
      </w:r>
      <w:r w:rsidR="006F2A2C" w:rsidRPr="00532BD7">
        <w:rPr>
          <w:rFonts w:hint="cs"/>
          <w:sz w:val="28"/>
          <w:szCs w:val="28"/>
          <w:rtl/>
        </w:rPr>
        <w:t xml:space="preserve">/ </w:t>
      </w:r>
      <w:r w:rsidR="00A156EF">
        <w:rPr>
          <w:rFonts w:hint="cs"/>
          <w:sz w:val="28"/>
          <w:szCs w:val="28"/>
          <w:rtl/>
        </w:rPr>
        <w:t>آذار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D95724">
        <w:rPr>
          <w:rFonts w:hint="cs"/>
          <w:sz w:val="28"/>
          <w:szCs w:val="28"/>
          <w:rtl/>
        </w:rPr>
        <w:t>2021</w:t>
      </w:r>
      <w:r w:rsidR="00372803">
        <w:rPr>
          <w:rStyle w:val="FootnoteReference"/>
          <w:sz w:val="28"/>
          <w:szCs w:val="28"/>
        </w:rPr>
        <w:footnoteReference w:customMarkFollows="1" w:id="1"/>
        <w:t>*</w:t>
      </w:r>
    </w:p>
    <w:p w:rsidR="00FE13A5" w:rsidRPr="001A3F90" w:rsidRDefault="00FE13A5" w:rsidP="001A3F90">
      <w:pPr>
        <w:pStyle w:val="StyleHeader4Para4Left0Firstline0"/>
        <w:numPr>
          <w:ilvl w:val="0"/>
          <w:numId w:val="0"/>
        </w:numPr>
        <w:bidi/>
        <w:rPr>
          <w:sz w:val="26"/>
          <w:szCs w:val="26"/>
        </w:rPr>
      </w:pPr>
    </w:p>
    <w:p w:rsidR="00E55812" w:rsidRPr="007252A9" w:rsidRDefault="00E55812" w:rsidP="00E55812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32"/>
          <w:szCs w:val="32"/>
        </w:rPr>
      </w:pPr>
      <w:r w:rsidRPr="007252A9">
        <w:rPr>
          <w:rFonts w:hint="cs"/>
          <w:b/>
          <w:bCs/>
          <w:sz w:val="32"/>
          <w:szCs w:val="32"/>
          <w:rtl/>
        </w:rPr>
        <w:t>جدول الأعمال المؤقت</w:t>
      </w:r>
    </w:p>
    <w:p w:rsidR="00E55812" w:rsidRPr="007252A9" w:rsidRDefault="00E55812" w:rsidP="00372803">
      <w:pPr>
        <w:pStyle w:val="StyleHeader4Para4Left0Firstline0"/>
        <w:numPr>
          <w:ilvl w:val="0"/>
          <w:numId w:val="0"/>
        </w:numPr>
        <w:bidi/>
        <w:spacing w:after="0"/>
        <w:rPr>
          <w:sz w:val="26"/>
          <w:szCs w:val="26"/>
          <w:lang w:bidi="ar-EG"/>
        </w:rPr>
      </w:pPr>
    </w:p>
    <w:p w:rsidR="00E55812" w:rsidRPr="000A5D4A" w:rsidRDefault="00E55812" w:rsidP="00E55812">
      <w:pPr>
        <w:pStyle w:val="Heading1"/>
        <w:numPr>
          <w:ilvl w:val="0"/>
          <w:numId w:val="24"/>
        </w:numPr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افتتاح الاجتماع.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المسائل التنظيمية:</w:t>
      </w:r>
    </w:p>
    <w:p w:rsidR="00E55812" w:rsidRPr="000A5D4A" w:rsidRDefault="00E55812" w:rsidP="00E55812">
      <w:pPr>
        <w:pStyle w:val="Heading2"/>
        <w:numPr>
          <w:ilvl w:val="0"/>
          <w:numId w:val="25"/>
        </w:numPr>
        <w:bidi/>
        <w:ind w:left="1440"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إقرار جدول الأعمال؛</w:t>
      </w:r>
    </w:p>
    <w:p w:rsidR="00E55812" w:rsidRPr="000A5D4A" w:rsidRDefault="00E55812" w:rsidP="00E55812">
      <w:pPr>
        <w:pStyle w:val="Heading2"/>
        <w:numPr>
          <w:ilvl w:val="0"/>
          <w:numId w:val="25"/>
        </w:numPr>
        <w:bidi/>
        <w:ind w:left="1440"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تنظيم العمل.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أنشطة الأمانة.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المسائل المالية:</w:t>
      </w:r>
    </w:p>
    <w:p w:rsidR="00E55812" w:rsidRPr="000A5D4A" w:rsidRDefault="00E55812" w:rsidP="00E55812">
      <w:pPr>
        <w:pStyle w:val="Heading2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 xml:space="preserve">حالة المساهمات </w:t>
      </w:r>
      <w:r w:rsidRPr="000A5D4A">
        <w:rPr>
          <w:sz w:val="26"/>
          <w:szCs w:val="26"/>
          <w:rtl/>
          <w:lang w:val="fr-CA" w:bidi="ar-SY"/>
        </w:rPr>
        <w:t>والمصروفات</w:t>
      </w:r>
      <w:r w:rsidRPr="000A5D4A">
        <w:rPr>
          <w:rFonts w:hint="cs"/>
          <w:sz w:val="26"/>
          <w:szCs w:val="26"/>
          <w:rtl/>
        </w:rPr>
        <w:t>؛</w:t>
      </w:r>
    </w:p>
    <w:p w:rsidR="00E55812" w:rsidRPr="000A5D4A" w:rsidRDefault="00E55812" w:rsidP="00E55812">
      <w:pPr>
        <w:pStyle w:val="Heading2"/>
        <w:widowControl/>
        <w:tabs>
          <w:tab w:val="clear" w:pos="0"/>
          <w:tab w:val="num" w:pos="180"/>
        </w:tabs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تقرير عن الأرصدة وتوافر الموارد؛</w:t>
      </w:r>
    </w:p>
    <w:p w:rsidR="00E55812" w:rsidRPr="000A5D4A" w:rsidRDefault="00E55812" w:rsidP="00D6517A">
      <w:pPr>
        <w:pStyle w:val="Heading2"/>
        <w:widowControl/>
        <w:numPr>
          <w:ilvl w:val="0"/>
          <w:numId w:val="0"/>
        </w:numPr>
        <w:bidi/>
        <w:ind w:left="720"/>
        <w:rPr>
          <w:sz w:val="26"/>
          <w:szCs w:val="26"/>
          <w:rtl/>
          <w:lang w:bidi="ar-EG"/>
        </w:rPr>
      </w:pPr>
      <w:r w:rsidRPr="000A5D4A">
        <w:rPr>
          <w:rFonts w:hint="cs"/>
          <w:sz w:val="26"/>
          <w:szCs w:val="26"/>
          <w:rtl/>
        </w:rPr>
        <w:t>(ج)</w:t>
      </w:r>
      <w:r w:rsidRPr="000A5D4A">
        <w:rPr>
          <w:rFonts w:hint="cs"/>
          <w:sz w:val="26"/>
          <w:szCs w:val="26"/>
          <w:rtl/>
        </w:rPr>
        <w:tab/>
      </w:r>
      <w:r w:rsidRPr="000A5D4A">
        <w:rPr>
          <w:rFonts w:hint="cs"/>
          <w:sz w:val="26"/>
          <w:szCs w:val="26"/>
          <w:rtl/>
          <w:lang w:bidi="ar-EG"/>
        </w:rPr>
        <w:t>حسابات الصن</w:t>
      </w:r>
      <w:r w:rsidR="00D6517A">
        <w:rPr>
          <w:rFonts w:hint="cs"/>
          <w:sz w:val="26"/>
          <w:szCs w:val="26"/>
          <w:rtl/>
          <w:lang w:bidi="ar-EG"/>
        </w:rPr>
        <w:t>د</w:t>
      </w:r>
      <w:r w:rsidRPr="000A5D4A">
        <w:rPr>
          <w:rFonts w:hint="cs"/>
          <w:sz w:val="26"/>
          <w:szCs w:val="26"/>
          <w:rtl/>
          <w:lang w:bidi="ar-EG"/>
        </w:rPr>
        <w:t>وق المتعدد الأطراف: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2160" w:hanging="720"/>
        <w:rPr>
          <w:sz w:val="26"/>
          <w:szCs w:val="26"/>
          <w:rtl/>
          <w:lang w:bidi="ar-EG"/>
        </w:rPr>
      </w:pPr>
      <w:r w:rsidRPr="000A5D4A">
        <w:rPr>
          <w:rFonts w:hint="cs"/>
          <w:sz w:val="26"/>
          <w:szCs w:val="26"/>
          <w:rtl/>
          <w:lang w:bidi="ar-EG"/>
        </w:rPr>
        <w:t>(1)</w:t>
      </w:r>
      <w:r w:rsidRPr="000A5D4A">
        <w:rPr>
          <w:rFonts w:hint="cs"/>
          <w:sz w:val="26"/>
          <w:szCs w:val="26"/>
          <w:rtl/>
          <w:lang w:bidi="ar-EG"/>
        </w:rPr>
        <w:tab/>
        <w:t>الحسابات الختامية لعام 2019؛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  <w:lang w:bidi="ar-EG"/>
        </w:rPr>
        <w:t>(2)</w:t>
      </w:r>
      <w:r w:rsidRPr="000A5D4A">
        <w:rPr>
          <w:rFonts w:hint="cs"/>
          <w:sz w:val="26"/>
          <w:szCs w:val="26"/>
          <w:rtl/>
          <w:lang w:bidi="ar-EG"/>
        </w:rPr>
        <w:tab/>
        <w:t>تسوية حسابات العام 2019</w:t>
      </w:r>
      <w:r w:rsidRPr="000A5D4A">
        <w:rPr>
          <w:rFonts w:hint="cs"/>
          <w:sz w:val="26"/>
          <w:szCs w:val="26"/>
          <w:rtl/>
        </w:rPr>
        <w:t>؛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lastRenderedPageBreak/>
        <w:t>(د)</w:t>
      </w:r>
      <w:r w:rsidRPr="000A5D4A">
        <w:rPr>
          <w:rFonts w:hint="cs"/>
          <w:sz w:val="26"/>
          <w:szCs w:val="26"/>
          <w:rtl/>
        </w:rPr>
        <w:tab/>
        <w:t>ميزانيات أمانة الصندوق الموافق عليها لعامي 2021 و2022 والميزانية المقترحة لعام 2023.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بيانات وتوقعات البرامج القطرية لأغراض الامتثال.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التقييم: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144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(أ)</w:t>
      </w:r>
      <w:r w:rsidRPr="000A5D4A">
        <w:rPr>
          <w:rFonts w:hint="cs"/>
          <w:sz w:val="26"/>
          <w:szCs w:val="26"/>
          <w:rtl/>
        </w:rPr>
        <w:tab/>
        <w:t>تقييم أداء الوكالات المنفذة مقابل خطط أعمالها لعام 2019؛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144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(ب)</w:t>
      </w:r>
      <w:r w:rsidRPr="000A5D4A">
        <w:rPr>
          <w:rFonts w:hint="cs"/>
          <w:sz w:val="26"/>
          <w:szCs w:val="26"/>
          <w:rtl/>
        </w:rPr>
        <w:tab/>
        <w:t>الدراسة النظرية عن تقييم استدامة إنجازات بروتوكول مونتريال؛</w:t>
      </w:r>
    </w:p>
    <w:p w:rsidR="00E55812" w:rsidRPr="000A5D4A" w:rsidRDefault="00E55812" w:rsidP="00D6517A">
      <w:pPr>
        <w:pStyle w:val="Heading2"/>
        <w:widowControl/>
        <w:numPr>
          <w:ilvl w:val="0"/>
          <w:numId w:val="0"/>
        </w:numPr>
        <w:bidi/>
        <w:ind w:left="144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(ج)</w:t>
      </w:r>
      <w:r w:rsidRPr="000A5D4A">
        <w:rPr>
          <w:rFonts w:hint="cs"/>
          <w:sz w:val="26"/>
          <w:szCs w:val="26"/>
          <w:rtl/>
        </w:rPr>
        <w:tab/>
        <w:t>تقييم الشبكات الإقليمية لموظفي الأوزون الوطنيين؛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(1)</w:t>
      </w:r>
      <w:r w:rsidRPr="000A5D4A">
        <w:rPr>
          <w:rFonts w:hint="cs"/>
          <w:sz w:val="26"/>
          <w:szCs w:val="26"/>
          <w:rtl/>
        </w:rPr>
        <w:tab/>
        <w:t>الدراسة النظرية؛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(2)</w:t>
      </w:r>
      <w:r w:rsidRPr="000A5D4A">
        <w:rPr>
          <w:rFonts w:hint="cs"/>
          <w:sz w:val="26"/>
          <w:szCs w:val="26"/>
          <w:rtl/>
        </w:rPr>
        <w:tab/>
        <w:t>اختصاصات للمرحلة الثانية؛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144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(د)</w:t>
      </w:r>
      <w:r w:rsidRPr="000A5D4A">
        <w:rPr>
          <w:rFonts w:hint="cs"/>
          <w:sz w:val="26"/>
          <w:szCs w:val="26"/>
          <w:rtl/>
        </w:rPr>
        <w:tab/>
        <w:t xml:space="preserve">اختصاصات للدراسة النظرية لتقييم المشروعات الإيضاحية للبدائل </w:t>
      </w:r>
      <w:r w:rsidRPr="000A5D4A">
        <w:rPr>
          <w:sz w:val="26"/>
          <w:szCs w:val="26"/>
          <w:rtl/>
          <w:lang w:val="en-CA"/>
        </w:rPr>
        <w:t xml:space="preserve">منخفضة </w:t>
      </w:r>
      <w:r w:rsidRPr="000A5D4A">
        <w:rPr>
          <w:rFonts w:hint="cs"/>
          <w:sz w:val="26"/>
          <w:szCs w:val="26"/>
          <w:rtl/>
          <w:lang w:val="en-CA"/>
        </w:rPr>
        <w:t xml:space="preserve">إمكانية </w:t>
      </w:r>
      <w:r w:rsidRPr="000A5D4A">
        <w:rPr>
          <w:sz w:val="26"/>
          <w:szCs w:val="26"/>
          <w:rtl/>
          <w:lang w:val="en-CA"/>
        </w:rPr>
        <w:t xml:space="preserve">الاحترار العالمي </w:t>
      </w:r>
      <w:r w:rsidRPr="000A5D4A">
        <w:rPr>
          <w:rFonts w:hint="cs"/>
          <w:sz w:val="26"/>
          <w:szCs w:val="26"/>
          <w:rtl/>
        </w:rPr>
        <w:t>للمواد الهيدروكلوروفلوروكربونية؛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144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(هـ)</w:t>
      </w:r>
      <w:r w:rsidRPr="000A5D4A">
        <w:rPr>
          <w:rFonts w:hint="cs"/>
          <w:sz w:val="26"/>
          <w:szCs w:val="26"/>
          <w:rtl/>
        </w:rPr>
        <w:tab/>
        <w:t>الدراسة النظرية عن تقييم كفاءة استخدام الطاقة في قطاع الخدمة؛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144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(و)</w:t>
      </w:r>
      <w:r w:rsidRPr="000A5D4A">
        <w:rPr>
          <w:rFonts w:hint="cs"/>
          <w:sz w:val="26"/>
          <w:szCs w:val="26"/>
          <w:rtl/>
        </w:rPr>
        <w:tab/>
        <w:t>مشروع برنامج عمل الرصد والتقييم للعام 2021.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تنفيذ البرنامج:</w:t>
      </w:r>
    </w:p>
    <w:p w:rsidR="00E55812" w:rsidRPr="000A5D4A" w:rsidRDefault="00E55812" w:rsidP="00E55812">
      <w:pPr>
        <w:pStyle w:val="Heading2"/>
        <w:widowControl/>
        <w:bidi/>
        <w:rPr>
          <w:color w:val="000000"/>
          <w:sz w:val="26"/>
          <w:szCs w:val="26"/>
        </w:rPr>
      </w:pPr>
      <w:r w:rsidRPr="000A5D4A">
        <w:rPr>
          <w:rFonts w:hint="cs"/>
          <w:color w:val="000000"/>
          <w:sz w:val="26"/>
          <w:szCs w:val="26"/>
          <w:rtl/>
        </w:rPr>
        <w:t>التقارير المرحلية في 31 ديسمبر/كانون الأول 2019: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2160" w:hanging="720"/>
        <w:rPr>
          <w:color w:val="000000"/>
          <w:sz w:val="26"/>
          <w:szCs w:val="26"/>
          <w:rtl/>
        </w:rPr>
      </w:pPr>
      <w:r w:rsidRPr="000A5D4A">
        <w:rPr>
          <w:rFonts w:hint="cs"/>
          <w:color w:val="000000"/>
          <w:sz w:val="26"/>
          <w:szCs w:val="26"/>
          <w:rtl/>
        </w:rPr>
        <w:t>(1)</w:t>
      </w:r>
      <w:r w:rsidRPr="000A5D4A">
        <w:rPr>
          <w:rFonts w:hint="cs"/>
          <w:color w:val="000000"/>
          <w:sz w:val="26"/>
          <w:szCs w:val="26"/>
          <w:rtl/>
        </w:rPr>
        <w:tab/>
        <w:t>التقرير المرحلي المجمع؛</w:t>
      </w:r>
    </w:p>
    <w:p w:rsidR="00E55812" w:rsidRPr="000A5D4A" w:rsidRDefault="00E55812" w:rsidP="00E55812">
      <w:pPr>
        <w:bidi/>
        <w:spacing w:after="240"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(2)</w:t>
      </w:r>
      <w:r w:rsidRPr="000A5D4A">
        <w:rPr>
          <w:rFonts w:hint="cs"/>
          <w:sz w:val="26"/>
          <w:szCs w:val="26"/>
          <w:rtl/>
        </w:rPr>
        <w:tab/>
        <w:t>الوكالات الثنائية؛</w:t>
      </w:r>
    </w:p>
    <w:p w:rsidR="00E55812" w:rsidRPr="000A5D4A" w:rsidRDefault="00E55812" w:rsidP="00E55812">
      <w:pPr>
        <w:bidi/>
        <w:spacing w:after="240"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(3)</w:t>
      </w:r>
      <w:r w:rsidRPr="000A5D4A">
        <w:rPr>
          <w:rFonts w:hint="cs"/>
          <w:sz w:val="26"/>
          <w:szCs w:val="26"/>
          <w:rtl/>
        </w:rPr>
        <w:tab/>
        <w:t>برنامج الأمم المتحدة الإنمائي؛</w:t>
      </w:r>
    </w:p>
    <w:p w:rsidR="00E55812" w:rsidRPr="000A5D4A" w:rsidRDefault="00E55812" w:rsidP="00E55812">
      <w:pPr>
        <w:bidi/>
        <w:spacing w:after="240"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(4)</w:t>
      </w:r>
      <w:r w:rsidRPr="000A5D4A">
        <w:rPr>
          <w:rFonts w:hint="cs"/>
          <w:sz w:val="26"/>
          <w:szCs w:val="26"/>
          <w:rtl/>
        </w:rPr>
        <w:tab/>
        <w:t>برنامج الأمم المتحدة للبيئة؛</w:t>
      </w:r>
    </w:p>
    <w:p w:rsidR="00E55812" w:rsidRPr="000A5D4A" w:rsidRDefault="00E55812" w:rsidP="00E55812">
      <w:pPr>
        <w:bidi/>
        <w:spacing w:after="240"/>
        <w:ind w:left="2160" w:hanging="720"/>
        <w:rPr>
          <w:sz w:val="26"/>
          <w:szCs w:val="26"/>
          <w:rtl/>
          <w:lang w:bidi="ar-EG"/>
        </w:rPr>
      </w:pPr>
      <w:r w:rsidRPr="000A5D4A">
        <w:rPr>
          <w:rFonts w:hint="cs"/>
          <w:sz w:val="26"/>
          <w:szCs w:val="26"/>
          <w:rtl/>
        </w:rPr>
        <w:t>(5)</w:t>
      </w:r>
      <w:r w:rsidRPr="000A5D4A">
        <w:rPr>
          <w:rFonts w:hint="cs"/>
          <w:sz w:val="26"/>
          <w:szCs w:val="26"/>
          <w:rtl/>
        </w:rPr>
        <w:tab/>
        <w:t>منظمة الأمم المتحدة للتنمية الصناعية</w:t>
      </w:r>
      <w:r w:rsidRPr="000A5D4A">
        <w:rPr>
          <w:rFonts w:hint="cs"/>
          <w:sz w:val="26"/>
          <w:szCs w:val="26"/>
          <w:rtl/>
          <w:lang w:bidi="ar-EG"/>
        </w:rPr>
        <w:t>؛</w:t>
      </w:r>
    </w:p>
    <w:p w:rsidR="00E55812" w:rsidRPr="000A5D4A" w:rsidRDefault="00E55812" w:rsidP="00E55812">
      <w:pPr>
        <w:bidi/>
        <w:spacing w:after="240"/>
        <w:ind w:left="2160" w:hanging="720"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(6)</w:t>
      </w:r>
      <w:r w:rsidRPr="000A5D4A">
        <w:rPr>
          <w:rFonts w:hint="cs"/>
          <w:sz w:val="26"/>
          <w:szCs w:val="26"/>
          <w:rtl/>
        </w:rPr>
        <w:tab/>
        <w:t>البنك الدولي؛</w:t>
      </w:r>
    </w:p>
    <w:p w:rsidR="00E55812" w:rsidRPr="000A5D4A" w:rsidRDefault="00E55812" w:rsidP="00E55812">
      <w:pPr>
        <w:pStyle w:val="Heading2"/>
        <w:widowControl/>
        <w:bidi/>
        <w:rPr>
          <w:color w:val="000000"/>
          <w:sz w:val="26"/>
          <w:szCs w:val="26"/>
        </w:rPr>
      </w:pPr>
      <w:r w:rsidRPr="000A5D4A">
        <w:rPr>
          <w:rFonts w:hint="cs"/>
          <w:color w:val="000000"/>
          <w:sz w:val="26"/>
          <w:szCs w:val="26"/>
          <w:rtl/>
        </w:rPr>
        <w:t>تقارير عن المشروعات التي لديها متطلبات إبلاغ معينة؛</w:t>
      </w:r>
    </w:p>
    <w:p w:rsidR="00E55812" w:rsidRPr="000A5D4A" w:rsidRDefault="00E55812" w:rsidP="007D199D">
      <w:pPr>
        <w:pStyle w:val="Heading2"/>
        <w:widowControl/>
        <w:numPr>
          <w:ilvl w:val="0"/>
          <w:numId w:val="0"/>
        </w:numPr>
        <w:bidi/>
        <w:ind w:left="720"/>
        <w:rPr>
          <w:color w:val="000000"/>
          <w:sz w:val="26"/>
          <w:szCs w:val="26"/>
          <w:rtl/>
          <w:lang w:bidi="ar-EG"/>
        </w:rPr>
      </w:pPr>
      <w:r w:rsidRPr="000A5D4A">
        <w:rPr>
          <w:rFonts w:hint="cs"/>
          <w:sz w:val="26"/>
          <w:szCs w:val="26"/>
          <w:rtl/>
        </w:rPr>
        <w:t>(ج)</w:t>
      </w:r>
      <w:r w:rsidRPr="000A5D4A">
        <w:rPr>
          <w:rFonts w:hint="cs"/>
          <w:sz w:val="26"/>
          <w:szCs w:val="26"/>
          <w:rtl/>
        </w:rPr>
        <w:tab/>
        <w:t xml:space="preserve">التقرير المجمع عن إتمام المشروعات لعام </w:t>
      </w:r>
      <w:r w:rsidRPr="000A5D4A">
        <w:rPr>
          <w:rFonts w:hint="cs"/>
          <w:color w:val="000000"/>
          <w:sz w:val="26"/>
          <w:szCs w:val="26"/>
          <w:rtl/>
        </w:rPr>
        <w:t>20</w:t>
      </w:r>
      <w:r w:rsidR="007D199D" w:rsidRPr="000A5D4A">
        <w:rPr>
          <w:rFonts w:hint="cs"/>
          <w:color w:val="000000"/>
          <w:sz w:val="26"/>
          <w:szCs w:val="26"/>
          <w:rtl/>
        </w:rPr>
        <w:t>20</w:t>
      </w:r>
      <w:r w:rsidRPr="000A5D4A">
        <w:rPr>
          <w:rFonts w:hint="cs"/>
          <w:color w:val="000000"/>
          <w:sz w:val="26"/>
          <w:szCs w:val="26"/>
          <w:rtl/>
        </w:rPr>
        <w:t>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تخطيط الأعمال:</w:t>
      </w:r>
    </w:p>
    <w:p w:rsidR="00E55812" w:rsidRPr="000A5D4A" w:rsidRDefault="00E55812" w:rsidP="00E55812">
      <w:pPr>
        <w:pStyle w:val="Heading2"/>
        <w:widowControl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تحديث لحالة تنفيذ خطة الأعمال المجمعة للصندوق المتعدد الأطراف للفترة 2020-2022؛</w:t>
      </w:r>
    </w:p>
    <w:p w:rsidR="007D199D" w:rsidRPr="000A5D4A" w:rsidRDefault="00E55812" w:rsidP="00E55812">
      <w:pPr>
        <w:pStyle w:val="Heading2"/>
        <w:widowControl/>
        <w:bidi/>
        <w:rPr>
          <w:sz w:val="26"/>
          <w:szCs w:val="26"/>
          <w:lang w:val="en-CA"/>
        </w:rPr>
      </w:pPr>
      <w:r w:rsidRPr="000A5D4A">
        <w:rPr>
          <w:rFonts w:hint="cs"/>
          <w:sz w:val="26"/>
          <w:szCs w:val="26"/>
          <w:rtl/>
        </w:rPr>
        <w:t>التأخيرات في تقديم الشرائح</w:t>
      </w:r>
      <w:r w:rsidR="007D199D" w:rsidRPr="000A5D4A">
        <w:rPr>
          <w:rFonts w:hint="cs"/>
          <w:sz w:val="26"/>
          <w:szCs w:val="26"/>
          <w:rtl/>
        </w:rPr>
        <w:t>؛</w:t>
      </w:r>
    </w:p>
    <w:p w:rsidR="007D199D" w:rsidRPr="000A5D4A" w:rsidRDefault="007D199D" w:rsidP="007D199D">
      <w:pPr>
        <w:pStyle w:val="Heading2"/>
        <w:widowControl/>
        <w:numPr>
          <w:ilvl w:val="0"/>
          <w:numId w:val="0"/>
        </w:numPr>
        <w:bidi/>
        <w:ind w:left="720"/>
        <w:rPr>
          <w:sz w:val="26"/>
          <w:szCs w:val="26"/>
          <w:rtl/>
          <w:lang w:val="en-CA"/>
        </w:rPr>
      </w:pPr>
      <w:r w:rsidRPr="000A5D4A">
        <w:rPr>
          <w:rFonts w:hint="cs"/>
          <w:sz w:val="26"/>
          <w:szCs w:val="26"/>
          <w:rtl/>
        </w:rPr>
        <w:lastRenderedPageBreak/>
        <w:t>(ج)</w:t>
      </w:r>
      <w:r w:rsidRPr="000A5D4A">
        <w:rPr>
          <w:rFonts w:hint="cs"/>
          <w:sz w:val="26"/>
          <w:szCs w:val="26"/>
          <w:rtl/>
        </w:rPr>
        <w:tab/>
        <w:t>خطة الأعمال المجمعة للصندوق المتعدد الأطراف للفترة 2021-2023؛</w:t>
      </w:r>
    </w:p>
    <w:p w:rsidR="007D199D" w:rsidRPr="000A5D4A" w:rsidRDefault="007D199D" w:rsidP="007D199D">
      <w:pPr>
        <w:bidi/>
        <w:spacing w:after="240"/>
        <w:ind w:left="1440" w:hanging="720"/>
        <w:rPr>
          <w:sz w:val="26"/>
          <w:szCs w:val="26"/>
          <w:rtl/>
          <w:lang w:val="en-CA"/>
        </w:rPr>
      </w:pPr>
      <w:r w:rsidRPr="000A5D4A">
        <w:rPr>
          <w:rFonts w:hint="cs"/>
          <w:sz w:val="26"/>
          <w:szCs w:val="26"/>
          <w:rtl/>
          <w:lang w:val="en-CA"/>
        </w:rPr>
        <w:t>(د)</w:t>
      </w:r>
      <w:r w:rsidRPr="000A5D4A">
        <w:rPr>
          <w:rFonts w:hint="cs"/>
          <w:sz w:val="26"/>
          <w:szCs w:val="26"/>
          <w:rtl/>
          <w:lang w:val="en-CA"/>
        </w:rPr>
        <w:tab/>
        <w:t>خطط أعمال الوكالات الثنائية والمنفذة للفترة 2021-2023:</w:t>
      </w:r>
    </w:p>
    <w:p w:rsidR="007D199D" w:rsidRPr="000A5D4A" w:rsidRDefault="007D199D" w:rsidP="007D199D">
      <w:pPr>
        <w:bidi/>
        <w:spacing w:after="240"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  <w:lang w:val="en-CA"/>
        </w:rPr>
        <w:t>(1)</w:t>
      </w:r>
      <w:r w:rsidRPr="000A5D4A">
        <w:rPr>
          <w:rFonts w:hint="cs"/>
          <w:sz w:val="26"/>
          <w:szCs w:val="26"/>
          <w:rtl/>
          <w:lang w:val="en-CA"/>
        </w:rPr>
        <w:tab/>
      </w:r>
      <w:r w:rsidRPr="000A5D4A">
        <w:rPr>
          <w:rFonts w:hint="cs"/>
          <w:sz w:val="26"/>
          <w:szCs w:val="26"/>
          <w:rtl/>
        </w:rPr>
        <w:t>الوكالات الثنائية؛</w:t>
      </w:r>
    </w:p>
    <w:p w:rsidR="007D199D" w:rsidRPr="000A5D4A" w:rsidRDefault="007D199D" w:rsidP="007D199D">
      <w:pPr>
        <w:bidi/>
        <w:spacing w:after="240"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(2)</w:t>
      </w:r>
      <w:r w:rsidRPr="000A5D4A">
        <w:rPr>
          <w:rFonts w:hint="cs"/>
          <w:sz w:val="26"/>
          <w:szCs w:val="26"/>
          <w:rtl/>
        </w:rPr>
        <w:tab/>
        <w:t>برنامج الأمم المتحدة الإنمائي؛</w:t>
      </w:r>
    </w:p>
    <w:p w:rsidR="007D199D" w:rsidRPr="000A5D4A" w:rsidRDefault="007D199D" w:rsidP="007D199D">
      <w:pPr>
        <w:bidi/>
        <w:spacing w:after="240"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(3)</w:t>
      </w:r>
      <w:r w:rsidRPr="000A5D4A">
        <w:rPr>
          <w:rFonts w:hint="cs"/>
          <w:sz w:val="26"/>
          <w:szCs w:val="26"/>
          <w:rtl/>
        </w:rPr>
        <w:tab/>
        <w:t>برنامج الأمم المتحدة للبيئة؛</w:t>
      </w:r>
    </w:p>
    <w:p w:rsidR="007D199D" w:rsidRPr="000A5D4A" w:rsidRDefault="007D199D" w:rsidP="007D199D">
      <w:pPr>
        <w:bidi/>
        <w:spacing w:after="240"/>
        <w:ind w:left="2160" w:hanging="720"/>
        <w:rPr>
          <w:sz w:val="26"/>
          <w:szCs w:val="26"/>
          <w:rtl/>
          <w:lang w:bidi="ar-EG"/>
        </w:rPr>
      </w:pPr>
      <w:r w:rsidRPr="000A5D4A">
        <w:rPr>
          <w:rFonts w:hint="cs"/>
          <w:sz w:val="26"/>
          <w:szCs w:val="26"/>
          <w:rtl/>
        </w:rPr>
        <w:t>(4)</w:t>
      </w:r>
      <w:r w:rsidRPr="000A5D4A">
        <w:rPr>
          <w:rFonts w:hint="cs"/>
          <w:sz w:val="26"/>
          <w:szCs w:val="26"/>
          <w:rtl/>
        </w:rPr>
        <w:tab/>
        <w:t>منظمة الأمم المتحدة للتنمية الصناعية</w:t>
      </w:r>
      <w:r w:rsidRPr="000A5D4A">
        <w:rPr>
          <w:rFonts w:hint="cs"/>
          <w:sz w:val="26"/>
          <w:szCs w:val="26"/>
          <w:rtl/>
          <w:lang w:bidi="ar-EG"/>
        </w:rPr>
        <w:t>؛</w:t>
      </w:r>
    </w:p>
    <w:p w:rsidR="00E55812" w:rsidRPr="000A5D4A" w:rsidRDefault="007D199D" w:rsidP="007D199D">
      <w:pPr>
        <w:bidi/>
        <w:spacing w:after="240"/>
        <w:ind w:left="2160" w:hanging="720"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(5)</w:t>
      </w:r>
      <w:r w:rsidRPr="000A5D4A">
        <w:rPr>
          <w:rFonts w:hint="cs"/>
          <w:sz w:val="26"/>
          <w:szCs w:val="26"/>
          <w:rtl/>
        </w:rPr>
        <w:tab/>
        <w:t>البنك الدولي.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  <w:rtl/>
          <w:lang w:val="en-CA"/>
        </w:rPr>
      </w:pPr>
      <w:r w:rsidRPr="000A5D4A">
        <w:rPr>
          <w:rFonts w:hint="cs"/>
          <w:sz w:val="26"/>
          <w:szCs w:val="26"/>
          <w:rtl/>
          <w:lang w:val="en-CA"/>
        </w:rPr>
        <w:t>مقترحات المشروعات:</w:t>
      </w:r>
    </w:p>
    <w:p w:rsidR="00E55812" w:rsidRPr="000A5D4A" w:rsidRDefault="00E55812" w:rsidP="00E55812">
      <w:pPr>
        <w:pStyle w:val="Heading2"/>
        <w:widowControl/>
        <w:bidi/>
        <w:rPr>
          <w:sz w:val="26"/>
          <w:szCs w:val="26"/>
        </w:rPr>
      </w:pPr>
      <w:r w:rsidRPr="000A5D4A">
        <w:rPr>
          <w:sz w:val="26"/>
          <w:szCs w:val="26"/>
          <w:rtl/>
        </w:rPr>
        <w:t>نظرة عامة على القضايا التي تمّ تبيّنها أثناء استعراض المشروعات؛</w:t>
      </w:r>
    </w:p>
    <w:p w:rsidR="00E55812" w:rsidRPr="000A5D4A" w:rsidRDefault="00E55812" w:rsidP="00E55812">
      <w:pPr>
        <w:pStyle w:val="Heading2"/>
        <w:widowControl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التعاون الثنائي؛</w:t>
      </w:r>
    </w:p>
    <w:p w:rsidR="00E55812" w:rsidRPr="000A5D4A" w:rsidRDefault="00E55812" w:rsidP="00E55812">
      <w:pPr>
        <w:pStyle w:val="Heading2"/>
        <w:widowControl/>
        <w:numPr>
          <w:ilvl w:val="0"/>
          <w:numId w:val="0"/>
        </w:numPr>
        <w:bidi/>
        <w:ind w:left="1440" w:hanging="720"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(ج)</w:t>
      </w:r>
      <w:r w:rsidRPr="000A5D4A">
        <w:rPr>
          <w:rFonts w:hint="cs"/>
          <w:sz w:val="26"/>
          <w:szCs w:val="26"/>
          <w:rtl/>
        </w:rPr>
        <w:tab/>
      </w:r>
      <w:r w:rsidR="007D199D" w:rsidRPr="000A5D4A">
        <w:rPr>
          <w:rFonts w:hint="cs"/>
          <w:sz w:val="26"/>
          <w:szCs w:val="26"/>
          <w:rtl/>
        </w:rPr>
        <w:t xml:space="preserve">تعديلات على </w:t>
      </w:r>
      <w:r w:rsidRPr="000A5D4A">
        <w:rPr>
          <w:rFonts w:hint="cs"/>
          <w:sz w:val="26"/>
          <w:szCs w:val="26"/>
          <w:rtl/>
        </w:rPr>
        <w:t>برامج العمل:</w:t>
      </w:r>
    </w:p>
    <w:p w:rsidR="00E55812" w:rsidRPr="000A5D4A" w:rsidRDefault="007D199D" w:rsidP="00E55812">
      <w:pPr>
        <w:pStyle w:val="Heading3"/>
        <w:widowControl/>
        <w:numPr>
          <w:ilvl w:val="4"/>
          <w:numId w:val="1"/>
        </w:numPr>
        <w:bidi/>
        <w:ind w:left="2160" w:hanging="720"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 xml:space="preserve">تعديلات على </w:t>
      </w:r>
      <w:r w:rsidR="00E55812" w:rsidRPr="000A5D4A">
        <w:rPr>
          <w:rFonts w:hint="cs"/>
          <w:sz w:val="26"/>
          <w:szCs w:val="26"/>
          <w:rtl/>
        </w:rPr>
        <w:t>برنامج عمل برنامج الأمم المتحدة الإنمائي لعام 2020؛</w:t>
      </w:r>
    </w:p>
    <w:p w:rsidR="00E55812" w:rsidRPr="000A5D4A" w:rsidRDefault="007D199D" w:rsidP="00E55812">
      <w:pPr>
        <w:pStyle w:val="Heading3"/>
        <w:widowControl/>
        <w:numPr>
          <w:ilvl w:val="4"/>
          <w:numId w:val="1"/>
        </w:numPr>
        <w:bidi/>
        <w:ind w:left="2160" w:hanging="720"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 xml:space="preserve">تعديلات على </w:t>
      </w:r>
      <w:r w:rsidR="00E55812" w:rsidRPr="000A5D4A">
        <w:rPr>
          <w:rFonts w:hint="cs"/>
          <w:sz w:val="26"/>
          <w:szCs w:val="26"/>
          <w:rtl/>
        </w:rPr>
        <w:t>برنامج عمل برنامج الأمم المتحدة للبيئة لعام 2020؛</w:t>
      </w:r>
    </w:p>
    <w:p w:rsidR="00E55812" w:rsidRPr="000A5D4A" w:rsidRDefault="007D199D" w:rsidP="00E55812">
      <w:pPr>
        <w:pStyle w:val="Heading3"/>
        <w:widowControl/>
        <w:numPr>
          <w:ilvl w:val="4"/>
          <w:numId w:val="1"/>
        </w:numPr>
        <w:bidi/>
        <w:ind w:left="2160" w:hanging="720"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 xml:space="preserve">تعديلات على </w:t>
      </w:r>
      <w:r w:rsidR="00E55812" w:rsidRPr="000A5D4A">
        <w:rPr>
          <w:rFonts w:hint="cs"/>
          <w:sz w:val="26"/>
          <w:szCs w:val="26"/>
          <w:rtl/>
        </w:rPr>
        <w:t>برنامج عمل منظمة الأمم المتحدة للتنمية الصناعية لعام 2020؛</w:t>
      </w:r>
    </w:p>
    <w:p w:rsidR="007D199D" w:rsidRPr="000A5D4A" w:rsidRDefault="007D199D" w:rsidP="007D199D">
      <w:pPr>
        <w:pStyle w:val="Heading2"/>
        <w:widowControl/>
        <w:numPr>
          <w:ilvl w:val="0"/>
          <w:numId w:val="0"/>
        </w:numPr>
        <w:bidi/>
        <w:ind w:left="1440" w:hanging="720"/>
        <w:jc w:val="left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(د)</w:t>
      </w:r>
      <w:r w:rsidRPr="000A5D4A">
        <w:rPr>
          <w:rFonts w:hint="cs"/>
          <w:sz w:val="26"/>
          <w:szCs w:val="26"/>
          <w:rtl/>
        </w:rPr>
        <w:tab/>
        <w:t>ميزانية برنامج المساعدة على الامتثال لعام 2021 التابع لليونيب؛</w:t>
      </w:r>
    </w:p>
    <w:p w:rsidR="007D199D" w:rsidRPr="000A5D4A" w:rsidRDefault="007D199D" w:rsidP="007D199D">
      <w:pPr>
        <w:pStyle w:val="Heading2"/>
        <w:widowControl/>
        <w:numPr>
          <w:ilvl w:val="0"/>
          <w:numId w:val="0"/>
        </w:numPr>
        <w:bidi/>
        <w:ind w:left="1440" w:hanging="720"/>
        <w:jc w:val="left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(هـ)</w:t>
      </w:r>
      <w:r w:rsidRPr="000A5D4A">
        <w:rPr>
          <w:rFonts w:hint="cs"/>
          <w:sz w:val="26"/>
          <w:szCs w:val="26"/>
          <w:rtl/>
        </w:rPr>
        <w:tab/>
        <w:t>تكاليف الوحدات الأساسية لليوئنديبي واليونيدو والبنك الدولي لعام 2021؛</w:t>
      </w:r>
    </w:p>
    <w:p w:rsidR="00E55812" w:rsidRPr="000A5D4A" w:rsidRDefault="007D199D" w:rsidP="007D199D">
      <w:pPr>
        <w:pStyle w:val="Heading2"/>
        <w:widowControl/>
        <w:numPr>
          <w:ilvl w:val="0"/>
          <w:numId w:val="0"/>
        </w:numPr>
        <w:bidi/>
        <w:ind w:left="1440" w:hanging="720"/>
        <w:jc w:val="left"/>
        <w:rPr>
          <w:sz w:val="26"/>
          <w:szCs w:val="26"/>
          <w:rtl/>
          <w:lang w:bidi="ar-EG"/>
        </w:rPr>
      </w:pPr>
      <w:r w:rsidRPr="000A5D4A">
        <w:rPr>
          <w:rFonts w:hint="cs"/>
          <w:sz w:val="26"/>
          <w:szCs w:val="26"/>
          <w:rtl/>
        </w:rPr>
        <w:t>(و)</w:t>
      </w:r>
      <w:r w:rsidRPr="000A5D4A">
        <w:rPr>
          <w:rFonts w:hint="cs"/>
          <w:sz w:val="26"/>
          <w:szCs w:val="26"/>
          <w:rtl/>
        </w:rPr>
        <w:tab/>
        <w:t>المشروعات الاستثمارية.</w:t>
      </w:r>
    </w:p>
    <w:p w:rsidR="00E55812" w:rsidRPr="000A5D4A" w:rsidRDefault="00E55812" w:rsidP="00841F36">
      <w:pPr>
        <w:pStyle w:val="Heading1"/>
        <w:tabs>
          <w:tab w:val="clear" w:pos="0"/>
          <w:tab w:val="num" w:pos="720"/>
        </w:tabs>
        <w:bidi/>
        <w:ind w:left="720" w:hanging="720"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  <w:lang w:val="en-US" w:bidi="ar-EG"/>
        </w:rPr>
        <w:t>نظرة عامة على النظم الجارية للرصد والإبلاغ والتحقق وإنفاذ الترخيص والحصص التي تم إعدادها بدعم من الصندوق المتعدد الأطراف (المقرر 84/85).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استعراض مشروعات التعزيز المؤسسي، بما في ذلك مستويات التمويل (المقرر 74/51(د)).</w:t>
      </w:r>
    </w:p>
    <w:p w:rsidR="007D199D" w:rsidRPr="000A5D4A" w:rsidRDefault="007D199D" w:rsidP="00DA52C4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 xml:space="preserve">استعراض </w:t>
      </w:r>
      <w:r w:rsidR="00DA52C4">
        <w:rPr>
          <w:rFonts w:hint="cs"/>
          <w:sz w:val="26"/>
          <w:szCs w:val="26"/>
          <w:rtl/>
        </w:rPr>
        <w:t>ن</w:t>
      </w:r>
      <w:r w:rsidRPr="000A5D4A">
        <w:rPr>
          <w:rFonts w:hint="cs"/>
          <w:sz w:val="26"/>
          <w:szCs w:val="26"/>
          <w:rtl/>
        </w:rPr>
        <w:t>ظام التكاليف الإدارية وتمويل الوحد</w:t>
      </w:r>
      <w:r w:rsidR="00841F36" w:rsidRPr="000A5D4A">
        <w:rPr>
          <w:rFonts w:hint="cs"/>
          <w:sz w:val="26"/>
          <w:szCs w:val="26"/>
          <w:rtl/>
        </w:rPr>
        <w:t>ات</w:t>
      </w:r>
      <w:r w:rsidRPr="000A5D4A">
        <w:rPr>
          <w:rFonts w:hint="cs"/>
          <w:sz w:val="26"/>
          <w:szCs w:val="26"/>
          <w:rtl/>
        </w:rPr>
        <w:t xml:space="preserve"> الأساسية (المقرر 84/61(ج)).</w:t>
      </w:r>
    </w:p>
    <w:p w:rsidR="00E55812" w:rsidRPr="000A5D4A" w:rsidRDefault="00E55812" w:rsidP="007D199D">
      <w:pPr>
        <w:pStyle w:val="Heading1"/>
        <w:bidi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المسائل ذات الصلة بتعديل كيغالي على بروتوكول مونتريال:</w:t>
      </w:r>
    </w:p>
    <w:p w:rsidR="00E55812" w:rsidRPr="000A5D4A" w:rsidRDefault="00E55812" w:rsidP="00E55812">
      <w:pPr>
        <w:pStyle w:val="Heading1"/>
        <w:numPr>
          <w:ilvl w:val="0"/>
          <w:numId w:val="0"/>
        </w:numPr>
        <w:bidi/>
        <w:ind w:left="144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(أ)</w:t>
      </w:r>
      <w:r w:rsidRPr="000A5D4A">
        <w:rPr>
          <w:rFonts w:hint="cs"/>
          <w:sz w:val="26"/>
          <w:szCs w:val="26"/>
          <w:rtl/>
        </w:rPr>
        <w:tab/>
        <w:t xml:space="preserve">إعداد المبادئ التوجيهية </w:t>
      </w:r>
      <w:r w:rsidRPr="000A5D4A">
        <w:rPr>
          <w:sz w:val="26"/>
          <w:szCs w:val="26"/>
          <w:rtl/>
          <w:lang w:bidi="ar-EG"/>
        </w:rPr>
        <w:t xml:space="preserve">لتمويل التخفيض التدريجي </w:t>
      </w:r>
      <w:r w:rsidRPr="000A5D4A">
        <w:rPr>
          <w:rFonts w:hint="cs"/>
          <w:sz w:val="26"/>
          <w:szCs w:val="26"/>
          <w:rtl/>
          <w:lang w:bidi="ar-EG"/>
        </w:rPr>
        <w:t>ل</w:t>
      </w:r>
      <w:r w:rsidRPr="000A5D4A">
        <w:rPr>
          <w:sz w:val="26"/>
          <w:szCs w:val="26"/>
          <w:rtl/>
          <w:lang w:bidi="ar-EG"/>
        </w:rPr>
        <w:t xml:space="preserve">لمواد الهيدروفلوروكربونية </w:t>
      </w:r>
      <w:r w:rsidRPr="000A5D4A">
        <w:rPr>
          <w:rFonts w:hint="cs"/>
          <w:sz w:val="26"/>
          <w:szCs w:val="26"/>
          <w:rtl/>
        </w:rPr>
        <w:t>في بلدان المادة 5: مشروع المعايير الخاصة بالتمويل</w:t>
      </w:r>
      <w:r w:rsidRPr="000A5D4A">
        <w:rPr>
          <w:sz w:val="26"/>
          <w:szCs w:val="26"/>
          <w:rtl/>
        </w:rPr>
        <w:t xml:space="preserve"> (المقرر</w:t>
      </w:r>
      <w:r w:rsidRPr="000A5D4A">
        <w:rPr>
          <w:rFonts w:hint="cs"/>
          <w:sz w:val="26"/>
          <w:szCs w:val="26"/>
          <w:rtl/>
        </w:rPr>
        <w:t xml:space="preserve"> 83/65(د))؛</w:t>
      </w:r>
    </w:p>
    <w:p w:rsidR="00E55812" w:rsidRPr="000A5D4A" w:rsidRDefault="00E55812" w:rsidP="00E55812">
      <w:pPr>
        <w:pStyle w:val="Heading1"/>
        <w:numPr>
          <w:ilvl w:val="0"/>
          <w:numId w:val="0"/>
        </w:numPr>
        <w:bidi/>
        <w:ind w:left="1440" w:hanging="720"/>
        <w:rPr>
          <w:sz w:val="26"/>
          <w:szCs w:val="26"/>
          <w:rtl/>
          <w:lang w:val="en-US" w:bidi="ar-EG"/>
        </w:rPr>
      </w:pPr>
      <w:r w:rsidRPr="000A5D4A">
        <w:rPr>
          <w:rFonts w:hint="cs"/>
          <w:sz w:val="26"/>
          <w:szCs w:val="26"/>
          <w:rtl/>
        </w:rPr>
        <w:t>(ب)</w:t>
      </w:r>
      <w:r w:rsidRPr="000A5D4A">
        <w:rPr>
          <w:rFonts w:hint="cs"/>
          <w:sz w:val="26"/>
          <w:szCs w:val="26"/>
          <w:rtl/>
        </w:rPr>
        <w:tab/>
        <w:t xml:space="preserve">وثيقة تناقش الاستراتيجيات المحتملة، وتدابير السياسات والالتزامات، وكذلك المشروعات والأنشطة التي يمكن إدراجها ضمن المرحلة الأولى من خطط التخفيض التدريجي للمواد </w:t>
      </w:r>
      <w:r w:rsidRPr="000A5D4A">
        <w:rPr>
          <w:rFonts w:hint="cs"/>
          <w:sz w:val="26"/>
          <w:szCs w:val="26"/>
          <w:rtl/>
        </w:rPr>
        <w:lastRenderedPageBreak/>
        <w:t>الهيدروفلوروكربونية لبلدان المادة 5 لضمان الحد من النمو والتخفيضات المستدامة في استهلاك المواد الهيدروفلوروكربونية (المقرر 84/54(ب)</w:t>
      </w:r>
      <w:r w:rsidR="00DA52C4">
        <w:rPr>
          <w:rFonts w:hint="cs"/>
          <w:sz w:val="26"/>
          <w:szCs w:val="26"/>
          <w:rtl/>
          <w:lang w:val="en-US" w:bidi="ar-EG"/>
        </w:rPr>
        <w:t>)</w:t>
      </w:r>
      <w:r w:rsidRPr="000A5D4A">
        <w:rPr>
          <w:rFonts w:hint="cs"/>
          <w:sz w:val="26"/>
          <w:szCs w:val="26"/>
          <w:rtl/>
          <w:lang w:val="en-US" w:bidi="ar-EG"/>
        </w:rPr>
        <w:t>؛</w:t>
      </w:r>
    </w:p>
    <w:p w:rsidR="00E55812" w:rsidRPr="000A5D4A" w:rsidRDefault="00E55812" w:rsidP="00E55812">
      <w:pPr>
        <w:pStyle w:val="Heading1"/>
        <w:numPr>
          <w:ilvl w:val="0"/>
          <w:numId w:val="0"/>
        </w:numPr>
        <w:bidi/>
        <w:ind w:left="144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  <w:lang w:bidi="ar-EG"/>
        </w:rPr>
        <w:t>(ج)</w:t>
      </w:r>
      <w:r w:rsidRPr="000A5D4A">
        <w:rPr>
          <w:rFonts w:hint="cs"/>
          <w:sz w:val="26"/>
          <w:szCs w:val="26"/>
          <w:rtl/>
          <w:lang w:bidi="ar-EG"/>
        </w:rPr>
        <w:tab/>
      </w:r>
      <w:r w:rsidRPr="000A5D4A">
        <w:rPr>
          <w:rFonts w:hint="cs"/>
          <w:sz w:val="26"/>
          <w:szCs w:val="26"/>
          <w:rtl/>
        </w:rPr>
        <w:t>مسودة المبادئ التوجيهية لإعداد خطط التخفيض التدريجي للمواد الهيدروفلوروكربونية لبلدان المادة 5 (المقرر 84/54(أ))؛</w:t>
      </w:r>
    </w:p>
    <w:p w:rsidR="00E55812" w:rsidRPr="000A5D4A" w:rsidRDefault="00E55812" w:rsidP="00E55812">
      <w:pPr>
        <w:bidi/>
        <w:spacing w:after="240"/>
        <w:ind w:left="1440" w:hanging="720"/>
        <w:rPr>
          <w:sz w:val="26"/>
          <w:szCs w:val="26"/>
          <w:rtl/>
          <w:lang w:val="en-CA"/>
        </w:rPr>
      </w:pPr>
      <w:r w:rsidRPr="000A5D4A">
        <w:rPr>
          <w:rFonts w:hint="cs"/>
          <w:sz w:val="26"/>
          <w:szCs w:val="26"/>
          <w:rtl/>
        </w:rPr>
        <w:t>(د)</w:t>
      </w:r>
      <w:r w:rsidRPr="000A5D4A">
        <w:rPr>
          <w:rFonts w:hint="cs"/>
          <w:sz w:val="26"/>
          <w:szCs w:val="26"/>
          <w:rtl/>
        </w:rPr>
        <w:tab/>
      </w:r>
      <w:r w:rsidRPr="000A5D4A">
        <w:rPr>
          <w:sz w:val="26"/>
          <w:szCs w:val="26"/>
          <w:rtl/>
          <w:lang w:val="en-CA"/>
        </w:rPr>
        <w:t>تحليل مستوى وطرائق تمويل التخفيض التدريجي للمواد الهيدروفلوروكربونية</w:t>
      </w:r>
      <w:r w:rsidRPr="000A5D4A">
        <w:rPr>
          <w:rFonts w:hint="cs"/>
          <w:sz w:val="26"/>
          <w:szCs w:val="26"/>
          <w:rtl/>
          <w:lang w:val="en-CA"/>
        </w:rPr>
        <w:t xml:space="preserve"> </w:t>
      </w:r>
      <w:r w:rsidRPr="000A5D4A">
        <w:rPr>
          <w:sz w:val="26"/>
          <w:szCs w:val="26"/>
          <w:rtl/>
          <w:lang w:val="en-CA"/>
        </w:rPr>
        <w:t xml:space="preserve">في قطاع خدمة التبريد </w:t>
      </w:r>
      <w:r w:rsidRPr="000A5D4A">
        <w:rPr>
          <w:rFonts w:hint="cs"/>
          <w:sz w:val="26"/>
          <w:szCs w:val="26"/>
          <w:rtl/>
          <w:lang w:val="en-CA"/>
        </w:rPr>
        <w:t>(</w:t>
      </w:r>
      <w:r w:rsidRPr="000A5D4A">
        <w:rPr>
          <w:sz w:val="26"/>
          <w:szCs w:val="26"/>
          <w:rtl/>
          <w:lang w:val="en-CA"/>
        </w:rPr>
        <w:t>المقرر</w:t>
      </w:r>
      <w:r w:rsidRPr="000A5D4A">
        <w:rPr>
          <w:rFonts w:hint="cs"/>
          <w:sz w:val="26"/>
          <w:szCs w:val="26"/>
          <w:rtl/>
          <w:lang w:val="en-CA"/>
        </w:rPr>
        <w:t>ان 83/65(ب) و84/86(ب)(2))؛</w:t>
      </w:r>
    </w:p>
    <w:p w:rsidR="00E55812" w:rsidRPr="000A5D4A" w:rsidRDefault="00E55812" w:rsidP="00E55812">
      <w:pPr>
        <w:pStyle w:val="Heading1"/>
        <w:numPr>
          <w:ilvl w:val="0"/>
          <w:numId w:val="0"/>
        </w:numPr>
        <w:bidi/>
        <w:ind w:left="1440" w:hanging="720"/>
        <w:rPr>
          <w:sz w:val="26"/>
          <w:szCs w:val="26"/>
          <w:rtl/>
          <w:lang w:val="en-US" w:bidi="ar-EG"/>
        </w:rPr>
      </w:pPr>
      <w:r w:rsidRPr="000A5D4A">
        <w:rPr>
          <w:rFonts w:hint="cs"/>
          <w:sz w:val="26"/>
          <w:szCs w:val="26"/>
          <w:rtl/>
        </w:rPr>
        <w:t>(هـ)</w:t>
      </w:r>
      <w:r w:rsidRPr="000A5D4A">
        <w:rPr>
          <w:rFonts w:hint="cs"/>
          <w:sz w:val="26"/>
          <w:szCs w:val="26"/>
          <w:rtl/>
        </w:rPr>
        <w:tab/>
      </w:r>
      <w:r w:rsidRPr="000A5D4A">
        <w:rPr>
          <w:rFonts w:hint="cs"/>
          <w:sz w:val="26"/>
          <w:szCs w:val="26"/>
          <w:rtl/>
          <w:lang w:bidi="ar-EG"/>
        </w:rPr>
        <w:t xml:space="preserve">تقرير مجمع يصف أفضل الممارسات والوسائل للجنة التنفيذية للنظر في تفعيل الفقرة 24 من المقرر </w:t>
      </w:r>
      <w:r w:rsidRPr="000A5D4A">
        <w:rPr>
          <w:sz w:val="26"/>
          <w:szCs w:val="26"/>
          <w:lang w:val="en-US" w:bidi="ar-EG"/>
        </w:rPr>
        <w:t>2/XXVIII</w:t>
      </w:r>
      <w:r w:rsidRPr="000A5D4A">
        <w:rPr>
          <w:rFonts w:hint="cs"/>
          <w:sz w:val="26"/>
          <w:szCs w:val="26"/>
          <w:rtl/>
          <w:lang w:val="en-US" w:bidi="ar-EG"/>
        </w:rPr>
        <w:t xml:space="preserve"> (المقرر 84/87(ب))؛</w:t>
      </w:r>
    </w:p>
    <w:p w:rsidR="00841F36" w:rsidRPr="000A5D4A" w:rsidRDefault="00E55812" w:rsidP="000A5D4A">
      <w:pPr>
        <w:pStyle w:val="Heading1"/>
        <w:numPr>
          <w:ilvl w:val="0"/>
          <w:numId w:val="0"/>
        </w:numPr>
        <w:bidi/>
        <w:ind w:left="144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(و)</w:t>
      </w:r>
      <w:r w:rsidRPr="000A5D4A">
        <w:rPr>
          <w:rFonts w:hint="cs"/>
          <w:sz w:val="26"/>
          <w:szCs w:val="26"/>
          <w:rtl/>
        </w:rPr>
        <w:tab/>
      </w:r>
      <w:r w:rsidR="00841F36" w:rsidRPr="000A5D4A">
        <w:rPr>
          <w:sz w:val="26"/>
          <w:szCs w:val="26"/>
          <w:rtl/>
        </w:rPr>
        <w:t>تحليل ومعلومات عن التكاليف ا</w:t>
      </w:r>
      <w:r w:rsidR="00841F36" w:rsidRPr="000A5D4A">
        <w:rPr>
          <w:rFonts w:hint="cs"/>
          <w:sz w:val="26"/>
          <w:szCs w:val="26"/>
          <w:rtl/>
        </w:rPr>
        <w:t>ل</w:t>
      </w:r>
      <w:r w:rsidR="00841F36" w:rsidRPr="000A5D4A">
        <w:rPr>
          <w:sz w:val="26"/>
          <w:szCs w:val="26"/>
          <w:rtl/>
        </w:rPr>
        <w:t>إضافية ومدتها، والفاعلية من حيث التكلفة لجميع المشروعات ا</w:t>
      </w:r>
      <w:r w:rsidR="000A5D4A" w:rsidRPr="000A5D4A">
        <w:rPr>
          <w:rFonts w:hint="cs"/>
          <w:sz w:val="26"/>
          <w:szCs w:val="26"/>
          <w:rtl/>
        </w:rPr>
        <w:t>لا</w:t>
      </w:r>
      <w:r w:rsidR="00841F36" w:rsidRPr="000A5D4A">
        <w:rPr>
          <w:sz w:val="26"/>
          <w:szCs w:val="26"/>
          <w:rtl/>
        </w:rPr>
        <w:t>ستثمارية الموافق عليها في قطاعات التصنيع ذات الصلة والقطاعات الفرعية</w:t>
      </w:r>
      <w:r w:rsidR="000A5D4A" w:rsidRPr="000A5D4A">
        <w:rPr>
          <w:rFonts w:hint="cs"/>
          <w:sz w:val="26"/>
          <w:szCs w:val="26"/>
          <w:rtl/>
        </w:rPr>
        <w:t xml:space="preserve"> (المقرر 84/87(أ))؛</w:t>
      </w:r>
    </w:p>
    <w:p w:rsidR="00E55812" w:rsidRPr="000A5D4A" w:rsidRDefault="000A5D4A" w:rsidP="00841F36">
      <w:pPr>
        <w:pStyle w:val="Heading1"/>
        <w:numPr>
          <w:ilvl w:val="0"/>
          <w:numId w:val="0"/>
        </w:numPr>
        <w:bidi/>
        <w:ind w:left="144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(ز)</w:t>
      </w:r>
      <w:r w:rsidRPr="000A5D4A">
        <w:rPr>
          <w:rFonts w:hint="cs"/>
          <w:sz w:val="26"/>
          <w:szCs w:val="26"/>
          <w:rtl/>
        </w:rPr>
        <w:tab/>
      </w:r>
      <w:r w:rsidR="00E55812" w:rsidRPr="000A5D4A">
        <w:rPr>
          <w:rFonts w:hint="cs"/>
          <w:sz w:val="26"/>
          <w:szCs w:val="26"/>
          <w:rtl/>
        </w:rPr>
        <w:t>كفاءة استخدام الطاقة:</w:t>
      </w:r>
    </w:p>
    <w:p w:rsidR="00E55812" w:rsidRPr="000A5D4A" w:rsidRDefault="00E55812" w:rsidP="00E55812">
      <w:pPr>
        <w:pStyle w:val="Heading1"/>
        <w:numPr>
          <w:ilvl w:val="0"/>
          <w:numId w:val="0"/>
        </w:numPr>
        <w:bidi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(1)</w:t>
      </w:r>
      <w:r w:rsidRPr="000A5D4A">
        <w:rPr>
          <w:rFonts w:hint="cs"/>
          <w:sz w:val="26"/>
          <w:szCs w:val="26"/>
          <w:rtl/>
        </w:rPr>
        <w:tab/>
      </w:r>
      <w:r w:rsidRPr="000A5D4A">
        <w:rPr>
          <w:rFonts w:ascii="Calibri" w:hAnsi="Calibri" w:hint="cs"/>
          <w:sz w:val="26"/>
          <w:szCs w:val="26"/>
          <w:rtl/>
        </w:rPr>
        <w:t xml:space="preserve">ورقة عن </w:t>
      </w:r>
      <w:r w:rsidRPr="000A5D4A">
        <w:rPr>
          <w:rFonts w:hint="cs"/>
          <w:sz w:val="26"/>
          <w:szCs w:val="26"/>
          <w:rtl/>
          <w:lang w:bidi="ar-EG"/>
        </w:rPr>
        <w:t xml:space="preserve">الوسائل لتفعيل الفقرة 16 من المقرر </w:t>
      </w:r>
      <w:r w:rsidRPr="000A5D4A">
        <w:rPr>
          <w:sz w:val="26"/>
          <w:szCs w:val="26"/>
          <w:lang w:val="en-US" w:bidi="ar-EG"/>
        </w:rPr>
        <w:t>2/XXVIII</w:t>
      </w:r>
      <w:r w:rsidRPr="000A5D4A">
        <w:rPr>
          <w:rFonts w:hint="cs"/>
          <w:sz w:val="26"/>
          <w:szCs w:val="26"/>
          <w:rtl/>
          <w:lang w:bidi="ar-EG"/>
        </w:rPr>
        <w:t xml:space="preserve">، والفقرة 2 من المقرر </w:t>
      </w:r>
      <w:r w:rsidRPr="000A5D4A">
        <w:rPr>
          <w:sz w:val="26"/>
          <w:szCs w:val="26"/>
          <w:lang w:val="en-US" w:bidi="ar-EG"/>
        </w:rPr>
        <w:t>5/XXX</w:t>
      </w:r>
      <w:r w:rsidRPr="000A5D4A">
        <w:rPr>
          <w:rFonts w:hint="cs"/>
          <w:sz w:val="26"/>
          <w:szCs w:val="26"/>
          <w:rtl/>
          <w:lang w:bidi="ar-EG"/>
        </w:rPr>
        <w:t xml:space="preserve"> للأطراف</w:t>
      </w:r>
      <w:r w:rsidRPr="000A5D4A">
        <w:rPr>
          <w:rFonts w:hint="cs"/>
          <w:sz w:val="26"/>
          <w:szCs w:val="26"/>
          <w:rtl/>
        </w:rPr>
        <w:t xml:space="preserve"> (المقرر 84/88)؛</w:t>
      </w:r>
    </w:p>
    <w:p w:rsidR="00E55812" w:rsidRPr="000A5D4A" w:rsidRDefault="00E55812" w:rsidP="00E55812">
      <w:pPr>
        <w:pStyle w:val="Heading1"/>
        <w:numPr>
          <w:ilvl w:val="0"/>
          <w:numId w:val="0"/>
        </w:numPr>
        <w:bidi/>
        <w:ind w:left="2160" w:hanging="720"/>
        <w:rPr>
          <w:sz w:val="26"/>
          <w:szCs w:val="26"/>
          <w:rtl/>
        </w:rPr>
      </w:pPr>
      <w:r w:rsidRPr="000A5D4A">
        <w:rPr>
          <w:rFonts w:hint="cs"/>
          <w:sz w:val="26"/>
          <w:szCs w:val="26"/>
          <w:rtl/>
        </w:rPr>
        <w:t>(2)</w:t>
      </w:r>
      <w:r w:rsidRPr="000A5D4A">
        <w:rPr>
          <w:rFonts w:hint="cs"/>
          <w:sz w:val="26"/>
          <w:szCs w:val="26"/>
          <w:rtl/>
        </w:rPr>
        <w:tab/>
      </w:r>
      <w:r w:rsidRPr="000A5D4A">
        <w:rPr>
          <w:sz w:val="26"/>
          <w:szCs w:val="26"/>
          <w:rtl/>
          <w:lang w:val="en-CA"/>
        </w:rPr>
        <w:t xml:space="preserve">إطار للتشاور مع الصناديق والمؤسسات المالية ذات الصلة لاستكشاف </w:t>
      </w:r>
      <w:r w:rsidRPr="000A5D4A">
        <w:rPr>
          <w:rFonts w:hint="cs"/>
          <w:sz w:val="26"/>
          <w:szCs w:val="26"/>
          <w:rtl/>
          <w:lang w:val="en-CA"/>
        </w:rPr>
        <w:t>إمكانية حشد</w:t>
      </w:r>
      <w:r w:rsidRPr="000A5D4A">
        <w:rPr>
          <w:sz w:val="26"/>
          <w:szCs w:val="26"/>
          <w:rtl/>
          <w:lang w:val="en-CA"/>
        </w:rPr>
        <w:t xml:space="preserve"> الموارد المالية</w:t>
      </w:r>
      <w:r w:rsidRPr="000A5D4A">
        <w:rPr>
          <w:rFonts w:hint="cs"/>
          <w:sz w:val="26"/>
          <w:szCs w:val="26"/>
          <w:rtl/>
          <w:lang w:val="en-CA"/>
        </w:rPr>
        <w:t xml:space="preserve"> الإضافية</w:t>
      </w:r>
      <w:r w:rsidRPr="000A5D4A">
        <w:rPr>
          <w:sz w:val="26"/>
          <w:szCs w:val="26"/>
          <w:rtl/>
          <w:lang w:val="en-CA"/>
        </w:rPr>
        <w:t xml:space="preserve"> </w:t>
      </w:r>
      <w:r w:rsidRPr="000A5D4A">
        <w:rPr>
          <w:rFonts w:hint="cs"/>
          <w:sz w:val="26"/>
          <w:szCs w:val="26"/>
          <w:rtl/>
          <w:lang w:val="en-CA"/>
        </w:rPr>
        <w:t xml:space="preserve">للحفاظ </w:t>
      </w:r>
      <w:r w:rsidRPr="000A5D4A">
        <w:rPr>
          <w:sz w:val="26"/>
          <w:szCs w:val="26"/>
          <w:rtl/>
          <w:lang w:val="en-CA"/>
        </w:rPr>
        <w:t xml:space="preserve">على كفاءة </w:t>
      </w:r>
      <w:r w:rsidRPr="000A5D4A">
        <w:rPr>
          <w:rFonts w:hint="cs"/>
          <w:sz w:val="26"/>
          <w:szCs w:val="26"/>
          <w:rtl/>
          <w:lang w:val="en-CA"/>
        </w:rPr>
        <w:t xml:space="preserve">استخدام </w:t>
      </w:r>
      <w:r w:rsidRPr="000A5D4A">
        <w:rPr>
          <w:sz w:val="26"/>
          <w:szCs w:val="26"/>
          <w:rtl/>
          <w:lang w:val="en-CA"/>
        </w:rPr>
        <w:t>الطاقة أو تعزيزها عند استبدال المواد الهيدروفلوروكربونية ب</w:t>
      </w:r>
      <w:r w:rsidRPr="000A5D4A">
        <w:rPr>
          <w:rFonts w:hint="cs"/>
          <w:sz w:val="26"/>
          <w:szCs w:val="26"/>
          <w:rtl/>
          <w:lang w:val="en-CA"/>
        </w:rPr>
        <w:t>غازات تبريد</w:t>
      </w:r>
      <w:r w:rsidRPr="000A5D4A">
        <w:rPr>
          <w:sz w:val="26"/>
          <w:szCs w:val="26"/>
          <w:rtl/>
          <w:lang w:val="en-CA"/>
        </w:rPr>
        <w:t xml:space="preserve"> منخفضة </w:t>
      </w:r>
      <w:r w:rsidRPr="000A5D4A">
        <w:rPr>
          <w:rFonts w:hint="cs"/>
          <w:sz w:val="26"/>
          <w:szCs w:val="26"/>
          <w:rtl/>
          <w:lang w:val="en-CA"/>
        </w:rPr>
        <w:t xml:space="preserve">إمكانية </w:t>
      </w:r>
      <w:r w:rsidRPr="000A5D4A">
        <w:rPr>
          <w:sz w:val="26"/>
          <w:szCs w:val="26"/>
          <w:rtl/>
          <w:lang w:val="en-CA"/>
        </w:rPr>
        <w:t>الاحترار العالمي في قطاع التبريد وتكييف الهواء</w:t>
      </w:r>
      <w:r w:rsidRPr="000A5D4A">
        <w:rPr>
          <w:rFonts w:hint="cs"/>
          <w:sz w:val="26"/>
          <w:szCs w:val="26"/>
          <w:rtl/>
          <w:lang w:val="en-CA"/>
        </w:rPr>
        <w:t xml:space="preserve"> (المقرر 84/89)</w:t>
      </w:r>
      <w:r w:rsidRPr="000A5D4A">
        <w:rPr>
          <w:sz w:val="26"/>
          <w:szCs w:val="26"/>
          <w:rtl/>
          <w:lang w:val="en-CA"/>
        </w:rPr>
        <w:t>؛</w:t>
      </w:r>
    </w:p>
    <w:p w:rsidR="00E55812" w:rsidRPr="000A5D4A" w:rsidRDefault="00E55812" w:rsidP="000A5D4A">
      <w:pPr>
        <w:pStyle w:val="Heading1"/>
        <w:numPr>
          <w:ilvl w:val="0"/>
          <w:numId w:val="0"/>
        </w:numPr>
        <w:bidi/>
        <w:ind w:left="1440" w:hanging="720"/>
        <w:rPr>
          <w:sz w:val="26"/>
          <w:szCs w:val="26"/>
          <w:lang w:bidi="ar-EG"/>
        </w:rPr>
      </w:pPr>
      <w:r w:rsidRPr="000A5D4A">
        <w:rPr>
          <w:rFonts w:hint="cs"/>
          <w:sz w:val="26"/>
          <w:szCs w:val="26"/>
          <w:rtl/>
        </w:rPr>
        <w:t>(</w:t>
      </w:r>
      <w:r w:rsidR="000A5D4A" w:rsidRPr="000A5D4A">
        <w:rPr>
          <w:rFonts w:hint="cs"/>
          <w:sz w:val="26"/>
          <w:szCs w:val="26"/>
          <w:rtl/>
        </w:rPr>
        <w:t>ح</w:t>
      </w:r>
      <w:r w:rsidRPr="000A5D4A">
        <w:rPr>
          <w:rFonts w:hint="cs"/>
          <w:sz w:val="26"/>
          <w:szCs w:val="26"/>
          <w:rtl/>
        </w:rPr>
        <w:t>)</w:t>
      </w:r>
      <w:r w:rsidRPr="000A5D4A">
        <w:rPr>
          <w:rFonts w:hint="cs"/>
          <w:sz w:val="26"/>
          <w:szCs w:val="26"/>
          <w:rtl/>
        </w:rPr>
        <w:tab/>
      </w:r>
      <w:r w:rsidRPr="000A5D4A">
        <w:rPr>
          <w:sz w:val="26"/>
          <w:szCs w:val="26"/>
          <w:rtl/>
        </w:rPr>
        <w:t xml:space="preserve">الجوانب الرئيسية ذات الصلة بتكنولوجيات الرقابة على </w:t>
      </w:r>
      <w:r w:rsidRPr="000A5D4A">
        <w:rPr>
          <w:rFonts w:hint="cs"/>
          <w:sz w:val="26"/>
          <w:szCs w:val="26"/>
          <w:rtl/>
        </w:rPr>
        <w:t xml:space="preserve">المنتج الثانوي </w:t>
      </w:r>
      <w:r w:rsidRPr="000A5D4A">
        <w:rPr>
          <w:sz w:val="26"/>
          <w:szCs w:val="26"/>
          <w:rtl/>
        </w:rPr>
        <w:t>الهيدروفلوروكربون-23 (المقرر</w:t>
      </w:r>
      <w:r w:rsidRPr="000A5D4A">
        <w:rPr>
          <w:rFonts w:hint="cs"/>
          <w:sz w:val="26"/>
          <w:szCs w:val="26"/>
          <w:rtl/>
        </w:rPr>
        <w:t>ان 84/90 و84/91).</w:t>
      </w:r>
    </w:p>
    <w:p w:rsidR="000A5D4A" w:rsidRPr="000A5D4A" w:rsidRDefault="000A5D4A" w:rsidP="000A5D4A">
      <w:pPr>
        <w:pStyle w:val="Heading1"/>
        <w:tabs>
          <w:tab w:val="clear" w:pos="0"/>
          <w:tab w:val="num" w:pos="720"/>
        </w:tabs>
        <w:bidi/>
        <w:ind w:left="720" w:hanging="720"/>
        <w:rPr>
          <w:sz w:val="26"/>
          <w:szCs w:val="26"/>
        </w:rPr>
      </w:pPr>
      <w:r w:rsidRPr="000A5D4A">
        <w:rPr>
          <w:sz w:val="26"/>
          <w:szCs w:val="26"/>
          <w:rtl/>
        </w:rPr>
        <w:t>مشروع تقرير اللجنة التنفيذية للصندوق المتعدد الأطراف لتنفيذ بروتوكول مونتريال إلى الاجتماع ال</w:t>
      </w:r>
      <w:r w:rsidRPr="000A5D4A">
        <w:rPr>
          <w:rFonts w:hint="cs"/>
          <w:sz w:val="26"/>
          <w:szCs w:val="26"/>
          <w:rtl/>
        </w:rPr>
        <w:t>ثان</w:t>
      </w:r>
      <w:r w:rsidRPr="000A5D4A">
        <w:rPr>
          <w:sz w:val="26"/>
          <w:szCs w:val="26"/>
          <w:rtl/>
        </w:rPr>
        <w:t>ي والثلاثين للأطراف</w:t>
      </w:r>
      <w:r w:rsidRPr="000A5D4A">
        <w:rPr>
          <w:sz w:val="26"/>
          <w:szCs w:val="26"/>
        </w:rPr>
        <w:t>.</w:t>
      </w:r>
    </w:p>
    <w:p w:rsidR="00E55812" w:rsidRPr="000A5D4A" w:rsidRDefault="00E55812" w:rsidP="000A5D4A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تقرير الفريق الفرعي المعني بقطاع الانتاج.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مسائل أخرى.</w:t>
      </w:r>
    </w:p>
    <w:p w:rsidR="00E55812" w:rsidRPr="000A5D4A" w:rsidRDefault="00E55812" w:rsidP="00E55812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اعتماد التقرير.</w:t>
      </w:r>
    </w:p>
    <w:p w:rsidR="00E55812" w:rsidRPr="000A5D4A" w:rsidRDefault="00E55812" w:rsidP="000A5D4A">
      <w:pPr>
        <w:pStyle w:val="Heading1"/>
        <w:bidi/>
        <w:rPr>
          <w:sz w:val="26"/>
          <w:szCs w:val="26"/>
        </w:rPr>
      </w:pPr>
      <w:r w:rsidRPr="000A5D4A">
        <w:rPr>
          <w:rFonts w:hint="cs"/>
          <w:sz w:val="26"/>
          <w:szCs w:val="26"/>
          <w:rtl/>
        </w:rPr>
        <w:t>اختتام الاجتماع.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5812" w:rsidTr="000D2F2F">
        <w:tc>
          <w:tcPr>
            <w:tcW w:w="1915" w:type="dxa"/>
          </w:tcPr>
          <w:p w:rsidR="00E55812" w:rsidRDefault="00E55812" w:rsidP="000D2F2F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E55812" w:rsidRDefault="00E55812" w:rsidP="000D2F2F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55812" w:rsidRDefault="00E55812" w:rsidP="000D2F2F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:rsidR="00E55812" w:rsidRDefault="00E55812" w:rsidP="000D2F2F">
            <w:pPr>
              <w:rPr>
                <w:lang w:val="en-CA"/>
              </w:rPr>
            </w:pPr>
          </w:p>
        </w:tc>
        <w:tc>
          <w:tcPr>
            <w:tcW w:w="1916" w:type="dxa"/>
          </w:tcPr>
          <w:p w:rsidR="00E55812" w:rsidRDefault="00E55812" w:rsidP="000D2F2F">
            <w:pPr>
              <w:rPr>
                <w:lang w:val="en-CA"/>
              </w:rPr>
            </w:pPr>
          </w:p>
        </w:tc>
      </w:tr>
    </w:tbl>
    <w:p w:rsidR="00E55812" w:rsidRDefault="00E55812" w:rsidP="00E55812">
      <w:pPr>
        <w:rPr>
          <w:rtl/>
          <w:lang w:val="en-CA"/>
        </w:rPr>
      </w:pPr>
    </w:p>
    <w:sectPr w:rsidR="00E55812" w:rsidSect="00D55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1A" w:rsidRDefault="00171E1A">
      <w:r>
        <w:separator/>
      </w:r>
    </w:p>
  </w:endnote>
  <w:endnote w:type="continuationSeparator" w:id="0">
    <w:p w:rsidR="00171E1A" w:rsidRDefault="0017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BE10A5">
    <w:pPr>
      <w:jc w:val="center"/>
    </w:pPr>
    <w:r>
      <w:fldChar w:fldCharType="begin"/>
    </w:r>
    <w:r w:rsidR="00E1360E">
      <w:instrText xml:space="preserve"> PAGE </w:instrText>
    </w:r>
    <w:r>
      <w:fldChar w:fldCharType="separate"/>
    </w:r>
    <w:r w:rsidR="00391CF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BE10A5">
    <w:pPr>
      <w:jc w:val="center"/>
    </w:pPr>
    <w:r>
      <w:fldChar w:fldCharType="begin"/>
    </w:r>
    <w:r w:rsidR="00E1360E">
      <w:instrText xml:space="preserve"> PAGE </w:instrText>
    </w:r>
    <w:r>
      <w:fldChar w:fldCharType="separate"/>
    </w:r>
    <w:r w:rsidR="00391CF9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50309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E5B" w:rsidRPr="00860E5B" w:rsidRDefault="00860E5B" w:rsidP="00860E5B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 w:rsidRPr="00860E5B"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 w:rsidRPr="00860E5B">
          <w:rPr>
            <w:rFonts w:cs="Arabic Transparent"/>
          </w:rPr>
          <w:t xml:space="preserve"> </w:t>
        </w:r>
      </w:p>
      <w:p w:rsidR="007E5D09" w:rsidRPr="00860E5B" w:rsidRDefault="00860E5B" w:rsidP="00860E5B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 w:rsidRPr="00860E5B"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1A" w:rsidRDefault="00171E1A" w:rsidP="00E55812">
      <w:pPr>
        <w:bidi/>
      </w:pPr>
      <w:r>
        <w:separator/>
      </w:r>
    </w:p>
  </w:footnote>
  <w:footnote w:type="continuationSeparator" w:id="0">
    <w:p w:rsidR="00171E1A" w:rsidRDefault="00171E1A">
      <w:r>
        <w:continuationSeparator/>
      </w:r>
    </w:p>
  </w:footnote>
  <w:footnote w:id="1">
    <w:p w:rsidR="00372803" w:rsidRPr="00E55812" w:rsidRDefault="00372803" w:rsidP="00860E5B">
      <w:pPr>
        <w:pStyle w:val="StyleHeader4Para4Left0Firstline0"/>
        <w:numPr>
          <w:ilvl w:val="0"/>
          <w:numId w:val="0"/>
        </w:numPr>
        <w:bidi/>
        <w:spacing w:after="120"/>
        <w:jc w:val="left"/>
        <w:rPr>
          <w:rtl/>
          <w:lang w:val="en-CA" w:bidi="ar-EG"/>
        </w:rPr>
      </w:pPr>
      <w:r>
        <w:rPr>
          <w:rStyle w:val="FootnoteReference"/>
        </w:rPr>
        <w:t>*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BH"/>
        </w:rPr>
        <w:t xml:space="preserve">بسبب </w:t>
      </w:r>
      <w:r>
        <w:rPr>
          <w:rFonts w:hint="cs"/>
          <w:rtl/>
          <w:lang w:val="en-CA" w:bidi="ar-BH"/>
        </w:rPr>
        <w:t>فيروس كورونا (كوفيد-19)</w:t>
      </w:r>
      <w:r>
        <w:rPr>
          <w:rFonts w:hint="cs"/>
          <w:rtl/>
          <w:lang w:val="en-CA"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BE10A5" w:rsidP="000A5D4A">
    <w:pPr>
      <w:jc w:val="right"/>
    </w:pPr>
    <w:r>
      <w:fldChar w:fldCharType="begin"/>
    </w:r>
    <w:r w:rsidR="00D55FCE">
      <w:instrText xml:space="preserve"> DOCPROPERTY "Document number"  \* MERGEFORMAT </w:instrText>
    </w:r>
    <w:r>
      <w:fldChar w:fldCharType="separate"/>
    </w:r>
    <w:r w:rsidR="001A3F90">
      <w:t>UNEP/OzL.Pro/ExCom/86/1</w:t>
    </w:r>
    <w:r>
      <w:fldChar w:fldCharType="end"/>
    </w:r>
  </w:p>
  <w:p w:rsidR="007E5D09" w:rsidRDefault="007E5D09" w:rsidP="000A5D4A">
    <w:pPr>
      <w:jc w:val="right"/>
    </w:pPr>
  </w:p>
  <w:p w:rsidR="007E5D09" w:rsidRDefault="007E5D09" w:rsidP="000A5D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BE10A5" w:rsidP="000A5D4A">
    <w:pPr>
      <w:jc w:val="left"/>
    </w:pPr>
    <w:r>
      <w:fldChar w:fldCharType="begin"/>
    </w:r>
    <w:r w:rsidR="00D55FCE">
      <w:instrText xml:space="preserve"> DOCPROPERTY "Document number"  \* MERGEFORMAT </w:instrText>
    </w:r>
    <w:r>
      <w:fldChar w:fldCharType="separate"/>
    </w:r>
    <w:r w:rsidR="001A3F90">
      <w:t>UNEP/OzL.Pro/ExCom/86/1</w:t>
    </w:r>
    <w:r>
      <w:fldChar w:fldCharType="end"/>
    </w:r>
  </w:p>
  <w:p w:rsidR="007E5D09" w:rsidRDefault="007E5D09" w:rsidP="000A5D4A">
    <w:pPr>
      <w:jc w:val="left"/>
    </w:pPr>
  </w:p>
  <w:p w:rsidR="007E5D09" w:rsidRDefault="007E5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7E5D09"/>
  <w:p w:rsidR="007E5D09" w:rsidRDefault="007E5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52202D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arabicAlpha"/>
      <w:pStyle w:val="Heading2"/>
      <w:lvlText w:val="(%2)"/>
      <w:lvlJc w:val="left"/>
      <w:pPr>
        <w:tabs>
          <w:tab w:val="num" w:pos="0"/>
        </w:tabs>
        <w:ind w:left="1440" w:hanging="720"/>
      </w:pPr>
      <w:rPr>
        <w:rFonts w:hint="default"/>
        <w:sz w:val="26"/>
        <w:szCs w:val="26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00D88"/>
    <w:multiLevelType w:val="hybridMultilevel"/>
    <w:tmpl w:val="98824982"/>
    <w:lvl w:ilvl="0" w:tplc="6E24FAF6">
      <w:start w:val="1"/>
      <w:numFmt w:val="arabicAlpha"/>
      <w:lvlText w:val="(%1)"/>
      <w:lvlJc w:val="left"/>
      <w:pPr>
        <w:ind w:left="2160" w:hanging="72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BE74DB"/>
    <w:multiLevelType w:val="hybridMultilevel"/>
    <w:tmpl w:val="038438B6"/>
    <w:lvl w:ilvl="0" w:tplc="AFE44E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7"/>
  </w:num>
  <w:num w:numId="19">
    <w:abstractNumId w:val="19"/>
  </w:num>
  <w:num w:numId="20">
    <w:abstractNumId w:val="14"/>
  </w:num>
  <w:num w:numId="21">
    <w:abstractNumId w:val="11"/>
  </w:num>
  <w:num w:numId="22">
    <w:abstractNumId w:val="1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812"/>
    <w:rsid w:val="00013372"/>
    <w:rsid w:val="0004254A"/>
    <w:rsid w:val="000861FE"/>
    <w:rsid w:val="000A5D4A"/>
    <w:rsid w:val="000C2FE8"/>
    <w:rsid w:val="000C668E"/>
    <w:rsid w:val="000F611B"/>
    <w:rsid w:val="00171E1A"/>
    <w:rsid w:val="001A3F90"/>
    <w:rsid w:val="002429ED"/>
    <w:rsid w:val="002E7EF7"/>
    <w:rsid w:val="002F505F"/>
    <w:rsid w:val="00304DAB"/>
    <w:rsid w:val="003263B5"/>
    <w:rsid w:val="00372803"/>
    <w:rsid w:val="00391CF9"/>
    <w:rsid w:val="003F2852"/>
    <w:rsid w:val="004C1F35"/>
    <w:rsid w:val="004C5B74"/>
    <w:rsid w:val="005318C0"/>
    <w:rsid w:val="00532BD7"/>
    <w:rsid w:val="005C7D4A"/>
    <w:rsid w:val="00637504"/>
    <w:rsid w:val="00640480"/>
    <w:rsid w:val="00662A73"/>
    <w:rsid w:val="006F2A2C"/>
    <w:rsid w:val="006F7D78"/>
    <w:rsid w:val="00786775"/>
    <w:rsid w:val="007D199D"/>
    <w:rsid w:val="007E5D09"/>
    <w:rsid w:val="00841F36"/>
    <w:rsid w:val="00860E5B"/>
    <w:rsid w:val="00A156EF"/>
    <w:rsid w:val="00A44778"/>
    <w:rsid w:val="00A54FC6"/>
    <w:rsid w:val="00AB4886"/>
    <w:rsid w:val="00AD5161"/>
    <w:rsid w:val="00B11DB6"/>
    <w:rsid w:val="00B40E87"/>
    <w:rsid w:val="00B81E83"/>
    <w:rsid w:val="00BE10A5"/>
    <w:rsid w:val="00D55FCE"/>
    <w:rsid w:val="00D6517A"/>
    <w:rsid w:val="00D95724"/>
    <w:rsid w:val="00DA52C4"/>
    <w:rsid w:val="00DB3848"/>
    <w:rsid w:val="00E1360E"/>
    <w:rsid w:val="00E55812"/>
    <w:rsid w:val="00EC108E"/>
    <w:rsid w:val="00F311C3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E6E8F7-4918-4FF0-9E2E-37060452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CE"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rsid w:val="00D55FCE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,Heading 2 Char2"/>
    <w:basedOn w:val="Normal"/>
    <w:next w:val="Normal"/>
    <w:qFormat/>
    <w:rsid w:val="00D55FCE"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rsid w:val="00D55FCE"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rsid w:val="00D55FCE"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55FCE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D55FC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55FC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55FCE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55F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55FCE"/>
    <w:pPr>
      <w:numPr>
        <w:numId w:val="16"/>
      </w:numPr>
    </w:pPr>
  </w:style>
  <w:style w:type="paragraph" w:styleId="Header">
    <w:name w:val="header"/>
    <w:basedOn w:val="Normal"/>
    <w:rsid w:val="00D55FCE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D55FC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D55FCE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D55FCE"/>
    <w:pPr>
      <w:keepLines/>
      <w:jc w:val="right"/>
    </w:pPr>
    <w:rPr>
      <w:b/>
    </w:rPr>
  </w:style>
  <w:style w:type="paragraph" w:customStyle="1" w:styleId="0Heading0">
    <w:name w:val="0 Heading 0"/>
    <w:uiPriority w:val="99"/>
    <w:rsid w:val="00D55FC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55FCE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D55FCE"/>
    <w:pPr>
      <w:numPr>
        <w:numId w:val="17"/>
      </w:numPr>
    </w:pPr>
  </w:style>
  <w:style w:type="numbering" w:styleId="ArticleSection">
    <w:name w:val="Outline List 3"/>
    <w:basedOn w:val="NoList"/>
    <w:semiHidden/>
    <w:rsid w:val="00D55FCE"/>
    <w:pPr>
      <w:numPr>
        <w:numId w:val="18"/>
      </w:numPr>
    </w:pPr>
  </w:style>
  <w:style w:type="paragraph" w:styleId="BlockText">
    <w:name w:val="Block Text"/>
    <w:basedOn w:val="Normal"/>
    <w:semiHidden/>
    <w:rsid w:val="00D55FCE"/>
    <w:pPr>
      <w:spacing w:after="120"/>
      <w:ind w:left="1440" w:right="1440"/>
    </w:pPr>
  </w:style>
  <w:style w:type="paragraph" w:styleId="BodyText3">
    <w:name w:val="Body Text 3"/>
    <w:basedOn w:val="Normal"/>
    <w:semiHidden/>
    <w:rsid w:val="00D55FC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D55FCE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D55FCE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D55FC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55FC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55FC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55FC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55FC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55FC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55FC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55FC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55FC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55FC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55FC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55FC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55FC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55FC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55FC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55FC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55FC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55F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55FC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55FC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55FC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55FC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55FC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55FC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55FC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55FC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55FC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55FC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55FC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55FC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55FC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55FC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55FC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55FC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55FC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55FC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55FC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55FC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55FC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55FC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55F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55FC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55FC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55FC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D55FCE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55FCE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55FCE"/>
    <w:rPr>
      <w:sz w:val="16"/>
      <w:szCs w:val="16"/>
    </w:rPr>
  </w:style>
  <w:style w:type="paragraph" w:styleId="Subtitle">
    <w:name w:val="Subtitle"/>
    <w:basedOn w:val="Normal"/>
    <w:qFormat/>
    <w:rsid w:val="00D55FCE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D55FCE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D55FCE"/>
  </w:style>
  <w:style w:type="character" w:styleId="PlaceholderText">
    <w:name w:val="Placeholder Text"/>
    <w:basedOn w:val="DefaultParagraphFont"/>
    <w:uiPriority w:val="99"/>
    <w:semiHidden/>
    <w:rsid w:val="00D55F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CE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F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FC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FCE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D55FCE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rsid w:val="00D55FCE"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  <w:rsid w:val="00D55FCE"/>
  </w:style>
  <w:style w:type="character" w:customStyle="1" w:styleId="FooterChar">
    <w:name w:val="Footer Char"/>
    <w:basedOn w:val="DefaultParagraphFont"/>
    <w:link w:val="Footer"/>
    <w:uiPriority w:val="99"/>
    <w:rsid w:val="00D55FCE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8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812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E55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Favorites\Documents\Desktop\A86-template%20-%20with%20foot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UNEP/OzL.Pro/ExCom/86/01</Document_x0020_Number>
    <DocumentType xmlns="48d2d36d-b4e3-478b-a344-cdbeebaca89a">Pre-session</DocumentType>
    <Posted_x0020_after_x0020_IAP xmlns="aa4c1d13-0b99-429d-b494-d0ce00f216e9">true</Posted_x0020_after_x0020_I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883A2F638749AF5FF074293958A6" ma:contentTypeVersion="3" ma:contentTypeDescription="Create a new document." ma:contentTypeScope="" ma:versionID="464fd1e75774c9ff4a81e8c270c69a25">
  <xsd:schema xmlns:xsd="http://www.w3.org/2001/XMLSchema" xmlns:p="http://schemas.microsoft.com/office/2006/metadata/properties" xmlns:ns2="ca155cdd-9bf1-4174-8a2d-8747f528ddda" xmlns:ns3="48d2d36d-b4e3-478b-a344-cdbeebaca89a" xmlns:ns4="aa4c1d13-0b99-429d-b494-d0ce00f216e9" targetNamespace="http://schemas.microsoft.com/office/2006/metadata/properties" ma:root="true" ma:fieldsID="2cef33d72b2107f4bb3954eae7fad257" ns2:_="" ns3:_="" ns4:_="">
    <xsd:import namespace="ca155cdd-9bf1-4174-8a2d-8747f528ddda"/>
    <xsd:import namespace="48d2d36d-b4e3-478b-a344-cdbeebaca89a"/>
    <xsd:import namespace="aa4c1d13-0b99-429d-b494-d0ce00f216e9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aa4c1d13-0b99-429d-b494-d0ce00f216e9" elementFormDefault="qualified">
    <xsd:import namespace="http://schemas.microsoft.com/office/2006/documentManagement/types"/>
    <xsd:element name="Posted_x0020_after_x0020_IAP" ma:index="10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BC3E-2321-4228-A82A-A12795AA45EB}"/>
</file>

<file path=customXml/itemProps2.xml><?xml version="1.0" encoding="utf-8"?>
<ds:datastoreItem xmlns:ds="http://schemas.openxmlformats.org/officeDocument/2006/customXml" ds:itemID="{5360D44C-B695-4A6B-B062-1BA8209C3D08}"/>
</file>

<file path=customXml/itemProps3.xml><?xml version="1.0" encoding="utf-8"?>
<ds:datastoreItem xmlns:ds="http://schemas.openxmlformats.org/officeDocument/2006/customXml" ds:itemID="{5ED69DD3-CC86-4648-A66F-65E2E83FE90E}"/>
</file>

<file path=customXml/itemProps4.xml><?xml version="1.0" encoding="utf-8"?>
<ds:datastoreItem xmlns:ds="http://schemas.openxmlformats.org/officeDocument/2006/customXml" ds:itemID="{77CDA1EC-DA3D-49F6-92F3-7102E8953E5F}"/>
</file>

<file path=docProps/app.xml><?xml version="1.0" encoding="utf-8"?>
<Properties xmlns="http://schemas.openxmlformats.org/officeDocument/2006/extended-properties" xmlns:vt="http://schemas.openxmlformats.org/officeDocument/2006/docPropsVTypes">
  <Template>A86-template - with footnote</Template>
  <TotalTime>78</TotalTime>
  <Pages>4</Pages>
  <Words>665</Words>
  <Characters>4004</Characters>
  <Application>Microsoft Office Word</Application>
  <DocSecurity>0</DocSecurity>
  <Lines>121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الأعمال المؤقت</vt:lpstr>
    </vt:vector>
  </TitlesOfParts>
  <Company>UNMFS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الأعمال المؤقت</dc:title>
  <cp:revision>6</cp:revision>
  <cp:lastPrinted>2001-05-26T16:40:00Z</cp:lastPrinted>
  <dcterms:created xsi:type="dcterms:W3CDTF">2020-10-20T16:10:00Z</dcterms:created>
  <dcterms:modified xsi:type="dcterms:W3CDTF">2020-10-28T21:07:00Z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UNEP/OzL.Pro/ExCom/86/1</vt:lpwstr>
  </property>
  <property fmtid="{D5CDD505-2E9C-101B-9397-08002B2CF9AE}" pid="3" name="Revision date">
    <vt:lpwstr>10/9/2020</vt:lpwstr>
  </property>
  <property fmtid="{D5CDD505-2E9C-101B-9397-08002B2CF9AE}" pid="4" name="ContentTypeId">
    <vt:lpwstr>0x010100003C883A2F638749AF5FF074293958A6</vt:lpwstr>
  </property>
</Properties>
</file>