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 w14:paraId="68D11675" w14:textId="77777777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35C50E29" w14:textId="77777777" w:rsidR="007E5D09" w:rsidRDefault="00E1360E" w:rsidP="00CA62FD">
            <w:pPr>
              <w:tabs>
                <w:tab w:val="left" w:pos="1647"/>
              </w:tabs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63BD1B66" w14:textId="77777777"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 w14:paraId="7386B4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85770C1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 wp14:anchorId="0C7B3CFA" wp14:editId="6EDF03C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 wp14:anchorId="7CA0FC00" wp14:editId="46F07F04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14:paraId="0D8D6552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14:paraId="0474C007" w14:textId="77777777"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14:paraId="0DF779BA" w14:textId="727F61EA" w:rsidR="007E5D09" w:rsidRDefault="006C7247" w:rsidP="007C6A1D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58527B">
              <w:t>UNEP/</w:t>
            </w:r>
            <w:proofErr w:type="spellStart"/>
            <w:r w:rsidR="0058527B">
              <w:t>OzL.Pro</w:t>
            </w:r>
            <w:proofErr w:type="spellEnd"/>
            <w:r w:rsidR="0058527B">
              <w:t>/ExCom/85/27</w:t>
            </w:r>
            <w:r>
              <w:fldChar w:fldCharType="end"/>
            </w:r>
          </w:p>
          <w:p w14:paraId="6A059C59" w14:textId="7E5633E8" w:rsidR="00662A73" w:rsidRPr="003F73BA" w:rsidRDefault="00662A73" w:rsidP="007C6A1D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58527B">
              <w:rPr>
                <w:lang w:val="en-US"/>
              </w:rPr>
              <w:t>4 May</w:t>
            </w:r>
            <w:r w:rsidR="0058527B" w:rsidRPr="0058527B">
              <w:t xml:space="preserve"> 2020</w:t>
            </w:r>
            <w:r>
              <w:fldChar w:fldCharType="end"/>
            </w:r>
          </w:p>
          <w:p w14:paraId="744C02FB" w14:textId="77777777"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14:paraId="231B52AB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14:paraId="6A3F2AC8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459317F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3CCC8BC3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0E1A7B47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28F8188E" w14:textId="77777777"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0D2B72F" w14:textId="77777777" w:rsidR="007E5D09" w:rsidRDefault="007E5D09">
            <w:pPr>
              <w:rPr>
                <w:caps/>
                <w:lang w:val="en-US"/>
              </w:rPr>
            </w:pPr>
          </w:p>
          <w:p w14:paraId="3ECA575F" w14:textId="77777777" w:rsidR="007E5D09" w:rsidRDefault="007E5D09">
            <w:pPr>
              <w:rPr>
                <w:lang w:val="en-US"/>
              </w:rPr>
            </w:pPr>
          </w:p>
        </w:tc>
      </w:tr>
    </w:tbl>
    <w:p w14:paraId="11C47611" w14:textId="77777777"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38F23421" w14:textId="77777777"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14:paraId="3EC6BA8B" w14:textId="77777777"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68EF3731" w14:textId="77777777"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>ال</w:t>
      </w:r>
      <w:r w:rsidR="00F311C3">
        <w:rPr>
          <w:rFonts w:hint="cs"/>
          <w:sz w:val="28"/>
          <w:szCs w:val="28"/>
          <w:rtl/>
          <w:lang w:val="en-US" w:eastAsia="en-CA"/>
        </w:rPr>
        <w:t>خ</w:t>
      </w:r>
      <w:r w:rsidR="006F2A2C">
        <w:rPr>
          <w:rFonts w:hint="cs"/>
          <w:sz w:val="28"/>
          <w:szCs w:val="28"/>
          <w:rtl/>
          <w:lang w:val="en-US" w:eastAsia="en-CA"/>
        </w:rPr>
        <w:t>ا</w:t>
      </w:r>
      <w:r w:rsidR="00F311C3">
        <w:rPr>
          <w:rFonts w:hint="cs"/>
          <w:sz w:val="28"/>
          <w:szCs w:val="28"/>
          <w:rtl/>
          <w:lang w:val="en-US" w:eastAsia="en-CA"/>
        </w:rPr>
        <w:t>مس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14:paraId="3C2544B1" w14:textId="77777777" w:rsidR="003263B5" w:rsidRDefault="00E1360E" w:rsidP="003263B5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 xml:space="preserve"> من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>25 إلى 29 مايو</w:t>
      </w:r>
      <w:r w:rsidR="003263B5" w:rsidRPr="00532BD7">
        <w:rPr>
          <w:rFonts w:hint="cs"/>
          <w:sz w:val="28"/>
          <w:szCs w:val="28"/>
          <w:rtl/>
        </w:rPr>
        <w:t>/أيار 2020</w:t>
      </w:r>
    </w:p>
    <w:p w14:paraId="7CC917BC" w14:textId="77777777" w:rsidR="007E5D09" w:rsidRPr="00532BD7" w:rsidRDefault="003263B5" w:rsidP="003263B5">
      <w:pPr>
        <w:pStyle w:val="0Heading0"/>
        <w:bidi/>
        <w:ind w:left="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مؤجل: من</w:t>
      </w:r>
      <w:r w:rsidR="00E1360E">
        <w:rPr>
          <w:rFonts w:hint="cs"/>
          <w:sz w:val="28"/>
          <w:szCs w:val="28"/>
          <w:rtl/>
        </w:rPr>
        <w:t xml:space="preserve"> </w:t>
      </w:r>
      <w:r w:rsidR="00F311C3">
        <w:rPr>
          <w:rFonts w:hint="cs"/>
          <w:sz w:val="28"/>
          <w:szCs w:val="28"/>
          <w:rtl/>
        </w:rPr>
        <w:t>19</w:t>
      </w:r>
      <w:r w:rsidR="00E1360E">
        <w:rPr>
          <w:rFonts w:hint="cs"/>
          <w:sz w:val="28"/>
          <w:szCs w:val="28"/>
          <w:rtl/>
        </w:rPr>
        <w:t xml:space="preserve"> إلى </w:t>
      </w:r>
      <w:r w:rsidR="006F2A2C">
        <w:rPr>
          <w:rFonts w:hint="cs"/>
          <w:sz w:val="28"/>
          <w:szCs w:val="28"/>
          <w:rtl/>
        </w:rPr>
        <w:t>2</w:t>
      </w:r>
      <w:r w:rsidR="00F311C3">
        <w:rPr>
          <w:rFonts w:hint="cs"/>
          <w:sz w:val="28"/>
          <w:szCs w:val="28"/>
          <w:rtl/>
        </w:rPr>
        <w:t>2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F311C3" w:rsidRPr="00532BD7">
        <w:rPr>
          <w:rFonts w:hint="cs"/>
          <w:sz w:val="28"/>
          <w:szCs w:val="28"/>
          <w:rtl/>
        </w:rPr>
        <w:t>يولية</w:t>
      </w:r>
      <w:r w:rsidR="006F2A2C" w:rsidRPr="00532BD7">
        <w:rPr>
          <w:rFonts w:hint="cs"/>
          <w:sz w:val="28"/>
          <w:szCs w:val="28"/>
          <w:rtl/>
        </w:rPr>
        <w:t xml:space="preserve">/ </w:t>
      </w:r>
      <w:r w:rsidR="00F311C3" w:rsidRPr="00532BD7">
        <w:rPr>
          <w:rFonts w:hint="cs"/>
          <w:sz w:val="28"/>
          <w:szCs w:val="28"/>
          <w:rtl/>
        </w:rPr>
        <w:t>تموز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F311C3" w:rsidRPr="00532BD7">
        <w:rPr>
          <w:rFonts w:hint="cs"/>
          <w:sz w:val="28"/>
          <w:szCs w:val="28"/>
          <w:rtl/>
        </w:rPr>
        <w:t>2020</w:t>
      </w:r>
      <w:r w:rsidR="00FE13A5">
        <w:rPr>
          <w:sz w:val="28"/>
          <w:szCs w:val="28"/>
        </w:rPr>
        <w:t>*</w:t>
      </w:r>
    </w:p>
    <w:p w14:paraId="49A0748B" w14:textId="77777777" w:rsidR="00FE13A5" w:rsidRDefault="00FE13A5" w:rsidP="00AC10FE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</w:p>
    <w:p w14:paraId="2BA3CC0B" w14:textId="77777777" w:rsidR="00AC10FE" w:rsidRDefault="00AC10FE" w:rsidP="00AC10FE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</w:p>
    <w:p w14:paraId="45D789C7" w14:textId="77777777" w:rsidR="00AC10FE" w:rsidRPr="0058527B" w:rsidRDefault="00243CC9" w:rsidP="00AB594E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32"/>
          <w:szCs w:val="32"/>
          <w:lang w:bidi="ar-SA"/>
        </w:rPr>
      </w:pPr>
      <w:r w:rsidRPr="0058527B">
        <w:rPr>
          <w:rFonts w:hint="cs"/>
          <w:b/>
          <w:bCs/>
          <w:sz w:val="32"/>
          <w:szCs w:val="32"/>
          <w:rtl/>
          <w:lang w:bidi="ar-SA"/>
        </w:rPr>
        <w:t>مقترح</w:t>
      </w:r>
      <w:r w:rsidRPr="0058527B">
        <w:rPr>
          <w:b/>
          <w:bCs/>
          <w:sz w:val="32"/>
          <w:szCs w:val="32"/>
          <w:rtl/>
          <w:lang w:bidi="ar-SA"/>
        </w:rPr>
        <w:t xml:space="preserve"> </w:t>
      </w:r>
      <w:r w:rsidR="00AC10FE" w:rsidRPr="0058527B">
        <w:rPr>
          <w:b/>
          <w:bCs/>
          <w:sz w:val="32"/>
          <w:szCs w:val="32"/>
          <w:rtl/>
          <w:lang w:bidi="ar-SA"/>
        </w:rPr>
        <w:t>مشروع: جورجيا</w:t>
      </w:r>
    </w:p>
    <w:p w14:paraId="78CD7194" w14:textId="77777777" w:rsidR="005368CF" w:rsidRPr="0058527B" w:rsidRDefault="005368CF" w:rsidP="00AB594E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rtl/>
          <w:lang w:bidi="ar-SA"/>
        </w:rPr>
      </w:pPr>
    </w:p>
    <w:p w14:paraId="7C8B363E" w14:textId="59B30F4E" w:rsidR="00AC10FE" w:rsidRPr="0058527B" w:rsidRDefault="0058527B" w:rsidP="0058527B">
      <w:pPr>
        <w:pStyle w:val="StyleHeader4Para4Left0Firstline0"/>
        <w:numPr>
          <w:ilvl w:val="0"/>
          <w:numId w:val="0"/>
        </w:numPr>
        <w:tabs>
          <w:tab w:val="clear" w:pos="2880"/>
          <w:tab w:val="left" w:pos="713"/>
        </w:tabs>
        <w:bidi/>
        <w:rPr>
          <w:sz w:val="26"/>
          <w:szCs w:val="26"/>
          <w:lang w:bidi="ar-SA"/>
        </w:rPr>
      </w:pPr>
      <w:r w:rsidRPr="0058527B">
        <w:rPr>
          <w:sz w:val="26"/>
          <w:szCs w:val="26"/>
          <w:lang w:bidi="ar-SA"/>
        </w:rPr>
        <w:tab/>
      </w:r>
      <w:r w:rsidR="005368CF" w:rsidRPr="0058527B">
        <w:rPr>
          <w:rFonts w:hint="cs"/>
          <w:sz w:val="26"/>
          <w:szCs w:val="26"/>
          <w:rtl/>
          <w:lang w:bidi="ar-SA"/>
        </w:rPr>
        <w:t>تتألف</w:t>
      </w:r>
      <w:r w:rsidR="005368CF" w:rsidRPr="0058527B">
        <w:rPr>
          <w:sz w:val="26"/>
          <w:szCs w:val="26"/>
          <w:rtl/>
          <w:lang w:bidi="ar-SA"/>
        </w:rPr>
        <w:t xml:space="preserve"> هذه الوثيقة من تعليقات وتوصي</w:t>
      </w:r>
      <w:r w:rsidR="005368CF" w:rsidRPr="0058527B">
        <w:rPr>
          <w:rFonts w:hint="cs"/>
          <w:sz w:val="26"/>
          <w:szCs w:val="26"/>
          <w:rtl/>
          <w:lang w:bidi="ar-SA"/>
        </w:rPr>
        <w:t>ة</w:t>
      </w:r>
      <w:r w:rsidR="00AC10FE" w:rsidRPr="0058527B">
        <w:rPr>
          <w:sz w:val="26"/>
          <w:szCs w:val="26"/>
          <w:rtl/>
          <w:lang w:bidi="ar-SA"/>
        </w:rPr>
        <w:t xml:space="preserve"> الأمانة بشأن مقترح المشروع التالي:</w:t>
      </w:r>
    </w:p>
    <w:p w14:paraId="03ACF5EB" w14:textId="77777777" w:rsidR="00AC10FE" w:rsidRPr="0058527B" w:rsidRDefault="005368CF" w:rsidP="0058527B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lang w:bidi="ar-SA"/>
        </w:rPr>
      </w:pPr>
      <w:r w:rsidRPr="0058527B">
        <w:rPr>
          <w:rFonts w:hint="cs"/>
          <w:sz w:val="26"/>
          <w:szCs w:val="26"/>
          <w:u w:val="single"/>
          <w:rtl/>
          <w:lang w:bidi="ar-SA"/>
        </w:rPr>
        <w:t>الإزالة</w:t>
      </w:r>
      <w:r w:rsidRPr="0058527B">
        <w:rPr>
          <w:rFonts w:hint="cs"/>
          <w:sz w:val="26"/>
          <w:szCs w:val="26"/>
          <w:rtl/>
          <w:lang w:bidi="ar-S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527B" w14:paraId="5556A114" w14:textId="77777777" w:rsidTr="0058527B">
        <w:trPr>
          <w:trHeight w:val="1875"/>
        </w:trPr>
        <w:tc>
          <w:tcPr>
            <w:tcW w:w="4788" w:type="dxa"/>
          </w:tcPr>
          <w:p w14:paraId="5C5412C8" w14:textId="6EF77D9D" w:rsidR="0058527B" w:rsidRPr="0058527B" w:rsidRDefault="0058527B" w:rsidP="0058527B">
            <w:pPr>
              <w:pStyle w:val="StyleHeader4Para4Left0Firstline0"/>
              <w:numPr>
                <w:ilvl w:val="0"/>
                <w:numId w:val="0"/>
              </w:numPr>
              <w:shd w:val="clear" w:color="auto" w:fill="FFFFFF" w:themeFill="background1"/>
              <w:bidi/>
              <w:spacing w:after="0"/>
              <w:ind w:left="360"/>
              <w:jc w:val="left"/>
              <w:rPr>
                <w:sz w:val="26"/>
                <w:szCs w:val="26"/>
                <w:lang w:bidi="ar-SA"/>
              </w:rPr>
            </w:pPr>
            <w:r w:rsidRPr="0058527B">
              <w:rPr>
                <w:sz w:val="26"/>
                <w:szCs w:val="26"/>
                <w:rtl/>
                <w:lang w:bidi="ar-SA"/>
              </w:rPr>
              <w:t>برنامج الأمم المتحدة الإنمائي</w:t>
            </w:r>
            <w:r w:rsidRPr="0058527B">
              <w:rPr>
                <w:rFonts w:hint="cs"/>
                <w:sz w:val="26"/>
                <w:szCs w:val="26"/>
                <w:rtl/>
                <w:lang w:bidi="ar-SA"/>
              </w:rPr>
              <w:t xml:space="preserve">                                                                                                                         (اليوئنديبي)</w:t>
            </w:r>
          </w:p>
        </w:tc>
        <w:tc>
          <w:tcPr>
            <w:tcW w:w="4788" w:type="dxa"/>
          </w:tcPr>
          <w:p w14:paraId="206171C7" w14:textId="495BF796" w:rsidR="0058527B" w:rsidRPr="0058527B" w:rsidRDefault="0058527B" w:rsidP="0058527B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ind w:left="360"/>
              <w:jc w:val="left"/>
              <w:rPr>
                <w:sz w:val="26"/>
                <w:szCs w:val="26"/>
                <w:lang w:bidi="ar-BH"/>
              </w:rPr>
            </w:pPr>
            <w:r w:rsidRPr="0058527B">
              <w:rPr>
                <w:sz w:val="26"/>
                <w:szCs w:val="26"/>
                <w:rtl/>
                <w:lang w:bidi="ar-SA"/>
              </w:rPr>
              <w:t xml:space="preserve">خطة إدارة </w:t>
            </w:r>
            <w:r w:rsidRPr="0058527B">
              <w:rPr>
                <w:rFonts w:hint="cs"/>
                <w:sz w:val="26"/>
                <w:szCs w:val="26"/>
                <w:rtl/>
                <w:lang w:bidi="ar-SA"/>
              </w:rPr>
              <w:t xml:space="preserve">إزالة المواد الهيدروكلوروفلوروكربونية </w:t>
            </w:r>
            <w:r w:rsidRPr="0058527B">
              <w:rPr>
                <w:sz w:val="26"/>
                <w:szCs w:val="26"/>
                <w:rtl/>
                <w:lang w:bidi="ar-SA"/>
              </w:rPr>
              <w:t xml:space="preserve">(المرحلة الأولى، الشريحة الرابعة) </w:t>
            </w:r>
          </w:p>
        </w:tc>
      </w:tr>
    </w:tbl>
    <w:p w14:paraId="7A5FAA63" w14:textId="77777777" w:rsidR="00AB594E" w:rsidRDefault="00AB594E" w:rsidP="00227613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  <w:tab w:val="left" w:pos="7800"/>
        </w:tabs>
        <w:rPr>
          <w:lang w:val="en-US"/>
        </w:rPr>
      </w:pPr>
    </w:p>
    <w:p w14:paraId="43189D90" w14:textId="77777777" w:rsidR="00AB594E" w:rsidRDefault="00AB594E" w:rsidP="00227613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  <w:tab w:val="left" w:pos="7800"/>
        </w:tabs>
        <w:rPr>
          <w:lang w:val="en-US"/>
        </w:rPr>
      </w:pPr>
    </w:p>
    <w:p w14:paraId="2261720F" w14:textId="77777777" w:rsidR="00D055BC" w:rsidRDefault="00D055BC" w:rsidP="00387312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  <w:tab w:val="left" w:pos="7800"/>
        </w:tabs>
        <w:bidi/>
        <w:rPr>
          <w:rtl/>
          <w:lang w:val="en-US" w:bidi="ar-SA"/>
        </w:rPr>
      </w:pPr>
    </w:p>
    <w:p w14:paraId="0F616DA3" w14:textId="77777777" w:rsidR="000D7DE4" w:rsidRPr="00ED3DCC" w:rsidRDefault="000D7DE4" w:rsidP="000D7DE4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  <w:tab w:val="left" w:pos="7800"/>
        </w:tabs>
        <w:bidi/>
        <w:rPr>
          <w:lang w:val="en-US" w:bidi="ar-SA"/>
        </w:rPr>
      </w:pPr>
    </w:p>
    <w:p w14:paraId="27B7C4EE" w14:textId="77777777" w:rsidR="00854686" w:rsidRPr="00ED3DCC" w:rsidRDefault="000F611B" w:rsidP="008519FC">
      <w:pPr>
        <w:pStyle w:val="StyleHeader4Para4Left0Firstline0"/>
        <w:numPr>
          <w:ilvl w:val="0"/>
          <w:numId w:val="0"/>
        </w:numPr>
        <w:ind w:left="720"/>
        <w:jc w:val="right"/>
        <w:rPr>
          <w:lang w:val="en-US" w:bidi="ar-BH"/>
        </w:rPr>
      </w:pPr>
      <w:r>
        <w:rPr>
          <w:rFonts w:hint="cs"/>
          <w:rtl/>
          <w:lang w:val="en-CA" w:bidi="ar-BH"/>
        </w:rPr>
        <w:t xml:space="preserve">*  </w:t>
      </w:r>
      <w:r>
        <w:rPr>
          <w:rFonts w:hint="cs"/>
          <w:rtl/>
          <w:lang w:bidi="ar-BH"/>
        </w:rPr>
        <w:t xml:space="preserve">بسبب </w:t>
      </w:r>
      <w:r>
        <w:rPr>
          <w:rFonts w:hint="cs"/>
          <w:rtl/>
          <w:lang w:val="en-CA" w:bidi="ar-BH"/>
        </w:rPr>
        <w:t>فيروس كورونا (كوفيد-19)</w:t>
      </w:r>
    </w:p>
    <w:p w14:paraId="500AB993" w14:textId="77777777" w:rsidR="00D51EE3" w:rsidRPr="00636312" w:rsidRDefault="00D51EE3" w:rsidP="00C015F6">
      <w:pPr>
        <w:tabs>
          <w:tab w:val="left" w:pos="2625"/>
          <w:tab w:val="center" w:pos="4680"/>
        </w:tabs>
        <w:bidi/>
        <w:spacing w:after="80"/>
        <w:jc w:val="center"/>
        <w:rPr>
          <w:bCs/>
          <w:szCs w:val="24"/>
          <w:lang w:val="en-US"/>
        </w:rPr>
      </w:pPr>
      <w:r w:rsidRPr="00636312">
        <w:rPr>
          <w:rFonts w:hint="cs"/>
          <w:bCs/>
          <w:szCs w:val="24"/>
          <w:rtl/>
          <w:lang w:val="en-US"/>
        </w:rPr>
        <w:lastRenderedPageBreak/>
        <w:t>ورقة تقييم المشروع – مشروعات متعددة السنوات</w:t>
      </w:r>
    </w:p>
    <w:p w14:paraId="467E1172" w14:textId="77777777" w:rsidR="00D51EE3" w:rsidRPr="00636312" w:rsidRDefault="000D7DE4" w:rsidP="00D51EE3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rtl/>
          <w:lang w:val="en-US"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جورجيا</w:t>
      </w:r>
    </w:p>
    <w:tbl>
      <w:tblPr>
        <w:tblStyle w:val="TableGrid"/>
        <w:bidiVisual/>
        <w:tblW w:w="100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953"/>
        <w:gridCol w:w="1877"/>
        <w:gridCol w:w="1873"/>
        <w:gridCol w:w="2305"/>
      </w:tblGrid>
      <w:tr w:rsidR="00D51EE3" w:rsidRPr="0058527B" w14:paraId="6945DB48" w14:textId="77777777" w:rsidTr="00D11294">
        <w:trPr>
          <w:trHeight w:val="240"/>
        </w:trPr>
        <w:tc>
          <w:tcPr>
            <w:tcW w:w="39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D702278" w14:textId="77777777" w:rsidR="00D51EE3" w:rsidRPr="0058527B" w:rsidRDefault="00D51EE3" w:rsidP="00D11294">
            <w:pPr>
              <w:bidi/>
              <w:spacing w:after="80"/>
              <w:jc w:val="center"/>
              <w:rPr>
                <w:bCs/>
                <w:sz w:val="20"/>
                <w:rtl/>
                <w:lang w:bidi="ar-SA"/>
              </w:rPr>
            </w:pPr>
            <w:r w:rsidRPr="0058527B">
              <w:rPr>
                <w:rFonts w:hint="cs"/>
                <w:bCs/>
                <w:sz w:val="20"/>
                <w:rtl/>
              </w:rPr>
              <w:t>(1)  عنوان المشروع</w:t>
            </w:r>
          </w:p>
        </w:tc>
        <w:tc>
          <w:tcPr>
            <w:tcW w:w="187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01E7508E" w14:textId="77777777" w:rsidR="00D51EE3" w:rsidRPr="0058527B" w:rsidRDefault="00D51EE3" w:rsidP="00D11294">
            <w:pPr>
              <w:bidi/>
              <w:spacing w:after="80"/>
              <w:jc w:val="center"/>
              <w:rPr>
                <w:b/>
                <w:sz w:val="20"/>
              </w:rPr>
            </w:pPr>
            <w:r w:rsidRPr="0058527B">
              <w:rPr>
                <w:rFonts w:hint="cs"/>
                <w:bCs/>
                <w:sz w:val="20"/>
                <w:rtl/>
              </w:rPr>
              <w:t>الوكالة</w:t>
            </w:r>
          </w:p>
        </w:tc>
        <w:tc>
          <w:tcPr>
            <w:tcW w:w="18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220A0DE9" w14:textId="77777777" w:rsidR="00D51EE3" w:rsidRPr="0058527B" w:rsidRDefault="00D51EE3" w:rsidP="00D11294">
            <w:pPr>
              <w:bidi/>
              <w:spacing w:after="80"/>
              <w:jc w:val="center"/>
              <w:rPr>
                <w:bCs/>
                <w:sz w:val="20"/>
                <w:lang w:bidi="ar-SA"/>
              </w:rPr>
            </w:pPr>
            <w:r w:rsidRPr="0058527B">
              <w:rPr>
                <w:rFonts w:hint="cs"/>
                <w:bCs/>
                <w:sz w:val="20"/>
                <w:rtl/>
                <w:lang w:bidi="ar-SA"/>
              </w:rPr>
              <w:t>الاجتماع الذي تمت فيه الموافقة عليه</w:t>
            </w:r>
          </w:p>
        </w:tc>
        <w:tc>
          <w:tcPr>
            <w:tcW w:w="230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76C47192" w14:textId="77777777" w:rsidR="00D51EE3" w:rsidRPr="0058527B" w:rsidRDefault="00D51EE3" w:rsidP="00D11294">
            <w:pPr>
              <w:bidi/>
              <w:spacing w:after="80"/>
              <w:jc w:val="center"/>
              <w:rPr>
                <w:bCs/>
                <w:sz w:val="20"/>
                <w:lang w:bidi="ar-SA"/>
              </w:rPr>
            </w:pPr>
            <w:r w:rsidRPr="0058527B">
              <w:rPr>
                <w:rFonts w:hint="cs"/>
                <w:bCs/>
                <w:sz w:val="20"/>
                <w:rtl/>
              </w:rPr>
              <w:t>معيار الرقابة</w:t>
            </w:r>
          </w:p>
        </w:tc>
      </w:tr>
      <w:tr w:rsidR="00D51EE3" w:rsidRPr="0058527B" w14:paraId="5A649BCF" w14:textId="77777777" w:rsidTr="006C7247">
        <w:trPr>
          <w:trHeight w:val="240"/>
        </w:trPr>
        <w:tc>
          <w:tcPr>
            <w:tcW w:w="39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7FA5311" w14:textId="77777777" w:rsidR="00D51EE3" w:rsidRPr="0058527B" w:rsidRDefault="00D51EE3" w:rsidP="006C7247">
            <w:pPr>
              <w:bidi/>
              <w:spacing w:after="80"/>
              <w:rPr>
                <w:sz w:val="20"/>
              </w:rPr>
            </w:pPr>
            <w:r w:rsidRPr="0058527B">
              <w:rPr>
                <w:rFonts w:ascii="Simplified Arabic" w:hAnsi="Simplified Arabic" w:cs="Simplified Arabic"/>
                <w:sz w:val="20"/>
                <w:rtl/>
              </w:rPr>
              <w:t>خطة إدارة إزالة المواد الهيدروكلوروفلوروكربونية</w:t>
            </w:r>
            <w:r w:rsidRPr="0058527B">
              <w:rPr>
                <w:rFonts w:hint="cs"/>
                <w:sz w:val="20"/>
                <w:rtl/>
              </w:rPr>
              <w:t xml:space="preserve"> (المرحلة الأولى)</w:t>
            </w:r>
          </w:p>
        </w:tc>
        <w:tc>
          <w:tcPr>
            <w:tcW w:w="187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9517AF6" w14:textId="77777777" w:rsidR="00D51EE3" w:rsidRPr="0058527B" w:rsidRDefault="00084905" w:rsidP="001143A4">
            <w:pPr>
              <w:bidi/>
              <w:spacing w:after="80"/>
              <w:jc w:val="center"/>
              <w:rPr>
                <w:sz w:val="20"/>
                <w:lang w:val="en-US" w:bidi="ar-SA"/>
              </w:rPr>
            </w:pPr>
            <w:r w:rsidRPr="0058527B">
              <w:rPr>
                <w:rFonts w:hint="cs"/>
                <w:sz w:val="20"/>
                <w:rtl/>
              </w:rPr>
              <w:t>اليوئنديبي</w:t>
            </w:r>
            <w:r w:rsidR="00D51EE3" w:rsidRPr="0058527B">
              <w:rPr>
                <w:rFonts w:hint="cs"/>
                <w:sz w:val="20"/>
                <w:rtl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5E6E34A" w14:textId="77777777" w:rsidR="00D51EE3" w:rsidRPr="0058527B" w:rsidRDefault="001143A4" w:rsidP="001143A4">
            <w:pPr>
              <w:bidi/>
              <w:spacing w:after="80"/>
              <w:jc w:val="center"/>
              <w:rPr>
                <w:sz w:val="20"/>
                <w:lang w:bidi="ar-SA"/>
              </w:rPr>
            </w:pPr>
            <w:r w:rsidRPr="0058527B">
              <w:rPr>
                <w:rFonts w:hint="cs"/>
                <w:sz w:val="20"/>
                <w:rtl/>
              </w:rPr>
              <w:t>الثالث</w:t>
            </w:r>
            <w:r w:rsidR="00D51EE3" w:rsidRPr="0058527B">
              <w:rPr>
                <w:rFonts w:hint="cs"/>
                <w:sz w:val="20"/>
                <w:rtl/>
              </w:rPr>
              <w:t xml:space="preserve"> والستين</w:t>
            </w:r>
          </w:p>
        </w:tc>
        <w:tc>
          <w:tcPr>
            <w:tcW w:w="230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5AA895D" w14:textId="77777777" w:rsidR="00D51EE3" w:rsidRPr="0058527B" w:rsidRDefault="00D51EE3" w:rsidP="006C7247">
            <w:pPr>
              <w:bidi/>
              <w:spacing w:after="80"/>
              <w:jc w:val="center"/>
              <w:rPr>
                <w:sz w:val="20"/>
                <w:lang w:bidi="ar-SA"/>
              </w:rPr>
            </w:pPr>
            <w:r w:rsidRPr="0058527B">
              <w:rPr>
                <w:rFonts w:hint="cs"/>
                <w:sz w:val="20"/>
                <w:rtl/>
              </w:rPr>
              <w:t>35% بحلول عام 2020</w:t>
            </w:r>
          </w:p>
        </w:tc>
      </w:tr>
    </w:tbl>
    <w:p w14:paraId="60BA4B09" w14:textId="77777777" w:rsidR="00D51EE3" w:rsidRPr="0058527B" w:rsidRDefault="00D51EE3" w:rsidP="00D51EE3">
      <w:pPr>
        <w:jc w:val="center"/>
        <w:rPr>
          <w:sz w:val="20"/>
          <w:rtl/>
          <w:lang w:val="en-US"/>
        </w:rPr>
      </w:pPr>
    </w:p>
    <w:tbl>
      <w:tblPr>
        <w:tblStyle w:val="TableGrid"/>
        <w:bidiVisual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5200"/>
        <w:gridCol w:w="1928"/>
        <w:gridCol w:w="2872"/>
      </w:tblGrid>
      <w:tr w:rsidR="00D51EE3" w:rsidRPr="0058527B" w14:paraId="3C3F7EBD" w14:textId="77777777" w:rsidTr="006C7247">
        <w:trPr>
          <w:trHeight w:val="240"/>
        </w:trPr>
        <w:tc>
          <w:tcPr>
            <w:tcW w:w="52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5DD7541" w14:textId="77777777" w:rsidR="00D51EE3" w:rsidRPr="0058527B" w:rsidRDefault="00D51EE3" w:rsidP="006C7247">
            <w:pPr>
              <w:bidi/>
              <w:spacing w:after="60"/>
              <w:jc w:val="left"/>
              <w:rPr>
                <w:bCs/>
                <w:sz w:val="20"/>
                <w:lang w:val="en-US"/>
              </w:rPr>
            </w:pPr>
            <w:r w:rsidRPr="0058527B">
              <w:rPr>
                <w:rFonts w:hint="cs"/>
                <w:bCs/>
                <w:sz w:val="20"/>
                <w:rtl/>
                <w:lang w:val="en-US"/>
              </w:rPr>
              <w:t>(2)  أحدث بيانات المادة 7 (المرفق ج الفئة 1)</w:t>
            </w:r>
          </w:p>
        </w:tc>
        <w:tc>
          <w:tcPr>
            <w:tcW w:w="19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BE82869" w14:textId="77777777" w:rsidR="00D51EE3" w:rsidRPr="0058527B" w:rsidRDefault="00D51EE3" w:rsidP="006C7247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السنة: 2018</w:t>
            </w:r>
          </w:p>
        </w:tc>
        <w:tc>
          <w:tcPr>
            <w:tcW w:w="287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4633045" w14:textId="77777777" w:rsidR="00D51EE3" w:rsidRPr="0058527B" w:rsidRDefault="00084905" w:rsidP="006C7247">
            <w:pPr>
              <w:bidi/>
              <w:spacing w:after="60"/>
              <w:jc w:val="left"/>
              <w:rPr>
                <w:sz w:val="20"/>
                <w:lang w:val="en-US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 xml:space="preserve">1.89 </w:t>
            </w:r>
            <w:r w:rsidRPr="0058527B">
              <w:rPr>
                <w:rFonts w:hint="cs"/>
                <w:sz w:val="20"/>
                <w:rtl/>
                <w:lang w:val="en-US"/>
              </w:rPr>
              <w:t xml:space="preserve"> </w:t>
            </w:r>
            <w:r w:rsidR="00D51EE3" w:rsidRPr="0058527B">
              <w:rPr>
                <w:rFonts w:hint="cs"/>
                <w:sz w:val="20"/>
                <w:rtl/>
                <w:lang w:val="en-US"/>
              </w:rPr>
              <w:t>طن من قدرات استنفاذ الأوزون</w:t>
            </w:r>
          </w:p>
        </w:tc>
      </w:tr>
    </w:tbl>
    <w:p w14:paraId="6AEDF0EC" w14:textId="77777777" w:rsidR="00D51EE3" w:rsidRPr="0058527B" w:rsidRDefault="00D51EE3" w:rsidP="00D51EE3">
      <w:pPr>
        <w:jc w:val="right"/>
        <w:rPr>
          <w:sz w:val="20"/>
          <w:lang w:val="en-US"/>
        </w:rPr>
      </w:pPr>
    </w:p>
    <w:tbl>
      <w:tblPr>
        <w:tblStyle w:val="TableGrid"/>
        <w:bidiVisual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2511"/>
        <w:gridCol w:w="785"/>
        <w:gridCol w:w="782"/>
        <w:gridCol w:w="1043"/>
        <w:gridCol w:w="705"/>
        <w:gridCol w:w="627"/>
        <w:gridCol w:w="554"/>
        <w:gridCol w:w="913"/>
        <w:gridCol w:w="926"/>
        <w:gridCol w:w="1154"/>
      </w:tblGrid>
      <w:tr w:rsidR="00D51EE3" w:rsidRPr="0058527B" w14:paraId="6C8743B6" w14:textId="77777777" w:rsidTr="006C7247">
        <w:trPr>
          <w:trHeight w:val="240"/>
        </w:trPr>
        <w:tc>
          <w:tcPr>
            <w:tcW w:w="0" w:type="auto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5408CE3" w14:textId="77777777" w:rsidR="00D51EE3" w:rsidRPr="0058527B" w:rsidRDefault="00D51EE3" w:rsidP="006C7247">
            <w:pPr>
              <w:bidi/>
              <w:spacing w:after="60"/>
              <w:jc w:val="left"/>
              <w:rPr>
                <w:bCs/>
                <w:sz w:val="20"/>
                <w:lang w:val="en-US"/>
              </w:rPr>
            </w:pPr>
            <w:r w:rsidRPr="0058527B">
              <w:rPr>
                <w:rFonts w:hint="cs"/>
                <w:bCs/>
                <w:sz w:val="20"/>
                <w:rtl/>
                <w:lang w:val="en-US"/>
              </w:rPr>
              <w:t>(3)  أحدث البيانات القطاعية للبرنامج القطري (طن من قدرات استنفاذ الأوزون)</w:t>
            </w:r>
          </w:p>
        </w:tc>
        <w:tc>
          <w:tcPr>
            <w:tcW w:w="0" w:type="auto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869C3BE" w14:textId="77777777" w:rsidR="00D51EE3" w:rsidRPr="0058527B" w:rsidRDefault="00D51EE3" w:rsidP="00D47C06">
            <w:pPr>
              <w:bidi/>
              <w:spacing w:after="60"/>
              <w:jc w:val="left"/>
              <w:rPr>
                <w:bCs/>
                <w:sz w:val="20"/>
                <w:rtl/>
                <w:lang w:bidi="ar-SA"/>
              </w:rPr>
            </w:pPr>
            <w:r w:rsidRPr="0058527B">
              <w:rPr>
                <w:rFonts w:hint="cs"/>
                <w:bCs/>
                <w:sz w:val="20"/>
                <w:rtl/>
              </w:rPr>
              <w:t xml:space="preserve">السنة: </w:t>
            </w:r>
            <w:r w:rsidR="00D47C06" w:rsidRPr="0058527B">
              <w:rPr>
                <w:rFonts w:hint="cs"/>
                <w:bCs/>
                <w:sz w:val="20"/>
                <w:rtl/>
              </w:rPr>
              <w:t>2019</w:t>
            </w:r>
          </w:p>
        </w:tc>
      </w:tr>
      <w:tr w:rsidR="00D51EE3" w:rsidRPr="0058527B" w14:paraId="65C196B4" w14:textId="77777777" w:rsidTr="006C7247">
        <w:trPr>
          <w:trHeight w:val="240"/>
        </w:trPr>
        <w:tc>
          <w:tcPr>
            <w:tcW w:w="251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C3D8858" w14:textId="77777777" w:rsidR="00D51EE3" w:rsidRPr="0058527B" w:rsidRDefault="00D51EE3" w:rsidP="006C7247">
            <w:pPr>
              <w:spacing w:after="60"/>
              <w:jc w:val="center"/>
              <w:rPr>
                <w:sz w:val="20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كيميائي</w:t>
            </w:r>
          </w:p>
        </w:tc>
        <w:tc>
          <w:tcPr>
            <w:tcW w:w="7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FA448BE" w14:textId="77777777" w:rsidR="00D51EE3" w:rsidRPr="0058527B" w:rsidRDefault="00D51EE3" w:rsidP="006C7247">
            <w:pPr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إيروسول</w:t>
            </w:r>
          </w:p>
        </w:tc>
        <w:tc>
          <w:tcPr>
            <w:tcW w:w="78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C87AABD" w14:textId="77777777" w:rsidR="00D51EE3" w:rsidRPr="0058527B" w:rsidRDefault="00D51EE3" w:rsidP="006C7247">
            <w:pPr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رغوة</w:t>
            </w:r>
          </w:p>
        </w:tc>
        <w:tc>
          <w:tcPr>
            <w:tcW w:w="10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BAE0F77" w14:textId="77777777" w:rsidR="00D51EE3" w:rsidRPr="0058527B" w:rsidRDefault="00D51EE3" w:rsidP="006C7247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مكافحة الحرائق</w:t>
            </w:r>
          </w:p>
        </w:tc>
        <w:tc>
          <w:tcPr>
            <w:tcW w:w="0" w:type="auto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F943D45" w14:textId="77777777" w:rsidR="00D51EE3" w:rsidRPr="0058527B" w:rsidRDefault="00D51EE3" w:rsidP="006C7247">
            <w:pPr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التبريد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4FF4F44" w14:textId="77777777" w:rsidR="00D51EE3" w:rsidRPr="0058527B" w:rsidRDefault="00D51EE3" w:rsidP="006C7247">
            <w:pPr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مذيب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190BD51" w14:textId="77777777" w:rsidR="00D51EE3" w:rsidRPr="0058527B" w:rsidRDefault="00D51EE3" w:rsidP="006C7247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عوامل التصنيع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8BBAF8E" w14:textId="77777777" w:rsidR="00D51EE3" w:rsidRPr="0058527B" w:rsidRDefault="00D51EE3" w:rsidP="006C7247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استخدام المختبر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34AC058" w14:textId="77777777" w:rsidR="00D51EE3" w:rsidRPr="0058527B" w:rsidRDefault="00D51EE3" w:rsidP="006C7247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إجمالي استهلاك القطاع</w:t>
            </w:r>
          </w:p>
        </w:tc>
      </w:tr>
      <w:tr w:rsidR="00D51EE3" w:rsidRPr="0058527B" w14:paraId="2FBFBDB3" w14:textId="77777777" w:rsidTr="006C7247">
        <w:trPr>
          <w:trHeight w:val="240"/>
        </w:trPr>
        <w:tc>
          <w:tcPr>
            <w:tcW w:w="0" w:type="auto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EBF7413" w14:textId="77777777" w:rsidR="00D51EE3" w:rsidRPr="0058527B" w:rsidRDefault="00D51EE3" w:rsidP="006C7247">
            <w:pPr>
              <w:spacing w:after="60"/>
              <w:jc w:val="center"/>
              <w:rPr>
                <w:sz w:val="20"/>
              </w:rPr>
            </w:pPr>
            <w:r w:rsidRPr="0058527B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1D4D0F9" w14:textId="77777777" w:rsidR="00D51EE3" w:rsidRPr="0058527B" w:rsidRDefault="00D51EE3" w:rsidP="006C7247">
            <w:pPr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التصنيع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C61B2A6" w14:textId="77777777" w:rsidR="00D51EE3" w:rsidRPr="0058527B" w:rsidRDefault="00D51EE3" w:rsidP="006C7247">
            <w:pPr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</w:rPr>
              <w:t>الخدمة</w:t>
            </w:r>
          </w:p>
        </w:tc>
        <w:tc>
          <w:tcPr>
            <w:tcW w:w="0" w:type="auto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B0F9479" w14:textId="77777777" w:rsidR="00D51EE3" w:rsidRPr="0058527B" w:rsidRDefault="00D51EE3" w:rsidP="006C7247">
            <w:pPr>
              <w:spacing w:after="60"/>
              <w:jc w:val="center"/>
              <w:rPr>
                <w:sz w:val="20"/>
              </w:rPr>
            </w:pPr>
          </w:p>
        </w:tc>
      </w:tr>
      <w:tr w:rsidR="00AE12A5" w:rsidRPr="0058527B" w14:paraId="2112CAC5" w14:textId="77777777" w:rsidTr="006C7247">
        <w:trPr>
          <w:trHeight w:val="240"/>
        </w:trPr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9DD4A66" w14:textId="77777777" w:rsidR="00AE12A5" w:rsidRPr="0058527B" w:rsidRDefault="00AE12A5" w:rsidP="006C7247">
            <w:pPr>
              <w:bidi/>
              <w:spacing w:after="60"/>
              <w:jc w:val="left"/>
              <w:rPr>
                <w:sz w:val="20"/>
                <w:rtl/>
                <w:lang w:val="en-US" w:bidi="ar-SA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الهيدروكلوروفلوروكربون- 22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97C2B1B" w14:textId="77777777" w:rsidR="00AE12A5" w:rsidRPr="0058527B" w:rsidRDefault="00AE12A5" w:rsidP="006C7247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B8E94E8" w14:textId="77777777" w:rsidR="00AE12A5" w:rsidRPr="0058527B" w:rsidRDefault="00AE12A5" w:rsidP="006C7247">
            <w:pPr>
              <w:spacing w:after="60"/>
              <w:jc w:val="right"/>
              <w:rPr>
                <w:sz w:val="20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7F369EB" w14:textId="77777777" w:rsidR="00AE12A5" w:rsidRPr="0058527B" w:rsidRDefault="00AE12A5" w:rsidP="006C7247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033037C" w14:textId="77777777" w:rsidR="00AE12A5" w:rsidRPr="0058527B" w:rsidRDefault="00AE12A5" w:rsidP="006C7247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0197ED7" w14:textId="77777777" w:rsidR="00AE12A5" w:rsidRPr="0058527B" w:rsidRDefault="003D21CB" w:rsidP="006C7247">
            <w:pPr>
              <w:spacing w:after="60"/>
              <w:jc w:val="right"/>
              <w:rPr>
                <w:sz w:val="20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2.40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23F34B" w14:textId="77777777" w:rsidR="00AE12A5" w:rsidRPr="0058527B" w:rsidRDefault="00AE12A5" w:rsidP="006C7247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7396161" w14:textId="77777777" w:rsidR="00AE12A5" w:rsidRPr="0058527B" w:rsidRDefault="00AE12A5" w:rsidP="006C7247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F59BDF9" w14:textId="77777777" w:rsidR="00AE12A5" w:rsidRPr="0058527B" w:rsidRDefault="00AE12A5" w:rsidP="006C7247">
            <w:pPr>
              <w:spacing w:after="60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0D9DD7C" w14:textId="77777777" w:rsidR="00AE12A5" w:rsidRPr="0058527B" w:rsidRDefault="003D21CB" w:rsidP="006C7247">
            <w:pPr>
              <w:spacing w:after="60"/>
              <w:jc w:val="right"/>
              <w:rPr>
                <w:sz w:val="20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2.40</w:t>
            </w:r>
          </w:p>
        </w:tc>
      </w:tr>
    </w:tbl>
    <w:p w14:paraId="68F9B08B" w14:textId="77777777" w:rsidR="00D51EE3" w:rsidRPr="0058527B" w:rsidRDefault="00D51EE3" w:rsidP="00D51EE3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</w:p>
    <w:tbl>
      <w:tblPr>
        <w:tblStyle w:val="TableGrid"/>
        <w:bidiVisual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722"/>
        <w:gridCol w:w="892"/>
        <w:gridCol w:w="4494"/>
        <w:gridCol w:w="892"/>
      </w:tblGrid>
      <w:tr w:rsidR="00D51EE3" w:rsidRPr="0058527B" w14:paraId="0E6C1E22" w14:textId="77777777" w:rsidTr="006C7247">
        <w:trPr>
          <w:trHeight w:val="240"/>
        </w:trPr>
        <w:tc>
          <w:tcPr>
            <w:tcW w:w="0" w:type="auto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DF6C18D" w14:textId="77777777" w:rsidR="00D51EE3" w:rsidRPr="0058527B" w:rsidRDefault="00D51EE3" w:rsidP="006C7247">
            <w:pPr>
              <w:bidi/>
              <w:spacing w:after="60"/>
              <w:jc w:val="left"/>
              <w:rPr>
                <w:bCs/>
                <w:sz w:val="20"/>
                <w:lang w:val="en-US"/>
              </w:rPr>
            </w:pPr>
            <w:r w:rsidRPr="0058527B">
              <w:rPr>
                <w:rFonts w:hint="cs"/>
                <w:bCs/>
                <w:sz w:val="20"/>
                <w:rtl/>
                <w:lang w:val="en-US"/>
              </w:rPr>
              <w:t>(4)  بيانات الاستهلاك (طن من قدرات استنفاذ الأوزون)</w:t>
            </w:r>
          </w:p>
        </w:tc>
      </w:tr>
      <w:tr w:rsidR="00D51EE3" w:rsidRPr="0058527B" w14:paraId="6C55273D" w14:textId="77777777" w:rsidTr="006C7247">
        <w:trPr>
          <w:trHeight w:val="240"/>
        </w:trPr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4CCC502" w14:textId="77777777" w:rsidR="00D51EE3" w:rsidRPr="0058527B" w:rsidRDefault="00D51EE3" w:rsidP="006C7247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خط الأساس</w:t>
            </w:r>
            <w:r w:rsidRPr="0058527B">
              <w:rPr>
                <w:rFonts w:hint="cs"/>
                <w:sz w:val="20"/>
                <w:rtl/>
                <w:lang w:val="en-US" w:bidi="ar-SA"/>
              </w:rPr>
              <w:t xml:space="preserve"> للفترة</w:t>
            </w:r>
            <w:r w:rsidRPr="0058527B">
              <w:rPr>
                <w:rFonts w:hint="cs"/>
                <w:sz w:val="20"/>
                <w:rtl/>
                <w:lang w:val="en-US"/>
              </w:rPr>
              <w:t xml:space="preserve"> 2009 - 2010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EAEC295" w14:textId="77777777" w:rsidR="00D51EE3" w:rsidRPr="0058527B" w:rsidRDefault="00207684" w:rsidP="006C7247">
            <w:pPr>
              <w:spacing w:after="60"/>
              <w:jc w:val="right"/>
              <w:rPr>
                <w:sz w:val="20"/>
                <w:lang w:val="en-US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5.3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16B9457" w14:textId="77777777" w:rsidR="00D51EE3" w:rsidRPr="0058527B" w:rsidRDefault="00D51EE3" w:rsidP="006C7247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bidi="ar-AE"/>
              </w:rPr>
              <w:t>نقطة البداية للتخفيضات المجمعة المستدامة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72688A7" w14:textId="77777777" w:rsidR="00D51EE3" w:rsidRPr="0058527B" w:rsidRDefault="00207684" w:rsidP="006C7247">
            <w:pPr>
              <w:spacing w:after="60"/>
              <w:jc w:val="right"/>
              <w:rPr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5.33</w:t>
            </w:r>
          </w:p>
        </w:tc>
      </w:tr>
      <w:tr w:rsidR="00D51EE3" w:rsidRPr="0058527B" w14:paraId="3C30CDA4" w14:textId="77777777" w:rsidTr="006C7247">
        <w:trPr>
          <w:trHeight w:val="240"/>
        </w:trPr>
        <w:tc>
          <w:tcPr>
            <w:tcW w:w="0" w:type="auto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9CF2E52" w14:textId="77777777" w:rsidR="00D51EE3" w:rsidRPr="0058527B" w:rsidRDefault="00D51EE3" w:rsidP="006C7247">
            <w:pPr>
              <w:bidi/>
              <w:spacing w:after="60"/>
              <w:jc w:val="center"/>
              <w:rPr>
                <w:bCs/>
                <w:sz w:val="20"/>
                <w:lang w:val="en-US"/>
              </w:rPr>
            </w:pPr>
            <w:r w:rsidRPr="0058527B">
              <w:rPr>
                <w:rFonts w:hint="cs"/>
                <w:bCs/>
                <w:sz w:val="20"/>
                <w:rtl/>
                <w:lang w:val="en-US"/>
              </w:rPr>
              <w:t>الاستهلاك المؤهل للتمويل (طن من قدرات استنفاذ الأوزون)</w:t>
            </w:r>
          </w:p>
        </w:tc>
      </w:tr>
      <w:tr w:rsidR="00D51EE3" w:rsidRPr="0058527B" w14:paraId="02EBDA07" w14:textId="77777777" w:rsidTr="006C7247">
        <w:trPr>
          <w:trHeight w:val="240"/>
        </w:trPr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74DDBDA" w14:textId="77777777" w:rsidR="00D51EE3" w:rsidRPr="0058527B" w:rsidRDefault="00D51EE3" w:rsidP="006C7247">
            <w:pPr>
              <w:bidi/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المعتمد بالفعل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0F81AC7" w14:textId="77777777" w:rsidR="00D51EE3" w:rsidRPr="0058527B" w:rsidRDefault="005858E6" w:rsidP="006C7247">
            <w:pPr>
              <w:spacing w:after="60"/>
              <w:jc w:val="right"/>
              <w:rPr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2.33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928234E" w14:textId="77777777" w:rsidR="00D51EE3" w:rsidRPr="0058527B" w:rsidRDefault="00D51EE3" w:rsidP="006C7247">
            <w:pPr>
              <w:spacing w:after="60"/>
              <w:jc w:val="center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المتبقي</w:t>
            </w:r>
            <w:r w:rsidRPr="0058527B">
              <w:rPr>
                <w:sz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3DF2719" w14:textId="77777777" w:rsidR="00D51EE3" w:rsidRPr="0058527B" w:rsidRDefault="005858E6" w:rsidP="006C7247">
            <w:pPr>
              <w:spacing w:after="60"/>
              <w:jc w:val="right"/>
              <w:rPr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3.00</w:t>
            </w:r>
          </w:p>
        </w:tc>
      </w:tr>
    </w:tbl>
    <w:p w14:paraId="2D180042" w14:textId="77777777" w:rsidR="00D51EE3" w:rsidRPr="0058527B" w:rsidRDefault="00D51EE3" w:rsidP="00D51EE3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</w:p>
    <w:tbl>
      <w:tblPr>
        <w:tblStyle w:val="TableGrid"/>
        <w:bidiVisual/>
        <w:tblW w:w="5226" w:type="pct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815"/>
        <w:gridCol w:w="4304"/>
        <w:gridCol w:w="4890"/>
      </w:tblGrid>
      <w:tr w:rsidR="001E5028" w:rsidRPr="0058527B" w14:paraId="18EDDC86" w14:textId="77777777" w:rsidTr="00CD5287">
        <w:trPr>
          <w:trHeight w:val="346"/>
        </w:trPr>
        <w:tc>
          <w:tcPr>
            <w:tcW w:w="2529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CCEA2EC" w14:textId="77777777" w:rsidR="001E5028" w:rsidRPr="0058527B" w:rsidRDefault="001E5028" w:rsidP="006C7247">
            <w:pPr>
              <w:bidi/>
              <w:spacing w:after="60"/>
              <w:jc w:val="left"/>
              <w:rPr>
                <w:bCs/>
                <w:sz w:val="20"/>
                <w:rtl/>
                <w:lang w:bidi="ar-SA"/>
              </w:rPr>
            </w:pPr>
            <w:r w:rsidRPr="0058527B">
              <w:rPr>
                <w:rFonts w:hint="cs"/>
                <w:bCs/>
                <w:sz w:val="20"/>
                <w:rtl/>
              </w:rPr>
              <w:t>(5)  خطة الأعمال</w:t>
            </w:r>
          </w:p>
        </w:tc>
        <w:tc>
          <w:tcPr>
            <w:tcW w:w="24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E4CF207" w14:textId="77777777" w:rsidR="001E5028" w:rsidRPr="0058527B" w:rsidRDefault="001E5028" w:rsidP="006C7247">
            <w:pPr>
              <w:spacing w:after="60"/>
              <w:jc w:val="center"/>
              <w:rPr>
                <w:b/>
                <w:sz w:val="20"/>
                <w:lang w:bidi="ar-SA"/>
              </w:rPr>
            </w:pPr>
            <w:r w:rsidRPr="0058527B">
              <w:rPr>
                <w:b/>
                <w:sz w:val="20"/>
              </w:rPr>
              <w:t>2020</w:t>
            </w:r>
          </w:p>
        </w:tc>
      </w:tr>
      <w:tr w:rsidR="001E5028" w:rsidRPr="0058527B" w14:paraId="4BA776AF" w14:textId="77777777" w:rsidTr="00CD5287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831BC65" w14:textId="77777777" w:rsidR="001E5028" w:rsidRPr="0058527B" w:rsidRDefault="00474EA3" w:rsidP="006C7247">
            <w:pPr>
              <w:bidi/>
              <w:spacing w:after="60"/>
              <w:jc w:val="center"/>
              <w:rPr>
                <w:sz w:val="20"/>
                <w:lang w:bidi="ar-SA"/>
              </w:rPr>
            </w:pPr>
            <w:r w:rsidRPr="0058527B">
              <w:rPr>
                <w:rFonts w:hint="cs"/>
                <w:sz w:val="20"/>
                <w:rtl/>
              </w:rPr>
              <w:t>اليوئنديبي</w:t>
            </w:r>
          </w:p>
        </w:tc>
        <w:tc>
          <w:tcPr>
            <w:tcW w:w="217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71565FB" w14:textId="77777777" w:rsidR="001E5028" w:rsidRPr="0058527B" w:rsidRDefault="001E5028" w:rsidP="006C7247">
            <w:pPr>
              <w:bidi/>
              <w:spacing w:after="60"/>
              <w:jc w:val="left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إزالة المواد المستنفذة للأوزون (طن من قدرات استنفاذ الأوزون)</w:t>
            </w:r>
          </w:p>
        </w:tc>
        <w:tc>
          <w:tcPr>
            <w:tcW w:w="24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AF60840" w14:textId="77777777" w:rsidR="001E5028" w:rsidRPr="0058527B" w:rsidRDefault="001E502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0.15</w:t>
            </w:r>
          </w:p>
        </w:tc>
      </w:tr>
      <w:tr w:rsidR="001E5028" w:rsidRPr="0058527B" w14:paraId="4FF6FA60" w14:textId="77777777" w:rsidTr="00CD5287">
        <w:trPr>
          <w:trHeight w:val="240"/>
        </w:trPr>
        <w:tc>
          <w:tcPr>
            <w:tcW w:w="351" w:type="pct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72810617" w14:textId="77777777" w:rsidR="001E5028" w:rsidRPr="0058527B" w:rsidRDefault="001E5028" w:rsidP="006C7247">
            <w:pPr>
              <w:jc w:val="left"/>
              <w:rPr>
                <w:sz w:val="20"/>
                <w:lang w:bidi="ar-SA"/>
              </w:rPr>
            </w:pPr>
          </w:p>
        </w:tc>
        <w:tc>
          <w:tcPr>
            <w:tcW w:w="217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AD39D7C" w14:textId="77777777" w:rsidR="001E5028" w:rsidRPr="0058527B" w:rsidRDefault="001E5028" w:rsidP="006C7247">
            <w:pPr>
              <w:bidi/>
              <w:spacing w:after="60"/>
              <w:jc w:val="left"/>
              <w:rPr>
                <w:sz w:val="20"/>
              </w:rPr>
            </w:pPr>
            <w:r w:rsidRPr="0058527B">
              <w:rPr>
                <w:rFonts w:hint="cs"/>
                <w:sz w:val="20"/>
                <w:rtl/>
              </w:rPr>
              <w:t>التمويل (دولار أمريكي)</w:t>
            </w:r>
          </w:p>
        </w:tc>
        <w:tc>
          <w:tcPr>
            <w:tcW w:w="24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34D8514" w14:textId="77777777" w:rsidR="001E5028" w:rsidRPr="0058527B" w:rsidRDefault="001E502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33,863</w:t>
            </w:r>
          </w:p>
        </w:tc>
      </w:tr>
    </w:tbl>
    <w:p w14:paraId="50F011DD" w14:textId="77777777" w:rsidR="00D51EE3" w:rsidRPr="0058527B" w:rsidRDefault="00D51EE3" w:rsidP="00D51EE3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val="en-US" w:bidi="ar-SA"/>
        </w:rPr>
      </w:pPr>
    </w:p>
    <w:tbl>
      <w:tblPr>
        <w:tblStyle w:val="TableGrid"/>
        <w:bidiVisual/>
        <w:tblW w:w="5310" w:type="pct"/>
        <w:tblInd w:w="-16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30"/>
        <w:gridCol w:w="805"/>
        <w:gridCol w:w="718"/>
        <w:gridCol w:w="720"/>
        <w:gridCol w:w="659"/>
        <w:gridCol w:w="59"/>
        <w:gridCol w:w="631"/>
        <w:gridCol w:w="629"/>
        <w:gridCol w:w="665"/>
        <w:gridCol w:w="53"/>
        <w:gridCol w:w="657"/>
        <w:gridCol w:w="61"/>
        <w:gridCol w:w="631"/>
        <w:gridCol w:w="631"/>
        <w:gridCol w:w="720"/>
        <w:gridCol w:w="899"/>
      </w:tblGrid>
      <w:tr w:rsidR="00870554" w:rsidRPr="0058527B" w14:paraId="6BA25F1B" w14:textId="77777777" w:rsidTr="005C383E">
        <w:tc>
          <w:tcPr>
            <w:tcW w:w="1198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4EA25BA" w14:textId="77777777" w:rsidR="00870554" w:rsidRPr="0058527B" w:rsidRDefault="00870554" w:rsidP="006C7247">
            <w:pPr>
              <w:bidi/>
              <w:spacing w:after="60"/>
              <w:jc w:val="left"/>
              <w:rPr>
                <w:bCs/>
                <w:sz w:val="20"/>
                <w:rtl/>
                <w:lang w:bidi="ar-SA"/>
              </w:rPr>
            </w:pPr>
            <w:r w:rsidRPr="0058527B">
              <w:rPr>
                <w:rFonts w:hint="cs"/>
                <w:bCs/>
                <w:sz w:val="20"/>
                <w:rtl/>
              </w:rPr>
              <w:t>(6)  بيانات المشروع</w:t>
            </w:r>
            <w:r w:rsidRPr="0058527B">
              <w:rPr>
                <w:rFonts w:hint="cs"/>
                <w:bCs/>
                <w:sz w:val="20"/>
                <w:rtl/>
                <w:lang w:bidi="ar-SA"/>
              </w:rPr>
              <w:t>*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5B60D43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  <w:lang w:val="en-US"/>
              </w:rPr>
            </w:pPr>
            <w:r w:rsidRPr="0058527B">
              <w:rPr>
                <w:b/>
                <w:sz w:val="20"/>
                <w:lang w:val="en-US"/>
              </w:rPr>
              <w:t>2011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427A21F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  <w:lang w:val="en-US"/>
              </w:rPr>
            </w:pPr>
            <w:r w:rsidRPr="0058527B">
              <w:rPr>
                <w:b/>
                <w:sz w:val="20"/>
                <w:lang w:val="en-US"/>
              </w:rPr>
              <w:t>2012</w:t>
            </w: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F8376D9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</w:rPr>
            </w:pPr>
            <w:r w:rsidRPr="0058527B">
              <w:rPr>
                <w:b/>
                <w:sz w:val="20"/>
              </w:rPr>
              <w:t>2013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17338C6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</w:rPr>
            </w:pPr>
            <w:r w:rsidRPr="0058527B">
              <w:rPr>
                <w:b/>
                <w:sz w:val="20"/>
              </w:rPr>
              <w:t>2014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C55EAE2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</w:rPr>
            </w:pPr>
            <w:r w:rsidRPr="0058527B">
              <w:rPr>
                <w:b/>
                <w:sz w:val="20"/>
              </w:rPr>
              <w:t>2015</w:t>
            </w: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720A99C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</w:rPr>
            </w:pPr>
            <w:r w:rsidRPr="0058527B">
              <w:rPr>
                <w:b/>
                <w:sz w:val="20"/>
              </w:rPr>
              <w:t>2016</w:t>
            </w: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17806B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</w:rPr>
            </w:pPr>
            <w:r w:rsidRPr="0058527B">
              <w:rPr>
                <w:b/>
                <w:sz w:val="20"/>
              </w:rPr>
              <w:t>2017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FA64BEF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</w:rPr>
            </w:pPr>
            <w:r w:rsidRPr="0058527B">
              <w:rPr>
                <w:b/>
                <w:sz w:val="20"/>
              </w:rPr>
              <w:t>2018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9BBD91A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</w:rPr>
            </w:pPr>
            <w:r w:rsidRPr="0058527B">
              <w:rPr>
                <w:b/>
                <w:sz w:val="20"/>
              </w:rPr>
              <w:t>2019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684AD02" w14:textId="77777777" w:rsidR="00870554" w:rsidRPr="0058527B" w:rsidRDefault="00870554" w:rsidP="006C7247">
            <w:pPr>
              <w:spacing w:after="60"/>
              <w:jc w:val="center"/>
              <w:rPr>
                <w:b/>
                <w:sz w:val="20"/>
              </w:rPr>
            </w:pPr>
            <w:r w:rsidRPr="0058527B">
              <w:rPr>
                <w:b/>
                <w:sz w:val="20"/>
              </w:rPr>
              <w:t>2020</w:t>
            </w:r>
          </w:p>
        </w:tc>
        <w:tc>
          <w:tcPr>
            <w:tcW w:w="44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AEE1B84" w14:textId="77777777" w:rsidR="00870554" w:rsidRPr="0058527B" w:rsidRDefault="00870554" w:rsidP="006C7247">
            <w:pPr>
              <w:bidi/>
              <w:spacing w:after="60"/>
              <w:jc w:val="center"/>
              <w:rPr>
                <w:b/>
                <w:sz w:val="20"/>
              </w:rPr>
            </w:pPr>
            <w:r w:rsidRPr="0058527B">
              <w:rPr>
                <w:rFonts w:hint="cs"/>
                <w:b/>
                <w:sz w:val="20"/>
                <w:rtl/>
              </w:rPr>
              <w:t>المجموع</w:t>
            </w:r>
          </w:p>
        </w:tc>
      </w:tr>
      <w:tr w:rsidR="0010156D" w:rsidRPr="0058527B" w14:paraId="65986146" w14:textId="77777777" w:rsidTr="005C383E">
        <w:tc>
          <w:tcPr>
            <w:tcW w:w="1198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F278BF0" w14:textId="77777777" w:rsidR="0010156D" w:rsidRPr="0058527B" w:rsidRDefault="0010156D" w:rsidP="006C7247">
            <w:pPr>
              <w:bidi/>
              <w:spacing w:after="60"/>
              <w:jc w:val="left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حدود الاستهلاك في بروتوكول مونتريال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B305D37" w14:textId="77777777" w:rsidR="0010156D" w:rsidRPr="0058527B" w:rsidRDefault="0010156D" w:rsidP="00F7357E">
            <w:pPr>
              <w:bidi/>
              <w:spacing w:after="60"/>
              <w:jc w:val="center"/>
              <w:rPr>
                <w:sz w:val="20"/>
              </w:rPr>
            </w:pPr>
            <w:r w:rsidRPr="0058527B">
              <w:rPr>
                <w:rFonts w:hint="cs"/>
                <w:sz w:val="20"/>
                <w:rtl/>
              </w:rPr>
              <w:t>غير متاح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974D774" w14:textId="77777777" w:rsidR="0010156D" w:rsidRPr="0058527B" w:rsidRDefault="0010156D" w:rsidP="00F7357E">
            <w:pPr>
              <w:bidi/>
              <w:spacing w:after="60"/>
              <w:jc w:val="center"/>
              <w:rPr>
                <w:sz w:val="20"/>
              </w:rPr>
            </w:pPr>
            <w:r w:rsidRPr="0058527B">
              <w:rPr>
                <w:rFonts w:hint="cs"/>
                <w:sz w:val="20"/>
                <w:rtl/>
              </w:rPr>
              <w:t>غير متاح</w:t>
            </w: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7A5A21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5.3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AE0676C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5.3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DEC865C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4.8</w:t>
            </w: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5EB2F06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4.8</w:t>
            </w: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A77A41C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4.8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ADFC972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4.8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63FFD3E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4.8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FE323C3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3.5</w:t>
            </w:r>
          </w:p>
        </w:tc>
        <w:tc>
          <w:tcPr>
            <w:tcW w:w="44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7DFF3C9" w14:textId="77777777" w:rsidR="0010156D" w:rsidRPr="0058527B" w:rsidRDefault="0010156D" w:rsidP="00F338E8">
            <w:pPr>
              <w:bidi/>
              <w:rPr>
                <w:sz w:val="28"/>
                <w:szCs w:val="22"/>
              </w:rPr>
            </w:pPr>
            <w:r w:rsidRPr="0058527B">
              <w:rPr>
                <w:rFonts w:hint="cs"/>
                <w:sz w:val="20"/>
                <w:rtl/>
              </w:rPr>
              <w:t>غير متاح</w:t>
            </w:r>
          </w:p>
        </w:tc>
      </w:tr>
      <w:tr w:rsidR="0010156D" w:rsidRPr="0058527B" w14:paraId="61131C38" w14:textId="77777777" w:rsidTr="005C383E">
        <w:tc>
          <w:tcPr>
            <w:tcW w:w="1198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1D8B2FE" w14:textId="77777777" w:rsidR="0010156D" w:rsidRPr="0058527B" w:rsidRDefault="0010156D" w:rsidP="006C7247">
            <w:pPr>
              <w:bidi/>
              <w:spacing w:after="60"/>
              <w:jc w:val="left"/>
              <w:rPr>
                <w:sz w:val="20"/>
              </w:rPr>
            </w:pPr>
            <w:r w:rsidRPr="0058527B">
              <w:rPr>
                <w:rFonts w:hint="cs"/>
                <w:sz w:val="20"/>
                <w:rtl/>
              </w:rPr>
              <w:t xml:space="preserve">أقصي استهلاك مسموح به </w:t>
            </w:r>
            <w:r w:rsidRPr="0058527B">
              <w:rPr>
                <w:rFonts w:hint="cs"/>
                <w:sz w:val="20"/>
                <w:rtl/>
                <w:lang w:val="en-US"/>
              </w:rPr>
              <w:t>طن من قدرات استنفاذ الأوزون)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15777B8" w14:textId="77777777" w:rsidR="0010156D" w:rsidRPr="0058527B" w:rsidRDefault="0010156D" w:rsidP="00F7357E">
            <w:pPr>
              <w:bidi/>
              <w:rPr>
                <w:sz w:val="28"/>
                <w:szCs w:val="22"/>
              </w:rPr>
            </w:pPr>
            <w:r w:rsidRPr="0058527B">
              <w:rPr>
                <w:rFonts w:hint="cs"/>
                <w:sz w:val="20"/>
                <w:rtl/>
              </w:rPr>
              <w:t>غير متاح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3987F38" w14:textId="77777777" w:rsidR="0010156D" w:rsidRPr="0058527B" w:rsidRDefault="0010156D" w:rsidP="00F7357E">
            <w:pPr>
              <w:bidi/>
              <w:rPr>
                <w:sz w:val="28"/>
                <w:szCs w:val="22"/>
              </w:rPr>
            </w:pPr>
            <w:r w:rsidRPr="0058527B">
              <w:rPr>
                <w:rFonts w:hint="cs"/>
                <w:sz w:val="20"/>
                <w:rtl/>
              </w:rPr>
              <w:t>غير متاح</w:t>
            </w: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C557C14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5.33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860B52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5.33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F6D0C98" w14:textId="77777777" w:rsidR="0010156D" w:rsidRPr="0058527B" w:rsidRDefault="0010156D" w:rsidP="00816B45">
            <w:pPr>
              <w:spacing w:after="6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4.79</w:t>
            </w: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589322F" w14:textId="77777777" w:rsidR="0010156D" w:rsidRPr="0058527B" w:rsidRDefault="0010156D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4.14</w:t>
            </w: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B56FE6E" w14:textId="77777777" w:rsidR="0010156D" w:rsidRPr="0058527B" w:rsidRDefault="0010156D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4.14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36B9521" w14:textId="77777777" w:rsidR="0010156D" w:rsidRPr="0058527B" w:rsidRDefault="0010156D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4.14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14504A8" w14:textId="77777777" w:rsidR="0010156D" w:rsidRPr="0058527B" w:rsidRDefault="0010156D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4.14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FD06990" w14:textId="77777777" w:rsidR="0010156D" w:rsidRPr="0058527B" w:rsidRDefault="0010156D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lang w:val="en-CA"/>
              </w:rPr>
              <w:t>3.00</w:t>
            </w:r>
          </w:p>
        </w:tc>
        <w:tc>
          <w:tcPr>
            <w:tcW w:w="44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96E8C8F" w14:textId="77777777" w:rsidR="0010156D" w:rsidRPr="0058527B" w:rsidRDefault="0010156D" w:rsidP="00F338E8">
            <w:pPr>
              <w:bidi/>
              <w:rPr>
                <w:sz w:val="28"/>
                <w:szCs w:val="22"/>
              </w:rPr>
            </w:pPr>
            <w:r w:rsidRPr="0058527B">
              <w:rPr>
                <w:rFonts w:hint="cs"/>
                <w:sz w:val="20"/>
                <w:rtl/>
              </w:rPr>
              <w:t>غير متاح</w:t>
            </w:r>
          </w:p>
        </w:tc>
      </w:tr>
      <w:tr w:rsidR="00503A88" w:rsidRPr="0058527B" w14:paraId="2A86F42E" w14:textId="77777777" w:rsidTr="005C383E">
        <w:trPr>
          <w:trHeight w:val="263"/>
        </w:trPr>
        <w:tc>
          <w:tcPr>
            <w:tcW w:w="443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352E7B1E" w14:textId="77777777" w:rsidR="00503A88" w:rsidRPr="0058527B" w:rsidRDefault="00503A88" w:rsidP="006C7247">
            <w:pPr>
              <w:bidi/>
              <w:spacing w:after="60"/>
              <w:jc w:val="left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التمويل المعتمد (دولار أمريكي)</w:t>
            </w:r>
          </w:p>
        </w:tc>
        <w:tc>
          <w:tcPr>
            <w:tcW w:w="359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53360184" w14:textId="77777777" w:rsidR="00503A88" w:rsidRPr="0058527B" w:rsidRDefault="00503A88" w:rsidP="0010156D">
            <w:pPr>
              <w:bidi/>
              <w:spacing w:after="60"/>
              <w:jc w:val="right"/>
              <w:rPr>
                <w:sz w:val="20"/>
                <w:rtl/>
                <w:lang w:bidi="ar-SA"/>
              </w:rPr>
            </w:pPr>
            <w:r w:rsidRPr="0058527B">
              <w:rPr>
                <w:rFonts w:hint="cs"/>
                <w:sz w:val="20"/>
                <w:rtl/>
                <w:lang w:bidi="ar-SA"/>
              </w:rPr>
              <w:t>اليوئنديبي</w:t>
            </w:r>
          </w:p>
        </w:tc>
        <w:tc>
          <w:tcPr>
            <w:tcW w:w="396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9E51A11" w14:textId="77777777" w:rsidR="00503A88" w:rsidRPr="0058527B" w:rsidRDefault="00503A88" w:rsidP="0010156D">
            <w:pPr>
              <w:bidi/>
              <w:spacing w:after="60"/>
              <w:jc w:val="left"/>
              <w:rPr>
                <w:sz w:val="20"/>
              </w:rPr>
            </w:pPr>
            <w:r w:rsidRPr="0058527B">
              <w:rPr>
                <w:rFonts w:hint="cs"/>
                <w:sz w:val="20"/>
                <w:rtl/>
              </w:rPr>
              <w:t>تكاليف المشروع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4525D458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200,000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57500976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24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3487D75F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5A5E39BE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150,000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6BDA0CE1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27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272D124B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07239926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119,400</w:t>
            </w:r>
          </w:p>
        </w:tc>
        <w:tc>
          <w:tcPr>
            <w:tcW w:w="340" w:type="pct"/>
            <w:gridSpan w:val="2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7BB6E85F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32FD6CBD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3F415B9D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t>31,500</w:t>
            </w:r>
          </w:p>
        </w:tc>
        <w:tc>
          <w:tcPr>
            <w:tcW w:w="442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49645E6A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t>500,900</w:t>
            </w:r>
          </w:p>
        </w:tc>
      </w:tr>
      <w:tr w:rsidR="00503A88" w:rsidRPr="0058527B" w14:paraId="15E65497" w14:textId="77777777" w:rsidTr="005C383E">
        <w:trPr>
          <w:trHeight w:val="262"/>
        </w:trPr>
        <w:tc>
          <w:tcPr>
            <w:tcW w:w="443" w:type="pct"/>
            <w:vMerge/>
            <w:tcBorders>
              <w:left w:val="single" w:sz="4" w:space="0" w:color="666699"/>
              <w:right w:val="single" w:sz="4" w:space="0" w:color="666699"/>
            </w:tcBorders>
          </w:tcPr>
          <w:p w14:paraId="1652633A" w14:textId="77777777" w:rsidR="00503A88" w:rsidRPr="0058527B" w:rsidRDefault="00503A88" w:rsidP="006C7247">
            <w:pPr>
              <w:bidi/>
              <w:spacing w:after="60"/>
              <w:jc w:val="left"/>
              <w:rPr>
                <w:sz w:val="20"/>
                <w:rtl/>
                <w:lang w:val="en-US"/>
              </w:rPr>
            </w:pPr>
          </w:p>
        </w:tc>
        <w:tc>
          <w:tcPr>
            <w:tcW w:w="359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1B56BBA" w14:textId="77777777" w:rsidR="00503A88" w:rsidRPr="0058527B" w:rsidRDefault="00503A88" w:rsidP="006C7247">
            <w:pPr>
              <w:bidi/>
              <w:spacing w:after="60"/>
              <w:jc w:val="left"/>
              <w:rPr>
                <w:sz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F2BF99" w14:textId="77777777" w:rsidR="00503A88" w:rsidRPr="0058527B" w:rsidRDefault="00503A88" w:rsidP="0010156D">
            <w:pPr>
              <w:bidi/>
              <w:spacing w:after="60"/>
              <w:jc w:val="left"/>
              <w:rPr>
                <w:sz w:val="20"/>
                <w:rtl/>
                <w:lang w:val="en-US"/>
              </w:rPr>
            </w:pPr>
            <w:r w:rsidRPr="0058527B">
              <w:rPr>
                <w:rFonts w:hint="cs"/>
                <w:sz w:val="20"/>
                <w:rtl/>
              </w:rPr>
              <w:t>تكاليف الدعم</w:t>
            </w:r>
          </w:p>
        </w:tc>
        <w:tc>
          <w:tcPr>
            <w:tcW w:w="353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6AD2255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15,000</w:t>
            </w:r>
          </w:p>
        </w:tc>
        <w:tc>
          <w:tcPr>
            <w:tcW w:w="354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B0AD0E1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24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FBEB7B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39" w:type="pct"/>
            <w:gridSpan w:val="2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8599D0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11,250</w:t>
            </w:r>
          </w:p>
        </w:tc>
        <w:tc>
          <w:tcPr>
            <w:tcW w:w="309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76A8905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27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D175118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49" w:type="pct"/>
            <w:gridSpan w:val="2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28EDC1C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8,955</w:t>
            </w:r>
          </w:p>
        </w:tc>
        <w:tc>
          <w:tcPr>
            <w:tcW w:w="340" w:type="pct"/>
            <w:gridSpan w:val="2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D9F0891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10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918A02E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</w:p>
        </w:tc>
        <w:tc>
          <w:tcPr>
            <w:tcW w:w="354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0C5E825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t>2,363</w:t>
            </w:r>
          </w:p>
        </w:tc>
        <w:tc>
          <w:tcPr>
            <w:tcW w:w="442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3678857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t>37,568</w:t>
            </w:r>
          </w:p>
        </w:tc>
      </w:tr>
      <w:tr w:rsidR="00503A88" w:rsidRPr="0058527B" w14:paraId="6313DAD2" w14:textId="77777777" w:rsidTr="005C383E">
        <w:tc>
          <w:tcPr>
            <w:tcW w:w="802" w:type="pct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047D64F" w14:textId="77777777" w:rsidR="00503A88" w:rsidRPr="0058527B" w:rsidRDefault="00503A88" w:rsidP="006C7247">
            <w:pPr>
              <w:bidi/>
              <w:spacing w:after="60"/>
              <w:jc w:val="left"/>
              <w:rPr>
                <w:sz w:val="20"/>
              </w:rPr>
            </w:pPr>
            <w:r w:rsidRPr="0058527B">
              <w:rPr>
                <w:rFonts w:hint="cs"/>
                <w:sz w:val="20"/>
                <w:rtl/>
              </w:rPr>
              <w:t>الأموال التي اعتمدتها اللجنة التنفيذية (دولار أمريكي)</w:t>
            </w:r>
          </w:p>
        </w:tc>
        <w:tc>
          <w:tcPr>
            <w:tcW w:w="396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EF56A0B" w14:textId="77777777" w:rsidR="00503A88" w:rsidRPr="0058527B" w:rsidRDefault="00503A88" w:rsidP="00816B45">
            <w:pPr>
              <w:bidi/>
              <w:spacing w:after="60"/>
              <w:jc w:val="left"/>
              <w:rPr>
                <w:sz w:val="20"/>
              </w:rPr>
            </w:pPr>
            <w:r w:rsidRPr="0058527B">
              <w:rPr>
                <w:rFonts w:hint="cs"/>
                <w:sz w:val="20"/>
                <w:rtl/>
              </w:rPr>
              <w:t>تكاليف المشروع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7F1FD90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200,000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99967CA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2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D2F6820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EBA9939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150,000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794F473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2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872CA54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6C8B761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D2FED49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119,400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2AEFCAF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t>0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E20A674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t>0</w:t>
            </w:r>
          </w:p>
        </w:tc>
        <w:tc>
          <w:tcPr>
            <w:tcW w:w="44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59EAB05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fldChar w:fldCharType="begin"/>
            </w: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instrText xml:space="preserve"> =SUM(LEFT) </w:instrText>
            </w: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fldChar w:fldCharType="separate"/>
            </w:r>
            <w:r w:rsidRPr="005C383E">
              <w:rPr>
                <w:noProof/>
                <w:color w:val="0D0D0D" w:themeColor="text1" w:themeTint="F2"/>
                <w:sz w:val="16"/>
                <w:szCs w:val="18"/>
                <w:lang w:val="en-CA"/>
              </w:rPr>
              <w:t>469,400</w:t>
            </w: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fldChar w:fldCharType="end"/>
            </w:r>
          </w:p>
        </w:tc>
      </w:tr>
      <w:tr w:rsidR="00503A88" w:rsidRPr="0058527B" w14:paraId="557AE19B" w14:textId="77777777" w:rsidTr="005C383E">
        <w:tc>
          <w:tcPr>
            <w:tcW w:w="802" w:type="pct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0BBE9BCF" w14:textId="77777777" w:rsidR="00503A88" w:rsidRPr="0058527B" w:rsidRDefault="00503A88" w:rsidP="006C7247">
            <w:pPr>
              <w:jc w:val="left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A6C0ECB" w14:textId="77777777" w:rsidR="00503A88" w:rsidRPr="0058527B" w:rsidRDefault="00503A88" w:rsidP="00816B45">
            <w:pPr>
              <w:bidi/>
              <w:spacing w:after="60"/>
              <w:jc w:val="left"/>
              <w:rPr>
                <w:sz w:val="20"/>
                <w:rtl/>
                <w:lang w:val="en-US"/>
              </w:rPr>
            </w:pPr>
            <w:r w:rsidRPr="0058527B">
              <w:rPr>
                <w:rFonts w:hint="cs"/>
                <w:sz w:val="20"/>
                <w:rtl/>
              </w:rPr>
              <w:t>تكاليف الدعم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E805D3D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15,000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D859851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2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9314D3E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6D1A11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11,250</w:t>
            </w: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8DD025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2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7710B5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4C8AD93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1B78E41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4"/>
                <w:szCs w:val="16"/>
                <w:lang w:val="en-CA"/>
              </w:rPr>
            </w:pPr>
            <w:r w:rsidRPr="005C383E">
              <w:rPr>
                <w:color w:val="0D0D0D" w:themeColor="text1" w:themeTint="F2"/>
                <w:sz w:val="14"/>
                <w:szCs w:val="16"/>
                <w:lang w:val="en-CA"/>
              </w:rPr>
              <w:t>8,955</w:t>
            </w: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9D95A1C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t>0</w:t>
            </w: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262BFD0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t>0</w:t>
            </w:r>
          </w:p>
        </w:tc>
        <w:tc>
          <w:tcPr>
            <w:tcW w:w="44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16547A8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6"/>
                <w:szCs w:val="18"/>
                <w:lang w:val="en-CA"/>
              </w:rPr>
            </w:pP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fldChar w:fldCharType="begin"/>
            </w: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instrText xml:space="preserve"> =SUM(LEFT) </w:instrText>
            </w: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fldChar w:fldCharType="separate"/>
            </w:r>
            <w:r w:rsidRPr="005C383E">
              <w:rPr>
                <w:noProof/>
                <w:color w:val="0D0D0D" w:themeColor="text1" w:themeTint="F2"/>
                <w:sz w:val="16"/>
                <w:szCs w:val="18"/>
                <w:lang w:val="en-CA"/>
              </w:rPr>
              <w:t>35,205</w:t>
            </w:r>
            <w:r w:rsidRPr="005C383E">
              <w:rPr>
                <w:color w:val="0D0D0D" w:themeColor="text1" w:themeTint="F2"/>
                <w:sz w:val="16"/>
                <w:szCs w:val="18"/>
                <w:lang w:val="en-CA"/>
              </w:rPr>
              <w:fldChar w:fldCharType="end"/>
            </w:r>
          </w:p>
        </w:tc>
      </w:tr>
      <w:tr w:rsidR="00503A88" w:rsidRPr="0058527B" w14:paraId="05371F25" w14:textId="77777777" w:rsidTr="005C383E">
        <w:tc>
          <w:tcPr>
            <w:tcW w:w="802" w:type="pct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62DCE99" w14:textId="77777777" w:rsidR="00503A88" w:rsidRPr="0058527B" w:rsidRDefault="00503A88" w:rsidP="006C7247">
            <w:pPr>
              <w:bidi/>
              <w:spacing w:after="60"/>
              <w:jc w:val="left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إجمالي الأموال المطلوب الموافقة عليها في هذا الاجتماع (دولار أمريكي)</w:t>
            </w:r>
          </w:p>
        </w:tc>
        <w:tc>
          <w:tcPr>
            <w:tcW w:w="396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65BB4E1" w14:textId="77777777" w:rsidR="00503A88" w:rsidRPr="0058527B" w:rsidRDefault="00503A88" w:rsidP="006C7247">
            <w:pPr>
              <w:bidi/>
              <w:spacing w:after="60"/>
              <w:jc w:val="left"/>
              <w:rPr>
                <w:sz w:val="20"/>
                <w:lang w:val="en-US"/>
              </w:rPr>
            </w:pPr>
            <w:r w:rsidRPr="0058527B">
              <w:rPr>
                <w:rFonts w:hint="cs"/>
                <w:sz w:val="20"/>
                <w:rtl/>
                <w:lang w:val="en-US"/>
              </w:rPr>
              <w:t>تكاليف المشروع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736C16E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AA75A72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145BE2C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B9D9A5D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837CFB4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0281824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D32D858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A29BCF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3402725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F2A9335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8"/>
                <w:lang w:val="en-CA"/>
              </w:rPr>
            </w:pPr>
            <w:r w:rsidRPr="005C383E">
              <w:rPr>
                <w:color w:val="0D0D0D" w:themeColor="text1" w:themeTint="F2"/>
                <w:sz w:val="18"/>
                <w:lang w:val="en-CA"/>
              </w:rPr>
              <w:t>31,500</w:t>
            </w:r>
          </w:p>
        </w:tc>
        <w:tc>
          <w:tcPr>
            <w:tcW w:w="44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F5E06C8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31,500</w:t>
            </w:r>
          </w:p>
        </w:tc>
      </w:tr>
      <w:tr w:rsidR="00503A88" w:rsidRPr="0058527B" w14:paraId="561644E2" w14:textId="77777777" w:rsidTr="005C383E">
        <w:tc>
          <w:tcPr>
            <w:tcW w:w="802" w:type="pct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2EB284EA" w14:textId="77777777" w:rsidR="00503A88" w:rsidRPr="0058527B" w:rsidRDefault="00503A88" w:rsidP="006C7247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1A1E0E0" w14:textId="77777777" w:rsidR="00503A88" w:rsidRPr="0058527B" w:rsidRDefault="00503A88" w:rsidP="006C7247">
            <w:pPr>
              <w:bidi/>
              <w:spacing w:after="60"/>
              <w:jc w:val="left"/>
              <w:rPr>
                <w:sz w:val="20"/>
                <w:rtl/>
                <w:lang w:val="en-US" w:bidi="ar-SA"/>
              </w:rPr>
            </w:pPr>
            <w:r w:rsidRPr="0058527B">
              <w:rPr>
                <w:rFonts w:hint="cs"/>
                <w:sz w:val="20"/>
                <w:rtl/>
              </w:rPr>
              <w:t>تكاليف الدعم</w:t>
            </w:r>
          </w:p>
        </w:tc>
        <w:tc>
          <w:tcPr>
            <w:tcW w:w="3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3C9904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1C6E54D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6579350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8BB43D1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325AE60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79F5FAF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8268900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962A954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1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906DDAC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</w:p>
        </w:tc>
        <w:tc>
          <w:tcPr>
            <w:tcW w:w="35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772E760" w14:textId="77777777" w:rsidR="00503A88" w:rsidRPr="005C383E" w:rsidRDefault="00503A88" w:rsidP="00816B45">
            <w:pPr>
              <w:spacing w:after="60"/>
              <w:jc w:val="right"/>
              <w:rPr>
                <w:color w:val="0D0D0D" w:themeColor="text1" w:themeTint="F2"/>
                <w:sz w:val="18"/>
                <w:lang w:val="en-CA"/>
              </w:rPr>
            </w:pPr>
            <w:r w:rsidRPr="005C383E">
              <w:rPr>
                <w:color w:val="0D0D0D" w:themeColor="text1" w:themeTint="F2"/>
                <w:sz w:val="18"/>
                <w:lang w:val="en-CA"/>
              </w:rPr>
              <w:t>2,363</w:t>
            </w:r>
          </w:p>
        </w:tc>
        <w:tc>
          <w:tcPr>
            <w:tcW w:w="44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E232A2F" w14:textId="77777777" w:rsidR="00503A88" w:rsidRPr="0058527B" w:rsidRDefault="00503A88" w:rsidP="00816B45">
            <w:pPr>
              <w:spacing w:after="60"/>
              <w:jc w:val="right"/>
              <w:rPr>
                <w:color w:val="0D0D0D" w:themeColor="text1" w:themeTint="F2"/>
                <w:sz w:val="20"/>
                <w:szCs w:val="22"/>
                <w:lang w:val="en-CA"/>
              </w:rPr>
            </w:pPr>
            <w:r w:rsidRPr="0058527B">
              <w:rPr>
                <w:color w:val="0D0D0D" w:themeColor="text1" w:themeTint="F2"/>
                <w:sz w:val="20"/>
                <w:szCs w:val="22"/>
                <w:lang w:val="en-CA"/>
              </w:rPr>
              <w:t>2,363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9"/>
        <w:bidiVisual/>
        <w:tblW w:w="5216" w:type="pct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2721"/>
        <w:gridCol w:w="7269"/>
      </w:tblGrid>
      <w:tr w:rsidR="00D51EE3" w:rsidRPr="0058527B" w14:paraId="7364892A" w14:textId="77777777" w:rsidTr="006C7247">
        <w:trPr>
          <w:trHeight w:val="240"/>
        </w:trPr>
        <w:tc>
          <w:tcPr>
            <w:tcW w:w="136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F5D7D07" w14:textId="77777777" w:rsidR="00D51EE3" w:rsidRPr="0058527B" w:rsidRDefault="00D51EE3" w:rsidP="006C7247">
            <w:pPr>
              <w:bidi/>
              <w:spacing w:after="60"/>
              <w:ind w:left="171"/>
              <w:jc w:val="left"/>
              <w:rPr>
                <w:bCs/>
                <w:sz w:val="20"/>
                <w:rtl/>
                <w:lang w:val="en-US" w:bidi="ar-SA"/>
              </w:rPr>
            </w:pPr>
            <w:r w:rsidRPr="0058527B">
              <w:rPr>
                <w:rFonts w:hint="cs"/>
                <w:bCs/>
                <w:sz w:val="20"/>
                <w:rtl/>
                <w:lang w:val="en-US"/>
              </w:rPr>
              <w:t>توصية الأمانة</w:t>
            </w:r>
          </w:p>
        </w:tc>
        <w:tc>
          <w:tcPr>
            <w:tcW w:w="363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09230BD" w14:textId="77777777" w:rsidR="00D51EE3" w:rsidRPr="0058527B" w:rsidRDefault="00CC5036" w:rsidP="006C7247">
            <w:pPr>
              <w:bidi/>
              <w:spacing w:after="60"/>
              <w:jc w:val="center"/>
              <w:rPr>
                <w:sz w:val="20"/>
                <w:lang w:bidi="ar-SA"/>
              </w:rPr>
            </w:pPr>
            <w:r w:rsidRPr="0058527B">
              <w:rPr>
                <w:rFonts w:hint="cs"/>
                <w:sz w:val="20"/>
                <w:rtl/>
              </w:rPr>
              <w:t>ل</w:t>
            </w:r>
            <w:r w:rsidR="00D51EE3" w:rsidRPr="0058527B">
              <w:rPr>
                <w:rFonts w:hint="cs"/>
                <w:sz w:val="20"/>
                <w:rtl/>
              </w:rPr>
              <w:t>لموافقة الشمولية</w:t>
            </w:r>
          </w:p>
        </w:tc>
      </w:tr>
    </w:tbl>
    <w:p w14:paraId="725965DD" w14:textId="77777777" w:rsidR="00B7147D" w:rsidRPr="0058527B" w:rsidRDefault="00B7147D" w:rsidP="00A2401E">
      <w:pPr>
        <w:pStyle w:val="Heading3"/>
        <w:numPr>
          <w:ilvl w:val="0"/>
          <w:numId w:val="0"/>
        </w:numPr>
        <w:bidi/>
        <w:jc w:val="center"/>
        <w:rPr>
          <w:b/>
          <w:bCs/>
          <w:sz w:val="26"/>
          <w:szCs w:val="26"/>
          <w:lang w:val="en-US" w:bidi="ar-SA"/>
        </w:rPr>
      </w:pPr>
      <w:r w:rsidRPr="0058527B">
        <w:rPr>
          <w:b/>
          <w:bCs/>
          <w:sz w:val="26"/>
          <w:szCs w:val="26"/>
          <w:rtl/>
          <w:lang w:val="en-US" w:bidi="ar-SA"/>
        </w:rPr>
        <w:lastRenderedPageBreak/>
        <w:t>وصف المشروع</w:t>
      </w:r>
    </w:p>
    <w:p w14:paraId="6AA5D388" w14:textId="77777777" w:rsidR="00B7147D" w:rsidRPr="0058527B" w:rsidRDefault="0004720F" w:rsidP="0004720F">
      <w:pPr>
        <w:pStyle w:val="Heading3"/>
        <w:numPr>
          <w:ilvl w:val="0"/>
          <w:numId w:val="0"/>
        </w:numPr>
        <w:bidi/>
        <w:rPr>
          <w:sz w:val="26"/>
          <w:szCs w:val="26"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1</w:t>
      </w:r>
      <w:r w:rsidR="00B7147D" w:rsidRPr="0058527B">
        <w:rPr>
          <w:sz w:val="26"/>
          <w:szCs w:val="26"/>
          <w:rtl/>
          <w:lang w:val="en-US" w:bidi="ar-SA"/>
        </w:rPr>
        <w:t>-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    </w:t>
      </w:r>
      <w:r w:rsidRPr="0058527B">
        <w:rPr>
          <w:sz w:val="26"/>
          <w:szCs w:val="26"/>
          <w:rtl/>
          <w:lang w:val="en-US" w:bidi="ar-SA"/>
        </w:rPr>
        <w:t>بالنيابة عن حكومة جورجيا</w:t>
      </w:r>
      <w:r w:rsidR="00B7147D" w:rsidRPr="0058527B">
        <w:rPr>
          <w:sz w:val="26"/>
          <w:szCs w:val="26"/>
          <w:rtl/>
          <w:lang w:val="en-US" w:bidi="ar-SA"/>
        </w:rPr>
        <w:t>، قدم برنامج الأمم المتحدة الإنمائي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(اليوئنديبي)</w:t>
      </w:r>
      <w:r w:rsidRPr="0058527B">
        <w:rPr>
          <w:sz w:val="26"/>
          <w:szCs w:val="26"/>
          <w:rtl/>
          <w:lang w:val="en-US" w:bidi="ar-SA"/>
        </w:rPr>
        <w:t>، بصفته الوكالة المنفذة المعينة</w:t>
      </w:r>
      <w:r w:rsidR="00B7147D" w:rsidRPr="0058527B">
        <w:rPr>
          <w:sz w:val="26"/>
          <w:szCs w:val="26"/>
          <w:rtl/>
          <w:lang w:val="en-US" w:bidi="ar-SA"/>
        </w:rPr>
        <w:t xml:space="preserve">، طلباً لتمويل الشريحة الرابعة والأخيرة من المرحلة الأولى من خطة إدارة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إزالة </w:t>
      </w:r>
      <w:r w:rsidRPr="0058527B">
        <w:rPr>
          <w:rFonts w:hint="cs"/>
          <w:sz w:val="26"/>
          <w:szCs w:val="26"/>
          <w:rtl/>
          <w:lang w:bidi="ar-SA"/>
        </w:rPr>
        <w:t xml:space="preserve">المواد الهيدروكلوروفلوروكربونية </w:t>
      </w:r>
      <w:r w:rsidRPr="0058527B">
        <w:rPr>
          <w:rFonts w:hint="cs"/>
          <w:sz w:val="26"/>
          <w:szCs w:val="26"/>
          <w:rtl/>
          <w:lang w:val="en-US" w:bidi="ar-SA"/>
        </w:rPr>
        <w:t>بقيمة 31,500</w:t>
      </w:r>
      <w:r w:rsidR="00B7147D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sz w:val="26"/>
          <w:szCs w:val="26"/>
          <w:rtl/>
          <w:lang w:val="en-US" w:bidi="ar-SA"/>
        </w:rPr>
        <w:t>دولار أمريكي.</w:t>
      </w:r>
      <w:r w:rsidR="00B7147D" w:rsidRPr="0058527B">
        <w:rPr>
          <w:sz w:val="26"/>
          <w:szCs w:val="26"/>
          <w:rtl/>
          <w:lang w:val="en-US" w:bidi="ar-SA"/>
        </w:rPr>
        <w:t xml:space="preserve">، بالإضافة إلى تكاليف دعم الوكالة </w:t>
      </w:r>
      <w:r w:rsidRPr="0058527B">
        <w:rPr>
          <w:rFonts w:hint="cs"/>
          <w:sz w:val="26"/>
          <w:szCs w:val="26"/>
          <w:rtl/>
          <w:lang w:val="en-US" w:bidi="ar-SA"/>
        </w:rPr>
        <w:t>بقيمة</w:t>
      </w:r>
      <w:r w:rsidR="00B7147D" w:rsidRPr="0058527B">
        <w:rPr>
          <w:sz w:val="26"/>
          <w:szCs w:val="26"/>
          <w:rtl/>
          <w:lang w:val="en-US" w:bidi="ar-SA"/>
        </w:rPr>
        <w:t xml:space="preserve"> 2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="00B7147D" w:rsidRPr="0058527B">
        <w:rPr>
          <w:sz w:val="26"/>
          <w:szCs w:val="26"/>
          <w:rtl/>
          <w:lang w:val="en-US" w:bidi="ar-SA"/>
        </w:rPr>
        <w:t>363 د</w:t>
      </w:r>
      <w:r w:rsidRPr="0058527B">
        <w:rPr>
          <w:sz w:val="26"/>
          <w:szCs w:val="26"/>
          <w:rtl/>
          <w:lang w:val="en-US" w:bidi="ar-SA"/>
        </w:rPr>
        <w:t>ولار أمريكي</w:t>
      </w:r>
      <w:r w:rsidR="00B7147D" w:rsidRPr="0058527B">
        <w:rPr>
          <w:sz w:val="26"/>
          <w:szCs w:val="26"/>
          <w:rtl/>
          <w:lang w:val="en-US" w:bidi="ar-SA"/>
        </w:rPr>
        <w:t>.</w:t>
      </w:r>
      <w:r w:rsidRPr="0058527B">
        <w:rPr>
          <w:rStyle w:val="FootnoteReference"/>
          <w:sz w:val="26"/>
          <w:szCs w:val="26"/>
          <w:rtl/>
          <w:lang w:val="en-US" w:bidi="ar-SA"/>
        </w:rPr>
        <w:footnoteReference w:id="1"/>
      </w:r>
      <w:r w:rsidR="00B7147D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B7147D" w:rsidRPr="0058527B">
        <w:rPr>
          <w:sz w:val="26"/>
          <w:szCs w:val="26"/>
          <w:rtl/>
          <w:lang w:val="en-US" w:bidi="ar-SA"/>
        </w:rPr>
        <w:t xml:space="preserve">يتضمن </w:t>
      </w:r>
      <w:r w:rsidRPr="0058527B">
        <w:rPr>
          <w:rFonts w:hint="cs"/>
          <w:sz w:val="26"/>
          <w:szCs w:val="26"/>
          <w:rtl/>
          <w:lang w:val="en-US" w:bidi="ar-SA"/>
        </w:rPr>
        <w:t>الطلب</w:t>
      </w:r>
      <w:r w:rsidR="00B7147D" w:rsidRPr="0058527B">
        <w:rPr>
          <w:sz w:val="26"/>
          <w:szCs w:val="26"/>
          <w:rtl/>
          <w:lang w:val="en-US" w:bidi="ar-SA"/>
        </w:rPr>
        <w:t xml:space="preserve"> تقريرًا مرحليًا عن تنفيذ الشريحة الثالثة وخطة تنفيذ الشريحة للفترة 2020-2021.</w:t>
      </w:r>
    </w:p>
    <w:p w14:paraId="76B0F92C" w14:textId="77777777" w:rsidR="00B7147D" w:rsidRPr="0058527B" w:rsidRDefault="00B7147D" w:rsidP="0004720F">
      <w:pPr>
        <w:pStyle w:val="Heading3"/>
        <w:numPr>
          <w:ilvl w:val="0"/>
          <w:numId w:val="0"/>
        </w:numPr>
        <w:bidi/>
        <w:rPr>
          <w:sz w:val="26"/>
          <w:szCs w:val="26"/>
          <w:u w:val="single"/>
          <w:lang w:val="en-US" w:bidi="ar-SA"/>
        </w:rPr>
      </w:pPr>
      <w:r w:rsidRPr="0058527B">
        <w:rPr>
          <w:sz w:val="26"/>
          <w:szCs w:val="26"/>
          <w:u w:val="single"/>
          <w:rtl/>
          <w:lang w:val="en-US" w:bidi="ar-SA"/>
        </w:rPr>
        <w:t xml:space="preserve">تقرير عن استهلاك </w:t>
      </w:r>
      <w:r w:rsidR="0004720F" w:rsidRPr="0058527B">
        <w:rPr>
          <w:rFonts w:hint="cs"/>
          <w:sz w:val="26"/>
          <w:szCs w:val="26"/>
          <w:u w:val="single"/>
          <w:rtl/>
          <w:lang w:bidi="ar-SA"/>
        </w:rPr>
        <w:t>المواد الهيدروكلوروفلوروكربونية</w:t>
      </w:r>
    </w:p>
    <w:p w14:paraId="7E53F4FB" w14:textId="77777777" w:rsidR="00B7147D" w:rsidRPr="0058527B" w:rsidRDefault="0004720F" w:rsidP="0004720F">
      <w:pPr>
        <w:pStyle w:val="Heading3"/>
        <w:numPr>
          <w:ilvl w:val="0"/>
          <w:numId w:val="0"/>
        </w:numPr>
        <w:bidi/>
        <w:rPr>
          <w:sz w:val="26"/>
          <w:szCs w:val="26"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2</w:t>
      </w:r>
      <w:r w:rsidR="00B7147D" w:rsidRPr="0058527B">
        <w:rPr>
          <w:sz w:val="26"/>
          <w:szCs w:val="26"/>
          <w:rtl/>
          <w:lang w:val="en-US" w:bidi="ar-SA"/>
        </w:rPr>
        <w:t xml:space="preserve">-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 </w:t>
      </w:r>
      <w:r w:rsidR="009F679F"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</w:t>
      </w:r>
      <w:r w:rsidRPr="0058527B">
        <w:rPr>
          <w:sz w:val="26"/>
          <w:szCs w:val="26"/>
          <w:rtl/>
          <w:lang w:val="en-US" w:bidi="ar-SA"/>
        </w:rPr>
        <w:t>أبلغت حكومة جورجيا</w:t>
      </w:r>
      <w:r w:rsidR="00B7147D" w:rsidRPr="0058527B">
        <w:rPr>
          <w:sz w:val="26"/>
          <w:szCs w:val="26"/>
          <w:rtl/>
          <w:lang w:val="en-US" w:bidi="ar-SA"/>
        </w:rPr>
        <w:t>، في إ</w:t>
      </w:r>
      <w:r w:rsidRPr="0058527B">
        <w:rPr>
          <w:sz w:val="26"/>
          <w:szCs w:val="26"/>
          <w:rtl/>
          <w:lang w:val="en-US" w:bidi="ar-SA"/>
        </w:rPr>
        <w:t xml:space="preserve">طار تقرير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عن </w:t>
      </w:r>
      <w:r w:rsidRPr="0058527B">
        <w:rPr>
          <w:sz w:val="26"/>
          <w:szCs w:val="26"/>
          <w:rtl/>
          <w:lang w:val="en-US" w:bidi="ar-SA"/>
        </w:rPr>
        <w:t>تنفيذ البرنامج القطري</w:t>
      </w:r>
      <w:r w:rsidR="00B7147D" w:rsidRPr="0058527B">
        <w:rPr>
          <w:sz w:val="26"/>
          <w:szCs w:val="26"/>
          <w:rtl/>
          <w:lang w:val="en-US" w:bidi="ar-SA"/>
        </w:rPr>
        <w:t>، عن استهلاك قدره 2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="00B7147D" w:rsidRPr="0058527B">
        <w:rPr>
          <w:sz w:val="26"/>
          <w:szCs w:val="26"/>
          <w:rtl/>
          <w:lang w:val="en-US" w:bidi="ar-SA"/>
        </w:rPr>
        <w:t xml:space="preserve">40 طن </w:t>
      </w:r>
      <w:r w:rsidRPr="0058527B">
        <w:rPr>
          <w:rFonts w:hint="cs"/>
          <w:sz w:val="26"/>
          <w:szCs w:val="26"/>
          <w:rtl/>
          <w:lang w:val="en-US" w:bidi="ar-SA"/>
        </w:rPr>
        <w:t>من قدرات</w:t>
      </w:r>
      <w:r w:rsidR="00B7147D" w:rsidRPr="0058527B">
        <w:rPr>
          <w:sz w:val="26"/>
          <w:szCs w:val="26"/>
          <w:rtl/>
          <w:lang w:val="en-US" w:bidi="ar-SA"/>
        </w:rPr>
        <w:t xml:space="preserve"> استنفاد الأوزون من </w:t>
      </w:r>
      <w:r w:rsidRPr="0058527B">
        <w:rPr>
          <w:rFonts w:hint="cs"/>
          <w:sz w:val="26"/>
          <w:szCs w:val="26"/>
          <w:rtl/>
          <w:lang w:bidi="ar-SA"/>
        </w:rPr>
        <w:t xml:space="preserve">المواد الهيدروكلوروفلوروكربونية </w:t>
      </w:r>
      <w:r w:rsidRPr="0058527B">
        <w:rPr>
          <w:sz w:val="26"/>
          <w:szCs w:val="26"/>
          <w:rtl/>
          <w:lang w:val="en-US" w:bidi="ar-SA"/>
        </w:rPr>
        <w:t>في عام 2019</w:t>
      </w:r>
      <w:r w:rsidR="00B7147D" w:rsidRPr="0058527B">
        <w:rPr>
          <w:sz w:val="26"/>
          <w:szCs w:val="26"/>
          <w:rtl/>
          <w:lang w:val="en-US" w:bidi="ar-SA"/>
        </w:rPr>
        <w:t xml:space="preserve">، وهو </w:t>
      </w:r>
      <w:r w:rsidRPr="0058527B">
        <w:rPr>
          <w:sz w:val="26"/>
          <w:szCs w:val="26"/>
          <w:rtl/>
          <w:lang w:val="en-US" w:bidi="ar-SA"/>
        </w:rPr>
        <w:t xml:space="preserve">يقل بنسبة 55 في المائة عن خط </w:t>
      </w:r>
      <w:r w:rsidR="00B7147D" w:rsidRPr="0058527B">
        <w:rPr>
          <w:sz w:val="26"/>
          <w:szCs w:val="26"/>
          <w:rtl/>
          <w:lang w:val="en-US" w:bidi="ar-SA"/>
        </w:rPr>
        <w:t>أساس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الامتثال</w:t>
      </w:r>
      <w:r w:rsidR="00B7147D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bidi="ar-SA"/>
        </w:rPr>
        <w:t>المحدد للمواد الهيدروكلوروفلوروكربونية</w:t>
      </w:r>
      <w:r w:rsidR="00B7147D" w:rsidRPr="0058527B">
        <w:rPr>
          <w:sz w:val="26"/>
          <w:szCs w:val="26"/>
          <w:rtl/>
          <w:lang w:val="en-US" w:bidi="ar-SA"/>
        </w:rPr>
        <w:t xml:space="preserve">. ويبين الجدول 1 استهلاك </w:t>
      </w:r>
      <w:r w:rsidRPr="0058527B">
        <w:rPr>
          <w:rFonts w:hint="cs"/>
          <w:sz w:val="26"/>
          <w:szCs w:val="26"/>
          <w:rtl/>
          <w:lang w:bidi="ar-SA"/>
        </w:rPr>
        <w:t xml:space="preserve">المواد الهيدروكلوروفلوروكربونية </w:t>
      </w:r>
      <w:r w:rsidRPr="0058527B">
        <w:rPr>
          <w:rFonts w:hint="cs"/>
          <w:sz w:val="26"/>
          <w:szCs w:val="26"/>
          <w:rtl/>
          <w:lang w:val="en-US" w:bidi="ar-SA"/>
        </w:rPr>
        <w:t>في الفترة 2015 -</w:t>
      </w:r>
      <w:r w:rsidR="00B7147D" w:rsidRPr="0058527B">
        <w:rPr>
          <w:sz w:val="26"/>
          <w:szCs w:val="26"/>
          <w:rtl/>
          <w:lang w:val="en-US" w:bidi="ar-SA"/>
        </w:rPr>
        <w:t xml:space="preserve"> 2019.</w:t>
      </w:r>
    </w:p>
    <w:p w14:paraId="75EA45E1" w14:textId="77777777" w:rsidR="00B7147D" w:rsidRPr="008D1BD8" w:rsidRDefault="00B7147D" w:rsidP="008D1BD8">
      <w:pPr>
        <w:pStyle w:val="Heading3"/>
        <w:numPr>
          <w:ilvl w:val="0"/>
          <w:numId w:val="0"/>
        </w:numPr>
        <w:bidi/>
        <w:spacing w:after="0"/>
        <w:ind w:left="-900" w:firstLine="900"/>
        <w:rPr>
          <w:b/>
          <w:bCs/>
          <w:lang w:val="en-US" w:bidi="ar-SA"/>
        </w:rPr>
      </w:pPr>
      <w:r w:rsidRPr="008D1BD8">
        <w:rPr>
          <w:b/>
          <w:bCs/>
          <w:szCs w:val="24"/>
          <w:rtl/>
          <w:lang w:val="en-US" w:bidi="ar-SA"/>
        </w:rPr>
        <w:t xml:space="preserve">الجدول 1 استهلاك </w:t>
      </w:r>
      <w:r w:rsidR="008D1BD8" w:rsidRPr="008D1BD8">
        <w:rPr>
          <w:rFonts w:hint="cs"/>
          <w:b/>
          <w:bCs/>
          <w:szCs w:val="24"/>
          <w:rtl/>
          <w:lang w:bidi="ar-SA"/>
        </w:rPr>
        <w:t>المواد الهيدروكلوروفلوروكربونية</w:t>
      </w:r>
      <w:r w:rsidRPr="008D1BD8">
        <w:rPr>
          <w:b/>
          <w:bCs/>
          <w:szCs w:val="24"/>
          <w:rtl/>
          <w:lang w:val="en-US" w:bidi="ar-SA"/>
        </w:rPr>
        <w:t xml:space="preserve"> في جورجيا (بيانات المادة 7 للفترة 2015</w:t>
      </w:r>
      <w:r w:rsidR="004460F6">
        <w:rPr>
          <w:rFonts w:hint="cs"/>
          <w:b/>
          <w:bCs/>
          <w:szCs w:val="24"/>
          <w:rtl/>
          <w:lang w:val="en-US" w:bidi="ar-SA"/>
        </w:rPr>
        <w:t xml:space="preserve"> </w:t>
      </w:r>
      <w:r w:rsidRPr="008D1BD8">
        <w:rPr>
          <w:b/>
          <w:bCs/>
          <w:szCs w:val="24"/>
          <w:rtl/>
          <w:lang w:val="en-US" w:bidi="ar-SA"/>
        </w:rPr>
        <w:t>-</w:t>
      </w:r>
      <w:r w:rsidR="004460F6">
        <w:rPr>
          <w:rFonts w:hint="cs"/>
          <w:b/>
          <w:bCs/>
          <w:szCs w:val="24"/>
          <w:rtl/>
          <w:lang w:val="en-US" w:bidi="ar-SA"/>
        </w:rPr>
        <w:t xml:space="preserve"> </w:t>
      </w:r>
      <w:r w:rsidRPr="008D1BD8">
        <w:rPr>
          <w:b/>
          <w:bCs/>
          <w:szCs w:val="24"/>
          <w:rtl/>
          <w:lang w:val="en-US" w:bidi="ar-SA"/>
        </w:rPr>
        <w:t>2019)</w:t>
      </w:r>
      <w:bookmarkStart w:id="0" w:name="_Hlk37178566"/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655"/>
        <w:gridCol w:w="1143"/>
        <w:gridCol w:w="1143"/>
        <w:gridCol w:w="1143"/>
        <w:gridCol w:w="1143"/>
        <w:gridCol w:w="1143"/>
        <w:gridCol w:w="1141"/>
      </w:tblGrid>
      <w:tr w:rsidR="00B7147D" w:rsidRPr="004E55B1" w14:paraId="7F20635E" w14:textId="77777777" w:rsidTr="006F7397">
        <w:trPr>
          <w:tblHeader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7BCF4" w14:textId="77777777" w:rsidR="00B7147D" w:rsidRPr="004E55B1" w:rsidRDefault="006F7397" w:rsidP="006F7397">
            <w:pPr>
              <w:widowControl w:val="0"/>
              <w:bidi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المادة الهيدروكلوروفلوروكربونية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ABFD" w14:textId="77777777" w:rsidR="00B7147D" w:rsidRPr="004E55B1" w:rsidRDefault="00B7147D" w:rsidP="00816B45">
            <w:pPr>
              <w:widowControl w:val="0"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bCs/>
                <w:color w:val="0D0D0D" w:themeColor="text1" w:themeTint="F2"/>
                <w:sz w:val="20"/>
                <w:lang w:val="en-CA"/>
              </w:rPr>
              <w:t>2015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AF076" w14:textId="77777777" w:rsidR="00B7147D" w:rsidRPr="004E55B1" w:rsidRDefault="00B7147D" w:rsidP="00816B45">
            <w:pPr>
              <w:widowControl w:val="0"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bCs/>
                <w:color w:val="0D0D0D" w:themeColor="text1" w:themeTint="F2"/>
                <w:sz w:val="20"/>
                <w:lang w:val="en-CA"/>
              </w:rPr>
              <w:t>2016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9E8" w14:textId="77777777" w:rsidR="00B7147D" w:rsidRPr="004E55B1" w:rsidRDefault="00B7147D" w:rsidP="00816B45">
            <w:pPr>
              <w:widowControl w:val="0"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bCs/>
                <w:color w:val="0D0D0D" w:themeColor="text1" w:themeTint="F2"/>
                <w:sz w:val="20"/>
                <w:lang w:val="en-CA"/>
              </w:rPr>
              <w:t>2017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75C" w14:textId="77777777" w:rsidR="00B7147D" w:rsidRPr="004E55B1" w:rsidRDefault="00B7147D" w:rsidP="00816B45">
            <w:pPr>
              <w:widowControl w:val="0"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bCs/>
                <w:color w:val="0D0D0D" w:themeColor="text1" w:themeTint="F2"/>
                <w:sz w:val="20"/>
                <w:lang w:val="en-CA"/>
              </w:rPr>
              <w:t>2018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23C" w14:textId="77777777" w:rsidR="00B7147D" w:rsidRPr="004E55B1" w:rsidRDefault="00B7147D" w:rsidP="009F679F">
            <w:pPr>
              <w:widowControl w:val="0"/>
              <w:bidi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bCs/>
                <w:color w:val="0D0D0D" w:themeColor="text1" w:themeTint="F2"/>
                <w:sz w:val="20"/>
                <w:lang w:val="en-CA"/>
              </w:rPr>
              <w:t>2019</w:t>
            </w:r>
            <w:r w:rsidR="009F679F"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*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261" w14:textId="77777777" w:rsidR="00B7147D" w:rsidRPr="004E55B1" w:rsidRDefault="009F679F" w:rsidP="009F679F">
            <w:pPr>
              <w:widowControl w:val="0"/>
              <w:bidi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خط الأساس</w:t>
            </w:r>
          </w:p>
        </w:tc>
      </w:tr>
      <w:tr w:rsidR="00B7147D" w:rsidRPr="004E55B1" w14:paraId="6C89F532" w14:textId="77777777" w:rsidTr="006F739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910F14" w14:textId="77777777" w:rsidR="00B7147D" w:rsidRPr="004E55B1" w:rsidRDefault="006F7397" w:rsidP="006F7397">
            <w:pPr>
              <w:widowControl w:val="0"/>
              <w:bidi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طن متري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48C" w14:textId="77777777" w:rsidR="00B7147D" w:rsidRPr="004E55B1" w:rsidRDefault="00B7147D" w:rsidP="00816B45">
            <w:pPr>
              <w:widowControl w:val="0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BDC3" w14:textId="77777777" w:rsidR="00B7147D" w:rsidRPr="004E55B1" w:rsidRDefault="00B7147D" w:rsidP="00816B45">
            <w:pPr>
              <w:widowControl w:val="0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6CF" w14:textId="77777777" w:rsidR="00B7147D" w:rsidRPr="004E55B1" w:rsidRDefault="00B7147D" w:rsidP="00816B45">
            <w:pPr>
              <w:widowControl w:val="0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6510" w14:textId="77777777" w:rsidR="00B7147D" w:rsidRPr="004E55B1" w:rsidRDefault="00B7147D" w:rsidP="00816B45">
            <w:pPr>
              <w:widowControl w:val="0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1AEA" w14:textId="77777777" w:rsidR="00B7147D" w:rsidRPr="004E55B1" w:rsidRDefault="00B7147D" w:rsidP="00816B45">
            <w:pPr>
              <w:widowControl w:val="0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3F7A" w14:textId="77777777" w:rsidR="00B7147D" w:rsidRPr="004E55B1" w:rsidRDefault="00B7147D" w:rsidP="00816B45">
            <w:pPr>
              <w:widowControl w:val="0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</w:p>
        </w:tc>
      </w:tr>
      <w:tr w:rsidR="00B7147D" w:rsidRPr="004E55B1" w14:paraId="1D3D286E" w14:textId="77777777" w:rsidTr="006F739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90831E" w14:textId="77777777" w:rsidR="00B7147D" w:rsidRPr="004E55B1" w:rsidRDefault="006F7397" w:rsidP="006F7397">
            <w:pPr>
              <w:widowControl w:val="0"/>
              <w:bidi/>
              <w:rPr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>الهيدروكلوروفلوروكربون- 22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5A02C46D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Cs/>
                <w:color w:val="0D0D0D" w:themeColor="text1" w:themeTint="F2"/>
                <w:sz w:val="20"/>
                <w:lang w:val="en-CA"/>
              </w:rPr>
              <w:t>30.60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37368215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Cs/>
                <w:color w:val="0D0D0D" w:themeColor="text1" w:themeTint="F2"/>
                <w:sz w:val="20"/>
                <w:lang w:val="en-CA"/>
              </w:rPr>
              <w:t>25.20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41293C77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rFonts w:eastAsiaTheme="minorHAnsi"/>
                <w:color w:val="0D0D0D" w:themeColor="text1" w:themeTint="F2"/>
                <w:sz w:val="20"/>
                <w:lang w:val="en-CA"/>
              </w:rPr>
              <w:t>38.20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bottom"/>
          </w:tcPr>
          <w:p w14:paraId="66017D17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34.32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6228CFB8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43.59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52B5A30E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bCs/>
                <w:color w:val="0D0D0D" w:themeColor="text1" w:themeTint="F2"/>
                <w:sz w:val="20"/>
                <w:lang w:val="en-CA"/>
              </w:rPr>
              <w:t>83.1</w:t>
            </w:r>
          </w:p>
        </w:tc>
      </w:tr>
      <w:tr w:rsidR="00B7147D" w:rsidRPr="004E55B1" w14:paraId="4F779ED1" w14:textId="77777777" w:rsidTr="006F739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44BD5B" w14:textId="77777777" w:rsidR="00B7147D" w:rsidRPr="004E55B1" w:rsidRDefault="006F7397" w:rsidP="006F7397">
            <w:pPr>
              <w:widowControl w:val="0"/>
              <w:bidi/>
              <w:rPr>
                <w:color w:val="0D0D0D" w:themeColor="text1" w:themeTint="F2"/>
                <w:sz w:val="20"/>
                <w:lang w:val="en-CA" w:bidi="ar-S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>الهيدروكلوروفلوروكربون- 142ب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3E212B25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1980F12D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0.00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02B110CF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0.00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5DDE9749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0.00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3F5EAD4E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2E2B5564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9.9</w:t>
            </w:r>
          </w:p>
        </w:tc>
      </w:tr>
      <w:tr w:rsidR="00B7147D" w:rsidRPr="004E55B1" w14:paraId="5FE4822C" w14:textId="77777777" w:rsidTr="006F739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148853" w14:textId="77777777" w:rsidR="00B7147D" w:rsidRPr="006F7397" w:rsidRDefault="006F7397" w:rsidP="006F7397">
            <w:pPr>
              <w:widowControl w:val="0"/>
              <w:bidi/>
              <w:rPr>
                <w:bCs/>
                <w:color w:val="0D0D0D" w:themeColor="text1" w:themeTint="F2"/>
                <w:sz w:val="20"/>
                <w:lang w:val="en-US"/>
              </w:rPr>
            </w:pPr>
            <w:r w:rsidRPr="006F7397">
              <w:rPr>
                <w:rFonts w:hint="cs"/>
                <w:bCs/>
                <w:color w:val="0D0D0D" w:themeColor="text1" w:themeTint="F2"/>
                <w:sz w:val="20"/>
                <w:rtl/>
                <w:lang w:val="en-CA"/>
              </w:rPr>
              <w:t>المجموع (طن متري)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1DBEAE2C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30.06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372C958B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25.20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4471BAE1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38.20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5A1B2B38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34.32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5F55E93F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43.59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7DE1F0EC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93.0</w:t>
            </w:r>
          </w:p>
        </w:tc>
      </w:tr>
      <w:tr w:rsidR="00B7147D" w:rsidRPr="004E55B1" w14:paraId="2220F3F3" w14:textId="77777777" w:rsidTr="006F7397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62B650" w14:textId="77777777" w:rsidR="00B7147D" w:rsidRPr="004E55B1" w:rsidRDefault="006F7397" w:rsidP="006F7397">
            <w:pPr>
              <w:widowControl w:val="0"/>
              <w:bidi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طن من قدرات استنفاذ الأوزون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51F8FD38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5817253C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0AFC4B1D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0BDA429F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4F3A923F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1509557A" w14:textId="77777777" w:rsidR="00B7147D" w:rsidRPr="004E55B1" w:rsidRDefault="00B7147D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</w:p>
        </w:tc>
      </w:tr>
      <w:tr w:rsidR="006F7397" w:rsidRPr="004E55B1" w14:paraId="7E0F203F" w14:textId="77777777" w:rsidTr="006F7397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3B87D1" w14:textId="77777777" w:rsidR="006F7397" w:rsidRPr="004E55B1" w:rsidRDefault="006F7397" w:rsidP="00816B45">
            <w:pPr>
              <w:widowControl w:val="0"/>
              <w:bidi/>
              <w:rPr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>الهيدروكلوروفلوروكربون- 22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37D65543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1.68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3491BA3E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1.39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55A29A43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rFonts w:eastAsiaTheme="minorHAnsi"/>
                <w:color w:val="0D0D0D" w:themeColor="text1" w:themeTint="F2"/>
                <w:sz w:val="20"/>
                <w:lang w:val="en-CA"/>
              </w:rPr>
              <w:t>2.10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5A04EFF4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 w:eastAsia="en-CA"/>
              </w:rPr>
            </w:pPr>
            <w:r w:rsidRPr="004E55B1">
              <w:rPr>
                <w:color w:val="0D0D0D" w:themeColor="text1" w:themeTint="F2"/>
                <w:sz w:val="20"/>
                <w:lang w:val="en-CA" w:eastAsia="en-CA"/>
              </w:rPr>
              <w:t>1.89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0A7647E6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2.40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76B0F760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rFonts w:eastAsiaTheme="minorHAnsi"/>
                <w:b/>
                <w:color w:val="0D0D0D" w:themeColor="text1" w:themeTint="F2"/>
                <w:sz w:val="20"/>
                <w:lang w:val="en-CA"/>
              </w:rPr>
              <w:t>4.6</w:t>
            </w:r>
          </w:p>
        </w:tc>
      </w:tr>
      <w:tr w:rsidR="006F7397" w:rsidRPr="004E55B1" w14:paraId="157C574C" w14:textId="77777777" w:rsidTr="006F7397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551330" w14:textId="77777777" w:rsidR="006F7397" w:rsidRPr="004E55B1" w:rsidRDefault="006F7397" w:rsidP="00816B45">
            <w:pPr>
              <w:widowControl w:val="0"/>
              <w:bidi/>
              <w:rPr>
                <w:color w:val="0D0D0D" w:themeColor="text1" w:themeTint="F2"/>
                <w:sz w:val="20"/>
                <w:lang w:val="en-CA" w:bidi="ar-S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>الهيدروكلوروفلوروكربون- 142ب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4BCDED7B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361C67BE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7AC4B89D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67EB6202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 w:eastAsia="en-CA"/>
              </w:rPr>
            </w:pPr>
            <w:r w:rsidRPr="004E55B1">
              <w:rPr>
                <w:color w:val="0D0D0D" w:themeColor="text1" w:themeTint="F2"/>
                <w:sz w:val="20"/>
                <w:lang w:val="en-CA" w:eastAsia="en-CA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4C1BD40C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62A2AAB9" w14:textId="77777777" w:rsidR="006F7397" w:rsidRPr="004E55B1" w:rsidRDefault="006F7397" w:rsidP="00816B45">
            <w:pPr>
              <w:widowControl w:val="0"/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0.6</w:t>
            </w:r>
          </w:p>
        </w:tc>
      </w:tr>
      <w:tr w:rsidR="00B7147D" w:rsidRPr="004E55B1" w14:paraId="3C599F2F" w14:textId="77777777" w:rsidTr="006F7397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DBB26" w14:textId="77777777" w:rsidR="00B7147D" w:rsidRPr="006F7397" w:rsidRDefault="006F7397" w:rsidP="006F7397">
            <w:pPr>
              <w:widowControl w:val="0"/>
              <w:bidi/>
              <w:jc w:val="left"/>
              <w:rPr>
                <w:bCs/>
                <w:color w:val="0D0D0D" w:themeColor="text1" w:themeTint="F2"/>
                <w:sz w:val="20"/>
                <w:lang w:val="en-CA"/>
              </w:rPr>
            </w:pPr>
            <w:r w:rsidRPr="006F7397">
              <w:rPr>
                <w:rFonts w:hint="cs"/>
                <w:bCs/>
                <w:color w:val="0D0D0D" w:themeColor="text1" w:themeTint="F2"/>
                <w:sz w:val="20"/>
                <w:rtl/>
                <w:lang w:val="en-CA"/>
              </w:rPr>
              <w:t>المجموع (طن من قدرات استنفاذ الأوزون)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1B719805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1.68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6FE1AAEA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1.39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3F66CE91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2.10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660F5861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 w:eastAsia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 w:eastAsia="en-CA"/>
              </w:rPr>
              <w:t>1.89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  <w:vAlign w:val="center"/>
          </w:tcPr>
          <w:p w14:paraId="75BE7AEB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2.40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vAlign w:val="center"/>
          </w:tcPr>
          <w:p w14:paraId="277E88FA" w14:textId="77777777" w:rsidR="00B7147D" w:rsidRPr="004E55B1" w:rsidRDefault="00B7147D" w:rsidP="00816B45">
            <w:pPr>
              <w:widowControl w:val="0"/>
              <w:jc w:val="right"/>
              <w:rPr>
                <w:b/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b/>
                <w:color w:val="0D0D0D" w:themeColor="text1" w:themeTint="F2"/>
                <w:sz w:val="20"/>
                <w:lang w:val="en-CA"/>
              </w:rPr>
              <w:t>5.3</w:t>
            </w:r>
          </w:p>
        </w:tc>
      </w:tr>
    </w:tbl>
    <w:bookmarkEnd w:id="0"/>
    <w:p w14:paraId="553CA909" w14:textId="77777777" w:rsidR="00AA33E3" w:rsidRPr="00AA33E3" w:rsidRDefault="00AA33E3" w:rsidP="00AA33E3">
      <w:pPr>
        <w:bidi/>
        <w:rPr>
          <w:lang w:val="en-US" w:bidi="ar-SA"/>
        </w:rPr>
      </w:pPr>
      <w:r w:rsidRPr="00AA33E3">
        <w:rPr>
          <w:rtl/>
          <w:lang w:val="en-US" w:bidi="ar-SA"/>
        </w:rPr>
        <w:t>* بيانات البرنامج القطري.</w:t>
      </w:r>
    </w:p>
    <w:p w14:paraId="132DABBE" w14:textId="77777777" w:rsidR="00AA33E3" w:rsidRPr="00AA33E3" w:rsidRDefault="00AA33E3" w:rsidP="00AA33E3">
      <w:pPr>
        <w:bidi/>
        <w:rPr>
          <w:lang w:val="en-US" w:bidi="ar-SA"/>
        </w:rPr>
      </w:pPr>
    </w:p>
    <w:p w14:paraId="5A2259F6" w14:textId="77777777" w:rsidR="00AA33E3" w:rsidRPr="0058527B" w:rsidRDefault="00F9504A" w:rsidP="00096360">
      <w:pPr>
        <w:bidi/>
        <w:rPr>
          <w:sz w:val="26"/>
          <w:szCs w:val="26"/>
          <w:rtl/>
          <w:lang w:val="en-US" w:bidi="ar-SA"/>
        </w:rPr>
      </w:pPr>
      <w:r>
        <w:rPr>
          <w:szCs w:val="24"/>
          <w:rtl/>
          <w:lang w:val="en-US" w:bidi="ar-SA"/>
        </w:rPr>
        <w:t>3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-       </w:t>
      </w:r>
      <w:r w:rsidR="00AA33E3" w:rsidRPr="0058527B">
        <w:rPr>
          <w:sz w:val="26"/>
          <w:szCs w:val="26"/>
          <w:rtl/>
          <w:lang w:val="en-US" w:bidi="ar-SA"/>
        </w:rPr>
        <w:t xml:space="preserve"> يستخدم </w:t>
      </w:r>
      <w:r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 xml:space="preserve">الهيدروكلوروفلوروكربون- </w:t>
      </w:r>
      <w:r w:rsidR="00AA33E3" w:rsidRPr="0058527B">
        <w:rPr>
          <w:sz w:val="26"/>
          <w:szCs w:val="26"/>
          <w:rtl/>
          <w:lang w:val="en-US" w:bidi="ar-SA"/>
        </w:rPr>
        <w:t xml:space="preserve">22 في خدمة وصيانة معدات التبريد وتكييف الهواء. وتعزى الزيادة الحادة بين عامي 2016 و 2017 إلى الاستنفاد التدريجي لمخزون </w:t>
      </w:r>
      <w:r w:rsidR="007233D3"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 xml:space="preserve">الهيدروكلوروفلوروكربون- </w:t>
      </w:r>
      <w:r w:rsidR="007233D3" w:rsidRPr="0058527B">
        <w:rPr>
          <w:sz w:val="26"/>
          <w:szCs w:val="26"/>
          <w:rtl/>
          <w:lang w:val="en-US" w:bidi="ar-SA"/>
        </w:rPr>
        <w:t xml:space="preserve">22 </w:t>
      </w:r>
      <w:r w:rsidR="00AA33E3" w:rsidRPr="0058527B">
        <w:rPr>
          <w:sz w:val="26"/>
          <w:szCs w:val="26"/>
          <w:rtl/>
          <w:lang w:val="en-US" w:bidi="ar-SA"/>
        </w:rPr>
        <w:t>قبل تجميد الاستهلاك في</w:t>
      </w:r>
      <w:r w:rsidR="00096360" w:rsidRPr="0058527B">
        <w:rPr>
          <w:rFonts w:hint="cs"/>
          <w:sz w:val="26"/>
          <w:szCs w:val="26"/>
          <w:rtl/>
          <w:lang w:val="en-US" w:bidi="ar-SA"/>
        </w:rPr>
        <w:t xml:space="preserve"> عام</w:t>
      </w:r>
      <w:r w:rsidR="00AA33E3" w:rsidRPr="0058527B">
        <w:rPr>
          <w:sz w:val="26"/>
          <w:szCs w:val="26"/>
          <w:rtl/>
          <w:lang w:val="en-US" w:bidi="ar-SA"/>
        </w:rPr>
        <w:t xml:space="preserve"> 2013. وزاد استهلاك </w:t>
      </w:r>
      <w:r w:rsidR="007233D3"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 xml:space="preserve">الهيدروكلوروفلوروكربون- </w:t>
      </w:r>
      <w:r w:rsidR="007233D3" w:rsidRPr="0058527B">
        <w:rPr>
          <w:sz w:val="26"/>
          <w:szCs w:val="26"/>
          <w:rtl/>
          <w:lang w:val="en-US" w:bidi="ar-SA"/>
        </w:rPr>
        <w:t>22</w:t>
      </w:r>
      <w:r w:rsidR="00AA33E3" w:rsidRPr="0058527B">
        <w:rPr>
          <w:sz w:val="26"/>
          <w:szCs w:val="26"/>
          <w:rtl/>
          <w:lang w:val="en-US" w:bidi="ar-SA"/>
        </w:rPr>
        <w:t xml:space="preserve"> في</w:t>
      </w:r>
      <w:r w:rsidR="00FD25B9" w:rsidRPr="0058527B">
        <w:rPr>
          <w:rFonts w:hint="cs"/>
          <w:sz w:val="26"/>
          <w:szCs w:val="26"/>
          <w:rtl/>
          <w:lang w:val="en-US" w:bidi="ar-SA"/>
        </w:rPr>
        <w:t xml:space="preserve"> عام</w:t>
      </w:r>
      <w:r w:rsidR="00AA33E3" w:rsidRPr="0058527B">
        <w:rPr>
          <w:sz w:val="26"/>
          <w:szCs w:val="26"/>
          <w:rtl/>
          <w:lang w:val="en-US" w:bidi="ar-SA"/>
        </w:rPr>
        <w:t xml:space="preserve"> 2019 إلى 2</w:t>
      </w:r>
      <w:r w:rsidR="00FD25B9" w:rsidRPr="0058527B">
        <w:rPr>
          <w:rFonts w:hint="cs"/>
          <w:sz w:val="26"/>
          <w:szCs w:val="26"/>
          <w:rtl/>
          <w:lang w:val="en-US" w:bidi="ar-SA"/>
        </w:rPr>
        <w:t>,</w:t>
      </w:r>
      <w:r w:rsidR="00AA33E3" w:rsidRPr="0058527B">
        <w:rPr>
          <w:sz w:val="26"/>
          <w:szCs w:val="26"/>
          <w:rtl/>
          <w:lang w:val="en-US" w:bidi="ar-SA"/>
        </w:rPr>
        <w:t xml:space="preserve">40 طن </w:t>
      </w:r>
      <w:r w:rsidR="00FD25B9" w:rsidRPr="0058527B">
        <w:rPr>
          <w:rFonts w:hint="cs"/>
          <w:sz w:val="26"/>
          <w:szCs w:val="26"/>
          <w:rtl/>
          <w:lang w:val="en-US" w:bidi="ar-SA"/>
        </w:rPr>
        <w:t>من قدرات</w:t>
      </w:r>
      <w:r w:rsidR="00AA33E3" w:rsidRPr="0058527B">
        <w:rPr>
          <w:sz w:val="26"/>
          <w:szCs w:val="26"/>
          <w:rtl/>
          <w:lang w:val="en-US" w:bidi="ar-SA"/>
        </w:rPr>
        <w:t xml:space="preserve"> استنفاد الأوزون بسبب </w:t>
      </w:r>
      <w:r w:rsidR="00FD25B9" w:rsidRPr="0058527B">
        <w:rPr>
          <w:rFonts w:hint="cs"/>
          <w:sz w:val="26"/>
          <w:szCs w:val="26"/>
          <w:rtl/>
          <w:lang w:val="en-US" w:bidi="ar-SA"/>
        </w:rPr>
        <w:t>تخزين</w:t>
      </w:r>
      <w:r w:rsidR="00AA33E3" w:rsidRPr="0058527B">
        <w:rPr>
          <w:sz w:val="26"/>
          <w:szCs w:val="26"/>
          <w:rtl/>
          <w:lang w:val="en-US" w:bidi="ar-SA"/>
        </w:rPr>
        <w:t xml:space="preserve"> المستوردين </w:t>
      </w:r>
      <w:r w:rsidR="00FD25B9"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 xml:space="preserve">الهيدروكلوروفلوروكربون- </w:t>
      </w:r>
      <w:r w:rsidR="00FD25B9" w:rsidRPr="0058527B">
        <w:rPr>
          <w:sz w:val="26"/>
          <w:szCs w:val="26"/>
          <w:rtl/>
          <w:lang w:val="en-US" w:bidi="ar-SA"/>
        </w:rPr>
        <w:t xml:space="preserve">22 </w:t>
      </w:r>
      <w:r w:rsidR="00AA33E3" w:rsidRPr="0058527B">
        <w:rPr>
          <w:sz w:val="26"/>
          <w:szCs w:val="26"/>
          <w:rtl/>
          <w:lang w:val="en-US" w:bidi="ar-SA"/>
        </w:rPr>
        <w:t>تحسبًا لارتفاع الأسعار و</w:t>
      </w:r>
      <w:r w:rsidR="00096360" w:rsidRPr="0058527B">
        <w:rPr>
          <w:rFonts w:hint="cs"/>
          <w:sz w:val="26"/>
          <w:szCs w:val="26"/>
          <w:rtl/>
          <w:lang w:val="en-US" w:bidi="ar-SA"/>
        </w:rPr>
        <w:t xml:space="preserve">تقلقل </w:t>
      </w:r>
      <w:r w:rsidR="00AA33E3" w:rsidRPr="0058527B">
        <w:rPr>
          <w:sz w:val="26"/>
          <w:szCs w:val="26"/>
          <w:rtl/>
          <w:lang w:val="en-US" w:bidi="ar-SA"/>
        </w:rPr>
        <w:t xml:space="preserve">حصة </w:t>
      </w:r>
      <w:r w:rsidR="00096360" w:rsidRPr="0058527B">
        <w:rPr>
          <w:rFonts w:hint="cs"/>
          <w:sz w:val="26"/>
          <w:szCs w:val="26"/>
          <w:rtl/>
          <w:lang w:val="en-US" w:bidi="ar-SA"/>
        </w:rPr>
        <w:t>ال</w:t>
      </w:r>
      <w:r w:rsidR="00AA33E3" w:rsidRPr="0058527B">
        <w:rPr>
          <w:sz w:val="26"/>
          <w:szCs w:val="26"/>
          <w:rtl/>
          <w:lang w:val="en-US" w:bidi="ar-SA"/>
        </w:rPr>
        <w:t>استيراد في عام 2020.</w:t>
      </w:r>
    </w:p>
    <w:p w14:paraId="72E20636" w14:textId="77777777" w:rsidR="00FD25B9" w:rsidRPr="0058527B" w:rsidRDefault="00FD25B9" w:rsidP="00FD25B9">
      <w:pPr>
        <w:bidi/>
        <w:rPr>
          <w:sz w:val="26"/>
          <w:szCs w:val="26"/>
          <w:lang w:val="en-US" w:bidi="ar-SA"/>
        </w:rPr>
      </w:pPr>
    </w:p>
    <w:p w14:paraId="64152945" w14:textId="77777777" w:rsidR="00AA33E3" w:rsidRPr="0058527B" w:rsidRDefault="00756B4F" w:rsidP="00482669">
      <w:pPr>
        <w:bidi/>
        <w:rPr>
          <w:sz w:val="26"/>
          <w:szCs w:val="26"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4</w:t>
      </w:r>
      <w:r w:rsidR="00AA33E3" w:rsidRPr="0058527B">
        <w:rPr>
          <w:sz w:val="26"/>
          <w:szCs w:val="26"/>
          <w:rtl/>
          <w:lang w:val="en-US" w:bidi="ar-SA"/>
        </w:rPr>
        <w:t xml:space="preserve">-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  </w:t>
      </w:r>
      <w:r w:rsidR="00482669" w:rsidRPr="0058527B">
        <w:rPr>
          <w:rFonts w:hint="cs"/>
          <w:sz w:val="26"/>
          <w:szCs w:val="26"/>
          <w:rtl/>
          <w:lang w:val="en-US" w:bidi="ar-SA"/>
        </w:rPr>
        <w:t>رغم وجود</w:t>
      </w:r>
      <w:r w:rsidR="00AA33E3" w:rsidRPr="0058527B">
        <w:rPr>
          <w:sz w:val="26"/>
          <w:szCs w:val="26"/>
          <w:rtl/>
          <w:lang w:val="en-US" w:bidi="ar-SA"/>
        </w:rPr>
        <w:t xml:space="preserve"> اتجاه تصاعدي في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المواد </w:t>
      </w:r>
      <w:r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الهيدروكلوروفلوروكربونية</w:t>
      </w:r>
      <w:r w:rsidRPr="0058527B">
        <w:rPr>
          <w:sz w:val="26"/>
          <w:szCs w:val="26"/>
          <w:rtl/>
          <w:lang w:val="en-US" w:bidi="ar-SA"/>
        </w:rPr>
        <w:t xml:space="preserve"> على مدى السنوات الخمس الماضية</w:t>
      </w:r>
      <w:r w:rsidR="00AA33E3" w:rsidRPr="0058527B">
        <w:rPr>
          <w:sz w:val="26"/>
          <w:szCs w:val="26"/>
          <w:rtl/>
          <w:lang w:val="en-US" w:bidi="ar-SA"/>
        </w:rPr>
        <w:t>، فإن متوسط ​​الاستهلاك (أي 1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="00AA33E3" w:rsidRPr="0058527B">
        <w:rPr>
          <w:sz w:val="26"/>
          <w:szCs w:val="26"/>
          <w:rtl/>
          <w:lang w:val="en-US" w:bidi="ar-SA"/>
        </w:rPr>
        <w:t xml:space="preserve">90 طن </w:t>
      </w:r>
      <w:r w:rsidRPr="0058527B">
        <w:rPr>
          <w:rFonts w:hint="cs"/>
          <w:sz w:val="26"/>
          <w:szCs w:val="26"/>
          <w:rtl/>
          <w:lang w:val="en-US" w:bidi="ar-SA"/>
        </w:rPr>
        <w:t>من قدرات</w:t>
      </w:r>
      <w:r w:rsidRPr="0058527B">
        <w:rPr>
          <w:sz w:val="26"/>
          <w:szCs w:val="26"/>
          <w:rtl/>
          <w:lang w:val="en-US" w:bidi="ar-SA"/>
        </w:rPr>
        <w:t xml:space="preserve"> استنفاد الأوزون) </w:t>
      </w:r>
      <w:r w:rsidRPr="0058527B">
        <w:rPr>
          <w:rFonts w:hint="cs"/>
          <w:sz w:val="26"/>
          <w:szCs w:val="26"/>
          <w:rtl/>
          <w:lang w:val="en-US" w:bidi="ar-SA"/>
        </w:rPr>
        <w:t>أ</w:t>
      </w:r>
      <w:r w:rsidRPr="0058527B">
        <w:rPr>
          <w:sz w:val="26"/>
          <w:szCs w:val="26"/>
          <w:rtl/>
          <w:lang w:val="en-US" w:bidi="ar-SA"/>
        </w:rPr>
        <w:t xml:space="preserve">قل بنسبة 65 في المائة </w:t>
      </w:r>
      <w:r w:rsidRPr="0058527B">
        <w:rPr>
          <w:rFonts w:hint="cs"/>
          <w:sz w:val="26"/>
          <w:szCs w:val="26"/>
          <w:rtl/>
          <w:lang w:val="en-US" w:bidi="ar-SA"/>
        </w:rPr>
        <w:t>م</w:t>
      </w:r>
      <w:r w:rsidRPr="0058527B">
        <w:rPr>
          <w:sz w:val="26"/>
          <w:szCs w:val="26"/>
          <w:rtl/>
          <w:lang w:val="en-US" w:bidi="ar-SA"/>
        </w:rPr>
        <w:t xml:space="preserve">ن خط </w:t>
      </w:r>
      <w:r w:rsidR="00AA33E3" w:rsidRPr="0058527B">
        <w:rPr>
          <w:sz w:val="26"/>
          <w:szCs w:val="26"/>
          <w:rtl/>
          <w:lang w:val="en-US" w:bidi="ar-SA"/>
        </w:rPr>
        <w:t>أساس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الامتثال المحدد للمواد </w:t>
      </w:r>
      <w:r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الهيدروكلوروفلوروكربونية</w:t>
      </w:r>
      <w:r w:rsidR="00AA33E3" w:rsidRPr="0058527B">
        <w:rPr>
          <w:sz w:val="26"/>
          <w:szCs w:val="26"/>
          <w:rtl/>
          <w:lang w:val="en-US" w:bidi="ar-SA"/>
        </w:rPr>
        <w:t xml:space="preserve">. </w:t>
      </w:r>
      <w:r w:rsidRPr="0058527B">
        <w:rPr>
          <w:rFonts w:hint="cs"/>
          <w:sz w:val="26"/>
          <w:szCs w:val="26"/>
          <w:rtl/>
          <w:lang w:val="en-US" w:bidi="ar-SA"/>
        </w:rPr>
        <w:t>ويعزى</w:t>
      </w:r>
      <w:r w:rsidRPr="0058527B">
        <w:rPr>
          <w:sz w:val="26"/>
          <w:szCs w:val="26"/>
          <w:rtl/>
          <w:lang w:val="en-US" w:bidi="ar-SA"/>
        </w:rPr>
        <w:t xml:space="preserve"> هذا الانخفاض </w:t>
      </w:r>
      <w:r w:rsidRPr="0058527B">
        <w:rPr>
          <w:rFonts w:hint="cs"/>
          <w:sz w:val="26"/>
          <w:szCs w:val="26"/>
          <w:rtl/>
          <w:lang w:val="en-US" w:bidi="ar-SA"/>
        </w:rPr>
        <w:t>ع</w:t>
      </w:r>
      <w:r w:rsidR="00AA33E3" w:rsidRPr="0058527B">
        <w:rPr>
          <w:sz w:val="26"/>
          <w:szCs w:val="26"/>
          <w:rtl/>
          <w:lang w:val="en-US" w:bidi="ar-SA"/>
        </w:rPr>
        <w:t>ن خط الأساس إلى إنفاذ نظام ترخيص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وحصص</w:t>
      </w:r>
      <w:r w:rsidR="00AA33E3" w:rsidRPr="0058527B">
        <w:rPr>
          <w:sz w:val="26"/>
          <w:szCs w:val="26"/>
          <w:rtl/>
          <w:lang w:val="en-US" w:bidi="ar-SA"/>
        </w:rPr>
        <w:t xml:space="preserve"> الاستيراد والتصدير وتنفيذ الأنشطة بموجب خطة إدارة إزالة </w:t>
      </w:r>
      <w:r w:rsidRPr="0058527B">
        <w:rPr>
          <w:sz w:val="26"/>
          <w:szCs w:val="26"/>
          <w:rtl/>
          <w:lang w:val="en-US" w:bidi="ar-SA"/>
        </w:rPr>
        <w:t>المواد الهيدروكلوروفلوروكربونية</w:t>
      </w:r>
      <w:r w:rsidR="00AA33E3" w:rsidRPr="0058527B">
        <w:rPr>
          <w:sz w:val="26"/>
          <w:szCs w:val="26"/>
          <w:rtl/>
          <w:lang w:val="en-US" w:bidi="ar-SA"/>
        </w:rPr>
        <w:t xml:space="preserve">، بما في ذلك تدريب الفنيين والمساعدة الفنية المقدمة لقطاع خدمة التبريد.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AA33E3" w:rsidRPr="0058527B">
        <w:rPr>
          <w:sz w:val="26"/>
          <w:szCs w:val="26"/>
          <w:rtl/>
          <w:lang w:val="en-US" w:bidi="ar-SA"/>
        </w:rPr>
        <w:t>تم</w:t>
      </w:r>
      <w:r w:rsidRPr="0058527B">
        <w:rPr>
          <w:rFonts w:hint="cs"/>
          <w:sz w:val="26"/>
          <w:szCs w:val="26"/>
          <w:rtl/>
          <w:lang w:val="en-US" w:bidi="ar-SA"/>
        </w:rPr>
        <w:t>ت إزالة</w:t>
      </w:r>
      <w:r w:rsidR="00AA33E3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الهيدروكلوروفلوروكربون-142ب</w:t>
      </w:r>
      <w:r w:rsidR="00AA33E3" w:rsidRPr="0058527B">
        <w:rPr>
          <w:sz w:val="26"/>
          <w:szCs w:val="26"/>
          <w:rtl/>
          <w:lang w:val="en-US" w:bidi="ar-SA"/>
        </w:rPr>
        <w:t xml:space="preserve">، الذي </w:t>
      </w:r>
      <w:r w:rsidRPr="0058527B">
        <w:rPr>
          <w:rFonts w:hint="cs"/>
          <w:sz w:val="26"/>
          <w:szCs w:val="26"/>
          <w:rtl/>
          <w:lang w:val="en-US" w:bidi="ar-SA"/>
        </w:rPr>
        <w:t>استُهلك</w:t>
      </w:r>
      <w:r w:rsidR="00AA33E3" w:rsidRPr="0058527B">
        <w:rPr>
          <w:sz w:val="26"/>
          <w:szCs w:val="26"/>
          <w:rtl/>
          <w:lang w:val="en-US" w:bidi="ar-SA"/>
        </w:rPr>
        <w:t xml:space="preserve"> في قطاع</w:t>
      </w:r>
      <w:r w:rsidRPr="0058527B">
        <w:rPr>
          <w:sz w:val="26"/>
          <w:szCs w:val="26"/>
          <w:rtl/>
          <w:lang w:val="en-US" w:bidi="ar-SA"/>
        </w:rPr>
        <w:t xml:space="preserve"> المذيبات للتنظيف الجاف للملابس، منذ عام 2011</w:t>
      </w:r>
      <w:r w:rsidR="00AA33E3" w:rsidRPr="0058527B">
        <w:rPr>
          <w:sz w:val="26"/>
          <w:szCs w:val="26"/>
          <w:rtl/>
          <w:lang w:val="en-US" w:bidi="ar-SA"/>
        </w:rPr>
        <w:t xml:space="preserve">، بعد تحويل القطاع الفرعي للتنظيف الجاف. كما ساهم استيراد معدات التبريد وتكييف الهواء </w:t>
      </w:r>
      <w:r w:rsidRPr="0058527B">
        <w:rPr>
          <w:rFonts w:hint="cs"/>
          <w:sz w:val="26"/>
          <w:szCs w:val="26"/>
          <w:rtl/>
          <w:lang w:val="en-US" w:bidi="ar-SA"/>
        </w:rPr>
        <w:t>غير القائمة</w:t>
      </w:r>
      <w:r w:rsidR="00AA33E3" w:rsidRPr="0058527B">
        <w:rPr>
          <w:sz w:val="26"/>
          <w:szCs w:val="26"/>
          <w:rtl/>
          <w:lang w:val="en-US" w:bidi="ar-SA"/>
        </w:rPr>
        <w:t xml:space="preserve"> على </w:t>
      </w:r>
      <w:r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</w:t>
      </w:r>
      <w:r w:rsidR="00AA33E3" w:rsidRPr="0058527B">
        <w:rPr>
          <w:sz w:val="26"/>
          <w:szCs w:val="26"/>
          <w:rtl/>
          <w:lang w:val="en-US" w:bidi="ar-SA"/>
        </w:rPr>
        <w:t>-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="00AA33E3" w:rsidRPr="0058527B">
        <w:rPr>
          <w:sz w:val="26"/>
          <w:szCs w:val="26"/>
          <w:rtl/>
          <w:lang w:val="en-US" w:bidi="ar-SA"/>
        </w:rPr>
        <w:t xml:space="preserve">22 في تقليل استهلاك </w:t>
      </w:r>
      <w:r w:rsidR="00297115" w:rsidRPr="0058527B">
        <w:rPr>
          <w:rFonts w:hint="cs"/>
          <w:sz w:val="26"/>
          <w:szCs w:val="26"/>
          <w:rtl/>
          <w:lang w:val="en-US" w:bidi="ar-SA"/>
        </w:rPr>
        <w:t>الم</w:t>
      </w:r>
      <w:r w:rsidRPr="0058527B">
        <w:rPr>
          <w:rFonts w:hint="cs"/>
          <w:sz w:val="26"/>
          <w:szCs w:val="26"/>
          <w:rtl/>
          <w:lang w:val="en-US" w:bidi="ar-SA"/>
        </w:rPr>
        <w:t>اد</w:t>
      </w:r>
      <w:r w:rsidR="00297115" w:rsidRPr="0058527B">
        <w:rPr>
          <w:rFonts w:hint="cs"/>
          <w:sz w:val="26"/>
          <w:szCs w:val="26"/>
          <w:rtl/>
          <w:lang w:val="en-US" w:bidi="ar-SA"/>
        </w:rPr>
        <w:t>ة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الهيدروكلوروفلوروكربونية</w:t>
      </w:r>
      <w:r w:rsidR="00AA33E3" w:rsidRPr="0058527B">
        <w:rPr>
          <w:sz w:val="26"/>
          <w:szCs w:val="26"/>
          <w:rtl/>
          <w:lang w:val="en-US" w:bidi="ar-SA"/>
        </w:rPr>
        <w:t>.</w:t>
      </w:r>
    </w:p>
    <w:p w14:paraId="1ADD2C63" w14:textId="77777777" w:rsidR="00297115" w:rsidRPr="0058527B" w:rsidRDefault="00297115" w:rsidP="00AA33E3">
      <w:pPr>
        <w:bidi/>
        <w:rPr>
          <w:sz w:val="26"/>
          <w:szCs w:val="26"/>
          <w:rtl/>
          <w:lang w:val="en-US" w:bidi="ar-SA"/>
        </w:rPr>
      </w:pPr>
    </w:p>
    <w:p w14:paraId="3466BA1D" w14:textId="77777777" w:rsidR="0058527B" w:rsidRDefault="0058527B">
      <w:pPr>
        <w:jc w:val="left"/>
        <w:rPr>
          <w:i/>
          <w:iCs/>
          <w:sz w:val="26"/>
          <w:szCs w:val="26"/>
          <w:rtl/>
          <w:lang w:val="en-US" w:bidi="ar-SA"/>
        </w:rPr>
      </w:pPr>
      <w:r>
        <w:rPr>
          <w:i/>
          <w:iCs/>
          <w:sz w:val="26"/>
          <w:szCs w:val="26"/>
          <w:rtl/>
          <w:lang w:val="en-US" w:bidi="ar-SA"/>
        </w:rPr>
        <w:br w:type="page"/>
      </w:r>
    </w:p>
    <w:p w14:paraId="31FC9028" w14:textId="47E196E5" w:rsidR="00AA33E3" w:rsidRPr="0058527B" w:rsidRDefault="00AA33E3" w:rsidP="00297115">
      <w:pPr>
        <w:bidi/>
        <w:rPr>
          <w:i/>
          <w:iCs/>
          <w:sz w:val="26"/>
          <w:szCs w:val="26"/>
          <w:lang w:val="en-US" w:bidi="ar-SA"/>
        </w:rPr>
      </w:pPr>
      <w:r w:rsidRPr="0058527B">
        <w:rPr>
          <w:i/>
          <w:iCs/>
          <w:sz w:val="26"/>
          <w:szCs w:val="26"/>
          <w:rtl/>
          <w:lang w:val="en-US" w:bidi="ar-SA"/>
        </w:rPr>
        <w:lastRenderedPageBreak/>
        <w:t xml:space="preserve">تقرير </w:t>
      </w:r>
      <w:r w:rsidR="00297115" w:rsidRPr="0058527B">
        <w:rPr>
          <w:rFonts w:hint="cs"/>
          <w:i/>
          <w:iCs/>
          <w:sz w:val="26"/>
          <w:szCs w:val="26"/>
          <w:rtl/>
          <w:lang w:val="en-US" w:bidi="ar-SA"/>
        </w:rPr>
        <w:t xml:space="preserve">عن </w:t>
      </w:r>
      <w:r w:rsidRPr="0058527B">
        <w:rPr>
          <w:i/>
          <w:iCs/>
          <w:sz w:val="26"/>
          <w:szCs w:val="26"/>
          <w:rtl/>
          <w:lang w:val="en-US" w:bidi="ar-SA"/>
        </w:rPr>
        <w:t xml:space="preserve">تنفيذ </w:t>
      </w:r>
      <w:r w:rsidR="00297115" w:rsidRPr="0058527B">
        <w:rPr>
          <w:rFonts w:hint="cs"/>
          <w:i/>
          <w:iCs/>
          <w:sz w:val="26"/>
          <w:szCs w:val="26"/>
          <w:rtl/>
          <w:lang w:val="en-US" w:bidi="ar-SA"/>
        </w:rPr>
        <w:t>البرنامج القطري</w:t>
      </w:r>
    </w:p>
    <w:p w14:paraId="41331F3B" w14:textId="77777777" w:rsidR="00AA33E3" w:rsidRPr="0058527B" w:rsidRDefault="00AA33E3" w:rsidP="00AA33E3">
      <w:pPr>
        <w:bidi/>
        <w:rPr>
          <w:sz w:val="26"/>
          <w:szCs w:val="26"/>
          <w:lang w:val="en-US" w:bidi="ar-SA"/>
        </w:rPr>
      </w:pPr>
    </w:p>
    <w:p w14:paraId="6141E5F6" w14:textId="77777777" w:rsidR="00AA33E3" w:rsidRPr="0058527B" w:rsidRDefault="00297115" w:rsidP="00F61E49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5</w:t>
      </w:r>
      <w:r w:rsidR="00AA33E3" w:rsidRPr="0058527B">
        <w:rPr>
          <w:sz w:val="26"/>
          <w:szCs w:val="26"/>
          <w:rtl/>
          <w:lang w:val="en-US" w:bidi="ar-SA"/>
        </w:rPr>
        <w:t xml:space="preserve">- </w:t>
      </w:r>
      <w:r w:rsidR="00F61E49" w:rsidRPr="0058527B">
        <w:rPr>
          <w:rFonts w:hint="cs"/>
          <w:sz w:val="26"/>
          <w:szCs w:val="26"/>
          <w:rtl/>
          <w:lang w:val="en-US" w:bidi="ar-SA"/>
        </w:rPr>
        <w:t xml:space="preserve">   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="00AA33E3" w:rsidRPr="0058527B">
        <w:rPr>
          <w:sz w:val="26"/>
          <w:szCs w:val="26"/>
          <w:rtl/>
          <w:lang w:val="en-US" w:bidi="ar-SA"/>
        </w:rPr>
        <w:t xml:space="preserve">أبلغت حكومة جورجيا عن بيانات استهلاك </w:t>
      </w:r>
      <w:r w:rsidR="00F61E49" w:rsidRPr="0058527B">
        <w:rPr>
          <w:rFonts w:hint="cs"/>
          <w:sz w:val="26"/>
          <w:szCs w:val="26"/>
          <w:rtl/>
          <w:lang w:val="en-US" w:bidi="ar-SA"/>
        </w:rPr>
        <w:t xml:space="preserve">المواد </w:t>
      </w:r>
      <w:r w:rsidR="00F61E49"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الهيدروكلوروفلوروكربونية</w:t>
      </w:r>
      <w:r w:rsidR="00F61E49" w:rsidRPr="0058527B">
        <w:rPr>
          <w:sz w:val="26"/>
          <w:szCs w:val="26"/>
          <w:rtl/>
          <w:lang w:val="en-US" w:bidi="ar-SA"/>
        </w:rPr>
        <w:t xml:space="preserve"> </w:t>
      </w:r>
      <w:r w:rsidR="00AA33E3" w:rsidRPr="0058527B">
        <w:rPr>
          <w:sz w:val="26"/>
          <w:szCs w:val="26"/>
          <w:rtl/>
          <w:lang w:val="en-US" w:bidi="ar-SA"/>
        </w:rPr>
        <w:t xml:space="preserve">بموجب تقرير </w:t>
      </w:r>
      <w:r w:rsidR="00833226" w:rsidRPr="0058527B">
        <w:rPr>
          <w:rFonts w:hint="cs"/>
          <w:sz w:val="26"/>
          <w:szCs w:val="26"/>
          <w:rtl/>
          <w:lang w:val="en-US" w:bidi="ar-SA"/>
        </w:rPr>
        <w:t xml:space="preserve">عن </w:t>
      </w:r>
      <w:r w:rsidR="00AA33E3" w:rsidRPr="0058527B">
        <w:rPr>
          <w:sz w:val="26"/>
          <w:szCs w:val="26"/>
          <w:rtl/>
          <w:lang w:val="en-US" w:bidi="ar-SA"/>
        </w:rPr>
        <w:t>تنفيذ</w:t>
      </w:r>
      <w:r w:rsidR="00833226" w:rsidRPr="0058527B">
        <w:rPr>
          <w:rFonts w:hint="cs"/>
          <w:sz w:val="26"/>
          <w:szCs w:val="26"/>
          <w:rtl/>
          <w:lang w:val="en-US" w:bidi="ar-SA"/>
        </w:rPr>
        <w:t xml:space="preserve"> البرنامج</w:t>
      </w:r>
      <w:r w:rsidR="00833226" w:rsidRPr="0058527B">
        <w:rPr>
          <w:sz w:val="26"/>
          <w:szCs w:val="26"/>
          <w:rtl/>
          <w:lang w:val="en-US" w:bidi="ar-SA"/>
        </w:rPr>
        <w:t xml:space="preserve"> القطري لعام 2018 </w:t>
      </w:r>
      <w:r w:rsidR="00AA33E3" w:rsidRPr="0058527B">
        <w:rPr>
          <w:sz w:val="26"/>
          <w:szCs w:val="26"/>
          <w:rtl/>
          <w:lang w:val="en-US" w:bidi="ar-SA"/>
        </w:rPr>
        <w:t>التي تتسق مع البيانات المبلغ عنها بموجب المادة 7 من بروتوكول مونتريال.</w:t>
      </w:r>
    </w:p>
    <w:p w14:paraId="381FEBCE" w14:textId="77777777" w:rsidR="00833226" w:rsidRPr="0058527B" w:rsidRDefault="00833226" w:rsidP="00833226">
      <w:pPr>
        <w:bidi/>
        <w:rPr>
          <w:sz w:val="26"/>
          <w:szCs w:val="26"/>
          <w:lang w:val="en-US" w:bidi="ar-SA"/>
        </w:rPr>
      </w:pPr>
    </w:p>
    <w:p w14:paraId="3BA604B8" w14:textId="77777777" w:rsidR="008852C4" w:rsidRPr="0058527B" w:rsidRDefault="008852C4" w:rsidP="00AA33E3">
      <w:pPr>
        <w:bidi/>
        <w:rPr>
          <w:i/>
          <w:iCs/>
          <w:sz w:val="26"/>
          <w:szCs w:val="26"/>
          <w:rtl/>
          <w:lang w:val="en-US" w:bidi="ar-SA"/>
        </w:rPr>
      </w:pPr>
    </w:p>
    <w:p w14:paraId="5A34365E" w14:textId="77777777" w:rsidR="00AA33E3" w:rsidRPr="0058527B" w:rsidRDefault="00AA33E3" w:rsidP="008852C4">
      <w:pPr>
        <w:bidi/>
        <w:rPr>
          <w:i/>
          <w:iCs/>
          <w:sz w:val="26"/>
          <w:szCs w:val="26"/>
          <w:lang w:val="en-US" w:bidi="ar-SA"/>
        </w:rPr>
      </w:pPr>
      <w:r w:rsidRPr="0058527B">
        <w:rPr>
          <w:i/>
          <w:iCs/>
          <w:sz w:val="26"/>
          <w:szCs w:val="26"/>
          <w:rtl/>
          <w:lang w:val="en-US" w:bidi="ar-SA"/>
        </w:rPr>
        <w:t>تقرير التحقق</w:t>
      </w:r>
    </w:p>
    <w:p w14:paraId="201696AE" w14:textId="77777777" w:rsidR="00AA33E3" w:rsidRPr="0058527B" w:rsidRDefault="00AA33E3" w:rsidP="00AA33E3">
      <w:pPr>
        <w:bidi/>
        <w:rPr>
          <w:sz w:val="26"/>
          <w:szCs w:val="26"/>
          <w:lang w:val="en-US" w:bidi="ar-SA"/>
        </w:rPr>
      </w:pPr>
    </w:p>
    <w:p w14:paraId="1D9F6595" w14:textId="77777777" w:rsidR="00355748" w:rsidRPr="0058527B" w:rsidRDefault="008852C4" w:rsidP="00036353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6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-     </w:t>
      </w:r>
      <w:r w:rsidR="00AA33E3" w:rsidRPr="0058527B">
        <w:rPr>
          <w:sz w:val="26"/>
          <w:szCs w:val="26"/>
          <w:rtl/>
          <w:lang w:val="en-US" w:bidi="ar-SA"/>
        </w:rPr>
        <w:t xml:space="preserve"> </w:t>
      </w:r>
      <w:r w:rsidR="003D3017"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="00AA33E3" w:rsidRPr="0058527B">
        <w:rPr>
          <w:sz w:val="26"/>
          <w:szCs w:val="26"/>
          <w:rtl/>
          <w:lang w:val="en-US" w:bidi="ar-SA"/>
        </w:rPr>
        <w:t xml:space="preserve">تم تقديم تقرير التحقق المحدث </w:t>
      </w:r>
      <w:r w:rsidR="008C4CB4" w:rsidRPr="0058527B">
        <w:rPr>
          <w:rFonts w:hint="cs"/>
          <w:sz w:val="26"/>
          <w:szCs w:val="26"/>
          <w:rtl/>
          <w:lang w:val="en-US" w:bidi="ar-SA"/>
        </w:rPr>
        <w:t>الذي يشمل</w:t>
      </w:r>
      <w:r w:rsidR="00AA33E3" w:rsidRPr="0058527B">
        <w:rPr>
          <w:sz w:val="26"/>
          <w:szCs w:val="26"/>
          <w:rtl/>
          <w:lang w:val="en-US" w:bidi="ar-SA"/>
        </w:rPr>
        <w:t xml:space="preserve"> بيانات استهلاك </w:t>
      </w:r>
      <w:r w:rsidR="008C4CB4" w:rsidRPr="0058527B">
        <w:rPr>
          <w:rFonts w:hint="cs"/>
          <w:sz w:val="26"/>
          <w:szCs w:val="26"/>
          <w:rtl/>
          <w:lang w:val="en-US" w:bidi="ar-SA"/>
        </w:rPr>
        <w:t xml:space="preserve">المواد </w:t>
      </w:r>
      <w:r w:rsidR="008C4CB4"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الهيدروكلوروفلوروكربونية</w:t>
      </w:r>
      <w:r w:rsidR="008C4CB4" w:rsidRPr="0058527B">
        <w:rPr>
          <w:sz w:val="26"/>
          <w:szCs w:val="26"/>
          <w:rtl/>
          <w:lang w:val="en-US" w:bidi="ar-SA"/>
        </w:rPr>
        <w:t xml:space="preserve"> لعامي 2016 و 2017 في يوني</w:t>
      </w:r>
      <w:r w:rsidR="008C4CB4" w:rsidRPr="0058527B">
        <w:rPr>
          <w:rFonts w:hint="cs"/>
          <w:sz w:val="26"/>
          <w:szCs w:val="26"/>
          <w:rtl/>
          <w:lang w:val="en-US" w:bidi="ar-SA"/>
        </w:rPr>
        <w:t>ه/ حزيران</w:t>
      </w:r>
      <w:r w:rsidR="00AA33E3" w:rsidRPr="0058527B">
        <w:rPr>
          <w:sz w:val="26"/>
          <w:szCs w:val="26"/>
          <w:rtl/>
          <w:lang w:val="en-US" w:bidi="ar-SA"/>
        </w:rPr>
        <w:t xml:space="preserve"> 2018 وفقًا لشرط الموافقة على الشريحة الثالثة المحددة في الاجتماع الحادي والثمانين. وأكد التقرير أن </w:t>
      </w:r>
      <w:r w:rsidR="008C4CB4" w:rsidRPr="0058527B">
        <w:rPr>
          <w:rFonts w:hint="cs"/>
          <w:sz w:val="26"/>
          <w:szCs w:val="26"/>
          <w:rtl/>
          <w:lang w:val="en-US" w:bidi="ar-SA"/>
        </w:rPr>
        <w:t>البلد</w:t>
      </w:r>
      <w:r w:rsidR="008C4CB4" w:rsidRPr="0058527B">
        <w:rPr>
          <w:sz w:val="26"/>
          <w:szCs w:val="26"/>
          <w:rtl/>
          <w:lang w:val="en-US" w:bidi="ar-SA"/>
        </w:rPr>
        <w:t xml:space="preserve"> </w:t>
      </w:r>
      <w:r w:rsidR="008C4CB4" w:rsidRPr="0058527B">
        <w:rPr>
          <w:rFonts w:hint="cs"/>
          <w:sz w:val="26"/>
          <w:szCs w:val="26"/>
          <w:rtl/>
          <w:lang w:val="en-US" w:bidi="ar-SA"/>
        </w:rPr>
        <w:t>ي</w:t>
      </w:r>
      <w:r w:rsidR="00AA33E3" w:rsidRPr="0058527B">
        <w:rPr>
          <w:sz w:val="26"/>
          <w:szCs w:val="26"/>
          <w:rtl/>
          <w:lang w:val="en-US" w:bidi="ar-SA"/>
        </w:rPr>
        <w:t>متثل لبروتوكول مونتريال واتف</w:t>
      </w:r>
      <w:r w:rsidR="008C4CB4" w:rsidRPr="0058527B">
        <w:rPr>
          <w:sz w:val="26"/>
          <w:szCs w:val="26"/>
          <w:rtl/>
          <w:lang w:val="en-US" w:bidi="ar-SA"/>
        </w:rPr>
        <w:t>اقه</w:t>
      </w:r>
      <w:r w:rsidR="00AA33E3" w:rsidRPr="0058527B">
        <w:rPr>
          <w:sz w:val="26"/>
          <w:szCs w:val="26"/>
          <w:rtl/>
          <w:lang w:val="en-US" w:bidi="ar-SA"/>
        </w:rPr>
        <w:t xml:space="preserve"> مع اللجنة التنفيذية </w:t>
      </w:r>
      <w:r w:rsidR="00036353" w:rsidRPr="0058527B">
        <w:rPr>
          <w:rFonts w:hint="cs"/>
          <w:sz w:val="26"/>
          <w:szCs w:val="26"/>
          <w:rtl/>
          <w:lang w:val="en-US" w:bidi="ar-SA"/>
        </w:rPr>
        <w:t>لهذين العامين</w:t>
      </w:r>
      <w:r w:rsidR="00AA33E3" w:rsidRPr="0058527B">
        <w:rPr>
          <w:sz w:val="26"/>
          <w:szCs w:val="26"/>
          <w:rtl/>
          <w:lang w:val="en-US" w:bidi="ar-SA"/>
        </w:rPr>
        <w:t>.</w:t>
      </w:r>
    </w:p>
    <w:p w14:paraId="0708CCD7" w14:textId="77777777" w:rsidR="008C4CB4" w:rsidRPr="0058527B" w:rsidRDefault="008C4CB4" w:rsidP="008C4CB4">
      <w:pPr>
        <w:bidi/>
        <w:rPr>
          <w:sz w:val="26"/>
          <w:szCs w:val="26"/>
          <w:rtl/>
          <w:lang w:val="en-US" w:bidi="ar-SA"/>
        </w:rPr>
      </w:pPr>
    </w:p>
    <w:p w14:paraId="77A7010F" w14:textId="77777777" w:rsidR="00654607" w:rsidRPr="0058527B" w:rsidRDefault="00654607" w:rsidP="00654607">
      <w:pPr>
        <w:bidi/>
        <w:rPr>
          <w:sz w:val="26"/>
          <w:szCs w:val="26"/>
          <w:u w:val="single"/>
          <w:lang w:val="en-US" w:bidi="ar-SA"/>
        </w:rPr>
      </w:pPr>
      <w:r w:rsidRPr="0058527B">
        <w:rPr>
          <w:sz w:val="26"/>
          <w:szCs w:val="26"/>
          <w:u w:val="single"/>
          <w:rtl/>
          <w:lang w:val="en-US" w:bidi="ar-SA"/>
        </w:rPr>
        <w:t>تقرير مرحلي عن تنفيذ الشريحة الثالثة من خطة إدارة إزالة المواد الهيدروكلوروفلوروكربونية</w:t>
      </w:r>
    </w:p>
    <w:p w14:paraId="5CE09C0D" w14:textId="77777777" w:rsidR="00654607" w:rsidRPr="0058527B" w:rsidRDefault="00654607" w:rsidP="00654607">
      <w:pPr>
        <w:bidi/>
        <w:rPr>
          <w:sz w:val="26"/>
          <w:szCs w:val="26"/>
          <w:lang w:val="en-US" w:bidi="ar-SA"/>
        </w:rPr>
      </w:pPr>
    </w:p>
    <w:p w14:paraId="2FCF8573" w14:textId="77777777" w:rsidR="00654607" w:rsidRPr="0058527B" w:rsidRDefault="003D3017" w:rsidP="00654607">
      <w:pPr>
        <w:bidi/>
        <w:rPr>
          <w:i/>
          <w:iCs/>
          <w:sz w:val="26"/>
          <w:szCs w:val="26"/>
          <w:rtl/>
          <w:lang w:val="en-US" w:bidi="ar-SA"/>
        </w:rPr>
      </w:pPr>
      <w:r w:rsidRPr="0058527B">
        <w:rPr>
          <w:rFonts w:hint="cs"/>
          <w:i/>
          <w:iCs/>
          <w:sz w:val="26"/>
          <w:szCs w:val="26"/>
          <w:rtl/>
          <w:lang w:val="en-US" w:bidi="ar-SA"/>
        </w:rPr>
        <w:t>ال</w:t>
      </w:r>
      <w:r w:rsidR="00654607" w:rsidRPr="0058527B">
        <w:rPr>
          <w:i/>
          <w:iCs/>
          <w:sz w:val="26"/>
          <w:szCs w:val="26"/>
          <w:rtl/>
          <w:lang w:val="en-US" w:bidi="ar-SA"/>
        </w:rPr>
        <w:t xml:space="preserve">إطار </w:t>
      </w:r>
      <w:r w:rsidRPr="0058527B">
        <w:rPr>
          <w:rFonts w:hint="cs"/>
          <w:i/>
          <w:iCs/>
          <w:sz w:val="26"/>
          <w:szCs w:val="26"/>
          <w:rtl/>
          <w:lang w:val="en-US" w:bidi="ar-SA"/>
        </w:rPr>
        <w:t>ال</w:t>
      </w:r>
      <w:r w:rsidR="00654607" w:rsidRPr="0058527B">
        <w:rPr>
          <w:i/>
          <w:iCs/>
          <w:sz w:val="26"/>
          <w:szCs w:val="26"/>
          <w:rtl/>
          <w:lang w:val="en-US" w:bidi="ar-SA"/>
        </w:rPr>
        <w:t>قانوني</w:t>
      </w:r>
    </w:p>
    <w:p w14:paraId="473F67BD" w14:textId="77777777" w:rsidR="00654607" w:rsidRPr="0058527B" w:rsidRDefault="00654607" w:rsidP="00654607">
      <w:pPr>
        <w:bidi/>
        <w:rPr>
          <w:sz w:val="26"/>
          <w:szCs w:val="26"/>
          <w:lang w:val="en-US" w:bidi="ar-SA"/>
        </w:rPr>
      </w:pPr>
    </w:p>
    <w:p w14:paraId="667BAB21" w14:textId="77777777" w:rsidR="00654607" w:rsidRPr="0058527B" w:rsidRDefault="003D3017" w:rsidP="003D3017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7</w:t>
      </w:r>
      <w:r w:rsidR="00654607" w:rsidRPr="0058527B">
        <w:rPr>
          <w:sz w:val="26"/>
          <w:szCs w:val="26"/>
          <w:rtl/>
          <w:lang w:val="en-US" w:bidi="ar-SA"/>
        </w:rPr>
        <w:t>-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  </w:t>
      </w:r>
      <w:r w:rsidR="00654607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يملك</w:t>
      </w:r>
      <w:r w:rsidR="00654607" w:rsidRPr="0058527B">
        <w:rPr>
          <w:sz w:val="26"/>
          <w:szCs w:val="26"/>
          <w:rtl/>
          <w:lang w:val="en-US" w:bidi="ar-SA"/>
        </w:rPr>
        <w:t xml:space="preserve"> البلد قانون</w:t>
      </w:r>
      <w:r w:rsidRPr="0058527B">
        <w:rPr>
          <w:rFonts w:hint="cs"/>
          <w:sz w:val="26"/>
          <w:szCs w:val="26"/>
          <w:rtl/>
          <w:lang w:val="en-US" w:bidi="ar-SA"/>
        </w:rPr>
        <w:t>ا</w:t>
      </w:r>
      <w:r w:rsidR="00654607" w:rsidRPr="0058527B">
        <w:rPr>
          <w:sz w:val="26"/>
          <w:szCs w:val="26"/>
          <w:rtl/>
          <w:lang w:val="en-US" w:bidi="ar-SA"/>
        </w:rPr>
        <w:t xml:space="preserve"> إطاري</w:t>
      </w:r>
      <w:r w:rsidRPr="0058527B">
        <w:rPr>
          <w:rFonts w:hint="cs"/>
          <w:sz w:val="26"/>
          <w:szCs w:val="26"/>
          <w:rtl/>
          <w:lang w:val="en-US" w:bidi="ar-SA"/>
        </w:rPr>
        <w:t>ا</w:t>
      </w:r>
      <w:r w:rsidR="00654607" w:rsidRPr="0058527B">
        <w:rPr>
          <w:sz w:val="26"/>
          <w:szCs w:val="26"/>
          <w:rtl/>
          <w:lang w:val="en-US" w:bidi="ar-SA"/>
        </w:rPr>
        <w:t xml:space="preserve"> بشأن حماية البيئة </w:t>
      </w:r>
      <w:r w:rsidRPr="0058527B">
        <w:rPr>
          <w:rFonts w:hint="cs"/>
          <w:sz w:val="26"/>
          <w:szCs w:val="26"/>
          <w:rtl/>
          <w:lang w:val="en-US" w:bidi="ar-SA"/>
        </w:rPr>
        <w:t>يشمل</w:t>
      </w:r>
      <w:r w:rsidR="00654607" w:rsidRPr="0058527B">
        <w:rPr>
          <w:sz w:val="26"/>
          <w:szCs w:val="26"/>
          <w:rtl/>
          <w:lang w:val="en-US" w:bidi="ar-SA"/>
        </w:rPr>
        <w:t xml:space="preserve"> أحكاماً ل</w:t>
      </w:r>
      <w:r w:rsidRPr="0058527B">
        <w:rPr>
          <w:sz w:val="26"/>
          <w:szCs w:val="26"/>
          <w:rtl/>
          <w:lang w:val="en-US" w:bidi="ar-SA"/>
        </w:rPr>
        <w:t xml:space="preserve">حماية طبقة الأوزون.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>في عام 2014</w:t>
      </w:r>
      <w:r w:rsidR="00654607" w:rsidRPr="0058527B">
        <w:rPr>
          <w:sz w:val="26"/>
          <w:szCs w:val="26"/>
          <w:rtl/>
          <w:lang w:val="en-US" w:bidi="ar-SA"/>
        </w:rPr>
        <w:t xml:space="preserve">، عدلت الحكومة تشريعات استيراد </w:t>
      </w:r>
      <w:r w:rsidRPr="0058527B">
        <w:rPr>
          <w:sz w:val="26"/>
          <w:szCs w:val="26"/>
          <w:rtl/>
          <w:lang w:val="en-US" w:bidi="ar-SA"/>
        </w:rPr>
        <w:t>وتصدير المواد المستنفدة للأوزون</w:t>
      </w:r>
      <w:r w:rsidR="00654607" w:rsidRPr="0058527B">
        <w:rPr>
          <w:sz w:val="26"/>
          <w:szCs w:val="26"/>
          <w:rtl/>
          <w:lang w:val="en-US" w:bidi="ar-SA"/>
        </w:rPr>
        <w:t>، مقدمة</w:t>
      </w:r>
      <w:r w:rsidRPr="0058527B">
        <w:rPr>
          <w:sz w:val="26"/>
          <w:szCs w:val="26"/>
          <w:rtl/>
          <w:lang w:val="en-US" w:bidi="ar-SA"/>
        </w:rPr>
        <w:t xml:space="preserve"> نظام </w:t>
      </w:r>
      <w:r w:rsidR="00654607" w:rsidRPr="0058527B">
        <w:rPr>
          <w:sz w:val="26"/>
          <w:szCs w:val="26"/>
          <w:rtl/>
          <w:lang w:val="en-US" w:bidi="ar-SA"/>
        </w:rPr>
        <w:t xml:space="preserve">حصص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المواد </w:t>
      </w:r>
      <w:r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الهيدروكلوروفلوروكربونية</w:t>
      </w:r>
      <w:r w:rsidR="00654607" w:rsidRPr="0058527B">
        <w:rPr>
          <w:sz w:val="26"/>
          <w:szCs w:val="26"/>
          <w:rtl/>
          <w:lang w:val="en-US" w:bidi="ar-SA"/>
        </w:rPr>
        <w:t xml:space="preserve">.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654607" w:rsidRPr="0058527B">
        <w:rPr>
          <w:sz w:val="26"/>
          <w:szCs w:val="26"/>
          <w:rtl/>
          <w:lang w:val="en-US" w:bidi="ar-SA"/>
        </w:rPr>
        <w:t>في أبريل</w:t>
      </w:r>
      <w:r w:rsidRPr="0058527B">
        <w:rPr>
          <w:rFonts w:hint="cs"/>
          <w:sz w:val="26"/>
          <w:szCs w:val="26"/>
          <w:rtl/>
          <w:lang w:val="en-US" w:bidi="ar-SA"/>
        </w:rPr>
        <w:t>/ نيسان</w:t>
      </w:r>
      <w:r w:rsidRPr="0058527B">
        <w:rPr>
          <w:sz w:val="26"/>
          <w:szCs w:val="26"/>
          <w:rtl/>
          <w:lang w:val="en-US" w:bidi="ar-SA"/>
        </w:rPr>
        <w:t xml:space="preserve"> 2016</w:t>
      </w:r>
      <w:r w:rsidR="00654607" w:rsidRPr="0058527B">
        <w:rPr>
          <w:sz w:val="26"/>
          <w:szCs w:val="26"/>
          <w:rtl/>
          <w:lang w:val="en-US" w:bidi="ar-SA"/>
        </w:rPr>
        <w:t xml:space="preserve">، أدخلت </w:t>
      </w:r>
      <w:r w:rsidRPr="0058527B">
        <w:rPr>
          <w:sz w:val="26"/>
          <w:szCs w:val="26"/>
          <w:rtl/>
          <w:lang w:val="en-US" w:bidi="ar-SA"/>
        </w:rPr>
        <w:t>تعديلات على قوانين حماية البيئة، وحماية الهواء الجوي</w:t>
      </w:r>
      <w:r w:rsidR="00654607" w:rsidRPr="0058527B">
        <w:rPr>
          <w:sz w:val="26"/>
          <w:szCs w:val="26"/>
          <w:rtl/>
          <w:lang w:val="en-US" w:bidi="ar-SA"/>
        </w:rPr>
        <w:t>، والت</w:t>
      </w:r>
      <w:r w:rsidRPr="0058527B">
        <w:rPr>
          <w:sz w:val="26"/>
          <w:szCs w:val="26"/>
          <w:rtl/>
          <w:lang w:val="en-US" w:bidi="ar-SA"/>
        </w:rPr>
        <w:t xml:space="preserve">راخيص والتصاريح وحقوق الامتياز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من أجل </w:t>
      </w:r>
      <w:r w:rsidR="00654607" w:rsidRPr="0058527B">
        <w:rPr>
          <w:sz w:val="26"/>
          <w:szCs w:val="26"/>
          <w:rtl/>
          <w:lang w:val="en-US" w:bidi="ar-SA"/>
        </w:rPr>
        <w:t xml:space="preserve">تعزيز </w:t>
      </w:r>
      <w:r w:rsidR="00654607" w:rsidRPr="0058527B">
        <w:rPr>
          <w:i/>
          <w:iCs/>
          <w:sz w:val="26"/>
          <w:szCs w:val="26"/>
          <w:rtl/>
          <w:lang w:val="en-US" w:bidi="ar-SA"/>
        </w:rPr>
        <w:t>جملة أمور</w:t>
      </w:r>
      <w:r w:rsidR="00654607" w:rsidRPr="0058527B">
        <w:rPr>
          <w:sz w:val="26"/>
          <w:szCs w:val="26"/>
          <w:rtl/>
          <w:lang w:val="en-US" w:bidi="ar-SA"/>
        </w:rPr>
        <w:t xml:space="preserve"> منها لوائح استيراد وتصدير الم</w:t>
      </w:r>
      <w:r w:rsidRPr="0058527B">
        <w:rPr>
          <w:sz w:val="26"/>
          <w:szCs w:val="26"/>
          <w:rtl/>
          <w:lang w:val="en-US" w:bidi="ar-SA"/>
        </w:rPr>
        <w:t>واد المستنفدة للأوزون</w:t>
      </w:r>
      <w:r w:rsidR="00654607" w:rsidRPr="0058527B">
        <w:rPr>
          <w:sz w:val="26"/>
          <w:szCs w:val="26"/>
          <w:rtl/>
          <w:lang w:val="en-US" w:bidi="ar-SA"/>
        </w:rPr>
        <w:t>، وفرض عقوبات إدارية على انتهاك</w:t>
      </w:r>
      <w:r w:rsidRPr="0058527B">
        <w:rPr>
          <w:sz w:val="26"/>
          <w:szCs w:val="26"/>
          <w:rtl/>
          <w:lang w:val="en-US" w:bidi="ar-SA"/>
        </w:rPr>
        <w:t xml:space="preserve"> لوائح المواد المستنفدة للأوزون</w:t>
      </w:r>
      <w:r w:rsidR="00654607" w:rsidRPr="0058527B">
        <w:rPr>
          <w:sz w:val="26"/>
          <w:szCs w:val="26"/>
          <w:rtl/>
          <w:lang w:val="en-US" w:bidi="ar-SA"/>
        </w:rPr>
        <w:t xml:space="preserve">، وتعزيز </w:t>
      </w:r>
      <w:r w:rsidRPr="0058527B">
        <w:rPr>
          <w:rFonts w:hint="cs"/>
          <w:sz w:val="26"/>
          <w:szCs w:val="26"/>
          <w:rtl/>
          <w:lang w:val="en-US" w:bidi="ar-SA"/>
        </w:rPr>
        <w:t>الشروط</w:t>
      </w:r>
      <w:r w:rsidR="00654607" w:rsidRPr="0058527B">
        <w:rPr>
          <w:sz w:val="26"/>
          <w:szCs w:val="26"/>
          <w:rtl/>
          <w:lang w:val="en-US" w:bidi="ar-SA"/>
        </w:rPr>
        <w:t xml:space="preserve"> التنظيمية لاعتماد</w:t>
      </w:r>
      <w:r w:rsidRPr="0058527B">
        <w:rPr>
          <w:sz w:val="26"/>
          <w:szCs w:val="26"/>
          <w:rtl/>
          <w:lang w:val="en-US" w:bidi="ar-SA"/>
        </w:rPr>
        <w:t xml:space="preserve"> فنيي </w:t>
      </w:r>
      <w:r w:rsidR="00816B45" w:rsidRPr="0058527B">
        <w:rPr>
          <w:rFonts w:hint="cs"/>
          <w:sz w:val="26"/>
          <w:szCs w:val="26"/>
          <w:rtl/>
          <w:lang w:val="en-US" w:bidi="ar-SA"/>
        </w:rPr>
        <w:t>التبريد و</w:t>
      </w:r>
      <w:r w:rsidRPr="0058527B">
        <w:rPr>
          <w:rFonts w:hint="cs"/>
          <w:sz w:val="26"/>
          <w:szCs w:val="26"/>
          <w:rtl/>
          <w:lang w:val="en-US" w:bidi="ar-SA"/>
        </w:rPr>
        <w:t>تكييف</w:t>
      </w:r>
      <w:r w:rsidR="00816B45" w:rsidRPr="0058527B">
        <w:rPr>
          <w:rFonts w:hint="cs"/>
          <w:sz w:val="26"/>
          <w:szCs w:val="26"/>
          <w:rtl/>
          <w:lang w:val="en-US" w:bidi="ar-SA"/>
        </w:rPr>
        <w:t xml:space="preserve"> الهواء</w:t>
      </w:r>
      <w:r w:rsidRPr="0058527B">
        <w:rPr>
          <w:sz w:val="26"/>
          <w:szCs w:val="26"/>
          <w:rtl/>
          <w:lang w:val="en-US" w:bidi="ar-SA"/>
        </w:rPr>
        <w:t xml:space="preserve">. </w:t>
      </w:r>
    </w:p>
    <w:p w14:paraId="3160F94A" w14:textId="77777777" w:rsidR="003D3017" w:rsidRPr="0058527B" w:rsidRDefault="003D3017" w:rsidP="003D3017">
      <w:pPr>
        <w:bidi/>
        <w:rPr>
          <w:sz w:val="26"/>
          <w:szCs w:val="26"/>
          <w:lang w:val="en-US" w:bidi="ar-SA"/>
        </w:rPr>
      </w:pPr>
    </w:p>
    <w:p w14:paraId="70485FBA" w14:textId="77777777" w:rsidR="00654607" w:rsidRPr="0058527B" w:rsidRDefault="00816B45" w:rsidP="000737A2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8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-     </w:t>
      </w:r>
      <w:r w:rsidR="00654607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>تم</w:t>
      </w:r>
      <w:r w:rsidR="00654607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وضع مسودات</w:t>
      </w:r>
      <w:r w:rsidR="00654607" w:rsidRPr="0058527B">
        <w:rPr>
          <w:sz w:val="26"/>
          <w:szCs w:val="26"/>
          <w:rtl/>
          <w:lang w:val="en-US" w:bidi="ar-SA"/>
        </w:rPr>
        <w:t xml:space="preserve"> تعديلات أخرى في عام 2019 </w:t>
      </w:r>
      <w:r w:rsidRPr="0058527B">
        <w:rPr>
          <w:rFonts w:hint="cs"/>
          <w:sz w:val="26"/>
          <w:szCs w:val="26"/>
          <w:rtl/>
          <w:lang w:val="en-US" w:bidi="ar-SA"/>
        </w:rPr>
        <w:t>تشمل</w:t>
      </w:r>
      <w:r w:rsidR="00654607" w:rsidRPr="0058527B">
        <w:rPr>
          <w:sz w:val="26"/>
          <w:szCs w:val="26"/>
          <w:rtl/>
          <w:lang w:val="en-US" w:bidi="ar-SA"/>
        </w:rPr>
        <w:t xml:space="preserve"> نظام ترخيص للاستخدامات المعفاة </w:t>
      </w:r>
      <w:r w:rsidRPr="0058527B">
        <w:rPr>
          <w:rFonts w:hint="cs"/>
          <w:sz w:val="26"/>
          <w:szCs w:val="26"/>
          <w:rtl/>
          <w:lang w:val="en-US" w:bidi="ar-SA"/>
        </w:rPr>
        <w:t>ل</w:t>
      </w:r>
      <w:r w:rsidR="00654607" w:rsidRPr="0058527B">
        <w:rPr>
          <w:sz w:val="26"/>
          <w:szCs w:val="26"/>
          <w:rtl/>
          <w:lang w:val="en-US" w:bidi="ar-SA"/>
        </w:rPr>
        <w:t>لمواد المستنفدة لل</w:t>
      </w:r>
      <w:r w:rsidRPr="0058527B">
        <w:rPr>
          <w:sz w:val="26"/>
          <w:szCs w:val="26"/>
          <w:rtl/>
          <w:lang w:val="en-US" w:bidi="ar-SA"/>
        </w:rPr>
        <w:t>أوزون</w:t>
      </w:r>
      <w:r w:rsidR="00654607" w:rsidRPr="0058527B">
        <w:rPr>
          <w:sz w:val="26"/>
          <w:szCs w:val="26"/>
          <w:rtl/>
          <w:lang w:val="en-US" w:bidi="ar-SA"/>
        </w:rPr>
        <w:t xml:space="preserve">؛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0737A2" w:rsidRPr="0058527B">
        <w:rPr>
          <w:rFonts w:hint="cs"/>
          <w:sz w:val="26"/>
          <w:szCs w:val="26"/>
          <w:rtl/>
          <w:lang w:val="en-US" w:bidi="ar-SA"/>
        </w:rPr>
        <w:t xml:space="preserve">فرض </w:t>
      </w:r>
      <w:r w:rsidR="00654607" w:rsidRPr="0058527B">
        <w:rPr>
          <w:sz w:val="26"/>
          <w:szCs w:val="26"/>
          <w:rtl/>
          <w:lang w:val="en-US" w:bidi="ar-SA"/>
        </w:rPr>
        <w:t>عقوبات أكثر ص</w:t>
      </w:r>
      <w:r w:rsidRPr="0058527B">
        <w:rPr>
          <w:sz w:val="26"/>
          <w:szCs w:val="26"/>
          <w:rtl/>
          <w:lang w:val="en-US" w:bidi="ar-SA"/>
        </w:rPr>
        <w:t>رامة على الواردات غير القانونية</w:t>
      </w:r>
      <w:r w:rsidR="00654607" w:rsidRPr="0058527B">
        <w:rPr>
          <w:sz w:val="26"/>
          <w:szCs w:val="26"/>
          <w:rtl/>
          <w:lang w:val="en-US" w:bidi="ar-SA"/>
        </w:rPr>
        <w:t>؛</w:t>
      </w:r>
      <w:r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 xml:space="preserve">إثبات صحة التقارير الإلكترونية؛ واعتماد </w:t>
      </w:r>
      <w:r w:rsidR="00654607" w:rsidRPr="0058527B">
        <w:rPr>
          <w:sz w:val="26"/>
          <w:szCs w:val="26"/>
          <w:rtl/>
          <w:lang w:val="en-US" w:bidi="ar-SA"/>
        </w:rPr>
        <w:t>شركات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التبريد وتكييف الهواء</w:t>
      </w:r>
      <w:r w:rsidR="00654607" w:rsidRPr="0058527B">
        <w:rPr>
          <w:sz w:val="26"/>
          <w:szCs w:val="26"/>
          <w:rtl/>
          <w:lang w:val="en-US" w:bidi="ar-SA"/>
        </w:rPr>
        <w:t xml:space="preserve">.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654607" w:rsidRPr="0058527B">
        <w:rPr>
          <w:sz w:val="26"/>
          <w:szCs w:val="26"/>
          <w:rtl/>
          <w:lang w:val="en-US" w:bidi="ar-SA"/>
        </w:rPr>
        <w:t xml:space="preserve">تشمل مسودة التشريعات الأخرى مواءمة شهادة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التبريد وتكييف الهواء </w:t>
      </w:r>
      <w:r w:rsidR="00654607" w:rsidRPr="0058527B">
        <w:rPr>
          <w:sz w:val="26"/>
          <w:szCs w:val="26"/>
          <w:rtl/>
          <w:lang w:val="en-US" w:bidi="ar-SA"/>
        </w:rPr>
        <w:t xml:space="preserve">مع لوائح الاتحاد الأوروبي </w:t>
      </w:r>
      <w:r w:rsidRPr="0058527B">
        <w:rPr>
          <w:sz w:val="26"/>
          <w:szCs w:val="26"/>
          <w:rtl/>
          <w:lang w:val="en-US" w:bidi="ar-SA"/>
        </w:rPr>
        <w:t>بشأن الغازات المفلورة</w:t>
      </w:r>
      <w:r w:rsidR="00654607" w:rsidRPr="0058527B">
        <w:rPr>
          <w:sz w:val="26"/>
          <w:szCs w:val="26"/>
          <w:rtl/>
          <w:lang w:val="en-US" w:bidi="ar-SA"/>
        </w:rPr>
        <w:t xml:space="preserve">؛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654607" w:rsidRPr="0058527B">
        <w:rPr>
          <w:sz w:val="26"/>
          <w:szCs w:val="26"/>
          <w:rtl/>
          <w:lang w:val="en-US" w:bidi="ar-SA"/>
        </w:rPr>
        <w:t>فرض حظر على استيراد المعدات القائمة على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الهيدروكلوروفلوروكربون- 22</w:t>
      </w:r>
      <w:r w:rsidR="00654607" w:rsidRPr="0058527B">
        <w:rPr>
          <w:sz w:val="26"/>
          <w:szCs w:val="26"/>
          <w:rtl/>
          <w:lang w:val="en-US" w:bidi="ar-SA"/>
        </w:rPr>
        <w:t>؛ و</w:t>
      </w:r>
      <w:r w:rsidR="000737A2" w:rsidRPr="0058527B">
        <w:rPr>
          <w:rFonts w:hint="cs"/>
          <w:sz w:val="26"/>
          <w:szCs w:val="26"/>
          <w:rtl/>
          <w:lang w:val="en-US" w:bidi="ar-SA"/>
        </w:rPr>
        <w:t xml:space="preserve">إصدار </w:t>
      </w:r>
      <w:r w:rsidR="00654607" w:rsidRPr="0058527B">
        <w:rPr>
          <w:sz w:val="26"/>
          <w:szCs w:val="26"/>
          <w:rtl/>
          <w:lang w:val="en-US" w:bidi="ar-SA"/>
        </w:rPr>
        <w:t xml:space="preserve">قرار لجعل المصنعين والمستوردين وتجار التجزئة لأنظمة </w:t>
      </w:r>
      <w:r w:rsidR="00AC76AF" w:rsidRPr="0058527B">
        <w:rPr>
          <w:rFonts w:hint="cs"/>
          <w:sz w:val="26"/>
          <w:szCs w:val="26"/>
          <w:rtl/>
          <w:lang w:val="en-US" w:bidi="ar-SA"/>
        </w:rPr>
        <w:t xml:space="preserve">التبريد وتكييف الهواء </w:t>
      </w:r>
      <w:r w:rsidR="00654607" w:rsidRPr="0058527B">
        <w:rPr>
          <w:sz w:val="26"/>
          <w:szCs w:val="26"/>
          <w:rtl/>
          <w:lang w:val="en-US" w:bidi="ar-SA"/>
        </w:rPr>
        <w:t>مسؤولين عن ا</w:t>
      </w:r>
      <w:r w:rsidR="0013136A" w:rsidRPr="0058527B">
        <w:rPr>
          <w:sz w:val="26"/>
          <w:szCs w:val="26"/>
          <w:rtl/>
          <w:lang w:val="en-US" w:bidi="ar-SA"/>
        </w:rPr>
        <w:t xml:space="preserve">لنفايات الناتجة </w:t>
      </w:r>
      <w:r w:rsidR="0013136A" w:rsidRPr="0058527B">
        <w:rPr>
          <w:rFonts w:hint="cs"/>
          <w:sz w:val="26"/>
          <w:szCs w:val="26"/>
          <w:rtl/>
          <w:lang w:val="en-US" w:bidi="ar-SA"/>
        </w:rPr>
        <w:t>م</w:t>
      </w:r>
      <w:r w:rsidR="00AC76AF" w:rsidRPr="0058527B">
        <w:rPr>
          <w:sz w:val="26"/>
          <w:szCs w:val="26"/>
          <w:rtl/>
          <w:lang w:val="en-US" w:bidi="ar-SA"/>
        </w:rPr>
        <w:t>ن تلك المنتجات</w:t>
      </w:r>
      <w:r w:rsidR="00654607" w:rsidRPr="0058527B">
        <w:rPr>
          <w:sz w:val="26"/>
          <w:szCs w:val="26"/>
          <w:rtl/>
          <w:lang w:val="en-US" w:bidi="ar-SA"/>
        </w:rPr>
        <w:t xml:space="preserve">، بما في ذلك المواد المستنفدة للأوزون. </w:t>
      </w:r>
      <w:r w:rsidR="000737A2" w:rsidRPr="0058527B">
        <w:rPr>
          <w:rFonts w:hint="cs"/>
          <w:sz w:val="26"/>
          <w:szCs w:val="26"/>
          <w:rtl/>
          <w:lang w:val="en-US" w:bidi="ar-SA"/>
        </w:rPr>
        <w:t>وسيتم استعراض</w:t>
      </w:r>
      <w:r w:rsidR="00654607" w:rsidRPr="0058527B">
        <w:rPr>
          <w:sz w:val="26"/>
          <w:szCs w:val="26"/>
          <w:rtl/>
          <w:lang w:val="en-US" w:bidi="ar-SA"/>
        </w:rPr>
        <w:t xml:space="preserve"> التعديلات ومسودة التشريع</w:t>
      </w:r>
      <w:r w:rsidR="0013136A" w:rsidRPr="0058527B">
        <w:rPr>
          <w:rFonts w:hint="cs"/>
          <w:sz w:val="26"/>
          <w:szCs w:val="26"/>
          <w:rtl/>
          <w:lang w:val="en-US" w:bidi="ar-SA"/>
        </w:rPr>
        <w:t>ات</w:t>
      </w:r>
      <w:r w:rsidR="00654607" w:rsidRPr="0058527B">
        <w:rPr>
          <w:sz w:val="26"/>
          <w:szCs w:val="26"/>
          <w:rtl/>
          <w:lang w:val="en-US" w:bidi="ar-SA"/>
        </w:rPr>
        <w:t xml:space="preserve"> في البرلمان لإقرارها في النصف الثاني من عام 2020.</w:t>
      </w:r>
    </w:p>
    <w:p w14:paraId="238D463A" w14:textId="77777777" w:rsidR="0013136A" w:rsidRPr="0058527B" w:rsidRDefault="0013136A" w:rsidP="0013136A">
      <w:pPr>
        <w:bidi/>
        <w:rPr>
          <w:sz w:val="26"/>
          <w:szCs w:val="26"/>
          <w:lang w:val="en-US" w:bidi="ar-SA"/>
        </w:rPr>
      </w:pPr>
    </w:p>
    <w:p w14:paraId="7DCBE905" w14:textId="77777777" w:rsidR="00654607" w:rsidRPr="0058527B" w:rsidRDefault="0013136A" w:rsidP="000737A2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9</w:t>
      </w:r>
      <w:r w:rsidR="00654607" w:rsidRPr="0058527B">
        <w:rPr>
          <w:sz w:val="26"/>
          <w:szCs w:val="26"/>
          <w:rtl/>
          <w:lang w:val="en-US" w:bidi="ar-SA"/>
        </w:rPr>
        <w:t xml:space="preserve">-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   </w:t>
      </w:r>
      <w:r w:rsidR="00654607" w:rsidRPr="0058527B">
        <w:rPr>
          <w:sz w:val="26"/>
          <w:szCs w:val="26"/>
          <w:rtl/>
          <w:lang w:val="en-US" w:bidi="ar-SA"/>
        </w:rPr>
        <w:t>سمح إنفاذ التشريعات الوطنية لحظر ا</w:t>
      </w:r>
      <w:r w:rsidR="009B738B" w:rsidRPr="0058527B">
        <w:rPr>
          <w:sz w:val="26"/>
          <w:szCs w:val="26"/>
          <w:rtl/>
          <w:lang w:val="en-US" w:bidi="ar-SA"/>
        </w:rPr>
        <w:t>ستيراد المواد المستنفدة للأوزون</w:t>
      </w:r>
      <w:r w:rsidR="00654607" w:rsidRPr="0058527B">
        <w:rPr>
          <w:sz w:val="26"/>
          <w:szCs w:val="26"/>
          <w:rtl/>
          <w:lang w:val="en-US" w:bidi="ar-SA"/>
        </w:rPr>
        <w:t xml:space="preserve"> وقائمة ال</w:t>
      </w:r>
      <w:r w:rsidR="009B738B" w:rsidRPr="0058527B">
        <w:rPr>
          <w:sz w:val="26"/>
          <w:szCs w:val="26"/>
          <w:rtl/>
          <w:lang w:val="en-US" w:bidi="ar-SA"/>
        </w:rPr>
        <w:t>موا</w:t>
      </w:r>
      <w:r w:rsidR="000737A2" w:rsidRPr="0058527B">
        <w:rPr>
          <w:sz w:val="26"/>
          <w:szCs w:val="26"/>
          <w:rtl/>
          <w:lang w:val="en-US" w:bidi="ar-SA"/>
        </w:rPr>
        <w:t>د المستنفدة للأوزون المحظورة و</w:t>
      </w:r>
      <w:r w:rsidR="000737A2" w:rsidRPr="0058527B">
        <w:rPr>
          <w:rFonts w:hint="cs"/>
          <w:sz w:val="26"/>
          <w:szCs w:val="26"/>
          <w:rtl/>
          <w:lang w:val="en-US" w:bidi="ar-SA"/>
        </w:rPr>
        <w:t xml:space="preserve">فرض </w:t>
      </w:r>
      <w:r w:rsidR="009B738B" w:rsidRPr="0058527B">
        <w:rPr>
          <w:sz w:val="26"/>
          <w:szCs w:val="26"/>
          <w:rtl/>
          <w:lang w:val="en-US" w:bidi="ar-SA"/>
        </w:rPr>
        <w:t>عقوبات على الانتهاكات</w:t>
      </w:r>
      <w:r w:rsidR="00654607" w:rsidRPr="0058527B">
        <w:rPr>
          <w:sz w:val="26"/>
          <w:szCs w:val="26"/>
          <w:rtl/>
          <w:lang w:val="en-US" w:bidi="ar-SA"/>
        </w:rPr>
        <w:t xml:space="preserve"> لموظفي الجمارك 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بإيقاف</w:t>
      </w:r>
      <w:r w:rsidR="00654607" w:rsidRPr="0058527B">
        <w:rPr>
          <w:sz w:val="26"/>
          <w:szCs w:val="26"/>
          <w:rtl/>
          <w:lang w:val="en-US" w:bidi="ar-SA"/>
        </w:rPr>
        <w:t xml:space="preserve"> 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ال</w:t>
      </w:r>
      <w:r w:rsidR="009B738B" w:rsidRPr="0058527B">
        <w:rPr>
          <w:sz w:val="26"/>
          <w:szCs w:val="26"/>
          <w:rtl/>
          <w:lang w:val="en-US" w:bidi="ar-SA"/>
        </w:rPr>
        <w:t>عد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يد من</w:t>
      </w:r>
      <w:r w:rsidR="00654607" w:rsidRPr="0058527B">
        <w:rPr>
          <w:sz w:val="26"/>
          <w:szCs w:val="26"/>
          <w:rtl/>
          <w:lang w:val="en-US" w:bidi="ar-SA"/>
        </w:rPr>
        <w:t xml:space="preserve"> ح</w:t>
      </w:r>
      <w:r w:rsidR="009B738B" w:rsidRPr="0058527B">
        <w:rPr>
          <w:sz w:val="26"/>
          <w:szCs w:val="26"/>
          <w:rtl/>
          <w:lang w:val="en-US" w:bidi="ar-SA"/>
        </w:rPr>
        <w:t xml:space="preserve">الات 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ا</w:t>
      </w:r>
      <w:r w:rsidR="00654607" w:rsidRPr="0058527B">
        <w:rPr>
          <w:sz w:val="26"/>
          <w:szCs w:val="26"/>
          <w:rtl/>
          <w:lang w:val="en-US" w:bidi="ar-SA"/>
        </w:rPr>
        <w:t>لاتجار غير المشروع في المواد المستنفدة للأوزون التي تم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ت</w:t>
      </w:r>
      <w:r w:rsidR="00654607" w:rsidRPr="0058527B">
        <w:rPr>
          <w:sz w:val="26"/>
          <w:szCs w:val="26"/>
          <w:rtl/>
          <w:lang w:val="en-US" w:bidi="ar-SA"/>
        </w:rPr>
        <w:t xml:space="preserve"> 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إزالتها</w:t>
      </w:r>
      <w:r w:rsidR="00654607" w:rsidRPr="0058527B">
        <w:rPr>
          <w:sz w:val="26"/>
          <w:szCs w:val="26"/>
          <w:rtl/>
          <w:lang w:val="en-US" w:bidi="ar-SA"/>
        </w:rPr>
        <w:t xml:space="preserve">. </w:t>
      </w:r>
      <w:r w:rsidR="000737A2" w:rsidRPr="0058527B">
        <w:rPr>
          <w:rFonts w:hint="cs"/>
          <w:sz w:val="26"/>
          <w:szCs w:val="26"/>
          <w:rtl/>
          <w:lang w:val="en-US" w:bidi="ar-SA"/>
        </w:rPr>
        <w:t>و</w:t>
      </w:r>
      <w:r w:rsidR="00654607" w:rsidRPr="0058527B">
        <w:rPr>
          <w:sz w:val="26"/>
          <w:szCs w:val="26"/>
          <w:rtl/>
          <w:lang w:val="en-US" w:bidi="ar-SA"/>
        </w:rPr>
        <w:t xml:space="preserve"> الحكومة ليست على علم بأي مواد خاضعة للرقابة تم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ت إزالتها</w:t>
      </w:r>
      <w:r w:rsidR="00654607" w:rsidRPr="0058527B">
        <w:rPr>
          <w:sz w:val="26"/>
          <w:szCs w:val="26"/>
          <w:rtl/>
          <w:lang w:val="en-US" w:bidi="ar-SA"/>
        </w:rPr>
        <w:t xml:space="preserve"> </w:t>
      </w:r>
      <w:r w:rsidR="009B738B" w:rsidRPr="0058527B">
        <w:rPr>
          <w:sz w:val="26"/>
          <w:szCs w:val="26"/>
          <w:rtl/>
          <w:lang w:val="en-US" w:bidi="ar-SA"/>
        </w:rPr>
        <w:t>ومتاحة حالياً في السوق، ولا أي مخزونات من ه</w:t>
      </w:r>
      <w:r w:rsidR="000737A2" w:rsidRPr="0058527B">
        <w:rPr>
          <w:sz w:val="26"/>
          <w:szCs w:val="26"/>
          <w:rtl/>
          <w:lang w:val="en-US" w:bidi="ar-SA"/>
        </w:rPr>
        <w:t>ذه المواد، بخلاف بروميد الميثيل</w:t>
      </w:r>
      <w:r w:rsidR="000737A2" w:rsidRPr="0058527B">
        <w:rPr>
          <w:rFonts w:hint="cs"/>
          <w:sz w:val="26"/>
          <w:szCs w:val="26"/>
          <w:rtl/>
          <w:lang w:val="en-US" w:bidi="ar-SA"/>
        </w:rPr>
        <w:t xml:space="preserve"> الذي</w:t>
      </w:r>
      <w:r w:rsidR="009B738B" w:rsidRPr="0058527B">
        <w:rPr>
          <w:sz w:val="26"/>
          <w:szCs w:val="26"/>
          <w:rtl/>
          <w:lang w:val="en-US" w:bidi="ar-SA"/>
        </w:rPr>
        <w:t xml:space="preserve"> ل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م</w:t>
      </w:r>
      <w:r w:rsidR="00654607" w:rsidRPr="0058527B">
        <w:rPr>
          <w:sz w:val="26"/>
          <w:szCs w:val="26"/>
          <w:rtl/>
          <w:lang w:val="en-US" w:bidi="ar-SA"/>
        </w:rPr>
        <w:t xml:space="preserve"> </w:t>
      </w:r>
      <w:r w:rsidR="000737A2" w:rsidRPr="0058527B">
        <w:rPr>
          <w:rFonts w:hint="cs"/>
          <w:sz w:val="26"/>
          <w:szCs w:val="26"/>
          <w:rtl/>
          <w:lang w:val="en-US" w:bidi="ar-SA"/>
        </w:rPr>
        <w:t>ي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ستخدم</w:t>
      </w:r>
      <w:r w:rsidR="00654607" w:rsidRPr="0058527B">
        <w:rPr>
          <w:sz w:val="26"/>
          <w:szCs w:val="26"/>
          <w:rtl/>
          <w:lang w:val="en-US" w:bidi="ar-SA"/>
        </w:rPr>
        <w:t xml:space="preserve">. 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و</w:t>
      </w:r>
      <w:r w:rsidR="00654607" w:rsidRPr="0058527B">
        <w:rPr>
          <w:sz w:val="26"/>
          <w:szCs w:val="26"/>
          <w:rtl/>
          <w:lang w:val="en-US" w:bidi="ar-SA"/>
        </w:rPr>
        <w:t>تمتلك وكالة الغذاء الوطنية التابعة لوزارة حماية البيئة والزراعة</w:t>
      </w:r>
      <w:r w:rsidR="009B738B" w:rsidRPr="0058527B">
        <w:rPr>
          <w:rFonts w:hint="cs"/>
          <w:sz w:val="26"/>
          <w:szCs w:val="26"/>
          <w:rtl/>
          <w:lang w:val="en-US" w:bidi="ar-SA"/>
        </w:rPr>
        <w:t xml:space="preserve"> 1,9</w:t>
      </w:r>
      <w:r w:rsidR="00654607" w:rsidRPr="0058527B">
        <w:rPr>
          <w:sz w:val="26"/>
          <w:szCs w:val="26"/>
          <w:rtl/>
          <w:lang w:val="en-US" w:bidi="ar-SA"/>
        </w:rPr>
        <w:t xml:space="preserve"> طن متري من 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بروميد الميثي</w:t>
      </w:r>
      <w:r w:rsidR="009B738B" w:rsidRPr="0058527B">
        <w:rPr>
          <w:rFonts w:hint="eastAsia"/>
          <w:sz w:val="26"/>
          <w:szCs w:val="26"/>
          <w:rtl/>
          <w:lang w:val="en-US" w:bidi="ar-SA"/>
        </w:rPr>
        <w:t>ل</w:t>
      </w:r>
      <w:r w:rsidR="00654607" w:rsidRPr="0058527B">
        <w:rPr>
          <w:sz w:val="26"/>
          <w:szCs w:val="26"/>
          <w:rtl/>
          <w:lang w:val="en-US" w:bidi="ar-SA"/>
        </w:rPr>
        <w:t xml:space="preserve">، </w:t>
      </w:r>
      <w:r w:rsidR="009B738B" w:rsidRPr="0058527B">
        <w:rPr>
          <w:rFonts w:hint="cs"/>
          <w:sz w:val="26"/>
          <w:szCs w:val="26"/>
          <w:rtl/>
          <w:lang w:val="en-US" w:bidi="ar-SA"/>
        </w:rPr>
        <w:t>مُخزّن</w:t>
      </w:r>
      <w:r w:rsidR="00654607" w:rsidRPr="0058527B">
        <w:rPr>
          <w:sz w:val="26"/>
          <w:szCs w:val="26"/>
          <w:rtl/>
          <w:lang w:val="en-US" w:bidi="ar-SA"/>
        </w:rPr>
        <w:t xml:space="preserve"> حتى يتم تحديد مرفق </w:t>
      </w:r>
      <w:r w:rsidR="00BC069C" w:rsidRPr="0058527B">
        <w:rPr>
          <w:rFonts w:hint="cs"/>
          <w:sz w:val="26"/>
          <w:szCs w:val="26"/>
          <w:rtl/>
          <w:lang w:val="en-US" w:bidi="ar-SA"/>
        </w:rPr>
        <w:t>الإزالة</w:t>
      </w:r>
      <w:r w:rsidR="00654607" w:rsidRPr="0058527B">
        <w:rPr>
          <w:sz w:val="26"/>
          <w:szCs w:val="26"/>
          <w:rtl/>
          <w:lang w:val="en-US" w:bidi="ar-SA"/>
        </w:rPr>
        <w:t xml:space="preserve"> المناسب.</w:t>
      </w:r>
    </w:p>
    <w:p w14:paraId="12B76FBD" w14:textId="77777777" w:rsidR="00654607" w:rsidRPr="0058527B" w:rsidRDefault="00654607" w:rsidP="00654607">
      <w:pPr>
        <w:bidi/>
        <w:rPr>
          <w:sz w:val="26"/>
          <w:szCs w:val="26"/>
          <w:rtl/>
          <w:lang w:val="en-US" w:bidi="ar-SA"/>
        </w:rPr>
      </w:pPr>
    </w:p>
    <w:p w14:paraId="22465026" w14:textId="77777777" w:rsidR="00654607" w:rsidRPr="0058527B" w:rsidRDefault="00654607" w:rsidP="00654607">
      <w:pPr>
        <w:bidi/>
        <w:rPr>
          <w:i/>
          <w:iCs/>
          <w:sz w:val="26"/>
          <w:szCs w:val="26"/>
          <w:rtl/>
          <w:lang w:val="en-US" w:bidi="ar-SA"/>
        </w:rPr>
      </w:pPr>
      <w:r w:rsidRPr="0058527B">
        <w:rPr>
          <w:i/>
          <w:iCs/>
          <w:sz w:val="26"/>
          <w:szCs w:val="26"/>
          <w:rtl/>
          <w:lang w:val="en-US" w:bidi="ar-SA"/>
        </w:rPr>
        <w:t>قطاع خدمة التبريد</w:t>
      </w:r>
    </w:p>
    <w:p w14:paraId="7E7D74E7" w14:textId="77777777" w:rsidR="00164A5A" w:rsidRPr="0058527B" w:rsidRDefault="00164A5A" w:rsidP="00164A5A">
      <w:pPr>
        <w:bidi/>
        <w:rPr>
          <w:sz w:val="26"/>
          <w:szCs w:val="26"/>
          <w:lang w:val="en-US" w:bidi="ar-SA"/>
        </w:rPr>
      </w:pPr>
    </w:p>
    <w:p w14:paraId="2DFABD7A" w14:textId="77777777" w:rsidR="00654607" w:rsidRPr="0058527B" w:rsidRDefault="0058314B" w:rsidP="00654607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10</w:t>
      </w:r>
      <w:r w:rsidR="00654607" w:rsidRPr="0058527B">
        <w:rPr>
          <w:sz w:val="26"/>
          <w:szCs w:val="26"/>
          <w:rtl/>
          <w:lang w:val="en-US" w:bidi="ar-SA"/>
        </w:rPr>
        <w:t xml:space="preserve">-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   </w:t>
      </w:r>
      <w:r w:rsidR="00654607" w:rsidRPr="0058527B">
        <w:rPr>
          <w:sz w:val="26"/>
          <w:szCs w:val="26"/>
          <w:rtl/>
          <w:lang w:val="en-US" w:bidi="ar-SA"/>
        </w:rPr>
        <w:t>تم تنفيذ الأنشطة التالية:</w:t>
      </w:r>
    </w:p>
    <w:p w14:paraId="0743B908" w14:textId="77777777" w:rsidR="00164A5A" w:rsidRPr="0058527B" w:rsidRDefault="00164A5A" w:rsidP="00164A5A">
      <w:pPr>
        <w:bidi/>
        <w:rPr>
          <w:sz w:val="26"/>
          <w:szCs w:val="26"/>
          <w:lang w:val="en-US" w:bidi="ar-SA"/>
        </w:rPr>
      </w:pPr>
    </w:p>
    <w:p w14:paraId="4C1E14DD" w14:textId="77777777" w:rsidR="00654607" w:rsidRPr="0058527B" w:rsidRDefault="00654607" w:rsidP="003A7133">
      <w:pPr>
        <w:pStyle w:val="ListParagraph"/>
        <w:numPr>
          <w:ilvl w:val="0"/>
          <w:numId w:val="44"/>
        </w:numPr>
        <w:bidi/>
        <w:ind w:left="1350" w:hanging="630"/>
        <w:rPr>
          <w:sz w:val="26"/>
          <w:szCs w:val="26"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lastRenderedPageBreak/>
        <w:t xml:space="preserve">تم تدريب </w:t>
      </w:r>
      <w:r w:rsidR="007141D1" w:rsidRPr="0058527B">
        <w:rPr>
          <w:rFonts w:hint="cs"/>
          <w:sz w:val="26"/>
          <w:szCs w:val="26"/>
          <w:rtl/>
          <w:lang w:val="en-US" w:bidi="ar-SA"/>
        </w:rPr>
        <w:t>حوالي</w:t>
      </w:r>
      <w:r w:rsidRPr="0058527B">
        <w:rPr>
          <w:sz w:val="26"/>
          <w:szCs w:val="26"/>
          <w:rtl/>
          <w:lang w:val="en-US" w:bidi="ar-SA"/>
        </w:rPr>
        <w:t xml:space="preserve"> 49 </w:t>
      </w:r>
      <w:r w:rsidR="003A7133" w:rsidRPr="0058527B">
        <w:rPr>
          <w:sz w:val="26"/>
          <w:szCs w:val="26"/>
          <w:rtl/>
          <w:lang w:val="en-US" w:bidi="ar-SA"/>
        </w:rPr>
        <w:t>ض</w:t>
      </w:r>
      <w:r w:rsidRPr="0058527B">
        <w:rPr>
          <w:sz w:val="26"/>
          <w:szCs w:val="26"/>
          <w:rtl/>
          <w:lang w:val="en-US" w:bidi="ar-SA"/>
        </w:rPr>
        <w:t>ا</w:t>
      </w:r>
      <w:r w:rsidR="003A7133" w:rsidRPr="0058527B">
        <w:rPr>
          <w:rFonts w:hint="cs"/>
          <w:sz w:val="26"/>
          <w:szCs w:val="26"/>
          <w:rtl/>
          <w:lang w:val="en-US" w:bidi="ar-SA"/>
        </w:rPr>
        <w:t>ب</w:t>
      </w:r>
      <w:r w:rsidR="003A7133" w:rsidRPr="0058527B">
        <w:rPr>
          <w:sz w:val="26"/>
          <w:szCs w:val="26"/>
          <w:rtl/>
          <w:lang w:val="en-US" w:bidi="ar-SA"/>
        </w:rPr>
        <w:t xml:space="preserve">ط </w:t>
      </w:r>
      <w:r w:rsidRPr="0058527B">
        <w:rPr>
          <w:sz w:val="26"/>
          <w:szCs w:val="26"/>
          <w:rtl/>
          <w:lang w:val="en-US" w:bidi="ar-SA"/>
        </w:rPr>
        <w:t xml:space="preserve">جمارك على استخدام </w:t>
      </w:r>
      <w:r w:rsidR="003A7133" w:rsidRPr="0058527B">
        <w:rPr>
          <w:rFonts w:hint="cs"/>
          <w:sz w:val="26"/>
          <w:szCs w:val="26"/>
          <w:rtl/>
          <w:lang w:val="en-US" w:bidi="ar-SA"/>
        </w:rPr>
        <w:t>معرفات</w:t>
      </w:r>
      <w:r w:rsidRPr="0058527B">
        <w:rPr>
          <w:sz w:val="26"/>
          <w:szCs w:val="26"/>
          <w:rtl/>
          <w:lang w:val="en-US" w:bidi="ar-SA"/>
        </w:rPr>
        <w:t xml:space="preserve"> غازات التبريد لمراقبة استيراد </w:t>
      </w:r>
      <w:r w:rsidR="003A7133" w:rsidRPr="0058527B">
        <w:rPr>
          <w:sz w:val="26"/>
          <w:szCs w:val="26"/>
          <w:rtl/>
          <w:lang w:val="en-US" w:bidi="ar-SA"/>
        </w:rPr>
        <w:t>وتصدير المواد المستنفدة للأوزون</w:t>
      </w:r>
      <w:r w:rsidRPr="0058527B">
        <w:rPr>
          <w:sz w:val="26"/>
          <w:szCs w:val="26"/>
          <w:rtl/>
          <w:lang w:val="en-US" w:bidi="ar-SA"/>
        </w:rPr>
        <w:t xml:space="preserve">؛ </w:t>
      </w:r>
      <w:r w:rsidR="003A7133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>تم تدريب 41 مفت</w:t>
      </w:r>
      <w:r w:rsidR="003A7133" w:rsidRPr="0058527B">
        <w:rPr>
          <w:sz w:val="26"/>
          <w:szCs w:val="26"/>
          <w:rtl/>
          <w:lang w:val="en-US" w:bidi="ar-SA"/>
        </w:rPr>
        <w:t xml:space="preserve">شًا بيئيًا على الخصائص التقنية لأنواع </w:t>
      </w:r>
      <w:r w:rsidRPr="0058527B">
        <w:rPr>
          <w:sz w:val="26"/>
          <w:szCs w:val="26"/>
          <w:rtl/>
          <w:lang w:val="en-US" w:bidi="ar-SA"/>
        </w:rPr>
        <w:t xml:space="preserve">مختلفة من معدات التبريد وتكييف الهواء </w:t>
      </w:r>
      <w:r w:rsidR="003A7133" w:rsidRPr="0058527B">
        <w:rPr>
          <w:rFonts w:hint="cs"/>
          <w:sz w:val="26"/>
          <w:szCs w:val="26"/>
          <w:rtl/>
          <w:lang w:val="en-US" w:bidi="ar-SA"/>
        </w:rPr>
        <w:t>القائمة</w:t>
      </w:r>
      <w:r w:rsidRPr="0058527B">
        <w:rPr>
          <w:sz w:val="26"/>
          <w:szCs w:val="26"/>
          <w:rtl/>
          <w:lang w:val="en-US" w:bidi="ar-SA"/>
        </w:rPr>
        <w:t xml:space="preserve"> على</w:t>
      </w:r>
      <w:r w:rsidR="003A7133"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="003A7133"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الهيدروكلوروفلوروكربون- 22</w:t>
      </w:r>
      <w:r w:rsidRPr="0058527B">
        <w:rPr>
          <w:sz w:val="26"/>
          <w:szCs w:val="26"/>
          <w:rtl/>
          <w:lang w:val="en-US" w:bidi="ar-SA"/>
        </w:rPr>
        <w:t>،</w:t>
      </w:r>
      <w:r w:rsidR="003A7133" w:rsidRPr="0058527B">
        <w:rPr>
          <w:sz w:val="26"/>
          <w:szCs w:val="26"/>
          <w:rtl/>
          <w:lang w:val="en-US" w:bidi="ar-SA"/>
        </w:rPr>
        <w:t xml:space="preserve"> وإجراء عمليات التفتيش المناسبة، واستخدام </w:t>
      </w:r>
      <w:r w:rsidR="003A7133" w:rsidRPr="0058527B">
        <w:rPr>
          <w:rFonts w:hint="cs"/>
          <w:sz w:val="26"/>
          <w:szCs w:val="26"/>
          <w:rtl/>
          <w:lang w:val="en-US" w:bidi="ar-SA"/>
        </w:rPr>
        <w:t>معرفات</w:t>
      </w:r>
      <w:r w:rsidR="003A7133" w:rsidRPr="0058527B">
        <w:rPr>
          <w:sz w:val="26"/>
          <w:szCs w:val="26"/>
          <w:rtl/>
          <w:lang w:val="en-US" w:bidi="ar-SA"/>
        </w:rPr>
        <w:t xml:space="preserve"> </w:t>
      </w:r>
      <w:r w:rsidR="003A7133" w:rsidRPr="0058527B">
        <w:rPr>
          <w:rFonts w:hint="cs"/>
          <w:sz w:val="26"/>
          <w:szCs w:val="26"/>
          <w:rtl/>
          <w:lang w:val="en-US" w:bidi="ar-SA"/>
        </w:rPr>
        <w:t>غازات التبريد</w:t>
      </w:r>
      <w:r w:rsidRPr="0058527B">
        <w:rPr>
          <w:sz w:val="26"/>
          <w:szCs w:val="26"/>
          <w:rtl/>
          <w:lang w:val="en-US" w:bidi="ar-SA"/>
        </w:rPr>
        <w:t xml:space="preserve">؛ </w:t>
      </w:r>
      <w:r w:rsidR="003A7133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>تم شراء ثماني مجموعات من معرّفات غازات التبري</w:t>
      </w:r>
      <w:r w:rsidR="0058314B" w:rsidRPr="0058527B">
        <w:rPr>
          <w:sz w:val="26"/>
          <w:szCs w:val="26"/>
          <w:rtl/>
          <w:lang w:val="en-US" w:bidi="ar-SA"/>
        </w:rPr>
        <w:t>د وتسليمها إلى السلطات الجمركية</w:t>
      </w:r>
      <w:r w:rsidRPr="0058527B">
        <w:rPr>
          <w:sz w:val="26"/>
          <w:szCs w:val="26"/>
          <w:rtl/>
          <w:lang w:val="en-US" w:bidi="ar-SA"/>
        </w:rPr>
        <w:t>؛</w:t>
      </w:r>
    </w:p>
    <w:p w14:paraId="39133B87" w14:textId="77777777" w:rsidR="0058314B" w:rsidRPr="0058527B" w:rsidRDefault="0058314B" w:rsidP="0058314B">
      <w:pPr>
        <w:pStyle w:val="ListParagraph"/>
        <w:bidi/>
        <w:ind w:left="1350"/>
        <w:rPr>
          <w:sz w:val="26"/>
          <w:szCs w:val="26"/>
          <w:lang w:val="en-US" w:bidi="ar-SA"/>
        </w:rPr>
      </w:pPr>
    </w:p>
    <w:p w14:paraId="31DF6A55" w14:textId="77777777" w:rsidR="00654607" w:rsidRPr="0058527B" w:rsidRDefault="003A7133" w:rsidP="00EC7942">
      <w:pPr>
        <w:pStyle w:val="ListParagraph"/>
        <w:numPr>
          <w:ilvl w:val="0"/>
          <w:numId w:val="44"/>
        </w:numPr>
        <w:bidi/>
        <w:ind w:left="1350" w:hanging="630"/>
        <w:rPr>
          <w:sz w:val="26"/>
          <w:szCs w:val="26"/>
          <w:lang w:val="en-US" w:bidi="ar-SA"/>
        </w:rPr>
      </w:pP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654607" w:rsidRPr="0058527B">
        <w:rPr>
          <w:sz w:val="26"/>
          <w:szCs w:val="26"/>
          <w:rtl/>
          <w:lang w:val="en-US" w:bidi="ar-SA"/>
        </w:rPr>
        <w:t>تم توفير ثماني مجموعات م</w:t>
      </w:r>
      <w:r w:rsidRPr="0058527B">
        <w:rPr>
          <w:sz w:val="26"/>
          <w:szCs w:val="26"/>
          <w:rtl/>
          <w:lang w:val="en-US" w:bidi="ar-SA"/>
        </w:rPr>
        <w:t>ن معدات الخدمة (</w:t>
      </w:r>
      <w:r w:rsidRPr="0058527B">
        <w:rPr>
          <w:rFonts w:hint="cs"/>
          <w:sz w:val="26"/>
          <w:szCs w:val="26"/>
          <w:rtl/>
          <w:lang w:val="en-US" w:bidi="ar-SA"/>
        </w:rPr>
        <w:t>مثل</w:t>
      </w:r>
      <w:r w:rsidRPr="0058527B">
        <w:rPr>
          <w:sz w:val="26"/>
          <w:szCs w:val="26"/>
          <w:rtl/>
          <w:lang w:val="en-US" w:bidi="ar-SA"/>
        </w:rPr>
        <w:t xml:space="preserve">، آلات استرداد </w:t>
      </w:r>
      <w:r w:rsidRPr="0058527B">
        <w:rPr>
          <w:rFonts w:hint="cs"/>
          <w:sz w:val="26"/>
          <w:szCs w:val="26"/>
          <w:rtl/>
          <w:lang w:val="en-US" w:bidi="ar-SA"/>
        </w:rPr>
        <w:t>غازات التبريد</w:t>
      </w:r>
      <w:r w:rsidR="00654607" w:rsidRPr="0058527B">
        <w:rPr>
          <w:sz w:val="26"/>
          <w:szCs w:val="26"/>
          <w:rtl/>
          <w:lang w:val="en-US" w:bidi="ar-SA"/>
        </w:rPr>
        <w:t xml:space="preserve"> وأسطوانات غاز</w:t>
      </w:r>
      <w:r w:rsidRPr="0058527B">
        <w:rPr>
          <w:sz w:val="26"/>
          <w:szCs w:val="26"/>
          <w:rtl/>
          <w:lang w:val="en-US" w:bidi="ar-SA"/>
        </w:rPr>
        <w:t xml:space="preserve"> التبريد القابلة لإعادة التعبئة، ومضخات التفريغ ومقاييس </w:t>
      </w:r>
      <w:r w:rsidRPr="0058527B">
        <w:rPr>
          <w:rFonts w:hint="cs"/>
          <w:sz w:val="26"/>
          <w:szCs w:val="26"/>
          <w:rtl/>
          <w:lang w:val="en-US" w:bidi="ar-SA"/>
        </w:rPr>
        <w:t>المضاعف</w:t>
      </w:r>
      <w:r w:rsidR="00654607" w:rsidRPr="0058527B">
        <w:rPr>
          <w:sz w:val="26"/>
          <w:szCs w:val="26"/>
          <w:rtl/>
          <w:lang w:val="en-US" w:bidi="ar-SA"/>
        </w:rPr>
        <w:t xml:space="preserve"> وأجهزة كشف التسرب </w:t>
      </w:r>
      <w:r w:rsidRPr="0058527B">
        <w:rPr>
          <w:sz w:val="26"/>
          <w:szCs w:val="26"/>
          <w:rtl/>
          <w:lang w:val="en-US" w:bidi="ar-SA"/>
        </w:rPr>
        <w:t>المحمولة</w:t>
      </w:r>
      <w:r w:rsidR="00654607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والمقاييس</w:t>
      </w:r>
      <w:r w:rsidR="00654607" w:rsidRPr="0058527B">
        <w:rPr>
          <w:sz w:val="26"/>
          <w:szCs w:val="26"/>
          <w:rtl/>
          <w:lang w:val="en-US" w:bidi="ar-SA"/>
        </w:rPr>
        <w:t xml:space="preserve"> متعددة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الأغراض الرقمية</w:t>
      </w:r>
      <w:r w:rsidR="00654607" w:rsidRPr="0058527B">
        <w:rPr>
          <w:sz w:val="26"/>
          <w:szCs w:val="26"/>
          <w:rtl/>
          <w:lang w:val="en-US" w:bidi="ar-SA"/>
        </w:rPr>
        <w:t xml:space="preserve">) لفنيي خدمة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التبريد وتكييف الهواء </w:t>
      </w:r>
      <w:r w:rsidR="00654607" w:rsidRPr="0058527B">
        <w:rPr>
          <w:sz w:val="26"/>
          <w:szCs w:val="26"/>
          <w:rtl/>
          <w:lang w:val="en-US" w:bidi="ar-SA"/>
        </w:rPr>
        <w:t xml:space="preserve">المعتمدين بعد </w:t>
      </w:r>
      <w:r w:rsidRPr="0058527B">
        <w:rPr>
          <w:rFonts w:hint="cs"/>
          <w:sz w:val="26"/>
          <w:szCs w:val="26"/>
          <w:rtl/>
          <w:lang w:val="en-US" w:bidi="ar-SA"/>
        </w:rPr>
        <w:t>دورة</w:t>
      </w:r>
      <w:r w:rsidR="00654607" w:rsidRPr="0058527B">
        <w:rPr>
          <w:sz w:val="26"/>
          <w:szCs w:val="26"/>
          <w:rtl/>
          <w:lang w:val="en-US" w:bidi="ar-SA"/>
        </w:rPr>
        <w:t xml:space="preserve"> تدريبية </w:t>
      </w:r>
      <w:r w:rsidR="000737A2" w:rsidRPr="0058527B">
        <w:rPr>
          <w:rFonts w:hint="cs"/>
          <w:sz w:val="26"/>
          <w:szCs w:val="26"/>
          <w:rtl/>
          <w:lang w:val="en-US" w:bidi="ar-SA"/>
        </w:rPr>
        <w:t xml:space="preserve">أجريت </w:t>
      </w:r>
      <w:r w:rsidR="00654607" w:rsidRPr="0058527B">
        <w:rPr>
          <w:sz w:val="26"/>
          <w:szCs w:val="26"/>
          <w:rtl/>
          <w:lang w:val="en-US" w:bidi="ar-SA"/>
        </w:rPr>
        <w:t>في نوفمبر</w:t>
      </w:r>
      <w:r w:rsidRPr="0058527B">
        <w:rPr>
          <w:rFonts w:hint="cs"/>
          <w:sz w:val="26"/>
          <w:szCs w:val="26"/>
          <w:rtl/>
          <w:lang w:val="en-US" w:bidi="ar-SA"/>
        </w:rPr>
        <w:t>/ تشرين الثاني</w:t>
      </w:r>
      <w:r w:rsidRPr="0058527B">
        <w:rPr>
          <w:sz w:val="26"/>
          <w:szCs w:val="26"/>
          <w:rtl/>
          <w:lang w:val="en-US" w:bidi="ar-SA"/>
        </w:rPr>
        <w:t xml:space="preserve"> 2019</w:t>
      </w:r>
      <w:r w:rsidR="00654607" w:rsidRPr="0058527B">
        <w:rPr>
          <w:sz w:val="26"/>
          <w:szCs w:val="26"/>
          <w:rtl/>
          <w:lang w:val="en-US" w:bidi="ar-SA"/>
        </w:rPr>
        <w:t xml:space="preserve">؛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654607" w:rsidRPr="0058527B">
        <w:rPr>
          <w:sz w:val="26"/>
          <w:szCs w:val="26"/>
          <w:rtl/>
          <w:lang w:val="en-US" w:bidi="ar-SA"/>
        </w:rPr>
        <w:t xml:space="preserve">سيتم توزيع أدوات إضافية في وقت لاحق من عام 2020 </w:t>
      </w:r>
      <w:r w:rsidRPr="0058527B">
        <w:rPr>
          <w:rFonts w:hint="cs"/>
          <w:sz w:val="26"/>
          <w:szCs w:val="26"/>
          <w:rtl/>
          <w:lang w:val="en-US" w:bidi="ar-SA"/>
        </w:rPr>
        <w:t>فور</w:t>
      </w:r>
      <w:r w:rsidR="00654607" w:rsidRPr="0058527B">
        <w:rPr>
          <w:sz w:val="26"/>
          <w:szCs w:val="26"/>
          <w:rtl/>
          <w:lang w:val="en-US" w:bidi="ar-SA"/>
        </w:rPr>
        <w:t xml:space="preserve"> إزالة </w:t>
      </w:r>
      <w:r w:rsidR="006A35B9" w:rsidRPr="0058527B">
        <w:rPr>
          <w:rFonts w:hint="cs"/>
          <w:sz w:val="26"/>
          <w:szCs w:val="26"/>
          <w:rtl/>
          <w:lang w:val="en-US" w:bidi="ar-SA"/>
        </w:rPr>
        <w:t>الحظر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ال</w:t>
      </w:r>
      <w:r w:rsidR="006A35B9" w:rsidRPr="0058527B">
        <w:rPr>
          <w:rFonts w:hint="cs"/>
          <w:sz w:val="26"/>
          <w:szCs w:val="26"/>
          <w:rtl/>
          <w:lang w:val="en-US" w:bidi="ar-SA"/>
        </w:rPr>
        <w:t>مفروض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بسبب كوفيد</w:t>
      </w:r>
      <w:r w:rsidR="007C202D" w:rsidRPr="0058527B">
        <w:rPr>
          <w:rFonts w:hint="cs"/>
          <w:sz w:val="26"/>
          <w:szCs w:val="26"/>
          <w:rtl/>
          <w:lang w:val="en-US" w:bidi="ar-SA"/>
        </w:rPr>
        <w:t>-</w:t>
      </w:r>
      <w:r w:rsidR="00EC7942" w:rsidRPr="0058527B">
        <w:rPr>
          <w:rFonts w:hint="cs"/>
          <w:sz w:val="26"/>
          <w:szCs w:val="26"/>
          <w:rtl/>
          <w:lang w:val="en-US" w:bidi="ar-SA"/>
        </w:rPr>
        <w:t>19</w:t>
      </w:r>
      <w:r w:rsidR="0058314B" w:rsidRPr="0058527B">
        <w:rPr>
          <w:sz w:val="26"/>
          <w:szCs w:val="26"/>
          <w:rtl/>
          <w:lang w:val="en-US" w:bidi="ar-SA"/>
        </w:rPr>
        <w:t xml:space="preserve">؛ </w:t>
      </w:r>
    </w:p>
    <w:p w14:paraId="62FF12DF" w14:textId="77777777" w:rsidR="0058314B" w:rsidRPr="0058527B" w:rsidRDefault="0058314B" w:rsidP="0058314B">
      <w:pPr>
        <w:bidi/>
        <w:rPr>
          <w:sz w:val="26"/>
          <w:szCs w:val="26"/>
          <w:lang w:val="en-US" w:bidi="ar-SA"/>
        </w:rPr>
      </w:pPr>
    </w:p>
    <w:p w14:paraId="6E83E69A" w14:textId="77777777" w:rsidR="00654607" w:rsidRPr="0058527B" w:rsidRDefault="00654607" w:rsidP="00BA214C">
      <w:pPr>
        <w:bidi/>
        <w:ind w:left="1350" w:hanging="630"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 xml:space="preserve">(ج) </w:t>
      </w:r>
      <w:r w:rsidR="0058314B" w:rsidRPr="0058527B">
        <w:rPr>
          <w:rFonts w:hint="cs"/>
          <w:sz w:val="26"/>
          <w:szCs w:val="26"/>
          <w:rtl/>
          <w:lang w:val="en-US" w:bidi="ar-SA"/>
        </w:rPr>
        <w:t xml:space="preserve">   </w:t>
      </w:r>
      <w:r w:rsidR="003A7133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 xml:space="preserve">أجري تقييم / مسح سوقي لتطبيقات المستخدمين النهائيين </w:t>
      </w:r>
      <w:r w:rsidR="00BA214C"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للهيدروكلوروفلوروكربون</w:t>
      </w:r>
      <w:r w:rsidRPr="0058527B">
        <w:rPr>
          <w:sz w:val="26"/>
          <w:szCs w:val="26"/>
          <w:rtl/>
          <w:lang w:val="en-US" w:bidi="ar-SA"/>
        </w:rPr>
        <w:t>- 2</w:t>
      </w:r>
      <w:r w:rsidR="00BA214C" w:rsidRPr="0058527B">
        <w:rPr>
          <w:sz w:val="26"/>
          <w:szCs w:val="26"/>
          <w:rtl/>
          <w:lang w:val="en-US" w:bidi="ar-SA"/>
        </w:rPr>
        <w:t xml:space="preserve">2 في مختلف القطاعات الاقتصادية </w:t>
      </w:r>
      <w:r w:rsidR="00BA214C" w:rsidRPr="0058527B">
        <w:rPr>
          <w:rFonts w:hint="cs"/>
          <w:sz w:val="26"/>
          <w:szCs w:val="26"/>
          <w:rtl/>
          <w:lang w:val="en-US" w:bidi="ar-SA"/>
        </w:rPr>
        <w:t xml:space="preserve">من أجل </w:t>
      </w:r>
      <w:r w:rsidRPr="0058527B">
        <w:rPr>
          <w:sz w:val="26"/>
          <w:szCs w:val="26"/>
          <w:rtl/>
          <w:lang w:val="en-US" w:bidi="ar-SA"/>
        </w:rPr>
        <w:t xml:space="preserve">اختيار مستخدم نهائي مناسب </w:t>
      </w:r>
      <w:r w:rsidR="00BA214C" w:rsidRPr="0058527B">
        <w:rPr>
          <w:rFonts w:hint="cs"/>
          <w:sz w:val="26"/>
          <w:szCs w:val="26"/>
          <w:rtl/>
          <w:lang w:val="en-US" w:bidi="ar-SA"/>
        </w:rPr>
        <w:t>لكي يوضح</w:t>
      </w:r>
      <w:r w:rsidRPr="0058527B">
        <w:rPr>
          <w:sz w:val="26"/>
          <w:szCs w:val="26"/>
          <w:rtl/>
          <w:lang w:val="en-US" w:bidi="ar-SA"/>
        </w:rPr>
        <w:t xml:space="preserve"> استبدال </w:t>
      </w:r>
      <w:r w:rsidR="00BA214C"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الهيدروكلوروفلوروكربون</w:t>
      </w:r>
      <w:r w:rsidR="00270700" w:rsidRPr="0058527B">
        <w:rPr>
          <w:rFonts w:hint="cs"/>
          <w:color w:val="0D0D0D" w:themeColor="text1" w:themeTint="F2"/>
          <w:sz w:val="26"/>
          <w:szCs w:val="26"/>
          <w:rtl/>
          <w:lang w:val="en-CA"/>
        </w:rPr>
        <w:t>-</w:t>
      </w:r>
      <w:r w:rsidR="00BA214C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sz w:val="26"/>
          <w:szCs w:val="26"/>
          <w:rtl/>
          <w:lang w:val="en-US" w:bidi="ar-SA"/>
        </w:rPr>
        <w:t>22 في معدات التبريد وتكييف الهواء بمواد تبريد طبيعية.</w:t>
      </w:r>
    </w:p>
    <w:p w14:paraId="553289DF" w14:textId="77777777" w:rsidR="006A35B9" w:rsidRPr="0058527B" w:rsidRDefault="006A35B9" w:rsidP="006A35B9">
      <w:pPr>
        <w:bidi/>
        <w:ind w:left="1350" w:hanging="630"/>
        <w:rPr>
          <w:sz w:val="26"/>
          <w:szCs w:val="26"/>
          <w:lang w:val="en-US" w:bidi="ar-SA"/>
        </w:rPr>
      </w:pPr>
    </w:p>
    <w:p w14:paraId="0EE00775" w14:textId="77777777" w:rsidR="00654607" w:rsidRPr="0058527B" w:rsidRDefault="00654607" w:rsidP="004C2945">
      <w:pPr>
        <w:bidi/>
        <w:rPr>
          <w:i/>
          <w:iCs/>
          <w:sz w:val="26"/>
          <w:szCs w:val="26"/>
          <w:rtl/>
          <w:lang w:val="en-US" w:bidi="ar-SA"/>
        </w:rPr>
      </w:pPr>
      <w:r w:rsidRPr="0058527B">
        <w:rPr>
          <w:i/>
          <w:iCs/>
          <w:sz w:val="26"/>
          <w:szCs w:val="26"/>
          <w:rtl/>
          <w:lang w:val="en-US" w:bidi="ar-SA"/>
        </w:rPr>
        <w:t xml:space="preserve">وحدة تنفيذ </w:t>
      </w:r>
      <w:r w:rsidR="004C2945" w:rsidRPr="0058527B">
        <w:rPr>
          <w:rFonts w:hint="cs"/>
          <w:i/>
          <w:iCs/>
          <w:sz w:val="26"/>
          <w:szCs w:val="26"/>
          <w:rtl/>
          <w:lang w:val="en-US" w:bidi="ar-SA"/>
        </w:rPr>
        <w:t>ورصد</w:t>
      </w:r>
      <w:r w:rsidRPr="0058527B">
        <w:rPr>
          <w:i/>
          <w:iCs/>
          <w:sz w:val="26"/>
          <w:szCs w:val="26"/>
          <w:rtl/>
          <w:lang w:val="en-US" w:bidi="ar-SA"/>
        </w:rPr>
        <w:t xml:space="preserve"> المشروع</w:t>
      </w:r>
    </w:p>
    <w:p w14:paraId="438AC601" w14:textId="77777777" w:rsidR="006B1DD0" w:rsidRPr="0058527B" w:rsidRDefault="006B1DD0" w:rsidP="006B1DD0">
      <w:pPr>
        <w:bidi/>
        <w:rPr>
          <w:sz w:val="26"/>
          <w:szCs w:val="26"/>
          <w:lang w:val="en-US" w:bidi="ar-SA"/>
        </w:rPr>
      </w:pPr>
    </w:p>
    <w:p w14:paraId="3DDAFE8A" w14:textId="77777777" w:rsidR="00654607" w:rsidRPr="0058527B" w:rsidRDefault="00654607" w:rsidP="004C2945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 xml:space="preserve">11- </w:t>
      </w:r>
      <w:r w:rsidR="0023170E" w:rsidRPr="0058527B">
        <w:rPr>
          <w:rFonts w:hint="cs"/>
          <w:sz w:val="26"/>
          <w:szCs w:val="26"/>
          <w:rtl/>
          <w:lang w:val="en-US" w:bidi="ar-SA"/>
        </w:rPr>
        <w:t xml:space="preserve">    </w:t>
      </w:r>
      <w:r w:rsidRPr="0058527B">
        <w:rPr>
          <w:sz w:val="26"/>
          <w:szCs w:val="26"/>
          <w:rtl/>
          <w:lang w:val="en-US" w:bidi="ar-SA"/>
        </w:rPr>
        <w:t>يتم تنسيق تنفيذ ورصد المشروع من خلال فريق تنفيذ المشروع في إطار برنامج الأنشطة التمكينية لبروتوكول مونتريال في</w:t>
      </w:r>
      <w:r w:rsidR="004C2945" w:rsidRPr="0058527B">
        <w:rPr>
          <w:rFonts w:hint="cs"/>
          <w:sz w:val="26"/>
          <w:szCs w:val="26"/>
          <w:rtl/>
          <w:lang w:val="en-US" w:bidi="ar-SA"/>
        </w:rPr>
        <w:t xml:space="preserve"> وزارة حماية البيئة والزراعة</w:t>
      </w:r>
      <w:r w:rsidRPr="0058527B">
        <w:rPr>
          <w:sz w:val="26"/>
          <w:szCs w:val="26"/>
          <w:rtl/>
          <w:lang w:val="en-US" w:bidi="ar-SA"/>
        </w:rPr>
        <w:t xml:space="preserve">؛ </w:t>
      </w:r>
      <w:r w:rsidR="004C2945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>يتألف ال</w:t>
      </w:r>
      <w:r w:rsidR="004C2945" w:rsidRPr="0058527B">
        <w:rPr>
          <w:sz w:val="26"/>
          <w:szCs w:val="26"/>
          <w:rtl/>
          <w:lang w:val="en-US" w:bidi="ar-SA"/>
        </w:rPr>
        <w:t>فريق من مقاولين للخدمات الفردية</w:t>
      </w:r>
      <w:r w:rsidRPr="0058527B">
        <w:rPr>
          <w:sz w:val="26"/>
          <w:szCs w:val="26"/>
          <w:rtl/>
          <w:lang w:val="en-US" w:bidi="ar-SA"/>
        </w:rPr>
        <w:t xml:space="preserve">، </w:t>
      </w:r>
      <w:r w:rsidR="004C2945" w:rsidRPr="0058527B">
        <w:rPr>
          <w:rFonts w:hint="cs"/>
          <w:sz w:val="26"/>
          <w:szCs w:val="26"/>
          <w:rtl/>
          <w:lang w:val="en-US" w:bidi="ar-SA"/>
        </w:rPr>
        <w:t>يشمل</w:t>
      </w:r>
      <w:r w:rsidR="004C2945" w:rsidRPr="0058527B">
        <w:rPr>
          <w:sz w:val="26"/>
          <w:szCs w:val="26"/>
          <w:rtl/>
          <w:lang w:val="en-US" w:bidi="ar-SA"/>
        </w:rPr>
        <w:t xml:space="preserve"> مدير بدوام جزئي ومساعد </w:t>
      </w:r>
      <w:r w:rsidR="004C2945" w:rsidRPr="0058527B">
        <w:rPr>
          <w:rFonts w:hint="cs"/>
          <w:sz w:val="26"/>
          <w:szCs w:val="26"/>
          <w:rtl/>
          <w:lang w:val="en-US" w:bidi="ar-SA"/>
        </w:rPr>
        <w:t>ال</w:t>
      </w:r>
      <w:r w:rsidR="004C2945" w:rsidRPr="0058527B">
        <w:rPr>
          <w:sz w:val="26"/>
          <w:szCs w:val="26"/>
          <w:rtl/>
          <w:lang w:val="en-US" w:bidi="ar-SA"/>
        </w:rPr>
        <w:t>مشروع</w:t>
      </w:r>
      <w:r w:rsidRPr="0058527B">
        <w:rPr>
          <w:sz w:val="26"/>
          <w:szCs w:val="26"/>
          <w:rtl/>
          <w:lang w:val="en-US" w:bidi="ar-SA"/>
        </w:rPr>
        <w:t xml:space="preserve"> ومستشارين وطنيين. </w:t>
      </w:r>
      <w:r w:rsidR="00EC7942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 xml:space="preserve">بلغ إجمالي النفقات المتعلقة برصد </w:t>
      </w:r>
      <w:r w:rsidR="004C2945" w:rsidRPr="0058527B">
        <w:rPr>
          <w:rFonts w:hint="cs"/>
          <w:sz w:val="26"/>
          <w:szCs w:val="26"/>
          <w:rtl/>
          <w:lang w:val="en-US" w:bidi="ar-SA"/>
        </w:rPr>
        <w:t xml:space="preserve">وتنفيذ </w:t>
      </w:r>
      <w:r w:rsidRPr="0058527B">
        <w:rPr>
          <w:sz w:val="26"/>
          <w:szCs w:val="26"/>
          <w:rtl/>
          <w:lang w:val="en-US" w:bidi="ar-SA"/>
        </w:rPr>
        <w:t>المشروع للقطاعات الثلاث الأولى من خطة إدارة إزالة المواد الهيدروكلوروفلوروكربونية</w:t>
      </w:r>
      <w:r w:rsidR="004C2945" w:rsidRPr="0058527B">
        <w:rPr>
          <w:rFonts w:hint="cs"/>
          <w:sz w:val="26"/>
          <w:szCs w:val="26"/>
          <w:rtl/>
          <w:lang w:val="en-US" w:bidi="ar-SA"/>
        </w:rPr>
        <w:t xml:space="preserve"> 73,767</w:t>
      </w:r>
      <w:r w:rsidRPr="0058527B">
        <w:rPr>
          <w:sz w:val="26"/>
          <w:szCs w:val="26"/>
          <w:rtl/>
          <w:lang w:val="en-US" w:bidi="ar-SA"/>
        </w:rPr>
        <w:t xml:space="preserve"> </w:t>
      </w:r>
      <w:r w:rsidR="004C2945" w:rsidRPr="0058527B">
        <w:rPr>
          <w:sz w:val="26"/>
          <w:szCs w:val="26"/>
          <w:rtl/>
          <w:lang w:val="en-US" w:bidi="ar-SA"/>
        </w:rPr>
        <w:t>دولار أمريكي</w:t>
      </w:r>
      <w:r w:rsidRPr="0058527B">
        <w:rPr>
          <w:sz w:val="26"/>
          <w:szCs w:val="26"/>
          <w:rtl/>
          <w:lang w:val="en-US" w:bidi="ar-SA"/>
        </w:rPr>
        <w:t>، بما في ذلك الموظفون والاستشاريون (59</w:t>
      </w:r>
      <w:r w:rsidR="005F457C" w:rsidRPr="0058527B">
        <w:rPr>
          <w:rFonts w:hint="cs"/>
          <w:sz w:val="26"/>
          <w:szCs w:val="26"/>
          <w:rtl/>
          <w:lang w:val="en-US" w:bidi="ar-SA"/>
        </w:rPr>
        <w:t>,</w:t>
      </w:r>
      <w:r w:rsidR="005F457C" w:rsidRPr="0058527B">
        <w:rPr>
          <w:sz w:val="26"/>
          <w:szCs w:val="26"/>
          <w:rtl/>
          <w:lang w:val="en-US" w:bidi="ar-SA"/>
        </w:rPr>
        <w:t>247 دولار أمريكي)</w:t>
      </w:r>
      <w:r w:rsidRPr="0058527B">
        <w:rPr>
          <w:sz w:val="26"/>
          <w:szCs w:val="26"/>
          <w:rtl/>
          <w:lang w:val="en-US" w:bidi="ar-SA"/>
        </w:rPr>
        <w:t>، والإيجار (2</w:t>
      </w:r>
      <w:r w:rsidR="005F457C" w:rsidRPr="0058527B">
        <w:rPr>
          <w:rFonts w:hint="cs"/>
          <w:sz w:val="26"/>
          <w:szCs w:val="26"/>
          <w:rtl/>
          <w:lang w:val="en-US" w:bidi="ar-SA"/>
        </w:rPr>
        <w:t>,</w:t>
      </w:r>
      <w:r w:rsidR="005F457C" w:rsidRPr="0058527B">
        <w:rPr>
          <w:sz w:val="26"/>
          <w:szCs w:val="26"/>
          <w:rtl/>
          <w:lang w:val="en-US" w:bidi="ar-SA"/>
        </w:rPr>
        <w:t>500 دولار أمريكي)</w:t>
      </w:r>
      <w:r w:rsidRPr="0058527B">
        <w:rPr>
          <w:sz w:val="26"/>
          <w:szCs w:val="26"/>
          <w:rtl/>
          <w:lang w:val="en-US" w:bidi="ar-SA"/>
        </w:rPr>
        <w:t>، والسفر (2</w:t>
      </w:r>
      <w:r w:rsidR="005F457C" w:rsidRPr="0058527B">
        <w:rPr>
          <w:rFonts w:hint="cs"/>
          <w:sz w:val="26"/>
          <w:szCs w:val="26"/>
          <w:rtl/>
          <w:lang w:val="en-US" w:bidi="ar-SA"/>
        </w:rPr>
        <w:t>,</w:t>
      </w:r>
      <w:r w:rsidR="005F457C" w:rsidRPr="0058527B">
        <w:rPr>
          <w:sz w:val="26"/>
          <w:szCs w:val="26"/>
          <w:rtl/>
          <w:lang w:val="en-US" w:bidi="ar-SA"/>
        </w:rPr>
        <w:t>809 دولار أمريكي</w:t>
      </w:r>
      <w:r w:rsidRPr="0058527B">
        <w:rPr>
          <w:sz w:val="26"/>
          <w:szCs w:val="26"/>
          <w:rtl/>
          <w:lang w:val="en-US" w:bidi="ar-SA"/>
        </w:rPr>
        <w:t>) والاتصالات / المنشورات (2</w:t>
      </w:r>
      <w:r w:rsidR="005F457C" w:rsidRPr="0058527B">
        <w:rPr>
          <w:rFonts w:hint="cs"/>
          <w:sz w:val="26"/>
          <w:szCs w:val="26"/>
          <w:rtl/>
          <w:lang w:val="en-US" w:bidi="ar-SA"/>
        </w:rPr>
        <w:t>,</w:t>
      </w:r>
      <w:r w:rsidR="005F457C" w:rsidRPr="0058527B">
        <w:rPr>
          <w:sz w:val="26"/>
          <w:szCs w:val="26"/>
          <w:rtl/>
          <w:lang w:val="en-US" w:bidi="ar-SA"/>
        </w:rPr>
        <w:t>111 دولار أمريكي</w:t>
      </w:r>
      <w:r w:rsidRPr="0058527B">
        <w:rPr>
          <w:sz w:val="26"/>
          <w:szCs w:val="26"/>
          <w:rtl/>
          <w:lang w:val="en-US" w:bidi="ar-SA"/>
        </w:rPr>
        <w:t>).</w:t>
      </w:r>
    </w:p>
    <w:p w14:paraId="1563B65F" w14:textId="77777777" w:rsidR="005F457C" w:rsidRPr="0058527B" w:rsidRDefault="005F457C" w:rsidP="005F457C">
      <w:pPr>
        <w:bidi/>
        <w:rPr>
          <w:sz w:val="26"/>
          <w:szCs w:val="26"/>
          <w:lang w:val="en-US" w:bidi="ar-SA"/>
        </w:rPr>
      </w:pPr>
    </w:p>
    <w:p w14:paraId="2D5823DE" w14:textId="77777777" w:rsidR="00654607" w:rsidRPr="0058527B" w:rsidRDefault="00654607" w:rsidP="00654607">
      <w:pPr>
        <w:bidi/>
        <w:rPr>
          <w:sz w:val="26"/>
          <w:szCs w:val="26"/>
          <w:u w:val="single"/>
          <w:rtl/>
          <w:lang w:val="en-US" w:bidi="ar-SA"/>
        </w:rPr>
      </w:pPr>
      <w:r w:rsidRPr="0058527B">
        <w:rPr>
          <w:sz w:val="26"/>
          <w:szCs w:val="26"/>
          <w:u w:val="single"/>
          <w:rtl/>
          <w:lang w:val="en-US" w:bidi="ar-SA"/>
        </w:rPr>
        <w:t>مستوى صرف الأموال</w:t>
      </w:r>
    </w:p>
    <w:p w14:paraId="2964CED2" w14:textId="77777777" w:rsidR="005F457C" w:rsidRPr="0058527B" w:rsidRDefault="005F457C" w:rsidP="005F457C">
      <w:pPr>
        <w:bidi/>
        <w:rPr>
          <w:sz w:val="26"/>
          <w:szCs w:val="26"/>
          <w:lang w:val="en-US" w:bidi="ar-SA"/>
        </w:rPr>
      </w:pPr>
    </w:p>
    <w:p w14:paraId="1B5F1998" w14:textId="77777777" w:rsidR="00654607" w:rsidRPr="0058527B" w:rsidRDefault="00F8136F" w:rsidP="00EC7942">
      <w:pPr>
        <w:bidi/>
        <w:rPr>
          <w:sz w:val="26"/>
          <w:szCs w:val="26"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12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-     </w:t>
      </w:r>
      <w:r w:rsidR="00EC7942" w:rsidRPr="0058527B">
        <w:rPr>
          <w:rFonts w:hint="cs"/>
          <w:sz w:val="26"/>
          <w:szCs w:val="26"/>
          <w:rtl/>
          <w:lang w:val="en-US" w:bidi="ar-SA"/>
        </w:rPr>
        <w:t>حتى</w:t>
      </w:r>
      <w:r w:rsidRPr="0058527B">
        <w:rPr>
          <w:sz w:val="26"/>
          <w:szCs w:val="26"/>
          <w:rtl/>
          <w:lang w:val="en-US" w:bidi="ar-SA"/>
        </w:rPr>
        <w:t xml:space="preserve"> مارس</w:t>
      </w:r>
      <w:r w:rsidRPr="0058527B">
        <w:rPr>
          <w:rFonts w:hint="cs"/>
          <w:sz w:val="26"/>
          <w:szCs w:val="26"/>
          <w:rtl/>
          <w:lang w:val="en-US" w:bidi="ar-SA"/>
        </w:rPr>
        <w:t>/ آذار</w:t>
      </w:r>
      <w:r w:rsidRPr="0058527B">
        <w:rPr>
          <w:sz w:val="26"/>
          <w:szCs w:val="26"/>
          <w:rtl/>
          <w:lang w:val="en-US" w:bidi="ar-SA"/>
        </w:rPr>
        <w:t xml:space="preserve"> 2020</w:t>
      </w:r>
      <w:r w:rsidR="00654607" w:rsidRPr="0058527B">
        <w:rPr>
          <w:sz w:val="26"/>
          <w:szCs w:val="26"/>
          <w:rtl/>
          <w:lang w:val="en-US" w:bidi="ar-SA"/>
        </w:rPr>
        <w:t xml:space="preserve">،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من المبلغ 469,400 دولار أمريكي المعتمد حتى الآن، </w:t>
      </w:r>
      <w:r w:rsidR="00654607" w:rsidRPr="0058527B">
        <w:rPr>
          <w:sz w:val="26"/>
          <w:szCs w:val="26"/>
          <w:rtl/>
          <w:lang w:val="en-US" w:bidi="ar-SA"/>
        </w:rPr>
        <w:t>تم صرف مبلغ 361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Pr="0058527B">
        <w:rPr>
          <w:sz w:val="26"/>
          <w:szCs w:val="26"/>
          <w:rtl/>
          <w:lang w:val="en-US" w:bidi="ar-SA"/>
        </w:rPr>
        <w:t>501 دولار أمريكي</w:t>
      </w:r>
      <w:r w:rsidR="00654607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على النحو ال</w:t>
      </w:r>
      <w:r w:rsidRPr="0058527B">
        <w:rPr>
          <w:sz w:val="26"/>
          <w:szCs w:val="26"/>
          <w:rtl/>
          <w:lang w:val="en-US" w:bidi="ar-SA"/>
        </w:rPr>
        <w:t xml:space="preserve">مبين في الجدول 2. وسيتم صرف </w:t>
      </w:r>
      <w:r w:rsidR="00654607" w:rsidRPr="0058527B">
        <w:rPr>
          <w:sz w:val="26"/>
          <w:szCs w:val="26"/>
          <w:rtl/>
          <w:lang w:val="en-US" w:bidi="ar-SA"/>
        </w:rPr>
        <w:t xml:space="preserve">رصيد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قدره </w:t>
      </w:r>
      <w:r w:rsidR="00654607" w:rsidRPr="0058527B">
        <w:rPr>
          <w:sz w:val="26"/>
          <w:szCs w:val="26"/>
          <w:rtl/>
          <w:lang w:val="en-US" w:bidi="ar-SA"/>
        </w:rPr>
        <w:t>107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Pr="0058527B">
        <w:rPr>
          <w:sz w:val="26"/>
          <w:szCs w:val="26"/>
          <w:rtl/>
          <w:lang w:val="en-US" w:bidi="ar-SA"/>
        </w:rPr>
        <w:t>899 دولار أمريكي</w:t>
      </w:r>
      <w:r w:rsidR="00654607" w:rsidRPr="0058527B">
        <w:rPr>
          <w:sz w:val="26"/>
          <w:szCs w:val="26"/>
          <w:rtl/>
          <w:lang w:val="en-US" w:bidi="ar-SA"/>
        </w:rPr>
        <w:t xml:space="preserve"> في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عامي</w:t>
      </w:r>
      <w:r w:rsidR="00654607" w:rsidRPr="0058527B">
        <w:rPr>
          <w:sz w:val="26"/>
          <w:szCs w:val="26"/>
          <w:rtl/>
          <w:lang w:val="en-US" w:bidi="ar-SA"/>
        </w:rPr>
        <w:t xml:space="preserve"> 2020 و 2021.</w:t>
      </w:r>
    </w:p>
    <w:p w14:paraId="2A65A4C0" w14:textId="77777777" w:rsidR="00654607" w:rsidRDefault="00654607" w:rsidP="00654607">
      <w:pPr>
        <w:bidi/>
        <w:rPr>
          <w:szCs w:val="24"/>
          <w:rtl/>
          <w:lang w:val="en-US" w:bidi="ar-SA"/>
        </w:rPr>
      </w:pPr>
    </w:p>
    <w:p w14:paraId="186E2D00" w14:textId="77777777" w:rsidR="00654607" w:rsidRPr="00F8136F" w:rsidRDefault="00F8136F" w:rsidP="002A235D">
      <w:pPr>
        <w:bidi/>
        <w:rPr>
          <w:b/>
          <w:bCs/>
          <w:szCs w:val="24"/>
          <w:lang w:val="en-US" w:bidi="ar-SA"/>
        </w:rPr>
      </w:pPr>
      <w:r>
        <w:rPr>
          <w:b/>
          <w:bCs/>
          <w:szCs w:val="24"/>
          <w:rtl/>
          <w:lang w:val="en-US" w:bidi="ar-SA"/>
        </w:rPr>
        <w:t>الجدول 2</w:t>
      </w:r>
      <w:r>
        <w:rPr>
          <w:rFonts w:hint="cs"/>
          <w:b/>
          <w:bCs/>
          <w:szCs w:val="24"/>
          <w:rtl/>
          <w:lang w:val="en-US" w:bidi="ar-SA"/>
        </w:rPr>
        <w:t>-</w:t>
      </w:r>
      <w:r w:rsidR="00654607" w:rsidRPr="00F8136F">
        <w:rPr>
          <w:b/>
          <w:bCs/>
          <w:szCs w:val="24"/>
          <w:rtl/>
          <w:lang w:val="en-US" w:bidi="ar-SA"/>
        </w:rPr>
        <w:t xml:space="preserve"> التقرير المالي للمرحلة الأولى من خطة إدارة إزالة المواد الهيدروكلوروفلوروكربونية لجورجيا (بالدولار الأمريكي)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54607" w:rsidRPr="004E55B1" w14:paraId="6DBF9C07" w14:textId="77777777" w:rsidTr="00F8136F">
        <w:tc>
          <w:tcPr>
            <w:tcW w:w="2337" w:type="dxa"/>
          </w:tcPr>
          <w:p w14:paraId="55C104E8" w14:textId="77777777" w:rsidR="00654607" w:rsidRPr="00F8136F" w:rsidRDefault="00F8136F" w:rsidP="00F8136F">
            <w:pPr>
              <w:bidi/>
              <w:jc w:val="center"/>
              <w:rPr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Cs/>
                <w:color w:val="0D0D0D" w:themeColor="text1" w:themeTint="F2"/>
                <w:sz w:val="20"/>
                <w:rtl/>
                <w:lang w:val="en-CA"/>
              </w:rPr>
              <w:t>الشريحة</w:t>
            </w:r>
          </w:p>
        </w:tc>
        <w:tc>
          <w:tcPr>
            <w:tcW w:w="2337" w:type="dxa"/>
          </w:tcPr>
          <w:p w14:paraId="68E6230D" w14:textId="77777777" w:rsidR="00654607" w:rsidRPr="00F8136F" w:rsidRDefault="00F8136F" w:rsidP="00F8136F">
            <w:pPr>
              <w:bidi/>
              <w:jc w:val="center"/>
              <w:rPr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Cs/>
                <w:color w:val="0D0D0D" w:themeColor="text1" w:themeTint="F2"/>
                <w:sz w:val="20"/>
                <w:rtl/>
                <w:lang w:val="en-CA"/>
              </w:rPr>
              <w:t>المعتمد</w:t>
            </w:r>
          </w:p>
        </w:tc>
        <w:tc>
          <w:tcPr>
            <w:tcW w:w="2338" w:type="dxa"/>
          </w:tcPr>
          <w:p w14:paraId="5FDBA3B4" w14:textId="77777777" w:rsidR="00654607" w:rsidRPr="00F8136F" w:rsidRDefault="00F8136F" w:rsidP="00F8136F">
            <w:pPr>
              <w:bidi/>
              <w:jc w:val="center"/>
              <w:rPr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Cs/>
                <w:color w:val="0D0D0D" w:themeColor="text1" w:themeTint="F2"/>
                <w:sz w:val="20"/>
                <w:rtl/>
                <w:lang w:val="en-CA"/>
              </w:rPr>
              <w:t>المصروف</w:t>
            </w:r>
          </w:p>
        </w:tc>
        <w:tc>
          <w:tcPr>
            <w:tcW w:w="2338" w:type="dxa"/>
          </w:tcPr>
          <w:p w14:paraId="08242582" w14:textId="77777777" w:rsidR="00654607" w:rsidRPr="00F8136F" w:rsidRDefault="00F8136F" w:rsidP="00F8136F">
            <w:pPr>
              <w:bidi/>
              <w:jc w:val="center"/>
              <w:rPr>
                <w:bCs/>
                <w:color w:val="0D0D0D" w:themeColor="text1" w:themeTint="F2"/>
                <w:sz w:val="20"/>
                <w:rtl/>
                <w:lang w:val="en-CA" w:bidi="ar-SA"/>
              </w:rPr>
            </w:pPr>
            <w:r>
              <w:rPr>
                <w:rFonts w:hint="cs"/>
                <w:bCs/>
                <w:color w:val="0D0D0D" w:themeColor="text1" w:themeTint="F2"/>
                <w:sz w:val="20"/>
                <w:rtl/>
                <w:lang w:val="en-CA"/>
              </w:rPr>
              <w:t>معدل الصرف (%)</w:t>
            </w:r>
          </w:p>
        </w:tc>
      </w:tr>
      <w:tr w:rsidR="00654607" w:rsidRPr="004E55B1" w14:paraId="0762EA54" w14:textId="77777777" w:rsidTr="00F8136F">
        <w:tc>
          <w:tcPr>
            <w:tcW w:w="2337" w:type="dxa"/>
          </w:tcPr>
          <w:p w14:paraId="6AD1B466" w14:textId="77777777" w:rsidR="00654607" w:rsidRPr="004E55B1" w:rsidRDefault="000E7EB9" w:rsidP="000E7EB9">
            <w:pPr>
              <w:bidi/>
              <w:rPr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>الأولى</w:t>
            </w:r>
          </w:p>
        </w:tc>
        <w:tc>
          <w:tcPr>
            <w:tcW w:w="2337" w:type="dxa"/>
          </w:tcPr>
          <w:p w14:paraId="0A0290A3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200,000</w:t>
            </w:r>
          </w:p>
        </w:tc>
        <w:tc>
          <w:tcPr>
            <w:tcW w:w="2338" w:type="dxa"/>
          </w:tcPr>
          <w:p w14:paraId="1F738021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200,000</w:t>
            </w:r>
          </w:p>
        </w:tc>
        <w:tc>
          <w:tcPr>
            <w:tcW w:w="2338" w:type="dxa"/>
          </w:tcPr>
          <w:p w14:paraId="2D072D55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100</w:t>
            </w:r>
          </w:p>
        </w:tc>
      </w:tr>
      <w:tr w:rsidR="00654607" w:rsidRPr="004E55B1" w14:paraId="14929AFA" w14:textId="77777777" w:rsidTr="00F8136F">
        <w:tc>
          <w:tcPr>
            <w:tcW w:w="2337" w:type="dxa"/>
          </w:tcPr>
          <w:p w14:paraId="78C440D3" w14:textId="77777777" w:rsidR="00654607" w:rsidRPr="004E55B1" w:rsidRDefault="000E7EB9" w:rsidP="000E7EB9">
            <w:pPr>
              <w:bidi/>
              <w:rPr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>الثانية</w:t>
            </w:r>
          </w:p>
        </w:tc>
        <w:tc>
          <w:tcPr>
            <w:tcW w:w="2337" w:type="dxa"/>
          </w:tcPr>
          <w:p w14:paraId="1BF7D438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150,000</w:t>
            </w:r>
          </w:p>
        </w:tc>
        <w:tc>
          <w:tcPr>
            <w:tcW w:w="2338" w:type="dxa"/>
          </w:tcPr>
          <w:p w14:paraId="0D951BAC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108,247</w:t>
            </w:r>
          </w:p>
        </w:tc>
        <w:tc>
          <w:tcPr>
            <w:tcW w:w="2338" w:type="dxa"/>
          </w:tcPr>
          <w:p w14:paraId="2C535939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72</w:t>
            </w:r>
          </w:p>
        </w:tc>
      </w:tr>
      <w:tr w:rsidR="00654607" w:rsidRPr="004E55B1" w14:paraId="6FA1E9C9" w14:textId="77777777" w:rsidTr="00F8136F">
        <w:tc>
          <w:tcPr>
            <w:tcW w:w="2337" w:type="dxa"/>
          </w:tcPr>
          <w:p w14:paraId="5750364C" w14:textId="77777777" w:rsidR="00654607" w:rsidRPr="004E55B1" w:rsidRDefault="000E7EB9" w:rsidP="000E7EB9">
            <w:pPr>
              <w:bidi/>
              <w:rPr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>الثالثة</w:t>
            </w:r>
          </w:p>
        </w:tc>
        <w:tc>
          <w:tcPr>
            <w:tcW w:w="2337" w:type="dxa"/>
          </w:tcPr>
          <w:p w14:paraId="3B3FD468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119,400</w:t>
            </w:r>
          </w:p>
        </w:tc>
        <w:tc>
          <w:tcPr>
            <w:tcW w:w="2338" w:type="dxa"/>
          </w:tcPr>
          <w:p w14:paraId="1AC4689C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53,256</w:t>
            </w:r>
          </w:p>
        </w:tc>
        <w:tc>
          <w:tcPr>
            <w:tcW w:w="2338" w:type="dxa"/>
          </w:tcPr>
          <w:p w14:paraId="7BEDDF71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45</w:t>
            </w:r>
          </w:p>
        </w:tc>
      </w:tr>
      <w:tr w:rsidR="00654607" w:rsidRPr="004E55B1" w14:paraId="68C96DB1" w14:textId="77777777" w:rsidTr="00F8136F">
        <w:tc>
          <w:tcPr>
            <w:tcW w:w="2337" w:type="dxa"/>
          </w:tcPr>
          <w:p w14:paraId="3192A80D" w14:textId="77777777" w:rsidR="00654607" w:rsidRPr="004E55B1" w:rsidRDefault="000E7EB9" w:rsidP="000E7EB9">
            <w:pPr>
              <w:bidi/>
              <w:rPr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>المجموع</w:t>
            </w:r>
          </w:p>
        </w:tc>
        <w:tc>
          <w:tcPr>
            <w:tcW w:w="2337" w:type="dxa"/>
          </w:tcPr>
          <w:p w14:paraId="6245C114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469,400</w:t>
            </w:r>
          </w:p>
        </w:tc>
        <w:tc>
          <w:tcPr>
            <w:tcW w:w="2338" w:type="dxa"/>
          </w:tcPr>
          <w:p w14:paraId="290D0B9C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361,501</w:t>
            </w:r>
          </w:p>
        </w:tc>
        <w:tc>
          <w:tcPr>
            <w:tcW w:w="2338" w:type="dxa"/>
          </w:tcPr>
          <w:p w14:paraId="7483365C" w14:textId="77777777" w:rsidR="00654607" w:rsidRPr="004E55B1" w:rsidRDefault="00654607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sz w:val="20"/>
                <w:lang w:val="en-CA"/>
              </w:rPr>
              <w:t>77</w:t>
            </w:r>
          </w:p>
        </w:tc>
      </w:tr>
    </w:tbl>
    <w:p w14:paraId="12820C53" w14:textId="77777777" w:rsidR="00654607" w:rsidRPr="004E55B1" w:rsidRDefault="00654607" w:rsidP="00654607">
      <w:pPr>
        <w:rPr>
          <w:color w:val="0D0D0D" w:themeColor="text1" w:themeTint="F2"/>
          <w:lang w:val="en-CA"/>
        </w:rPr>
      </w:pPr>
    </w:p>
    <w:p w14:paraId="221F8AA5" w14:textId="77777777" w:rsidR="002A235D" w:rsidRPr="0058527B" w:rsidRDefault="002A235D" w:rsidP="002A235D">
      <w:pPr>
        <w:bidi/>
        <w:rPr>
          <w:sz w:val="26"/>
          <w:szCs w:val="26"/>
          <w:u w:val="single"/>
          <w:lang w:val="en-US" w:bidi="ar-SA"/>
        </w:rPr>
      </w:pPr>
      <w:r w:rsidRPr="0058527B">
        <w:rPr>
          <w:sz w:val="26"/>
          <w:szCs w:val="26"/>
          <w:u w:val="single"/>
          <w:rtl/>
          <w:lang w:val="en-US" w:bidi="ar-SA"/>
        </w:rPr>
        <w:t>خطة تنفيذ الشريحة الرابعة والأخيرة من خطة إدارة إزالة المواد الهيدروكلوروفلوروكربونية</w:t>
      </w:r>
    </w:p>
    <w:p w14:paraId="2F16A227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</w:p>
    <w:p w14:paraId="12576D37" w14:textId="77777777" w:rsidR="002A235D" w:rsidRPr="0058527B" w:rsidRDefault="00415CB7" w:rsidP="002A235D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13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-       </w:t>
      </w:r>
      <w:r w:rsidR="002A235D" w:rsidRPr="0058527B">
        <w:rPr>
          <w:sz w:val="26"/>
          <w:szCs w:val="26"/>
          <w:rtl/>
          <w:lang w:val="en-US" w:bidi="ar-SA"/>
        </w:rPr>
        <w:t xml:space="preserve"> سيتم تنفيذ الأنشطة التالية حتى ديسمبر</w:t>
      </w:r>
      <w:r w:rsidR="003A41AB" w:rsidRPr="0058527B">
        <w:rPr>
          <w:rFonts w:hint="cs"/>
          <w:sz w:val="26"/>
          <w:szCs w:val="26"/>
          <w:rtl/>
          <w:lang w:val="en-US" w:bidi="ar-SA"/>
        </w:rPr>
        <w:t>/ كانون الأول</w:t>
      </w:r>
      <w:r w:rsidR="002A235D" w:rsidRPr="0058527B">
        <w:rPr>
          <w:sz w:val="26"/>
          <w:szCs w:val="26"/>
          <w:rtl/>
          <w:lang w:val="en-US" w:bidi="ar-SA"/>
        </w:rPr>
        <w:t xml:space="preserve"> 2021:</w:t>
      </w:r>
    </w:p>
    <w:p w14:paraId="3F058F8D" w14:textId="77777777" w:rsidR="003A41AB" w:rsidRPr="0058527B" w:rsidRDefault="003A41AB" w:rsidP="003A41AB">
      <w:pPr>
        <w:bidi/>
        <w:rPr>
          <w:sz w:val="26"/>
          <w:szCs w:val="26"/>
          <w:lang w:val="en-US" w:bidi="ar-SA"/>
        </w:rPr>
      </w:pPr>
    </w:p>
    <w:p w14:paraId="5360F361" w14:textId="77777777" w:rsidR="002A235D" w:rsidRPr="0058527B" w:rsidRDefault="002A235D" w:rsidP="00E72BC7">
      <w:pPr>
        <w:pStyle w:val="ListParagraph"/>
        <w:numPr>
          <w:ilvl w:val="0"/>
          <w:numId w:val="46"/>
        </w:numPr>
        <w:bidi/>
        <w:ind w:left="1440" w:hanging="630"/>
        <w:rPr>
          <w:sz w:val="26"/>
          <w:szCs w:val="26"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lastRenderedPageBreak/>
        <w:t>تدريب لتجديد</w:t>
      </w:r>
      <w:r w:rsidR="009D746E" w:rsidRPr="0058527B">
        <w:rPr>
          <w:rFonts w:hint="cs"/>
          <w:sz w:val="26"/>
          <w:szCs w:val="26"/>
          <w:rtl/>
          <w:lang w:val="en-US" w:bidi="ar-SA"/>
        </w:rPr>
        <w:t xml:space="preserve"> معارف</w:t>
      </w:r>
      <w:r w:rsidRPr="0058527B">
        <w:rPr>
          <w:sz w:val="26"/>
          <w:szCs w:val="26"/>
          <w:rtl/>
          <w:lang w:val="en-US" w:bidi="ar-SA"/>
        </w:rPr>
        <w:t xml:space="preserve"> 20 مفتش جمارك وبيئي (دورة واحدة) على اللوائح الوطنية والالتزامات الدولية المتعلقة بال</w:t>
      </w:r>
      <w:r w:rsidR="003D5DA7" w:rsidRPr="0058527B">
        <w:rPr>
          <w:sz w:val="26"/>
          <w:szCs w:val="26"/>
          <w:rtl/>
          <w:lang w:val="en-US" w:bidi="ar-SA"/>
        </w:rPr>
        <w:t>مواد المستنفدة للأوزون، و</w:t>
      </w:r>
      <w:r w:rsidRPr="0058527B">
        <w:rPr>
          <w:sz w:val="26"/>
          <w:szCs w:val="26"/>
          <w:rtl/>
          <w:lang w:val="en-US" w:bidi="ar-SA"/>
        </w:rPr>
        <w:t>واردات المواد المستنفدة للأوزون</w:t>
      </w:r>
      <w:r w:rsidR="003D5DA7" w:rsidRPr="0058527B">
        <w:rPr>
          <w:sz w:val="26"/>
          <w:szCs w:val="26"/>
          <w:rtl/>
          <w:lang w:val="en-US" w:bidi="ar-SA"/>
        </w:rPr>
        <w:t xml:space="preserve"> غير المشروعة</w:t>
      </w:r>
      <w:r w:rsidRPr="0058527B">
        <w:rPr>
          <w:sz w:val="26"/>
          <w:szCs w:val="26"/>
          <w:rtl/>
          <w:lang w:val="en-US" w:bidi="ar-SA"/>
        </w:rPr>
        <w:t xml:space="preserve"> واستخدام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معرفات</w:t>
      </w:r>
      <w:r w:rsidRPr="0058527B">
        <w:rPr>
          <w:sz w:val="26"/>
          <w:szCs w:val="26"/>
          <w:rtl/>
          <w:lang w:val="en-US" w:bidi="ar-SA"/>
        </w:rPr>
        <w:t xml:space="preserve">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غازات التبريد،</w:t>
      </w:r>
      <w:r w:rsidRPr="0058527B">
        <w:rPr>
          <w:sz w:val="26"/>
          <w:szCs w:val="26"/>
          <w:rtl/>
          <w:lang w:val="en-US" w:bidi="ar-SA"/>
        </w:rPr>
        <w:t xml:space="preserve">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 xml:space="preserve">وإجراء </w:t>
      </w:r>
      <w:r w:rsidRPr="0058527B">
        <w:rPr>
          <w:sz w:val="26"/>
          <w:szCs w:val="26"/>
          <w:rtl/>
          <w:lang w:val="en-US" w:bidi="ar-SA"/>
        </w:rPr>
        <w:t xml:space="preserve">دراسة تحليلية عن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 xml:space="preserve">الجنسين </w:t>
      </w:r>
      <w:r w:rsidRPr="0058527B">
        <w:rPr>
          <w:sz w:val="26"/>
          <w:szCs w:val="26"/>
          <w:rtl/>
          <w:lang w:val="en-US" w:bidi="ar-SA"/>
        </w:rPr>
        <w:t>في قطاع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ي</w:t>
      </w:r>
      <w:r w:rsidRPr="0058527B">
        <w:rPr>
          <w:sz w:val="26"/>
          <w:szCs w:val="26"/>
          <w:rtl/>
          <w:lang w:val="en-US" w:bidi="ar-SA"/>
        </w:rPr>
        <w:t xml:space="preserve"> التبريد وتكييف الهواء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و</w:t>
      </w:r>
      <w:r w:rsidR="003A41AB" w:rsidRPr="0058527B">
        <w:rPr>
          <w:sz w:val="26"/>
          <w:szCs w:val="26"/>
          <w:rtl/>
          <w:lang w:val="en-US" w:bidi="ar-SA"/>
        </w:rPr>
        <w:t>المذيبات (2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,</w:t>
      </w:r>
      <w:r w:rsidR="003A41AB" w:rsidRPr="0058527B">
        <w:rPr>
          <w:sz w:val="26"/>
          <w:szCs w:val="26"/>
          <w:rtl/>
          <w:lang w:val="en-US" w:bidi="ar-SA"/>
        </w:rPr>
        <w:t>500 دولار أمريكي)</w:t>
      </w:r>
      <w:r w:rsidRPr="0058527B">
        <w:rPr>
          <w:sz w:val="26"/>
          <w:szCs w:val="26"/>
          <w:rtl/>
          <w:lang w:val="en-US" w:bidi="ar-SA"/>
        </w:rPr>
        <w:t>؛</w:t>
      </w:r>
    </w:p>
    <w:p w14:paraId="4965C44D" w14:textId="77777777" w:rsidR="003A41AB" w:rsidRPr="0058527B" w:rsidRDefault="003A41AB" w:rsidP="003A41AB">
      <w:pPr>
        <w:pStyle w:val="ListParagraph"/>
        <w:bidi/>
        <w:ind w:left="1440"/>
        <w:rPr>
          <w:sz w:val="26"/>
          <w:szCs w:val="26"/>
          <w:lang w:val="en-US" w:bidi="ar-SA"/>
        </w:rPr>
      </w:pPr>
    </w:p>
    <w:p w14:paraId="6028A5AC" w14:textId="77777777" w:rsidR="002A235D" w:rsidRPr="0058527B" w:rsidRDefault="003A41AB" w:rsidP="00227A01">
      <w:pPr>
        <w:pStyle w:val="ListParagraph"/>
        <w:numPr>
          <w:ilvl w:val="0"/>
          <w:numId w:val="46"/>
        </w:numPr>
        <w:bidi/>
        <w:ind w:left="1440" w:hanging="630"/>
        <w:rPr>
          <w:sz w:val="26"/>
          <w:szCs w:val="26"/>
          <w:lang w:val="en-US" w:bidi="ar-SA"/>
        </w:rPr>
      </w:pP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2A235D" w:rsidRPr="0058527B">
        <w:rPr>
          <w:sz w:val="26"/>
          <w:szCs w:val="26"/>
          <w:rtl/>
          <w:lang w:val="en-US" w:bidi="ar-SA"/>
        </w:rPr>
        <w:t xml:space="preserve">شراء معدات وأدوات إضافية لمركز استرداد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وإعادة تدوير واستصلاح غازات التبريد</w:t>
      </w:r>
      <w:r w:rsidR="002A235D" w:rsidRPr="0058527B">
        <w:rPr>
          <w:sz w:val="26"/>
          <w:szCs w:val="26"/>
          <w:rtl/>
          <w:lang w:val="en-US" w:bidi="ar-SA"/>
        </w:rPr>
        <w:t xml:space="preserve">؛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و</w:t>
      </w:r>
      <w:r w:rsidR="002A235D" w:rsidRPr="0058527B">
        <w:rPr>
          <w:sz w:val="26"/>
          <w:szCs w:val="26"/>
          <w:rtl/>
          <w:lang w:val="en-US" w:bidi="ar-SA"/>
        </w:rPr>
        <w:t xml:space="preserve">إعداد تقييم الأثر البيئي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اللازم</w:t>
      </w:r>
      <w:r w:rsidR="002A235D" w:rsidRPr="0058527B">
        <w:rPr>
          <w:sz w:val="26"/>
          <w:szCs w:val="26"/>
          <w:rtl/>
          <w:lang w:val="en-US" w:bidi="ar-SA"/>
        </w:rPr>
        <w:t xml:space="preserve"> للحصول على تصريح بيئي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ل</w:t>
      </w:r>
      <w:r w:rsidR="002A235D" w:rsidRPr="0058527B">
        <w:rPr>
          <w:sz w:val="26"/>
          <w:szCs w:val="26"/>
          <w:rtl/>
          <w:lang w:val="en-US" w:bidi="ar-SA"/>
        </w:rPr>
        <w:t>لتكنولوجيات البديلة (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المادة</w:t>
      </w:r>
      <w:r w:rsidR="002A235D" w:rsidRPr="0058527B">
        <w:rPr>
          <w:sz w:val="26"/>
          <w:szCs w:val="26"/>
          <w:lang w:val="en-US" w:bidi="ar-SA"/>
        </w:rPr>
        <w:t xml:space="preserve">R-290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 xml:space="preserve"> والمادة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E72BC7" w:rsidRPr="0058527B">
        <w:rPr>
          <w:color w:val="0D0D0D" w:themeColor="text1" w:themeTint="F2"/>
          <w:sz w:val="26"/>
          <w:szCs w:val="26"/>
          <w:lang w:val="en-CA"/>
        </w:rPr>
        <w:t>CO</w:t>
      </w:r>
      <w:r w:rsidR="00E72BC7" w:rsidRPr="0058527B">
        <w:rPr>
          <w:color w:val="0D0D0D" w:themeColor="text1" w:themeTint="F2"/>
          <w:sz w:val="26"/>
          <w:szCs w:val="26"/>
          <w:vertAlign w:val="subscript"/>
          <w:lang w:val="en-CA"/>
        </w:rPr>
        <w:t>2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E72BC7" w:rsidRPr="0058527B">
        <w:rPr>
          <w:rFonts w:hint="cs"/>
          <w:sz w:val="26"/>
          <w:szCs w:val="26"/>
          <w:rtl/>
          <w:lang w:val="en-US" w:bidi="ar-SA"/>
        </w:rPr>
        <w:t>و</w:t>
      </w:r>
      <w:r w:rsidR="002A235D" w:rsidRPr="0058527B">
        <w:rPr>
          <w:sz w:val="26"/>
          <w:szCs w:val="26"/>
          <w:rtl/>
          <w:lang w:val="en-US" w:bidi="ar-SA"/>
        </w:rPr>
        <w:t xml:space="preserve">الأمونيا) </w:t>
      </w:r>
      <w:r w:rsidR="007B350D" w:rsidRPr="0058527B">
        <w:rPr>
          <w:sz w:val="26"/>
          <w:szCs w:val="26"/>
          <w:rtl/>
          <w:lang w:val="en-US" w:bidi="ar-SA"/>
        </w:rPr>
        <w:t xml:space="preserve">لمركز استرداد </w:t>
      </w:r>
      <w:r w:rsidR="007B350D" w:rsidRPr="0058527B">
        <w:rPr>
          <w:rFonts w:hint="cs"/>
          <w:sz w:val="26"/>
          <w:szCs w:val="26"/>
          <w:rtl/>
          <w:lang w:val="en-US" w:bidi="ar-SA"/>
        </w:rPr>
        <w:t>وإعادة تدوير واستصلاح غازات التبريد</w:t>
      </w:r>
      <w:r w:rsidR="007B350D" w:rsidRPr="0058527B">
        <w:rPr>
          <w:sz w:val="26"/>
          <w:szCs w:val="26"/>
          <w:rtl/>
          <w:lang w:val="en-US" w:bidi="ar-SA"/>
        </w:rPr>
        <w:t xml:space="preserve"> </w:t>
      </w:r>
      <w:r w:rsidR="00227A01" w:rsidRPr="0058527B">
        <w:rPr>
          <w:rFonts w:hint="cs"/>
          <w:sz w:val="26"/>
          <w:szCs w:val="26"/>
          <w:rtl/>
          <w:lang w:val="en-US" w:bidi="ar-SA"/>
        </w:rPr>
        <w:t xml:space="preserve">لكي </w:t>
      </w:r>
      <w:r w:rsidR="002A235D" w:rsidRPr="0058527B">
        <w:rPr>
          <w:sz w:val="26"/>
          <w:szCs w:val="26"/>
          <w:rtl/>
          <w:lang w:val="en-US" w:bidi="ar-SA"/>
        </w:rPr>
        <w:t xml:space="preserve">يتمكن من إدارة </w:t>
      </w:r>
      <w:r w:rsidR="00227A01" w:rsidRPr="0058527B">
        <w:rPr>
          <w:rFonts w:hint="cs"/>
          <w:sz w:val="26"/>
          <w:szCs w:val="26"/>
          <w:rtl/>
          <w:lang w:val="en-US" w:bidi="ar-SA"/>
        </w:rPr>
        <w:t>نفايات غازات التبريد</w:t>
      </w:r>
      <w:r w:rsidRPr="0058527B">
        <w:rPr>
          <w:sz w:val="26"/>
          <w:szCs w:val="26"/>
          <w:rtl/>
          <w:lang w:val="en-US" w:bidi="ar-SA"/>
        </w:rPr>
        <w:t xml:space="preserve"> (26</w:t>
      </w:r>
      <w:r w:rsidR="00227A01" w:rsidRPr="0058527B">
        <w:rPr>
          <w:rFonts w:hint="cs"/>
          <w:sz w:val="26"/>
          <w:szCs w:val="26"/>
          <w:rtl/>
          <w:lang w:val="en-US" w:bidi="ar-SA"/>
        </w:rPr>
        <w:t>,</w:t>
      </w:r>
      <w:r w:rsidRPr="0058527B">
        <w:rPr>
          <w:sz w:val="26"/>
          <w:szCs w:val="26"/>
          <w:rtl/>
          <w:lang w:val="en-US" w:bidi="ar-SA"/>
        </w:rPr>
        <w:t>500 دولار أمريكي)</w:t>
      </w:r>
      <w:r w:rsidR="002A235D" w:rsidRPr="0058527B">
        <w:rPr>
          <w:sz w:val="26"/>
          <w:szCs w:val="26"/>
          <w:rtl/>
          <w:lang w:val="en-US" w:bidi="ar-SA"/>
        </w:rPr>
        <w:t>؛</w:t>
      </w:r>
    </w:p>
    <w:p w14:paraId="1268A050" w14:textId="77777777" w:rsidR="003A41AB" w:rsidRPr="0058527B" w:rsidRDefault="003A41AB" w:rsidP="003A41AB">
      <w:pPr>
        <w:bidi/>
        <w:rPr>
          <w:sz w:val="26"/>
          <w:szCs w:val="26"/>
          <w:lang w:val="en-US" w:bidi="ar-SA"/>
        </w:rPr>
      </w:pPr>
    </w:p>
    <w:p w14:paraId="52DAD4F5" w14:textId="77777777" w:rsidR="002A235D" w:rsidRPr="0058527B" w:rsidRDefault="002A235D" w:rsidP="00227A01">
      <w:pPr>
        <w:bidi/>
        <w:ind w:left="1440" w:hanging="630"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 xml:space="preserve">(ج) </w:t>
      </w:r>
      <w:r w:rsidR="003A41AB" w:rsidRPr="0058527B">
        <w:rPr>
          <w:rFonts w:hint="cs"/>
          <w:sz w:val="26"/>
          <w:szCs w:val="26"/>
          <w:rtl/>
          <w:lang w:val="en-US" w:bidi="ar-SA"/>
        </w:rPr>
        <w:t xml:space="preserve">   و</w:t>
      </w:r>
      <w:r w:rsidRPr="0058527B">
        <w:rPr>
          <w:sz w:val="26"/>
          <w:szCs w:val="26"/>
          <w:rtl/>
          <w:lang w:val="en-US" w:bidi="ar-SA"/>
        </w:rPr>
        <w:t xml:space="preserve">دراسة استقصائية للأسواق الوطنية بشأن استدامة </w:t>
      </w:r>
      <w:r w:rsidR="00227A01" w:rsidRPr="0058527B">
        <w:rPr>
          <w:rFonts w:hint="cs"/>
          <w:sz w:val="26"/>
          <w:szCs w:val="26"/>
          <w:rtl/>
          <w:lang w:val="en-US" w:bidi="ar-SA"/>
        </w:rPr>
        <w:t>إزالة المواد الهيدروكلوروفلوروكربونية</w:t>
      </w:r>
      <w:r w:rsidRPr="0058527B">
        <w:rPr>
          <w:sz w:val="26"/>
          <w:szCs w:val="26"/>
          <w:rtl/>
          <w:lang w:val="en-US" w:bidi="ar-SA"/>
        </w:rPr>
        <w:t xml:space="preserve"> المستخدمة </w:t>
      </w:r>
      <w:r w:rsidR="00227A01" w:rsidRPr="0058527B">
        <w:rPr>
          <w:sz w:val="26"/>
          <w:szCs w:val="26"/>
          <w:rtl/>
          <w:lang w:val="en-US" w:bidi="ar-SA"/>
        </w:rPr>
        <w:t>في قطاع المذيبات وتطبيق البدائل</w:t>
      </w:r>
      <w:r w:rsidRPr="0058527B">
        <w:rPr>
          <w:sz w:val="26"/>
          <w:szCs w:val="26"/>
          <w:rtl/>
          <w:lang w:val="en-US" w:bidi="ar-SA"/>
        </w:rPr>
        <w:t xml:space="preserve">؛ </w:t>
      </w:r>
      <w:r w:rsidR="00227A01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 xml:space="preserve">تنظيم </w:t>
      </w:r>
      <w:r w:rsidR="00227A01" w:rsidRPr="0058527B">
        <w:rPr>
          <w:rFonts w:hint="cs"/>
          <w:sz w:val="26"/>
          <w:szCs w:val="26"/>
          <w:rtl/>
          <w:lang w:val="en-US" w:bidi="ar-SA"/>
        </w:rPr>
        <w:t>حلقة عمل</w:t>
      </w:r>
      <w:r w:rsidRPr="0058527B">
        <w:rPr>
          <w:sz w:val="26"/>
          <w:szCs w:val="26"/>
          <w:rtl/>
          <w:lang w:val="en-US" w:bidi="ar-SA"/>
        </w:rPr>
        <w:t xml:space="preserve"> </w:t>
      </w:r>
      <w:r w:rsidR="00227A01" w:rsidRPr="0058527B">
        <w:rPr>
          <w:rFonts w:hint="cs"/>
          <w:sz w:val="26"/>
          <w:szCs w:val="26"/>
          <w:rtl/>
          <w:lang w:val="en-US" w:bidi="ar-SA"/>
        </w:rPr>
        <w:t>لل</w:t>
      </w:r>
      <w:r w:rsidRPr="0058527B">
        <w:rPr>
          <w:sz w:val="26"/>
          <w:szCs w:val="26"/>
          <w:rtl/>
          <w:lang w:val="en-US" w:bidi="ar-SA"/>
        </w:rPr>
        <w:t>توعية لعرض النتائج ومناقشة التطورات واللوائح وتدابير السلامة</w:t>
      </w:r>
      <w:r w:rsidR="00227A01" w:rsidRPr="0058527B">
        <w:rPr>
          <w:sz w:val="26"/>
          <w:szCs w:val="26"/>
          <w:rtl/>
          <w:lang w:val="en-US" w:bidi="ar-SA"/>
        </w:rPr>
        <w:t xml:space="preserve"> المتعلقة بالتكنولوجيات الجديدة</w:t>
      </w:r>
      <w:r w:rsidRPr="0058527B">
        <w:rPr>
          <w:sz w:val="26"/>
          <w:szCs w:val="26"/>
          <w:rtl/>
          <w:lang w:val="en-US" w:bidi="ar-SA"/>
        </w:rPr>
        <w:t xml:space="preserve">؛ وإعداد وتوزيع كتيب عن التكنولوجيات البديلة للمواد المستنفدة للأوزون في قطاع المذيبات </w:t>
      </w:r>
      <w:r w:rsidR="00227A01" w:rsidRPr="0058527B">
        <w:rPr>
          <w:rFonts w:hint="cs"/>
          <w:sz w:val="26"/>
          <w:szCs w:val="26"/>
          <w:rtl/>
          <w:lang w:val="en-US" w:bidi="ar-SA"/>
        </w:rPr>
        <w:t xml:space="preserve">(31,638 </w:t>
      </w:r>
      <w:r w:rsidR="00227A01" w:rsidRPr="0058527B">
        <w:rPr>
          <w:sz w:val="26"/>
          <w:szCs w:val="26"/>
          <w:rtl/>
          <w:lang w:val="en-US" w:bidi="ar-SA"/>
        </w:rPr>
        <w:t xml:space="preserve"> دولار</w:t>
      </w:r>
      <w:r w:rsidR="00227A01" w:rsidRPr="0058527B">
        <w:rPr>
          <w:rFonts w:hint="cs"/>
          <w:sz w:val="26"/>
          <w:szCs w:val="26"/>
          <w:rtl/>
          <w:lang w:val="en-US" w:bidi="ar-SA"/>
        </w:rPr>
        <w:t xml:space="preserve"> أمريكي</w:t>
      </w:r>
      <w:r w:rsidR="003A41AB" w:rsidRPr="0058527B">
        <w:rPr>
          <w:sz w:val="26"/>
          <w:szCs w:val="26"/>
          <w:rtl/>
          <w:lang w:val="en-US" w:bidi="ar-SA"/>
        </w:rPr>
        <w:t xml:space="preserve"> من الشرائح السابقة)</w:t>
      </w:r>
      <w:r w:rsidRPr="0058527B">
        <w:rPr>
          <w:sz w:val="26"/>
          <w:szCs w:val="26"/>
          <w:rtl/>
          <w:lang w:val="en-US" w:bidi="ar-SA"/>
        </w:rPr>
        <w:t>؛</w:t>
      </w:r>
    </w:p>
    <w:p w14:paraId="3028A82D" w14:textId="77777777" w:rsidR="00487F33" w:rsidRPr="0058527B" w:rsidRDefault="00487F33" w:rsidP="00487F33">
      <w:pPr>
        <w:bidi/>
        <w:ind w:left="1440" w:hanging="630"/>
        <w:rPr>
          <w:sz w:val="26"/>
          <w:szCs w:val="26"/>
          <w:lang w:val="en-US" w:bidi="ar-SA"/>
        </w:rPr>
      </w:pPr>
    </w:p>
    <w:p w14:paraId="22C892C7" w14:textId="77777777" w:rsidR="002A235D" w:rsidRPr="0058527B" w:rsidRDefault="002A235D" w:rsidP="009A24B4">
      <w:pPr>
        <w:pStyle w:val="ListParagraph"/>
        <w:bidi/>
        <w:ind w:left="1440" w:hanging="720"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 xml:space="preserve">(د) </w:t>
      </w:r>
      <w:r w:rsidR="00487F33" w:rsidRPr="0058527B">
        <w:rPr>
          <w:rFonts w:hint="cs"/>
          <w:sz w:val="26"/>
          <w:szCs w:val="26"/>
          <w:rtl/>
          <w:lang w:val="en-US" w:bidi="ar-SA"/>
        </w:rPr>
        <w:tab/>
        <w:t>و</w:t>
      </w:r>
      <w:r w:rsidRPr="0058527B">
        <w:rPr>
          <w:sz w:val="26"/>
          <w:szCs w:val="26"/>
          <w:rtl/>
          <w:lang w:val="en-US" w:bidi="ar-SA"/>
        </w:rPr>
        <w:t>تعيين استشاري تقني ل</w:t>
      </w:r>
      <w:r w:rsidR="009A24B4" w:rsidRPr="0058527B">
        <w:rPr>
          <w:rFonts w:hint="cs"/>
          <w:sz w:val="26"/>
          <w:szCs w:val="26"/>
          <w:rtl/>
          <w:lang w:val="en-US" w:bidi="ar-SA"/>
        </w:rPr>
        <w:t xml:space="preserve">كي يقيم </w:t>
      </w:r>
      <w:r w:rsidRPr="0058527B">
        <w:rPr>
          <w:sz w:val="26"/>
          <w:szCs w:val="26"/>
          <w:rtl/>
          <w:lang w:val="en-US" w:bidi="ar-SA"/>
        </w:rPr>
        <w:t xml:space="preserve">البنية التحتية </w:t>
      </w:r>
      <w:r w:rsidR="009A24B4" w:rsidRPr="0058527B">
        <w:rPr>
          <w:rFonts w:hint="cs"/>
          <w:sz w:val="26"/>
          <w:szCs w:val="26"/>
          <w:rtl/>
          <w:lang w:val="en-US" w:bidi="ar-SA"/>
        </w:rPr>
        <w:t>ويحدد</w:t>
      </w:r>
      <w:r w:rsidRPr="0058527B">
        <w:rPr>
          <w:sz w:val="26"/>
          <w:szCs w:val="26"/>
          <w:rtl/>
          <w:lang w:val="en-US" w:bidi="ar-SA"/>
        </w:rPr>
        <w:t xml:space="preserve"> </w:t>
      </w:r>
      <w:r w:rsidR="009A24B4" w:rsidRPr="0058527B">
        <w:rPr>
          <w:rFonts w:hint="cs"/>
          <w:sz w:val="26"/>
          <w:szCs w:val="26"/>
          <w:rtl/>
          <w:lang w:val="en-US" w:bidi="ar-SA"/>
        </w:rPr>
        <w:t>المقاييس</w:t>
      </w:r>
      <w:r w:rsidRPr="0058527B">
        <w:rPr>
          <w:sz w:val="26"/>
          <w:szCs w:val="26"/>
          <w:rtl/>
          <w:lang w:val="en-US" w:bidi="ar-SA"/>
        </w:rPr>
        <w:t xml:space="preserve"> التقنية للمعد</w:t>
      </w:r>
      <w:r w:rsidR="009A24B4" w:rsidRPr="0058527B">
        <w:rPr>
          <w:sz w:val="26"/>
          <w:szCs w:val="26"/>
          <w:rtl/>
          <w:lang w:val="en-US" w:bidi="ar-SA"/>
        </w:rPr>
        <w:t xml:space="preserve">ات التي سيتم شراؤها لمشروع </w:t>
      </w:r>
      <w:r w:rsidR="009A24B4" w:rsidRPr="0058527B">
        <w:rPr>
          <w:rFonts w:hint="cs"/>
          <w:sz w:val="26"/>
          <w:szCs w:val="26"/>
          <w:rtl/>
          <w:lang w:val="en-US" w:bidi="ar-SA"/>
        </w:rPr>
        <w:t>إيضاحي</w:t>
      </w:r>
      <w:r w:rsidRPr="0058527B">
        <w:rPr>
          <w:sz w:val="26"/>
          <w:szCs w:val="26"/>
          <w:rtl/>
          <w:lang w:val="en-US" w:bidi="ar-SA"/>
        </w:rPr>
        <w:t xml:space="preserve">؛ </w:t>
      </w:r>
      <w:r w:rsidR="009A24B4" w:rsidRPr="0058527B">
        <w:rPr>
          <w:rFonts w:hint="cs"/>
          <w:sz w:val="26"/>
          <w:szCs w:val="26"/>
          <w:rtl/>
          <w:lang w:val="en-US" w:bidi="ar-SA"/>
        </w:rPr>
        <w:t>و</w:t>
      </w:r>
      <w:r w:rsidR="009A24B4" w:rsidRPr="0058527B">
        <w:rPr>
          <w:sz w:val="26"/>
          <w:szCs w:val="26"/>
          <w:rtl/>
          <w:lang w:val="en-US" w:bidi="ar-SA"/>
        </w:rPr>
        <w:t xml:space="preserve">شراء وتركيب </w:t>
      </w:r>
      <w:r w:rsidRPr="0058527B">
        <w:rPr>
          <w:sz w:val="26"/>
          <w:szCs w:val="26"/>
          <w:rtl/>
          <w:lang w:val="en-US" w:bidi="ar-SA"/>
        </w:rPr>
        <w:t xml:space="preserve">معدات في </w:t>
      </w:r>
      <w:r w:rsidR="009A24B4" w:rsidRPr="0058527B">
        <w:rPr>
          <w:sz w:val="26"/>
          <w:szCs w:val="26"/>
          <w:rtl/>
          <w:lang w:val="en-US" w:bidi="ar-SA"/>
        </w:rPr>
        <w:t>عيادتين مختارتين للرعاية الصحية</w:t>
      </w:r>
      <w:r w:rsidRPr="0058527B">
        <w:rPr>
          <w:sz w:val="26"/>
          <w:szCs w:val="26"/>
          <w:rtl/>
          <w:lang w:val="en-US" w:bidi="ar-SA"/>
        </w:rPr>
        <w:t xml:space="preserve">؛ </w:t>
      </w:r>
      <w:r w:rsidR="009A24B4" w:rsidRPr="0058527B">
        <w:rPr>
          <w:rFonts w:hint="cs"/>
          <w:sz w:val="26"/>
          <w:szCs w:val="26"/>
          <w:rtl/>
          <w:lang w:val="en-US" w:bidi="ar-SA"/>
        </w:rPr>
        <w:t>وحلقة</w:t>
      </w:r>
      <w:r w:rsidRPr="0058527B">
        <w:rPr>
          <w:sz w:val="26"/>
          <w:szCs w:val="26"/>
          <w:rtl/>
          <w:lang w:val="en-US" w:bidi="ar-SA"/>
        </w:rPr>
        <w:t xml:space="preserve"> عمل للتوعية بخدمات التبريد وتكييف الهواء وقطاع الأعمال</w:t>
      </w:r>
      <w:r w:rsidR="009A24B4" w:rsidRPr="0058527B">
        <w:rPr>
          <w:rFonts w:hint="cs"/>
          <w:sz w:val="26"/>
          <w:szCs w:val="26"/>
          <w:rtl/>
          <w:lang w:val="en-US" w:bidi="ar-SA"/>
        </w:rPr>
        <w:t xml:space="preserve"> (83,030 </w:t>
      </w:r>
      <w:r w:rsidRPr="0058527B">
        <w:rPr>
          <w:sz w:val="26"/>
          <w:szCs w:val="26"/>
          <w:rtl/>
          <w:lang w:val="en-US" w:bidi="ar-SA"/>
        </w:rPr>
        <w:t>دولا</w:t>
      </w:r>
      <w:r w:rsidR="009A24B4" w:rsidRPr="0058527B">
        <w:rPr>
          <w:sz w:val="26"/>
          <w:szCs w:val="26"/>
          <w:rtl/>
          <w:lang w:val="en-US" w:bidi="ar-SA"/>
        </w:rPr>
        <w:t>ر أمريكي من الشرائح السابقة)</w:t>
      </w:r>
      <w:r w:rsidR="00487F33" w:rsidRPr="0058527B">
        <w:rPr>
          <w:sz w:val="26"/>
          <w:szCs w:val="26"/>
          <w:rtl/>
          <w:lang w:val="en-US" w:bidi="ar-SA"/>
        </w:rPr>
        <w:t xml:space="preserve">؛ </w:t>
      </w:r>
    </w:p>
    <w:p w14:paraId="03B39A43" w14:textId="77777777" w:rsidR="00487F33" w:rsidRPr="0058527B" w:rsidRDefault="00487F33" w:rsidP="00487F33">
      <w:pPr>
        <w:pStyle w:val="ListParagraph"/>
        <w:bidi/>
        <w:ind w:left="1440" w:hanging="720"/>
        <w:rPr>
          <w:sz w:val="26"/>
          <w:szCs w:val="26"/>
          <w:lang w:val="en-US" w:bidi="ar-SA"/>
        </w:rPr>
      </w:pPr>
    </w:p>
    <w:p w14:paraId="1C31B823" w14:textId="77777777" w:rsidR="00654607" w:rsidRPr="0058527B" w:rsidRDefault="009A24B4" w:rsidP="00487F33">
      <w:pPr>
        <w:pStyle w:val="ListParagraph"/>
        <w:bidi/>
        <w:ind w:left="1440" w:hanging="720"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(هـ)</w:t>
      </w:r>
      <w:r w:rsidRPr="0058527B">
        <w:rPr>
          <w:rFonts w:hint="cs"/>
          <w:sz w:val="26"/>
          <w:szCs w:val="26"/>
          <w:rtl/>
          <w:lang w:val="en-US" w:bidi="ar-SA"/>
        </w:rPr>
        <w:tab/>
      </w:r>
      <w:r w:rsidR="00487F33" w:rsidRPr="0058527B">
        <w:rPr>
          <w:rFonts w:hint="cs"/>
          <w:sz w:val="26"/>
          <w:szCs w:val="26"/>
          <w:rtl/>
          <w:lang w:val="en-US" w:bidi="ar-SA"/>
        </w:rPr>
        <w:t>و</w:t>
      </w:r>
      <w:r w:rsidR="002A235D" w:rsidRPr="0058527B">
        <w:rPr>
          <w:sz w:val="26"/>
          <w:szCs w:val="26"/>
          <w:rtl/>
          <w:lang w:val="en-US" w:bidi="ar-SA"/>
        </w:rPr>
        <w:t>تنفيذ ورصد المشروع (2</w:t>
      </w:r>
      <w:r w:rsidR="004B3103" w:rsidRPr="0058527B">
        <w:rPr>
          <w:rFonts w:hint="cs"/>
          <w:sz w:val="26"/>
          <w:szCs w:val="26"/>
          <w:rtl/>
          <w:lang w:val="en-US" w:bidi="ar-SA"/>
        </w:rPr>
        <w:t>,</w:t>
      </w:r>
      <w:r w:rsidR="002A235D" w:rsidRPr="0058527B">
        <w:rPr>
          <w:sz w:val="26"/>
          <w:szCs w:val="26"/>
          <w:rtl/>
          <w:lang w:val="en-US" w:bidi="ar-SA"/>
        </w:rPr>
        <w:t>500 دولار أمريكي): تعيين خبير رصد بدوام جزئي (2</w:t>
      </w:r>
      <w:r w:rsidR="004B3103" w:rsidRPr="0058527B">
        <w:rPr>
          <w:rFonts w:hint="cs"/>
          <w:sz w:val="26"/>
          <w:szCs w:val="26"/>
          <w:rtl/>
          <w:lang w:val="en-US" w:bidi="ar-SA"/>
        </w:rPr>
        <w:t>,</w:t>
      </w:r>
      <w:r w:rsidR="002A235D" w:rsidRPr="0058527B">
        <w:rPr>
          <w:sz w:val="26"/>
          <w:szCs w:val="26"/>
          <w:rtl/>
          <w:lang w:val="en-US" w:bidi="ar-SA"/>
        </w:rPr>
        <w:t>000 دولار أمريكي) والسفر (500 دولار أمريكي).</w:t>
      </w:r>
    </w:p>
    <w:p w14:paraId="3A71C83E" w14:textId="77777777" w:rsidR="002A235D" w:rsidRPr="0058527B" w:rsidRDefault="002A235D" w:rsidP="002A235D">
      <w:pPr>
        <w:bidi/>
        <w:rPr>
          <w:sz w:val="26"/>
          <w:szCs w:val="26"/>
          <w:rtl/>
          <w:lang w:val="en-US" w:bidi="ar-SA"/>
        </w:rPr>
      </w:pPr>
    </w:p>
    <w:p w14:paraId="3A1BCED6" w14:textId="77777777" w:rsidR="002A235D" w:rsidRPr="0058527B" w:rsidRDefault="002A235D" w:rsidP="00661A01">
      <w:pPr>
        <w:bidi/>
        <w:jc w:val="center"/>
        <w:rPr>
          <w:b/>
          <w:bCs/>
          <w:sz w:val="26"/>
          <w:szCs w:val="26"/>
          <w:lang w:val="en-US" w:bidi="ar-SA"/>
        </w:rPr>
      </w:pPr>
      <w:r w:rsidRPr="0058527B">
        <w:rPr>
          <w:b/>
          <w:bCs/>
          <w:sz w:val="26"/>
          <w:szCs w:val="26"/>
          <w:rtl/>
          <w:lang w:val="en-US" w:bidi="ar-SA"/>
        </w:rPr>
        <w:t>تعليقات</w:t>
      </w:r>
      <w:r w:rsidR="00661A01" w:rsidRPr="0058527B">
        <w:rPr>
          <w:rFonts w:hint="cs"/>
          <w:b/>
          <w:bCs/>
          <w:sz w:val="26"/>
          <w:szCs w:val="26"/>
          <w:rtl/>
          <w:lang w:val="en-US" w:bidi="ar-SA"/>
        </w:rPr>
        <w:t xml:space="preserve"> وتوصية</w:t>
      </w:r>
      <w:r w:rsidRPr="0058527B">
        <w:rPr>
          <w:b/>
          <w:bCs/>
          <w:sz w:val="26"/>
          <w:szCs w:val="26"/>
          <w:rtl/>
          <w:lang w:val="en-US" w:bidi="ar-SA"/>
        </w:rPr>
        <w:t xml:space="preserve"> الأمانة</w:t>
      </w:r>
    </w:p>
    <w:p w14:paraId="57DAB930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</w:p>
    <w:p w14:paraId="7CFF5148" w14:textId="77777777" w:rsidR="002A235D" w:rsidRPr="0058527B" w:rsidRDefault="00433033" w:rsidP="002A235D">
      <w:pPr>
        <w:bidi/>
        <w:rPr>
          <w:b/>
          <w:bCs/>
          <w:sz w:val="26"/>
          <w:szCs w:val="26"/>
          <w:lang w:val="en-US" w:bidi="ar-SA"/>
        </w:rPr>
      </w:pPr>
      <w:r w:rsidRPr="0058527B">
        <w:rPr>
          <w:rFonts w:hint="cs"/>
          <w:b/>
          <w:bCs/>
          <w:sz w:val="26"/>
          <w:szCs w:val="26"/>
          <w:rtl/>
          <w:lang w:val="en-US" w:bidi="ar-SA"/>
        </w:rPr>
        <w:t>ال</w:t>
      </w:r>
      <w:r w:rsidR="002A235D" w:rsidRPr="0058527B">
        <w:rPr>
          <w:b/>
          <w:bCs/>
          <w:sz w:val="26"/>
          <w:szCs w:val="26"/>
          <w:rtl/>
          <w:lang w:val="en-US" w:bidi="ar-SA"/>
        </w:rPr>
        <w:t>تعليقات</w:t>
      </w:r>
    </w:p>
    <w:p w14:paraId="69DE381B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</w:p>
    <w:p w14:paraId="0D1B54E1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تقرير مرحلي عن تنفيذ الشريحة الثالثة من خطة إدارة إزالة المواد الهيدروكلوروفلوروكربونية</w:t>
      </w:r>
    </w:p>
    <w:p w14:paraId="6C93F2E2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</w:p>
    <w:p w14:paraId="02D9BC52" w14:textId="77777777" w:rsidR="002A235D" w:rsidRPr="0058527B" w:rsidRDefault="00BF1C97" w:rsidP="002A235D">
      <w:pPr>
        <w:bidi/>
        <w:rPr>
          <w:i/>
          <w:iCs/>
          <w:sz w:val="26"/>
          <w:szCs w:val="26"/>
          <w:lang w:val="en-US" w:bidi="ar-SA"/>
        </w:rPr>
      </w:pPr>
      <w:r w:rsidRPr="0058527B">
        <w:rPr>
          <w:rFonts w:hint="cs"/>
          <w:i/>
          <w:iCs/>
          <w:sz w:val="26"/>
          <w:szCs w:val="26"/>
          <w:rtl/>
          <w:lang w:val="en-US" w:bidi="ar-SA"/>
        </w:rPr>
        <w:t>ال</w:t>
      </w:r>
      <w:r w:rsidR="002A235D" w:rsidRPr="0058527B">
        <w:rPr>
          <w:i/>
          <w:iCs/>
          <w:sz w:val="26"/>
          <w:szCs w:val="26"/>
          <w:rtl/>
          <w:lang w:val="en-US" w:bidi="ar-SA"/>
        </w:rPr>
        <w:t xml:space="preserve">إطار </w:t>
      </w:r>
      <w:r w:rsidRPr="0058527B">
        <w:rPr>
          <w:rFonts w:hint="cs"/>
          <w:i/>
          <w:iCs/>
          <w:sz w:val="26"/>
          <w:szCs w:val="26"/>
          <w:rtl/>
          <w:lang w:val="en-US" w:bidi="ar-SA"/>
        </w:rPr>
        <w:t>ال</w:t>
      </w:r>
      <w:r w:rsidR="002A235D" w:rsidRPr="0058527B">
        <w:rPr>
          <w:i/>
          <w:iCs/>
          <w:sz w:val="26"/>
          <w:szCs w:val="26"/>
          <w:rtl/>
          <w:lang w:val="en-US" w:bidi="ar-SA"/>
        </w:rPr>
        <w:t>قانوني</w:t>
      </w:r>
    </w:p>
    <w:p w14:paraId="761A3EC6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</w:p>
    <w:p w14:paraId="67E7197B" w14:textId="77777777" w:rsidR="002A235D" w:rsidRPr="0058527B" w:rsidRDefault="00CB3B01" w:rsidP="00B86BA1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14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-      </w:t>
      </w:r>
      <w:r w:rsidRPr="0058527B">
        <w:rPr>
          <w:sz w:val="26"/>
          <w:szCs w:val="26"/>
          <w:rtl/>
          <w:lang w:val="en-US" w:bidi="ar-SA"/>
        </w:rPr>
        <w:t xml:space="preserve"> أصدرت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="002A235D" w:rsidRPr="0058527B">
        <w:rPr>
          <w:sz w:val="26"/>
          <w:szCs w:val="26"/>
          <w:rtl/>
          <w:lang w:val="en-US" w:bidi="ar-SA"/>
        </w:rPr>
        <w:t xml:space="preserve">حكومة جورجيا حصة استيراد </w:t>
      </w:r>
      <w:r w:rsidRPr="0058527B">
        <w:rPr>
          <w:rFonts w:hint="cs"/>
          <w:sz w:val="26"/>
          <w:szCs w:val="26"/>
          <w:rtl/>
          <w:lang w:val="en-US" w:bidi="ar-SA"/>
        </w:rPr>
        <w:t>المواد الهيدروكلوروفلوروكربونية</w:t>
      </w:r>
      <w:r w:rsidR="002A235D" w:rsidRPr="0058527B">
        <w:rPr>
          <w:sz w:val="26"/>
          <w:szCs w:val="26"/>
          <w:rtl/>
          <w:lang w:val="en-US" w:bidi="ar-SA"/>
        </w:rPr>
        <w:t xml:space="preserve"> لعام 2020 </w:t>
      </w:r>
      <w:r w:rsidRPr="0058527B">
        <w:rPr>
          <w:rFonts w:hint="cs"/>
          <w:sz w:val="26"/>
          <w:szCs w:val="26"/>
          <w:rtl/>
          <w:lang w:val="en-US" w:bidi="ar-SA"/>
        </w:rPr>
        <w:t>وقدرها</w:t>
      </w:r>
      <w:r w:rsidR="002A235D" w:rsidRPr="0058527B">
        <w:rPr>
          <w:sz w:val="26"/>
          <w:szCs w:val="26"/>
          <w:rtl/>
          <w:lang w:val="en-US" w:bidi="ar-SA"/>
        </w:rPr>
        <w:t xml:space="preserve"> 2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="002A235D" w:rsidRPr="0058527B">
        <w:rPr>
          <w:sz w:val="26"/>
          <w:szCs w:val="26"/>
          <w:rtl/>
          <w:lang w:val="en-US" w:bidi="ar-SA"/>
        </w:rPr>
        <w:t xml:space="preserve">97 طن </w:t>
      </w:r>
      <w:r w:rsidRPr="0058527B">
        <w:rPr>
          <w:rFonts w:hint="cs"/>
          <w:sz w:val="26"/>
          <w:szCs w:val="26"/>
          <w:rtl/>
          <w:lang w:val="en-US" w:bidi="ar-SA"/>
        </w:rPr>
        <w:t>من قدرات</w:t>
      </w:r>
      <w:r w:rsidR="002A235D" w:rsidRPr="0058527B">
        <w:rPr>
          <w:sz w:val="26"/>
          <w:szCs w:val="26"/>
          <w:rtl/>
          <w:lang w:val="en-US" w:bidi="ar-SA"/>
        </w:rPr>
        <w:t xml:space="preserve"> استنفاد الأوزون (54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Pr="0058527B">
        <w:rPr>
          <w:sz w:val="26"/>
          <w:szCs w:val="26"/>
          <w:rtl/>
          <w:lang w:val="en-US" w:bidi="ar-SA"/>
        </w:rPr>
        <w:t>00 طن متري)</w:t>
      </w:r>
      <w:r w:rsidR="002A235D" w:rsidRPr="0058527B">
        <w:rPr>
          <w:sz w:val="26"/>
          <w:szCs w:val="26"/>
          <w:rtl/>
          <w:lang w:val="en-US" w:bidi="ar-SA"/>
        </w:rPr>
        <w:t xml:space="preserve">، وهي أقل بنسبة 15 في المائة عن مستوى الامتثال </w:t>
      </w:r>
      <w:r w:rsidRPr="0058527B">
        <w:rPr>
          <w:rFonts w:hint="cs"/>
          <w:sz w:val="26"/>
          <w:szCs w:val="26"/>
          <w:rtl/>
          <w:lang w:val="en-US" w:bidi="ar-SA"/>
        </w:rPr>
        <w:t>وقدره</w:t>
      </w:r>
      <w:r w:rsidR="002A235D" w:rsidRPr="0058527B">
        <w:rPr>
          <w:sz w:val="26"/>
          <w:szCs w:val="26"/>
          <w:rtl/>
          <w:lang w:val="en-US" w:bidi="ar-SA"/>
        </w:rPr>
        <w:t xml:space="preserve"> 3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="002A235D" w:rsidRPr="0058527B">
        <w:rPr>
          <w:sz w:val="26"/>
          <w:szCs w:val="26"/>
          <w:rtl/>
          <w:lang w:val="en-US" w:bidi="ar-SA"/>
        </w:rPr>
        <w:t xml:space="preserve">50 </w:t>
      </w:r>
      <w:r w:rsidR="00B86BA1" w:rsidRPr="0058527B">
        <w:rPr>
          <w:rFonts w:hint="cs"/>
          <w:sz w:val="26"/>
          <w:szCs w:val="26"/>
          <w:rtl/>
          <w:lang w:val="en-US" w:bidi="ar-SA"/>
        </w:rPr>
        <w:t>طن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من قدرات</w:t>
      </w:r>
      <w:r w:rsidR="002A235D" w:rsidRPr="0058527B">
        <w:rPr>
          <w:sz w:val="26"/>
          <w:szCs w:val="26"/>
          <w:rtl/>
          <w:lang w:val="en-US" w:bidi="ar-SA"/>
        </w:rPr>
        <w:t xml:space="preserve"> استنفاد الأوزون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المحدد</w:t>
      </w:r>
      <w:r w:rsidR="002A235D" w:rsidRPr="0058527B">
        <w:rPr>
          <w:sz w:val="26"/>
          <w:szCs w:val="26"/>
          <w:rtl/>
          <w:lang w:val="en-US" w:bidi="ar-SA"/>
        </w:rPr>
        <w:t xml:space="preserve"> بموجب بروتوكول مونتريال ووفقًا للهدف المحدد في اتفاقها مع اللجنة التنفيذية.</w:t>
      </w:r>
    </w:p>
    <w:p w14:paraId="27C975A7" w14:textId="77777777" w:rsidR="002F55FE" w:rsidRPr="0058527B" w:rsidRDefault="002F55FE" w:rsidP="002F55FE">
      <w:pPr>
        <w:bidi/>
        <w:rPr>
          <w:sz w:val="26"/>
          <w:szCs w:val="26"/>
          <w:lang w:val="en-US" w:bidi="ar-SA"/>
        </w:rPr>
      </w:pPr>
    </w:p>
    <w:p w14:paraId="76B345B5" w14:textId="77777777" w:rsidR="002A235D" w:rsidRPr="0058527B" w:rsidRDefault="002A235D" w:rsidP="002A235D">
      <w:pPr>
        <w:bidi/>
        <w:rPr>
          <w:i/>
          <w:iCs/>
          <w:sz w:val="26"/>
          <w:szCs w:val="26"/>
          <w:lang w:val="en-US" w:bidi="ar-SA"/>
        </w:rPr>
      </w:pPr>
      <w:r w:rsidRPr="0058527B">
        <w:rPr>
          <w:i/>
          <w:iCs/>
          <w:sz w:val="26"/>
          <w:szCs w:val="26"/>
          <w:rtl/>
          <w:lang w:val="en-US" w:bidi="ar-SA"/>
        </w:rPr>
        <w:t>قطاع خدمة التبريد</w:t>
      </w:r>
    </w:p>
    <w:p w14:paraId="568619E1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</w:p>
    <w:p w14:paraId="719BA095" w14:textId="77777777" w:rsidR="002A235D" w:rsidRPr="0058527B" w:rsidRDefault="00AE5914" w:rsidP="00B86BA1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 xml:space="preserve">15-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  </w:t>
      </w:r>
      <w:r w:rsidR="002A235D" w:rsidRPr="0058527B">
        <w:rPr>
          <w:sz w:val="26"/>
          <w:szCs w:val="26"/>
          <w:rtl/>
          <w:lang w:val="en-US" w:bidi="ar-SA"/>
        </w:rPr>
        <w:t xml:space="preserve">من شروط الموافقة على الشريحة الثالثة أن </w:t>
      </w:r>
      <w:r w:rsidR="00B86BA1" w:rsidRPr="0058527B">
        <w:rPr>
          <w:rFonts w:hint="cs"/>
          <w:sz w:val="26"/>
          <w:szCs w:val="26"/>
          <w:rtl/>
          <w:lang w:val="en-US" w:bidi="ar-SA"/>
        </w:rPr>
        <w:t xml:space="preserve">يعزز </w:t>
      </w:r>
      <w:r w:rsidR="002A235D" w:rsidRPr="0058527B">
        <w:rPr>
          <w:sz w:val="26"/>
          <w:szCs w:val="26"/>
          <w:rtl/>
          <w:lang w:val="en-US" w:bidi="ar-SA"/>
        </w:rPr>
        <w:t>مخطط الحواف</w:t>
      </w:r>
      <w:r w:rsidRPr="0058527B">
        <w:rPr>
          <w:sz w:val="26"/>
          <w:szCs w:val="26"/>
          <w:rtl/>
          <w:lang w:val="en-US" w:bidi="ar-SA"/>
        </w:rPr>
        <w:t>ز المالية استدامة تدريب فنيي</w:t>
      </w:r>
      <w:r w:rsidR="002A235D" w:rsidRPr="0058527B">
        <w:rPr>
          <w:sz w:val="26"/>
          <w:szCs w:val="26"/>
          <w:rtl/>
          <w:lang w:val="en-US" w:bidi="ar-SA"/>
        </w:rPr>
        <w:t xml:space="preserve"> الخدمة (المقرر 81/34 (أ)). أفاد برنامج الأمم المتحدة الإنمائي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(اليوئنديبي)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ب</w:t>
      </w:r>
      <w:r w:rsidR="002A235D" w:rsidRPr="0058527B">
        <w:rPr>
          <w:sz w:val="26"/>
          <w:szCs w:val="26"/>
          <w:rtl/>
          <w:lang w:val="en-US" w:bidi="ar-SA"/>
        </w:rPr>
        <w:t xml:space="preserve">أن نظام الاعتماد المعزز لفنيي التبريد الذي </w:t>
      </w:r>
      <w:r w:rsidR="002A235D" w:rsidRPr="0058527B">
        <w:rPr>
          <w:sz w:val="26"/>
          <w:szCs w:val="26"/>
          <w:rtl/>
          <w:lang w:val="en-US" w:bidi="ar-SA"/>
        </w:rPr>
        <w:lastRenderedPageBreak/>
        <w:t xml:space="preserve">سيكون جاهزًا بالكامل في وقت لاحق من عام 2020 يتضمن </w:t>
      </w:r>
      <w:r w:rsidRPr="0058527B">
        <w:rPr>
          <w:rFonts w:hint="cs"/>
          <w:sz w:val="26"/>
          <w:szCs w:val="26"/>
          <w:rtl/>
          <w:lang w:val="en-US" w:bidi="ar-SA"/>
        </w:rPr>
        <w:t>شرطا</w:t>
      </w:r>
      <w:r w:rsidR="00770CA5" w:rsidRPr="0058527B">
        <w:rPr>
          <w:sz w:val="26"/>
          <w:szCs w:val="26"/>
          <w:rtl/>
          <w:lang w:val="en-US" w:bidi="ar-SA"/>
        </w:rPr>
        <w:t xml:space="preserve"> </w:t>
      </w:r>
      <w:r w:rsidR="00770CA5" w:rsidRPr="0058527B">
        <w:rPr>
          <w:rFonts w:hint="cs"/>
          <w:sz w:val="26"/>
          <w:szCs w:val="26"/>
          <w:rtl/>
          <w:lang w:val="en-US" w:bidi="ar-SA"/>
        </w:rPr>
        <w:t xml:space="preserve">بوجود </w:t>
      </w:r>
      <w:r w:rsidR="002A235D" w:rsidRPr="0058527B">
        <w:rPr>
          <w:sz w:val="26"/>
          <w:szCs w:val="26"/>
          <w:rtl/>
          <w:lang w:val="en-US" w:bidi="ar-SA"/>
        </w:rPr>
        <w:t>مجموعة دنيا من الأدوات / المعدات لأنواع معينة</w:t>
      </w:r>
      <w:r w:rsidRPr="0058527B">
        <w:rPr>
          <w:sz w:val="26"/>
          <w:szCs w:val="26"/>
          <w:rtl/>
          <w:lang w:val="en-US" w:bidi="ar-SA"/>
        </w:rPr>
        <w:t xml:space="preserve"> من خدمات التبريد وتكييف الهواء</w:t>
      </w:r>
      <w:r w:rsidR="002A235D" w:rsidRPr="0058527B">
        <w:rPr>
          <w:sz w:val="26"/>
          <w:szCs w:val="26"/>
          <w:rtl/>
          <w:lang w:val="en-US" w:bidi="ar-SA"/>
        </w:rPr>
        <w:t>، الأمر الذي يتطلب مدخلات مالية من الفنيين.</w:t>
      </w:r>
    </w:p>
    <w:p w14:paraId="7A6C57C8" w14:textId="77777777" w:rsidR="00381444" w:rsidRPr="0058527B" w:rsidRDefault="00381444" w:rsidP="00381444">
      <w:pPr>
        <w:bidi/>
        <w:rPr>
          <w:sz w:val="26"/>
          <w:szCs w:val="26"/>
          <w:lang w:val="en-US" w:bidi="ar-SA"/>
        </w:rPr>
      </w:pPr>
    </w:p>
    <w:p w14:paraId="297083FA" w14:textId="77777777" w:rsidR="002A235D" w:rsidRPr="0058527B" w:rsidRDefault="006B5C60" w:rsidP="00381444">
      <w:pPr>
        <w:bidi/>
        <w:rPr>
          <w:i/>
          <w:iCs/>
          <w:sz w:val="26"/>
          <w:szCs w:val="26"/>
          <w:rtl/>
          <w:lang w:val="en-US" w:bidi="ar-SA"/>
        </w:rPr>
      </w:pPr>
      <w:r w:rsidRPr="0058527B">
        <w:rPr>
          <w:rFonts w:hint="cs"/>
          <w:i/>
          <w:iCs/>
          <w:sz w:val="26"/>
          <w:szCs w:val="26"/>
          <w:rtl/>
          <w:lang w:val="en-US" w:bidi="ar-SA"/>
        </w:rPr>
        <w:t>ال</w:t>
      </w:r>
      <w:r w:rsidR="002A235D" w:rsidRPr="0058527B">
        <w:rPr>
          <w:i/>
          <w:iCs/>
          <w:sz w:val="26"/>
          <w:szCs w:val="26"/>
          <w:rtl/>
          <w:lang w:val="en-US" w:bidi="ar-SA"/>
        </w:rPr>
        <w:t xml:space="preserve">مشروع </w:t>
      </w:r>
      <w:r w:rsidRPr="0058527B">
        <w:rPr>
          <w:rFonts w:hint="cs"/>
          <w:i/>
          <w:iCs/>
          <w:sz w:val="26"/>
          <w:szCs w:val="26"/>
          <w:rtl/>
          <w:lang w:val="en-US" w:bidi="ar-SA"/>
        </w:rPr>
        <w:t>ال</w:t>
      </w:r>
      <w:r w:rsidR="00381444" w:rsidRPr="0058527B">
        <w:rPr>
          <w:rFonts w:hint="cs"/>
          <w:i/>
          <w:iCs/>
          <w:sz w:val="26"/>
          <w:szCs w:val="26"/>
          <w:rtl/>
          <w:lang w:val="en-US" w:bidi="ar-SA"/>
        </w:rPr>
        <w:t>إيضاحي</w:t>
      </w:r>
    </w:p>
    <w:p w14:paraId="5C83CC16" w14:textId="77777777" w:rsidR="00381444" w:rsidRPr="0058527B" w:rsidRDefault="00381444" w:rsidP="00381444">
      <w:pPr>
        <w:bidi/>
        <w:rPr>
          <w:sz w:val="26"/>
          <w:szCs w:val="26"/>
          <w:lang w:val="en-US" w:bidi="ar-SA"/>
        </w:rPr>
      </w:pPr>
    </w:p>
    <w:p w14:paraId="47393FA8" w14:textId="77777777" w:rsidR="002A235D" w:rsidRPr="0058527B" w:rsidRDefault="00381444" w:rsidP="0056699C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16</w:t>
      </w:r>
      <w:r w:rsidR="002A235D" w:rsidRPr="0058527B">
        <w:rPr>
          <w:sz w:val="26"/>
          <w:szCs w:val="26"/>
          <w:rtl/>
          <w:lang w:val="en-US" w:bidi="ar-SA"/>
        </w:rPr>
        <w:t xml:space="preserve">- </w:t>
      </w:r>
      <w:r w:rsidR="006B5C60" w:rsidRPr="0058527B">
        <w:rPr>
          <w:rFonts w:hint="cs"/>
          <w:sz w:val="26"/>
          <w:szCs w:val="26"/>
          <w:rtl/>
          <w:lang w:val="en-US" w:bidi="ar-SA"/>
        </w:rPr>
        <w:t xml:space="preserve">  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="006B5C60"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="002A235D" w:rsidRPr="0058527B">
        <w:rPr>
          <w:sz w:val="26"/>
          <w:szCs w:val="26"/>
          <w:rtl/>
          <w:lang w:val="en-US" w:bidi="ar-SA"/>
        </w:rPr>
        <w:t>فيما يتعلق ب</w:t>
      </w:r>
      <w:r w:rsidR="006B5C60" w:rsidRPr="0058527B">
        <w:rPr>
          <w:rFonts w:hint="cs"/>
          <w:sz w:val="26"/>
          <w:szCs w:val="26"/>
          <w:rtl/>
          <w:lang w:val="en-US" w:bidi="ar-SA"/>
        </w:rPr>
        <w:t>ال</w:t>
      </w:r>
      <w:r w:rsidR="002A235D" w:rsidRPr="0058527B">
        <w:rPr>
          <w:sz w:val="26"/>
          <w:szCs w:val="26"/>
          <w:rtl/>
          <w:lang w:val="en-US" w:bidi="ar-SA"/>
        </w:rPr>
        <w:t xml:space="preserve">مشروع </w:t>
      </w:r>
      <w:r w:rsidR="006B5C60" w:rsidRPr="0058527B">
        <w:rPr>
          <w:rFonts w:hint="cs"/>
          <w:sz w:val="26"/>
          <w:szCs w:val="26"/>
          <w:rtl/>
          <w:lang w:val="en-US" w:bidi="ar-SA"/>
        </w:rPr>
        <w:t xml:space="preserve">الإيضاحي </w:t>
      </w:r>
      <w:r w:rsidR="002A235D" w:rsidRPr="0058527B">
        <w:rPr>
          <w:sz w:val="26"/>
          <w:szCs w:val="26"/>
          <w:rtl/>
          <w:lang w:val="en-US" w:bidi="ar-SA"/>
        </w:rPr>
        <w:t xml:space="preserve">الموجه للمستخدمين النهائيين </w:t>
      </w:r>
      <w:r w:rsidR="006B5C60" w:rsidRPr="0058527B">
        <w:rPr>
          <w:rFonts w:hint="cs"/>
          <w:sz w:val="26"/>
          <w:szCs w:val="26"/>
          <w:rtl/>
          <w:lang w:val="en-US" w:bidi="ar-SA"/>
        </w:rPr>
        <w:t>للتحول</w:t>
      </w:r>
      <w:r w:rsidR="002A235D" w:rsidRPr="0058527B">
        <w:rPr>
          <w:sz w:val="26"/>
          <w:szCs w:val="26"/>
          <w:rtl/>
          <w:lang w:val="en-US" w:bidi="ar-SA"/>
        </w:rPr>
        <w:t xml:space="preserve"> إلى </w:t>
      </w:r>
      <w:r w:rsidR="006B5C60" w:rsidRPr="0058527B">
        <w:rPr>
          <w:rFonts w:hint="cs"/>
          <w:sz w:val="26"/>
          <w:szCs w:val="26"/>
          <w:rtl/>
          <w:lang w:val="en-US" w:bidi="ar-SA"/>
        </w:rPr>
        <w:t>مواد التبريد</w:t>
      </w:r>
      <w:r w:rsidR="002A235D" w:rsidRPr="0058527B">
        <w:rPr>
          <w:sz w:val="26"/>
          <w:szCs w:val="26"/>
          <w:rtl/>
          <w:lang w:val="en-US" w:bidi="ar-SA"/>
        </w:rPr>
        <w:t xml:space="preserve"> الطبيعية الذي تمت المو</w:t>
      </w:r>
      <w:r w:rsidR="006B5C60" w:rsidRPr="0058527B">
        <w:rPr>
          <w:sz w:val="26"/>
          <w:szCs w:val="26"/>
          <w:rtl/>
          <w:lang w:val="en-US" w:bidi="ar-SA"/>
        </w:rPr>
        <w:t xml:space="preserve">افقة عليه بموجب الشريحة السابقة، </w:t>
      </w:r>
      <w:r w:rsidR="006B5C60" w:rsidRPr="0058527B">
        <w:rPr>
          <w:rFonts w:hint="cs"/>
          <w:sz w:val="26"/>
          <w:szCs w:val="26"/>
          <w:rtl/>
          <w:lang w:val="en-US" w:bidi="ar-SA"/>
        </w:rPr>
        <w:t>وفقا</w:t>
      </w:r>
      <w:r w:rsidR="006B5C60" w:rsidRPr="0058527B">
        <w:rPr>
          <w:sz w:val="26"/>
          <w:szCs w:val="26"/>
          <w:rtl/>
          <w:lang w:val="en-US" w:bidi="ar-SA"/>
        </w:rPr>
        <w:t xml:space="preserve"> </w:t>
      </w:r>
      <w:r w:rsidR="006B5C60" w:rsidRPr="0058527B">
        <w:rPr>
          <w:rFonts w:hint="cs"/>
          <w:sz w:val="26"/>
          <w:szCs w:val="26"/>
          <w:rtl/>
          <w:lang w:val="en-US" w:bidi="ar-SA"/>
        </w:rPr>
        <w:t>ل</w:t>
      </w:r>
      <w:r w:rsidR="006B5C60" w:rsidRPr="0058527B">
        <w:rPr>
          <w:sz w:val="26"/>
          <w:szCs w:val="26"/>
          <w:rtl/>
          <w:lang w:val="en-US" w:bidi="ar-SA"/>
        </w:rPr>
        <w:t>لمقرر 84/84</w:t>
      </w:r>
      <w:r w:rsidR="002A235D" w:rsidRPr="0058527B">
        <w:rPr>
          <w:sz w:val="26"/>
          <w:szCs w:val="26"/>
          <w:rtl/>
          <w:lang w:val="en-US" w:bidi="ar-SA"/>
        </w:rPr>
        <w:t>،</w:t>
      </w:r>
      <w:r w:rsidR="006B5C60" w:rsidRPr="0058527B">
        <w:rPr>
          <w:rStyle w:val="FootnoteReference"/>
          <w:sz w:val="26"/>
          <w:szCs w:val="26"/>
          <w:rtl/>
          <w:lang w:val="en-US" w:bidi="ar-SA"/>
        </w:rPr>
        <w:footnoteReference w:id="2"/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ذكر اليوئنديبي</w:t>
      </w:r>
      <w:r w:rsidR="002A235D" w:rsidRPr="0058527B">
        <w:rPr>
          <w:sz w:val="26"/>
          <w:szCs w:val="26"/>
          <w:rtl/>
          <w:lang w:val="en-US" w:bidi="ar-SA"/>
        </w:rPr>
        <w:t xml:space="preserve"> أن المستخدمين النهائيين كانوا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معارضين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ل</w:t>
      </w:r>
      <w:r w:rsidR="002A235D" w:rsidRPr="0058527B">
        <w:rPr>
          <w:sz w:val="26"/>
          <w:szCs w:val="26"/>
          <w:rtl/>
          <w:lang w:val="en-US" w:bidi="ar-SA"/>
        </w:rPr>
        <w:t xml:space="preserve">إدخال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معدات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 xml:space="preserve">ذات قدرة </w:t>
      </w:r>
      <w:r w:rsidR="002A235D" w:rsidRPr="0058527B">
        <w:rPr>
          <w:sz w:val="26"/>
          <w:szCs w:val="26"/>
          <w:rtl/>
          <w:lang w:val="en-US" w:bidi="ar-SA"/>
        </w:rPr>
        <w:t>منخفض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ة</w:t>
      </w:r>
      <w:r w:rsidR="002A235D" w:rsidRPr="0058527B">
        <w:rPr>
          <w:sz w:val="26"/>
          <w:szCs w:val="26"/>
          <w:rtl/>
          <w:lang w:val="en-US" w:bidi="ar-SA"/>
        </w:rPr>
        <w:t xml:space="preserve"> على إحداث الاحترار العالمي و</w:t>
      </w:r>
      <w:r w:rsidR="0017484E" w:rsidRPr="0058527B">
        <w:rPr>
          <w:rFonts w:hint="cs"/>
          <w:sz w:val="26"/>
          <w:szCs w:val="26"/>
          <w:rtl/>
          <w:lang w:val="en-US" w:bidi="ar-SA"/>
        </w:rPr>
        <w:t xml:space="preserve">ذات </w:t>
      </w:r>
      <w:r w:rsidR="002A235D" w:rsidRPr="0058527B">
        <w:rPr>
          <w:sz w:val="26"/>
          <w:szCs w:val="26"/>
          <w:rtl/>
          <w:lang w:val="en-US" w:bidi="ar-SA"/>
        </w:rPr>
        <w:t xml:space="preserve">كفاءة في استخدام الطاقة في تطبيقات التبريد بسبب ارتفاع التكاليف.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و</w:t>
      </w:r>
      <w:r w:rsidR="002A235D" w:rsidRPr="0058527B">
        <w:rPr>
          <w:sz w:val="26"/>
          <w:szCs w:val="26"/>
          <w:rtl/>
          <w:lang w:val="en-US" w:bidi="ar-SA"/>
        </w:rPr>
        <w:t xml:space="preserve">على الرغم من أن عدة مئات من المستخدمين النهائيين في جورجيا يستخدمون معدات قائمة على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الهيدروكلوروفلوروكربون-</w:t>
      </w:r>
      <w:r w:rsidR="0017484E" w:rsidRPr="0058527B">
        <w:rPr>
          <w:sz w:val="26"/>
          <w:szCs w:val="26"/>
          <w:rtl/>
          <w:lang w:val="en-US" w:bidi="ar-SA"/>
        </w:rPr>
        <w:t xml:space="preserve"> 22</w:t>
      </w:r>
      <w:r w:rsidR="002A235D" w:rsidRPr="0058527B">
        <w:rPr>
          <w:sz w:val="26"/>
          <w:szCs w:val="26"/>
          <w:rtl/>
          <w:lang w:val="en-US" w:bidi="ar-SA"/>
        </w:rPr>
        <w:t xml:space="preserve">،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اهتم</w:t>
      </w:r>
      <w:r w:rsidR="002A235D" w:rsidRPr="0058527B">
        <w:rPr>
          <w:sz w:val="26"/>
          <w:szCs w:val="26"/>
          <w:rtl/>
          <w:lang w:val="en-US" w:bidi="ar-SA"/>
        </w:rPr>
        <w:t xml:space="preserve"> 14 مستخدمًا نهائيًا فقط بالمشاركة في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ال</w:t>
      </w:r>
      <w:r w:rsidR="002A235D" w:rsidRPr="0058527B">
        <w:rPr>
          <w:sz w:val="26"/>
          <w:szCs w:val="26"/>
          <w:rtl/>
          <w:lang w:val="en-US" w:bidi="ar-SA"/>
        </w:rPr>
        <w:t xml:space="preserve">مشروع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الإيضاحي</w:t>
      </w:r>
      <w:r w:rsidR="002A235D" w:rsidRPr="0058527B">
        <w:rPr>
          <w:sz w:val="26"/>
          <w:szCs w:val="26"/>
          <w:rtl/>
          <w:lang w:val="en-US" w:bidi="ar-SA"/>
        </w:rPr>
        <w:t xml:space="preserve">، ورأى </w:t>
      </w:r>
      <w:r w:rsidR="0017484E" w:rsidRPr="0058527B">
        <w:rPr>
          <w:rFonts w:hint="cs"/>
          <w:sz w:val="26"/>
          <w:szCs w:val="26"/>
          <w:rtl/>
          <w:lang w:val="en-US" w:bidi="ar-SA"/>
        </w:rPr>
        <w:t>اليوئنديبي</w:t>
      </w:r>
      <w:r w:rsidR="00D36B0A"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="002A235D" w:rsidRPr="0058527B">
        <w:rPr>
          <w:sz w:val="26"/>
          <w:szCs w:val="26"/>
          <w:rtl/>
          <w:lang w:val="en-US" w:bidi="ar-SA"/>
        </w:rPr>
        <w:t xml:space="preserve">أن هذا العدد </w:t>
      </w:r>
      <w:r w:rsidR="00640589" w:rsidRPr="0058527B">
        <w:rPr>
          <w:rFonts w:hint="cs"/>
          <w:sz w:val="26"/>
          <w:szCs w:val="26"/>
          <w:rtl/>
          <w:lang w:val="en-US" w:bidi="ar-SA"/>
        </w:rPr>
        <w:t>قد</w:t>
      </w:r>
      <w:r w:rsidR="002A235D" w:rsidRPr="0058527B">
        <w:rPr>
          <w:sz w:val="26"/>
          <w:szCs w:val="26"/>
          <w:rtl/>
          <w:lang w:val="en-US" w:bidi="ar-SA"/>
        </w:rPr>
        <w:t xml:space="preserve"> ينخفض ​​بعد </w:t>
      </w:r>
      <w:r w:rsidR="00640589" w:rsidRPr="0058527B">
        <w:rPr>
          <w:rFonts w:hint="cs"/>
          <w:sz w:val="26"/>
          <w:szCs w:val="26"/>
          <w:rtl/>
          <w:lang w:val="en-US" w:bidi="ar-SA"/>
        </w:rPr>
        <w:t>فاشية كوفيد-19</w:t>
      </w:r>
      <w:r w:rsidR="002A235D" w:rsidRPr="0058527B">
        <w:rPr>
          <w:sz w:val="26"/>
          <w:szCs w:val="26"/>
          <w:rtl/>
          <w:lang w:val="en-US" w:bidi="ar-SA"/>
        </w:rPr>
        <w:t>. ولم يكن النهج المقترح في ضوء ظروف السوق المحلية هو تحويل الموا</w:t>
      </w:r>
      <w:r w:rsidR="00640589" w:rsidRPr="0058527B">
        <w:rPr>
          <w:sz w:val="26"/>
          <w:szCs w:val="26"/>
          <w:rtl/>
          <w:lang w:val="en-US" w:bidi="ar-SA"/>
        </w:rPr>
        <w:t>د المستنفدة للأوزون فحسب</w:t>
      </w:r>
      <w:r w:rsidR="002A235D" w:rsidRPr="0058527B">
        <w:rPr>
          <w:sz w:val="26"/>
          <w:szCs w:val="26"/>
          <w:rtl/>
          <w:lang w:val="en-US" w:bidi="ar-SA"/>
        </w:rPr>
        <w:t>، بل الأهم من ذلك</w:t>
      </w:r>
      <w:r w:rsidR="00640589" w:rsidRPr="0058527B">
        <w:rPr>
          <w:rFonts w:hint="cs"/>
          <w:sz w:val="26"/>
          <w:szCs w:val="26"/>
          <w:rtl/>
          <w:lang w:val="en-US" w:bidi="ar-SA"/>
        </w:rPr>
        <w:t xml:space="preserve"> هو</w:t>
      </w:r>
      <w:r w:rsidR="002A235D" w:rsidRPr="0058527B">
        <w:rPr>
          <w:sz w:val="26"/>
          <w:szCs w:val="26"/>
          <w:rtl/>
          <w:lang w:val="en-US" w:bidi="ar-SA"/>
        </w:rPr>
        <w:t xml:space="preserve"> زيادة </w:t>
      </w:r>
      <w:r w:rsidR="00640589" w:rsidRPr="0058527B">
        <w:rPr>
          <w:rFonts w:hint="cs"/>
          <w:sz w:val="26"/>
          <w:szCs w:val="26"/>
          <w:rtl/>
          <w:lang w:val="en-US" w:bidi="ar-SA"/>
        </w:rPr>
        <w:t>توعية</w:t>
      </w:r>
      <w:r w:rsidR="002A235D" w:rsidRPr="0058527B">
        <w:rPr>
          <w:sz w:val="26"/>
          <w:szCs w:val="26"/>
          <w:rtl/>
          <w:lang w:val="en-US" w:bidi="ar-SA"/>
        </w:rPr>
        <w:t xml:space="preserve"> المس</w:t>
      </w:r>
      <w:r w:rsidR="00640589" w:rsidRPr="0058527B">
        <w:rPr>
          <w:sz w:val="26"/>
          <w:szCs w:val="26"/>
          <w:rtl/>
          <w:lang w:val="en-US" w:bidi="ar-SA"/>
        </w:rPr>
        <w:t>تخدمين النهائيين بفوائد البدائل</w:t>
      </w:r>
      <w:r w:rsidR="002A235D" w:rsidRPr="0058527B">
        <w:rPr>
          <w:sz w:val="26"/>
          <w:szCs w:val="26"/>
          <w:rtl/>
          <w:lang w:val="en-US" w:bidi="ar-SA"/>
        </w:rPr>
        <w:t>، بما في ذلك كفاءة</w:t>
      </w:r>
      <w:r w:rsidR="00640589" w:rsidRPr="0058527B">
        <w:rPr>
          <w:rFonts w:hint="cs"/>
          <w:sz w:val="26"/>
          <w:szCs w:val="26"/>
          <w:rtl/>
          <w:lang w:val="en-US" w:bidi="ar-SA"/>
        </w:rPr>
        <w:t xml:space="preserve"> استخدام</w:t>
      </w:r>
      <w:r w:rsidR="002A235D" w:rsidRPr="0058527B">
        <w:rPr>
          <w:sz w:val="26"/>
          <w:szCs w:val="26"/>
          <w:rtl/>
          <w:lang w:val="en-US" w:bidi="ar-SA"/>
        </w:rPr>
        <w:t xml:space="preserve"> الطاقة. وستشارك الرابطة الجورجية لمهندسي التبريد </w:t>
      </w:r>
      <w:r w:rsidR="00640589" w:rsidRPr="0058527B">
        <w:rPr>
          <w:rFonts w:hint="cs"/>
          <w:sz w:val="26"/>
          <w:szCs w:val="26"/>
          <w:rtl/>
          <w:lang w:val="en-US" w:bidi="ar-SA"/>
        </w:rPr>
        <w:t xml:space="preserve">والتثليج </w:t>
      </w:r>
      <w:r w:rsidR="002A235D" w:rsidRPr="0058527B">
        <w:rPr>
          <w:sz w:val="26"/>
          <w:szCs w:val="26"/>
          <w:rtl/>
          <w:lang w:val="en-US" w:bidi="ar-SA"/>
        </w:rPr>
        <w:t>وتكييف الهواء في نشر المعلومات التقنية للمس</w:t>
      </w:r>
      <w:r w:rsidR="00640589" w:rsidRPr="0058527B">
        <w:rPr>
          <w:sz w:val="26"/>
          <w:szCs w:val="26"/>
          <w:rtl/>
          <w:lang w:val="en-US" w:bidi="ar-SA"/>
        </w:rPr>
        <w:t>تخدمين النهائيين. علاوة على ذلك</w:t>
      </w:r>
      <w:r w:rsidR="002A235D" w:rsidRPr="0058527B">
        <w:rPr>
          <w:sz w:val="26"/>
          <w:szCs w:val="26"/>
          <w:rtl/>
          <w:lang w:val="en-US" w:bidi="ar-SA"/>
        </w:rPr>
        <w:t xml:space="preserve">، ستشمل المرحلة الثانية من خطة إدارة إزالة المواد الهيدروكلوروفلوروكربونية ندوات </w:t>
      </w:r>
      <w:r w:rsidR="0056699C" w:rsidRPr="0058527B">
        <w:rPr>
          <w:rFonts w:hint="cs"/>
          <w:sz w:val="26"/>
          <w:szCs w:val="26"/>
          <w:rtl/>
          <w:lang w:val="en-US" w:bidi="ar-SA"/>
        </w:rPr>
        <w:t>لإذكاء الوعي</w:t>
      </w:r>
      <w:r w:rsidR="002A235D" w:rsidRPr="0058527B">
        <w:rPr>
          <w:sz w:val="26"/>
          <w:szCs w:val="26"/>
          <w:rtl/>
          <w:lang w:val="en-US" w:bidi="ar-SA"/>
        </w:rPr>
        <w:t>.</w:t>
      </w:r>
    </w:p>
    <w:p w14:paraId="7A4BFDCC" w14:textId="77777777" w:rsidR="002A235D" w:rsidRPr="0058527B" w:rsidRDefault="002A235D" w:rsidP="002A235D">
      <w:pPr>
        <w:bidi/>
        <w:rPr>
          <w:sz w:val="26"/>
          <w:szCs w:val="26"/>
          <w:rtl/>
          <w:lang w:val="en-US" w:bidi="ar-SA"/>
        </w:rPr>
      </w:pPr>
    </w:p>
    <w:p w14:paraId="50547F48" w14:textId="77777777" w:rsidR="002A235D" w:rsidRPr="0058527B" w:rsidRDefault="0056699C" w:rsidP="00EF7A4B">
      <w:pPr>
        <w:bidi/>
        <w:rPr>
          <w:sz w:val="26"/>
          <w:szCs w:val="26"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17</w:t>
      </w:r>
      <w:r w:rsidR="002A235D" w:rsidRPr="0058527B">
        <w:rPr>
          <w:sz w:val="26"/>
          <w:szCs w:val="26"/>
          <w:rtl/>
          <w:lang w:val="en-US" w:bidi="ar-SA"/>
        </w:rPr>
        <w:t xml:space="preserve">-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</w:t>
      </w:r>
      <w:r w:rsidR="00373DDE" w:rsidRPr="0058527B">
        <w:rPr>
          <w:rFonts w:hint="cs"/>
          <w:sz w:val="26"/>
          <w:szCs w:val="26"/>
          <w:rtl/>
          <w:lang w:val="en-US" w:bidi="ar-SA"/>
        </w:rPr>
        <w:t xml:space="preserve">  </w:t>
      </w:r>
      <w:r w:rsidR="002A235D" w:rsidRPr="0058527B">
        <w:rPr>
          <w:sz w:val="26"/>
          <w:szCs w:val="26"/>
          <w:rtl/>
          <w:lang w:val="en-US" w:bidi="ar-SA"/>
        </w:rPr>
        <w:t xml:space="preserve">وفيما يتعلق بالتمويل </w:t>
      </w:r>
      <w:r w:rsidR="00373DDE" w:rsidRPr="0058527B">
        <w:rPr>
          <w:sz w:val="26"/>
          <w:szCs w:val="26"/>
          <w:rtl/>
          <w:lang w:val="en-US" w:bidi="ar-SA"/>
        </w:rPr>
        <w:t>المشترك من المستخدمين النهائيين</w:t>
      </w:r>
      <w:r w:rsidR="002A235D" w:rsidRPr="0058527B">
        <w:rPr>
          <w:sz w:val="26"/>
          <w:szCs w:val="26"/>
          <w:rtl/>
          <w:lang w:val="en-US" w:bidi="ar-SA"/>
        </w:rPr>
        <w:t xml:space="preserve">، أفاد </w:t>
      </w:r>
      <w:r w:rsidR="00373DDE" w:rsidRPr="0058527B">
        <w:rPr>
          <w:rFonts w:hint="cs"/>
          <w:sz w:val="26"/>
          <w:szCs w:val="26"/>
          <w:rtl/>
          <w:lang w:val="en-US" w:bidi="ar-SA"/>
        </w:rPr>
        <w:t xml:space="preserve">اليوئنديبي </w:t>
      </w:r>
      <w:r w:rsidR="002A235D" w:rsidRPr="0058527B">
        <w:rPr>
          <w:sz w:val="26"/>
          <w:szCs w:val="26"/>
          <w:rtl/>
          <w:lang w:val="en-US" w:bidi="ar-SA"/>
        </w:rPr>
        <w:t xml:space="preserve">بأنه لم يتم الإبلاغ عن أي تمويل مشترك حتى الآن حيث تم إعادة </w:t>
      </w:r>
      <w:r w:rsidR="00373DDE" w:rsidRPr="0058527B">
        <w:rPr>
          <w:rFonts w:hint="cs"/>
          <w:sz w:val="26"/>
          <w:szCs w:val="26"/>
          <w:rtl/>
          <w:lang w:val="en-US" w:bidi="ar-SA"/>
        </w:rPr>
        <w:t>تحديد موعد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373DDE" w:rsidRPr="0058527B">
        <w:rPr>
          <w:rFonts w:hint="cs"/>
          <w:sz w:val="26"/>
          <w:szCs w:val="26"/>
          <w:rtl/>
          <w:lang w:val="en-US" w:bidi="ar-SA"/>
        </w:rPr>
        <w:t>البرنامج الإيضاحي</w:t>
      </w:r>
      <w:r w:rsidR="002A235D" w:rsidRPr="0058527B">
        <w:rPr>
          <w:sz w:val="26"/>
          <w:szCs w:val="26"/>
          <w:rtl/>
          <w:lang w:val="en-US" w:bidi="ar-SA"/>
        </w:rPr>
        <w:t xml:space="preserve"> في أ</w:t>
      </w:r>
      <w:r w:rsidR="00373DDE" w:rsidRPr="0058527B">
        <w:rPr>
          <w:sz w:val="26"/>
          <w:szCs w:val="26"/>
          <w:rtl/>
          <w:lang w:val="en-US" w:bidi="ar-SA"/>
        </w:rPr>
        <w:t>واخر عام 2020 أو أوائل عام 2021؛ ومع ذلك</w:t>
      </w:r>
      <w:r w:rsidR="002A235D" w:rsidRPr="0058527B">
        <w:rPr>
          <w:sz w:val="26"/>
          <w:szCs w:val="26"/>
          <w:rtl/>
          <w:lang w:val="en-US" w:bidi="ar-SA"/>
        </w:rPr>
        <w:t xml:space="preserve">، </w:t>
      </w:r>
      <w:r w:rsidR="005F77C6" w:rsidRPr="0058527B">
        <w:rPr>
          <w:rFonts w:hint="cs"/>
          <w:sz w:val="26"/>
          <w:szCs w:val="26"/>
          <w:rtl/>
          <w:lang w:val="en-US" w:bidi="ar-SA"/>
        </w:rPr>
        <w:t>تعهد</w:t>
      </w:r>
      <w:r w:rsidR="002A235D" w:rsidRPr="0058527B">
        <w:rPr>
          <w:sz w:val="26"/>
          <w:szCs w:val="26"/>
          <w:rtl/>
          <w:lang w:val="en-US" w:bidi="ar-SA"/>
        </w:rPr>
        <w:t xml:space="preserve"> أحد المستخدمين النهائيين</w:t>
      </w:r>
      <w:r w:rsidR="00373DDE" w:rsidRPr="0058527B">
        <w:rPr>
          <w:rFonts w:hint="cs"/>
          <w:sz w:val="26"/>
          <w:szCs w:val="26"/>
          <w:rtl/>
          <w:lang w:val="en-US" w:bidi="ar-SA"/>
        </w:rPr>
        <w:t xml:space="preserve"> (</w:t>
      </w:r>
      <w:r w:rsidR="005F77C6" w:rsidRPr="0058527B">
        <w:rPr>
          <w:rFonts w:hint="cs"/>
          <w:sz w:val="26"/>
          <w:szCs w:val="26"/>
          <w:rtl/>
          <w:lang w:val="en-US" w:bidi="ar-SA"/>
        </w:rPr>
        <w:t xml:space="preserve">شركة </w:t>
      </w:r>
      <w:r w:rsidR="00373DDE" w:rsidRPr="0058527B">
        <w:rPr>
          <w:rFonts w:hint="cs"/>
          <w:sz w:val="26"/>
          <w:szCs w:val="26"/>
          <w:rtl/>
          <w:lang w:val="en-US" w:bidi="ar-SA"/>
        </w:rPr>
        <w:t>ميد ألفا المختار</w:t>
      </w:r>
      <w:r w:rsidR="005F77C6" w:rsidRPr="0058527B">
        <w:rPr>
          <w:rFonts w:hint="cs"/>
          <w:sz w:val="26"/>
          <w:szCs w:val="26"/>
          <w:rtl/>
          <w:lang w:val="en-US" w:bidi="ar-SA"/>
        </w:rPr>
        <w:t>ة</w:t>
      </w:r>
      <w:r w:rsidR="00373DDE" w:rsidRPr="0058527B">
        <w:rPr>
          <w:rFonts w:hint="cs"/>
          <w:sz w:val="26"/>
          <w:szCs w:val="26"/>
          <w:rtl/>
          <w:lang w:val="en-US" w:bidi="ar-SA"/>
        </w:rPr>
        <w:t xml:space="preserve"> للاشتراك في المشروع الإيضاحي)</w:t>
      </w:r>
      <w:r w:rsidR="002A235D" w:rsidRPr="0058527B">
        <w:rPr>
          <w:sz w:val="26"/>
          <w:szCs w:val="26"/>
          <w:rtl/>
          <w:lang w:val="en-US" w:bidi="ar-SA"/>
        </w:rPr>
        <w:t xml:space="preserve">، </w:t>
      </w:r>
      <w:r w:rsidR="005F77C6" w:rsidRPr="0058527B">
        <w:rPr>
          <w:rFonts w:hint="cs"/>
          <w:sz w:val="26"/>
          <w:szCs w:val="26"/>
          <w:rtl/>
          <w:lang w:val="en-US" w:bidi="ar-SA"/>
        </w:rPr>
        <w:t>بال</w:t>
      </w:r>
      <w:r w:rsidR="002A235D" w:rsidRPr="0058527B">
        <w:rPr>
          <w:sz w:val="26"/>
          <w:szCs w:val="26"/>
          <w:rtl/>
          <w:lang w:val="en-US" w:bidi="ar-SA"/>
        </w:rPr>
        <w:t>تمويل</w:t>
      </w:r>
      <w:r w:rsidR="005F77C6" w:rsidRPr="0058527B">
        <w:rPr>
          <w:rFonts w:hint="cs"/>
          <w:sz w:val="26"/>
          <w:szCs w:val="26"/>
          <w:rtl/>
          <w:lang w:val="en-US" w:bidi="ar-SA"/>
        </w:rPr>
        <w:t xml:space="preserve"> المشترك</w:t>
      </w:r>
      <w:r w:rsidR="005F77C6" w:rsidRPr="0058527B">
        <w:rPr>
          <w:sz w:val="26"/>
          <w:szCs w:val="26"/>
          <w:rtl/>
          <w:lang w:val="en-US" w:bidi="ar-SA"/>
        </w:rPr>
        <w:t xml:space="preserve"> </w:t>
      </w:r>
      <w:r w:rsidR="005F77C6" w:rsidRPr="0058527B">
        <w:rPr>
          <w:rFonts w:hint="cs"/>
          <w:sz w:val="26"/>
          <w:szCs w:val="26"/>
          <w:rtl/>
          <w:lang w:val="en-US" w:bidi="ar-SA"/>
        </w:rPr>
        <w:t>للمشروعات</w:t>
      </w:r>
      <w:r w:rsidR="002A235D" w:rsidRPr="0058527B">
        <w:rPr>
          <w:sz w:val="26"/>
          <w:szCs w:val="26"/>
          <w:rtl/>
          <w:lang w:val="en-US" w:bidi="ar-SA"/>
        </w:rPr>
        <w:t xml:space="preserve"> التي </w:t>
      </w:r>
      <w:r w:rsidR="005F77C6" w:rsidRPr="0058527B">
        <w:rPr>
          <w:rFonts w:hint="cs"/>
          <w:sz w:val="26"/>
          <w:szCs w:val="26"/>
          <w:rtl/>
          <w:lang w:val="en-US" w:bidi="ar-SA"/>
        </w:rPr>
        <w:t xml:space="preserve">ستنفذ </w:t>
      </w:r>
      <w:r w:rsidR="002A235D" w:rsidRPr="0058527B">
        <w:rPr>
          <w:sz w:val="26"/>
          <w:szCs w:val="26"/>
          <w:rtl/>
          <w:lang w:val="en-US" w:bidi="ar-SA"/>
        </w:rPr>
        <w:t>في فرعين</w:t>
      </w:r>
      <w:r w:rsidR="005F77C6" w:rsidRPr="0058527B">
        <w:rPr>
          <w:rFonts w:hint="cs"/>
          <w:sz w:val="26"/>
          <w:szCs w:val="26"/>
          <w:rtl/>
          <w:lang w:val="en-US" w:bidi="ar-SA"/>
        </w:rPr>
        <w:t xml:space="preserve"> من فروعه</w:t>
      </w:r>
      <w:r w:rsidR="002A235D" w:rsidRPr="0058527B">
        <w:rPr>
          <w:sz w:val="26"/>
          <w:szCs w:val="26"/>
          <w:rtl/>
          <w:lang w:val="en-US" w:bidi="ar-SA"/>
        </w:rPr>
        <w:t xml:space="preserve">. كما </w:t>
      </w:r>
      <w:r w:rsidR="00EF7A4B" w:rsidRPr="0058527B">
        <w:rPr>
          <w:rFonts w:hint="cs"/>
          <w:sz w:val="26"/>
          <w:szCs w:val="26"/>
          <w:rtl/>
          <w:lang w:val="en-US" w:bidi="ar-SA"/>
        </w:rPr>
        <w:t>أفاد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EF7A4B" w:rsidRPr="0058527B">
        <w:rPr>
          <w:rFonts w:hint="cs"/>
          <w:sz w:val="26"/>
          <w:szCs w:val="26"/>
          <w:rtl/>
          <w:lang w:val="en-US" w:bidi="ar-SA"/>
        </w:rPr>
        <w:t>اليوئنديبي ب</w:t>
      </w:r>
      <w:r w:rsidR="002A235D" w:rsidRPr="0058527B">
        <w:rPr>
          <w:sz w:val="26"/>
          <w:szCs w:val="26"/>
          <w:rtl/>
          <w:lang w:val="en-US" w:bidi="ar-SA"/>
        </w:rPr>
        <w:t xml:space="preserve">أن مستوى التمويل المشترك من المستخدمين النهائيين </w:t>
      </w:r>
      <w:r w:rsidR="00EF7A4B" w:rsidRPr="0058527B">
        <w:rPr>
          <w:rFonts w:hint="cs"/>
          <w:sz w:val="26"/>
          <w:szCs w:val="26"/>
          <w:rtl/>
          <w:lang w:val="en-US" w:bidi="ar-SA"/>
        </w:rPr>
        <w:t>قد</w:t>
      </w:r>
      <w:r w:rsidR="002A235D" w:rsidRPr="0058527B">
        <w:rPr>
          <w:sz w:val="26"/>
          <w:szCs w:val="26"/>
          <w:rtl/>
          <w:lang w:val="en-US" w:bidi="ar-SA"/>
        </w:rPr>
        <w:t xml:space="preserve"> يصل إلى 40 في المائة من التكلفة الإجمالية إذا كانوا مقتنعين بأن </w:t>
      </w:r>
      <w:r w:rsidR="00EF7A4B" w:rsidRPr="0058527B">
        <w:rPr>
          <w:rFonts w:hint="cs"/>
          <w:sz w:val="26"/>
          <w:szCs w:val="26"/>
          <w:rtl/>
          <w:lang w:val="en-US" w:bidi="ar-SA"/>
        </w:rPr>
        <w:t>التركيب</w:t>
      </w:r>
      <w:r w:rsidR="00EF7A4B" w:rsidRPr="0058527B">
        <w:rPr>
          <w:sz w:val="26"/>
          <w:szCs w:val="26"/>
          <w:rtl/>
          <w:lang w:val="en-US" w:bidi="ar-SA"/>
        </w:rPr>
        <w:t xml:space="preserve"> سيعمل بشكل صحيح، وأن تكاليف التشغيل معقولة، ويوجد ضمان تقني لمدة عام واحد</w:t>
      </w:r>
      <w:r w:rsidR="002A235D" w:rsidRPr="0058527B">
        <w:rPr>
          <w:sz w:val="26"/>
          <w:szCs w:val="26"/>
          <w:rtl/>
          <w:lang w:val="en-US" w:bidi="ar-SA"/>
        </w:rPr>
        <w:t>.</w:t>
      </w:r>
    </w:p>
    <w:p w14:paraId="54A3D6E1" w14:textId="77777777" w:rsidR="002A235D" w:rsidRPr="0058527B" w:rsidRDefault="00D42A02" w:rsidP="00D63D9F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18</w:t>
      </w:r>
      <w:r w:rsidR="002A235D" w:rsidRPr="0058527B">
        <w:rPr>
          <w:sz w:val="26"/>
          <w:szCs w:val="26"/>
          <w:rtl/>
          <w:lang w:val="en-US" w:bidi="ar-SA"/>
        </w:rPr>
        <w:t xml:space="preserve">- </w:t>
      </w:r>
      <w:r w:rsidR="00572AEF" w:rsidRPr="0058527B">
        <w:rPr>
          <w:rFonts w:hint="cs"/>
          <w:sz w:val="26"/>
          <w:szCs w:val="26"/>
          <w:rtl/>
          <w:lang w:val="en-US" w:bidi="ar-SA"/>
        </w:rPr>
        <w:t xml:space="preserve">    </w:t>
      </w:r>
      <w:r w:rsidR="002A235D" w:rsidRPr="0058527B">
        <w:rPr>
          <w:sz w:val="26"/>
          <w:szCs w:val="26"/>
          <w:rtl/>
          <w:lang w:val="en-US" w:bidi="ar-SA"/>
        </w:rPr>
        <w:t xml:space="preserve">وافق </w:t>
      </w:r>
      <w:r w:rsidRPr="0058527B">
        <w:rPr>
          <w:rFonts w:hint="cs"/>
          <w:sz w:val="26"/>
          <w:szCs w:val="26"/>
          <w:rtl/>
          <w:lang w:val="en-US" w:bidi="ar-SA"/>
        </w:rPr>
        <w:t>اليوئنديبي</w:t>
      </w:r>
      <w:r w:rsidRPr="0058527B">
        <w:rPr>
          <w:sz w:val="26"/>
          <w:szCs w:val="26"/>
          <w:rtl/>
          <w:lang w:val="en-US" w:bidi="ar-SA"/>
        </w:rPr>
        <w:t xml:space="preserve">، </w:t>
      </w:r>
      <w:r w:rsidRPr="0058527B">
        <w:rPr>
          <w:rFonts w:hint="cs"/>
          <w:sz w:val="26"/>
          <w:szCs w:val="26"/>
          <w:rtl/>
          <w:lang w:val="en-US" w:bidi="ar-SA"/>
        </w:rPr>
        <w:t>وفقا</w:t>
      </w:r>
      <w:r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ل</w:t>
      </w:r>
      <w:r w:rsidRPr="0058527B">
        <w:rPr>
          <w:sz w:val="26"/>
          <w:szCs w:val="26"/>
          <w:rtl/>
          <w:lang w:val="en-US" w:bidi="ar-SA"/>
        </w:rPr>
        <w:t>لمقرر 84/84 (د)</w:t>
      </w:r>
      <w:r w:rsidR="002A235D" w:rsidRPr="0058527B">
        <w:rPr>
          <w:sz w:val="26"/>
          <w:szCs w:val="26"/>
          <w:rtl/>
          <w:lang w:val="en-US" w:bidi="ar-SA"/>
        </w:rPr>
        <w:t xml:space="preserve">، على تقديم تقارير تفصيلية عن نتائج مشروع المستخدم النهائي </w:t>
      </w:r>
      <w:r w:rsidRPr="0058527B">
        <w:rPr>
          <w:rFonts w:hint="cs"/>
          <w:sz w:val="26"/>
          <w:szCs w:val="26"/>
          <w:rtl/>
          <w:lang w:val="en-US" w:bidi="ar-SA"/>
        </w:rPr>
        <w:t>المنفذ</w:t>
      </w:r>
      <w:r w:rsidRPr="0058527B">
        <w:rPr>
          <w:sz w:val="26"/>
          <w:szCs w:val="26"/>
          <w:rtl/>
          <w:lang w:val="en-US" w:bidi="ar-SA"/>
        </w:rPr>
        <w:t xml:space="preserve"> في جورجيا </w:t>
      </w:r>
      <w:r w:rsidRPr="0058527B">
        <w:rPr>
          <w:rFonts w:hint="cs"/>
          <w:sz w:val="26"/>
          <w:szCs w:val="26"/>
          <w:rtl/>
          <w:lang w:val="en-US" w:bidi="ar-SA"/>
        </w:rPr>
        <w:t>فور</w:t>
      </w:r>
      <w:r w:rsidRPr="0058527B">
        <w:rPr>
          <w:sz w:val="26"/>
          <w:szCs w:val="26"/>
          <w:rtl/>
          <w:lang w:val="en-US" w:bidi="ar-SA"/>
        </w:rPr>
        <w:t xml:space="preserve"> اكتماله</w:t>
      </w:r>
      <w:r w:rsidR="002A235D" w:rsidRPr="0058527B">
        <w:rPr>
          <w:sz w:val="26"/>
          <w:szCs w:val="26"/>
          <w:rtl/>
          <w:lang w:val="en-US" w:bidi="ar-SA"/>
        </w:rPr>
        <w:t>، ل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كي يسمح </w:t>
      </w:r>
      <w:r w:rsidR="002A235D" w:rsidRPr="0058527B">
        <w:rPr>
          <w:sz w:val="26"/>
          <w:szCs w:val="26"/>
          <w:rtl/>
          <w:lang w:val="en-US" w:bidi="ar-SA"/>
        </w:rPr>
        <w:t>للأما</w:t>
      </w:r>
      <w:r w:rsidRPr="0058527B">
        <w:rPr>
          <w:sz w:val="26"/>
          <w:szCs w:val="26"/>
          <w:rtl/>
          <w:lang w:val="en-US" w:bidi="ar-SA"/>
        </w:rPr>
        <w:t>نة بوضع صحائف وقائع لإبلاغ المشر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2A235D" w:rsidRPr="0058527B">
        <w:rPr>
          <w:sz w:val="26"/>
          <w:szCs w:val="26"/>
          <w:rtl/>
          <w:lang w:val="en-US" w:bidi="ar-SA"/>
        </w:rPr>
        <w:t>ع</w:t>
      </w:r>
      <w:r w:rsidRPr="0058527B">
        <w:rPr>
          <w:rFonts w:hint="cs"/>
          <w:sz w:val="26"/>
          <w:szCs w:val="26"/>
          <w:rtl/>
          <w:lang w:val="en-US" w:bidi="ar-SA"/>
        </w:rPr>
        <w:t>ات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D63D9F" w:rsidRPr="0058527B">
        <w:rPr>
          <w:rFonts w:hint="cs"/>
          <w:sz w:val="26"/>
          <w:szCs w:val="26"/>
          <w:rtl/>
          <w:lang w:val="en-US" w:bidi="ar-SA"/>
        </w:rPr>
        <w:t>المستقبلية</w:t>
      </w:r>
      <w:r w:rsidR="002A235D" w:rsidRPr="0058527B">
        <w:rPr>
          <w:sz w:val="26"/>
          <w:szCs w:val="26"/>
          <w:rtl/>
          <w:lang w:val="en-US" w:bidi="ar-SA"/>
        </w:rPr>
        <w:t>.</w:t>
      </w:r>
    </w:p>
    <w:p w14:paraId="2C775AE5" w14:textId="77777777" w:rsidR="00D42A02" w:rsidRPr="0058527B" w:rsidRDefault="00D42A02" w:rsidP="00D42A02">
      <w:pPr>
        <w:bidi/>
        <w:rPr>
          <w:sz w:val="26"/>
          <w:szCs w:val="26"/>
          <w:lang w:val="en-US" w:bidi="ar-SA"/>
        </w:rPr>
      </w:pPr>
    </w:p>
    <w:p w14:paraId="79E6BEE8" w14:textId="77777777" w:rsidR="002A235D" w:rsidRPr="0058527B" w:rsidRDefault="002A235D" w:rsidP="00572AEF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 xml:space="preserve">19- </w:t>
      </w:r>
      <w:r w:rsidR="00572AEF" w:rsidRPr="0058527B">
        <w:rPr>
          <w:rFonts w:hint="cs"/>
          <w:sz w:val="26"/>
          <w:szCs w:val="26"/>
          <w:rtl/>
          <w:lang w:val="en-US" w:bidi="ar-SA"/>
        </w:rPr>
        <w:t xml:space="preserve">     وأفاد اليوئنديبي ب</w:t>
      </w:r>
      <w:r w:rsidRPr="0058527B">
        <w:rPr>
          <w:sz w:val="26"/>
          <w:szCs w:val="26"/>
          <w:rtl/>
          <w:lang w:val="en-US" w:bidi="ar-SA"/>
        </w:rPr>
        <w:t xml:space="preserve">أن الخطوة الأولى من أجل البناء على الأنشطة في الشرائح السابقة ستكون فرض حظر على استيراد المعدات </w:t>
      </w:r>
      <w:r w:rsidR="00572AEF" w:rsidRPr="0058527B">
        <w:rPr>
          <w:rFonts w:hint="cs"/>
          <w:sz w:val="26"/>
          <w:szCs w:val="26"/>
          <w:rtl/>
          <w:lang w:val="en-US" w:bidi="ar-SA"/>
        </w:rPr>
        <w:t>القائمة</w:t>
      </w:r>
      <w:r w:rsidR="00572AEF" w:rsidRPr="0058527B">
        <w:rPr>
          <w:sz w:val="26"/>
          <w:szCs w:val="26"/>
          <w:rtl/>
          <w:lang w:val="en-US" w:bidi="ar-SA"/>
        </w:rPr>
        <w:t xml:space="preserve"> </w:t>
      </w:r>
      <w:r w:rsidR="00572AEF" w:rsidRPr="0058527B">
        <w:rPr>
          <w:rFonts w:hint="cs"/>
          <w:sz w:val="26"/>
          <w:szCs w:val="26"/>
          <w:rtl/>
          <w:lang w:val="en-US" w:bidi="ar-SA"/>
        </w:rPr>
        <w:t>ع</w:t>
      </w:r>
      <w:r w:rsidRPr="0058527B">
        <w:rPr>
          <w:sz w:val="26"/>
          <w:szCs w:val="26"/>
          <w:rtl/>
          <w:lang w:val="en-US" w:bidi="ar-SA"/>
        </w:rPr>
        <w:t>لى المواد ا</w:t>
      </w:r>
      <w:r w:rsidR="00572AEF" w:rsidRPr="0058527B">
        <w:rPr>
          <w:sz w:val="26"/>
          <w:szCs w:val="26"/>
          <w:rtl/>
          <w:lang w:val="en-US" w:bidi="ar-SA"/>
        </w:rPr>
        <w:t xml:space="preserve">لمستنفدة للأوزون. </w:t>
      </w:r>
      <w:r w:rsidR="00572AEF" w:rsidRPr="0058527B">
        <w:rPr>
          <w:rFonts w:hint="cs"/>
          <w:sz w:val="26"/>
          <w:szCs w:val="26"/>
          <w:rtl/>
          <w:lang w:val="en-US" w:bidi="ar-SA"/>
        </w:rPr>
        <w:t>وبالتوازي مع ذلك</w:t>
      </w:r>
      <w:r w:rsidRPr="0058527B">
        <w:rPr>
          <w:sz w:val="26"/>
          <w:szCs w:val="26"/>
          <w:rtl/>
          <w:lang w:val="en-US" w:bidi="ar-SA"/>
        </w:rPr>
        <w:t xml:space="preserve">، سيتم النظر في إدخال </w:t>
      </w:r>
      <w:r w:rsidR="00572AEF" w:rsidRPr="0058527B">
        <w:rPr>
          <w:rFonts w:hint="cs"/>
          <w:sz w:val="26"/>
          <w:szCs w:val="26"/>
          <w:rtl/>
          <w:lang w:val="en-US" w:bidi="ar-SA"/>
        </w:rPr>
        <w:t>شروط</w:t>
      </w:r>
      <w:r w:rsidRPr="0058527B">
        <w:rPr>
          <w:sz w:val="26"/>
          <w:szCs w:val="26"/>
          <w:rtl/>
          <w:lang w:val="en-US" w:bidi="ar-SA"/>
        </w:rPr>
        <w:t xml:space="preserve"> جديدة في قواعد المشتريات الحكوم</w:t>
      </w:r>
      <w:r w:rsidR="00572AEF" w:rsidRPr="0058527B">
        <w:rPr>
          <w:sz w:val="26"/>
          <w:szCs w:val="26"/>
          <w:rtl/>
          <w:lang w:val="en-US" w:bidi="ar-SA"/>
        </w:rPr>
        <w:t xml:space="preserve">ية أو العامة والحوافز الضريبية </w:t>
      </w:r>
      <w:r w:rsidR="00572AEF" w:rsidRPr="0058527B">
        <w:rPr>
          <w:rFonts w:hint="cs"/>
          <w:sz w:val="26"/>
          <w:szCs w:val="26"/>
          <w:rtl/>
          <w:lang w:val="en-US" w:bidi="ar-SA"/>
        </w:rPr>
        <w:t xml:space="preserve">من أجل </w:t>
      </w:r>
      <w:r w:rsidRPr="0058527B">
        <w:rPr>
          <w:sz w:val="26"/>
          <w:szCs w:val="26"/>
          <w:rtl/>
          <w:lang w:val="en-US" w:bidi="ar-SA"/>
        </w:rPr>
        <w:t xml:space="preserve">دعم توسيع نطاق </w:t>
      </w:r>
      <w:r w:rsidR="00572AEF" w:rsidRPr="0058527B">
        <w:rPr>
          <w:rFonts w:hint="cs"/>
          <w:sz w:val="26"/>
          <w:szCs w:val="26"/>
          <w:rtl/>
          <w:lang w:val="en-US" w:bidi="ar-SA"/>
        </w:rPr>
        <w:t>التكنولوجيات</w:t>
      </w:r>
      <w:r w:rsidRPr="0058527B">
        <w:rPr>
          <w:sz w:val="26"/>
          <w:szCs w:val="26"/>
          <w:rtl/>
          <w:lang w:val="en-US" w:bidi="ar-SA"/>
        </w:rPr>
        <w:t xml:space="preserve"> البديلة </w:t>
      </w:r>
      <w:r w:rsidR="00572AEF" w:rsidRPr="0058527B">
        <w:rPr>
          <w:rFonts w:hint="cs"/>
          <w:sz w:val="26"/>
          <w:szCs w:val="26"/>
          <w:rtl/>
          <w:lang w:val="en-US" w:bidi="ar-SA"/>
        </w:rPr>
        <w:t xml:space="preserve">ذات القدرة </w:t>
      </w:r>
      <w:r w:rsidRPr="0058527B">
        <w:rPr>
          <w:sz w:val="26"/>
          <w:szCs w:val="26"/>
          <w:rtl/>
          <w:lang w:val="en-US" w:bidi="ar-SA"/>
        </w:rPr>
        <w:t>المنخفضة</w:t>
      </w:r>
      <w:r w:rsidR="00572AEF" w:rsidRPr="0058527B">
        <w:rPr>
          <w:rFonts w:hint="cs"/>
          <w:sz w:val="26"/>
          <w:szCs w:val="26"/>
          <w:rtl/>
          <w:lang w:val="en-US" w:bidi="ar-SA"/>
        </w:rPr>
        <w:t xml:space="preserve"> على إحداث الاحترار العالمي أو التي لا تحدث احترارا على الإطلاق </w:t>
      </w:r>
      <w:r w:rsidRPr="0058527B">
        <w:rPr>
          <w:sz w:val="26"/>
          <w:szCs w:val="26"/>
          <w:rtl/>
          <w:lang w:val="en-US" w:bidi="ar-SA"/>
        </w:rPr>
        <w:t>. وسيكون التصديق المزمع على تعديل كيغالي</w:t>
      </w:r>
      <w:r w:rsidR="00572AEF" w:rsidRPr="0058527B">
        <w:rPr>
          <w:rFonts w:hint="cs"/>
          <w:sz w:val="26"/>
          <w:szCs w:val="26"/>
          <w:rtl/>
          <w:lang w:val="en-US" w:bidi="ar-SA"/>
        </w:rPr>
        <w:t xml:space="preserve"> هو</w:t>
      </w:r>
      <w:r w:rsidRPr="0058527B">
        <w:rPr>
          <w:sz w:val="26"/>
          <w:szCs w:val="26"/>
          <w:rtl/>
          <w:lang w:val="en-US" w:bidi="ar-SA"/>
        </w:rPr>
        <w:t xml:space="preserve"> الخطوة التالية لزيادة تشجيع التكنولوجيات البديلة.</w:t>
      </w:r>
    </w:p>
    <w:p w14:paraId="2436C192" w14:textId="77777777" w:rsidR="00572AEF" w:rsidRPr="0058527B" w:rsidRDefault="00572AEF" w:rsidP="00572AEF">
      <w:pPr>
        <w:bidi/>
        <w:rPr>
          <w:sz w:val="26"/>
          <w:szCs w:val="26"/>
          <w:lang w:val="en-US" w:bidi="ar-SA"/>
        </w:rPr>
      </w:pPr>
    </w:p>
    <w:p w14:paraId="63ACB81B" w14:textId="77777777" w:rsidR="002A235D" w:rsidRPr="0058527B" w:rsidRDefault="002A235D" w:rsidP="002A235D">
      <w:pPr>
        <w:bidi/>
        <w:rPr>
          <w:i/>
          <w:iCs/>
          <w:sz w:val="26"/>
          <w:szCs w:val="26"/>
          <w:rtl/>
          <w:lang w:val="en-US" w:bidi="ar-SA"/>
        </w:rPr>
      </w:pPr>
      <w:r w:rsidRPr="0058527B">
        <w:rPr>
          <w:i/>
          <w:iCs/>
          <w:sz w:val="26"/>
          <w:szCs w:val="26"/>
          <w:rtl/>
          <w:lang w:val="en-US" w:bidi="ar-SA"/>
        </w:rPr>
        <w:t>قطاع المذيبات</w:t>
      </w:r>
    </w:p>
    <w:p w14:paraId="741FDB3E" w14:textId="77777777" w:rsidR="00572AEF" w:rsidRPr="0058527B" w:rsidRDefault="00572AEF" w:rsidP="00572AEF">
      <w:pPr>
        <w:bidi/>
        <w:rPr>
          <w:sz w:val="26"/>
          <w:szCs w:val="26"/>
          <w:lang w:val="en-US" w:bidi="ar-SA"/>
        </w:rPr>
      </w:pPr>
    </w:p>
    <w:p w14:paraId="052AC7E6" w14:textId="77777777" w:rsidR="002A235D" w:rsidRPr="0058527B" w:rsidRDefault="00047DE3" w:rsidP="00D63D9F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20</w:t>
      </w:r>
      <w:r w:rsidR="002A235D" w:rsidRPr="0058527B">
        <w:rPr>
          <w:sz w:val="26"/>
          <w:szCs w:val="26"/>
          <w:rtl/>
          <w:lang w:val="en-US" w:bidi="ar-SA"/>
        </w:rPr>
        <w:t xml:space="preserve">-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  </w:t>
      </w:r>
      <w:r w:rsidRPr="0058527B">
        <w:rPr>
          <w:sz w:val="26"/>
          <w:szCs w:val="26"/>
          <w:rtl/>
          <w:lang w:val="en-US" w:bidi="ar-SA"/>
        </w:rPr>
        <w:t>منذ عام 2011</w:t>
      </w:r>
      <w:r w:rsidR="002A235D" w:rsidRPr="0058527B">
        <w:rPr>
          <w:sz w:val="26"/>
          <w:szCs w:val="26"/>
          <w:rtl/>
          <w:lang w:val="en-US" w:bidi="ar-SA"/>
        </w:rPr>
        <w:t xml:space="preserve">، توقف استخدام </w:t>
      </w:r>
      <w:r w:rsidRPr="0058527B">
        <w:rPr>
          <w:rFonts w:hint="cs"/>
          <w:sz w:val="26"/>
          <w:szCs w:val="26"/>
          <w:rtl/>
          <w:lang w:val="en-US" w:bidi="ar-SA"/>
        </w:rPr>
        <w:t>الهيدروكلوروفلوروكربون</w:t>
      </w:r>
      <w:r w:rsidRPr="0058527B">
        <w:rPr>
          <w:sz w:val="26"/>
          <w:szCs w:val="26"/>
          <w:rtl/>
          <w:lang w:val="en-US" w:bidi="ar-SA"/>
        </w:rPr>
        <w:t>- 142</w:t>
      </w:r>
      <w:r w:rsidR="002A235D" w:rsidRPr="0058527B">
        <w:rPr>
          <w:sz w:val="26"/>
          <w:szCs w:val="26"/>
          <w:rtl/>
          <w:lang w:val="en-US" w:bidi="ar-SA"/>
        </w:rPr>
        <w:t xml:space="preserve">ب في جورجيا بسبب اكتمال المشروع </w:t>
      </w:r>
      <w:r w:rsidRPr="0058527B">
        <w:rPr>
          <w:rFonts w:hint="cs"/>
          <w:sz w:val="26"/>
          <w:szCs w:val="26"/>
          <w:rtl/>
          <w:lang w:val="en-US" w:bidi="ar-SA"/>
        </w:rPr>
        <w:t>الإيضاحي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لتقديم</w:t>
      </w:r>
      <w:r w:rsidR="002A235D" w:rsidRPr="0058527B">
        <w:rPr>
          <w:sz w:val="26"/>
          <w:szCs w:val="26"/>
          <w:rtl/>
          <w:lang w:val="en-US" w:bidi="ar-SA"/>
        </w:rPr>
        <w:t xml:space="preserve"> آلات التنظيف الجاف الخالية من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المواد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Pr="0058527B">
        <w:rPr>
          <w:rFonts w:hint="cs"/>
          <w:sz w:val="26"/>
          <w:szCs w:val="26"/>
          <w:rtl/>
          <w:lang w:val="en-US" w:bidi="ar-SA"/>
        </w:rPr>
        <w:t>الهيدروكلوروفلوروكربونية</w:t>
      </w:r>
      <w:r w:rsidRPr="0058527B">
        <w:rPr>
          <w:sz w:val="26"/>
          <w:szCs w:val="26"/>
          <w:rtl/>
          <w:lang w:val="en-US" w:bidi="ar-SA"/>
        </w:rPr>
        <w:t xml:space="preserve"> لشركتين</w:t>
      </w:r>
      <w:r w:rsidR="002A235D" w:rsidRPr="0058527B">
        <w:rPr>
          <w:sz w:val="26"/>
          <w:szCs w:val="26"/>
          <w:rtl/>
          <w:lang w:val="en-US" w:bidi="ar-SA"/>
        </w:rPr>
        <w:t xml:space="preserve">، مما أدى إلى </w:t>
      </w:r>
      <w:r w:rsidRPr="0058527B">
        <w:rPr>
          <w:rFonts w:hint="cs"/>
          <w:sz w:val="26"/>
          <w:szCs w:val="26"/>
          <w:rtl/>
          <w:lang w:val="en-US" w:bidi="ar-SA"/>
        </w:rPr>
        <w:t>إزالة</w:t>
      </w:r>
      <w:r w:rsidR="002A235D" w:rsidRPr="0058527B">
        <w:rPr>
          <w:sz w:val="26"/>
          <w:szCs w:val="26"/>
          <w:rtl/>
          <w:lang w:val="en-US" w:bidi="ar-SA"/>
        </w:rPr>
        <w:t xml:space="preserve"> 0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="002A235D" w:rsidRPr="0058527B">
        <w:rPr>
          <w:sz w:val="26"/>
          <w:szCs w:val="26"/>
          <w:rtl/>
          <w:lang w:val="en-US" w:bidi="ar-SA"/>
        </w:rPr>
        <w:t xml:space="preserve">72 طن </w:t>
      </w:r>
      <w:r w:rsidRPr="0058527B">
        <w:rPr>
          <w:rFonts w:hint="cs"/>
          <w:sz w:val="26"/>
          <w:szCs w:val="26"/>
          <w:rtl/>
          <w:lang w:val="en-US" w:bidi="ar-SA"/>
        </w:rPr>
        <w:t>من قدرات</w:t>
      </w:r>
      <w:r w:rsidR="002A235D" w:rsidRPr="0058527B">
        <w:rPr>
          <w:sz w:val="26"/>
          <w:szCs w:val="26"/>
          <w:rtl/>
          <w:lang w:val="en-US" w:bidi="ar-SA"/>
        </w:rPr>
        <w:t xml:space="preserve"> استنفاد الأوزون. </w:t>
      </w:r>
      <w:r w:rsidRPr="0058527B">
        <w:rPr>
          <w:rFonts w:hint="cs"/>
          <w:sz w:val="26"/>
          <w:szCs w:val="26"/>
          <w:rtl/>
          <w:lang w:val="en-US" w:bidi="ar-SA"/>
        </w:rPr>
        <w:t>و</w:t>
      </w:r>
      <w:r w:rsidR="002A235D" w:rsidRPr="0058527B">
        <w:rPr>
          <w:sz w:val="26"/>
          <w:szCs w:val="26"/>
          <w:rtl/>
          <w:lang w:val="en-US" w:bidi="ar-SA"/>
        </w:rPr>
        <w:t xml:space="preserve">من </w:t>
      </w:r>
      <w:r w:rsidRPr="0058527B">
        <w:rPr>
          <w:rFonts w:hint="cs"/>
          <w:sz w:val="26"/>
          <w:szCs w:val="26"/>
          <w:rtl/>
          <w:lang w:val="en-US" w:bidi="ar-SA"/>
        </w:rPr>
        <w:t>ال</w:t>
      </w:r>
      <w:r w:rsidR="002A235D" w:rsidRPr="0058527B">
        <w:rPr>
          <w:sz w:val="26"/>
          <w:szCs w:val="26"/>
          <w:rtl/>
          <w:lang w:val="en-US" w:bidi="ar-SA"/>
        </w:rPr>
        <w:t>مبلغ 185</w:t>
      </w:r>
      <w:r w:rsidR="00D63D9F" w:rsidRPr="0058527B">
        <w:rPr>
          <w:rFonts w:hint="cs"/>
          <w:sz w:val="26"/>
          <w:szCs w:val="26"/>
          <w:rtl/>
          <w:lang w:val="en-US" w:bidi="ar-SA"/>
        </w:rPr>
        <w:t>,</w:t>
      </w:r>
      <w:r w:rsidR="002A235D" w:rsidRPr="0058527B">
        <w:rPr>
          <w:sz w:val="26"/>
          <w:szCs w:val="26"/>
          <w:rtl/>
          <w:lang w:val="en-US" w:bidi="ar-SA"/>
        </w:rPr>
        <w:t>900 دولا</w:t>
      </w:r>
      <w:r w:rsidRPr="0058527B">
        <w:rPr>
          <w:sz w:val="26"/>
          <w:szCs w:val="26"/>
          <w:rtl/>
          <w:lang w:val="en-US" w:bidi="ar-SA"/>
        </w:rPr>
        <w:t>ر أمريكي المعتمد لقطاع المذيبات</w:t>
      </w:r>
      <w:r w:rsidR="002A235D" w:rsidRPr="0058527B">
        <w:rPr>
          <w:sz w:val="26"/>
          <w:szCs w:val="26"/>
          <w:rtl/>
          <w:lang w:val="en-US" w:bidi="ar-SA"/>
        </w:rPr>
        <w:t>، تم صرف 154</w:t>
      </w:r>
      <w:r w:rsidRPr="0058527B">
        <w:rPr>
          <w:rFonts w:hint="cs"/>
          <w:sz w:val="26"/>
          <w:szCs w:val="26"/>
          <w:rtl/>
          <w:lang w:val="en-US" w:bidi="ar-SA"/>
        </w:rPr>
        <w:t>,</w:t>
      </w:r>
      <w:r w:rsidRPr="0058527B">
        <w:rPr>
          <w:sz w:val="26"/>
          <w:szCs w:val="26"/>
          <w:rtl/>
          <w:lang w:val="en-US" w:bidi="ar-SA"/>
        </w:rPr>
        <w:t>263 دولار أمريكي</w:t>
      </w:r>
      <w:r w:rsidR="002A235D" w:rsidRPr="0058527B">
        <w:rPr>
          <w:sz w:val="26"/>
          <w:szCs w:val="26"/>
          <w:rtl/>
          <w:lang w:val="en-US" w:bidi="ar-SA"/>
        </w:rPr>
        <w:t xml:space="preserve">؛ </w:t>
      </w:r>
      <w:r w:rsidR="00EC4458" w:rsidRPr="0058527B">
        <w:rPr>
          <w:rFonts w:hint="cs"/>
          <w:sz w:val="26"/>
          <w:szCs w:val="26"/>
          <w:rtl/>
          <w:lang w:val="en-US" w:bidi="ar-SA"/>
        </w:rPr>
        <w:t>وستنفذ الحكومة بالرصيد المتوفر</w:t>
      </w:r>
      <w:r w:rsidR="002A235D" w:rsidRPr="0058527B">
        <w:rPr>
          <w:sz w:val="26"/>
          <w:szCs w:val="26"/>
          <w:rtl/>
          <w:lang w:val="en-US" w:bidi="ar-SA"/>
        </w:rPr>
        <w:t xml:space="preserve"> (31</w:t>
      </w:r>
      <w:r w:rsidR="00EC4458" w:rsidRPr="0058527B">
        <w:rPr>
          <w:rFonts w:hint="cs"/>
          <w:sz w:val="26"/>
          <w:szCs w:val="26"/>
          <w:rtl/>
          <w:lang w:val="en-US" w:bidi="ar-SA"/>
        </w:rPr>
        <w:t>,</w:t>
      </w:r>
      <w:r w:rsidR="00EC4458" w:rsidRPr="0058527B">
        <w:rPr>
          <w:sz w:val="26"/>
          <w:szCs w:val="26"/>
          <w:rtl/>
          <w:lang w:val="en-US" w:bidi="ar-SA"/>
        </w:rPr>
        <w:t>638 دولار أمريكي</w:t>
      </w:r>
      <w:r w:rsidR="002A235D" w:rsidRPr="0058527B">
        <w:rPr>
          <w:sz w:val="26"/>
          <w:szCs w:val="26"/>
          <w:rtl/>
          <w:lang w:val="en-US" w:bidi="ar-SA"/>
        </w:rPr>
        <w:t xml:space="preserve">) </w:t>
      </w:r>
      <w:r w:rsidR="00EC4458" w:rsidRPr="0058527B">
        <w:rPr>
          <w:rFonts w:hint="cs"/>
          <w:sz w:val="26"/>
          <w:szCs w:val="26"/>
          <w:rtl/>
          <w:lang w:val="en-US" w:bidi="ar-SA"/>
        </w:rPr>
        <w:t xml:space="preserve">حلقة </w:t>
      </w:r>
      <w:r w:rsidR="002A235D" w:rsidRPr="0058527B">
        <w:rPr>
          <w:sz w:val="26"/>
          <w:szCs w:val="26"/>
          <w:rtl/>
          <w:lang w:val="en-US" w:bidi="ar-SA"/>
        </w:rPr>
        <w:t xml:space="preserve">عمل </w:t>
      </w:r>
      <w:r w:rsidR="00D63D9F" w:rsidRPr="0058527B">
        <w:rPr>
          <w:rFonts w:hint="cs"/>
          <w:sz w:val="26"/>
          <w:szCs w:val="26"/>
          <w:rtl/>
          <w:lang w:val="en-US" w:bidi="ar-SA"/>
        </w:rPr>
        <w:t>ل</w:t>
      </w:r>
      <w:r w:rsidR="00EC4458" w:rsidRPr="0058527B">
        <w:rPr>
          <w:rFonts w:hint="cs"/>
          <w:sz w:val="26"/>
          <w:szCs w:val="26"/>
          <w:rtl/>
          <w:lang w:val="en-US" w:bidi="ar-SA"/>
        </w:rPr>
        <w:t>إذكاء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EC4458" w:rsidRPr="0058527B">
        <w:rPr>
          <w:rFonts w:hint="cs"/>
          <w:sz w:val="26"/>
          <w:szCs w:val="26"/>
          <w:rtl/>
          <w:lang w:val="en-US" w:bidi="ar-SA"/>
        </w:rPr>
        <w:t>التوعية</w:t>
      </w:r>
      <w:r w:rsidR="00EC4458" w:rsidRPr="0058527B">
        <w:rPr>
          <w:sz w:val="26"/>
          <w:szCs w:val="26"/>
          <w:rtl/>
          <w:lang w:val="en-US" w:bidi="ar-SA"/>
        </w:rPr>
        <w:t xml:space="preserve"> </w:t>
      </w:r>
      <w:r w:rsidR="00EC4458" w:rsidRPr="0058527B">
        <w:rPr>
          <w:rFonts w:hint="cs"/>
          <w:sz w:val="26"/>
          <w:szCs w:val="26"/>
          <w:rtl/>
          <w:lang w:val="en-US" w:bidi="ar-SA"/>
        </w:rPr>
        <w:t xml:space="preserve">في </w:t>
      </w:r>
      <w:r w:rsidR="002A235D" w:rsidRPr="0058527B">
        <w:rPr>
          <w:sz w:val="26"/>
          <w:szCs w:val="26"/>
          <w:rtl/>
          <w:lang w:val="en-US" w:bidi="ar-SA"/>
        </w:rPr>
        <w:t>قطاع المذيبات التي كان من المقرر إجراؤها في الشريحة الثانية في أ</w:t>
      </w:r>
      <w:r w:rsidR="00EC4458" w:rsidRPr="0058527B">
        <w:rPr>
          <w:sz w:val="26"/>
          <w:szCs w:val="26"/>
          <w:rtl/>
          <w:lang w:val="en-US" w:bidi="ar-SA"/>
        </w:rPr>
        <w:t xml:space="preserve">واخر عام 2020 أو أوائل عام 2021، </w:t>
      </w:r>
      <w:r w:rsidR="00EC4458" w:rsidRPr="0058527B">
        <w:rPr>
          <w:rFonts w:hint="cs"/>
          <w:sz w:val="26"/>
          <w:szCs w:val="26"/>
          <w:rtl/>
          <w:lang w:val="en-US" w:bidi="ar-SA"/>
        </w:rPr>
        <w:t>لكي يتمكن</w:t>
      </w:r>
      <w:r w:rsidR="00EC4458" w:rsidRPr="0058527B">
        <w:rPr>
          <w:sz w:val="26"/>
          <w:szCs w:val="26"/>
          <w:rtl/>
          <w:lang w:val="en-US" w:bidi="ar-SA"/>
        </w:rPr>
        <w:t xml:space="preserve"> </w:t>
      </w:r>
      <w:r w:rsidR="00EC4458" w:rsidRPr="0058527B">
        <w:rPr>
          <w:rFonts w:hint="cs"/>
          <w:sz w:val="26"/>
          <w:szCs w:val="26"/>
          <w:rtl/>
          <w:lang w:val="en-US" w:bidi="ar-SA"/>
        </w:rPr>
        <w:t>ا</w:t>
      </w:r>
      <w:r w:rsidR="00EC4458" w:rsidRPr="0058527B">
        <w:rPr>
          <w:sz w:val="26"/>
          <w:szCs w:val="26"/>
          <w:rtl/>
          <w:lang w:val="en-US" w:bidi="ar-SA"/>
        </w:rPr>
        <w:t xml:space="preserve">لمشروع </w:t>
      </w:r>
      <w:r w:rsidR="00EC4458" w:rsidRPr="0058527B">
        <w:rPr>
          <w:rFonts w:hint="cs"/>
          <w:sz w:val="26"/>
          <w:szCs w:val="26"/>
          <w:rtl/>
          <w:lang w:val="en-US" w:bidi="ar-SA"/>
        </w:rPr>
        <w:t xml:space="preserve">من </w:t>
      </w:r>
      <w:r w:rsidR="002A235D" w:rsidRPr="0058527B">
        <w:rPr>
          <w:sz w:val="26"/>
          <w:szCs w:val="26"/>
          <w:rtl/>
          <w:lang w:val="en-US" w:bidi="ar-SA"/>
        </w:rPr>
        <w:t>التركيز على احتيا</w:t>
      </w:r>
      <w:r w:rsidR="00EC4458" w:rsidRPr="0058527B">
        <w:rPr>
          <w:sz w:val="26"/>
          <w:szCs w:val="26"/>
          <w:rtl/>
          <w:lang w:val="en-US" w:bidi="ar-SA"/>
        </w:rPr>
        <w:t>جات قطاع الخدمات. علاوة على ذلك</w:t>
      </w:r>
      <w:r w:rsidR="002A235D" w:rsidRPr="0058527B">
        <w:rPr>
          <w:sz w:val="26"/>
          <w:szCs w:val="26"/>
          <w:rtl/>
          <w:lang w:val="en-US" w:bidi="ar-SA"/>
        </w:rPr>
        <w:t>، تقرر استكمال أنشطة التوعية في وقت أقرب إلى نهاية المرحلة الأولى من خطة إدارة إزالة المواد الهيدروكلوروفلوروكربونية.</w:t>
      </w:r>
    </w:p>
    <w:p w14:paraId="55436518" w14:textId="77777777" w:rsidR="002A235D" w:rsidRPr="0058527B" w:rsidRDefault="002A235D" w:rsidP="002A235D">
      <w:pPr>
        <w:bidi/>
        <w:rPr>
          <w:sz w:val="26"/>
          <w:szCs w:val="26"/>
          <w:rtl/>
          <w:lang w:val="en-US" w:bidi="ar-SA"/>
        </w:rPr>
      </w:pPr>
    </w:p>
    <w:p w14:paraId="158A3FCF" w14:textId="77777777" w:rsidR="002A235D" w:rsidRPr="0058527B" w:rsidRDefault="002A235D" w:rsidP="002A235D">
      <w:pPr>
        <w:bidi/>
        <w:rPr>
          <w:sz w:val="26"/>
          <w:szCs w:val="26"/>
          <w:u w:val="single"/>
          <w:rtl/>
          <w:lang w:val="en-US" w:bidi="ar-SA"/>
        </w:rPr>
      </w:pPr>
      <w:r w:rsidRPr="0058527B">
        <w:rPr>
          <w:sz w:val="26"/>
          <w:szCs w:val="26"/>
          <w:u w:val="single"/>
          <w:rtl/>
          <w:lang w:val="en-US" w:bidi="ar-SA"/>
        </w:rPr>
        <w:lastRenderedPageBreak/>
        <w:t>تنفيذ السياسة الجنسانية</w:t>
      </w:r>
      <w:r w:rsidR="00EC4458" w:rsidRPr="0058527B">
        <w:rPr>
          <w:rStyle w:val="FootnoteReference"/>
          <w:sz w:val="26"/>
          <w:szCs w:val="26"/>
          <w:u w:val="single"/>
          <w:rtl/>
          <w:lang w:val="en-US" w:bidi="ar-SA"/>
        </w:rPr>
        <w:footnoteReference w:id="3"/>
      </w:r>
    </w:p>
    <w:p w14:paraId="73BEA5DD" w14:textId="77777777" w:rsidR="00EC4458" w:rsidRPr="0058527B" w:rsidRDefault="00EC4458" w:rsidP="00EC4458">
      <w:pPr>
        <w:bidi/>
        <w:rPr>
          <w:sz w:val="26"/>
          <w:szCs w:val="26"/>
          <w:lang w:val="en-US" w:bidi="ar-SA"/>
        </w:rPr>
      </w:pPr>
    </w:p>
    <w:p w14:paraId="73EDFBEE" w14:textId="77777777" w:rsidR="002A235D" w:rsidRPr="0058527B" w:rsidRDefault="002A235D" w:rsidP="008A1576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 xml:space="preserve">21- </w:t>
      </w:r>
      <w:r w:rsidR="00B1049C" w:rsidRPr="0058527B">
        <w:rPr>
          <w:rFonts w:hint="cs"/>
          <w:sz w:val="26"/>
          <w:szCs w:val="26"/>
          <w:rtl/>
          <w:lang w:val="en-US" w:bidi="ar-SA"/>
        </w:rPr>
        <w:t xml:space="preserve">  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 xml:space="preserve">  </w:t>
      </w:r>
      <w:r w:rsidR="00734182"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Pr="0058527B">
        <w:rPr>
          <w:sz w:val="26"/>
          <w:szCs w:val="26"/>
          <w:rtl/>
          <w:lang w:val="en-US" w:bidi="ar-SA"/>
        </w:rPr>
        <w:t xml:space="preserve">كشف تحليل جنساني أجري كجزء من أنشطة بناء القدرات لفنيي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التبريد وتكييف الهواء وضباط</w:t>
      </w:r>
      <w:r w:rsidR="008A1576" w:rsidRPr="0058527B">
        <w:rPr>
          <w:sz w:val="26"/>
          <w:szCs w:val="26"/>
          <w:rtl/>
          <w:lang w:val="en-US" w:bidi="ar-SA"/>
        </w:rPr>
        <w:t xml:space="preserve"> الجمارك والمفتشين البيئيين</w:t>
      </w:r>
      <w:r w:rsidRPr="0058527B">
        <w:rPr>
          <w:sz w:val="26"/>
          <w:szCs w:val="26"/>
          <w:rtl/>
          <w:lang w:val="en-US" w:bidi="ar-SA"/>
        </w:rPr>
        <w:t xml:space="preserve">، أن المتدربين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العاملين في</w:t>
      </w:r>
      <w:r w:rsidRPr="0058527B">
        <w:rPr>
          <w:sz w:val="26"/>
          <w:szCs w:val="26"/>
          <w:rtl/>
          <w:lang w:val="en-US" w:bidi="ar-SA"/>
        </w:rPr>
        <w:t xml:space="preserve"> خدمات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 xml:space="preserve">التبريد وتكييف الهواء </w:t>
      </w:r>
      <w:r w:rsidR="008A1576" w:rsidRPr="0058527B">
        <w:rPr>
          <w:sz w:val="26"/>
          <w:szCs w:val="26"/>
          <w:rtl/>
          <w:lang w:val="en-US" w:bidi="ar-SA"/>
        </w:rPr>
        <w:t>من الرجال</w:t>
      </w:r>
      <w:r w:rsidR="008A1576" w:rsidRPr="0058527B">
        <w:rPr>
          <w:rFonts w:hint="cs"/>
          <w:sz w:val="26"/>
          <w:szCs w:val="26"/>
          <w:rtl/>
          <w:lang w:val="en-US" w:bidi="ar-SA"/>
        </w:rPr>
        <w:t xml:space="preserve"> غالبا</w:t>
      </w:r>
      <w:r w:rsidRPr="0058527B">
        <w:rPr>
          <w:sz w:val="26"/>
          <w:szCs w:val="26"/>
          <w:rtl/>
          <w:lang w:val="en-US" w:bidi="ar-SA"/>
        </w:rPr>
        <w:t xml:space="preserve">، في حين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يمثل</w:t>
      </w:r>
      <w:r w:rsidR="00D63D9F" w:rsidRPr="0058527B">
        <w:rPr>
          <w:sz w:val="26"/>
          <w:szCs w:val="26"/>
          <w:rtl/>
          <w:lang w:val="en-US" w:bidi="ar-SA"/>
        </w:rPr>
        <w:t xml:space="preserve"> المتدرب</w:t>
      </w:r>
      <w:r w:rsidR="00D63D9F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 xml:space="preserve">ن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 xml:space="preserve">من </w:t>
      </w:r>
      <w:r w:rsidRPr="0058527B">
        <w:rPr>
          <w:sz w:val="26"/>
          <w:szCs w:val="26"/>
          <w:rtl/>
          <w:lang w:val="en-US" w:bidi="ar-SA"/>
        </w:rPr>
        <w:t>خدمات الجمارك والتفتيش البيئي 40 في المائة و 20 في المائة من النساء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،</w:t>
      </w:r>
      <w:r w:rsidRPr="0058527B">
        <w:rPr>
          <w:sz w:val="26"/>
          <w:szCs w:val="26"/>
          <w:rtl/>
          <w:lang w:val="en-US" w:bidi="ar-SA"/>
        </w:rPr>
        <w:t xml:space="preserve"> على التوالي.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 xml:space="preserve">تشمل الشريحة الرابعة من المرحلة الأولى من خطة إدارة إزالة المواد الهيدروكلوروفلوروكربونية دراسة تحليلية حول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الجنسين</w:t>
      </w:r>
      <w:r w:rsidR="008A1576" w:rsidRPr="0058527B">
        <w:rPr>
          <w:sz w:val="26"/>
          <w:szCs w:val="26"/>
          <w:rtl/>
          <w:lang w:val="en-US" w:bidi="ar-SA"/>
        </w:rPr>
        <w:t xml:space="preserve"> في قطاع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ي</w:t>
      </w:r>
      <w:r w:rsidRPr="0058527B">
        <w:rPr>
          <w:sz w:val="26"/>
          <w:szCs w:val="26"/>
          <w:rtl/>
          <w:lang w:val="en-US" w:bidi="ar-SA"/>
        </w:rPr>
        <w:t xml:space="preserve"> خدمة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التبريد وتكييف الهواء و</w:t>
      </w:r>
      <w:r w:rsidRPr="0058527B">
        <w:rPr>
          <w:sz w:val="26"/>
          <w:szCs w:val="26"/>
          <w:rtl/>
          <w:lang w:val="en-US" w:bidi="ar-SA"/>
        </w:rPr>
        <w:t xml:space="preserve">المذيبات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وستشمل</w:t>
      </w:r>
      <w:r w:rsidRPr="0058527B">
        <w:rPr>
          <w:sz w:val="26"/>
          <w:szCs w:val="26"/>
          <w:rtl/>
          <w:lang w:val="en-US" w:bidi="ar-SA"/>
        </w:rPr>
        <w:t xml:space="preserve"> توصيات لاتخاذ مزيد من الإجراءات في سياق خطة إدارة إزالة المواد الهيدروكلوروفلوروكربونية فيما يتعلق ب</w:t>
      </w:r>
      <w:r w:rsidR="008A1576" w:rsidRPr="0058527B">
        <w:rPr>
          <w:rFonts w:hint="cs"/>
          <w:sz w:val="26"/>
          <w:szCs w:val="26"/>
          <w:rtl/>
          <w:lang w:val="en-US" w:bidi="ar-SA"/>
        </w:rPr>
        <w:t xml:space="preserve">قطاعي </w:t>
      </w:r>
      <w:r w:rsidRPr="0058527B">
        <w:rPr>
          <w:sz w:val="26"/>
          <w:szCs w:val="26"/>
          <w:rtl/>
          <w:lang w:val="en-US" w:bidi="ar-SA"/>
        </w:rPr>
        <w:t xml:space="preserve">خدمة </w:t>
      </w:r>
      <w:r w:rsidR="008A1576" w:rsidRPr="0058527B">
        <w:rPr>
          <w:rFonts w:hint="cs"/>
          <w:sz w:val="26"/>
          <w:szCs w:val="26"/>
          <w:rtl/>
          <w:lang w:val="en-US" w:bidi="ar-SA"/>
        </w:rPr>
        <w:t>التبريد وتكييف الهواء و</w:t>
      </w:r>
      <w:r w:rsidRPr="0058527B">
        <w:rPr>
          <w:sz w:val="26"/>
          <w:szCs w:val="26"/>
          <w:rtl/>
          <w:lang w:val="en-US" w:bidi="ar-SA"/>
        </w:rPr>
        <w:t>المذيبات ذات الصلة بالتدريب والتوظيف.</w:t>
      </w:r>
    </w:p>
    <w:p w14:paraId="0BE6C1FD" w14:textId="77777777" w:rsidR="008A1576" w:rsidRPr="0058527B" w:rsidRDefault="008A1576" w:rsidP="008A1576">
      <w:pPr>
        <w:bidi/>
        <w:rPr>
          <w:sz w:val="26"/>
          <w:szCs w:val="26"/>
          <w:lang w:val="en-US" w:bidi="ar-SA"/>
        </w:rPr>
      </w:pPr>
    </w:p>
    <w:p w14:paraId="2EACC95F" w14:textId="77777777" w:rsidR="002A235D" w:rsidRPr="0058527B" w:rsidRDefault="002A235D" w:rsidP="008A1576">
      <w:pPr>
        <w:bidi/>
        <w:rPr>
          <w:sz w:val="26"/>
          <w:szCs w:val="26"/>
          <w:u w:val="single"/>
          <w:rtl/>
          <w:lang w:val="en-US" w:bidi="ar-SA"/>
        </w:rPr>
      </w:pPr>
      <w:r w:rsidRPr="0058527B">
        <w:rPr>
          <w:sz w:val="26"/>
          <w:szCs w:val="26"/>
          <w:u w:val="single"/>
          <w:rtl/>
          <w:lang w:val="en-US" w:bidi="ar-SA"/>
        </w:rPr>
        <w:t xml:space="preserve">استدامة </w:t>
      </w:r>
      <w:r w:rsidR="008A1576" w:rsidRPr="0058527B">
        <w:rPr>
          <w:sz w:val="26"/>
          <w:szCs w:val="26"/>
          <w:u w:val="single"/>
          <w:rtl/>
          <w:lang w:val="en-US" w:bidi="ar-SA"/>
        </w:rPr>
        <w:t>إزالة المواد الهيدروكلوروفلوروكربونية</w:t>
      </w:r>
    </w:p>
    <w:p w14:paraId="35B61FC6" w14:textId="77777777" w:rsidR="008A1576" w:rsidRPr="0058527B" w:rsidRDefault="008A1576" w:rsidP="008A1576">
      <w:pPr>
        <w:bidi/>
        <w:rPr>
          <w:sz w:val="26"/>
          <w:szCs w:val="26"/>
          <w:lang w:val="en-US" w:bidi="ar-SA"/>
        </w:rPr>
      </w:pPr>
    </w:p>
    <w:p w14:paraId="26EDB5BD" w14:textId="0C522EFF" w:rsidR="002A235D" w:rsidRPr="0058527B" w:rsidRDefault="00734182" w:rsidP="00D63D9F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22</w:t>
      </w:r>
      <w:r w:rsidR="002A235D" w:rsidRPr="0058527B">
        <w:rPr>
          <w:sz w:val="26"/>
          <w:szCs w:val="26"/>
          <w:rtl/>
          <w:lang w:val="en-US" w:bidi="ar-SA"/>
        </w:rPr>
        <w:t xml:space="preserve">-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</w:t>
      </w:r>
      <w:r w:rsidR="00EC6033" w:rsidRPr="0058527B">
        <w:rPr>
          <w:rFonts w:hint="cs"/>
          <w:sz w:val="26"/>
          <w:szCs w:val="26"/>
          <w:rtl/>
          <w:lang w:val="en-US" w:bidi="ar-SA"/>
        </w:rPr>
        <w:t xml:space="preserve"> </w:t>
      </w:r>
      <w:r w:rsidR="00C30EE8" w:rsidRPr="0058527B">
        <w:rPr>
          <w:rFonts w:hint="cs"/>
          <w:sz w:val="26"/>
          <w:szCs w:val="26"/>
          <w:rtl/>
          <w:lang w:val="en-US" w:bidi="ar-SA"/>
        </w:rPr>
        <w:t>يملك</w:t>
      </w:r>
      <w:r w:rsidR="002A235D" w:rsidRPr="0058527B">
        <w:rPr>
          <w:sz w:val="26"/>
          <w:szCs w:val="26"/>
          <w:rtl/>
          <w:lang w:val="en-US" w:bidi="ar-SA"/>
        </w:rPr>
        <w:t xml:space="preserve"> البلد نظام ترخيص وحصص لضمان الرقابة المستمرة على واردات </w:t>
      </w:r>
      <w:r w:rsidR="00C30EE8" w:rsidRPr="0058527B">
        <w:rPr>
          <w:sz w:val="26"/>
          <w:szCs w:val="26"/>
          <w:rtl/>
          <w:lang w:val="en-US" w:bidi="ar-SA"/>
        </w:rPr>
        <w:t>المواد الهيدروكلوروفلوروكربونية</w:t>
      </w:r>
      <w:r w:rsidR="002A235D" w:rsidRPr="0058527B">
        <w:rPr>
          <w:sz w:val="26"/>
          <w:szCs w:val="26"/>
          <w:rtl/>
          <w:lang w:val="en-US" w:bidi="ar-SA"/>
        </w:rPr>
        <w:t xml:space="preserve">، </w:t>
      </w:r>
      <w:r w:rsidR="00D30E01" w:rsidRPr="0058527B">
        <w:rPr>
          <w:rFonts w:hint="cs"/>
          <w:sz w:val="26"/>
          <w:szCs w:val="26"/>
          <w:rtl/>
          <w:lang w:val="en-US" w:bidi="ar-SA"/>
        </w:rPr>
        <w:t>ويستمر</w:t>
      </w:r>
      <w:r w:rsidR="002A235D" w:rsidRPr="0058527B">
        <w:rPr>
          <w:sz w:val="26"/>
          <w:szCs w:val="26"/>
          <w:rtl/>
          <w:lang w:val="en-US" w:bidi="ar-SA"/>
        </w:rPr>
        <w:t xml:space="preserve"> تعزيز قدرات </w:t>
      </w:r>
      <w:r w:rsidR="00D30E01" w:rsidRPr="0058527B">
        <w:rPr>
          <w:rFonts w:hint="cs"/>
          <w:sz w:val="26"/>
          <w:szCs w:val="26"/>
          <w:rtl/>
          <w:lang w:val="en-US" w:bidi="ar-SA"/>
        </w:rPr>
        <w:t>ضباط</w:t>
      </w:r>
      <w:r w:rsidR="002A235D" w:rsidRPr="0058527B">
        <w:rPr>
          <w:sz w:val="26"/>
          <w:szCs w:val="26"/>
          <w:rtl/>
          <w:lang w:val="en-US" w:bidi="ar-SA"/>
        </w:rPr>
        <w:t xml:space="preserve"> الجمارك. </w:t>
      </w:r>
      <w:r w:rsidR="00D63D9F" w:rsidRPr="0058527B">
        <w:rPr>
          <w:rFonts w:hint="cs"/>
          <w:sz w:val="26"/>
          <w:szCs w:val="26"/>
          <w:rtl/>
          <w:lang w:val="en-US" w:bidi="ar-SA"/>
        </w:rPr>
        <w:t>سيزيد</w:t>
      </w:r>
      <w:r w:rsidR="002A235D" w:rsidRPr="0058527B">
        <w:rPr>
          <w:sz w:val="26"/>
          <w:szCs w:val="26"/>
          <w:rtl/>
          <w:lang w:val="en-US" w:bidi="ar-SA"/>
        </w:rPr>
        <w:t xml:space="preserve"> التدريب المستمر لفنيي </w:t>
      </w:r>
      <w:r w:rsidR="00D30E01" w:rsidRPr="0058527B">
        <w:rPr>
          <w:rFonts w:hint="cs"/>
          <w:sz w:val="26"/>
          <w:szCs w:val="26"/>
          <w:rtl/>
          <w:lang w:val="en-US" w:bidi="ar-SA"/>
        </w:rPr>
        <w:t>التبريد وتكييف الهواء</w:t>
      </w:r>
      <w:r w:rsidR="002A235D" w:rsidRPr="0058527B">
        <w:rPr>
          <w:sz w:val="26"/>
          <w:szCs w:val="26"/>
          <w:rtl/>
          <w:lang w:val="en-US" w:bidi="ar-SA"/>
        </w:rPr>
        <w:t xml:space="preserve">، وكذلك المساعدة </w:t>
      </w:r>
      <w:r w:rsidR="00D30E01" w:rsidRPr="0058527B">
        <w:rPr>
          <w:rFonts w:hint="cs"/>
          <w:sz w:val="26"/>
          <w:szCs w:val="26"/>
          <w:rtl/>
          <w:lang w:val="en-US" w:bidi="ar-SA"/>
        </w:rPr>
        <w:t xml:space="preserve">الفنية </w:t>
      </w:r>
      <w:r w:rsidR="00D30E01" w:rsidRPr="0058527B">
        <w:rPr>
          <w:sz w:val="26"/>
          <w:szCs w:val="26"/>
          <w:rtl/>
          <w:lang w:val="en-US" w:bidi="ar-SA"/>
        </w:rPr>
        <w:t>والمعدات</w:t>
      </w:r>
      <w:r w:rsidR="002A235D" w:rsidRPr="0058527B">
        <w:rPr>
          <w:sz w:val="26"/>
          <w:szCs w:val="26"/>
          <w:rtl/>
          <w:lang w:val="en-US" w:bidi="ar-SA"/>
        </w:rPr>
        <w:t xml:space="preserve"> المقدمة لهم و</w:t>
      </w:r>
      <w:r w:rsidR="00D30E01" w:rsidRPr="0058527B">
        <w:rPr>
          <w:rFonts w:hint="cs"/>
          <w:sz w:val="26"/>
          <w:szCs w:val="26"/>
          <w:rtl/>
          <w:lang w:val="en-US" w:bidi="ar-SA"/>
        </w:rPr>
        <w:t>ل</w:t>
      </w:r>
      <w:r w:rsidR="002A235D" w:rsidRPr="0058527B">
        <w:rPr>
          <w:sz w:val="26"/>
          <w:szCs w:val="26"/>
          <w:rtl/>
          <w:lang w:val="en-US" w:bidi="ar-SA"/>
        </w:rPr>
        <w:t xml:space="preserve">مركز </w:t>
      </w:r>
      <w:r w:rsidR="00D30E01" w:rsidRPr="0058527B">
        <w:rPr>
          <w:sz w:val="26"/>
          <w:szCs w:val="26"/>
          <w:rtl/>
          <w:lang w:val="en-US" w:bidi="ar-SA"/>
        </w:rPr>
        <w:t xml:space="preserve">استرداد </w:t>
      </w:r>
      <w:r w:rsidR="00D30E01" w:rsidRPr="0058527B">
        <w:rPr>
          <w:rFonts w:hint="cs"/>
          <w:sz w:val="26"/>
          <w:szCs w:val="26"/>
          <w:rtl/>
          <w:lang w:val="en-US" w:bidi="ar-SA"/>
        </w:rPr>
        <w:t>وإعادة تدوير واستصلاح غازات التبريد</w:t>
      </w:r>
      <w:r w:rsidR="00D63D9F" w:rsidRPr="0058527B">
        <w:rPr>
          <w:sz w:val="26"/>
          <w:szCs w:val="26"/>
          <w:rtl/>
          <w:lang w:val="en-US" w:bidi="ar-SA"/>
        </w:rPr>
        <w:t xml:space="preserve"> </w:t>
      </w:r>
      <w:r w:rsidR="00D63D9F" w:rsidRPr="0058527B">
        <w:rPr>
          <w:rFonts w:hint="cs"/>
          <w:sz w:val="26"/>
          <w:szCs w:val="26"/>
          <w:rtl/>
          <w:lang w:val="en-US" w:bidi="ar-SA"/>
        </w:rPr>
        <w:t>و</w:t>
      </w:r>
      <w:r w:rsidR="00590990" w:rsidRPr="0058527B">
        <w:rPr>
          <w:sz w:val="26"/>
          <w:szCs w:val="26"/>
          <w:rtl/>
          <w:lang w:val="en-US" w:bidi="ar-SA"/>
        </w:rPr>
        <w:t>مشاركة رابطة التبريد</w:t>
      </w:r>
      <w:r w:rsidR="00590990" w:rsidRPr="0058527B">
        <w:rPr>
          <w:rFonts w:hint="cs"/>
          <w:sz w:val="26"/>
          <w:szCs w:val="26"/>
          <w:rtl/>
          <w:lang w:val="en-US" w:bidi="ar-SA"/>
        </w:rPr>
        <w:t xml:space="preserve"> باستمرار</w:t>
      </w:r>
      <w:r w:rsidR="00D63D9F" w:rsidRPr="0058527B">
        <w:rPr>
          <w:rFonts w:hint="cs"/>
          <w:sz w:val="26"/>
          <w:szCs w:val="26"/>
          <w:rtl/>
          <w:lang w:val="en-US" w:bidi="ar-SA"/>
        </w:rPr>
        <w:t>، ستزيد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590990" w:rsidRPr="0058527B">
        <w:rPr>
          <w:sz w:val="26"/>
          <w:szCs w:val="26"/>
          <w:rtl/>
          <w:lang w:val="en-US" w:bidi="ar-SA"/>
        </w:rPr>
        <w:t>من تعزيز قطاع خدمة التبريد و</w:t>
      </w:r>
      <w:r w:rsidR="00590990" w:rsidRPr="0058527B">
        <w:rPr>
          <w:rFonts w:hint="cs"/>
          <w:sz w:val="26"/>
          <w:szCs w:val="26"/>
          <w:rtl/>
          <w:lang w:val="en-US" w:bidi="ar-SA"/>
        </w:rPr>
        <w:t>ت</w:t>
      </w:r>
      <w:r w:rsidR="00590990" w:rsidRPr="0058527B">
        <w:rPr>
          <w:sz w:val="26"/>
          <w:szCs w:val="26"/>
          <w:rtl/>
          <w:lang w:val="en-US" w:bidi="ar-SA"/>
        </w:rPr>
        <w:t xml:space="preserve">ضمن </w:t>
      </w:r>
      <w:r w:rsidR="002A235D" w:rsidRPr="0058527B">
        <w:rPr>
          <w:sz w:val="26"/>
          <w:szCs w:val="26"/>
          <w:rtl/>
          <w:lang w:val="en-US" w:bidi="ar-SA"/>
        </w:rPr>
        <w:t xml:space="preserve">استدامة طويلة الأجل </w:t>
      </w:r>
      <w:r w:rsidR="00590990" w:rsidRPr="0058527B">
        <w:rPr>
          <w:rFonts w:hint="cs"/>
          <w:sz w:val="26"/>
          <w:szCs w:val="26"/>
          <w:rtl/>
          <w:lang w:val="en-US" w:bidi="ar-SA"/>
        </w:rPr>
        <w:t>لإزالة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590990" w:rsidRPr="0058527B">
        <w:rPr>
          <w:sz w:val="26"/>
          <w:szCs w:val="26"/>
          <w:rtl/>
          <w:lang w:val="en-US" w:bidi="ar-SA"/>
        </w:rPr>
        <w:t>المواد الهيدروكلوروفلوروكربونية</w:t>
      </w:r>
      <w:r w:rsidR="002A235D" w:rsidRPr="0058527B">
        <w:rPr>
          <w:sz w:val="26"/>
          <w:szCs w:val="26"/>
          <w:rtl/>
          <w:lang w:val="en-US" w:bidi="ar-SA"/>
        </w:rPr>
        <w:t xml:space="preserve">؛ وسيُستكمل ذلك بحظر استيراد المعدات القائمة على </w:t>
      </w:r>
      <w:r w:rsidR="00344CF9" w:rsidRPr="0058527B">
        <w:rPr>
          <w:sz w:val="26"/>
          <w:szCs w:val="26"/>
          <w:rtl/>
          <w:lang w:val="en-US" w:bidi="ar-SA"/>
        </w:rPr>
        <w:t>الهيدروكلوروفلوروكربون</w:t>
      </w:r>
      <w:r w:rsidR="002A235D" w:rsidRPr="0058527B">
        <w:rPr>
          <w:sz w:val="26"/>
          <w:szCs w:val="26"/>
          <w:rtl/>
          <w:lang w:val="en-US" w:bidi="ar-SA"/>
        </w:rPr>
        <w:t>- 22 و</w:t>
      </w:r>
      <w:r w:rsidR="00344CF9" w:rsidRPr="0058527B">
        <w:rPr>
          <w:rFonts w:hint="cs"/>
          <w:sz w:val="26"/>
          <w:szCs w:val="26"/>
          <w:rtl/>
          <w:lang w:val="en-US" w:bidi="ar-SA"/>
        </w:rPr>
        <w:t xml:space="preserve">إنشاء </w:t>
      </w:r>
      <w:r w:rsidR="002A235D" w:rsidRPr="0058527B">
        <w:rPr>
          <w:sz w:val="26"/>
          <w:szCs w:val="26"/>
          <w:rtl/>
          <w:lang w:val="en-US" w:bidi="ar-SA"/>
        </w:rPr>
        <w:t xml:space="preserve">نظام </w:t>
      </w:r>
      <w:r w:rsidR="00344CF9" w:rsidRPr="0058527B">
        <w:rPr>
          <w:rFonts w:hint="cs"/>
          <w:sz w:val="26"/>
          <w:szCs w:val="26"/>
          <w:rtl/>
          <w:lang w:val="en-US" w:bidi="ar-SA"/>
        </w:rPr>
        <w:t xml:space="preserve">لاعتماد </w:t>
      </w:r>
      <w:r w:rsidR="00344CF9" w:rsidRPr="0058527B">
        <w:rPr>
          <w:sz w:val="26"/>
          <w:szCs w:val="26"/>
          <w:rtl/>
          <w:lang w:val="en-US" w:bidi="ar-SA"/>
        </w:rPr>
        <w:t>فنيي التبريد</w:t>
      </w:r>
      <w:r w:rsidR="002A235D" w:rsidRPr="0058527B">
        <w:rPr>
          <w:sz w:val="26"/>
          <w:szCs w:val="26"/>
          <w:rtl/>
          <w:lang w:val="en-US" w:bidi="ar-SA"/>
        </w:rPr>
        <w:t xml:space="preserve">، المتوقع بحلول نهاية عام 2020. </w:t>
      </w:r>
      <w:r w:rsidR="00D63D9F" w:rsidRPr="0058527B">
        <w:rPr>
          <w:rFonts w:hint="cs"/>
          <w:sz w:val="26"/>
          <w:szCs w:val="26"/>
          <w:rtl/>
          <w:lang w:val="en-US" w:bidi="ar-SA"/>
        </w:rPr>
        <w:t>و</w:t>
      </w:r>
      <w:r w:rsidR="00344CF9" w:rsidRPr="0058527B">
        <w:rPr>
          <w:rFonts w:hint="cs"/>
          <w:sz w:val="26"/>
          <w:szCs w:val="26"/>
          <w:rtl/>
          <w:lang w:val="en-US" w:bidi="ar-SA"/>
        </w:rPr>
        <w:t xml:space="preserve">سيساعد </w:t>
      </w:r>
      <w:r w:rsidR="002A235D" w:rsidRPr="0058527B">
        <w:rPr>
          <w:sz w:val="26"/>
          <w:szCs w:val="26"/>
          <w:rtl/>
          <w:lang w:val="en-US" w:bidi="ar-SA"/>
        </w:rPr>
        <w:t xml:space="preserve">المسح السوقي </w:t>
      </w:r>
      <w:r w:rsidR="00344CF9" w:rsidRPr="0058527B">
        <w:rPr>
          <w:rFonts w:hint="cs"/>
          <w:sz w:val="26"/>
          <w:szCs w:val="26"/>
          <w:rtl/>
          <w:lang w:val="en-US" w:bidi="ar-SA"/>
        </w:rPr>
        <w:t>المقرر</w:t>
      </w:r>
      <w:r w:rsidR="002A235D" w:rsidRPr="0058527B">
        <w:rPr>
          <w:sz w:val="26"/>
          <w:szCs w:val="26"/>
          <w:rtl/>
          <w:lang w:val="en-US" w:bidi="ar-SA"/>
        </w:rPr>
        <w:t xml:space="preserve"> لقطاع المذيبات وتطبيق</w:t>
      </w:r>
      <w:r w:rsidR="00344CF9" w:rsidRPr="0058527B">
        <w:rPr>
          <w:sz w:val="26"/>
          <w:szCs w:val="26"/>
          <w:rtl/>
          <w:lang w:val="en-US" w:bidi="ar-SA"/>
        </w:rPr>
        <w:t xml:space="preserve"> بدائل المواد المستنفدة للأوزون</w:t>
      </w:r>
      <w:r w:rsidR="002A235D" w:rsidRPr="0058527B">
        <w:rPr>
          <w:sz w:val="26"/>
          <w:szCs w:val="26"/>
          <w:rtl/>
          <w:lang w:val="en-US" w:bidi="ar-SA"/>
        </w:rPr>
        <w:t xml:space="preserve"> و</w:t>
      </w:r>
      <w:r w:rsidR="00344CF9" w:rsidRPr="0058527B">
        <w:rPr>
          <w:rFonts w:hint="cs"/>
          <w:sz w:val="26"/>
          <w:szCs w:val="26"/>
          <w:rtl/>
          <w:lang w:val="en-US" w:bidi="ar-SA"/>
        </w:rPr>
        <w:t xml:space="preserve">أنشطة </w:t>
      </w:r>
      <w:r w:rsidR="002A235D" w:rsidRPr="0058527B">
        <w:rPr>
          <w:sz w:val="26"/>
          <w:szCs w:val="26"/>
          <w:rtl/>
          <w:lang w:val="en-US" w:bidi="ar-SA"/>
        </w:rPr>
        <w:t xml:space="preserve">إذكاء الوعي </w:t>
      </w:r>
      <w:r w:rsidR="00344CF9" w:rsidRPr="0058527B">
        <w:rPr>
          <w:rFonts w:hint="cs"/>
          <w:sz w:val="26"/>
          <w:szCs w:val="26"/>
          <w:rtl/>
          <w:lang w:val="en-US" w:bidi="ar-SA"/>
        </w:rPr>
        <w:t>لهذا القطاع</w:t>
      </w:r>
      <w:r w:rsidR="00D63D9F" w:rsidRPr="0058527B">
        <w:rPr>
          <w:rFonts w:hint="cs"/>
          <w:sz w:val="26"/>
          <w:szCs w:val="26"/>
          <w:rtl/>
          <w:lang w:val="en-US" w:bidi="ar-SA"/>
        </w:rPr>
        <w:t>، سي</w:t>
      </w:r>
      <w:r w:rsidR="00344CF9" w:rsidRPr="0058527B">
        <w:rPr>
          <w:rFonts w:hint="cs"/>
          <w:sz w:val="26"/>
          <w:szCs w:val="26"/>
          <w:rtl/>
          <w:lang w:val="en-US" w:bidi="ar-SA"/>
        </w:rPr>
        <w:t xml:space="preserve">ساعد </w:t>
      </w:r>
      <w:r w:rsidR="002A235D" w:rsidRPr="0058527B">
        <w:rPr>
          <w:sz w:val="26"/>
          <w:szCs w:val="26"/>
          <w:rtl/>
          <w:lang w:val="en-US" w:bidi="ar-SA"/>
        </w:rPr>
        <w:t xml:space="preserve">على ضمان </w:t>
      </w:r>
      <w:r w:rsidR="00344CF9" w:rsidRPr="0058527B">
        <w:rPr>
          <w:rFonts w:hint="cs"/>
          <w:sz w:val="26"/>
          <w:szCs w:val="26"/>
          <w:rtl/>
          <w:lang w:val="en-US" w:bidi="ar-SA"/>
        </w:rPr>
        <w:t xml:space="preserve">إزالة </w:t>
      </w:r>
      <w:r w:rsidR="00344CF9" w:rsidRPr="0058527B">
        <w:rPr>
          <w:sz w:val="26"/>
          <w:szCs w:val="26"/>
          <w:rtl/>
          <w:lang w:val="en-US" w:bidi="ar-SA"/>
        </w:rPr>
        <w:t xml:space="preserve">المواد الهيدروكلوروفلوروكربونية </w:t>
      </w:r>
      <w:r w:rsidR="002A235D" w:rsidRPr="0058527B">
        <w:rPr>
          <w:sz w:val="26"/>
          <w:szCs w:val="26"/>
          <w:rtl/>
          <w:lang w:val="en-US" w:bidi="ar-SA"/>
        </w:rPr>
        <w:t>في قطاع المذيبات.</w:t>
      </w:r>
    </w:p>
    <w:p w14:paraId="0861E017" w14:textId="77777777" w:rsidR="00AD2A06" w:rsidRPr="0058527B" w:rsidRDefault="00AD2A06" w:rsidP="00AD2A06">
      <w:pPr>
        <w:bidi/>
        <w:rPr>
          <w:sz w:val="26"/>
          <w:szCs w:val="26"/>
          <w:lang w:val="en-US" w:bidi="ar-SA"/>
        </w:rPr>
      </w:pPr>
    </w:p>
    <w:p w14:paraId="2DDE9053" w14:textId="77777777" w:rsidR="002A235D" w:rsidRPr="0058527B" w:rsidRDefault="002A235D" w:rsidP="00597C6D">
      <w:pPr>
        <w:bidi/>
        <w:rPr>
          <w:sz w:val="26"/>
          <w:szCs w:val="26"/>
          <w:u w:val="single"/>
          <w:lang w:val="en-US" w:bidi="ar-SA"/>
        </w:rPr>
      </w:pPr>
      <w:r w:rsidRPr="0058527B">
        <w:rPr>
          <w:sz w:val="26"/>
          <w:szCs w:val="26"/>
          <w:u w:val="single"/>
          <w:rtl/>
          <w:lang w:val="en-US" w:bidi="ar-SA"/>
        </w:rPr>
        <w:t xml:space="preserve">تاريخ </w:t>
      </w:r>
      <w:r w:rsidR="00597C6D" w:rsidRPr="0058527B">
        <w:rPr>
          <w:rFonts w:hint="cs"/>
          <w:sz w:val="26"/>
          <w:szCs w:val="26"/>
          <w:u w:val="single"/>
          <w:rtl/>
          <w:lang w:val="en-US" w:bidi="ar-SA"/>
        </w:rPr>
        <w:t>إنجاز</w:t>
      </w:r>
      <w:r w:rsidRPr="0058527B">
        <w:rPr>
          <w:sz w:val="26"/>
          <w:szCs w:val="26"/>
          <w:u w:val="single"/>
          <w:rtl/>
          <w:lang w:val="en-US" w:bidi="ar-SA"/>
        </w:rPr>
        <w:t xml:space="preserve"> المرحلة الأولى من خطة إدارة إزالة المواد الهيدروكلوروفلوروكربونية</w:t>
      </w:r>
    </w:p>
    <w:p w14:paraId="4E537BF2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</w:p>
    <w:p w14:paraId="73C6CACD" w14:textId="6852F6F5" w:rsidR="002A235D" w:rsidRPr="0058527B" w:rsidRDefault="00EC6033" w:rsidP="00C1159E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>23</w:t>
      </w:r>
      <w:r w:rsidR="002A235D" w:rsidRPr="0058527B">
        <w:rPr>
          <w:sz w:val="26"/>
          <w:szCs w:val="26"/>
          <w:rtl/>
          <w:lang w:val="en-US" w:bidi="ar-SA"/>
        </w:rPr>
        <w:t xml:space="preserve">- </w:t>
      </w:r>
      <w:r w:rsidRPr="0058527B">
        <w:rPr>
          <w:rFonts w:hint="cs"/>
          <w:sz w:val="26"/>
          <w:szCs w:val="26"/>
          <w:rtl/>
          <w:lang w:val="en-US" w:bidi="ar-SA"/>
        </w:rPr>
        <w:t xml:space="preserve">   </w:t>
      </w:r>
      <w:r w:rsidR="00C1159E" w:rsidRPr="0058527B">
        <w:rPr>
          <w:rFonts w:hint="cs"/>
          <w:sz w:val="26"/>
          <w:szCs w:val="26"/>
          <w:rtl/>
          <w:lang w:val="en-US" w:bidi="ar-SA"/>
        </w:rPr>
        <w:t>ذكر</w:t>
      </w:r>
      <w:r w:rsidR="002A235D" w:rsidRPr="0058527B">
        <w:rPr>
          <w:sz w:val="26"/>
          <w:szCs w:val="26"/>
          <w:rtl/>
          <w:lang w:val="en-US" w:bidi="ar-SA"/>
        </w:rPr>
        <w:t xml:space="preserve"> </w:t>
      </w:r>
      <w:r w:rsidR="00C1159E" w:rsidRPr="0058527B">
        <w:rPr>
          <w:rFonts w:hint="cs"/>
          <w:sz w:val="26"/>
          <w:szCs w:val="26"/>
          <w:rtl/>
          <w:lang w:val="en-US" w:bidi="ar-SA"/>
        </w:rPr>
        <w:t xml:space="preserve">اليوئنديبي </w:t>
      </w:r>
      <w:r w:rsidR="002A235D" w:rsidRPr="0058527B">
        <w:rPr>
          <w:sz w:val="26"/>
          <w:szCs w:val="26"/>
          <w:rtl/>
          <w:lang w:val="en-US" w:bidi="ar-SA"/>
        </w:rPr>
        <w:t>أن المرحلة الأولى من خطة إدارة إزالة المواد الهيدروكلوروفلوروكربونية لجورجيا ستكتمل بحلول ديسمبر</w:t>
      </w:r>
      <w:r w:rsidR="00C1159E" w:rsidRPr="0058527B">
        <w:rPr>
          <w:rFonts w:hint="cs"/>
          <w:sz w:val="26"/>
          <w:szCs w:val="26"/>
          <w:rtl/>
          <w:lang w:val="en-US" w:bidi="ar-SA"/>
        </w:rPr>
        <w:t>/ كانون الأول</w:t>
      </w:r>
      <w:r w:rsidR="002A235D" w:rsidRPr="0058527B">
        <w:rPr>
          <w:sz w:val="26"/>
          <w:szCs w:val="26"/>
          <w:rtl/>
          <w:lang w:val="en-US" w:bidi="ar-SA"/>
        </w:rPr>
        <w:t xml:space="preserve"> 2021 على النحو المنصوص عليه في الاتفاق.</w:t>
      </w:r>
    </w:p>
    <w:p w14:paraId="2C5F1D26" w14:textId="77777777" w:rsidR="00C1159E" w:rsidRPr="0058527B" w:rsidRDefault="00C1159E" w:rsidP="00C1159E">
      <w:pPr>
        <w:bidi/>
        <w:rPr>
          <w:sz w:val="26"/>
          <w:szCs w:val="26"/>
          <w:lang w:val="en-US" w:bidi="ar-SA"/>
        </w:rPr>
      </w:pPr>
    </w:p>
    <w:p w14:paraId="57EE0C40" w14:textId="77777777" w:rsidR="006E1BEA" w:rsidRPr="0058527B" w:rsidRDefault="006E1BEA" w:rsidP="002A235D">
      <w:pPr>
        <w:bidi/>
        <w:rPr>
          <w:sz w:val="26"/>
          <w:szCs w:val="26"/>
          <w:u w:val="single"/>
          <w:rtl/>
          <w:lang w:val="en-US" w:bidi="ar-SA"/>
        </w:rPr>
      </w:pPr>
    </w:p>
    <w:p w14:paraId="6258DE19" w14:textId="77777777" w:rsidR="002A235D" w:rsidRPr="0058527B" w:rsidRDefault="002A235D" w:rsidP="006E1BEA">
      <w:pPr>
        <w:bidi/>
        <w:rPr>
          <w:sz w:val="26"/>
          <w:szCs w:val="26"/>
          <w:u w:val="single"/>
          <w:lang w:val="en-US" w:bidi="ar-SA"/>
        </w:rPr>
      </w:pPr>
      <w:r w:rsidRPr="0058527B">
        <w:rPr>
          <w:sz w:val="26"/>
          <w:szCs w:val="26"/>
          <w:u w:val="single"/>
          <w:rtl/>
          <w:lang w:val="en-US" w:bidi="ar-SA"/>
        </w:rPr>
        <w:t>استنتاج</w:t>
      </w:r>
    </w:p>
    <w:p w14:paraId="064D3FAD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</w:p>
    <w:p w14:paraId="5C90741D" w14:textId="095DBD84" w:rsidR="002A235D" w:rsidRPr="0058527B" w:rsidRDefault="002A235D" w:rsidP="00597C6D">
      <w:pPr>
        <w:bidi/>
        <w:rPr>
          <w:sz w:val="26"/>
          <w:szCs w:val="26"/>
          <w:rtl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 xml:space="preserve">24- </w:t>
      </w:r>
      <w:r w:rsidR="006E1BEA" w:rsidRPr="0058527B">
        <w:rPr>
          <w:rFonts w:hint="cs"/>
          <w:sz w:val="26"/>
          <w:szCs w:val="26"/>
          <w:rtl/>
          <w:lang w:val="en-US" w:bidi="ar-SA"/>
        </w:rPr>
        <w:t xml:space="preserve">    </w:t>
      </w:r>
      <w:r w:rsidRPr="0058527B">
        <w:rPr>
          <w:sz w:val="26"/>
          <w:szCs w:val="26"/>
          <w:rtl/>
          <w:lang w:val="en-US" w:bidi="ar-SA"/>
        </w:rPr>
        <w:t>تحرز حكومة جورجيا تقدماً في تنفيذ مرحلتها الأولى من خطة إدارة إزالة المواد الهيدروكلوروفلوروكربونية على الرغم من إعادة جدولة الأنشطة المتعلقة ب</w:t>
      </w:r>
      <w:r w:rsidR="006E1BEA" w:rsidRPr="0058527B">
        <w:rPr>
          <w:rFonts w:hint="cs"/>
          <w:sz w:val="26"/>
          <w:szCs w:val="26"/>
          <w:rtl/>
          <w:lang w:val="en-US" w:bidi="ar-SA"/>
        </w:rPr>
        <w:t>ال</w:t>
      </w:r>
      <w:r w:rsidRPr="0058527B">
        <w:rPr>
          <w:sz w:val="26"/>
          <w:szCs w:val="26"/>
          <w:rtl/>
          <w:lang w:val="en-US" w:bidi="ar-SA"/>
        </w:rPr>
        <w:t xml:space="preserve">مشروع </w:t>
      </w:r>
      <w:r w:rsidR="006E1BEA" w:rsidRPr="0058527B">
        <w:rPr>
          <w:rFonts w:hint="cs"/>
          <w:sz w:val="26"/>
          <w:szCs w:val="26"/>
          <w:rtl/>
          <w:lang w:val="en-US" w:bidi="ar-SA"/>
        </w:rPr>
        <w:t>الإيضاحي</w:t>
      </w:r>
      <w:r w:rsidRPr="0058527B">
        <w:rPr>
          <w:sz w:val="26"/>
          <w:szCs w:val="26"/>
          <w:rtl/>
          <w:lang w:val="en-US" w:bidi="ar-SA"/>
        </w:rPr>
        <w:t xml:space="preserve"> وقطاع المذيبات إلى الشريحة الرابعة. </w:t>
      </w:r>
      <w:r w:rsidR="003A5FD8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 xml:space="preserve">كان استهلاك </w:t>
      </w:r>
      <w:r w:rsidR="003A5FD8" w:rsidRPr="0058527B">
        <w:rPr>
          <w:sz w:val="26"/>
          <w:szCs w:val="26"/>
          <w:rtl/>
          <w:lang w:val="en-US" w:bidi="ar-SA"/>
        </w:rPr>
        <w:t xml:space="preserve">المواد الهيدروكلوروفلوروكربونية </w:t>
      </w:r>
      <w:r w:rsidRPr="0058527B">
        <w:rPr>
          <w:sz w:val="26"/>
          <w:szCs w:val="26"/>
          <w:rtl/>
          <w:lang w:val="en-US" w:bidi="ar-SA"/>
        </w:rPr>
        <w:t>لعام 2019 أقل بنسبة 42 في المائة من الحد الأقصى المسموح</w:t>
      </w:r>
      <w:r w:rsidR="003A5FD8" w:rsidRPr="0058527B">
        <w:rPr>
          <w:sz w:val="26"/>
          <w:szCs w:val="26"/>
          <w:rtl/>
          <w:lang w:val="en-US" w:bidi="ar-SA"/>
        </w:rPr>
        <w:t xml:space="preserve"> به للاستهلاك </w:t>
      </w:r>
      <w:r w:rsidR="003A5FD8" w:rsidRPr="0058527B">
        <w:rPr>
          <w:rFonts w:hint="cs"/>
          <w:sz w:val="26"/>
          <w:szCs w:val="26"/>
          <w:rtl/>
          <w:lang w:val="en-US" w:bidi="ar-SA"/>
        </w:rPr>
        <w:t xml:space="preserve">المذكور </w:t>
      </w:r>
      <w:r w:rsidR="003A5FD8" w:rsidRPr="0058527B">
        <w:rPr>
          <w:sz w:val="26"/>
          <w:szCs w:val="26"/>
          <w:rtl/>
          <w:lang w:val="en-US" w:bidi="ar-SA"/>
        </w:rPr>
        <w:t>في الاتفاق</w:t>
      </w:r>
      <w:r w:rsidRPr="0058527B">
        <w:rPr>
          <w:sz w:val="26"/>
          <w:szCs w:val="26"/>
          <w:rtl/>
          <w:lang w:val="en-US" w:bidi="ar-SA"/>
        </w:rPr>
        <w:t xml:space="preserve">، ولم يتم الإبلاغ عن استهلاك </w:t>
      </w:r>
      <w:r w:rsidR="003A5FD8" w:rsidRPr="0058527B">
        <w:rPr>
          <w:sz w:val="26"/>
          <w:szCs w:val="26"/>
          <w:rtl/>
          <w:lang w:val="en-US" w:bidi="ar-SA"/>
        </w:rPr>
        <w:t xml:space="preserve">مواد هيدروكلوروفلوروكربونية </w:t>
      </w:r>
      <w:r w:rsidRPr="0058527B">
        <w:rPr>
          <w:sz w:val="26"/>
          <w:szCs w:val="26"/>
          <w:rtl/>
          <w:lang w:val="en-US" w:bidi="ar-SA"/>
        </w:rPr>
        <w:t xml:space="preserve">في قطاع المذيبات منذ عام 2011. </w:t>
      </w:r>
      <w:r w:rsidR="00597C6D" w:rsidRPr="0058527B">
        <w:rPr>
          <w:rFonts w:hint="cs"/>
          <w:sz w:val="26"/>
          <w:szCs w:val="26"/>
          <w:rtl/>
          <w:lang w:val="en-US" w:bidi="ar-SA"/>
        </w:rPr>
        <w:t>ويملك</w:t>
      </w:r>
      <w:r w:rsidRPr="0058527B">
        <w:rPr>
          <w:sz w:val="26"/>
          <w:szCs w:val="26"/>
          <w:rtl/>
          <w:lang w:val="en-US" w:bidi="ar-SA"/>
        </w:rPr>
        <w:t xml:space="preserve"> البلد نظام ترخيص وحصص </w:t>
      </w:r>
      <w:r w:rsidR="003A5FD8" w:rsidRPr="0058527B">
        <w:rPr>
          <w:rFonts w:hint="cs"/>
          <w:sz w:val="26"/>
          <w:szCs w:val="26"/>
          <w:rtl/>
          <w:lang w:val="en-US" w:bidi="ar-SA"/>
        </w:rPr>
        <w:t>جاهز للعمل وجاري</w:t>
      </w:r>
      <w:r w:rsidRPr="0058527B">
        <w:rPr>
          <w:sz w:val="26"/>
          <w:szCs w:val="26"/>
          <w:rtl/>
          <w:lang w:val="en-US" w:bidi="ar-SA"/>
        </w:rPr>
        <w:t xml:space="preserve"> </w:t>
      </w:r>
      <w:r w:rsidR="00D30A83" w:rsidRPr="0058527B">
        <w:rPr>
          <w:rFonts w:hint="cs"/>
          <w:sz w:val="26"/>
          <w:szCs w:val="26"/>
          <w:rtl/>
          <w:lang w:val="en-US" w:bidi="ar-SA"/>
        </w:rPr>
        <w:t>إجراء المزيد من تعزيز</w:t>
      </w:r>
      <w:r w:rsidRPr="0058527B">
        <w:rPr>
          <w:sz w:val="26"/>
          <w:szCs w:val="26"/>
          <w:rtl/>
          <w:lang w:val="en-US" w:bidi="ar-SA"/>
        </w:rPr>
        <w:t xml:space="preserve"> الإطار القانوني </w:t>
      </w:r>
      <w:r w:rsidR="00D30A83" w:rsidRPr="0058527B">
        <w:rPr>
          <w:rFonts w:hint="cs"/>
          <w:sz w:val="26"/>
          <w:szCs w:val="26"/>
          <w:rtl/>
          <w:lang w:val="en-US" w:bidi="ar-SA"/>
        </w:rPr>
        <w:t>ب</w:t>
      </w:r>
      <w:r w:rsidRPr="0058527B">
        <w:rPr>
          <w:sz w:val="26"/>
          <w:szCs w:val="26"/>
          <w:rtl/>
          <w:lang w:val="en-US" w:bidi="ar-SA"/>
        </w:rPr>
        <w:t>عقوبات أكثر ص</w:t>
      </w:r>
      <w:r w:rsidR="00D30A83" w:rsidRPr="0058527B">
        <w:rPr>
          <w:sz w:val="26"/>
          <w:szCs w:val="26"/>
          <w:rtl/>
          <w:lang w:val="en-US" w:bidi="ar-SA"/>
        </w:rPr>
        <w:t>رامة على الواردات غير القانونية</w:t>
      </w:r>
      <w:r w:rsidRPr="0058527B">
        <w:rPr>
          <w:sz w:val="26"/>
          <w:szCs w:val="26"/>
          <w:rtl/>
          <w:lang w:val="en-US" w:bidi="ar-SA"/>
        </w:rPr>
        <w:t xml:space="preserve">، ويجري إدخال مزيد من التحسينات على </w:t>
      </w:r>
      <w:r w:rsidR="00D30A83" w:rsidRPr="0058527B">
        <w:rPr>
          <w:rFonts w:hint="cs"/>
          <w:sz w:val="26"/>
          <w:szCs w:val="26"/>
          <w:rtl/>
          <w:lang w:val="en-US" w:bidi="ar-SA"/>
        </w:rPr>
        <w:t xml:space="preserve">إصدار شهادات التبريد وتكييف الهواء من أجل </w:t>
      </w:r>
      <w:r w:rsidRPr="0058527B">
        <w:rPr>
          <w:sz w:val="26"/>
          <w:szCs w:val="26"/>
          <w:rtl/>
          <w:lang w:val="en-US" w:bidi="ar-SA"/>
        </w:rPr>
        <w:t xml:space="preserve">مواءمته مع لوائح الاتحاد الأوروبي. </w:t>
      </w:r>
      <w:r w:rsidR="00D30A83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 xml:space="preserve">يبلغ مستوى الصرف </w:t>
      </w:r>
      <w:r w:rsidR="00D30A83" w:rsidRPr="0058527B">
        <w:rPr>
          <w:sz w:val="26"/>
          <w:szCs w:val="26"/>
          <w:rtl/>
          <w:lang w:val="en-US" w:bidi="ar-SA"/>
        </w:rPr>
        <w:t>في الشريحة الثالثة 45 في المائة</w:t>
      </w:r>
      <w:r w:rsidRPr="0058527B">
        <w:rPr>
          <w:sz w:val="26"/>
          <w:szCs w:val="26"/>
          <w:rtl/>
          <w:lang w:val="en-US" w:bidi="ar-SA"/>
        </w:rPr>
        <w:t xml:space="preserve">، وبلغ معدل الصرف الإجمالي 77 في المائة. </w:t>
      </w:r>
      <w:r w:rsidR="00D30A83" w:rsidRPr="0058527B">
        <w:rPr>
          <w:rFonts w:hint="cs"/>
          <w:sz w:val="26"/>
          <w:szCs w:val="26"/>
          <w:rtl/>
          <w:lang w:val="en-US" w:bidi="ar-SA"/>
        </w:rPr>
        <w:t>و</w:t>
      </w:r>
      <w:r w:rsidRPr="0058527B">
        <w:rPr>
          <w:sz w:val="26"/>
          <w:szCs w:val="26"/>
          <w:rtl/>
          <w:lang w:val="en-US" w:bidi="ar-SA"/>
        </w:rPr>
        <w:t>ستواصل الأنشطة المنفذة حتى الآن و</w:t>
      </w:r>
      <w:r w:rsidR="00D30A83" w:rsidRPr="0058527B">
        <w:rPr>
          <w:rFonts w:hint="cs"/>
          <w:sz w:val="26"/>
          <w:szCs w:val="26"/>
          <w:rtl/>
          <w:lang w:val="en-US" w:bidi="ar-SA"/>
        </w:rPr>
        <w:t xml:space="preserve">تلك </w:t>
      </w:r>
      <w:r w:rsidRPr="0058527B">
        <w:rPr>
          <w:sz w:val="26"/>
          <w:szCs w:val="26"/>
          <w:rtl/>
          <w:lang w:val="en-US" w:bidi="ar-SA"/>
        </w:rPr>
        <w:t xml:space="preserve">الأنشطة المخطط لها </w:t>
      </w:r>
      <w:r w:rsidR="00D30A83" w:rsidRPr="0058527B">
        <w:rPr>
          <w:rFonts w:hint="cs"/>
          <w:sz w:val="26"/>
          <w:szCs w:val="26"/>
          <w:rtl/>
          <w:lang w:val="en-US" w:bidi="ar-SA"/>
        </w:rPr>
        <w:t>في إطار</w:t>
      </w:r>
      <w:r w:rsidRPr="0058527B">
        <w:rPr>
          <w:sz w:val="26"/>
          <w:szCs w:val="26"/>
          <w:rtl/>
          <w:lang w:val="en-US" w:bidi="ar-SA"/>
        </w:rPr>
        <w:t xml:space="preserve"> الشريحة الرابعة دعم البلد للوفاء بالتزاماته بالامتثال بموجب البروتوكول.</w:t>
      </w:r>
    </w:p>
    <w:p w14:paraId="2CC35314" w14:textId="77777777" w:rsidR="002A235D" w:rsidRPr="0058527B" w:rsidRDefault="002A235D" w:rsidP="002A235D">
      <w:pPr>
        <w:bidi/>
        <w:rPr>
          <w:sz w:val="26"/>
          <w:szCs w:val="26"/>
          <w:rtl/>
          <w:lang w:val="en-US" w:bidi="ar-SA"/>
        </w:rPr>
      </w:pPr>
    </w:p>
    <w:p w14:paraId="609D3095" w14:textId="77777777" w:rsidR="0058527B" w:rsidRDefault="0058527B">
      <w:pPr>
        <w:jc w:val="left"/>
        <w:rPr>
          <w:b/>
          <w:bCs/>
          <w:sz w:val="26"/>
          <w:szCs w:val="26"/>
          <w:rtl/>
          <w:lang w:val="en-US" w:bidi="ar-SA"/>
        </w:rPr>
      </w:pPr>
      <w:r>
        <w:rPr>
          <w:b/>
          <w:bCs/>
          <w:sz w:val="26"/>
          <w:szCs w:val="26"/>
          <w:rtl/>
          <w:lang w:val="en-US" w:bidi="ar-SA"/>
        </w:rPr>
        <w:br w:type="page"/>
      </w:r>
    </w:p>
    <w:p w14:paraId="5C56F83C" w14:textId="51D7D898" w:rsidR="002A235D" w:rsidRPr="0058527B" w:rsidRDefault="00D30A83" w:rsidP="002A235D">
      <w:pPr>
        <w:bidi/>
        <w:rPr>
          <w:b/>
          <w:bCs/>
          <w:sz w:val="26"/>
          <w:szCs w:val="26"/>
          <w:lang w:val="en-US" w:bidi="ar-SA"/>
        </w:rPr>
      </w:pPr>
      <w:r w:rsidRPr="0058527B">
        <w:rPr>
          <w:rFonts w:hint="cs"/>
          <w:b/>
          <w:bCs/>
          <w:sz w:val="26"/>
          <w:szCs w:val="26"/>
          <w:rtl/>
          <w:lang w:val="en-US" w:bidi="ar-SA"/>
        </w:rPr>
        <w:lastRenderedPageBreak/>
        <w:t>ال</w:t>
      </w:r>
      <w:r w:rsidR="002A235D" w:rsidRPr="0058527B">
        <w:rPr>
          <w:b/>
          <w:bCs/>
          <w:sz w:val="26"/>
          <w:szCs w:val="26"/>
          <w:rtl/>
          <w:lang w:val="en-US" w:bidi="ar-SA"/>
        </w:rPr>
        <w:t>توصية</w:t>
      </w:r>
    </w:p>
    <w:p w14:paraId="0F7E0B10" w14:textId="77777777" w:rsidR="002A235D" w:rsidRPr="0058527B" w:rsidRDefault="002A235D" w:rsidP="002A235D">
      <w:pPr>
        <w:bidi/>
        <w:rPr>
          <w:sz w:val="26"/>
          <w:szCs w:val="26"/>
          <w:lang w:val="en-US" w:bidi="ar-SA"/>
        </w:rPr>
      </w:pPr>
    </w:p>
    <w:p w14:paraId="717B228D" w14:textId="77777777" w:rsidR="002A235D" w:rsidRPr="0058527B" w:rsidRDefault="002A235D" w:rsidP="003278B3">
      <w:pPr>
        <w:bidi/>
        <w:rPr>
          <w:sz w:val="26"/>
          <w:szCs w:val="26"/>
          <w:lang w:val="en-US" w:bidi="ar-SA"/>
        </w:rPr>
      </w:pPr>
      <w:r w:rsidRPr="0058527B">
        <w:rPr>
          <w:sz w:val="26"/>
          <w:szCs w:val="26"/>
          <w:rtl/>
          <w:lang w:val="en-US" w:bidi="ar-SA"/>
        </w:rPr>
        <w:t xml:space="preserve">25- </w:t>
      </w:r>
      <w:r w:rsidR="00123E57" w:rsidRPr="0058527B">
        <w:rPr>
          <w:rFonts w:hint="cs"/>
          <w:sz w:val="26"/>
          <w:szCs w:val="26"/>
          <w:rtl/>
          <w:lang w:val="en-US" w:bidi="ar-SA"/>
        </w:rPr>
        <w:t xml:space="preserve">      </w:t>
      </w:r>
      <w:r w:rsidR="003278B3" w:rsidRPr="0058527B">
        <w:rPr>
          <w:sz w:val="26"/>
          <w:szCs w:val="26"/>
          <w:rtl/>
          <w:lang w:val="en-US" w:bidi="ar-SA"/>
        </w:rPr>
        <w:t>توصي أمانة الصندوق بأن تح</w:t>
      </w:r>
      <w:r w:rsidR="003278B3" w:rsidRPr="0058527B">
        <w:rPr>
          <w:rFonts w:hint="cs"/>
          <w:sz w:val="26"/>
          <w:szCs w:val="26"/>
          <w:rtl/>
          <w:lang w:val="en-US" w:bidi="ar-SA"/>
        </w:rPr>
        <w:t>ا</w:t>
      </w:r>
      <w:r w:rsidRPr="0058527B">
        <w:rPr>
          <w:sz w:val="26"/>
          <w:szCs w:val="26"/>
          <w:rtl/>
          <w:lang w:val="en-US" w:bidi="ar-SA"/>
        </w:rPr>
        <w:t xml:space="preserve">ط اللجنة التنفيذية علماً بالتقرير المرحلي عن تنفيذ الشريحة الثالثة من المرحلة الأولى من خطة إدارة </w:t>
      </w:r>
      <w:r w:rsidR="003278B3" w:rsidRPr="0058527B">
        <w:rPr>
          <w:sz w:val="26"/>
          <w:szCs w:val="26"/>
          <w:rtl/>
          <w:lang w:val="en-US" w:bidi="ar-SA"/>
        </w:rPr>
        <w:t xml:space="preserve">المواد الهيدروكلوروفلوروكربونية </w:t>
      </w:r>
      <w:r w:rsidR="003278B3" w:rsidRPr="0058527B">
        <w:rPr>
          <w:rFonts w:hint="cs"/>
          <w:sz w:val="26"/>
          <w:szCs w:val="26"/>
          <w:rtl/>
          <w:lang w:val="en-US" w:bidi="ar-SA"/>
        </w:rPr>
        <w:t>ل</w:t>
      </w:r>
      <w:r w:rsidR="003278B3" w:rsidRPr="0058527B">
        <w:rPr>
          <w:sz w:val="26"/>
          <w:szCs w:val="26"/>
          <w:rtl/>
          <w:lang w:val="en-US" w:bidi="ar-SA"/>
        </w:rPr>
        <w:t>جورجيا؛ و</w:t>
      </w:r>
      <w:r w:rsidR="003278B3" w:rsidRPr="0058527B">
        <w:rPr>
          <w:rFonts w:hint="cs"/>
          <w:sz w:val="26"/>
          <w:szCs w:val="26"/>
          <w:rtl/>
          <w:lang w:val="en-US" w:bidi="ar-SA"/>
        </w:rPr>
        <w:t>ت</w:t>
      </w:r>
      <w:r w:rsidRPr="0058527B">
        <w:rPr>
          <w:sz w:val="26"/>
          <w:szCs w:val="26"/>
          <w:rtl/>
          <w:lang w:val="en-US" w:bidi="ar-SA"/>
        </w:rPr>
        <w:t>وصي كذلك بالموافقة الشاملة على الشريحة الرابعة والأخيرة من المرحلة الأولى من خطة إدارة إزالة المواد ا</w:t>
      </w:r>
      <w:r w:rsidR="003278B3" w:rsidRPr="0058527B">
        <w:rPr>
          <w:sz w:val="26"/>
          <w:szCs w:val="26"/>
          <w:rtl/>
          <w:lang w:val="en-US" w:bidi="ar-SA"/>
        </w:rPr>
        <w:t>لهيدروكلوروفلوروكربونية لجورجيا</w:t>
      </w:r>
      <w:r w:rsidRPr="0058527B">
        <w:rPr>
          <w:sz w:val="26"/>
          <w:szCs w:val="26"/>
          <w:rtl/>
          <w:lang w:val="en-US" w:bidi="ar-SA"/>
        </w:rPr>
        <w:t xml:space="preserve"> وخطة تنفيذ الشريحة المقابلة</w:t>
      </w:r>
      <w:r w:rsidR="003278B3" w:rsidRPr="0058527B">
        <w:rPr>
          <w:rFonts w:hint="cs"/>
          <w:sz w:val="26"/>
          <w:szCs w:val="26"/>
          <w:rtl/>
          <w:lang w:val="en-US" w:bidi="ar-SA"/>
        </w:rPr>
        <w:t xml:space="preserve"> للفترة</w:t>
      </w:r>
      <w:r w:rsidR="003278B3" w:rsidRPr="0058527B">
        <w:rPr>
          <w:sz w:val="26"/>
          <w:szCs w:val="26"/>
          <w:rtl/>
          <w:lang w:val="en-US" w:bidi="ar-SA"/>
        </w:rPr>
        <w:t xml:space="preserve"> 2020-2021</w:t>
      </w:r>
      <w:r w:rsidRPr="0058527B">
        <w:rPr>
          <w:sz w:val="26"/>
          <w:szCs w:val="26"/>
          <w:rtl/>
          <w:lang w:val="en-US" w:bidi="ar-SA"/>
        </w:rPr>
        <w:t xml:space="preserve">، </w:t>
      </w:r>
      <w:r w:rsidR="003278B3" w:rsidRPr="0058527B">
        <w:rPr>
          <w:rFonts w:hint="cs"/>
          <w:sz w:val="26"/>
          <w:szCs w:val="26"/>
          <w:rtl/>
          <w:lang w:val="en-US" w:bidi="ar-SA"/>
        </w:rPr>
        <w:t>عند</w:t>
      </w:r>
      <w:r w:rsidRPr="0058527B">
        <w:rPr>
          <w:sz w:val="26"/>
          <w:szCs w:val="26"/>
          <w:rtl/>
          <w:lang w:val="en-US" w:bidi="ar-SA"/>
        </w:rPr>
        <w:t xml:space="preserve"> مستوى التمويل الموضح في الجدول أدناه:</w:t>
      </w:r>
    </w:p>
    <w:p w14:paraId="1BE96ED7" w14:textId="77777777" w:rsidR="003278B3" w:rsidRPr="003278B3" w:rsidRDefault="003278B3" w:rsidP="003278B3">
      <w:pPr>
        <w:bidi/>
        <w:rPr>
          <w:szCs w:val="24"/>
          <w:lang w:val="en-US" w:bidi="ar-SA"/>
        </w:rPr>
      </w:pPr>
    </w:p>
    <w:tbl>
      <w:tblPr>
        <w:bidiVisual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20"/>
        <w:gridCol w:w="1461"/>
        <w:gridCol w:w="1461"/>
        <w:gridCol w:w="1461"/>
      </w:tblGrid>
      <w:tr w:rsidR="002A235D" w:rsidRPr="004E55B1" w14:paraId="6CA4123B" w14:textId="77777777" w:rsidTr="00A00EE6">
        <w:tc>
          <w:tcPr>
            <w:tcW w:w="540" w:type="dxa"/>
          </w:tcPr>
          <w:p w14:paraId="654DEC12" w14:textId="77777777" w:rsidR="002A235D" w:rsidRPr="004E55B1" w:rsidRDefault="002A235D" w:rsidP="00816B45">
            <w:pPr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</w:p>
        </w:tc>
        <w:tc>
          <w:tcPr>
            <w:tcW w:w="4320" w:type="dxa"/>
            <w:vAlign w:val="center"/>
          </w:tcPr>
          <w:p w14:paraId="796650B1" w14:textId="77777777" w:rsidR="002A235D" w:rsidRPr="004E55B1" w:rsidRDefault="00A00EE6" w:rsidP="00A00EE6">
            <w:pPr>
              <w:bidi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عنوان المشروع</w:t>
            </w:r>
          </w:p>
        </w:tc>
        <w:tc>
          <w:tcPr>
            <w:tcW w:w="1461" w:type="dxa"/>
            <w:tcMar>
              <w:left w:w="29" w:type="dxa"/>
              <w:right w:w="29" w:type="dxa"/>
            </w:tcMar>
          </w:tcPr>
          <w:p w14:paraId="6532948E" w14:textId="77777777" w:rsidR="002A235D" w:rsidRDefault="00A00EE6" w:rsidP="00A00EE6">
            <w:pPr>
              <w:bidi/>
              <w:jc w:val="center"/>
              <w:rPr>
                <w:b/>
                <w:bCs/>
                <w:color w:val="0D0D0D" w:themeColor="text1" w:themeTint="F2"/>
                <w:sz w:val="20"/>
                <w:rtl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تمويل المشروع</w:t>
            </w:r>
          </w:p>
          <w:p w14:paraId="6079E7F9" w14:textId="77777777" w:rsidR="00A00EE6" w:rsidRPr="004E55B1" w:rsidRDefault="00A00EE6" w:rsidP="00A00EE6">
            <w:pPr>
              <w:bidi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(دولار أمريكي)</w:t>
            </w:r>
          </w:p>
        </w:tc>
        <w:tc>
          <w:tcPr>
            <w:tcW w:w="1461" w:type="dxa"/>
            <w:tcMar>
              <w:left w:w="29" w:type="dxa"/>
              <w:right w:w="29" w:type="dxa"/>
            </w:tcMar>
          </w:tcPr>
          <w:p w14:paraId="3FC513DF" w14:textId="77777777" w:rsidR="002A235D" w:rsidRDefault="00A00EE6" w:rsidP="00A00EE6">
            <w:pPr>
              <w:bidi/>
              <w:jc w:val="center"/>
              <w:rPr>
                <w:b/>
                <w:bCs/>
                <w:color w:val="0D0D0D" w:themeColor="text1" w:themeTint="F2"/>
                <w:sz w:val="20"/>
                <w:rtl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تكاليف الدعم</w:t>
            </w:r>
          </w:p>
          <w:p w14:paraId="069838BE" w14:textId="77777777" w:rsidR="00A00EE6" w:rsidRPr="004E55B1" w:rsidRDefault="00A00EE6" w:rsidP="00A00EE6">
            <w:pPr>
              <w:bidi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(دولار أمريكي)</w:t>
            </w:r>
          </w:p>
        </w:tc>
        <w:tc>
          <w:tcPr>
            <w:tcW w:w="1461" w:type="dxa"/>
            <w:tcMar>
              <w:left w:w="29" w:type="dxa"/>
              <w:right w:w="29" w:type="dxa"/>
            </w:tcMar>
          </w:tcPr>
          <w:p w14:paraId="18C585A0" w14:textId="77777777" w:rsidR="002A235D" w:rsidRPr="004E55B1" w:rsidRDefault="00A00EE6" w:rsidP="00A00EE6">
            <w:pPr>
              <w:bidi/>
              <w:jc w:val="center"/>
              <w:rPr>
                <w:b/>
                <w:bCs/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rtl/>
                <w:lang w:val="en-CA"/>
              </w:rPr>
              <w:t>الوكالة المنفذة</w:t>
            </w:r>
          </w:p>
        </w:tc>
      </w:tr>
      <w:tr w:rsidR="002A235D" w:rsidRPr="00FF7DB5" w14:paraId="7F3EFDF4" w14:textId="77777777" w:rsidTr="00A00EE6">
        <w:tc>
          <w:tcPr>
            <w:tcW w:w="540" w:type="dxa"/>
          </w:tcPr>
          <w:p w14:paraId="6D5C49BB" w14:textId="77777777" w:rsidR="002A235D" w:rsidRPr="004E55B1" w:rsidRDefault="00A00EE6" w:rsidP="00A00EE6">
            <w:pPr>
              <w:bidi/>
              <w:rPr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 xml:space="preserve"> (أ)</w:t>
            </w:r>
          </w:p>
        </w:tc>
        <w:tc>
          <w:tcPr>
            <w:tcW w:w="4320" w:type="dxa"/>
          </w:tcPr>
          <w:p w14:paraId="08858525" w14:textId="77777777" w:rsidR="00A00EE6" w:rsidRPr="00A00EE6" w:rsidRDefault="00A00EE6" w:rsidP="00A00EE6">
            <w:pPr>
              <w:bidi/>
              <w:rPr>
                <w:color w:val="0D0D0D" w:themeColor="text1" w:themeTint="F2"/>
                <w:sz w:val="20"/>
                <w:rtl/>
                <w:lang w:val="en-US" w:bidi="ar-SA"/>
              </w:rPr>
            </w:pPr>
            <w:r w:rsidRPr="00A00EE6">
              <w:rPr>
                <w:sz w:val="20"/>
                <w:rtl/>
                <w:lang w:val="en-US" w:bidi="ar-SA"/>
              </w:rPr>
              <w:t>خطة إدارة</w:t>
            </w:r>
            <w:r w:rsidR="00350FFC">
              <w:rPr>
                <w:rFonts w:hint="cs"/>
                <w:sz w:val="20"/>
                <w:rtl/>
                <w:lang w:val="en-US" w:bidi="ar-SA"/>
              </w:rPr>
              <w:t xml:space="preserve"> إزالة</w:t>
            </w:r>
            <w:r w:rsidRPr="00A00EE6">
              <w:rPr>
                <w:sz w:val="20"/>
                <w:rtl/>
                <w:lang w:val="en-US" w:bidi="ar-SA"/>
              </w:rPr>
              <w:t xml:space="preserve"> المواد الهيدروكلوروفلوروكربونية</w:t>
            </w:r>
            <w:r w:rsidR="002B1F6D">
              <w:rPr>
                <w:rFonts w:hint="cs"/>
                <w:color w:val="0D0D0D" w:themeColor="text1" w:themeTint="F2"/>
                <w:sz w:val="20"/>
                <w:rtl/>
                <w:lang w:val="en-US" w:bidi="ar-SA"/>
              </w:rPr>
              <w:t xml:space="preserve"> (المرحلة الأولى، الشريحة الرابعة)</w:t>
            </w:r>
          </w:p>
        </w:tc>
        <w:tc>
          <w:tcPr>
            <w:tcW w:w="1461" w:type="dxa"/>
          </w:tcPr>
          <w:p w14:paraId="055199D0" w14:textId="77777777" w:rsidR="002A235D" w:rsidRPr="004E55B1" w:rsidRDefault="002A235D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31,500</w:t>
            </w:r>
          </w:p>
        </w:tc>
        <w:tc>
          <w:tcPr>
            <w:tcW w:w="1461" w:type="dxa"/>
          </w:tcPr>
          <w:p w14:paraId="26866AF9" w14:textId="77777777" w:rsidR="002A235D" w:rsidRPr="004E55B1" w:rsidRDefault="002A235D" w:rsidP="00816B45">
            <w:pPr>
              <w:jc w:val="right"/>
              <w:rPr>
                <w:color w:val="0D0D0D" w:themeColor="text1" w:themeTint="F2"/>
                <w:sz w:val="20"/>
                <w:lang w:val="en-CA"/>
              </w:rPr>
            </w:pPr>
            <w:r w:rsidRPr="004E55B1">
              <w:rPr>
                <w:color w:val="0D0D0D" w:themeColor="text1" w:themeTint="F2"/>
                <w:sz w:val="20"/>
                <w:lang w:val="en-CA"/>
              </w:rPr>
              <w:t>2,363</w:t>
            </w:r>
          </w:p>
        </w:tc>
        <w:tc>
          <w:tcPr>
            <w:tcW w:w="1461" w:type="dxa"/>
          </w:tcPr>
          <w:p w14:paraId="0DC2A4F5" w14:textId="77777777" w:rsidR="002A235D" w:rsidRPr="00FF7DB5" w:rsidRDefault="00A00EE6" w:rsidP="00A00EE6">
            <w:pPr>
              <w:bidi/>
              <w:jc w:val="left"/>
              <w:rPr>
                <w:color w:val="0D0D0D" w:themeColor="text1" w:themeTint="F2"/>
                <w:sz w:val="20"/>
                <w:lang w:val="en-CA"/>
              </w:rPr>
            </w:pPr>
            <w:r>
              <w:rPr>
                <w:rFonts w:hint="cs"/>
                <w:color w:val="0D0D0D" w:themeColor="text1" w:themeTint="F2"/>
                <w:sz w:val="20"/>
                <w:rtl/>
                <w:lang w:val="en-CA"/>
              </w:rPr>
              <w:t>اليوئنديبي</w:t>
            </w:r>
          </w:p>
        </w:tc>
      </w:tr>
    </w:tbl>
    <w:p w14:paraId="2EA16743" w14:textId="77777777" w:rsidR="002A235D" w:rsidRPr="003071B0" w:rsidRDefault="002A235D" w:rsidP="002A235D">
      <w:pPr>
        <w:rPr>
          <w:color w:val="0D0D0D" w:themeColor="text1" w:themeTint="F2"/>
          <w:lang w:val="en-US"/>
        </w:rPr>
      </w:pPr>
    </w:p>
    <w:p w14:paraId="0103454B" w14:textId="77777777" w:rsidR="002A235D" w:rsidRPr="00065995" w:rsidRDefault="002A235D" w:rsidP="002A235D">
      <w:pPr>
        <w:rPr>
          <w:color w:val="0D0D0D" w:themeColor="text1" w:themeTint="F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2A235D" w:rsidRPr="00FF7DB5" w14:paraId="48E29EC7" w14:textId="77777777" w:rsidTr="00816B45">
        <w:tc>
          <w:tcPr>
            <w:tcW w:w="1871" w:type="dxa"/>
          </w:tcPr>
          <w:p w14:paraId="7585FA73" w14:textId="77777777" w:rsidR="002A235D" w:rsidRPr="00FF7DB5" w:rsidRDefault="002A235D" w:rsidP="00816B45">
            <w:pPr>
              <w:rPr>
                <w:color w:val="0D0D0D" w:themeColor="text1" w:themeTint="F2"/>
                <w:lang w:val="en-CA"/>
              </w:rPr>
            </w:pPr>
          </w:p>
        </w:tc>
        <w:tc>
          <w:tcPr>
            <w:tcW w:w="1872" w:type="dxa"/>
          </w:tcPr>
          <w:p w14:paraId="2FE6146D" w14:textId="77777777" w:rsidR="002A235D" w:rsidRPr="00FF7DB5" w:rsidRDefault="002A235D" w:rsidP="00816B45">
            <w:pPr>
              <w:rPr>
                <w:color w:val="0D0D0D" w:themeColor="text1" w:themeTint="F2"/>
                <w:lang w:val="en-C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8AA6859" w14:textId="77777777" w:rsidR="002A235D" w:rsidRPr="00FF7DB5" w:rsidRDefault="002A235D" w:rsidP="00816B45">
            <w:pPr>
              <w:rPr>
                <w:color w:val="0D0D0D" w:themeColor="text1" w:themeTint="F2"/>
                <w:lang w:val="en-CA"/>
              </w:rPr>
            </w:pPr>
          </w:p>
        </w:tc>
        <w:tc>
          <w:tcPr>
            <w:tcW w:w="1872" w:type="dxa"/>
          </w:tcPr>
          <w:p w14:paraId="2C71F480" w14:textId="77777777" w:rsidR="002A235D" w:rsidRPr="00FF7DB5" w:rsidRDefault="002A235D" w:rsidP="00816B45">
            <w:pPr>
              <w:rPr>
                <w:color w:val="0D0D0D" w:themeColor="text1" w:themeTint="F2"/>
                <w:lang w:val="en-CA"/>
              </w:rPr>
            </w:pPr>
          </w:p>
        </w:tc>
        <w:tc>
          <w:tcPr>
            <w:tcW w:w="1873" w:type="dxa"/>
          </w:tcPr>
          <w:p w14:paraId="2ABDA7FF" w14:textId="77777777" w:rsidR="002A235D" w:rsidRPr="00FF7DB5" w:rsidRDefault="002A235D" w:rsidP="00816B45">
            <w:pPr>
              <w:rPr>
                <w:color w:val="0D0D0D" w:themeColor="text1" w:themeTint="F2"/>
                <w:lang w:val="en-CA"/>
              </w:rPr>
            </w:pPr>
          </w:p>
        </w:tc>
      </w:tr>
    </w:tbl>
    <w:p w14:paraId="38F21A86" w14:textId="77777777" w:rsidR="002A235D" w:rsidRPr="00FF7DB5" w:rsidRDefault="002A235D" w:rsidP="002A235D">
      <w:pPr>
        <w:rPr>
          <w:color w:val="0D0D0D" w:themeColor="text1" w:themeTint="F2"/>
          <w:lang w:val="en-CA"/>
        </w:rPr>
      </w:pPr>
    </w:p>
    <w:p w14:paraId="3AF0658A" w14:textId="77777777" w:rsidR="002A235D" w:rsidRPr="00FF7DB5" w:rsidRDefault="002A235D" w:rsidP="002A235D">
      <w:pPr>
        <w:pStyle w:val="StyleHeader4Para4Left0Firstline0"/>
        <w:numPr>
          <w:ilvl w:val="0"/>
          <w:numId w:val="0"/>
        </w:numPr>
        <w:rPr>
          <w:lang w:val="en-CA"/>
        </w:rPr>
      </w:pPr>
    </w:p>
    <w:p w14:paraId="33743753" w14:textId="77777777" w:rsidR="002A235D" w:rsidRPr="00654607" w:rsidRDefault="002A235D" w:rsidP="002A235D">
      <w:pPr>
        <w:bidi/>
        <w:rPr>
          <w:szCs w:val="24"/>
          <w:rtl/>
          <w:lang w:val="en-US" w:bidi="ar-SA"/>
        </w:rPr>
      </w:pPr>
    </w:p>
    <w:sectPr w:rsidR="002A235D" w:rsidRPr="00654607" w:rsidSect="0007376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FFBE6" w14:textId="77777777" w:rsidR="00161677" w:rsidRDefault="00161677">
      <w:r>
        <w:separator/>
      </w:r>
    </w:p>
  </w:endnote>
  <w:endnote w:type="continuationSeparator" w:id="0">
    <w:p w14:paraId="7455EE9D" w14:textId="77777777" w:rsidR="00161677" w:rsidRDefault="0016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F14FB" w14:textId="77777777" w:rsidR="00816B45" w:rsidRDefault="00816B4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350FFC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2428" w14:textId="77777777" w:rsidR="00816B45" w:rsidRDefault="00816B4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97C6D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7129C" w14:textId="77777777" w:rsidR="00816B45" w:rsidRPr="00DB5028" w:rsidRDefault="00816B45" w:rsidP="007C2E4D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 w:rsidRPr="00DB5028"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 w:rsidRPr="00DB5028">
          <w:rPr>
            <w:rFonts w:cs="Arabic Transparent"/>
          </w:rPr>
          <w:t xml:space="preserve"> </w:t>
        </w:r>
      </w:p>
      <w:p w14:paraId="7191A3B1" w14:textId="77777777" w:rsidR="00816B45" w:rsidRPr="007C2E4D" w:rsidRDefault="00816B45" w:rsidP="007C2E4D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 w:rsidRPr="00DB5028"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  <w:p w14:paraId="7B419FE7" w14:textId="77777777" w:rsidR="00816B45" w:rsidRDefault="00816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2BE9" w14:textId="77777777" w:rsidR="00161677" w:rsidRDefault="00161677">
      <w:r>
        <w:separator/>
      </w:r>
    </w:p>
  </w:footnote>
  <w:footnote w:type="continuationSeparator" w:id="0">
    <w:p w14:paraId="4AD27BAA" w14:textId="77777777" w:rsidR="00161677" w:rsidRDefault="00161677">
      <w:r>
        <w:continuationSeparator/>
      </w:r>
    </w:p>
  </w:footnote>
  <w:footnote w:id="1">
    <w:p w14:paraId="4118D6E6" w14:textId="77777777" w:rsidR="00816B45" w:rsidRDefault="00816B45" w:rsidP="002928DD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482669" w:rsidRPr="00482669">
        <w:rPr>
          <w:rtl/>
          <w:lang w:bidi="ar-SA"/>
        </w:rPr>
        <w:t xml:space="preserve">وفقًا </w:t>
      </w:r>
      <w:r w:rsidR="00482669">
        <w:rPr>
          <w:rFonts w:hint="cs"/>
          <w:rtl/>
          <w:lang w:bidi="ar-SA"/>
        </w:rPr>
        <w:t>للخطاب</w:t>
      </w:r>
      <w:r w:rsidR="00482669">
        <w:rPr>
          <w:rtl/>
          <w:lang w:bidi="ar-SA"/>
        </w:rPr>
        <w:t xml:space="preserve"> المؤرخ</w:t>
      </w:r>
      <w:r w:rsidR="00482669" w:rsidRPr="00482669">
        <w:rPr>
          <w:rtl/>
          <w:lang w:bidi="ar-SA"/>
        </w:rPr>
        <w:t xml:space="preserve"> 12 مارس</w:t>
      </w:r>
      <w:r w:rsidR="00482669">
        <w:rPr>
          <w:rFonts w:hint="cs"/>
          <w:rtl/>
          <w:lang w:bidi="ar-SA"/>
        </w:rPr>
        <w:t xml:space="preserve">/ آذار </w:t>
      </w:r>
      <w:r w:rsidR="00482669" w:rsidRPr="00482669">
        <w:rPr>
          <w:rtl/>
          <w:lang w:bidi="ar-SA"/>
        </w:rPr>
        <w:t xml:space="preserve">2020 </w:t>
      </w:r>
      <w:r w:rsidR="00482669">
        <w:rPr>
          <w:rFonts w:hint="cs"/>
          <w:rtl/>
          <w:lang w:bidi="ar-SA"/>
        </w:rPr>
        <w:t>المرسل من</w:t>
      </w:r>
      <w:r w:rsidR="00482669" w:rsidRPr="00482669">
        <w:rPr>
          <w:rtl/>
          <w:lang w:bidi="ar-SA"/>
        </w:rPr>
        <w:t xml:space="preserve"> وزارة حماية البيئة والزراعة </w:t>
      </w:r>
      <w:r w:rsidR="002928DD">
        <w:rPr>
          <w:rFonts w:hint="cs"/>
          <w:rtl/>
          <w:lang w:bidi="ar-SA"/>
        </w:rPr>
        <w:t>ل</w:t>
      </w:r>
      <w:r w:rsidR="00482669" w:rsidRPr="00482669">
        <w:rPr>
          <w:rtl/>
          <w:lang w:bidi="ar-SA"/>
        </w:rPr>
        <w:t>جورجيا إلى الأمانة.</w:t>
      </w:r>
    </w:p>
  </w:footnote>
  <w:footnote w:id="2">
    <w:p w14:paraId="70F90726" w14:textId="4D7D900C" w:rsidR="006B5C60" w:rsidRDefault="006B5C60" w:rsidP="001869F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1869F0">
        <w:rPr>
          <w:rFonts w:hint="cs"/>
          <w:rtl/>
          <w:lang w:bidi="ar-SA"/>
        </w:rPr>
        <w:t>تتعلق المعلومات التي ستقدم بالمشروعات الإيضاحية والتجريبية الموجهة للمستخدمين النهائيين</w:t>
      </w:r>
    </w:p>
  </w:footnote>
  <w:footnote w:id="3">
    <w:p w14:paraId="1C943597" w14:textId="591D47BF" w:rsidR="00EC4458" w:rsidRDefault="00EC4458" w:rsidP="00EC4458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1869F0">
        <w:rPr>
          <w:rFonts w:hint="cs"/>
          <w:rtl/>
          <w:lang w:bidi="ar-SA"/>
        </w:rPr>
        <w:t>طالب المقرر 84/92 (د) الوكالات الثنائية والمنفذة بتطبيق سياسة تعميم المنظور الجنساني المعمول بها في دورة المشروع برمتها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A8FE" w14:textId="45DF1FAD" w:rsidR="00816B45" w:rsidRDefault="00816B45" w:rsidP="0058527B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58527B">
      <w:t>UNEP/</w:t>
    </w:r>
    <w:proofErr w:type="spellStart"/>
    <w:r w:rsidR="0058527B">
      <w:t>OzL.Pro</w:t>
    </w:r>
    <w:proofErr w:type="spellEnd"/>
    <w:r w:rsidR="0058527B">
      <w:t>/ExCom/85/27</w:t>
    </w:r>
    <w:r>
      <w:fldChar w:fldCharType="end"/>
    </w:r>
  </w:p>
  <w:p w14:paraId="6431D3EA" w14:textId="77777777" w:rsidR="00816B45" w:rsidRDefault="00816B45"/>
  <w:p w14:paraId="669BA853" w14:textId="77777777" w:rsidR="00816B45" w:rsidRDefault="00816B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5C75" w14:textId="77777777" w:rsidR="00816B45" w:rsidRDefault="00816B45" w:rsidP="0058527B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/ExCom/85/27</w:t>
    </w:r>
    <w:r>
      <w:fldChar w:fldCharType="end"/>
    </w:r>
  </w:p>
  <w:p w14:paraId="207199BF" w14:textId="77777777" w:rsidR="00816B45" w:rsidRDefault="00816B45"/>
  <w:p w14:paraId="4123F26D" w14:textId="77777777" w:rsidR="00816B45" w:rsidRDefault="00816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0E17225"/>
    <w:multiLevelType w:val="hybridMultilevel"/>
    <w:tmpl w:val="D1E4A3F4"/>
    <w:lvl w:ilvl="0" w:tplc="2CA0643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56765"/>
    <w:multiLevelType w:val="hybridMultilevel"/>
    <w:tmpl w:val="C988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6031FB"/>
    <w:multiLevelType w:val="hybridMultilevel"/>
    <w:tmpl w:val="CC5A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48EF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85483"/>
    <w:multiLevelType w:val="hybridMultilevel"/>
    <w:tmpl w:val="CC36F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C73EE5"/>
    <w:multiLevelType w:val="hybridMultilevel"/>
    <w:tmpl w:val="338C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0215A"/>
    <w:multiLevelType w:val="hybridMultilevel"/>
    <w:tmpl w:val="19E022AE"/>
    <w:lvl w:ilvl="0" w:tplc="FC969CC2">
      <w:start w:val="5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1F4231"/>
    <w:multiLevelType w:val="hybridMultilevel"/>
    <w:tmpl w:val="1F3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A4381"/>
    <w:multiLevelType w:val="hybridMultilevel"/>
    <w:tmpl w:val="4DB0CA00"/>
    <w:lvl w:ilvl="0" w:tplc="A6E894A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F3301E"/>
    <w:multiLevelType w:val="hybridMultilevel"/>
    <w:tmpl w:val="40DE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24" w15:restartNumberingAfterBreak="0">
    <w:nsid w:val="425C7AB8"/>
    <w:multiLevelType w:val="hybridMultilevel"/>
    <w:tmpl w:val="584C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6236D"/>
    <w:multiLevelType w:val="hybridMultilevel"/>
    <w:tmpl w:val="70F2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B6919"/>
    <w:multiLevelType w:val="hybridMultilevel"/>
    <w:tmpl w:val="4F9E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07D06"/>
    <w:multiLevelType w:val="hybridMultilevel"/>
    <w:tmpl w:val="5CE2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612F8"/>
    <w:multiLevelType w:val="hybridMultilevel"/>
    <w:tmpl w:val="093E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3E36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B08"/>
    <w:multiLevelType w:val="hybridMultilevel"/>
    <w:tmpl w:val="9CEA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D08AD"/>
    <w:multiLevelType w:val="hybridMultilevel"/>
    <w:tmpl w:val="D88E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F8E7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36CC9"/>
    <w:multiLevelType w:val="hybridMultilevel"/>
    <w:tmpl w:val="306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3077E"/>
    <w:multiLevelType w:val="hybridMultilevel"/>
    <w:tmpl w:val="AC62C9CA"/>
    <w:lvl w:ilvl="0" w:tplc="A6E894A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57255BF5"/>
    <w:multiLevelType w:val="hybridMultilevel"/>
    <w:tmpl w:val="2D58EBBC"/>
    <w:lvl w:ilvl="0" w:tplc="A6E894A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E03C9"/>
    <w:multiLevelType w:val="hybridMultilevel"/>
    <w:tmpl w:val="D0E8E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BE74DB"/>
    <w:multiLevelType w:val="hybridMultilevel"/>
    <w:tmpl w:val="038438B6"/>
    <w:lvl w:ilvl="0" w:tplc="AFE44E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CE704F"/>
    <w:multiLevelType w:val="hybridMultilevel"/>
    <w:tmpl w:val="915E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85FB4"/>
    <w:multiLevelType w:val="hybridMultilevel"/>
    <w:tmpl w:val="0C6CF53E"/>
    <w:lvl w:ilvl="0" w:tplc="FC969CC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20AF5"/>
    <w:multiLevelType w:val="hybridMultilevel"/>
    <w:tmpl w:val="1C76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33"/>
  </w:num>
  <w:num w:numId="18">
    <w:abstractNumId w:val="34"/>
  </w:num>
  <w:num w:numId="19">
    <w:abstractNumId w:val="41"/>
  </w:num>
  <w:num w:numId="20">
    <w:abstractNumId w:val="23"/>
  </w:num>
  <w:num w:numId="21">
    <w:abstractNumId w:val="13"/>
  </w:num>
  <w:num w:numId="22">
    <w:abstractNumId w:val="22"/>
  </w:num>
  <w:num w:numId="23">
    <w:abstractNumId w:val="37"/>
  </w:num>
  <w:num w:numId="24">
    <w:abstractNumId w:val="14"/>
  </w:num>
  <w:num w:numId="25">
    <w:abstractNumId w:val="24"/>
  </w:num>
  <w:num w:numId="26">
    <w:abstractNumId w:val="26"/>
  </w:num>
  <w:num w:numId="27">
    <w:abstractNumId w:val="27"/>
  </w:num>
  <w:num w:numId="28">
    <w:abstractNumId w:val="25"/>
  </w:num>
  <w:num w:numId="29">
    <w:abstractNumId w:val="16"/>
  </w:num>
  <w:num w:numId="30">
    <w:abstractNumId w:val="40"/>
  </w:num>
  <w:num w:numId="31">
    <w:abstractNumId w:val="38"/>
  </w:num>
  <w:num w:numId="32">
    <w:abstractNumId w:val="29"/>
  </w:num>
  <w:num w:numId="33">
    <w:abstractNumId w:val="21"/>
  </w:num>
  <w:num w:numId="34">
    <w:abstractNumId w:val="11"/>
  </w:num>
  <w:num w:numId="35">
    <w:abstractNumId w:val="36"/>
  </w:num>
  <w:num w:numId="36">
    <w:abstractNumId w:val="39"/>
  </w:num>
  <w:num w:numId="37">
    <w:abstractNumId w:val="17"/>
  </w:num>
  <w:num w:numId="38">
    <w:abstractNumId w:val="28"/>
  </w:num>
  <w:num w:numId="39">
    <w:abstractNumId w:val="31"/>
  </w:num>
  <w:num w:numId="40">
    <w:abstractNumId w:val="30"/>
  </w:num>
  <w:num w:numId="41">
    <w:abstractNumId w:val="12"/>
  </w:num>
  <w:num w:numId="42">
    <w:abstractNumId w:val="15"/>
  </w:num>
  <w:num w:numId="43">
    <w:abstractNumId w:val="18"/>
  </w:num>
  <w:num w:numId="44">
    <w:abstractNumId w:val="32"/>
  </w:num>
  <w:num w:numId="45">
    <w:abstractNumId w:val="35"/>
  </w:num>
  <w:num w:numId="4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FD"/>
    <w:rsid w:val="00013372"/>
    <w:rsid w:val="00036353"/>
    <w:rsid w:val="0004254A"/>
    <w:rsid w:val="0004720F"/>
    <w:rsid w:val="00047DE3"/>
    <w:rsid w:val="0007376F"/>
    <w:rsid w:val="000737A2"/>
    <w:rsid w:val="00084905"/>
    <w:rsid w:val="000861FE"/>
    <w:rsid w:val="00096360"/>
    <w:rsid w:val="000B1F3F"/>
    <w:rsid w:val="000C2FE8"/>
    <w:rsid w:val="000D7DE4"/>
    <w:rsid w:val="000E7EB9"/>
    <w:rsid w:val="000F4132"/>
    <w:rsid w:val="000F611B"/>
    <w:rsid w:val="0010156D"/>
    <w:rsid w:val="001143A4"/>
    <w:rsid w:val="001204F7"/>
    <w:rsid w:val="00123E57"/>
    <w:rsid w:val="0013136A"/>
    <w:rsid w:val="00135463"/>
    <w:rsid w:val="00142FF9"/>
    <w:rsid w:val="00161677"/>
    <w:rsid w:val="00164A5A"/>
    <w:rsid w:val="00171D96"/>
    <w:rsid w:val="0017484E"/>
    <w:rsid w:val="001869F0"/>
    <w:rsid w:val="00193C60"/>
    <w:rsid w:val="001A648B"/>
    <w:rsid w:val="001D4802"/>
    <w:rsid w:val="001E26A4"/>
    <w:rsid w:val="001E5028"/>
    <w:rsid w:val="00207684"/>
    <w:rsid w:val="0022560D"/>
    <w:rsid w:val="00227613"/>
    <w:rsid w:val="00227A01"/>
    <w:rsid w:val="0023170E"/>
    <w:rsid w:val="0023760F"/>
    <w:rsid w:val="00243CC9"/>
    <w:rsid w:val="00245BB8"/>
    <w:rsid w:val="00270700"/>
    <w:rsid w:val="002740A6"/>
    <w:rsid w:val="00280531"/>
    <w:rsid w:val="00284115"/>
    <w:rsid w:val="002928DD"/>
    <w:rsid w:val="00297115"/>
    <w:rsid w:val="002A235D"/>
    <w:rsid w:val="002B1F6D"/>
    <w:rsid w:val="002D1168"/>
    <w:rsid w:val="002E7EF7"/>
    <w:rsid w:val="002F505F"/>
    <w:rsid w:val="002F55FE"/>
    <w:rsid w:val="002F7D11"/>
    <w:rsid w:val="00304DAB"/>
    <w:rsid w:val="003071B0"/>
    <w:rsid w:val="003263B5"/>
    <w:rsid w:val="003278B3"/>
    <w:rsid w:val="0033295D"/>
    <w:rsid w:val="00344CF9"/>
    <w:rsid w:val="00350FFC"/>
    <w:rsid w:val="00355748"/>
    <w:rsid w:val="0036205A"/>
    <w:rsid w:val="00372D5D"/>
    <w:rsid w:val="00373DDE"/>
    <w:rsid w:val="00381444"/>
    <w:rsid w:val="00387312"/>
    <w:rsid w:val="003A41AB"/>
    <w:rsid w:val="003A5FD8"/>
    <w:rsid w:val="003A7133"/>
    <w:rsid w:val="003B7043"/>
    <w:rsid w:val="003D21CB"/>
    <w:rsid w:val="003D3017"/>
    <w:rsid w:val="003D5DA7"/>
    <w:rsid w:val="003E354B"/>
    <w:rsid w:val="003E581A"/>
    <w:rsid w:val="003E5877"/>
    <w:rsid w:val="003F2852"/>
    <w:rsid w:val="0041149E"/>
    <w:rsid w:val="00415CB7"/>
    <w:rsid w:val="00433033"/>
    <w:rsid w:val="004460F6"/>
    <w:rsid w:val="00474EA3"/>
    <w:rsid w:val="0048111A"/>
    <w:rsid w:val="00482669"/>
    <w:rsid w:val="00487F33"/>
    <w:rsid w:val="004A5787"/>
    <w:rsid w:val="004B3103"/>
    <w:rsid w:val="004C2945"/>
    <w:rsid w:val="004C5B74"/>
    <w:rsid w:val="004E0949"/>
    <w:rsid w:val="004F526B"/>
    <w:rsid w:val="005013AE"/>
    <w:rsid w:val="00503A88"/>
    <w:rsid w:val="00532BD7"/>
    <w:rsid w:val="005368CF"/>
    <w:rsid w:val="0053766A"/>
    <w:rsid w:val="00554CAF"/>
    <w:rsid w:val="005571BE"/>
    <w:rsid w:val="005660E9"/>
    <w:rsid w:val="0056699C"/>
    <w:rsid w:val="00572AEF"/>
    <w:rsid w:val="0058314B"/>
    <w:rsid w:val="0058527B"/>
    <w:rsid w:val="005858E6"/>
    <w:rsid w:val="00590990"/>
    <w:rsid w:val="00590EA1"/>
    <w:rsid w:val="00597C6D"/>
    <w:rsid w:val="005A5839"/>
    <w:rsid w:val="005B6123"/>
    <w:rsid w:val="005C383E"/>
    <w:rsid w:val="005C7D4A"/>
    <w:rsid w:val="005F280D"/>
    <w:rsid w:val="005F457C"/>
    <w:rsid w:val="005F77C6"/>
    <w:rsid w:val="00604A05"/>
    <w:rsid w:val="00636312"/>
    <w:rsid w:val="00640589"/>
    <w:rsid w:val="00654607"/>
    <w:rsid w:val="00661A01"/>
    <w:rsid w:val="00662A73"/>
    <w:rsid w:val="0066361E"/>
    <w:rsid w:val="006927A3"/>
    <w:rsid w:val="006A35B9"/>
    <w:rsid w:val="006A49CF"/>
    <w:rsid w:val="006B1DD0"/>
    <w:rsid w:val="006B52CA"/>
    <w:rsid w:val="006B5C60"/>
    <w:rsid w:val="006C39B3"/>
    <w:rsid w:val="006C7247"/>
    <w:rsid w:val="006E0996"/>
    <w:rsid w:val="006E1BEA"/>
    <w:rsid w:val="006F2A2C"/>
    <w:rsid w:val="006F7397"/>
    <w:rsid w:val="006F7D78"/>
    <w:rsid w:val="00711D34"/>
    <w:rsid w:val="007141D1"/>
    <w:rsid w:val="00714ADA"/>
    <w:rsid w:val="00715DD0"/>
    <w:rsid w:val="007209FB"/>
    <w:rsid w:val="007233D3"/>
    <w:rsid w:val="00732203"/>
    <w:rsid w:val="00734182"/>
    <w:rsid w:val="0074171C"/>
    <w:rsid w:val="00741C50"/>
    <w:rsid w:val="00756B4F"/>
    <w:rsid w:val="00770CA5"/>
    <w:rsid w:val="00774D98"/>
    <w:rsid w:val="00780FBC"/>
    <w:rsid w:val="00786775"/>
    <w:rsid w:val="007957E4"/>
    <w:rsid w:val="007A2F8D"/>
    <w:rsid w:val="007B350D"/>
    <w:rsid w:val="007C202D"/>
    <w:rsid w:val="007C2E4D"/>
    <w:rsid w:val="007C6A1D"/>
    <w:rsid w:val="007E5D09"/>
    <w:rsid w:val="007E5D4E"/>
    <w:rsid w:val="00800599"/>
    <w:rsid w:val="0080202B"/>
    <w:rsid w:val="00816B45"/>
    <w:rsid w:val="008213B6"/>
    <w:rsid w:val="00827739"/>
    <w:rsid w:val="00832B55"/>
    <w:rsid w:val="00833226"/>
    <w:rsid w:val="00833501"/>
    <w:rsid w:val="00845353"/>
    <w:rsid w:val="00847BCF"/>
    <w:rsid w:val="008519FC"/>
    <w:rsid w:val="00854686"/>
    <w:rsid w:val="0085703E"/>
    <w:rsid w:val="00870554"/>
    <w:rsid w:val="00874BAF"/>
    <w:rsid w:val="0087658F"/>
    <w:rsid w:val="008852C4"/>
    <w:rsid w:val="008870CD"/>
    <w:rsid w:val="008A1576"/>
    <w:rsid w:val="008C4CB4"/>
    <w:rsid w:val="008D1BD8"/>
    <w:rsid w:val="008E568E"/>
    <w:rsid w:val="008F00EA"/>
    <w:rsid w:val="008F3AB6"/>
    <w:rsid w:val="008F61FA"/>
    <w:rsid w:val="009011C0"/>
    <w:rsid w:val="0091590D"/>
    <w:rsid w:val="0094084D"/>
    <w:rsid w:val="00943702"/>
    <w:rsid w:val="00951655"/>
    <w:rsid w:val="009A24B4"/>
    <w:rsid w:val="009B0173"/>
    <w:rsid w:val="009B2F0D"/>
    <w:rsid w:val="009B738B"/>
    <w:rsid w:val="009D39E2"/>
    <w:rsid w:val="009D746E"/>
    <w:rsid w:val="009F1FB5"/>
    <w:rsid w:val="009F53EF"/>
    <w:rsid w:val="009F679F"/>
    <w:rsid w:val="00A00EE6"/>
    <w:rsid w:val="00A2401E"/>
    <w:rsid w:val="00A40A26"/>
    <w:rsid w:val="00A44778"/>
    <w:rsid w:val="00A54FC6"/>
    <w:rsid w:val="00A75B58"/>
    <w:rsid w:val="00A81E72"/>
    <w:rsid w:val="00A821D2"/>
    <w:rsid w:val="00A82A30"/>
    <w:rsid w:val="00A84B9A"/>
    <w:rsid w:val="00A9797E"/>
    <w:rsid w:val="00AA33E3"/>
    <w:rsid w:val="00AB07A0"/>
    <w:rsid w:val="00AB4886"/>
    <w:rsid w:val="00AB594E"/>
    <w:rsid w:val="00AC10FE"/>
    <w:rsid w:val="00AC76AF"/>
    <w:rsid w:val="00AD080C"/>
    <w:rsid w:val="00AD2A06"/>
    <w:rsid w:val="00AE12A5"/>
    <w:rsid w:val="00AE467C"/>
    <w:rsid w:val="00AE5914"/>
    <w:rsid w:val="00AF1836"/>
    <w:rsid w:val="00B1049C"/>
    <w:rsid w:val="00B11DB6"/>
    <w:rsid w:val="00B17BEE"/>
    <w:rsid w:val="00B34693"/>
    <w:rsid w:val="00B40E87"/>
    <w:rsid w:val="00B7147D"/>
    <w:rsid w:val="00B77178"/>
    <w:rsid w:val="00B81E83"/>
    <w:rsid w:val="00B86BA1"/>
    <w:rsid w:val="00BA214C"/>
    <w:rsid w:val="00BB431D"/>
    <w:rsid w:val="00BC069C"/>
    <w:rsid w:val="00BD637A"/>
    <w:rsid w:val="00BE436D"/>
    <w:rsid w:val="00BF1C97"/>
    <w:rsid w:val="00C015F6"/>
    <w:rsid w:val="00C1159E"/>
    <w:rsid w:val="00C17BB1"/>
    <w:rsid w:val="00C21FB9"/>
    <w:rsid w:val="00C26E67"/>
    <w:rsid w:val="00C30EE8"/>
    <w:rsid w:val="00C35C86"/>
    <w:rsid w:val="00C4180E"/>
    <w:rsid w:val="00C62C20"/>
    <w:rsid w:val="00C77360"/>
    <w:rsid w:val="00C910D9"/>
    <w:rsid w:val="00CA62FD"/>
    <w:rsid w:val="00CB332D"/>
    <w:rsid w:val="00CB3B01"/>
    <w:rsid w:val="00CB418B"/>
    <w:rsid w:val="00CC5036"/>
    <w:rsid w:val="00CD5287"/>
    <w:rsid w:val="00CF1F34"/>
    <w:rsid w:val="00D055BC"/>
    <w:rsid w:val="00D076A7"/>
    <w:rsid w:val="00D11294"/>
    <w:rsid w:val="00D30A83"/>
    <w:rsid w:val="00D30E01"/>
    <w:rsid w:val="00D31C12"/>
    <w:rsid w:val="00D35969"/>
    <w:rsid w:val="00D36B0A"/>
    <w:rsid w:val="00D42A02"/>
    <w:rsid w:val="00D47C06"/>
    <w:rsid w:val="00D51EE3"/>
    <w:rsid w:val="00D61E19"/>
    <w:rsid w:val="00D63D9F"/>
    <w:rsid w:val="00D66D85"/>
    <w:rsid w:val="00D76C88"/>
    <w:rsid w:val="00DA318E"/>
    <w:rsid w:val="00DB5028"/>
    <w:rsid w:val="00DC3363"/>
    <w:rsid w:val="00DD4D84"/>
    <w:rsid w:val="00DD7A6A"/>
    <w:rsid w:val="00DE1DF9"/>
    <w:rsid w:val="00DF119F"/>
    <w:rsid w:val="00DF2546"/>
    <w:rsid w:val="00E1360E"/>
    <w:rsid w:val="00E46BDD"/>
    <w:rsid w:val="00E47E03"/>
    <w:rsid w:val="00E504E7"/>
    <w:rsid w:val="00E55495"/>
    <w:rsid w:val="00E559C7"/>
    <w:rsid w:val="00E72835"/>
    <w:rsid w:val="00E72BC7"/>
    <w:rsid w:val="00E9033C"/>
    <w:rsid w:val="00E9392F"/>
    <w:rsid w:val="00EA21A9"/>
    <w:rsid w:val="00EA4DD0"/>
    <w:rsid w:val="00EC108E"/>
    <w:rsid w:val="00EC4458"/>
    <w:rsid w:val="00EC6033"/>
    <w:rsid w:val="00EC7942"/>
    <w:rsid w:val="00ED3DCC"/>
    <w:rsid w:val="00ED675C"/>
    <w:rsid w:val="00EE5849"/>
    <w:rsid w:val="00EF1EC5"/>
    <w:rsid w:val="00EF7A4B"/>
    <w:rsid w:val="00F04DFD"/>
    <w:rsid w:val="00F12C7A"/>
    <w:rsid w:val="00F2550F"/>
    <w:rsid w:val="00F26A99"/>
    <w:rsid w:val="00F311C3"/>
    <w:rsid w:val="00F338E8"/>
    <w:rsid w:val="00F45F70"/>
    <w:rsid w:val="00F61E49"/>
    <w:rsid w:val="00F63CB5"/>
    <w:rsid w:val="00F7357E"/>
    <w:rsid w:val="00F8136F"/>
    <w:rsid w:val="00F85F38"/>
    <w:rsid w:val="00F92E03"/>
    <w:rsid w:val="00F9372D"/>
    <w:rsid w:val="00F9504A"/>
    <w:rsid w:val="00FA3508"/>
    <w:rsid w:val="00FA5170"/>
    <w:rsid w:val="00FB4083"/>
    <w:rsid w:val="00FC4C37"/>
    <w:rsid w:val="00FD25B9"/>
    <w:rsid w:val="00FE0ACD"/>
    <w:rsid w:val="00FE13A5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EF8B7"/>
  <w15:docId w15:val="{840FE241-38AC-4090-81E2-058F53AC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uiPriority w:val="9"/>
    <w:qFormat/>
    <w:pPr>
      <w:numPr>
        <w:numId w:val="2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,Heading 2 Char2"/>
    <w:basedOn w:val="Normal"/>
    <w:next w:val="Normal"/>
    <w:uiPriority w:val="9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,Heading 3 Char"/>
    <w:basedOn w:val="Normal"/>
    <w:next w:val="Normal"/>
    <w:uiPriority w:val="9"/>
    <w:qFormat/>
    <w:pPr>
      <w:widowControl w:val="0"/>
      <w:numPr>
        <w:ilvl w:val="2"/>
        <w:numId w:val="2"/>
      </w:numPr>
      <w:spacing w:after="240"/>
      <w:outlineLvl w:val="2"/>
    </w:pPr>
  </w:style>
  <w:style w:type="paragraph" w:styleId="Heading4">
    <w:name w:val="heading 4"/>
    <w:aliases w:val="Heading 11,para 4,Título 41,heading 4,Heading 41,标题 41,He=ding 41"/>
    <w:basedOn w:val="Normal"/>
    <w:next w:val="Heading9"/>
    <w:uiPriority w:val="9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0E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0EA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8F00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\Desktop\A85-template%20-%20with%20foot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2D74A04FAEF42BD852E17FDD6E5B6" ma:contentTypeVersion="2" ma:contentTypeDescription="Create a new document." ma:contentTypeScope="" ma:versionID="763c60a3cf4856423ea239dee8b042f3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70dee48351559ab095463589c75cf11f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UNEP/OzL.Pro/ExCom/85/27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73E7DC53-880F-4CCF-B039-CD3213C8C9DA}"/>
</file>

<file path=customXml/itemProps2.xml><?xml version="1.0" encoding="utf-8"?>
<ds:datastoreItem xmlns:ds="http://schemas.openxmlformats.org/officeDocument/2006/customXml" ds:itemID="{8935E1F5-7F05-4505-ABE2-82816FB1CBCD}"/>
</file>

<file path=customXml/itemProps3.xml><?xml version="1.0" encoding="utf-8"?>
<ds:datastoreItem xmlns:ds="http://schemas.openxmlformats.org/officeDocument/2006/customXml" ds:itemID="{09DD7DD2-D88D-4F3A-98E9-851C72EBE2A8}"/>
</file>

<file path=customXml/itemProps4.xml><?xml version="1.0" encoding="utf-8"?>
<ds:datastoreItem xmlns:ds="http://schemas.openxmlformats.org/officeDocument/2006/customXml" ds:itemID="{6E4DE764-CD6A-4CD6-A68C-33C615C46482}"/>
</file>

<file path=docProps/app.xml><?xml version="1.0" encoding="utf-8"?>
<Properties xmlns="http://schemas.openxmlformats.org/officeDocument/2006/extended-properties" xmlns:vt="http://schemas.openxmlformats.org/officeDocument/2006/docPropsVTypes">
  <Template>A85-template - with footnote</Template>
  <TotalTime>155</TotalTime>
  <Pages>9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مشروع: جورجيا</vt:lpstr>
    </vt:vector>
  </TitlesOfParts>
  <Company>UNMFS</Company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مشروع: جورجيا</dc:title>
  <dc:creator>Hud</dc:creator>
  <cp:lastModifiedBy>Lynda</cp:lastModifiedBy>
  <cp:revision>130</cp:revision>
  <cp:lastPrinted>2001-05-26T16:40:00Z</cp:lastPrinted>
  <dcterms:created xsi:type="dcterms:W3CDTF">2020-05-07T08:57:00Z</dcterms:created>
  <dcterms:modified xsi:type="dcterms:W3CDTF">2020-05-28T15:30:00Z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UNEP/OzL.Pro/ExCom/85/27</vt:lpwstr>
  </property>
  <property fmtid="{D5CDD505-2E9C-101B-9397-08002B2CF9AE}" pid="3" name="Revision date">
    <vt:lpwstr>4 May 2020</vt:lpwstr>
  </property>
  <property fmtid="{D5CDD505-2E9C-101B-9397-08002B2CF9AE}" pid="4" name="ContentTypeId">
    <vt:lpwstr>0x0101000F92D74A04FAEF42BD852E17FDD6E5B6</vt:lpwstr>
  </property>
</Properties>
</file>