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trPr>
          <w:trHeight w:val="720"/>
        </w:trPr>
        <w:tc>
          <w:tcPr>
            <w:tcW w:w="6494" w:type="dxa"/>
            <w:gridSpan w:val="2"/>
            <w:tcBorders>
              <w:bottom w:val="single" w:sz="18" w:space="0" w:color="auto"/>
            </w:tcBorders>
          </w:tcPr>
          <w:p w:rsidR="0087455A" w:rsidRDefault="0024162E">
            <w:pPr>
              <w:rPr>
                <w:rFonts w:ascii="Univers" w:hAnsi="Univers"/>
                <w:b/>
                <w:sz w:val="28"/>
                <w:szCs w:val="28"/>
                <w:lang w:val="es-MX"/>
              </w:rPr>
            </w:pPr>
            <w:r>
              <w:rPr>
                <w:rFonts w:ascii="Univers" w:hAnsi="Univers"/>
                <w:b/>
                <w:sz w:val="28"/>
                <w:szCs w:val="28"/>
                <w:lang w:val="es-MX"/>
              </w:rPr>
              <w:t>NACIONES</w:t>
            </w:r>
          </w:p>
          <w:p w:rsidR="0087455A" w:rsidRDefault="0024162E">
            <w:pPr>
              <w:rPr>
                <w:rFonts w:ascii="Univers" w:hAnsi="Univers"/>
                <w:b/>
                <w:sz w:val="28"/>
                <w:szCs w:val="28"/>
                <w:lang w:val="es-MX"/>
              </w:rPr>
            </w:pPr>
            <w:r>
              <w:rPr>
                <w:rFonts w:ascii="Univers" w:hAnsi="Univers"/>
                <w:b/>
                <w:sz w:val="28"/>
                <w:szCs w:val="28"/>
                <w:lang w:val="es-MX"/>
              </w:rPr>
              <w:t>UNIDAS</w:t>
            </w:r>
          </w:p>
        </w:tc>
        <w:tc>
          <w:tcPr>
            <w:tcW w:w="4590" w:type="dxa"/>
            <w:tcBorders>
              <w:bottom w:val="single" w:sz="18" w:space="0" w:color="auto"/>
            </w:tcBorders>
          </w:tcPr>
          <w:p w:rsidR="0087455A" w:rsidRDefault="0024162E">
            <w:pPr>
              <w:jc w:val="right"/>
              <w:rPr>
                <w:rFonts w:asciiTheme="minorBidi" w:hAnsiTheme="minorBidi" w:cstheme="minorBidi"/>
                <w:sz w:val="52"/>
                <w:szCs w:val="52"/>
              </w:rPr>
            </w:pPr>
            <w:r>
              <w:rPr>
                <w:rFonts w:asciiTheme="minorBidi" w:hAnsiTheme="minorBidi" w:cstheme="minorBidi"/>
                <w:b/>
                <w:sz w:val="72"/>
              </w:rPr>
              <w:t>EP</w:t>
            </w:r>
          </w:p>
        </w:tc>
      </w:tr>
      <w:tr w:rsidR="0087455A" w:rsidRPr="00D87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87455A" w:rsidRDefault="0024162E">
            <w:pPr>
              <w:spacing w:before="120"/>
            </w:pPr>
            <w:bookmarkStart w:id="0" w:name="_GoBack"/>
            <w:r>
              <w:rPr>
                <w:noProof/>
                <w:lang w:val="en-CA" w:eastAsia="en-CA"/>
              </w:rPr>
              <w:drawing>
                <wp:anchor distT="0" distB="0" distL="114300" distR="114300" simplePos="0" relativeHeight="251660288" behindDoc="0" locked="0" layoutInCell="1" allowOverlap="1">
                  <wp:simplePos x="0" y="0"/>
                  <wp:positionH relativeFrom="column">
                    <wp:posOffset>-10422</wp:posOffset>
                  </wp:positionH>
                  <wp:positionV relativeFrom="paragraph">
                    <wp:posOffset>935915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bookmarkEnd w:id="0"/>
            <w:r>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Programa de las</w:t>
            </w:r>
          </w:p>
          <w:p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Naciones Unidas</w:t>
            </w:r>
          </w:p>
          <w:p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para el Medio Ambiente</w:t>
            </w:r>
          </w:p>
          <w:p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MX"/>
              </w:rPr>
            </w:pPr>
          </w:p>
          <w:p w:rsidR="0087455A" w:rsidRDefault="0087455A">
            <w:pPr>
              <w:spacing w:before="720"/>
              <w:ind w:left="158"/>
              <w:rPr>
                <w:lang w:val="es-ES"/>
              </w:rPr>
            </w:pPr>
          </w:p>
        </w:tc>
        <w:tc>
          <w:tcPr>
            <w:tcW w:w="4590" w:type="dxa"/>
            <w:tcBorders>
              <w:top w:val="nil"/>
              <w:left w:val="nil"/>
              <w:bottom w:val="single" w:sz="36" w:space="0" w:color="auto"/>
              <w:right w:val="nil"/>
            </w:tcBorders>
          </w:tcPr>
          <w:p w:rsidR="0087455A" w:rsidRDefault="0087455A">
            <w:pPr>
              <w:rPr>
                <w:lang w:val="es-ES"/>
              </w:rPr>
            </w:pPr>
          </w:p>
          <w:p w:rsidR="0087455A" w:rsidRDefault="0024162E">
            <w:pPr>
              <w:rPr>
                <w:lang w:val="es-ES"/>
              </w:rPr>
            </w:pPr>
            <w:r>
              <w:rPr>
                <w:lang w:val="es-ES"/>
              </w:rPr>
              <w:t>Distr.</w:t>
            </w:r>
          </w:p>
          <w:p w:rsidR="0087455A" w:rsidRDefault="0024162E">
            <w:pPr>
              <w:rPr>
                <w:lang w:val="es-ES"/>
              </w:rPr>
            </w:pPr>
            <w:r>
              <w:rPr>
                <w:lang w:val="es-ES"/>
              </w:rPr>
              <w:t>GENERAL</w:t>
            </w:r>
          </w:p>
          <w:p w:rsidR="0087455A" w:rsidRDefault="0087455A">
            <w:pPr>
              <w:rPr>
                <w:lang w:val="es-ES"/>
              </w:rPr>
            </w:pPr>
          </w:p>
          <w:p w:rsidR="0087455A" w:rsidRDefault="0024162E">
            <w:pPr>
              <w:rPr>
                <w:lang w:val="es-ES"/>
              </w:rPr>
            </w:pPr>
            <w:r>
              <w:fldChar w:fldCharType="begin"/>
            </w:r>
            <w:r>
              <w:rPr>
                <w:lang w:val="es-ES"/>
              </w:rPr>
              <w:instrText xml:space="preserve"> DOCPROPERTY "Document number"  \* MERGEFORMAT </w:instrText>
            </w:r>
            <w:r>
              <w:fldChar w:fldCharType="separate"/>
            </w:r>
            <w:r w:rsidR="00B66984">
              <w:rPr>
                <w:lang w:val="es-ES"/>
              </w:rPr>
              <w:t>UNEP/OzL.Pro/ExCom/84/56</w:t>
            </w:r>
            <w:r>
              <w:fldChar w:fldCharType="end"/>
            </w:r>
          </w:p>
          <w:p w:rsidR="0087455A" w:rsidRDefault="00D87E09" w:rsidP="00F10CD9">
            <w:pPr>
              <w:rPr>
                <w:caps/>
                <w:lang w:val="es-ES"/>
              </w:rPr>
            </w:pPr>
            <w:r>
              <w:rPr>
                <w:caps/>
                <w:lang w:val="es-ES"/>
              </w:rPr>
              <w:t xml:space="preserve">11 </w:t>
            </w:r>
            <w:r w:rsidR="00114CAA">
              <w:rPr>
                <w:lang w:val="es-ES"/>
              </w:rPr>
              <w:t xml:space="preserve">de </w:t>
            </w:r>
            <w:r>
              <w:rPr>
                <w:lang w:val="es-ES"/>
              </w:rPr>
              <w:t xml:space="preserve">noviembre </w:t>
            </w:r>
            <w:r w:rsidR="00114CAA">
              <w:rPr>
                <w:lang w:val="es-ES"/>
              </w:rPr>
              <w:t xml:space="preserve">de </w:t>
            </w:r>
            <w:r w:rsidR="001C2D22">
              <w:rPr>
                <w:caps/>
                <w:lang w:val="es-ES"/>
              </w:rPr>
              <w:t>2019</w:t>
            </w:r>
          </w:p>
          <w:p w:rsidR="00114CAA" w:rsidRDefault="00114CAA">
            <w:pPr>
              <w:rPr>
                <w:caps/>
                <w:lang w:val="es-ES"/>
              </w:rPr>
            </w:pPr>
          </w:p>
          <w:p w:rsidR="0087455A" w:rsidRDefault="0024162E">
            <w:pPr>
              <w:rPr>
                <w:lang w:val="es-MX"/>
              </w:rPr>
            </w:pPr>
            <w:r>
              <w:rPr>
                <w:lang w:val="es-MX"/>
              </w:rPr>
              <w:t xml:space="preserve">ESPAÑOL </w:t>
            </w:r>
          </w:p>
          <w:p w:rsidR="0087455A" w:rsidRDefault="0024162E">
            <w:pPr>
              <w:rPr>
                <w:lang w:val="es-ES"/>
              </w:rPr>
            </w:pPr>
            <w:r>
              <w:rPr>
                <w:lang w:val="es-ES"/>
              </w:rPr>
              <w:t xml:space="preserve">ORIGINAL: </w:t>
            </w:r>
            <w:r>
              <w:rPr>
                <w:lang w:val="es-MX"/>
              </w:rPr>
              <w:t>INGLÉS</w:t>
            </w:r>
          </w:p>
        </w:tc>
      </w:tr>
    </w:tbl>
    <w:p w:rsidR="0087455A" w:rsidRDefault="0087455A">
      <w:pPr>
        <w:jc w:val="left"/>
        <w:rPr>
          <w:lang w:val="es-MX"/>
        </w:rPr>
      </w:pPr>
    </w:p>
    <w:p w:rsidR="0087455A" w:rsidRDefault="0024162E">
      <w:pPr>
        <w:jc w:val="left"/>
        <w:rPr>
          <w:lang w:val="es-MX"/>
        </w:rPr>
      </w:pPr>
      <w:r>
        <w:rPr>
          <w:lang w:val="es-MX"/>
        </w:rPr>
        <w:t>COMITÉ EJECUTIVO DEL FONDO MULTILATERAL</w:t>
      </w:r>
      <w:r>
        <w:rPr>
          <w:lang w:val="es-MX"/>
        </w:rPr>
        <w:br/>
        <w:t xml:space="preserve">  PARA LA APLICACIÓN DEL</w:t>
      </w:r>
      <w:r>
        <w:rPr>
          <w:lang w:val="es-MX"/>
        </w:rPr>
        <w:br/>
        <w:t xml:space="preserve">  PROTOCOLO DE MONTREAL</w:t>
      </w:r>
    </w:p>
    <w:p w:rsidR="00106F6E" w:rsidRDefault="00106F6E" w:rsidP="001F4047">
      <w:pPr>
        <w:jc w:val="left"/>
        <w:rPr>
          <w:lang w:val="es-ES"/>
        </w:rPr>
      </w:pPr>
      <w:r>
        <w:rPr>
          <w:lang w:val="es-ES"/>
        </w:rPr>
        <w:t xml:space="preserve">Octogésima </w:t>
      </w:r>
      <w:r w:rsidR="003863A4">
        <w:rPr>
          <w:lang w:val="es-ES"/>
        </w:rPr>
        <w:t>cuarta Reunión</w:t>
      </w:r>
      <w:r w:rsidR="003863A4">
        <w:rPr>
          <w:lang w:val="es-ES"/>
        </w:rPr>
        <w:br/>
        <w:t xml:space="preserve">Montreal, 16 </w:t>
      </w:r>
      <w:r>
        <w:rPr>
          <w:lang w:val="es-ES"/>
        </w:rPr>
        <w:t xml:space="preserve">– </w:t>
      </w:r>
      <w:r w:rsidR="003863A4">
        <w:rPr>
          <w:lang w:val="es-ES"/>
        </w:rPr>
        <w:t>20</w:t>
      </w:r>
      <w:r>
        <w:rPr>
          <w:lang w:val="es-ES"/>
        </w:rPr>
        <w:t xml:space="preserve"> de </w:t>
      </w:r>
      <w:r w:rsidR="001F4047">
        <w:rPr>
          <w:lang w:val="es-ES"/>
        </w:rPr>
        <w:t>diciembre</w:t>
      </w:r>
      <w:r w:rsidR="001C2D22">
        <w:rPr>
          <w:lang w:val="es-ES"/>
        </w:rPr>
        <w:t xml:space="preserve"> de 2019</w:t>
      </w:r>
    </w:p>
    <w:p w:rsidR="00106F6E" w:rsidRDefault="00106F6E" w:rsidP="00106F6E">
      <w:pPr>
        <w:jc w:val="left"/>
        <w:rPr>
          <w:lang w:val="es-ES"/>
        </w:rPr>
      </w:pPr>
    </w:p>
    <w:p w:rsidR="0087455A" w:rsidRDefault="0087455A">
      <w:pPr>
        <w:jc w:val="left"/>
        <w:rPr>
          <w:lang w:val="es-ES"/>
        </w:rPr>
      </w:pPr>
    </w:p>
    <w:p w:rsidR="0087455A" w:rsidRDefault="0087455A">
      <w:pPr>
        <w:pStyle w:val="Heading3"/>
        <w:numPr>
          <w:ilvl w:val="0"/>
          <w:numId w:val="0"/>
        </w:numPr>
        <w:spacing w:after="0"/>
        <w:rPr>
          <w:lang w:val="es-ES"/>
        </w:rPr>
      </w:pPr>
    </w:p>
    <w:p w:rsidR="00BB4CE6" w:rsidRPr="00EF2334" w:rsidRDefault="00BB4CE6" w:rsidP="00BB4CE6">
      <w:pPr>
        <w:jc w:val="center"/>
        <w:rPr>
          <w:b/>
          <w:lang w:val="es-AR"/>
        </w:rPr>
      </w:pPr>
      <w:r>
        <w:rPr>
          <w:b/>
          <w:lang w:val="es-AR"/>
        </w:rPr>
        <w:t>PROPUESTA</w:t>
      </w:r>
      <w:r w:rsidRPr="00EF2334">
        <w:rPr>
          <w:b/>
          <w:lang w:val="es-AR"/>
        </w:rPr>
        <w:t xml:space="preserve"> DE PROYECTO:</w:t>
      </w:r>
      <w:r w:rsidRPr="00EF2334">
        <w:rPr>
          <w:lang w:val="es-AR"/>
        </w:rPr>
        <w:t xml:space="preserve"> </w:t>
      </w:r>
      <w:r w:rsidRPr="00EF2334">
        <w:rPr>
          <w:b/>
          <w:lang w:val="es-AR"/>
        </w:rPr>
        <w:t>MACEDONIA DEL NORTE</w:t>
      </w:r>
    </w:p>
    <w:p w:rsidR="00BB4CE6" w:rsidRDefault="00BB4CE6" w:rsidP="00BB4CE6">
      <w:pPr>
        <w:rPr>
          <w:lang w:val="es-AR"/>
        </w:rPr>
      </w:pPr>
    </w:p>
    <w:p w:rsidR="00E07BC3" w:rsidRPr="00EF2334" w:rsidRDefault="00E07BC3" w:rsidP="00BB4CE6">
      <w:pPr>
        <w:rPr>
          <w:lang w:val="es-AR"/>
        </w:rPr>
      </w:pPr>
    </w:p>
    <w:p w:rsidR="00BB4CE6" w:rsidRPr="00EF2334" w:rsidRDefault="00BB4CE6" w:rsidP="00BB4CE6">
      <w:pPr>
        <w:rPr>
          <w:lang w:val="es-AR"/>
        </w:rPr>
      </w:pPr>
    </w:p>
    <w:p w:rsidR="00BB4CE6" w:rsidRPr="00EF2334" w:rsidRDefault="00BB4CE6" w:rsidP="00BB4CE6">
      <w:pPr>
        <w:ind w:firstLine="720"/>
        <w:rPr>
          <w:lang w:val="es-AR"/>
        </w:rPr>
      </w:pPr>
      <w:r w:rsidRPr="00EF2334">
        <w:rPr>
          <w:lang w:val="es-AR"/>
        </w:rPr>
        <w:t xml:space="preserve">Este documento consiste en las observaciones y la recomendación de la </w:t>
      </w:r>
      <w:r>
        <w:rPr>
          <w:lang w:val="es-AR"/>
        </w:rPr>
        <w:t>Secretaría</w:t>
      </w:r>
      <w:r w:rsidRPr="00EF2334">
        <w:rPr>
          <w:lang w:val="es-AR"/>
        </w:rPr>
        <w:t xml:space="preserve"> </w:t>
      </w:r>
      <w:r w:rsidR="00D87E09">
        <w:rPr>
          <w:lang w:val="es-AR"/>
        </w:rPr>
        <w:t xml:space="preserve">sobre </w:t>
      </w:r>
      <w:r w:rsidRPr="00EF2334">
        <w:rPr>
          <w:lang w:val="es-AR"/>
        </w:rPr>
        <w:t xml:space="preserve">la </w:t>
      </w:r>
      <w:r w:rsidR="0092759A" w:rsidRPr="00EF2334">
        <w:rPr>
          <w:lang w:val="es-AR"/>
        </w:rPr>
        <w:t>siguiente</w:t>
      </w:r>
      <w:r w:rsidR="0092759A">
        <w:rPr>
          <w:lang w:val="es-AR"/>
        </w:rPr>
        <w:t xml:space="preserve"> </w:t>
      </w:r>
      <w:r>
        <w:rPr>
          <w:lang w:val="es-AR"/>
        </w:rPr>
        <w:t>propuesta</w:t>
      </w:r>
      <w:r w:rsidRPr="00EF2334">
        <w:rPr>
          <w:lang w:val="es-AR"/>
        </w:rPr>
        <w:t xml:space="preserve"> de proyecto: </w:t>
      </w:r>
    </w:p>
    <w:p w:rsidR="00BB4CE6" w:rsidRPr="00EF2334" w:rsidRDefault="00BB4CE6" w:rsidP="00BB4CE6">
      <w:pPr>
        <w:rPr>
          <w:lang w:val="es-AR"/>
        </w:rPr>
      </w:pPr>
    </w:p>
    <w:p w:rsidR="00BB4CE6" w:rsidRPr="00EF2334" w:rsidRDefault="00BB4CE6" w:rsidP="00BB4CE6">
      <w:pPr>
        <w:rPr>
          <w:u w:val="single"/>
          <w:lang w:val="es-AR"/>
        </w:rPr>
      </w:pPr>
      <w:r w:rsidRPr="00EF2334">
        <w:rPr>
          <w:u w:val="single"/>
          <w:lang w:val="es-AR"/>
        </w:rPr>
        <w:t>Elimin</w:t>
      </w:r>
      <w:r w:rsidR="00D87E09">
        <w:rPr>
          <w:u w:val="single"/>
          <w:lang w:val="es-AR"/>
        </w:rPr>
        <w:t>ación</w:t>
      </w:r>
    </w:p>
    <w:p w:rsidR="00BB4CE6" w:rsidRPr="00EF2334" w:rsidRDefault="00BB4CE6" w:rsidP="00BB4CE6">
      <w:pPr>
        <w:rPr>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BB4CE6" w:rsidRPr="00EF2334" w:rsidTr="00B8467B">
        <w:tc>
          <w:tcPr>
            <w:tcW w:w="6941" w:type="dxa"/>
          </w:tcPr>
          <w:p w:rsidR="00BB4CE6" w:rsidRPr="00EF2334" w:rsidRDefault="00D87E09" w:rsidP="00D87E09">
            <w:pPr>
              <w:pStyle w:val="ListParagraph"/>
              <w:numPr>
                <w:ilvl w:val="0"/>
                <w:numId w:val="23"/>
              </w:numPr>
              <w:ind w:hanging="830"/>
              <w:rPr>
                <w:lang w:val="es-AR"/>
              </w:rPr>
            </w:pPr>
            <w:r>
              <w:rPr>
                <w:lang w:val="es-AR"/>
              </w:rPr>
              <w:t>Plan de gestión de eliminación de los HCFC</w:t>
            </w:r>
            <w:r w:rsidR="00BB4CE6" w:rsidRPr="00EF2334">
              <w:rPr>
                <w:lang w:val="es-AR"/>
              </w:rPr>
              <w:t xml:space="preserve"> (etapa I, noveno tramo)</w:t>
            </w:r>
          </w:p>
        </w:tc>
        <w:tc>
          <w:tcPr>
            <w:tcW w:w="2409" w:type="dxa"/>
          </w:tcPr>
          <w:p w:rsidR="00BB4CE6" w:rsidRPr="00EF2334" w:rsidRDefault="009B7729" w:rsidP="00B8467B">
            <w:pPr>
              <w:jc w:val="right"/>
              <w:rPr>
                <w:lang w:val="es-AR"/>
              </w:rPr>
            </w:pPr>
            <w:r>
              <w:rPr>
                <w:lang w:val="es-AR"/>
              </w:rPr>
              <w:t>ONUDI</w:t>
            </w:r>
          </w:p>
        </w:tc>
      </w:tr>
    </w:tbl>
    <w:p w:rsidR="00BB4CE6" w:rsidRPr="00EF2334" w:rsidRDefault="00BB4CE6" w:rsidP="00BB4CE6">
      <w:pPr>
        <w:rPr>
          <w:lang w:val="es-AR"/>
        </w:rPr>
      </w:pPr>
    </w:p>
    <w:p w:rsidR="00BB4CE6" w:rsidRPr="00EF2334" w:rsidRDefault="00BB4CE6" w:rsidP="00BB4CE6">
      <w:pPr>
        <w:rPr>
          <w:lang w:val="es-AR"/>
        </w:rPr>
      </w:pPr>
    </w:p>
    <w:p w:rsidR="00BB4CE6" w:rsidRPr="00EF2334" w:rsidRDefault="00BB4CE6" w:rsidP="00BB4CE6">
      <w:pPr>
        <w:rPr>
          <w:lang w:val="es-AR"/>
        </w:rPr>
      </w:pPr>
    </w:p>
    <w:p w:rsidR="00BB4CE6" w:rsidRPr="00EF2334" w:rsidRDefault="00BB4CE6" w:rsidP="00BB4CE6">
      <w:pPr>
        <w:rPr>
          <w:lang w:val="es-AR"/>
        </w:rPr>
      </w:pPr>
    </w:p>
    <w:p w:rsidR="00BB4CE6" w:rsidRPr="00EF2334" w:rsidRDefault="00BB4CE6" w:rsidP="00BB4CE6">
      <w:pPr>
        <w:rPr>
          <w:lang w:val="es-AR"/>
        </w:rPr>
      </w:pPr>
      <w:r w:rsidRPr="00EF2334">
        <w:rPr>
          <w:lang w:val="es-AR"/>
        </w:rPr>
        <w:br w:type="page"/>
      </w:r>
    </w:p>
    <w:p w:rsidR="00BB4CE6" w:rsidRPr="00EF2334" w:rsidRDefault="00BB4CE6" w:rsidP="00BB4CE6">
      <w:pPr>
        <w:jc w:val="center"/>
        <w:rPr>
          <w:b/>
          <w:lang w:val="es-AR"/>
        </w:rPr>
      </w:pPr>
      <w:r w:rsidRPr="00EF2334">
        <w:rPr>
          <w:b/>
          <w:lang w:val="es-AR"/>
        </w:rPr>
        <w:lastRenderedPageBreak/>
        <w:t>HOJA DE EVALUACIÓN DE PROYECTO - PROYECTOS PLURIANUALES</w:t>
      </w:r>
    </w:p>
    <w:p w:rsidR="00BB4CE6" w:rsidRPr="00EF2334" w:rsidRDefault="00BB4CE6" w:rsidP="00BB4CE6">
      <w:pPr>
        <w:jc w:val="center"/>
        <w:rPr>
          <w:lang w:val="es-AR"/>
        </w:rPr>
      </w:pPr>
    </w:p>
    <w:p w:rsidR="00BB4CE6" w:rsidRPr="00EF2334" w:rsidRDefault="00BB4CE6" w:rsidP="00BB4CE6">
      <w:pPr>
        <w:jc w:val="center"/>
        <w:rPr>
          <w:b/>
          <w:lang w:val="es-AR"/>
        </w:rPr>
      </w:pPr>
      <w:r w:rsidRPr="00EF2334">
        <w:rPr>
          <w:b/>
          <w:lang w:val="es-AR"/>
        </w:rPr>
        <w:t>Mace</w:t>
      </w:r>
      <w:r w:rsidR="009B7729">
        <w:rPr>
          <w:b/>
          <w:lang w:val="es-AR"/>
        </w:rPr>
        <w:t>donia del Norte</w:t>
      </w:r>
    </w:p>
    <w:p w:rsidR="00BB4CE6" w:rsidRPr="00EF2334" w:rsidRDefault="00BB4CE6" w:rsidP="00BB4CE6">
      <w:pPr>
        <w:jc w:val="center"/>
        <w:rPr>
          <w:lang w:val="es-AR"/>
        </w:rPr>
      </w:pPr>
    </w:p>
    <w:tbl>
      <w:tblPr>
        <w:tblStyle w:val="TableGrid"/>
        <w:tblW w:w="10480" w:type="dxa"/>
        <w:tblInd w:w="-57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859"/>
        <w:gridCol w:w="1793"/>
        <w:gridCol w:w="2484"/>
        <w:gridCol w:w="2344"/>
      </w:tblGrid>
      <w:tr w:rsidR="00BB4CE6" w:rsidRPr="00D87E09" w:rsidTr="00F40421">
        <w:trPr>
          <w:trHeight w:val="256"/>
        </w:trPr>
        <w:tc>
          <w:tcPr>
            <w:tcW w:w="3859" w:type="dxa"/>
            <w:shd w:val="clear" w:color="auto" w:fill="auto"/>
          </w:tcPr>
          <w:p w:rsidR="00BB4CE6" w:rsidRPr="00EF2334" w:rsidRDefault="00BB4CE6" w:rsidP="00B8467B">
            <w:pPr>
              <w:spacing w:after="80"/>
              <w:jc w:val="left"/>
              <w:rPr>
                <w:b/>
                <w:sz w:val="18"/>
                <w:lang w:val="es-AR"/>
              </w:rPr>
            </w:pPr>
            <w:r w:rsidRPr="00EF2334">
              <w:rPr>
                <w:b/>
                <w:sz w:val="18"/>
                <w:lang w:val="es-AR"/>
              </w:rPr>
              <w:t>(I) TÍTULO DE</w:t>
            </w:r>
            <w:r w:rsidR="0092759A">
              <w:rPr>
                <w:b/>
                <w:sz w:val="18"/>
                <w:lang w:val="es-AR"/>
              </w:rPr>
              <w:t>L</w:t>
            </w:r>
            <w:r w:rsidRPr="00EF2334">
              <w:rPr>
                <w:b/>
                <w:sz w:val="18"/>
                <w:lang w:val="es-AR"/>
              </w:rPr>
              <w:t xml:space="preserve"> PROYECTO</w:t>
            </w:r>
          </w:p>
        </w:tc>
        <w:tc>
          <w:tcPr>
            <w:tcW w:w="1793" w:type="dxa"/>
            <w:shd w:val="clear" w:color="auto" w:fill="auto"/>
          </w:tcPr>
          <w:p w:rsidR="00BB4CE6" w:rsidRPr="00EF2334" w:rsidRDefault="00BB4CE6" w:rsidP="00B8467B">
            <w:pPr>
              <w:spacing w:after="80"/>
              <w:jc w:val="center"/>
              <w:rPr>
                <w:b/>
                <w:sz w:val="18"/>
                <w:lang w:val="es-AR"/>
              </w:rPr>
            </w:pPr>
            <w:r>
              <w:rPr>
                <w:b/>
                <w:sz w:val="18"/>
                <w:lang w:val="es-AR"/>
              </w:rPr>
              <w:t>ORGANISMO</w:t>
            </w:r>
          </w:p>
        </w:tc>
        <w:tc>
          <w:tcPr>
            <w:tcW w:w="2484" w:type="dxa"/>
            <w:shd w:val="clear" w:color="auto" w:fill="auto"/>
          </w:tcPr>
          <w:p w:rsidR="00BB4CE6" w:rsidRPr="00EF2334" w:rsidRDefault="0092759A" w:rsidP="0092759A">
            <w:pPr>
              <w:spacing w:after="80"/>
              <w:jc w:val="center"/>
              <w:rPr>
                <w:b/>
                <w:sz w:val="18"/>
                <w:lang w:val="es-AR"/>
              </w:rPr>
            </w:pPr>
            <w:r>
              <w:rPr>
                <w:b/>
                <w:sz w:val="18"/>
                <w:lang w:val="es-AR"/>
              </w:rPr>
              <w:t xml:space="preserve">APROBADO EN </w:t>
            </w:r>
            <w:r w:rsidR="00BB4CE6" w:rsidRPr="00EF2334">
              <w:rPr>
                <w:b/>
                <w:sz w:val="18"/>
                <w:lang w:val="es-AR"/>
              </w:rPr>
              <w:t xml:space="preserve">REUNIÓN </w:t>
            </w:r>
          </w:p>
        </w:tc>
        <w:tc>
          <w:tcPr>
            <w:tcW w:w="2344" w:type="dxa"/>
            <w:shd w:val="clear" w:color="auto" w:fill="auto"/>
          </w:tcPr>
          <w:p w:rsidR="00BB4CE6" w:rsidRPr="00EF2334" w:rsidRDefault="00BB4CE6" w:rsidP="00D87E09">
            <w:pPr>
              <w:spacing w:after="80"/>
              <w:jc w:val="center"/>
              <w:rPr>
                <w:b/>
                <w:sz w:val="18"/>
                <w:lang w:val="es-AR"/>
              </w:rPr>
            </w:pPr>
            <w:r w:rsidRPr="00EF2334">
              <w:rPr>
                <w:b/>
                <w:sz w:val="18"/>
                <w:lang w:val="es-AR"/>
              </w:rPr>
              <w:t xml:space="preserve">MEDIDA DE </w:t>
            </w:r>
            <w:r w:rsidR="00D87E09">
              <w:rPr>
                <w:b/>
                <w:sz w:val="18"/>
                <w:lang w:val="es-AR"/>
              </w:rPr>
              <w:t xml:space="preserve">CONTROL </w:t>
            </w:r>
          </w:p>
        </w:tc>
      </w:tr>
      <w:tr w:rsidR="00BB4CE6" w:rsidRPr="00EF2334" w:rsidTr="00F40421">
        <w:trPr>
          <w:trHeight w:val="256"/>
        </w:trPr>
        <w:tc>
          <w:tcPr>
            <w:tcW w:w="3859" w:type="dxa"/>
            <w:shd w:val="clear" w:color="auto" w:fill="auto"/>
          </w:tcPr>
          <w:p w:rsidR="00BB4CE6" w:rsidRPr="00EF2334" w:rsidRDefault="00D87E09" w:rsidP="00B8467B">
            <w:pPr>
              <w:spacing w:after="80"/>
              <w:jc w:val="center"/>
              <w:rPr>
                <w:sz w:val="18"/>
                <w:lang w:val="es-AR"/>
              </w:rPr>
            </w:pPr>
            <w:r>
              <w:rPr>
                <w:sz w:val="18"/>
                <w:lang w:val="es-AR"/>
              </w:rPr>
              <w:t>Plan de gestión de eliminación de los HCFC</w:t>
            </w:r>
            <w:r w:rsidR="00BB4CE6" w:rsidRPr="00EF2334">
              <w:rPr>
                <w:sz w:val="18"/>
                <w:lang w:val="es-AR"/>
              </w:rPr>
              <w:t xml:space="preserve"> (etapa I)</w:t>
            </w:r>
          </w:p>
        </w:tc>
        <w:tc>
          <w:tcPr>
            <w:tcW w:w="1793" w:type="dxa"/>
            <w:shd w:val="clear" w:color="auto" w:fill="auto"/>
          </w:tcPr>
          <w:p w:rsidR="00BB4CE6" w:rsidRPr="00EF2334" w:rsidRDefault="009B7729" w:rsidP="00B8467B">
            <w:pPr>
              <w:spacing w:after="80"/>
              <w:jc w:val="center"/>
              <w:rPr>
                <w:sz w:val="18"/>
                <w:lang w:val="es-AR"/>
              </w:rPr>
            </w:pPr>
            <w:r>
              <w:rPr>
                <w:sz w:val="18"/>
                <w:lang w:val="es-AR"/>
              </w:rPr>
              <w:t>ONUDI</w:t>
            </w:r>
            <w:r w:rsidR="00BB4CE6" w:rsidRPr="00EF2334">
              <w:rPr>
                <w:sz w:val="18"/>
                <w:lang w:val="es-AR"/>
              </w:rPr>
              <w:t xml:space="preserve"> (</w:t>
            </w:r>
            <w:r w:rsidR="00BB4CE6">
              <w:rPr>
                <w:sz w:val="18"/>
                <w:lang w:val="es-AR"/>
              </w:rPr>
              <w:t>principal</w:t>
            </w:r>
            <w:r w:rsidR="00BB4CE6" w:rsidRPr="00EF2334">
              <w:rPr>
                <w:sz w:val="18"/>
                <w:lang w:val="es-AR"/>
              </w:rPr>
              <w:t>)</w:t>
            </w:r>
          </w:p>
        </w:tc>
        <w:tc>
          <w:tcPr>
            <w:tcW w:w="2484" w:type="dxa"/>
            <w:shd w:val="clear" w:color="auto" w:fill="auto"/>
          </w:tcPr>
          <w:p w:rsidR="00BB4CE6" w:rsidRPr="00EF2334" w:rsidRDefault="00BB4CE6" w:rsidP="00D87E09">
            <w:pPr>
              <w:spacing w:after="80"/>
              <w:jc w:val="center"/>
              <w:rPr>
                <w:sz w:val="18"/>
                <w:lang w:val="es-AR"/>
              </w:rPr>
            </w:pPr>
            <w:r w:rsidRPr="00EF2334">
              <w:rPr>
                <w:sz w:val="18"/>
                <w:lang w:val="es-AR"/>
              </w:rPr>
              <w:t>60</w:t>
            </w:r>
            <w:r w:rsidR="00D87E09">
              <w:rPr>
                <w:sz w:val="18"/>
                <w:lang w:val="es-AR"/>
              </w:rPr>
              <w:t xml:space="preserve">º </w:t>
            </w:r>
            <w:r w:rsidRPr="00EF2334">
              <w:rPr>
                <w:lang w:val="es-AR"/>
              </w:rPr>
              <w:t xml:space="preserve"> </w:t>
            </w:r>
          </w:p>
        </w:tc>
        <w:tc>
          <w:tcPr>
            <w:tcW w:w="2344" w:type="dxa"/>
            <w:shd w:val="clear" w:color="auto" w:fill="auto"/>
          </w:tcPr>
          <w:p w:rsidR="00BB4CE6" w:rsidRPr="00EF2334" w:rsidRDefault="00BB4CE6" w:rsidP="00B8467B">
            <w:pPr>
              <w:spacing w:after="80"/>
              <w:jc w:val="center"/>
              <w:rPr>
                <w:sz w:val="18"/>
                <w:lang w:val="es-AR"/>
              </w:rPr>
            </w:pPr>
            <w:r w:rsidRPr="00EF2334">
              <w:rPr>
                <w:sz w:val="18"/>
                <w:lang w:val="es-AR"/>
              </w:rPr>
              <w:t>35% en 2020</w:t>
            </w:r>
          </w:p>
        </w:tc>
      </w:tr>
    </w:tbl>
    <w:p w:rsidR="00BB4CE6" w:rsidRPr="00EF2334" w:rsidRDefault="00BB4CE6" w:rsidP="00BB4CE6">
      <w:pPr>
        <w:spacing w:after="60"/>
        <w:jc w:val="center"/>
        <w:rPr>
          <w:lang w:val="es-AR"/>
        </w:rPr>
      </w:pPr>
    </w:p>
    <w:tbl>
      <w:tblPr>
        <w:tblStyle w:val="TableGrid"/>
        <w:tblW w:w="10456" w:type="dxa"/>
        <w:tblInd w:w="-57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946"/>
        <w:gridCol w:w="1701"/>
        <w:gridCol w:w="1809"/>
      </w:tblGrid>
      <w:tr w:rsidR="00BB4CE6" w:rsidRPr="00EF2334" w:rsidTr="00156633">
        <w:trPr>
          <w:trHeight w:val="240"/>
        </w:trPr>
        <w:tc>
          <w:tcPr>
            <w:tcW w:w="6946" w:type="dxa"/>
            <w:shd w:val="clear" w:color="auto" w:fill="auto"/>
            <w:tcMar>
              <w:left w:w="57" w:type="dxa"/>
              <w:right w:w="57" w:type="dxa"/>
            </w:tcMar>
          </w:tcPr>
          <w:p w:rsidR="00BB4CE6" w:rsidRPr="00EF2334" w:rsidRDefault="00BB4CE6" w:rsidP="0092759A">
            <w:pPr>
              <w:spacing w:after="60"/>
              <w:jc w:val="left"/>
              <w:rPr>
                <w:b/>
                <w:sz w:val="18"/>
                <w:lang w:val="es-AR"/>
              </w:rPr>
            </w:pPr>
            <w:r w:rsidRPr="00EF2334">
              <w:rPr>
                <w:b/>
                <w:sz w:val="18"/>
                <w:lang w:val="es-AR"/>
              </w:rPr>
              <w:t>(</w:t>
            </w:r>
            <w:r>
              <w:rPr>
                <w:b/>
                <w:sz w:val="18"/>
                <w:lang w:val="es-AR"/>
              </w:rPr>
              <w:t>II)</w:t>
            </w:r>
            <w:r w:rsidRPr="00EF2334">
              <w:rPr>
                <w:b/>
                <w:sz w:val="18"/>
                <w:lang w:val="es-AR"/>
              </w:rPr>
              <w:t xml:space="preserve"> </w:t>
            </w:r>
            <w:r>
              <w:rPr>
                <w:b/>
                <w:sz w:val="18"/>
                <w:lang w:val="es-AR"/>
              </w:rPr>
              <w:t>DATOS MÁS RECIENTES CONFORME AL ARTÍCULO 7</w:t>
            </w:r>
            <w:r w:rsidRPr="00EF2334">
              <w:rPr>
                <w:b/>
                <w:sz w:val="18"/>
                <w:lang w:val="es-AR"/>
              </w:rPr>
              <w:t xml:space="preserve"> (</w:t>
            </w:r>
            <w:r w:rsidR="0092759A">
              <w:rPr>
                <w:b/>
                <w:sz w:val="18"/>
                <w:lang w:val="es-AR"/>
              </w:rPr>
              <w:t xml:space="preserve">Anexo C, Grupo </w:t>
            </w:r>
            <w:r w:rsidRPr="00EF2334">
              <w:rPr>
                <w:b/>
                <w:sz w:val="18"/>
                <w:lang w:val="es-AR"/>
              </w:rPr>
              <w:t>l)</w:t>
            </w:r>
          </w:p>
        </w:tc>
        <w:tc>
          <w:tcPr>
            <w:tcW w:w="1701" w:type="dxa"/>
            <w:shd w:val="clear" w:color="auto" w:fill="auto"/>
            <w:tcMar>
              <w:left w:w="57" w:type="dxa"/>
              <w:right w:w="57" w:type="dxa"/>
            </w:tcMar>
          </w:tcPr>
          <w:p w:rsidR="00BB4CE6" w:rsidRPr="00EF2334" w:rsidRDefault="00BB4CE6" w:rsidP="00B8467B">
            <w:pPr>
              <w:spacing w:after="60"/>
              <w:jc w:val="center"/>
              <w:rPr>
                <w:sz w:val="18"/>
                <w:lang w:val="es-AR"/>
              </w:rPr>
            </w:pPr>
            <w:r w:rsidRPr="00EF2334">
              <w:rPr>
                <w:sz w:val="18"/>
                <w:lang w:val="es-AR"/>
              </w:rPr>
              <w:t>Año:</w:t>
            </w:r>
            <w:r w:rsidRPr="00EF2334">
              <w:rPr>
                <w:lang w:val="es-AR"/>
              </w:rPr>
              <w:t xml:space="preserve"> </w:t>
            </w:r>
            <w:r w:rsidRPr="00EF2334">
              <w:rPr>
                <w:sz w:val="18"/>
                <w:lang w:val="es-AR"/>
              </w:rPr>
              <w:t>2018</w:t>
            </w:r>
          </w:p>
        </w:tc>
        <w:tc>
          <w:tcPr>
            <w:tcW w:w="1809" w:type="dxa"/>
            <w:shd w:val="clear" w:color="auto" w:fill="auto"/>
            <w:tcMar>
              <w:left w:w="57" w:type="dxa"/>
              <w:right w:w="57" w:type="dxa"/>
            </w:tcMar>
          </w:tcPr>
          <w:p w:rsidR="00BB4CE6" w:rsidRPr="00EF2334" w:rsidRDefault="00BB4CE6" w:rsidP="00B8467B">
            <w:pPr>
              <w:spacing w:after="60"/>
              <w:jc w:val="right"/>
              <w:rPr>
                <w:sz w:val="18"/>
                <w:lang w:val="es-AR"/>
              </w:rPr>
            </w:pPr>
            <w:r w:rsidRPr="00EF2334">
              <w:rPr>
                <w:sz w:val="18"/>
                <w:lang w:val="es-AR"/>
              </w:rPr>
              <w:t>0</w:t>
            </w:r>
            <w:r>
              <w:rPr>
                <w:sz w:val="18"/>
                <w:lang w:val="es-AR"/>
              </w:rPr>
              <w:t>,</w:t>
            </w:r>
            <w:r w:rsidRPr="00EF2334">
              <w:rPr>
                <w:sz w:val="18"/>
                <w:lang w:val="es-AR"/>
              </w:rPr>
              <w:t>26 (</w:t>
            </w:r>
            <w:r>
              <w:rPr>
                <w:sz w:val="18"/>
                <w:lang w:val="es-AR"/>
              </w:rPr>
              <w:t>toneladas PAO</w:t>
            </w:r>
            <w:r w:rsidRPr="00EF2334">
              <w:rPr>
                <w:sz w:val="18"/>
                <w:lang w:val="es-AR"/>
              </w:rPr>
              <w:t>)</w:t>
            </w:r>
          </w:p>
        </w:tc>
      </w:tr>
    </w:tbl>
    <w:p w:rsidR="00BB4CE6" w:rsidRPr="00EF2334" w:rsidRDefault="00BB4CE6" w:rsidP="00BB4CE6">
      <w:pPr>
        <w:spacing w:after="60"/>
        <w:jc w:val="center"/>
        <w:rPr>
          <w:lang w:val="es-AR"/>
        </w:rPr>
      </w:pPr>
    </w:p>
    <w:tbl>
      <w:tblPr>
        <w:tblStyle w:val="TableGrid"/>
        <w:tblW w:w="10426" w:type="dxa"/>
        <w:tblInd w:w="-57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24"/>
        <w:gridCol w:w="936"/>
        <w:gridCol w:w="866"/>
        <w:gridCol w:w="916"/>
        <w:gridCol w:w="1066"/>
        <w:gridCol w:w="1296"/>
        <w:gridCol w:w="916"/>
        <w:gridCol w:w="846"/>
        <w:gridCol w:w="1006"/>
        <w:gridCol w:w="1354"/>
      </w:tblGrid>
      <w:tr w:rsidR="00BB4CE6" w:rsidRPr="00EF2334" w:rsidTr="00156633">
        <w:trPr>
          <w:trHeight w:val="241"/>
        </w:trPr>
        <w:tc>
          <w:tcPr>
            <w:tcW w:w="8066" w:type="dxa"/>
            <w:gridSpan w:val="8"/>
            <w:shd w:val="clear" w:color="auto" w:fill="auto"/>
          </w:tcPr>
          <w:p w:rsidR="00BB4CE6" w:rsidRPr="00EF2334" w:rsidRDefault="00BB4CE6" w:rsidP="0092759A">
            <w:pPr>
              <w:spacing w:after="60"/>
              <w:jc w:val="left"/>
              <w:rPr>
                <w:b/>
                <w:sz w:val="18"/>
                <w:lang w:val="es-AR"/>
              </w:rPr>
            </w:pPr>
            <w:r w:rsidRPr="00EF2334">
              <w:rPr>
                <w:b/>
                <w:sz w:val="18"/>
                <w:lang w:val="es-AR"/>
              </w:rPr>
              <w:t>(</w:t>
            </w:r>
            <w:r w:rsidR="0092759A">
              <w:rPr>
                <w:b/>
                <w:sz w:val="18"/>
                <w:lang w:val="es-AR"/>
              </w:rPr>
              <w:t>I</w:t>
            </w:r>
            <w:r>
              <w:rPr>
                <w:b/>
                <w:sz w:val="18"/>
                <w:lang w:val="es-AR"/>
              </w:rPr>
              <w:t>II)</w:t>
            </w:r>
            <w:r w:rsidRPr="00EF2334">
              <w:rPr>
                <w:b/>
                <w:sz w:val="18"/>
                <w:lang w:val="es-AR"/>
              </w:rPr>
              <w:t xml:space="preserve"> </w:t>
            </w:r>
            <w:r>
              <w:rPr>
                <w:b/>
                <w:sz w:val="18"/>
                <w:lang w:val="es-AR"/>
              </w:rPr>
              <w:t>DATOS SECTORIALES MÁS RECIENTES DEL PROGRAMA DE PAÍS</w:t>
            </w:r>
            <w:r w:rsidRPr="00EF2334">
              <w:rPr>
                <w:b/>
                <w:sz w:val="18"/>
                <w:lang w:val="es-AR"/>
              </w:rPr>
              <w:t xml:space="preserve"> (</w:t>
            </w:r>
            <w:r>
              <w:rPr>
                <w:b/>
                <w:sz w:val="18"/>
                <w:lang w:val="es-AR"/>
              </w:rPr>
              <w:t>toneladas PAO</w:t>
            </w:r>
            <w:r w:rsidRPr="00EF2334">
              <w:rPr>
                <w:b/>
                <w:sz w:val="18"/>
                <w:lang w:val="es-AR"/>
              </w:rPr>
              <w:t>)</w:t>
            </w:r>
          </w:p>
        </w:tc>
        <w:tc>
          <w:tcPr>
            <w:tcW w:w="2360" w:type="dxa"/>
            <w:gridSpan w:val="2"/>
            <w:shd w:val="clear" w:color="auto" w:fill="auto"/>
          </w:tcPr>
          <w:p w:rsidR="00BB4CE6" w:rsidRPr="00EF2334" w:rsidRDefault="00BB4CE6" w:rsidP="00B8467B">
            <w:pPr>
              <w:spacing w:after="60"/>
              <w:jc w:val="right"/>
              <w:rPr>
                <w:b/>
                <w:sz w:val="18"/>
                <w:lang w:val="es-AR"/>
              </w:rPr>
            </w:pPr>
            <w:r w:rsidRPr="00EF2334">
              <w:rPr>
                <w:b/>
                <w:sz w:val="18"/>
                <w:lang w:val="es-AR"/>
              </w:rPr>
              <w:t>Año:</w:t>
            </w:r>
            <w:r w:rsidRPr="00EF2334">
              <w:rPr>
                <w:lang w:val="es-AR"/>
              </w:rPr>
              <w:t xml:space="preserve"> </w:t>
            </w:r>
            <w:r w:rsidRPr="00EF2334">
              <w:rPr>
                <w:b/>
                <w:sz w:val="18"/>
                <w:lang w:val="es-AR"/>
              </w:rPr>
              <w:t>2018</w:t>
            </w:r>
          </w:p>
        </w:tc>
      </w:tr>
      <w:tr w:rsidR="00BB4CE6" w:rsidRPr="00EF2334" w:rsidTr="00156633">
        <w:trPr>
          <w:trHeight w:val="241"/>
        </w:trPr>
        <w:tc>
          <w:tcPr>
            <w:tcW w:w="1224" w:type="dxa"/>
            <w:shd w:val="clear" w:color="auto" w:fill="auto"/>
          </w:tcPr>
          <w:p w:rsidR="00BB4CE6" w:rsidRPr="00EF2334" w:rsidRDefault="00BB4CE6" w:rsidP="00B8467B">
            <w:pPr>
              <w:spacing w:after="60"/>
              <w:jc w:val="center"/>
              <w:rPr>
                <w:sz w:val="18"/>
                <w:lang w:val="es-AR"/>
              </w:rPr>
            </w:pPr>
            <w:r w:rsidRPr="00EF2334">
              <w:rPr>
                <w:sz w:val="18"/>
                <w:lang w:val="es-AR"/>
              </w:rPr>
              <w:t>Sustancia química</w:t>
            </w:r>
          </w:p>
        </w:tc>
        <w:tc>
          <w:tcPr>
            <w:tcW w:w="0" w:type="auto"/>
            <w:shd w:val="clear" w:color="auto" w:fill="auto"/>
          </w:tcPr>
          <w:p w:rsidR="00BB4CE6" w:rsidRPr="00EF2334" w:rsidRDefault="00BB4CE6" w:rsidP="00B8467B">
            <w:pPr>
              <w:spacing w:after="60"/>
              <w:jc w:val="center"/>
              <w:rPr>
                <w:sz w:val="18"/>
                <w:lang w:val="es-AR"/>
              </w:rPr>
            </w:pPr>
            <w:r>
              <w:rPr>
                <w:sz w:val="18"/>
                <w:lang w:val="es-AR"/>
              </w:rPr>
              <w:t>Aerosoles</w:t>
            </w:r>
          </w:p>
        </w:tc>
        <w:tc>
          <w:tcPr>
            <w:tcW w:w="0" w:type="auto"/>
            <w:shd w:val="clear" w:color="auto" w:fill="auto"/>
          </w:tcPr>
          <w:p w:rsidR="00BB4CE6" w:rsidRPr="00EF2334" w:rsidRDefault="00BB4CE6" w:rsidP="00B8467B">
            <w:pPr>
              <w:spacing w:after="60"/>
              <w:jc w:val="center"/>
              <w:rPr>
                <w:sz w:val="18"/>
                <w:lang w:val="es-AR"/>
              </w:rPr>
            </w:pPr>
            <w:r w:rsidRPr="00EF2334">
              <w:rPr>
                <w:sz w:val="18"/>
                <w:lang w:val="es-AR"/>
              </w:rPr>
              <w:t>Espuma</w:t>
            </w:r>
            <w:r w:rsidR="0092759A">
              <w:rPr>
                <w:sz w:val="18"/>
                <w:lang w:val="es-AR"/>
              </w:rPr>
              <w:t>s</w:t>
            </w:r>
          </w:p>
        </w:tc>
        <w:tc>
          <w:tcPr>
            <w:tcW w:w="0" w:type="auto"/>
            <w:shd w:val="clear" w:color="auto" w:fill="auto"/>
          </w:tcPr>
          <w:p w:rsidR="00BB4CE6" w:rsidRPr="00EF2334" w:rsidRDefault="00BB4CE6" w:rsidP="00B8467B">
            <w:pPr>
              <w:spacing w:after="60"/>
              <w:jc w:val="center"/>
              <w:rPr>
                <w:sz w:val="18"/>
                <w:lang w:val="es-AR"/>
              </w:rPr>
            </w:pPr>
            <w:r w:rsidRPr="00EF2334">
              <w:rPr>
                <w:sz w:val="18"/>
                <w:lang w:val="es-AR"/>
              </w:rPr>
              <w:t>Extinción de incendios</w:t>
            </w:r>
          </w:p>
        </w:tc>
        <w:tc>
          <w:tcPr>
            <w:tcW w:w="0" w:type="auto"/>
            <w:gridSpan w:val="2"/>
            <w:shd w:val="clear" w:color="auto" w:fill="auto"/>
          </w:tcPr>
          <w:p w:rsidR="00BB4CE6" w:rsidRPr="00EF2334" w:rsidRDefault="00BB4CE6" w:rsidP="00B8467B">
            <w:pPr>
              <w:spacing w:after="60"/>
              <w:jc w:val="center"/>
              <w:rPr>
                <w:sz w:val="18"/>
                <w:lang w:val="es-AR"/>
              </w:rPr>
            </w:pPr>
            <w:r w:rsidRPr="00EF2334">
              <w:rPr>
                <w:sz w:val="18"/>
                <w:lang w:val="es-AR"/>
              </w:rPr>
              <w:t>Refrigeración</w:t>
            </w:r>
          </w:p>
        </w:tc>
        <w:tc>
          <w:tcPr>
            <w:tcW w:w="0" w:type="auto"/>
            <w:shd w:val="clear" w:color="auto" w:fill="auto"/>
          </w:tcPr>
          <w:p w:rsidR="00BB4CE6" w:rsidRPr="00EF2334" w:rsidRDefault="00BB4CE6" w:rsidP="0092759A">
            <w:pPr>
              <w:spacing w:after="60"/>
              <w:jc w:val="center"/>
              <w:rPr>
                <w:sz w:val="18"/>
                <w:lang w:val="es-AR"/>
              </w:rPr>
            </w:pPr>
            <w:r w:rsidRPr="00EF2334">
              <w:rPr>
                <w:sz w:val="18"/>
                <w:lang w:val="es-AR"/>
              </w:rPr>
              <w:t xml:space="preserve">Solventes </w:t>
            </w:r>
          </w:p>
        </w:tc>
        <w:tc>
          <w:tcPr>
            <w:tcW w:w="0" w:type="auto"/>
            <w:shd w:val="clear" w:color="auto" w:fill="auto"/>
          </w:tcPr>
          <w:p w:rsidR="00BB4CE6" w:rsidRPr="00EF2334" w:rsidRDefault="00BB4CE6" w:rsidP="00B8467B">
            <w:pPr>
              <w:spacing w:after="60"/>
              <w:jc w:val="center"/>
              <w:rPr>
                <w:sz w:val="18"/>
                <w:lang w:val="es-AR"/>
              </w:rPr>
            </w:pPr>
            <w:r w:rsidRPr="00EF2334">
              <w:rPr>
                <w:sz w:val="18"/>
                <w:lang w:val="es-AR"/>
              </w:rPr>
              <w:t>Agente de procesos</w:t>
            </w:r>
          </w:p>
        </w:tc>
        <w:tc>
          <w:tcPr>
            <w:tcW w:w="0" w:type="auto"/>
            <w:shd w:val="clear" w:color="auto" w:fill="auto"/>
          </w:tcPr>
          <w:p w:rsidR="00BB4CE6" w:rsidRPr="00EF2334" w:rsidRDefault="00BB4CE6" w:rsidP="0092759A">
            <w:pPr>
              <w:spacing w:after="60"/>
              <w:jc w:val="center"/>
              <w:rPr>
                <w:sz w:val="18"/>
                <w:lang w:val="es-AR"/>
              </w:rPr>
            </w:pPr>
            <w:r w:rsidRPr="00EF2334">
              <w:rPr>
                <w:sz w:val="18"/>
                <w:lang w:val="es-AR"/>
              </w:rPr>
              <w:t xml:space="preserve">Uso </w:t>
            </w:r>
            <w:r w:rsidR="0092759A">
              <w:rPr>
                <w:sz w:val="18"/>
                <w:lang w:val="es-AR"/>
              </w:rPr>
              <w:t>en</w:t>
            </w:r>
            <w:r w:rsidRPr="00EF2334">
              <w:rPr>
                <w:sz w:val="18"/>
                <w:lang w:val="es-AR"/>
              </w:rPr>
              <w:t xml:space="preserve"> laboratorio</w:t>
            </w:r>
          </w:p>
        </w:tc>
        <w:tc>
          <w:tcPr>
            <w:tcW w:w="1354" w:type="dxa"/>
            <w:shd w:val="clear" w:color="auto" w:fill="auto"/>
          </w:tcPr>
          <w:p w:rsidR="00BB4CE6" w:rsidRPr="00EF2334" w:rsidRDefault="00BB4CE6" w:rsidP="00B8467B">
            <w:pPr>
              <w:spacing w:after="60"/>
              <w:jc w:val="center"/>
              <w:rPr>
                <w:sz w:val="18"/>
                <w:lang w:val="es-AR"/>
              </w:rPr>
            </w:pPr>
            <w:r w:rsidRPr="00EF2334">
              <w:rPr>
                <w:sz w:val="18"/>
                <w:lang w:val="es-AR"/>
              </w:rPr>
              <w:t>Consumo total del sector</w:t>
            </w:r>
          </w:p>
        </w:tc>
      </w:tr>
      <w:tr w:rsidR="00BB4CE6" w:rsidRPr="00EF2334" w:rsidTr="00156633">
        <w:trPr>
          <w:trHeight w:val="241"/>
        </w:trPr>
        <w:tc>
          <w:tcPr>
            <w:tcW w:w="3942" w:type="dxa"/>
            <w:gridSpan w:val="4"/>
            <w:shd w:val="clear" w:color="auto" w:fill="auto"/>
          </w:tcPr>
          <w:p w:rsidR="00BB4CE6" w:rsidRPr="00EF2334" w:rsidRDefault="00BB4CE6" w:rsidP="00B8467B">
            <w:pPr>
              <w:spacing w:after="60"/>
              <w:jc w:val="center"/>
              <w:rPr>
                <w:sz w:val="18"/>
                <w:lang w:val="es-AR"/>
              </w:rPr>
            </w:pPr>
            <w:r w:rsidRPr="00EF2334">
              <w:rPr>
                <w:lang w:val="es-AR"/>
              </w:rPr>
              <w:t xml:space="preserve"> </w:t>
            </w:r>
          </w:p>
        </w:tc>
        <w:tc>
          <w:tcPr>
            <w:tcW w:w="0" w:type="auto"/>
            <w:shd w:val="clear" w:color="auto" w:fill="auto"/>
          </w:tcPr>
          <w:p w:rsidR="00BB4CE6" w:rsidRPr="00EF2334" w:rsidRDefault="00BB4CE6" w:rsidP="00B8467B">
            <w:pPr>
              <w:spacing w:after="60"/>
              <w:jc w:val="center"/>
              <w:rPr>
                <w:sz w:val="18"/>
                <w:lang w:val="es-AR"/>
              </w:rPr>
            </w:pPr>
            <w:r w:rsidRPr="00EF2334">
              <w:rPr>
                <w:sz w:val="18"/>
                <w:lang w:val="es-AR"/>
              </w:rPr>
              <w:t>Fabricación</w:t>
            </w:r>
          </w:p>
        </w:tc>
        <w:tc>
          <w:tcPr>
            <w:tcW w:w="0" w:type="auto"/>
            <w:shd w:val="clear" w:color="auto" w:fill="auto"/>
          </w:tcPr>
          <w:p w:rsidR="00BB4CE6" w:rsidRPr="00EF2334" w:rsidRDefault="00BB4CE6" w:rsidP="00B8467B">
            <w:pPr>
              <w:spacing w:after="60"/>
              <w:jc w:val="center"/>
              <w:rPr>
                <w:sz w:val="18"/>
                <w:lang w:val="es-AR"/>
              </w:rPr>
            </w:pPr>
            <w:r w:rsidRPr="00EF2334">
              <w:rPr>
                <w:sz w:val="18"/>
                <w:lang w:val="es-AR"/>
              </w:rPr>
              <w:t>Servicio y mantenimiento</w:t>
            </w:r>
          </w:p>
        </w:tc>
        <w:tc>
          <w:tcPr>
            <w:tcW w:w="4122" w:type="dxa"/>
            <w:gridSpan w:val="4"/>
            <w:shd w:val="clear" w:color="auto" w:fill="auto"/>
          </w:tcPr>
          <w:p w:rsidR="00BB4CE6" w:rsidRPr="00EF2334" w:rsidRDefault="00BB4CE6" w:rsidP="00B8467B">
            <w:pPr>
              <w:spacing w:after="60"/>
              <w:jc w:val="center"/>
              <w:rPr>
                <w:sz w:val="18"/>
                <w:lang w:val="es-AR"/>
              </w:rPr>
            </w:pPr>
          </w:p>
        </w:tc>
      </w:tr>
      <w:tr w:rsidR="00BB4CE6" w:rsidRPr="00EF2334" w:rsidTr="00156633">
        <w:trPr>
          <w:trHeight w:val="241"/>
        </w:trPr>
        <w:tc>
          <w:tcPr>
            <w:tcW w:w="1224" w:type="dxa"/>
            <w:shd w:val="clear" w:color="auto" w:fill="auto"/>
          </w:tcPr>
          <w:p w:rsidR="00BB4CE6" w:rsidRPr="00EF2334" w:rsidRDefault="00382681" w:rsidP="00B8467B">
            <w:pPr>
              <w:spacing w:after="60"/>
              <w:jc w:val="left"/>
              <w:rPr>
                <w:sz w:val="18"/>
                <w:lang w:val="es-AR"/>
              </w:rPr>
            </w:pPr>
            <w:r>
              <w:rPr>
                <w:sz w:val="18"/>
                <w:lang w:val="es-AR"/>
              </w:rPr>
              <w:t>HCFC-</w:t>
            </w:r>
            <w:r w:rsidR="00BB4CE6" w:rsidRPr="00EF2334">
              <w:rPr>
                <w:sz w:val="18"/>
                <w:lang w:val="es-AR"/>
              </w:rPr>
              <w:t>22</w:t>
            </w:r>
          </w:p>
        </w:tc>
        <w:tc>
          <w:tcPr>
            <w:tcW w:w="0" w:type="auto"/>
            <w:shd w:val="clear" w:color="auto" w:fill="auto"/>
          </w:tcPr>
          <w:p w:rsidR="00BB4CE6" w:rsidRPr="00EF2334" w:rsidRDefault="00BB4CE6" w:rsidP="00B8467B">
            <w:pPr>
              <w:spacing w:after="60"/>
              <w:jc w:val="right"/>
              <w:rPr>
                <w:sz w:val="18"/>
                <w:lang w:val="es-AR"/>
              </w:rPr>
            </w:pPr>
          </w:p>
        </w:tc>
        <w:tc>
          <w:tcPr>
            <w:tcW w:w="0" w:type="auto"/>
            <w:shd w:val="clear" w:color="auto" w:fill="auto"/>
          </w:tcPr>
          <w:p w:rsidR="00BB4CE6" w:rsidRPr="00EF2334" w:rsidRDefault="00BB4CE6" w:rsidP="00B8467B">
            <w:pPr>
              <w:spacing w:after="60"/>
              <w:jc w:val="right"/>
              <w:rPr>
                <w:sz w:val="18"/>
                <w:lang w:val="es-AR"/>
              </w:rPr>
            </w:pPr>
          </w:p>
        </w:tc>
        <w:tc>
          <w:tcPr>
            <w:tcW w:w="0" w:type="auto"/>
            <w:shd w:val="clear" w:color="auto" w:fill="auto"/>
          </w:tcPr>
          <w:p w:rsidR="00BB4CE6" w:rsidRPr="00EF2334" w:rsidRDefault="00BB4CE6" w:rsidP="00B8467B">
            <w:pPr>
              <w:spacing w:after="60"/>
              <w:jc w:val="right"/>
              <w:rPr>
                <w:sz w:val="18"/>
                <w:lang w:val="es-AR"/>
              </w:rPr>
            </w:pPr>
          </w:p>
        </w:tc>
        <w:tc>
          <w:tcPr>
            <w:tcW w:w="0" w:type="auto"/>
            <w:shd w:val="clear" w:color="auto" w:fill="auto"/>
          </w:tcPr>
          <w:p w:rsidR="00BB4CE6" w:rsidRPr="00EF2334" w:rsidRDefault="00BB4CE6" w:rsidP="00B8467B">
            <w:pPr>
              <w:spacing w:after="60"/>
              <w:jc w:val="right"/>
              <w:rPr>
                <w:sz w:val="18"/>
                <w:lang w:val="es-AR"/>
              </w:rPr>
            </w:pPr>
          </w:p>
        </w:tc>
        <w:tc>
          <w:tcPr>
            <w:tcW w:w="0" w:type="auto"/>
            <w:shd w:val="clear" w:color="auto" w:fill="auto"/>
          </w:tcPr>
          <w:p w:rsidR="00BB4CE6" w:rsidRPr="00EF2334" w:rsidRDefault="00BB4CE6" w:rsidP="00B8467B">
            <w:pPr>
              <w:spacing w:after="60"/>
              <w:jc w:val="right"/>
              <w:rPr>
                <w:sz w:val="18"/>
                <w:lang w:val="es-AR"/>
              </w:rPr>
            </w:pPr>
            <w:r w:rsidRPr="00EF2334">
              <w:rPr>
                <w:sz w:val="18"/>
                <w:lang w:val="es-AR"/>
              </w:rPr>
              <w:t>0</w:t>
            </w:r>
            <w:r>
              <w:rPr>
                <w:sz w:val="18"/>
                <w:lang w:val="es-AR"/>
              </w:rPr>
              <w:t>,</w:t>
            </w:r>
            <w:r w:rsidRPr="00EF2334">
              <w:rPr>
                <w:sz w:val="18"/>
                <w:lang w:val="es-AR"/>
              </w:rPr>
              <w:t>14</w:t>
            </w:r>
          </w:p>
        </w:tc>
        <w:tc>
          <w:tcPr>
            <w:tcW w:w="0" w:type="auto"/>
            <w:shd w:val="clear" w:color="auto" w:fill="auto"/>
          </w:tcPr>
          <w:p w:rsidR="00BB4CE6" w:rsidRPr="00EF2334" w:rsidRDefault="00BB4CE6" w:rsidP="00B8467B">
            <w:pPr>
              <w:spacing w:after="60"/>
              <w:jc w:val="right"/>
              <w:rPr>
                <w:sz w:val="18"/>
                <w:lang w:val="es-AR"/>
              </w:rPr>
            </w:pPr>
          </w:p>
        </w:tc>
        <w:tc>
          <w:tcPr>
            <w:tcW w:w="0" w:type="auto"/>
            <w:shd w:val="clear" w:color="auto" w:fill="auto"/>
          </w:tcPr>
          <w:p w:rsidR="00BB4CE6" w:rsidRPr="00EF2334" w:rsidRDefault="00BB4CE6" w:rsidP="00B8467B">
            <w:pPr>
              <w:spacing w:after="60"/>
              <w:jc w:val="right"/>
              <w:rPr>
                <w:sz w:val="18"/>
                <w:lang w:val="es-AR"/>
              </w:rPr>
            </w:pPr>
          </w:p>
        </w:tc>
        <w:tc>
          <w:tcPr>
            <w:tcW w:w="0" w:type="auto"/>
            <w:shd w:val="clear" w:color="auto" w:fill="auto"/>
          </w:tcPr>
          <w:p w:rsidR="00BB4CE6" w:rsidRPr="00EF2334" w:rsidRDefault="00BB4CE6" w:rsidP="00B8467B">
            <w:pPr>
              <w:spacing w:after="60"/>
              <w:jc w:val="right"/>
              <w:rPr>
                <w:sz w:val="18"/>
                <w:lang w:val="es-AR"/>
              </w:rPr>
            </w:pPr>
          </w:p>
        </w:tc>
        <w:tc>
          <w:tcPr>
            <w:tcW w:w="1354" w:type="dxa"/>
            <w:shd w:val="clear" w:color="auto" w:fill="auto"/>
          </w:tcPr>
          <w:p w:rsidR="00BB4CE6" w:rsidRPr="00EF2334" w:rsidRDefault="00BB4CE6" w:rsidP="00B8467B">
            <w:pPr>
              <w:spacing w:after="60"/>
              <w:jc w:val="right"/>
              <w:rPr>
                <w:sz w:val="18"/>
                <w:lang w:val="es-AR"/>
              </w:rPr>
            </w:pPr>
            <w:r w:rsidRPr="00EF2334">
              <w:rPr>
                <w:sz w:val="18"/>
                <w:lang w:val="es-AR"/>
              </w:rPr>
              <w:t>0</w:t>
            </w:r>
            <w:r>
              <w:rPr>
                <w:sz w:val="18"/>
                <w:lang w:val="es-AR"/>
              </w:rPr>
              <w:t>,</w:t>
            </w:r>
            <w:r w:rsidRPr="00EF2334">
              <w:rPr>
                <w:sz w:val="18"/>
                <w:lang w:val="es-AR"/>
              </w:rPr>
              <w:t>14</w:t>
            </w:r>
          </w:p>
        </w:tc>
      </w:tr>
    </w:tbl>
    <w:p w:rsidR="00BB4CE6" w:rsidRPr="00EF2334" w:rsidRDefault="00BB4CE6" w:rsidP="00BB4CE6">
      <w:pPr>
        <w:spacing w:after="60"/>
        <w:jc w:val="center"/>
        <w:rPr>
          <w:lang w:val="es-AR"/>
        </w:rPr>
      </w:pPr>
    </w:p>
    <w:tbl>
      <w:tblPr>
        <w:tblStyle w:val="TableGrid"/>
        <w:tblW w:w="10439" w:type="dxa"/>
        <w:tblInd w:w="-57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654"/>
        <w:gridCol w:w="842"/>
        <w:gridCol w:w="4939"/>
        <w:gridCol w:w="1004"/>
      </w:tblGrid>
      <w:tr w:rsidR="00BB4CE6" w:rsidRPr="00E07BC3" w:rsidTr="00156633">
        <w:trPr>
          <w:trHeight w:val="248"/>
        </w:trPr>
        <w:tc>
          <w:tcPr>
            <w:tcW w:w="10439" w:type="dxa"/>
            <w:gridSpan w:val="4"/>
            <w:shd w:val="clear" w:color="auto" w:fill="auto"/>
          </w:tcPr>
          <w:p w:rsidR="00BB4CE6" w:rsidRPr="00EF2334" w:rsidRDefault="00BB4CE6" w:rsidP="0092759A">
            <w:pPr>
              <w:spacing w:after="60"/>
              <w:jc w:val="left"/>
              <w:rPr>
                <w:b/>
                <w:sz w:val="18"/>
                <w:lang w:val="es-AR"/>
              </w:rPr>
            </w:pPr>
            <w:r w:rsidRPr="00EF2334">
              <w:rPr>
                <w:b/>
                <w:sz w:val="18"/>
                <w:lang w:val="es-AR"/>
              </w:rPr>
              <w:t>(</w:t>
            </w:r>
            <w:r>
              <w:rPr>
                <w:b/>
                <w:sz w:val="18"/>
                <w:lang w:val="es-AR"/>
              </w:rPr>
              <w:t>IV)</w:t>
            </w:r>
            <w:r w:rsidRPr="00EF2334">
              <w:rPr>
                <w:b/>
                <w:sz w:val="18"/>
                <w:lang w:val="es-AR"/>
              </w:rPr>
              <w:t xml:space="preserve"> DATOS </w:t>
            </w:r>
            <w:r w:rsidR="0092759A">
              <w:rPr>
                <w:b/>
                <w:sz w:val="18"/>
                <w:lang w:val="es-AR"/>
              </w:rPr>
              <w:t>DE</w:t>
            </w:r>
            <w:r w:rsidRPr="00EF2334">
              <w:rPr>
                <w:b/>
                <w:sz w:val="18"/>
                <w:lang w:val="es-AR"/>
              </w:rPr>
              <w:t xml:space="preserve"> CONSUMO (</w:t>
            </w:r>
            <w:r>
              <w:rPr>
                <w:b/>
                <w:sz w:val="18"/>
                <w:lang w:val="es-AR"/>
              </w:rPr>
              <w:t>toneladas PAO</w:t>
            </w:r>
            <w:r w:rsidRPr="00EF2334">
              <w:rPr>
                <w:b/>
                <w:sz w:val="18"/>
                <w:lang w:val="es-AR"/>
              </w:rPr>
              <w:t>)</w:t>
            </w:r>
          </w:p>
        </w:tc>
      </w:tr>
      <w:tr w:rsidR="00BB4CE6" w:rsidRPr="00EF2334" w:rsidTr="00156633">
        <w:trPr>
          <w:trHeight w:val="248"/>
        </w:trPr>
        <w:tc>
          <w:tcPr>
            <w:tcW w:w="3654" w:type="dxa"/>
            <w:shd w:val="clear" w:color="auto" w:fill="auto"/>
          </w:tcPr>
          <w:p w:rsidR="00BB4CE6" w:rsidRPr="00EF2334" w:rsidRDefault="0092759A" w:rsidP="0092759A">
            <w:pPr>
              <w:spacing w:after="60"/>
              <w:jc w:val="center"/>
              <w:rPr>
                <w:sz w:val="18"/>
                <w:lang w:val="es-AR"/>
              </w:rPr>
            </w:pPr>
            <w:r w:rsidRPr="0092759A">
              <w:rPr>
                <w:sz w:val="18"/>
                <w:szCs w:val="18"/>
                <w:lang w:val="es-MX"/>
              </w:rPr>
              <w:t xml:space="preserve">Base de </w:t>
            </w:r>
            <w:r w:rsidR="00BB4CE6" w:rsidRPr="0092759A">
              <w:rPr>
                <w:sz w:val="18"/>
                <w:szCs w:val="18"/>
                <w:lang w:val="es-AR"/>
              </w:rPr>
              <w:t xml:space="preserve">2009 - </w:t>
            </w:r>
            <w:r w:rsidR="00BB4CE6" w:rsidRPr="00EF2334">
              <w:rPr>
                <w:sz w:val="18"/>
                <w:lang w:val="es-AR"/>
              </w:rPr>
              <w:t>2010:</w:t>
            </w:r>
          </w:p>
        </w:tc>
        <w:tc>
          <w:tcPr>
            <w:tcW w:w="842" w:type="dxa"/>
            <w:shd w:val="clear" w:color="auto" w:fill="auto"/>
          </w:tcPr>
          <w:p w:rsidR="00BB4CE6" w:rsidRPr="00EF2334" w:rsidRDefault="00BB4CE6" w:rsidP="00B8467B">
            <w:pPr>
              <w:spacing w:after="60"/>
              <w:jc w:val="right"/>
              <w:rPr>
                <w:sz w:val="18"/>
                <w:lang w:val="es-AR"/>
              </w:rPr>
            </w:pPr>
            <w:r w:rsidRPr="00EF2334">
              <w:rPr>
                <w:sz w:val="18"/>
                <w:lang w:val="es-AR"/>
              </w:rPr>
              <w:t>1</w:t>
            </w:r>
            <w:r>
              <w:rPr>
                <w:sz w:val="18"/>
                <w:lang w:val="es-AR"/>
              </w:rPr>
              <w:t>,</w:t>
            </w:r>
            <w:r w:rsidRPr="00EF2334">
              <w:rPr>
                <w:sz w:val="18"/>
                <w:lang w:val="es-AR"/>
              </w:rPr>
              <w:t>8</w:t>
            </w:r>
          </w:p>
        </w:tc>
        <w:tc>
          <w:tcPr>
            <w:tcW w:w="4939" w:type="dxa"/>
            <w:shd w:val="clear" w:color="auto" w:fill="auto"/>
          </w:tcPr>
          <w:p w:rsidR="00BB4CE6" w:rsidRPr="00EF2334" w:rsidRDefault="00BB4CE6" w:rsidP="00B8467B">
            <w:pPr>
              <w:spacing w:after="60"/>
              <w:jc w:val="center"/>
              <w:rPr>
                <w:sz w:val="18"/>
                <w:lang w:val="es-AR"/>
              </w:rPr>
            </w:pPr>
            <w:r>
              <w:rPr>
                <w:sz w:val="18"/>
                <w:lang w:val="es-AR"/>
              </w:rPr>
              <w:t>Punto de partida</w:t>
            </w:r>
            <w:r w:rsidRPr="00EF2334">
              <w:rPr>
                <w:sz w:val="18"/>
                <w:lang w:val="es-AR"/>
              </w:rPr>
              <w:t xml:space="preserve"> para las </w:t>
            </w:r>
            <w:r>
              <w:rPr>
                <w:sz w:val="18"/>
                <w:lang w:val="es-AR"/>
              </w:rPr>
              <w:t>reducciones acumulativas sostenidas</w:t>
            </w:r>
            <w:r w:rsidRPr="00EF2334">
              <w:rPr>
                <w:sz w:val="18"/>
                <w:lang w:val="es-AR"/>
              </w:rPr>
              <w:t>:</w:t>
            </w:r>
          </w:p>
        </w:tc>
        <w:tc>
          <w:tcPr>
            <w:tcW w:w="1003" w:type="dxa"/>
            <w:shd w:val="clear" w:color="auto" w:fill="auto"/>
          </w:tcPr>
          <w:p w:rsidR="00BB4CE6" w:rsidRPr="00EF2334" w:rsidRDefault="00BB4CE6" w:rsidP="00B8467B">
            <w:pPr>
              <w:spacing w:after="60"/>
              <w:jc w:val="right"/>
              <w:rPr>
                <w:sz w:val="18"/>
                <w:lang w:val="es-AR"/>
              </w:rPr>
            </w:pPr>
            <w:r w:rsidRPr="00EF2334">
              <w:rPr>
                <w:sz w:val="18"/>
                <w:lang w:val="es-AR"/>
              </w:rPr>
              <w:t>3</w:t>
            </w:r>
            <w:r>
              <w:rPr>
                <w:sz w:val="18"/>
                <w:lang w:val="es-AR"/>
              </w:rPr>
              <w:t>,</w:t>
            </w:r>
            <w:r w:rsidRPr="00EF2334">
              <w:rPr>
                <w:sz w:val="18"/>
                <w:lang w:val="es-AR"/>
              </w:rPr>
              <w:t>35</w:t>
            </w:r>
          </w:p>
        </w:tc>
      </w:tr>
      <w:tr w:rsidR="00BB4CE6" w:rsidRPr="00E07BC3" w:rsidTr="00156633">
        <w:trPr>
          <w:trHeight w:val="248"/>
        </w:trPr>
        <w:tc>
          <w:tcPr>
            <w:tcW w:w="10439" w:type="dxa"/>
            <w:gridSpan w:val="4"/>
            <w:shd w:val="clear" w:color="auto" w:fill="auto"/>
          </w:tcPr>
          <w:p w:rsidR="00BB4CE6" w:rsidRPr="00EF2334" w:rsidRDefault="00BB4CE6" w:rsidP="00B8467B">
            <w:pPr>
              <w:spacing w:after="60"/>
              <w:jc w:val="center"/>
              <w:rPr>
                <w:b/>
                <w:sz w:val="18"/>
                <w:lang w:val="es-AR"/>
              </w:rPr>
            </w:pPr>
            <w:r w:rsidRPr="00EF2334">
              <w:rPr>
                <w:b/>
                <w:sz w:val="18"/>
                <w:lang w:val="es-AR"/>
              </w:rPr>
              <w:t xml:space="preserve">CONSUMO </w:t>
            </w:r>
            <w:r>
              <w:rPr>
                <w:b/>
                <w:sz w:val="18"/>
                <w:lang w:val="es-AR"/>
              </w:rPr>
              <w:t>ADMISIBLE</w:t>
            </w:r>
            <w:r w:rsidRPr="00EF2334">
              <w:rPr>
                <w:b/>
                <w:sz w:val="18"/>
                <w:lang w:val="es-AR"/>
              </w:rPr>
              <w:t xml:space="preserve"> PARA LA FINANCIACIÓN (</w:t>
            </w:r>
            <w:r>
              <w:rPr>
                <w:b/>
                <w:sz w:val="18"/>
                <w:lang w:val="es-AR"/>
              </w:rPr>
              <w:t>toneladas PAO</w:t>
            </w:r>
            <w:r w:rsidRPr="00EF2334">
              <w:rPr>
                <w:b/>
                <w:sz w:val="18"/>
                <w:lang w:val="es-AR"/>
              </w:rPr>
              <w:t>)</w:t>
            </w:r>
          </w:p>
        </w:tc>
      </w:tr>
      <w:tr w:rsidR="00BB4CE6" w:rsidRPr="00EF2334" w:rsidTr="00156633">
        <w:trPr>
          <w:trHeight w:val="248"/>
        </w:trPr>
        <w:tc>
          <w:tcPr>
            <w:tcW w:w="3654" w:type="dxa"/>
            <w:shd w:val="clear" w:color="auto" w:fill="auto"/>
          </w:tcPr>
          <w:p w:rsidR="00BB4CE6" w:rsidRPr="00EF2334" w:rsidRDefault="0092759A" w:rsidP="0092759A">
            <w:pPr>
              <w:spacing w:after="60"/>
              <w:jc w:val="center"/>
              <w:rPr>
                <w:sz w:val="18"/>
                <w:lang w:val="es-AR"/>
              </w:rPr>
            </w:pPr>
            <w:r>
              <w:rPr>
                <w:sz w:val="18"/>
                <w:lang w:val="es-AR"/>
              </w:rPr>
              <w:t>Ya a</w:t>
            </w:r>
            <w:r w:rsidR="00BB4CE6" w:rsidRPr="00EF2334">
              <w:rPr>
                <w:sz w:val="18"/>
                <w:lang w:val="es-AR"/>
              </w:rPr>
              <w:t>probado:</w:t>
            </w:r>
          </w:p>
        </w:tc>
        <w:tc>
          <w:tcPr>
            <w:tcW w:w="842" w:type="dxa"/>
            <w:shd w:val="clear" w:color="auto" w:fill="auto"/>
          </w:tcPr>
          <w:p w:rsidR="00BB4CE6" w:rsidRPr="00EF2334" w:rsidRDefault="00BB4CE6" w:rsidP="00B8467B">
            <w:pPr>
              <w:spacing w:after="60"/>
              <w:jc w:val="right"/>
              <w:rPr>
                <w:sz w:val="18"/>
                <w:lang w:val="es-AR"/>
              </w:rPr>
            </w:pPr>
            <w:r w:rsidRPr="00EF2334">
              <w:rPr>
                <w:sz w:val="18"/>
                <w:lang w:val="es-AR"/>
              </w:rPr>
              <w:t>2</w:t>
            </w:r>
            <w:r>
              <w:rPr>
                <w:sz w:val="18"/>
                <w:lang w:val="es-AR"/>
              </w:rPr>
              <w:t>,</w:t>
            </w:r>
            <w:r w:rsidRPr="00EF2334">
              <w:rPr>
                <w:sz w:val="18"/>
                <w:lang w:val="es-AR"/>
              </w:rPr>
              <w:t>18</w:t>
            </w:r>
          </w:p>
        </w:tc>
        <w:tc>
          <w:tcPr>
            <w:tcW w:w="4939" w:type="dxa"/>
            <w:shd w:val="clear" w:color="auto" w:fill="auto"/>
          </w:tcPr>
          <w:p w:rsidR="00BB4CE6" w:rsidRPr="00EF2334" w:rsidRDefault="00BB4CE6" w:rsidP="00B8467B">
            <w:pPr>
              <w:spacing w:after="60"/>
              <w:jc w:val="center"/>
              <w:rPr>
                <w:sz w:val="18"/>
                <w:lang w:val="es-AR"/>
              </w:rPr>
            </w:pPr>
            <w:r>
              <w:rPr>
                <w:sz w:val="18"/>
                <w:lang w:val="es-AR"/>
              </w:rPr>
              <w:t>Restante</w:t>
            </w:r>
            <w:r w:rsidRPr="00EF2334">
              <w:rPr>
                <w:sz w:val="18"/>
                <w:lang w:val="es-AR"/>
              </w:rPr>
              <w:t>:</w:t>
            </w:r>
          </w:p>
        </w:tc>
        <w:tc>
          <w:tcPr>
            <w:tcW w:w="1003" w:type="dxa"/>
            <w:shd w:val="clear" w:color="auto" w:fill="auto"/>
          </w:tcPr>
          <w:p w:rsidR="00BB4CE6" w:rsidRPr="00EF2334" w:rsidRDefault="00BB4CE6" w:rsidP="00B8467B">
            <w:pPr>
              <w:spacing w:after="60"/>
              <w:jc w:val="right"/>
              <w:rPr>
                <w:sz w:val="18"/>
                <w:lang w:val="es-AR"/>
              </w:rPr>
            </w:pPr>
            <w:r w:rsidRPr="00EF2334">
              <w:rPr>
                <w:sz w:val="18"/>
                <w:lang w:val="es-AR"/>
              </w:rPr>
              <w:t>1</w:t>
            </w:r>
            <w:r>
              <w:rPr>
                <w:sz w:val="18"/>
                <w:lang w:val="es-AR"/>
              </w:rPr>
              <w:t>,</w:t>
            </w:r>
            <w:r w:rsidRPr="00EF2334">
              <w:rPr>
                <w:sz w:val="18"/>
                <w:lang w:val="es-AR"/>
              </w:rPr>
              <w:t>17</w:t>
            </w:r>
          </w:p>
        </w:tc>
      </w:tr>
    </w:tbl>
    <w:p w:rsidR="00BB4CE6" w:rsidRPr="00EF2334" w:rsidRDefault="00BB4CE6" w:rsidP="00BB4CE6">
      <w:pPr>
        <w:rPr>
          <w:lang w:val="es-AR"/>
        </w:rPr>
      </w:pPr>
    </w:p>
    <w:tbl>
      <w:tblPr>
        <w:tblStyle w:val="TableGrid"/>
        <w:tblW w:w="10459"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578"/>
        <w:gridCol w:w="2474"/>
        <w:gridCol w:w="1601"/>
        <w:gridCol w:w="1602"/>
        <w:gridCol w:w="1602"/>
        <w:gridCol w:w="1602"/>
      </w:tblGrid>
      <w:tr w:rsidR="00BB4CE6" w:rsidRPr="00EF2334" w:rsidTr="00156633">
        <w:trPr>
          <w:trHeight w:val="251"/>
          <w:jc w:val="center"/>
        </w:trPr>
        <w:tc>
          <w:tcPr>
            <w:tcW w:w="4052" w:type="dxa"/>
            <w:gridSpan w:val="2"/>
            <w:shd w:val="clear" w:color="auto" w:fill="auto"/>
          </w:tcPr>
          <w:p w:rsidR="00BB4CE6" w:rsidRPr="00EF2334" w:rsidRDefault="00BB4CE6" w:rsidP="00B8467B">
            <w:pPr>
              <w:spacing w:after="60"/>
              <w:jc w:val="left"/>
              <w:rPr>
                <w:b/>
                <w:sz w:val="18"/>
                <w:lang w:val="es-AR"/>
              </w:rPr>
            </w:pPr>
            <w:r w:rsidRPr="00EF2334">
              <w:rPr>
                <w:b/>
                <w:sz w:val="18"/>
                <w:lang w:val="es-AR"/>
              </w:rPr>
              <w:t>(V) PLAN ADMINISTRATIVO</w:t>
            </w:r>
          </w:p>
        </w:tc>
        <w:tc>
          <w:tcPr>
            <w:tcW w:w="1601" w:type="dxa"/>
            <w:shd w:val="clear" w:color="auto" w:fill="auto"/>
          </w:tcPr>
          <w:p w:rsidR="00BB4CE6" w:rsidRPr="00EF2334" w:rsidRDefault="00BB4CE6" w:rsidP="00B8467B">
            <w:pPr>
              <w:spacing w:after="60"/>
              <w:jc w:val="center"/>
              <w:rPr>
                <w:b/>
                <w:sz w:val="18"/>
                <w:lang w:val="es-AR"/>
              </w:rPr>
            </w:pPr>
            <w:r w:rsidRPr="00EF2334">
              <w:rPr>
                <w:b/>
                <w:sz w:val="18"/>
                <w:lang w:val="es-AR"/>
              </w:rPr>
              <w:t>2019</w:t>
            </w:r>
          </w:p>
        </w:tc>
        <w:tc>
          <w:tcPr>
            <w:tcW w:w="1602" w:type="dxa"/>
            <w:shd w:val="clear" w:color="auto" w:fill="auto"/>
          </w:tcPr>
          <w:p w:rsidR="00BB4CE6" w:rsidRPr="00EF2334" w:rsidRDefault="00BB4CE6" w:rsidP="00B8467B">
            <w:pPr>
              <w:spacing w:after="60"/>
              <w:jc w:val="center"/>
              <w:rPr>
                <w:b/>
                <w:sz w:val="18"/>
                <w:lang w:val="es-AR"/>
              </w:rPr>
            </w:pPr>
            <w:r w:rsidRPr="00EF2334">
              <w:rPr>
                <w:b/>
                <w:sz w:val="18"/>
                <w:lang w:val="es-AR"/>
              </w:rPr>
              <w:t>2020</w:t>
            </w:r>
          </w:p>
        </w:tc>
        <w:tc>
          <w:tcPr>
            <w:tcW w:w="1602" w:type="dxa"/>
            <w:shd w:val="clear" w:color="auto" w:fill="auto"/>
          </w:tcPr>
          <w:p w:rsidR="00BB4CE6" w:rsidRPr="00EF2334" w:rsidRDefault="00BB4CE6" w:rsidP="00B8467B">
            <w:pPr>
              <w:spacing w:after="60"/>
              <w:jc w:val="center"/>
              <w:rPr>
                <w:b/>
                <w:sz w:val="18"/>
                <w:lang w:val="es-AR"/>
              </w:rPr>
            </w:pPr>
            <w:r w:rsidRPr="00EF2334">
              <w:rPr>
                <w:b/>
                <w:sz w:val="18"/>
                <w:lang w:val="es-AR"/>
              </w:rPr>
              <w:t>2021</w:t>
            </w:r>
          </w:p>
        </w:tc>
        <w:tc>
          <w:tcPr>
            <w:tcW w:w="1602" w:type="dxa"/>
            <w:shd w:val="clear" w:color="auto" w:fill="auto"/>
          </w:tcPr>
          <w:p w:rsidR="00BB4CE6" w:rsidRPr="00EF2334" w:rsidRDefault="00BB4CE6" w:rsidP="00B8467B">
            <w:pPr>
              <w:spacing w:after="60"/>
              <w:jc w:val="center"/>
              <w:rPr>
                <w:b/>
                <w:sz w:val="18"/>
                <w:lang w:val="es-AR"/>
              </w:rPr>
            </w:pPr>
            <w:r w:rsidRPr="00EF2334">
              <w:rPr>
                <w:b/>
                <w:sz w:val="18"/>
                <w:lang w:val="es-AR"/>
              </w:rPr>
              <w:t>Total</w:t>
            </w:r>
          </w:p>
        </w:tc>
      </w:tr>
      <w:tr w:rsidR="00BB4CE6" w:rsidRPr="00EF2334" w:rsidTr="00156633">
        <w:trPr>
          <w:trHeight w:val="251"/>
          <w:jc w:val="center"/>
        </w:trPr>
        <w:tc>
          <w:tcPr>
            <w:tcW w:w="1578" w:type="dxa"/>
            <w:vMerge w:val="restart"/>
            <w:shd w:val="clear" w:color="auto" w:fill="auto"/>
          </w:tcPr>
          <w:p w:rsidR="00BB4CE6" w:rsidRPr="00EF2334" w:rsidRDefault="009B7729" w:rsidP="00B8467B">
            <w:pPr>
              <w:spacing w:after="60"/>
              <w:jc w:val="center"/>
              <w:rPr>
                <w:sz w:val="18"/>
                <w:lang w:val="es-AR"/>
              </w:rPr>
            </w:pPr>
            <w:r>
              <w:rPr>
                <w:sz w:val="18"/>
                <w:lang w:val="es-AR"/>
              </w:rPr>
              <w:t>ONUDI</w:t>
            </w:r>
          </w:p>
        </w:tc>
        <w:tc>
          <w:tcPr>
            <w:tcW w:w="2474" w:type="dxa"/>
            <w:shd w:val="clear" w:color="auto" w:fill="auto"/>
          </w:tcPr>
          <w:p w:rsidR="00BB4CE6" w:rsidRPr="00EF2334" w:rsidRDefault="00BB4CE6" w:rsidP="0092759A">
            <w:pPr>
              <w:spacing w:after="60"/>
              <w:jc w:val="left"/>
              <w:rPr>
                <w:sz w:val="18"/>
                <w:lang w:val="es-AR"/>
              </w:rPr>
            </w:pPr>
            <w:r w:rsidRPr="00EF2334">
              <w:rPr>
                <w:sz w:val="18"/>
                <w:lang w:val="es-AR"/>
              </w:rPr>
              <w:t>El</w:t>
            </w:r>
            <w:r w:rsidR="0092759A">
              <w:rPr>
                <w:sz w:val="18"/>
                <w:lang w:val="es-AR"/>
              </w:rPr>
              <w:t xml:space="preserve">iminación de </w:t>
            </w:r>
            <w:r>
              <w:rPr>
                <w:sz w:val="18"/>
                <w:lang w:val="es-AR"/>
              </w:rPr>
              <w:t>SAO</w:t>
            </w:r>
            <w:r w:rsidRPr="00EF2334">
              <w:rPr>
                <w:sz w:val="18"/>
                <w:lang w:val="es-AR"/>
              </w:rPr>
              <w:t xml:space="preserve"> (</w:t>
            </w:r>
            <w:r>
              <w:rPr>
                <w:sz w:val="18"/>
                <w:lang w:val="es-AR"/>
              </w:rPr>
              <w:t>Toneladas PAO</w:t>
            </w:r>
            <w:r w:rsidRPr="00EF2334">
              <w:rPr>
                <w:sz w:val="18"/>
                <w:lang w:val="es-AR"/>
              </w:rPr>
              <w:t>)</w:t>
            </w:r>
          </w:p>
        </w:tc>
        <w:tc>
          <w:tcPr>
            <w:tcW w:w="1601" w:type="dxa"/>
            <w:shd w:val="clear" w:color="auto" w:fill="auto"/>
          </w:tcPr>
          <w:p w:rsidR="00BB4CE6" w:rsidRPr="00EF2334" w:rsidRDefault="00BB4CE6" w:rsidP="00B8467B">
            <w:pPr>
              <w:spacing w:after="60"/>
              <w:jc w:val="right"/>
              <w:rPr>
                <w:sz w:val="18"/>
                <w:lang w:val="es-AR"/>
              </w:rPr>
            </w:pPr>
            <w:r w:rsidRPr="00EF2334">
              <w:rPr>
                <w:sz w:val="18"/>
                <w:lang w:val="es-AR"/>
              </w:rPr>
              <w:t>0</w:t>
            </w:r>
            <w:r>
              <w:rPr>
                <w:sz w:val="18"/>
                <w:lang w:val="es-AR"/>
              </w:rPr>
              <w:t>,</w:t>
            </w:r>
            <w:r w:rsidRPr="00EF2334">
              <w:rPr>
                <w:sz w:val="18"/>
                <w:lang w:val="es-AR"/>
              </w:rPr>
              <w:t>14</w:t>
            </w:r>
          </w:p>
        </w:tc>
        <w:tc>
          <w:tcPr>
            <w:tcW w:w="1602" w:type="dxa"/>
            <w:shd w:val="clear" w:color="auto" w:fill="auto"/>
          </w:tcPr>
          <w:p w:rsidR="00BB4CE6" w:rsidRPr="00EF2334" w:rsidRDefault="00BB4CE6" w:rsidP="00B8467B">
            <w:pPr>
              <w:spacing w:after="60"/>
              <w:jc w:val="right"/>
              <w:rPr>
                <w:sz w:val="18"/>
                <w:lang w:val="es-AR"/>
              </w:rPr>
            </w:pPr>
            <w:r w:rsidRPr="00EF2334">
              <w:rPr>
                <w:sz w:val="18"/>
                <w:lang w:val="es-AR"/>
              </w:rPr>
              <w:t>0</w:t>
            </w:r>
            <w:r>
              <w:rPr>
                <w:sz w:val="18"/>
                <w:lang w:val="es-AR"/>
              </w:rPr>
              <w:t>,</w:t>
            </w:r>
            <w:r w:rsidRPr="00EF2334">
              <w:rPr>
                <w:sz w:val="18"/>
                <w:lang w:val="es-AR"/>
              </w:rPr>
              <w:t>14</w:t>
            </w:r>
          </w:p>
        </w:tc>
        <w:tc>
          <w:tcPr>
            <w:tcW w:w="1602" w:type="dxa"/>
            <w:shd w:val="clear" w:color="auto" w:fill="auto"/>
          </w:tcPr>
          <w:p w:rsidR="00BB4CE6" w:rsidRPr="00EF2334" w:rsidRDefault="00BB4CE6" w:rsidP="00B8467B">
            <w:pPr>
              <w:spacing w:after="60"/>
              <w:jc w:val="right"/>
              <w:rPr>
                <w:sz w:val="18"/>
                <w:lang w:val="es-AR"/>
              </w:rPr>
            </w:pPr>
            <w:r w:rsidRPr="00EF2334">
              <w:rPr>
                <w:sz w:val="18"/>
                <w:lang w:val="es-AR"/>
              </w:rPr>
              <w:t>0</w:t>
            </w:r>
            <w:r>
              <w:rPr>
                <w:sz w:val="18"/>
                <w:lang w:val="es-AR"/>
              </w:rPr>
              <w:t>,</w:t>
            </w:r>
            <w:r w:rsidRPr="00EF2334">
              <w:rPr>
                <w:sz w:val="18"/>
                <w:lang w:val="es-AR"/>
              </w:rPr>
              <w:t>14</w:t>
            </w:r>
          </w:p>
        </w:tc>
        <w:tc>
          <w:tcPr>
            <w:tcW w:w="1602" w:type="dxa"/>
            <w:shd w:val="clear" w:color="auto" w:fill="auto"/>
          </w:tcPr>
          <w:p w:rsidR="00BB4CE6" w:rsidRPr="00EF2334" w:rsidRDefault="00156633" w:rsidP="00B8467B">
            <w:pPr>
              <w:spacing w:after="60"/>
              <w:jc w:val="right"/>
              <w:rPr>
                <w:sz w:val="18"/>
                <w:lang w:val="es-AR"/>
              </w:rPr>
            </w:pPr>
            <w:r w:rsidRPr="00156633">
              <w:rPr>
                <w:sz w:val="18"/>
                <w:lang w:val="es-AR"/>
              </w:rPr>
              <w:t>0,42</w:t>
            </w:r>
          </w:p>
        </w:tc>
      </w:tr>
      <w:tr w:rsidR="00BB4CE6" w:rsidRPr="00EF2334" w:rsidTr="00156633">
        <w:trPr>
          <w:trHeight w:val="251"/>
          <w:jc w:val="center"/>
        </w:trPr>
        <w:tc>
          <w:tcPr>
            <w:tcW w:w="1578" w:type="dxa"/>
            <w:vMerge/>
            <w:shd w:val="clear" w:color="auto" w:fill="auto"/>
          </w:tcPr>
          <w:p w:rsidR="00BB4CE6" w:rsidRPr="00EF2334" w:rsidRDefault="00BB4CE6" w:rsidP="00B8467B">
            <w:pPr>
              <w:spacing w:after="60"/>
              <w:jc w:val="center"/>
              <w:rPr>
                <w:sz w:val="18"/>
                <w:lang w:val="es-AR"/>
              </w:rPr>
            </w:pPr>
          </w:p>
        </w:tc>
        <w:tc>
          <w:tcPr>
            <w:tcW w:w="2474" w:type="dxa"/>
            <w:shd w:val="clear" w:color="auto" w:fill="auto"/>
          </w:tcPr>
          <w:p w:rsidR="00BB4CE6" w:rsidRPr="00EF2334" w:rsidRDefault="00BB4CE6" w:rsidP="00983469">
            <w:pPr>
              <w:spacing w:after="60"/>
              <w:jc w:val="left"/>
              <w:rPr>
                <w:sz w:val="18"/>
                <w:lang w:val="es-AR"/>
              </w:rPr>
            </w:pPr>
            <w:r w:rsidRPr="00EF2334">
              <w:rPr>
                <w:sz w:val="18"/>
                <w:lang w:val="es-AR"/>
              </w:rPr>
              <w:t>Financiación (</w:t>
            </w:r>
            <w:r w:rsidR="009B7729">
              <w:rPr>
                <w:sz w:val="18"/>
                <w:lang w:val="es-AR"/>
              </w:rPr>
              <w:t>$EUA</w:t>
            </w:r>
            <w:r w:rsidRPr="00EF2334">
              <w:rPr>
                <w:sz w:val="18"/>
                <w:lang w:val="es-AR"/>
              </w:rPr>
              <w:t>)</w:t>
            </w:r>
          </w:p>
        </w:tc>
        <w:tc>
          <w:tcPr>
            <w:tcW w:w="1601" w:type="dxa"/>
            <w:shd w:val="clear" w:color="auto" w:fill="auto"/>
          </w:tcPr>
          <w:p w:rsidR="00BB4CE6" w:rsidRPr="00EF2334" w:rsidRDefault="00BB4CE6" w:rsidP="00B8467B">
            <w:pPr>
              <w:spacing w:after="60"/>
              <w:jc w:val="right"/>
              <w:rPr>
                <w:sz w:val="18"/>
                <w:lang w:val="es-AR"/>
              </w:rPr>
            </w:pPr>
            <w:r w:rsidRPr="00EF2334">
              <w:rPr>
                <w:sz w:val="18"/>
                <w:lang w:val="es-AR"/>
              </w:rPr>
              <w:t>80</w:t>
            </w:r>
            <w:r>
              <w:rPr>
                <w:sz w:val="18"/>
                <w:lang w:val="es-AR"/>
              </w:rPr>
              <w:t xml:space="preserve"> </w:t>
            </w:r>
            <w:r w:rsidRPr="00EF2334">
              <w:rPr>
                <w:sz w:val="18"/>
                <w:lang w:val="es-AR"/>
              </w:rPr>
              <w:t>625</w:t>
            </w:r>
          </w:p>
        </w:tc>
        <w:tc>
          <w:tcPr>
            <w:tcW w:w="1602" w:type="dxa"/>
            <w:shd w:val="clear" w:color="auto" w:fill="auto"/>
          </w:tcPr>
          <w:p w:rsidR="00BB4CE6" w:rsidRPr="00EF2334" w:rsidRDefault="00BB4CE6" w:rsidP="00B8467B">
            <w:pPr>
              <w:spacing w:after="60"/>
              <w:jc w:val="right"/>
              <w:rPr>
                <w:sz w:val="18"/>
                <w:lang w:val="es-AR"/>
              </w:rPr>
            </w:pPr>
            <w:r w:rsidRPr="00EF2334">
              <w:rPr>
                <w:sz w:val="18"/>
                <w:lang w:val="es-AR"/>
              </w:rPr>
              <w:t>80</w:t>
            </w:r>
            <w:r>
              <w:rPr>
                <w:sz w:val="18"/>
                <w:lang w:val="es-AR"/>
              </w:rPr>
              <w:t xml:space="preserve"> </w:t>
            </w:r>
            <w:r w:rsidRPr="00EF2334">
              <w:rPr>
                <w:sz w:val="18"/>
                <w:lang w:val="es-AR"/>
              </w:rPr>
              <w:t>625</w:t>
            </w:r>
          </w:p>
        </w:tc>
        <w:tc>
          <w:tcPr>
            <w:tcW w:w="1602" w:type="dxa"/>
            <w:shd w:val="clear" w:color="auto" w:fill="auto"/>
          </w:tcPr>
          <w:p w:rsidR="00BB4CE6" w:rsidRPr="00EF2334" w:rsidRDefault="00BB4CE6" w:rsidP="00B8467B">
            <w:pPr>
              <w:spacing w:after="60"/>
              <w:jc w:val="right"/>
              <w:rPr>
                <w:sz w:val="18"/>
                <w:lang w:val="es-AR"/>
              </w:rPr>
            </w:pPr>
            <w:r w:rsidRPr="00EF2334">
              <w:rPr>
                <w:sz w:val="18"/>
                <w:lang w:val="es-AR"/>
              </w:rPr>
              <w:t>80</w:t>
            </w:r>
            <w:r>
              <w:rPr>
                <w:sz w:val="18"/>
                <w:lang w:val="es-AR"/>
              </w:rPr>
              <w:t xml:space="preserve"> </w:t>
            </w:r>
            <w:r w:rsidRPr="00EF2334">
              <w:rPr>
                <w:sz w:val="18"/>
                <w:lang w:val="es-AR"/>
              </w:rPr>
              <w:t>625</w:t>
            </w:r>
          </w:p>
        </w:tc>
        <w:tc>
          <w:tcPr>
            <w:tcW w:w="1602" w:type="dxa"/>
            <w:shd w:val="clear" w:color="auto" w:fill="auto"/>
          </w:tcPr>
          <w:p w:rsidR="00BB4CE6" w:rsidRPr="00EF2334" w:rsidRDefault="00156633" w:rsidP="00B8467B">
            <w:pPr>
              <w:spacing w:after="60"/>
              <w:jc w:val="right"/>
              <w:rPr>
                <w:sz w:val="18"/>
                <w:lang w:val="es-AR"/>
              </w:rPr>
            </w:pPr>
            <w:r w:rsidRPr="00156633">
              <w:rPr>
                <w:sz w:val="18"/>
                <w:lang w:val="es-AR"/>
              </w:rPr>
              <w:t>241 875</w:t>
            </w:r>
          </w:p>
        </w:tc>
      </w:tr>
    </w:tbl>
    <w:p w:rsidR="00BB4CE6" w:rsidRPr="00EF2334" w:rsidRDefault="00BB4CE6" w:rsidP="00BB4CE6">
      <w:pPr>
        <w:rPr>
          <w:lang w:val="es-AR"/>
        </w:rPr>
      </w:pPr>
    </w:p>
    <w:tbl>
      <w:tblPr>
        <w:tblStyle w:val="TableGrid"/>
        <w:tblW w:w="10443"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830"/>
        <w:gridCol w:w="681"/>
        <w:gridCol w:w="826"/>
        <w:gridCol w:w="682"/>
        <w:gridCol w:w="687"/>
        <w:gridCol w:w="684"/>
        <w:gridCol w:w="708"/>
        <w:gridCol w:w="567"/>
        <w:gridCol w:w="567"/>
        <w:gridCol w:w="567"/>
        <w:gridCol w:w="709"/>
        <w:gridCol w:w="709"/>
        <w:gridCol w:w="850"/>
        <w:gridCol w:w="567"/>
        <w:gridCol w:w="809"/>
      </w:tblGrid>
      <w:tr w:rsidR="00156633" w:rsidRPr="00EF2334" w:rsidTr="009A23DD">
        <w:trPr>
          <w:trHeight w:val="255"/>
          <w:jc w:val="center"/>
        </w:trPr>
        <w:tc>
          <w:tcPr>
            <w:tcW w:w="2337" w:type="dxa"/>
            <w:gridSpan w:val="3"/>
            <w:shd w:val="clear" w:color="auto" w:fill="auto"/>
            <w:tcMar>
              <w:left w:w="28" w:type="dxa"/>
              <w:right w:w="28" w:type="dxa"/>
            </w:tcMar>
          </w:tcPr>
          <w:p w:rsidR="00BB4CE6" w:rsidRPr="00EF2334" w:rsidRDefault="00BB4CE6" w:rsidP="00B8467B">
            <w:pPr>
              <w:spacing w:after="60"/>
              <w:jc w:val="left"/>
              <w:rPr>
                <w:b/>
                <w:sz w:val="17"/>
                <w:szCs w:val="17"/>
                <w:lang w:val="es-AR"/>
              </w:rPr>
            </w:pPr>
            <w:r w:rsidRPr="00EF2334">
              <w:rPr>
                <w:b/>
                <w:sz w:val="17"/>
                <w:szCs w:val="17"/>
                <w:lang w:val="es-AR"/>
              </w:rPr>
              <w:t>(VI) DATOS DEL PROYECTO</w:t>
            </w:r>
          </w:p>
        </w:tc>
        <w:tc>
          <w:tcPr>
            <w:tcW w:w="682" w:type="dxa"/>
            <w:shd w:val="clear" w:color="auto" w:fill="auto"/>
            <w:tcMar>
              <w:left w:w="28" w:type="dxa"/>
              <w:right w:w="28" w:type="dxa"/>
            </w:tcMar>
          </w:tcPr>
          <w:p w:rsidR="00BB4CE6" w:rsidRPr="00EF2334" w:rsidRDefault="00BB4CE6" w:rsidP="00B8467B">
            <w:pPr>
              <w:spacing w:after="60"/>
              <w:jc w:val="center"/>
              <w:rPr>
                <w:b/>
                <w:sz w:val="17"/>
                <w:szCs w:val="17"/>
                <w:lang w:val="es-AR"/>
              </w:rPr>
            </w:pPr>
            <w:r w:rsidRPr="00EF2334">
              <w:rPr>
                <w:b/>
                <w:sz w:val="17"/>
                <w:szCs w:val="17"/>
                <w:lang w:val="es-AR"/>
              </w:rPr>
              <w:t>2010</w:t>
            </w:r>
          </w:p>
        </w:tc>
        <w:tc>
          <w:tcPr>
            <w:tcW w:w="687" w:type="dxa"/>
            <w:shd w:val="clear" w:color="auto" w:fill="auto"/>
            <w:tcMar>
              <w:left w:w="28" w:type="dxa"/>
              <w:right w:w="28" w:type="dxa"/>
            </w:tcMar>
          </w:tcPr>
          <w:p w:rsidR="00BB4CE6" w:rsidRPr="00EF2334" w:rsidRDefault="00BB4CE6" w:rsidP="00B8467B">
            <w:pPr>
              <w:spacing w:after="60"/>
              <w:jc w:val="center"/>
              <w:rPr>
                <w:b/>
                <w:sz w:val="17"/>
                <w:szCs w:val="17"/>
                <w:lang w:val="es-AR"/>
              </w:rPr>
            </w:pPr>
            <w:r w:rsidRPr="00EF2334">
              <w:rPr>
                <w:b/>
                <w:sz w:val="17"/>
                <w:szCs w:val="17"/>
                <w:lang w:val="es-AR"/>
              </w:rPr>
              <w:t>2011</w:t>
            </w:r>
          </w:p>
        </w:tc>
        <w:tc>
          <w:tcPr>
            <w:tcW w:w="684" w:type="dxa"/>
            <w:shd w:val="clear" w:color="auto" w:fill="auto"/>
            <w:tcMar>
              <w:left w:w="28" w:type="dxa"/>
              <w:right w:w="28" w:type="dxa"/>
            </w:tcMar>
          </w:tcPr>
          <w:p w:rsidR="00BB4CE6" w:rsidRPr="00EF2334" w:rsidRDefault="00BB4CE6" w:rsidP="00B8467B">
            <w:pPr>
              <w:spacing w:after="60"/>
              <w:jc w:val="center"/>
              <w:rPr>
                <w:b/>
                <w:sz w:val="17"/>
                <w:szCs w:val="17"/>
                <w:lang w:val="es-AR"/>
              </w:rPr>
            </w:pPr>
            <w:r w:rsidRPr="00EF2334">
              <w:rPr>
                <w:b/>
                <w:sz w:val="17"/>
                <w:szCs w:val="17"/>
                <w:lang w:val="es-AR"/>
              </w:rPr>
              <w:t>2012</w:t>
            </w:r>
          </w:p>
        </w:tc>
        <w:tc>
          <w:tcPr>
            <w:tcW w:w="708" w:type="dxa"/>
            <w:shd w:val="clear" w:color="auto" w:fill="auto"/>
            <w:tcMar>
              <w:left w:w="28" w:type="dxa"/>
              <w:right w:w="28" w:type="dxa"/>
            </w:tcMar>
          </w:tcPr>
          <w:p w:rsidR="00BB4CE6" w:rsidRPr="00EF2334" w:rsidRDefault="00BB4CE6" w:rsidP="00B8467B">
            <w:pPr>
              <w:spacing w:after="60"/>
              <w:jc w:val="center"/>
              <w:rPr>
                <w:b/>
                <w:sz w:val="17"/>
                <w:szCs w:val="17"/>
                <w:lang w:val="es-AR"/>
              </w:rPr>
            </w:pPr>
            <w:r w:rsidRPr="00EF2334">
              <w:rPr>
                <w:b/>
                <w:sz w:val="17"/>
                <w:szCs w:val="17"/>
                <w:lang w:val="es-AR"/>
              </w:rPr>
              <w:t>2013</w:t>
            </w:r>
          </w:p>
        </w:tc>
        <w:tc>
          <w:tcPr>
            <w:tcW w:w="567" w:type="dxa"/>
            <w:shd w:val="clear" w:color="auto" w:fill="auto"/>
            <w:tcMar>
              <w:left w:w="28" w:type="dxa"/>
              <w:right w:w="28" w:type="dxa"/>
            </w:tcMar>
          </w:tcPr>
          <w:p w:rsidR="00BB4CE6" w:rsidRPr="00EF2334" w:rsidRDefault="00BB4CE6" w:rsidP="00B8467B">
            <w:pPr>
              <w:spacing w:after="60"/>
              <w:jc w:val="center"/>
              <w:rPr>
                <w:b/>
                <w:sz w:val="17"/>
                <w:szCs w:val="17"/>
                <w:lang w:val="es-AR"/>
              </w:rPr>
            </w:pPr>
            <w:r w:rsidRPr="00EF2334">
              <w:rPr>
                <w:b/>
                <w:sz w:val="17"/>
                <w:szCs w:val="17"/>
                <w:lang w:val="es-AR"/>
              </w:rPr>
              <w:t>2014</w:t>
            </w:r>
          </w:p>
        </w:tc>
        <w:tc>
          <w:tcPr>
            <w:tcW w:w="567" w:type="dxa"/>
            <w:shd w:val="clear" w:color="auto" w:fill="auto"/>
            <w:tcMar>
              <w:left w:w="28" w:type="dxa"/>
              <w:right w:w="28" w:type="dxa"/>
            </w:tcMar>
          </w:tcPr>
          <w:p w:rsidR="00BB4CE6" w:rsidRPr="00EF2334" w:rsidRDefault="00BB4CE6" w:rsidP="00B8467B">
            <w:pPr>
              <w:spacing w:after="60"/>
              <w:jc w:val="center"/>
              <w:rPr>
                <w:b/>
                <w:sz w:val="17"/>
                <w:szCs w:val="17"/>
                <w:lang w:val="es-AR"/>
              </w:rPr>
            </w:pPr>
            <w:r w:rsidRPr="00EF2334">
              <w:rPr>
                <w:b/>
                <w:sz w:val="17"/>
                <w:szCs w:val="17"/>
                <w:lang w:val="es-AR"/>
              </w:rPr>
              <w:t>2015</w:t>
            </w:r>
          </w:p>
        </w:tc>
        <w:tc>
          <w:tcPr>
            <w:tcW w:w="567" w:type="dxa"/>
            <w:shd w:val="clear" w:color="auto" w:fill="auto"/>
            <w:tcMar>
              <w:left w:w="28" w:type="dxa"/>
              <w:right w:w="28" w:type="dxa"/>
            </w:tcMar>
          </w:tcPr>
          <w:p w:rsidR="00BB4CE6" w:rsidRPr="00EF2334" w:rsidRDefault="00BB4CE6" w:rsidP="00B8467B">
            <w:pPr>
              <w:spacing w:after="60"/>
              <w:jc w:val="center"/>
              <w:rPr>
                <w:b/>
                <w:sz w:val="17"/>
                <w:szCs w:val="17"/>
                <w:lang w:val="es-AR"/>
              </w:rPr>
            </w:pPr>
            <w:r w:rsidRPr="00EF2334">
              <w:rPr>
                <w:b/>
                <w:sz w:val="17"/>
                <w:szCs w:val="17"/>
                <w:lang w:val="es-AR"/>
              </w:rPr>
              <w:t>2016</w:t>
            </w:r>
          </w:p>
        </w:tc>
        <w:tc>
          <w:tcPr>
            <w:tcW w:w="709" w:type="dxa"/>
            <w:shd w:val="clear" w:color="auto" w:fill="auto"/>
            <w:tcMar>
              <w:left w:w="28" w:type="dxa"/>
              <w:right w:w="28" w:type="dxa"/>
            </w:tcMar>
          </w:tcPr>
          <w:p w:rsidR="00BB4CE6" w:rsidRPr="00EF2334" w:rsidRDefault="00BB4CE6" w:rsidP="00B8467B">
            <w:pPr>
              <w:spacing w:after="60"/>
              <w:jc w:val="center"/>
              <w:rPr>
                <w:b/>
                <w:sz w:val="17"/>
                <w:szCs w:val="17"/>
                <w:lang w:val="es-AR"/>
              </w:rPr>
            </w:pPr>
            <w:r w:rsidRPr="00EF2334">
              <w:rPr>
                <w:b/>
                <w:sz w:val="17"/>
                <w:szCs w:val="17"/>
                <w:lang w:val="es-AR"/>
              </w:rPr>
              <w:t>2017</w:t>
            </w:r>
          </w:p>
        </w:tc>
        <w:tc>
          <w:tcPr>
            <w:tcW w:w="709" w:type="dxa"/>
            <w:shd w:val="clear" w:color="auto" w:fill="auto"/>
            <w:tcMar>
              <w:left w:w="28" w:type="dxa"/>
              <w:right w:w="28" w:type="dxa"/>
            </w:tcMar>
          </w:tcPr>
          <w:p w:rsidR="00BB4CE6" w:rsidRPr="00EF2334" w:rsidRDefault="00BB4CE6" w:rsidP="00B8467B">
            <w:pPr>
              <w:spacing w:after="60"/>
              <w:jc w:val="center"/>
              <w:rPr>
                <w:b/>
                <w:sz w:val="17"/>
                <w:szCs w:val="17"/>
                <w:lang w:val="es-AR"/>
              </w:rPr>
            </w:pPr>
            <w:r w:rsidRPr="00EF2334">
              <w:rPr>
                <w:b/>
                <w:sz w:val="17"/>
                <w:szCs w:val="17"/>
                <w:lang w:val="es-AR"/>
              </w:rPr>
              <w:t>2018</w:t>
            </w:r>
          </w:p>
        </w:tc>
        <w:tc>
          <w:tcPr>
            <w:tcW w:w="850" w:type="dxa"/>
            <w:shd w:val="clear" w:color="auto" w:fill="auto"/>
            <w:tcMar>
              <w:left w:w="28" w:type="dxa"/>
              <w:right w:w="28" w:type="dxa"/>
            </w:tcMar>
          </w:tcPr>
          <w:p w:rsidR="00BB4CE6" w:rsidRPr="00EF2334" w:rsidRDefault="00BB4CE6" w:rsidP="00B8467B">
            <w:pPr>
              <w:spacing w:after="60"/>
              <w:jc w:val="center"/>
              <w:rPr>
                <w:b/>
                <w:sz w:val="17"/>
                <w:szCs w:val="17"/>
                <w:lang w:val="es-AR"/>
              </w:rPr>
            </w:pPr>
            <w:r w:rsidRPr="00EF2334">
              <w:rPr>
                <w:b/>
                <w:sz w:val="17"/>
                <w:szCs w:val="17"/>
                <w:lang w:val="es-AR"/>
              </w:rPr>
              <w:t>2019</w:t>
            </w:r>
          </w:p>
        </w:tc>
        <w:tc>
          <w:tcPr>
            <w:tcW w:w="567" w:type="dxa"/>
            <w:shd w:val="clear" w:color="auto" w:fill="auto"/>
            <w:tcMar>
              <w:left w:w="28" w:type="dxa"/>
              <w:right w:w="28" w:type="dxa"/>
            </w:tcMar>
          </w:tcPr>
          <w:p w:rsidR="00BB4CE6" w:rsidRPr="00EF2334" w:rsidRDefault="00BB4CE6" w:rsidP="00B8467B">
            <w:pPr>
              <w:spacing w:after="60"/>
              <w:jc w:val="center"/>
              <w:rPr>
                <w:b/>
                <w:sz w:val="17"/>
                <w:szCs w:val="17"/>
                <w:lang w:val="es-AR"/>
              </w:rPr>
            </w:pPr>
            <w:r w:rsidRPr="00EF2334">
              <w:rPr>
                <w:b/>
                <w:sz w:val="17"/>
                <w:szCs w:val="17"/>
                <w:lang w:val="es-AR"/>
              </w:rPr>
              <w:t>2020</w:t>
            </w:r>
          </w:p>
        </w:tc>
        <w:tc>
          <w:tcPr>
            <w:tcW w:w="809" w:type="dxa"/>
            <w:shd w:val="clear" w:color="auto" w:fill="auto"/>
            <w:tcMar>
              <w:left w:w="28" w:type="dxa"/>
              <w:right w:w="28" w:type="dxa"/>
            </w:tcMar>
          </w:tcPr>
          <w:p w:rsidR="00BB4CE6" w:rsidRPr="00EF2334" w:rsidRDefault="00BB4CE6" w:rsidP="00B8467B">
            <w:pPr>
              <w:spacing w:after="60"/>
              <w:jc w:val="center"/>
              <w:rPr>
                <w:b/>
                <w:sz w:val="17"/>
                <w:szCs w:val="17"/>
                <w:lang w:val="es-AR"/>
              </w:rPr>
            </w:pPr>
            <w:r w:rsidRPr="00EF2334">
              <w:rPr>
                <w:b/>
                <w:sz w:val="17"/>
                <w:szCs w:val="17"/>
                <w:lang w:val="es-AR"/>
              </w:rPr>
              <w:t>Total</w:t>
            </w:r>
          </w:p>
        </w:tc>
      </w:tr>
      <w:tr w:rsidR="00156633" w:rsidRPr="00EF2334" w:rsidTr="009A23DD">
        <w:trPr>
          <w:trHeight w:val="458"/>
          <w:jc w:val="center"/>
        </w:trPr>
        <w:tc>
          <w:tcPr>
            <w:tcW w:w="2337" w:type="dxa"/>
            <w:gridSpan w:val="3"/>
            <w:shd w:val="clear" w:color="auto" w:fill="auto"/>
            <w:tcMar>
              <w:left w:w="28" w:type="dxa"/>
              <w:right w:w="28" w:type="dxa"/>
            </w:tcMar>
          </w:tcPr>
          <w:p w:rsidR="00BB4CE6" w:rsidRPr="00EF2334" w:rsidRDefault="00BB4CE6" w:rsidP="0092759A">
            <w:pPr>
              <w:spacing w:after="60"/>
              <w:jc w:val="left"/>
              <w:rPr>
                <w:sz w:val="17"/>
                <w:szCs w:val="17"/>
                <w:lang w:val="es-AR"/>
              </w:rPr>
            </w:pPr>
            <w:r w:rsidRPr="00EF2334">
              <w:rPr>
                <w:sz w:val="17"/>
                <w:szCs w:val="17"/>
                <w:lang w:val="es-AR"/>
              </w:rPr>
              <w:t xml:space="preserve">Límites de consumo del </w:t>
            </w:r>
            <w:r w:rsidR="002217C8" w:rsidRPr="002217C8">
              <w:rPr>
                <w:sz w:val="17"/>
                <w:szCs w:val="17"/>
                <w:lang w:val="es-AR"/>
              </w:rPr>
              <w:t>Protocolo</w:t>
            </w:r>
            <w:r w:rsidRPr="00EF2334">
              <w:rPr>
                <w:sz w:val="17"/>
                <w:szCs w:val="17"/>
                <w:lang w:val="es-AR"/>
              </w:rPr>
              <w:t xml:space="preserve"> de Montreal</w:t>
            </w:r>
          </w:p>
        </w:tc>
        <w:tc>
          <w:tcPr>
            <w:tcW w:w="682" w:type="dxa"/>
            <w:shd w:val="clear" w:color="auto" w:fill="auto"/>
            <w:tcMar>
              <w:left w:w="28" w:type="dxa"/>
              <w:right w:w="28" w:type="dxa"/>
            </w:tcMar>
          </w:tcPr>
          <w:p w:rsidR="00BB4CE6" w:rsidRPr="00EF2334" w:rsidRDefault="00BB4CE6" w:rsidP="00B8467B">
            <w:pPr>
              <w:spacing w:after="60"/>
              <w:jc w:val="right"/>
              <w:rPr>
                <w:sz w:val="17"/>
                <w:szCs w:val="17"/>
                <w:lang w:val="es-AR"/>
              </w:rPr>
            </w:pPr>
            <w:r>
              <w:rPr>
                <w:sz w:val="17"/>
                <w:szCs w:val="17"/>
                <w:lang w:val="es-AR"/>
              </w:rPr>
              <w:t>n/c</w:t>
            </w:r>
          </w:p>
        </w:tc>
        <w:tc>
          <w:tcPr>
            <w:tcW w:w="687" w:type="dxa"/>
            <w:shd w:val="clear" w:color="auto" w:fill="auto"/>
            <w:tcMar>
              <w:left w:w="28" w:type="dxa"/>
              <w:right w:w="28" w:type="dxa"/>
            </w:tcMar>
          </w:tcPr>
          <w:p w:rsidR="00BB4CE6" w:rsidRPr="00EF2334" w:rsidRDefault="00BB4CE6" w:rsidP="00B8467B">
            <w:pPr>
              <w:spacing w:after="60"/>
              <w:jc w:val="right"/>
              <w:rPr>
                <w:sz w:val="17"/>
                <w:szCs w:val="17"/>
                <w:lang w:val="es-AR"/>
              </w:rPr>
            </w:pPr>
            <w:r>
              <w:rPr>
                <w:sz w:val="17"/>
                <w:szCs w:val="17"/>
                <w:lang w:val="es-AR"/>
              </w:rPr>
              <w:t>n/c</w:t>
            </w:r>
          </w:p>
        </w:tc>
        <w:tc>
          <w:tcPr>
            <w:tcW w:w="684" w:type="dxa"/>
            <w:shd w:val="clear" w:color="auto" w:fill="auto"/>
            <w:tcMar>
              <w:left w:w="28" w:type="dxa"/>
              <w:right w:w="28" w:type="dxa"/>
            </w:tcMar>
          </w:tcPr>
          <w:p w:rsidR="00BB4CE6" w:rsidRPr="00EF2334" w:rsidRDefault="00BB4CE6" w:rsidP="00B8467B">
            <w:pPr>
              <w:spacing w:after="60"/>
              <w:jc w:val="right"/>
              <w:rPr>
                <w:sz w:val="17"/>
                <w:szCs w:val="17"/>
                <w:lang w:val="es-AR"/>
              </w:rPr>
            </w:pPr>
            <w:r>
              <w:rPr>
                <w:sz w:val="17"/>
                <w:szCs w:val="17"/>
                <w:lang w:val="es-AR"/>
              </w:rPr>
              <w:t>n/c</w:t>
            </w:r>
          </w:p>
        </w:tc>
        <w:tc>
          <w:tcPr>
            <w:tcW w:w="708"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w:t>
            </w:r>
            <w:r>
              <w:rPr>
                <w:sz w:val="17"/>
                <w:szCs w:val="17"/>
                <w:lang w:val="es-AR"/>
              </w:rPr>
              <w:t>,</w:t>
            </w:r>
            <w:r w:rsidRPr="00EF2334">
              <w:rPr>
                <w:sz w:val="17"/>
                <w:szCs w:val="17"/>
                <w:lang w:val="es-AR"/>
              </w:rPr>
              <w:t>80</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w:t>
            </w:r>
            <w:r>
              <w:rPr>
                <w:sz w:val="17"/>
                <w:szCs w:val="17"/>
                <w:lang w:val="es-AR"/>
              </w:rPr>
              <w:t>,</w:t>
            </w:r>
            <w:r w:rsidRPr="00EF2334">
              <w:rPr>
                <w:sz w:val="17"/>
                <w:szCs w:val="17"/>
                <w:lang w:val="es-AR"/>
              </w:rPr>
              <w:t>80</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w:t>
            </w:r>
            <w:r>
              <w:rPr>
                <w:sz w:val="17"/>
                <w:szCs w:val="17"/>
                <w:lang w:val="es-AR"/>
              </w:rPr>
              <w:t>,</w:t>
            </w:r>
            <w:r w:rsidRPr="00EF2334">
              <w:rPr>
                <w:sz w:val="17"/>
                <w:szCs w:val="17"/>
                <w:lang w:val="es-AR"/>
              </w:rPr>
              <w:t>62</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w:t>
            </w:r>
            <w:r>
              <w:rPr>
                <w:sz w:val="17"/>
                <w:szCs w:val="17"/>
                <w:lang w:val="es-AR"/>
              </w:rPr>
              <w:t>,</w:t>
            </w:r>
            <w:r w:rsidRPr="00EF2334">
              <w:rPr>
                <w:sz w:val="17"/>
                <w:szCs w:val="17"/>
                <w:lang w:val="es-AR"/>
              </w:rPr>
              <w:t>62</w:t>
            </w:r>
          </w:p>
        </w:tc>
        <w:tc>
          <w:tcPr>
            <w:tcW w:w="709"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w:t>
            </w:r>
            <w:r>
              <w:rPr>
                <w:sz w:val="17"/>
                <w:szCs w:val="17"/>
                <w:lang w:val="es-AR"/>
              </w:rPr>
              <w:t>,</w:t>
            </w:r>
            <w:r w:rsidRPr="00EF2334">
              <w:rPr>
                <w:sz w:val="17"/>
                <w:szCs w:val="17"/>
                <w:lang w:val="es-AR"/>
              </w:rPr>
              <w:t>62</w:t>
            </w:r>
          </w:p>
        </w:tc>
        <w:tc>
          <w:tcPr>
            <w:tcW w:w="709"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w:t>
            </w:r>
            <w:r>
              <w:rPr>
                <w:sz w:val="17"/>
                <w:szCs w:val="17"/>
                <w:lang w:val="es-AR"/>
              </w:rPr>
              <w:t>,</w:t>
            </w:r>
            <w:r w:rsidRPr="00EF2334">
              <w:rPr>
                <w:sz w:val="17"/>
                <w:szCs w:val="17"/>
                <w:lang w:val="es-AR"/>
              </w:rPr>
              <w:t>62</w:t>
            </w:r>
          </w:p>
        </w:tc>
        <w:tc>
          <w:tcPr>
            <w:tcW w:w="850"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w:t>
            </w:r>
            <w:r>
              <w:rPr>
                <w:sz w:val="17"/>
                <w:szCs w:val="17"/>
                <w:lang w:val="es-AR"/>
              </w:rPr>
              <w:t>,</w:t>
            </w:r>
            <w:r w:rsidRPr="00EF2334">
              <w:rPr>
                <w:sz w:val="17"/>
                <w:szCs w:val="17"/>
                <w:lang w:val="es-AR"/>
              </w:rPr>
              <w:t>62</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w:t>
            </w:r>
            <w:r>
              <w:rPr>
                <w:sz w:val="17"/>
                <w:szCs w:val="17"/>
                <w:lang w:val="es-AR"/>
              </w:rPr>
              <w:t>,</w:t>
            </w:r>
            <w:r w:rsidRPr="00EF2334">
              <w:rPr>
                <w:sz w:val="17"/>
                <w:szCs w:val="17"/>
                <w:lang w:val="es-AR"/>
              </w:rPr>
              <w:t>17</w:t>
            </w:r>
          </w:p>
        </w:tc>
        <w:tc>
          <w:tcPr>
            <w:tcW w:w="809" w:type="dxa"/>
            <w:shd w:val="clear" w:color="auto" w:fill="auto"/>
            <w:tcMar>
              <w:left w:w="28" w:type="dxa"/>
              <w:right w:w="28" w:type="dxa"/>
            </w:tcMar>
          </w:tcPr>
          <w:p w:rsidR="00BB4CE6" w:rsidRPr="00EF2334" w:rsidRDefault="00BB4CE6" w:rsidP="00B8467B">
            <w:pPr>
              <w:spacing w:after="60"/>
              <w:jc w:val="right"/>
              <w:rPr>
                <w:sz w:val="17"/>
                <w:szCs w:val="17"/>
                <w:lang w:val="es-AR"/>
              </w:rPr>
            </w:pPr>
            <w:r>
              <w:rPr>
                <w:sz w:val="17"/>
                <w:szCs w:val="17"/>
                <w:lang w:val="es-AR"/>
              </w:rPr>
              <w:t>n/c</w:t>
            </w:r>
          </w:p>
        </w:tc>
      </w:tr>
      <w:tr w:rsidR="00156633" w:rsidRPr="00EF2334" w:rsidTr="009A23DD">
        <w:trPr>
          <w:trHeight w:val="450"/>
          <w:jc w:val="center"/>
        </w:trPr>
        <w:tc>
          <w:tcPr>
            <w:tcW w:w="2337" w:type="dxa"/>
            <w:gridSpan w:val="3"/>
            <w:shd w:val="clear" w:color="auto" w:fill="auto"/>
            <w:tcMar>
              <w:left w:w="28" w:type="dxa"/>
              <w:right w:w="28" w:type="dxa"/>
            </w:tcMar>
          </w:tcPr>
          <w:p w:rsidR="00BB4CE6" w:rsidRPr="00EF2334" w:rsidRDefault="00BB4CE6" w:rsidP="00B8467B">
            <w:pPr>
              <w:spacing w:after="60"/>
              <w:jc w:val="left"/>
              <w:rPr>
                <w:sz w:val="17"/>
                <w:szCs w:val="17"/>
                <w:lang w:val="es-AR"/>
              </w:rPr>
            </w:pPr>
            <w:r w:rsidRPr="00EF2334">
              <w:rPr>
                <w:sz w:val="17"/>
                <w:szCs w:val="17"/>
                <w:lang w:val="es-AR"/>
              </w:rPr>
              <w:t>Consumo máximo permitido (</w:t>
            </w:r>
            <w:r>
              <w:rPr>
                <w:sz w:val="17"/>
                <w:szCs w:val="17"/>
                <w:lang w:val="es-AR"/>
              </w:rPr>
              <w:t>toneladas PAO</w:t>
            </w:r>
            <w:r w:rsidRPr="00EF2334">
              <w:rPr>
                <w:sz w:val="17"/>
                <w:szCs w:val="17"/>
                <w:lang w:val="es-AR"/>
              </w:rPr>
              <w:t>)</w:t>
            </w:r>
          </w:p>
        </w:tc>
        <w:tc>
          <w:tcPr>
            <w:tcW w:w="682" w:type="dxa"/>
            <w:shd w:val="clear" w:color="auto" w:fill="auto"/>
            <w:tcMar>
              <w:left w:w="28" w:type="dxa"/>
              <w:right w:w="28" w:type="dxa"/>
            </w:tcMar>
          </w:tcPr>
          <w:p w:rsidR="00BB4CE6" w:rsidRPr="00EF2334" w:rsidRDefault="00BB4CE6" w:rsidP="00B8467B">
            <w:pPr>
              <w:spacing w:after="60"/>
              <w:jc w:val="right"/>
              <w:rPr>
                <w:sz w:val="17"/>
                <w:szCs w:val="17"/>
                <w:lang w:val="es-AR"/>
              </w:rPr>
            </w:pPr>
            <w:r>
              <w:rPr>
                <w:sz w:val="17"/>
                <w:szCs w:val="17"/>
                <w:lang w:val="es-AR"/>
              </w:rPr>
              <w:t>n/c</w:t>
            </w:r>
          </w:p>
        </w:tc>
        <w:tc>
          <w:tcPr>
            <w:tcW w:w="687" w:type="dxa"/>
            <w:shd w:val="clear" w:color="auto" w:fill="auto"/>
            <w:tcMar>
              <w:left w:w="28" w:type="dxa"/>
              <w:right w:w="28" w:type="dxa"/>
            </w:tcMar>
          </w:tcPr>
          <w:p w:rsidR="00BB4CE6" w:rsidRPr="00EF2334" w:rsidRDefault="00BB4CE6" w:rsidP="00B8467B">
            <w:pPr>
              <w:spacing w:after="60"/>
              <w:jc w:val="right"/>
              <w:rPr>
                <w:sz w:val="17"/>
                <w:szCs w:val="17"/>
                <w:lang w:val="es-AR"/>
              </w:rPr>
            </w:pPr>
            <w:r>
              <w:rPr>
                <w:sz w:val="17"/>
                <w:szCs w:val="17"/>
                <w:lang w:val="es-AR"/>
              </w:rPr>
              <w:t>n/c</w:t>
            </w:r>
          </w:p>
        </w:tc>
        <w:tc>
          <w:tcPr>
            <w:tcW w:w="684" w:type="dxa"/>
            <w:shd w:val="clear" w:color="auto" w:fill="auto"/>
            <w:tcMar>
              <w:left w:w="28" w:type="dxa"/>
              <w:right w:w="28" w:type="dxa"/>
            </w:tcMar>
          </w:tcPr>
          <w:p w:rsidR="00BB4CE6" w:rsidRPr="00EF2334" w:rsidRDefault="00BB4CE6" w:rsidP="00B8467B">
            <w:pPr>
              <w:spacing w:after="60"/>
              <w:jc w:val="right"/>
              <w:rPr>
                <w:sz w:val="17"/>
                <w:szCs w:val="17"/>
                <w:lang w:val="es-AR"/>
              </w:rPr>
            </w:pPr>
            <w:r>
              <w:rPr>
                <w:sz w:val="17"/>
                <w:szCs w:val="17"/>
                <w:lang w:val="es-AR"/>
              </w:rPr>
              <w:t>n/c</w:t>
            </w:r>
          </w:p>
        </w:tc>
        <w:tc>
          <w:tcPr>
            <w:tcW w:w="708"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w:t>
            </w:r>
            <w:r>
              <w:rPr>
                <w:sz w:val="17"/>
                <w:szCs w:val="17"/>
                <w:lang w:val="es-AR"/>
              </w:rPr>
              <w:t>,</w:t>
            </w:r>
            <w:r w:rsidRPr="00EF2334">
              <w:rPr>
                <w:sz w:val="17"/>
                <w:szCs w:val="17"/>
                <w:lang w:val="es-AR"/>
              </w:rPr>
              <w:t>80</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w:t>
            </w:r>
            <w:r>
              <w:rPr>
                <w:sz w:val="17"/>
                <w:szCs w:val="17"/>
                <w:lang w:val="es-AR"/>
              </w:rPr>
              <w:t>,</w:t>
            </w:r>
            <w:r w:rsidRPr="00EF2334">
              <w:rPr>
                <w:sz w:val="17"/>
                <w:szCs w:val="17"/>
                <w:lang w:val="es-AR"/>
              </w:rPr>
              <w:t>80</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w:t>
            </w:r>
            <w:r>
              <w:rPr>
                <w:sz w:val="17"/>
                <w:szCs w:val="17"/>
                <w:lang w:val="es-AR"/>
              </w:rPr>
              <w:t>,</w:t>
            </w:r>
            <w:r w:rsidRPr="00EF2334">
              <w:rPr>
                <w:sz w:val="17"/>
                <w:szCs w:val="17"/>
                <w:lang w:val="es-AR"/>
              </w:rPr>
              <w:t>62</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w:t>
            </w:r>
            <w:r>
              <w:rPr>
                <w:sz w:val="17"/>
                <w:szCs w:val="17"/>
                <w:lang w:val="es-AR"/>
              </w:rPr>
              <w:t>,</w:t>
            </w:r>
            <w:r w:rsidRPr="00EF2334">
              <w:rPr>
                <w:sz w:val="17"/>
                <w:szCs w:val="17"/>
                <w:lang w:val="es-AR"/>
              </w:rPr>
              <w:t>53</w:t>
            </w:r>
          </w:p>
        </w:tc>
        <w:tc>
          <w:tcPr>
            <w:tcW w:w="709"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w:t>
            </w:r>
            <w:r>
              <w:rPr>
                <w:sz w:val="17"/>
                <w:szCs w:val="17"/>
                <w:lang w:val="es-AR"/>
              </w:rPr>
              <w:t>,</w:t>
            </w:r>
            <w:r w:rsidRPr="00EF2334">
              <w:rPr>
                <w:sz w:val="17"/>
                <w:szCs w:val="17"/>
                <w:lang w:val="es-AR"/>
              </w:rPr>
              <w:t>44</w:t>
            </w:r>
          </w:p>
        </w:tc>
        <w:tc>
          <w:tcPr>
            <w:tcW w:w="709"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w:t>
            </w:r>
            <w:r>
              <w:rPr>
                <w:sz w:val="17"/>
                <w:szCs w:val="17"/>
                <w:lang w:val="es-AR"/>
              </w:rPr>
              <w:t>,</w:t>
            </w:r>
            <w:r w:rsidRPr="00EF2334">
              <w:rPr>
                <w:sz w:val="17"/>
                <w:szCs w:val="17"/>
                <w:lang w:val="es-AR"/>
              </w:rPr>
              <w:t>35</w:t>
            </w:r>
          </w:p>
        </w:tc>
        <w:tc>
          <w:tcPr>
            <w:tcW w:w="850"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w:t>
            </w:r>
            <w:r>
              <w:rPr>
                <w:sz w:val="17"/>
                <w:szCs w:val="17"/>
                <w:lang w:val="es-AR"/>
              </w:rPr>
              <w:t>,</w:t>
            </w:r>
            <w:r w:rsidRPr="00EF2334">
              <w:rPr>
                <w:sz w:val="17"/>
                <w:szCs w:val="17"/>
                <w:lang w:val="es-AR"/>
              </w:rPr>
              <w:t>26</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w:t>
            </w:r>
            <w:r>
              <w:rPr>
                <w:sz w:val="17"/>
                <w:szCs w:val="17"/>
                <w:lang w:val="es-AR"/>
              </w:rPr>
              <w:t>,</w:t>
            </w:r>
            <w:r w:rsidRPr="00EF2334">
              <w:rPr>
                <w:sz w:val="17"/>
                <w:szCs w:val="17"/>
                <w:lang w:val="es-AR"/>
              </w:rPr>
              <w:t>17</w:t>
            </w:r>
          </w:p>
        </w:tc>
        <w:tc>
          <w:tcPr>
            <w:tcW w:w="809" w:type="dxa"/>
            <w:shd w:val="clear" w:color="auto" w:fill="auto"/>
            <w:tcMar>
              <w:left w:w="28" w:type="dxa"/>
              <w:right w:w="28" w:type="dxa"/>
            </w:tcMar>
          </w:tcPr>
          <w:p w:rsidR="00BB4CE6" w:rsidRPr="00EF2334" w:rsidRDefault="00BB4CE6" w:rsidP="00B8467B">
            <w:pPr>
              <w:spacing w:after="60"/>
              <w:jc w:val="right"/>
              <w:rPr>
                <w:sz w:val="17"/>
                <w:szCs w:val="17"/>
                <w:lang w:val="es-AR"/>
              </w:rPr>
            </w:pPr>
            <w:r>
              <w:rPr>
                <w:sz w:val="17"/>
                <w:szCs w:val="17"/>
                <w:lang w:val="es-AR"/>
              </w:rPr>
              <w:t>n/c</w:t>
            </w:r>
          </w:p>
        </w:tc>
      </w:tr>
      <w:tr w:rsidR="00156633" w:rsidRPr="00EF2334" w:rsidTr="009A23DD">
        <w:trPr>
          <w:trHeight w:val="458"/>
          <w:jc w:val="center"/>
        </w:trPr>
        <w:tc>
          <w:tcPr>
            <w:tcW w:w="830" w:type="dxa"/>
            <w:vMerge w:val="restart"/>
            <w:shd w:val="clear" w:color="auto" w:fill="auto"/>
            <w:tcMar>
              <w:left w:w="28" w:type="dxa"/>
              <w:right w:w="28" w:type="dxa"/>
            </w:tcMar>
          </w:tcPr>
          <w:p w:rsidR="00BB4CE6" w:rsidRPr="00EF2334" w:rsidRDefault="00BB4CE6" w:rsidP="00B8467B">
            <w:pPr>
              <w:spacing w:after="60"/>
              <w:jc w:val="left"/>
              <w:rPr>
                <w:sz w:val="17"/>
                <w:szCs w:val="17"/>
                <w:lang w:val="es-AR"/>
              </w:rPr>
            </w:pPr>
            <w:r w:rsidRPr="00EF2334">
              <w:rPr>
                <w:sz w:val="17"/>
                <w:szCs w:val="17"/>
                <w:lang w:val="es-AR"/>
              </w:rPr>
              <w:t>Financia</w:t>
            </w:r>
            <w:r w:rsidR="009A23DD">
              <w:rPr>
                <w:sz w:val="17"/>
                <w:szCs w:val="17"/>
                <w:lang w:val="es-AR"/>
              </w:rPr>
              <w:t>-</w:t>
            </w:r>
            <w:r w:rsidRPr="00EF2334">
              <w:rPr>
                <w:sz w:val="17"/>
                <w:szCs w:val="17"/>
                <w:lang w:val="es-AR"/>
              </w:rPr>
              <w:t>ción acordada (</w:t>
            </w:r>
            <w:r w:rsidR="009B7729">
              <w:rPr>
                <w:sz w:val="17"/>
                <w:szCs w:val="17"/>
                <w:lang w:val="es-AR"/>
              </w:rPr>
              <w:t xml:space="preserve">$EUA </w:t>
            </w:r>
            <w:r w:rsidRPr="00EF2334">
              <w:rPr>
                <w:sz w:val="17"/>
                <w:szCs w:val="17"/>
                <w:lang w:val="es-AR"/>
              </w:rPr>
              <w:t>)</w:t>
            </w:r>
          </w:p>
        </w:tc>
        <w:tc>
          <w:tcPr>
            <w:tcW w:w="681" w:type="dxa"/>
            <w:vMerge w:val="restart"/>
            <w:shd w:val="clear" w:color="auto" w:fill="auto"/>
            <w:tcMar>
              <w:left w:w="28" w:type="dxa"/>
              <w:right w:w="28" w:type="dxa"/>
            </w:tcMar>
          </w:tcPr>
          <w:p w:rsidR="00BB4CE6" w:rsidRPr="00EF2334" w:rsidRDefault="009B7729" w:rsidP="00B8467B">
            <w:pPr>
              <w:spacing w:after="60"/>
              <w:jc w:val="center"/>
              <w:rPr>
                <w:sz w:val="17"/>
                <w:szCs w:val="17"/>
                <w:lang w:val="es-AR"/>
              </w:rPr>
            </w:pPr>
            <w:r>
              <w:rPr>
                <w:sz w:val="17"/>
                <w:szCs w:val="17"/>
                <w:lang w:val="es-AR"/>
              </w:rPr>
              <w:t>ONUDI</w:t>
            </w:r>
          </w:p>
        </w:tc>
        <w:tc>
          <w:tcPr>
            <w:tcW w:w="826" w:type="dxa"/>
            <w:shd w:val="clear" w:color="auto" w:fill="auto"/>
            <w:tcMar>
              <w:left w:w="28" w:type="dxa"/>
              <w:right w:w="28" w:type="dxa"/>
            </w:tcMar>
          </w:tcPr>
          <w:p w:rsidR="00BB4CE6" w:rsidRPr="00EF2334" w:rsidRDefault="00BB4CE6" w:rsidP="00B8467B">
            <w:pPr>
              <w:spacing w:after="60"/>
              <w:jc w:val="left"/>
              <w:rPr>
                <w:sz w:val="17"/>
                <w:szCs w:val="17"/>
                <w:lang w:val="es-AR"/>
              </w:rPr>
            </w:pPr>
            <w:r>
              <w:rPr>
                <w:sz w:val="17"/>
                <w:szCs w:val="17"/>
                <w:lang w:val="es-AR"/>
              </w:rPr>
              <w:t>Costos</w:t>
            </w:r>
            <w:r w:rsidRPr="00EF2334">
              <w:rPr>
                <w:sz w:val="17"/>
                <w:szCs w:val="17"/>
                <w:lang w:val="es-AR"/>
              </w:rPr>
              <w:t xml:space="preserve"> del proyecto</w:t>
            </w:r>
          </w:p>
        </w:tc>
        <w:tc>
          <w:tcPr>
            <w:tcW w:w="682"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15</w:t>
            </w:r>
            <w:r>
              <w:rPr>
                <w:sz w:val="17"/>
                <w:szCs w:val="17"/>
                <w:lang w:val="es-AR"/>
              </w:rPr>
              <w:t xml:space="preserve"> </w:t>
            </w:r>
            <w:r w:rsidRPr="00EF2334">
              <w:rPr>
                <w:sz w:val="17"/>
                <w:szCs w:val="17"/>
                <w:lang w:val="es-AR"/>
              </w:rPr>
              <w:t>000</w:t>
            </w:r>
          </w:p>
        </w:tc>
        <w:tc>
          <w:tcPr>
            <w:tcW w:w="68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107</w:t>
            </w:r>
            <w:r>
              <w:rPr>
                <w:sz w:val="17"/>
                <w:szCs w:val="17"/>
                <w:lang w:val="es-AR"/>
              </w:rPr>
              <w:t xml:space="preserve"> </w:t>
            </w:r>
            <w:r w:rsidRPr="00EF2334">
              <w:rPr>
                <w:sz w:val="17"/>
                <w:szCs w:val="17"/>
                <w:lang w:val="es-AR"/>
              </w:rPr>
              <w:t>000</w:t>
            </w:r>
          </w:p>
        </w:tc>
        <w:tc>
          <w:tcPr>
            <w:tcW w:w="684"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294</w:t>
            </w:r>
            <w:r>
              <w:rPr>
                <w:sz w:val="17"/>
                <w:szCs w:val="17"/>
                <w:lang w:val="es-AR"/>
              </w:rPr>
              <w:t xml:space="preserve"> </w:t>
            </w:r>
            <w:r w:rsidRPr="00EF2334">
              <w:rPr>
                <w:sz w:val="17"/>
                <w:szCs w:val="17"/>
                <w:lang w:val="es-AR"/>
              </w:rPr>
              <w:t>955</w:t>
            </w:r>
          </w:p>
        </w:tc>
        <w:tc>
          <w:tcPr>
            <w:tcW w:w="708"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148</w:t>
            </w:r>
            <w:r>
              <w:rPr>
                <w:sz w:val="17"/>
                <w:szCs w:val="17"/>
                <w:lang w:val="es-AR"/>
              </w:rPr>
              <w:t xml:space="preserve"> </w:t>
            </w:r>
            <w:r w:rsidRPr="00EF2334">
              <w:rPr>
                <w:sz w:val="17"/>
                <w:szCs w:val="17"/>
                <w:lang w:val="es-AR"/>
              </w:rPr>
              <w:t>000</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82</w:t>
            </w:r>
            <w:r>
              <w:rPr>
                <w:sz w:val="17"/>
                <w:szCs w:val="17"/>
                <w:lang w:val="es-AR"/>
              </w:rPr>
              <w:t xml:space="preserve"> </w:t>
            </w:r>
            <w:r w:rsidRPr="00EF2334">
              <w:rPr>
                <w:sz w:val="17"/>
                <w:szCs w:val="17"/>
                <w:lang w:val="es-AR"/>
              </w:rPr>
              <w:t>000</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82</w:t>
            </w:r>
            <w:r>
              <w:rPr>
                <w:sz w:val="17"/>
                <w:szCs w:val="17"/>
                <w:lang w:val="es-AR"/>
              </w:rPr>
              <w:t xml:space="preserve"> </w:t>
            </w:r>
            <w:r w:rsidRPr="00EF2334">
              <w:rPr>
                <w:sz w:val="17"/>
                <w:szCs w:val="17"/>
                <w:lang w:val="es-AR"/>
              </w:rPr>
              <w:t>000</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82</w:t>
            </w:r>
            <w:r>
              <w:rPr>
                <w:sz w:val="17"/>
                <w:szCs w:val="17"/>
                <w:lang w:val="es-AR"/>
              </w:rPr>
              <w:t xml:space="preserve"> </w:t>
            </w:r>
            <w:r w:rsidRPr="00EF2334">
              <w:rPr>
                <w:sz w:val="17"/>
                <w:szCs w:val="17"/>
                <w:lang w:val="es-AR"/>
              </w:rPr>
              <w:t>000</w:t>
            </w:r>
          </w:p>
        </w:tc>
        <w:tc>
          <w:tcPr>
            <w:tcW w:w="709"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131</w:t>
            </w:r>
            <w:r>
              <w:rPr>
                <w:sz w:val="17"/>
                <w:szCs w:val="17"/>
                <w:lang w:val="es-AR"/>
              </w:rPr>
              <w:t xml:space="preserve"> </w:t>
            </w:r>
            <w:r w:rsidRPr="00EF2334">
              <w:rPr>
                <w:sz w:val="17"/>
                <w:szCs w:val="17"/>
                <w:lang w:val="es-AR"/>
              </w:rPr>
              <w:t>000</w:t>
            </w:r>
          </w:p>
        </w:tc>
        <w:tc>
          <w:tcPr>
            <w:tcW w:w="709"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75</w:t>
            </w:r>
            <w:r>
              <w:rPr>
                <w:sz w:val="17"/>
                <w:szCs w:val="17"/>
                <w:lang w:val="es-AR"/>
              </w:rPr>
              <w:t xml:space="preserve"> </w:t>
            </w:r>
            <w:r w:rsidRPr="00EF2334">
              <w:rPr>
                <w:sz w:val="17"/>
                <w:szCs w:val="17"/>
                <w:lang w:val="es-AR"/>
              </w:rPr>
              <w:t>000</w:t>
            </w:r>
          </w:p>
        </w:tc>
        <w:tc>
          <w:tcPr>
            <w:tcW w:w="850"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75</w:t>
            </w:r>
            <w:r>
              <w:rPr>
                <w:sz w:val="17"/>
                <w:szCs w:val="17"/>
                <w:lang w:val="es-AR"/>
              </w:rPr>
              <w:t xml:space="preserve"> </w:t>
            </w:r>
            <w:r w:rsidRPr="00EF2334">
              <w:rPr>
                <w:sz w:val="17"/>
                <w:szCs w:val="17"/>
                <w:lang w:val="es-AR"/>
              </w:rPr>
              <w:t>000</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75</w:t>
            </w:r>
            <w:r>
              <w:rPr>
                <w:sz w:val="17"/>
                <w:szCs w:val="17"/>
                <w:lang w:val="es-AR"/>
              </w:rPr>
              <w:t xml:space="preserve"> </w:t>
            </w:r>
            <w:r w:rsidRPr="00EF2334">
              <w:rPr>
                <w:sz w:val="17"/>
                <w:szCs w:val="17"/>
                <w:lang w:val="es-AR"/>
              </w:rPr>
              <w:t>000</w:t>
            </w:r>
          </w:p>
        </w:tc>
        <w:tc>
          <w:tcPr>
            <w:tcW w:w="809"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w:t>
            </w:r>
            <w:r>
              <w:rPr>
                <w:sz w:val="17"/>
                <w:szCs w:val="17"/>
                <w:lang w:val="es-AR"/>
              </w:rPr>
              <w:t xml:space="preserve"> </w:t>
            </w:r>
            <w:r w:rsidRPr="00EF2334">
              <w:rPr>
                <w:sz w:val="17"/>
                <w:szCs w:val="17"/>
                <w:lang w:val="es-AR"/>
              </w:rPr>
              <w:t>166</w:t>
            </w:r>
            <w:r>
              <w:rPr>
                <w:sz w:val="17"/>
                <w:szCs w:val="17"/>
                <w:lang w:val="es-AR"/>
              </w:rPr>
              <w:t xml:space="preserve"> </w:t>
            </w:r>
            <w:r w:rsidRPr="00EF2334">
              <w:rPr>
                <w:sz w:val="17"/>
                <w:szCs w:val="17"/>
                <w:lang w:val="es-AR"/>
              </w:rPr>
              <w:t>955</w:t>
            </w:r>
          </w:p>
        </w:tc>
      </w:tr>
      <w:tr w:rsidR="00156633" w:rsidRPr="00EF2334" w:rsidTr="009A23DD">
        <w:trPr>
          <w:trHeight w:val="458"/>
          <w:jc w:val="center"/>
        </w:trPr>
        <w:tc>
          <w:tcPr>
            <w:tcW w:w="830" w:type="dxa"/>
            <w:vMerge/>
            <w:shd w:val="clear" w:color="auto" w:fill="auto"/>
            <w:tcMar>
              <w:left w:w="28" w:type="dxa"/>
              <w:right w:w="28" w:type="dxa"/>
            </w:tcMar>
          </w:tcPr>
          <w:p w:rsidR="00BB4CE6" w:rsidRPr="00EF2334" w:rsidRDefault="00BB4CE6" w:rsidP="00B8467B">
            <w:pPr>
              <w:spacing w:after="60"/>
              <w:jc w:val="center"/>
              <w:rPr>
                <w:sz w:val="17"/>
                <w:szCs w:val="17"/>
                <w:lang w:val="es-AR"/>
              </w:rPr>
            </w:pPr>
          </w:p>
        </w:tc>
        <w:tc>
          <w:tcPr>
            <w:tcW w:w="681" w:type="dxa"/>
            <w:vMerge/>
            <w:shd w:val="clear" w:color="auto" w:fill="auto"/>
            <w:tcMar>
              <w:left w:w="28" w:type="dxa"/>
              <w:right w:w="28" w:type="dxa"/>
            </w:tcMar>
          </w:tcPr>
          <w:p w:rsidR="00BB4CE6" w:rsidRPr="00EF2334" w:rsidRDefault="00BB4CE6" w:rsidP="00B8467B">
            <w:pPr>
              <w:spacing w:after="60"/>
              <w:jc w:val="center"/>
              <w:rPr>
                <w:sz w:val="17"/>
                <w:szCs w:val="17"/>
                <w:lang w:val="es-AR"/>
              </w:rPr>
            </w:pPr>
          </w:p>
        </w:tc>
        <w:tc>
          <w:tcPr>
            <w:tcW w:w="826" w:type="dxa"/>
            <w:shd w:val="clear" w:color="auto" w:fill="auto"/>
            <w:tcMar>
              <w:left w:w="28" w:type="dxa"/>
              <w:right w:w="28" w:type="dxa"/>
            </w:tcMar>
          </w:tcPr>
          <w:p w:rsidR="00BB4CE6" w:rsidRPr="00EF2334" w:rsidRDefault="0092759A" w:rsidP="0092759A">
            <w:pPr>
              <w:spacing w:after="60"/>
              <w:jc w:val="left"/>
              <w:rPr>
                <w:sz w:val="17"/>
                <w:szCs w:val="17"/>
                <w:lang w:val="es-AR"/>
              </w:rPr>
            </w:pPr>
            <w:r>
              <w:rPr>
                <w:sz w:val="17"/>
                <w:szCs w:val="17"/>
                <w:lang w:val="es-AR"/>
              </w:rPr>
              <w:t>G</w:t>
            </w:r>
            <w:r w:rsidR="009B7729">
              <w:rPr>
                <w:sz w:val="17"/>
                <w:szCs w:val="17"/>
                <w:lang w:val="es-AR"/>
              </w:rPr>
              <w:t>astos de apoyo</w:t>
            </w:r>
          </w:p>
        </w:tc>
        <w:tc>
          <w:tcPr>
            <w:tcW w:w="682"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w:t>
            </w:r>
            <w:r>
              <w:rPr>
                <w:sz w:val="17"/>
                <w:szCs w:val="17"/>
                <w:lang w:val="es-AR"/>
              </w:rPr>
              <w:t xml:space="preserve"> </w:t>
            </w:r>
            <w:r w:rsidRPr="00EF2334">
              <w:rPr>
                <w:sz w:val="17"/>
                <w:szCs w:val="17"/>
                <w:lang w:val="es-AR"/>
              </w:rPr>
              <w:t>125</w:t>
            </w:r>
          </w:p>
        </w:tc>
        <w:tc>
          <w:tcPr>
            <w:tcW w:w="68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8</w:t>
            </w:r>
            <w:r>
              <w:rPr>
                <w:sz w:val="17"/>
                <w:szCs w:val="17"/>
                <w:lang w:val="es-AR"/>
              </w:rPr>
              <w:t xml:space="preserve"> </w:t>
            </w:r>
            <w:r w:rsidRPr="00EF2334">
              <w:rPr>
                <w:sz w:val="17"/>
                <w:szCs w:val="17"/>
                <w:lang w:val="es-AR"/>
              </w:rPr>
              <w:t>025</w:t>
            </w:r>
          </w:p>
        </w:tc>
        <w:tc>
          <w:tcPr>
            <w:tcW w:w="684"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22</w:t>
            </w:r>
            <w:r>
              <w:rPr>
                <w:sz w:val="17"/>
                <w:szCs w:val="17"/>
                <w:lang w:val="es-AR"/>
              </w:rPr>
              <w:t xml:space="preserve"> </w:t>
            </w:r>
            <w:r w:rsidRPr="00EF2334">
              <w:rPr>
                <w:sz w:val="17"/>
                <w:szCs w:val="17"/>
                <w:lang w:val="es-AR"/>
              </w:rPr>
              <w:t>122</w:t>
            </w:r>
          </w:p>
        </w:tc>
        <w:tc>
          <w:tcPr>
            <w:tcW w:w="708"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11</w:t>
            </w:r>
            <w:r>
              <w:rPr>
                <w:sz w:val="17"/>
                <w:szCs w:val="17"/>
                <w:lang w:val="es-AR"/>
              </w:rPr>
              <w:t xml:space="preserve"> </w:t>
            </w:r>
            <w:r w:rsidRPr="00EF2334">
              <w:rPr>
                <w:sz w:val="17"/>
                <w:szCs w:val="17"/>
                <w:lang w:val="es-AR"/>
              </w:rPr>
              <w:t>100</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6</w:t>
            </w:r>
            <w:r>
              <w:rPr>
                <w:sz w:val="17"/>
                <w:szCs w:val="17"/>
                <w:lang w:val="es-AR"/>
              </w:rPr>
              <w:t xml:space="preserve"> </w:t>
            </w:r>
            <w:r w:rsidRPr="00EF2334">
              <w:rPr>
                <w:sz w:val="17"/>
                <w:szCs w:val="17"/>
                <w:lang w:val="es-AR"/>
              </w:rPr>
              <w:t>150</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6</w:t>
            </w:r>
            <w:r>
              <w:rPr>
                <w:sz w:val="17"/>
                <w:szCs w:val="17"/>
                <w:lang w:val="es-AR"/>
              </w:rPr>
              <w:t xml:space="preserve"> </w:t>
            </w:r>
            <w:r w:rsidRPr="00EF2334">
              <w:rPr>
                <w:sz w:val="17"/>
                <w:szCs w:val="17"/>
                <w:lang w:val="es-AR"/>
              </w:rPr>
              <w:t>150</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6</w:t>
            </w:r>
            <w:r>
              <w:rPr>
                <w:sz w:val="17"/>
                <w:szCs w:val="17"/>
                <w:lang w:val="es-AR"/>
              </w:rPr>
              <w:t xml:space="preserve"> </w:t>
            </w:r>
            <w:r w:rsidRPr="00EF2334">
              <w:rPr>
                <w:sz w:val="17"/>
                <w:szCs w:val="17"/>
                <w:lang w:val="es-AR"/>
              </w:rPr>
              <w:t>150</w:t>
            </w:r>
          </w:p>
        </w:tc>
        <w:tc>
          <w:tcPr>
            <w:tcW w:w="709"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9</w:t>
            </w:r>
            <w:r>
              <w:rPr>
                <w:sz w:val="17"/>
                <w:szCs w:val="17"/>
                <w:lang w:val="es-AR"/>
              </w:rPr>
              <w:t xml:space="preserve"> </w:t>
            </w:r>
            <w:r w:rsidRPr="00EF2334">
              <w:rPr>
                <w:sz w:val="17"/>
                <w:szCs w:val="17"/>
                <w:lang w:val="es-AR"/>
              </w:rPr>
              <w:t>825</w:t>
            </w:r>
          </w:p>
        </w:tc>
        <w:tc>
          <w:tcPr>
            <w:tcW w:w="709"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5</w:t>
            </w:r>
            <w:r>
              <w:rPr>
                <w:sz w:val="17"/>
                <w:szCs w:val="17"/>
                <w:lang w:val="es-AR"/>
              </w:rPr>
              <w:t xml:space="preserve"> </w:t>
            </w:r>
            <w:r w:rsidRPr="00EF2334">
              <w:rPr>
                <w:sz w:val="17"/>
                <w:szCs w:val="17"/>
                <w:lang w:val="es-AR"/>
              </w:rPr>
              <w:t>625</w:t>
            </w:r>
          </w:p>
        </w:tc>
        <w:tc>
          <w:tcPr>
            <w:tcW w:w="850"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5</w:t>
            </w:r>
            <w:r>
              <w:rPr>
                <w:sz w:val="17"/>
                <w:szCs w:val="17"/>
                <w:lang w:val="es-AR"/>
              </w:rPr>
              <w:t xml:space="preserve"> </w:t>
            </w:r>
            <w:r w:rsidRPr="00EF2334">
              <w:rPr>
                <w:sz w:val="17"/>
                <w:szCs w:val="17"/>
                <w:lang w:val="es-AR"/>
              </w:rPr>
              <w:t>625</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5</w:t>
            </w:r>
            <w:r>
              <w:rPr>
                <w:sz w:val="17"/>
                <w:szCs w:val="17"/>
                <w:lang w:val="es-AR"/>
              </w:rPr>
              <w:t xml:space="preserve"> </w:t>
            </w:r>
            <w:r w:rsidRPr="00EF2334">
              <w:rPr>
                <w:sz w:val="17"/>
                <w:szCs w:val="17"/>
                <w:lang w:val="es-AR"/>
              </w:rPr>
              <w:t>625</w:t>
            </w:r>
          </w:p>
        </w:tc>
        <w:tc>
          <w:tcPr>
            <w:tcW w:w="809"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87</w:t>
            </w:r>
            <w:r>
              <w:rPr>
                <w:sz w:val="17"/>
                <w:szCs w:val="17"/>
                <w:lang w:val="es-AR"/>
              </w:rPr>
              <w:t xml:space="preserve"> </w:t>
            </w:r>
            <w:r w:rsidRPr="00EF2334">
              <w:rPr>
                <w:sz w:val="17"/>
                <w:szCs w:val="17"/>
                <w:lang w:val="es-AR"/>
              </w:rPr>
              <w:t>522</w:t>
            </w:r>
          </w:p>
        </w:tc>
      </w:tr>
      <w:tr w:rsidR="00156633" w:rsidRPr="00EF2334" w:rsidTr="009A23DD">
        <w:trPr>
          <w:trHeight w:val="458"/>
          <w:jc w:val="center"/>
        </w:trPr>
        <w:tc>
          <w:tcPr>
            <w:tcW w:w="1511" w:type="dxa"/>
            <w:gridSpan w:val="2"/>
            <w:vMerge w:val="restart"/>
            <w:shd w:val="clear" w:color="auto" w:fill="auto"/>
            <w:tcMar>
              <w:left w:w="28" w:type="dxa"/>
              <w:right w:w="28" w:type="dxa"/>
            </w:tcMar>
          </w:tcPr>
          <w:p w:rsidR="00891FFD" w:rsidRDefault="00BB4CE6" w:rsidP="00B8467B">
            <w:pPr>
              <w:spacing w:after="60"/>
              <w:jc w:val="left"/>
              <w:rPr>
                <w:sz w:val="17"/>
                <w:szCs w:val="17"/>
                <w:lang w:val="es-AR"/>
              </w:rPr>
            </w:pPr>
            <w:r w:rsidRPr="00EF2334">
              <w:rPr>
                <w:sz w:val="17"/>
                <w:szCs w:val="17"/>
                <w:lang w:val="es-AR"/>
              </w:rPr>
              <w:t xml:space="preserve">Fondos aprobados por </w:t>
            </w:r>
            <w:r>
              <w:rPr>
                <w:sz w:val="17"/>
                <w:szCs w:val="17"/>
                <w:lang w:val="es-AR"/>
              </w:rPr>
              <w:t>Comité Ejecutivo</w:t>
            </w:r>
            <w:r w:rsidRPr="00EF2334">
              <w:rPr>
                <w:sz w:val="17"/>
                <w:szCs w:val="17"/>
                <w:lang w:val="es-AR"/>
              </w:rPr>
              <w:t xml:space="preserve"> </w:t>
            </w:r>
          </w:p>
          <w:p w:rsidR="00BB4CE6" w:rsidRPr="00EF2334" w:rsidRDefault="00BB4CE6" w:rsidP="00B8467B">
            <w:pPr>
              <w:spacing w:after="60"/>
              <w:jc w:val="left"/>
              <w:rPr>
                <w:sz w:val="17"/>
                <w:szCs w:val="17"/>
                <w:lang w:val="es-AR"/>
              </w:rPr>
            </w:pPr>
            <w:r w:rsidRPr="00EF2334">
              <w:rPr>
                <w:sz w:val="17"/>
                <w:szCs w:val="17"/>
                <w:lang w:val="es-AR"/>
              </w:rPr>
              <w:t>(</w:t>
            </w:r>
            <w:r w:rsidR="009B7729">
              <w:rPr>
                <w:sz w:val="17"/>
                <w:szCs w:val="17"/>
                <w:lang w:val="es-AR"/>
              </w:rPr>
              <w:t xml:space="preserve">$EUA </w:t>
            </w:r>
            <w:r w:rsidRPr="00EF2334">
              <w:rPr>
                <w:sz w:val="17"/>
                <w:szCs w:val="17"/>
                <w:lang w:val="es-AR"/>
              </w:rPr>
              <w:t>)</w:t>
            </w:r>
          </w:p>
        </w:tc>
        <w:tc>
          <w:tcPr>
            <w:tcW w:w="826" w:type="dxa"/>
            <w:shd w:val="clear" w:color="auto" w:fill="auto"/>
            <w:tcMar>
              <w:left w:w="28" w:type="dxa"/>
              <w:right w:w="28" w:type="dxa"/>
            </w:tcMar>
          </w:tcPr>
          <w:p w:rsidR="00BB4CE6" w:rsidRPr="00EF2334" w:rsidRDefault="00BB4CE6" w:rsidP="00B8467B">
            <w:pPr>
              <w:spacing w:after="60"/>
              <w:jc w:val="left"/>
              <w:rPr>
                <w:sz w:val="17"/>
                <w:szCs w:val="17"/>
                <w:lang w:val="es-AR"/>
              </w:rPr>
            </w:pPr>
            <w:r>
              <w:rPr>
                <w:sz w:val="17"/>
                <w:szCs w:val="17"/>
                <w:lang w:val="es-AR"/>
              </w:rPr>
              <w:t>Costos</w:t>
            </w:r>
            <w:r w:rsidRPr="00EF2334">
              <w:rPr>
                <w:sz w:val="17"/>
                <w:szCs w:val="17"/>
                <w:lang w:val="es-AR"/>
              </w:rPr>
              <w:t xml:space="preserve"> del proyecto</w:t>
            </w:r>
          </w:p>
        </w:tc>
        <w:tc>
          <w:tcPr>
            <w:tcW w:w="682"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15</w:t>
            </w:r>
            <w:r>
              <w:rPr>
                <w:sz w:val="17"/>
                <w:szCs w:val="17"/>
                <w:lang w:val="es-AR"/>
              </w:rPr>
              <w:t xml:space="preserve"> </w:t>
            </w:r>
            <w:r w:rsidRPr="00EF2334">
              <w:rPr>
                <w:sz w:val="17"/>
                <w:szCs w:val="17"/>
                <w:lang w:val="es-AR"/>
              </w:rPr>
              <w:t>000</w:t>
            </w:r>
          </w:p>
        </w:tc>
        <w:tc>
          <w:tcPr>
            <w:tcW w:w="68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107</w:t>
            </w:r>
            <w:r>
              <w:rPr>
                <w:sz w:val="17"/>
                <w:szCs w:val="17"/>
                <w:lang w:val="es-AR"/>
              </w:rPr>
              <w:t xml:space="preserve"> </w:t>
            </w:r>
            <w:r w:rsidRPr="00EF2334">
              <w:rPr>
                <w:sz w:val="17"/>
                <w:szCs w:val="17"/>
                <w:lang w:val="es-AR"/>
              </w:rPr>
              <w:t>000</w:t>
            </w:r>
          </w:p>
        </w:tc>
        <w:tc>
          <w:tcPr>
            <w:tcW w:w="684"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294</w:t>
            </w:r>
            <w:r>
              <w:rPr>
                <w:sz w:val="17"/>
                <w:szCs w:val="17"/>
                <w:lang w:val="es-AR"/>
              </w:rPr>
              <w:t xml:space="preserve"> </w:t>
            </w:r>
            <w:r w:rsidRPr="00EF2334">
              <w:rPr>
                <w:sz w:val="17"/>
                <w:szCs w:val="17"/>
                <w:lang w:val="es-AR"/>
              </w:rPr>
              <w:t>955</w:t>
            </w:r>
          </w:p>
        </w:tc>
        <w:tc>
          <w:tcPr>
            <w:tcW w:w="708"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148</w:t>
            </w:r>
            <w:r>
              <w:rPr>
                <w:sz w:val="17"/>
                <w:szCs w:val="17"/>
                <w:lang w:val="es-AR"/>
              </w:rPr>
              <w:t xml:space="preserve"> </w:t>
            </w:r>
            <w:r w:rsidRPr="00EF2334">
              <w:rPr>
                <w:sz w:val="17"/>
                <w:szCs w:val="17"/>
                <w:lang w:val="es-AR"/>
              </w:rPr>
              <w:t>000</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82</w:t>
            </w:r>
            <w:r>
              <w:rPr>
                <w:sz w:val="17"/>
                <w:szCs w:val="17"/>
                <w:lang w:val="es-AR"/>
              </w:rPr>
              <w:t xml:space="preserve"> </w:t>
            </w:r>
            <w:r w:rsidRPr="00EF2334">
              <w:rPr>
                <w:sz w:val="17"/>
                <w:szCs w:val="17"/>
                <w:lang w:val="es-AR"/>
              </w:rPr>
              <w:t>000</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82</w:t>
            </w:r>
            <w:r>
              <w:rPr>
                <w:sz w:val="17"/>
                <w:szCs w:val="17"/>
                <w:lang w:val="es-AR"/>
              </w:rPr>
              <w:t xml:space="preserve"> </w:t>
            </w:r>
            <w:r w:rsidRPr="00EF2334">
              <w:rPr>
                <w:sz w:val="17"/>
                <w:szCs w:val="17"/>
                <w:lang w:val="es-AR"/>
              </w:rPr>
              <w:t>000</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0</w:t>
            </w:r>
          </w:p>
        </w:tc>
        <w:tc>
          <w:tcPr>
            <w:tcW w:w="709"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82</w:t>
            </w:r>
            <w:r>
              <w:rPr>
                <w:sz w:val="17"/>
                <w:szCs w:val="17"/>
                <w:lang w:val="es-AR"/>
              </w:rPr>
              <w:t xml:space="preserve"> </w:t>
            </w:r>
            <w:r w:rsidRPr="00EF2334">
              <w:rPr>
                <w:sz w:val="17"/>
                <w:szCs w:val="17"/>
                <w:lang w:val="es-AR"/>
              </w:rPr>
              <w:t>000</w:t>
            </w:r>
          </w:p>
        </w:tc>
        <w:tc>
          <w:tcPr>
            <w:tcW w:w="709"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101</w:t>
            </w:r>
            <w:r>
              <w:rPr>
                <w:sz w:val="17"/>
                <w:szCs w:val="17"/>
                <w:lang w:val="es-AR"/>
              </w:rPr>
              <w:t xml:space="preserve"> </w:t>
            </w:r>
            <w:r w:rsidRPr="00EF2334">
              <w:rPr>
                <w:sz w:val="17"/>
                <w:szCs w:val="17"/>
                <w:lang w:val="es-AR"/>
              </w:rPr>
              <w:t>000*</w:t>
            </w:r>
          </w:p>
        </w:tc>
        <w:tc>
          <w:tcPr>
            <w:tcW w:w="850"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0</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0</w:t>
            </w:r>
          </w:p>
        </w:tc>
        <w:tc>
          <w:tcPr>
            <w:tcW w:w="809" w:type="dxa"/>
            <w:shd w:val="clear" w:color="auto" w:fill="auto"/>
            <w:tcMar>
              <w:left w:w="28" w:type="dxa"/>
              <w:right w:w="28" w:type="dxa"/>
            </w:tcMar>
          </w:tcPr>
          <w:p w:rsidR="00BB4CE6" w:rsidRPr="00EF2334" w:rsidRDefault="00156633" w:rsidP="00B8467B">
            <w:pPr>
              <w:spacing w:after="60"/>
              <w:jc w:val="right"/>
              <w:rPr>
                <w:sz w:val="17"/>
                <w:szCs w:val="17"/>
                <w:lang w:val="es-AR"/>
              </w:rPr>
            </w:pPr>
            <w:r w:rsidRPr="00156633">
              <w:rPr>
                <w:sz w:val="17"/>
                <w:szCs w:val="17"/>
                <w:lang w:val="es-AR"/>
              </w:rPr>
              <w:t>911 955</w:t>
            </w:r>
          </w:p>
        </w:tc>
      </w:tr>
      <w:tr w:rsidR="00156633" w:rsidRPr="00EF2334" w:rsidTr="009A23DD">
        <w:trPr>
          <w:trHeight w:val="458"/>
          <w:jc w:val="center"/>
        </w:trPr>
        <w:tc>
          <w:tcPr>
            <w:tcW w:w="1511" w:type="dxa"/>
            <w:gridSpan w:val="2"/>
            <w:vMerge/>
            <w:shd w:val="clear" w:color="auto" w:fill="auto"/>
            <w:tcMar>
              <w:left w:w="28" w:type="dxa"/>
              <w:right w:w="28" w:type="dxa"/>
            </w:tcMar>
          </w:tcPr>
          <w:p w:rsidR="00BB4CE6" w:rsidRPr="00EF2334" w:rsidRDefault="00BB4CE6" w:rsidP="00B8467B">
            <w:pPr>
              <w:spacing w:after="60"/>
              <w:jc w:val="center"/>
              <w:rPr>
                <w:sz w:val="17"/>
                <w:szCs w:val="17"/>
                <w:lang w:val="es-AR"/>
              </w:rPr>
            </w:pPr>
          </w:p>
        </w:tc>
        <w:tc>
          <w:tcPr>
            <w:tcW w:w="826" w:type="dxa"/>
            <w:shd w:val="clear" w:color="auto" w:fill="auto"/>
            <w:tcMar>
              <w:left w:w="28" w:type="dxa"/>
              <w:right w:w="28" w:type="dxa"/>
            </w:tcMar>
          </w:tcPr>
          <w:p w:rsidR="00BB4CE6" w:rsidRPr="00EF2334" w:rsidRDefault="0092759A" w:rsidP="0092759A">
            <w:pPr>
              <w:spacing w:after="60"/>
              <w:jc w:val="left"/>
              <w:rPr>
                <w:sz w:val="17"/>
                <w:szCs w:val="17"/>
                <w:lang w:val="es-AR"/>
              </w:rPr>
            </w:pPr>
            <w:r>
              <w:rPr>
                <w:sz w:val="17"/>
                <w:szCs w:val="17"/>
                <w:lang w:val="es-AR"/>
              </w:rPr>
              <w:t>G</w:t>
            </w:r>
            <w:r w:rsidR="009B7729">
              <w:rPr>
                <w:sz w:val="17"/>
                <w:szCs w:val="17"/>
                <w:lang w:val="es-AR"/>
              </w:rPr>
              <w:t>astos de apoyo</w:t>
            </w:r>
          </w:p>
        </w:tc>
        <w:tc>
          <w:tcPr>
            <w:tcW w:w="682"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w:t>
            </w:r>
            <w:r>
              <w:rPr>
                <w:sz w:val="17"/>
                <w:szCs w:val="17"/>
                <w:lang w:val="es-AR"/>
              </w:rPr>
              <w:t xml:space="preserve"> </w:t>
            </w:r>
            <w:r w:rsidRPr="00EF2334">
              <w:rPr>
                <w:sz w:val="17"/>
                <w:szCs w:val="17"/>
                <w:lang w:val="es-AR"/>
              </w:rPr>
              <w:t>125</w:t>
            </w:r>
          </w:p>
        </w:tc>
        <w:tc>
          <w:tcPr>
            <w:tcW w:w="68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8</w:t>
            </w:r>
            <w:r>
              <w:rPr>
                <w:sz w:val="17"/>
                <w:szCs w:val="17"/>
                <w:lang w:val="es-AR"/>
              </w:rPr>
              <w:t xml:space="preserve"> </w:t>
            </w:r>
            <w:r w:rsidRPr="00EF2334">
              <w:rPr>
                <w:sz w:val="17"/>
                <w:szCs w:val="17"/>
                <w:lang w:val="es-AR"/>
              </w:rPr>
              <w:t>025</w:t>
            </w:r>
          </w:p>
        </w:tc>
        <w:tc>
          <w:tcPr>
            <w:tcW w:w="684"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22</w:t>
            </w:r>
            <w:r>
              <w:rPr>
                <w:sz w:val="17"/>
                <w:szCs w:val="17"/>
                <w:lang w:val="es-AR"/>
              </w:rPr>
              <w:t xml:space="preserve"> </w:t>
            </w:r>
            <w:r w:rsidRPr="00EF2334">
              <w:rPr>
                <w:sz w:val="17"/>
                <w:szCs w:val="17"/>
                <w:lang w:val="es-AR"/>
              </w:rPr>
              <w:t>122</w:t>
            </w:r>
          </w:p>
        </w:tc>
        <w:tc>
          <w:tcPr>
            <w:tcW w:w="708"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11</w:t>
            </w:r>
            <w:r>
              <w:rPr>
                <w:sz w:val="17"/>
                <w:szCs w:val="17"/>
                <w:lang w:val="es-AR"/>
              </w:rPr>
              <w:t xml:space="preserve"> </w:t>
            </w:r>
            <w:r w:rsidRPr="00EF2334">
              <w:rPr>
                <w:sz w:val="17"/>
                <w:szCs w:val="17"/>
                <w:lang w:val="es-AR"/>
              </w:rPr>
              <w:t>100</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6</w:t>
            </w:r>
            <w:r>
              <w:rPr>
                <w:sz w:val="17"/>
                <w:szCs w:val="17"/>
                <w:lang w:val="es-AR"/>
              </w:rPr>
              <w:t xml:space="preserve"> </w:t>
            </w:r>
            <w:r w:rsidRPr="00EF2334">
              <w:rPr>
                <w:sz w:val="17"/>
                <w:szCs w:val="17"/>
                <w:lang w:val="es-AR"/>
              </w:rPr>
              <w:t>150</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6</w:t>
            </w:r>
            <w:r>
              <w:rPr>
                <w:sz w:val="17"/>
                <w:szCs w:val="17"/>
                <w:lang w:val="es-AR"/>
              </w:rPr>
              <w:t xml:space="preserve"> </w:t>
            </w:r>
            <w:r w:rsidRPr="00EF2334">
              <w:rPr>
                <w:sz w:val="17"/>
                <w:szCs w:val="17"/>
                <w:lang w:val="es-AR"/>
              </w:rPr>
              <w:t>150</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0</w:t>
            </w:r>
          </w:p>
        </w:tc>
        <w:tc>
          <w:tcPr>
            <w:tcW w:w="709"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6</w:t>
            </w:r>
            <w:r>
              <w:rPr>
                <w:sz w:val="17"/>
                <w:szCs w:val="17"/>
                <w:lang w:val="es-AR"/>
              </w:rPr>
              <w:t xml:space="preserve"> </w:t>
            </w:r>
            <w:r w:rsidRPr="00EF2334">
              <w:rPr>
                <w:sz w:val="17"/>
                <w:szCs w:val="17"/>
                <w:lang w:val="es-AR"/>
              </w:rPr>
              <w:t>150</w:t>
            </w:r>
          </w:p>
        </w:tc>
        <w:tc>
          <w:tcPr>
            <w:tcW w:w="709"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7</w:t>
            </w:r>
            <w:r>
              <w:rPr>
                <w:sz w:val="17"/>
                <w:szCs w:val="17"/>
                <w:lang w:val="es-AR"/>
              </w:rPr>
              <w:t xml:space="preserve"> </w:t>
            </w:r>
            <w:r w:rsidRPr="00EF2334">
              <w:rPr>
                <w:sz w:val="17"/>
                <w:szCs w:val="17"/>
                <w:lang w:val="es-AR"/>
              </w:rPr>
              <w:t>575*</w:t>
            </w:r>
          </w:p>
        </w:tc>
        <w:tc>
          <w:tcPr>
            <w:tcW w:w="850"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0</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0</w:t>
            </w:r>
          </w:p>
        </w:tc>
        <w:tc>
          <w:tcPr>
            <w:tcW w:w="809" w:type="dxa"/>
            <w:shd w:val="clear" w:color="auto" w:fill="auto"/>
            <w:tcMar>
              <w:left w:w="28" w:type="dxa"/>
              <w:right w:w="28" w:type="dxa"/>
            </w:tcMar>
          </w:tcPr>
          <w:p w:rsidR="00BB4CE6" w:rsidRPr="00EF2334" w:rsidRDefault="00156633" w:rsidP="00B8467B">
            <w:pPr>
              <w:spacing w:after="60"/>
              <w:jc w:val="right"/>
              <w:rPr>
                <w:sz w:val="17"/>
                <w:szCs w:val="17"/>
                <w:lang w:val="es-AR"/>
              </w:rPr>
            </w:pPr>
            <w:r w:rsidRPr="00156633">
              <w:rPr>
                <w:sz w:val="17"/>
                <w:szCs w:val="17"/>
                <w:lang w:val="es-AR"/>
              </w:rPr>
              <w:t>68 397</w:t>
            </w:r>
          </w:p>
        </w:tc>
      </w:tr>
      <w:tr w:rsidR="00156633" w:rsidRPr="00EF2334" w:rsidTr="009A23DD">
        <w:trPr>
          <w:trHeight w:val="458"/>
          <w:jc w:val="center"/>
        </w:trPr>
        <w:tc>
          <w:tcPr>
            <w:tcW w:w="1511" w:type="dxa"/>
            <w:gridSpan w:val="2"/>
            <w:vMerge w:val="restart"/>
            <w:shd w:val="clear" w:color="auto" w:fill="auto"/>
            <w:tcMar>
              <w:left w:w="28" w:type="dxa"/>
              <w:right w:w="28" w:type="dxa"/>
            </w:tcMar>
          </w:tcPr>
          <w:p w:rsidR="00BB4CE6" w:rsidRPr="00EF2334" w:rsidRDefault="00BB4CE6" w:rsidP="00B8467B">
            <w:pPr>
              <w:spacing w:after="60"/>
              <w:jc w:val="left"/>
              <w:rPr>
                <w:sz w:val="17"/>
                <w:szCs w:val="17"/>
                <w:lang w:val="es-AR"/>
              </w:rPr>
            </w:pPr>
            <w:r>
              <w:rPr>
                <w:sz w:val="17"/>
                <w:szCs w:val="17"/>
                <w:lang w:val="es-AR"/>
              </w:rPr>
              <w:t>Total de fondos pedidos para aprobación</w:t>
            </w:r>
            <w:r w:rsidR="008862D0">
              <w:rPr>
                <w:sz w:val="17"/>
                <w:szCs w:val="17"/>
                <w:lang w:val="es-AR"/>
              </w:rPr>
              <w:t xml:space="preserve"> </w:t>
            </w:r>
            <w:r w:rsidRPr="00EF2334">
              <w:rPr>
                <w:sz w:val="17"/>
                <w:szCs w:val="17"/>
                <w:lang w:val="es-AR"/>
              </w:rPr>
              <w:t>en esta reunión (</w:t>
            </w:r>
            <w:r w:rsidR="009B7729">
              <w:rPr>
                <w:sz w:val="17"/>
                <w:szCs w:val="17"/>
                <w:lang w:val="es-AR"/>
              </w:rPr>
              <w:t xml:space="preserve">$EUA </w:t>
            </w:r>
            <w:r w:rsidRPr="00EF2334">
              <w:rPr>
                <w:sz w:val="17"/>
                <w:szCs w:val="17"/>
                <w:lang w:val="es-AR"/>
              </w:rPr>
              <w:t>)</w:t>
            </w:r>
          </w:p>
        </w:tc>
        <w:tc>
          <w:tcPr>
            <w:tcW w:w="826" w:type="dxa"/>
            <w:shd w:val="clear" w:color="auto" w:fill="auto"/>
            <w:tcMar>
              <w:left w:w="28" w:type="dxa"/>
              <w:right w:w="28" w:type="dxa"/>
            </w:tcMar>
          </w:tcPr>
          <w:p w:rsidR="00BB4CE6" w:rsidRPr="00EF2334" w:rsidRDefault="00BB4CE6" w:rsidP="00B8467B">
            <w:pPr>
              <w:spacing w:after="60"/>
              <w:jc w:val="left"/>
              <w:rPr>
                <w:sz w:val="17"/>
                <w:szCs w:val="17"/>
                <w:lang w:val="es-AR"/>
              </w:rPr>
            </w:pPr>
            <w:r>
              <w:rPr>
                <w:sz w:val="17"/>
                <w:szCs w:val="17"/>
                <w:lang w:val="es-AR"/>
              </w:rPr>
              <w:t>Costos</w:t>
            </w:r>
            <w:r w:rsidRPr="00EF2334">
              <w:rPr>
                <w:sz w:val="17"/>
                <w:szCs w:val="17"/>
                <w:lang w:val="es-AR"/>
              </w:rPr>
              <w:t xml:space="preserve"> del proyecto</w:t>
            </w:r>
          </w:p>
        </w:tc>
        <w:tc>
          <w:tcPr>
            <w:tcW w:w="682" w:type="dxa"/>
            <w:shd w:val="clear" w:color="auto" w:fill="auto"/>
            <w:tcMar>
              <w:left w:w="28" w:type="dxa"/>
              <w:right w:w="28" w:type="dxa"/>
            </w:tcMar>
          </w:tcPr>
          <w:p w:rsidR="00BB4CE6" w:rsidRPr="00EF2334" w:rsidRDefault="00BB4CE6" w:rsidP="00B8467B">
            <w:pPr>
              <w:spacing w:after="60"/>
              <w:jc w:val="right"/>
              <w:rPr>
                <w:sz w:val="17"/>
                <w:szCs w:val="17"/>
                <w:lang w:val="es-AR"/>
              </w:rPr>
            </w:pPr>
          </w:p>
        </w:tc>
        <w:tc>
          <w:tcPr>
            <w:tcW w:w="687" w:type="dxa"/>
            <w:shd w:val="clear" w:color="auto" w:fill="auto"/>
            <w:tcMar>
              <w:left w:w="28" w:type="dxa"/>
              <w:right w:w="28" w:type="dxa"/>
            </w:tcMar>
          </w:tcPr>
          <w:p w:rsidR="00BB4CE6" w:rsidRPr="00EF2334" w:rsidRDefault="00BB4CE6" w:rsidP="00B8467B">
            <w:pPr>
              <w:spacing w:after="60"/>
              <w:jc w:val="right"/>
              <w:rPr>
                <w:sz w:val="17"/>
                <w:szCs w:val="17"/>
                <w:lang w:val="es-AR"/>
              </w:rPr>
            </w:pPr>
          </w:p>
        </w:tc>
        <w:tc>
          <w:tcPr>
            <w:tcW w:w="684" w:type="dxa"/>
            <w:shd w:val="clear" w:color="auto" w:fill="auto"/>
            <w:tcMar>
              <w:left w:w="28" w:type="dxa"/>
              <w:right w:w="28" w:type="dxa"/>
            </w:tcMar>
          </w:tcPr>
          <w:p w:rsidR="00BB4CE6" w:rsidRPr="00EF2334" w:rsidRDefault="00BB4CE6" w:rsidP="00B8467B">
            <w:pPr>
              <w:spacing w:after="60"/>
              <w:jc w:val="right"/>
              <w:rPr>
                <w:sz w:val="17"/>
                <w:szCs w:val="17"/>
                <w:lang w:val="es-AR"/>
              </w:rPr>
            </w:pPr>
          </w:p>
        </w:tc>
        <w:tc>
          <w:tcPr>
            <w:tcW w:w="708" w:type="dxa"/>
            <w:shd w:val="clear" w:color="auto" w:fill="auto"/>
            <w:tcMar>
              <w:left w:w="28" w:type="dxa"/>
              <w:right w:w="28" w:type="dxa"/>
            </w:tcMar>
          </w:tcPr>
          <w:p w:rsidR="00BB4CE6" w:rsidRPr="00EF2334" w:rsidRDefault="00BB4CE6" w:rsidP="00B8467B">
            <w:pPr>
              <w:spacing w:after="60"/>
              <w:jc w:val="right"/>
              <w:rPr>
                <w:sz w:val="17"/>
                <w:szCs w:val="17"/>
                <w:lang w:val="es-AR"/>
              </w:rPr>
            </w:pP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p>
        </w:tc>
        <w:tc>
          <w:tcPr>
            <w:tcW w:w="709" w:type="dxa"/>
            <w:shd w:val="clear" w:color="auto" w:fill="auto"/>
            <w:tcMar>
              <w:left w:w="28" w:type="dxa"/>
              <w:right w:w="28" w:type="dxa"/>
            </w:tcMar>
          </w:tcPr>
          <w:p w:rsidR="00BB4CE6" w:rsidRPr="00EF2334" w:rsidRDefault="00BB4CE6" w:rsidP="00B8467B">
            <w:pPr>
              <w:spacing w:after="60"/>
              <w:jc w:val="right"/>
              <w:rPr>
                <w:sz w:val="17"/>
                <w:szCs w:val="17"/>
                <w:lang w:val="es-AR"/>
              </w:rPr>
            </w:pPr>
          </w:p>
        </w:tc>
        <w:tc>
          <w:tcPr>
            <w:tcW w:w="709" w:type="dxa"/>
            <w:shd w:val="clear" w:color="auto" w:fill="auto"/>
            <w:tcMar>
              <w:left w:w="28" w:type="dxa"/>
              <w:right w:w="28" w:type="dxa"/>
            </w:tcMar>
          </w:tcPr>
          <w:p w:rsidR="00BB4CE6" w:rsidRPr="00EF2334" w:rsidRDefault="00BB4CE6" w:rsidP="00B8467B">
            <w:pPr>
              <w:spacing w:after="60"/>
              <w:jc w:val="right"/>
              <w:rPr>
                <w:sz w:val="17"/>
                <w:szCs w:val="17"/>
                <w:lang w:val="es-AR"/>
              </w:rPr>
            </w:pPr>
          </w:p>
        </w:tc>
        <w:tc>
          <w:tcPr>
            <w:tcW w:w="850"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75</w:t>
            </w:r>
            <w:r>
              <w:rPr>
                <w:sz w:val="17"/>
                <w:szCs w:val="17"/>
                <w:lang w:val="es-AR"/>
              </w:rPr>
              <w:t xml:space="preserve"> </w:t>
            </w:r>
            <w:r w:rsidRPr="00EF2334">
              <w:rPr>
                <w:sz w:val="17"/>
                <w:szCs w:val="17"/>
                <w:lang w:val="es-AR"/>
              </w:rPr>
              <w:t>000 **</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p>
        </w:tc>
        <w:tc>
          <w:tcPr>
            <w:tcW w:w="809"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75</w:t>
            </w:r>
            <w:r>
              <w:rPr>
                <w:sz w:val="17"/>
                <w:szCs w:val="17"/>
                <w:lang w:val="es-AR"/>
              </w:rPr>
              <w:t xml:space="preserve"> </w:t>
            </w:r>
            <w:r w:rsidRPr="00EF2334">
              <w:rPr>
                <w:sz w:val="17"/>
                <w:szCs w:val="17"/>
                <w:lang w:val="es-AR"/>
              </w:rPr>
              <w:t>000</w:t>
            </w:r>
          </w:p>
        </w:tc>
      </w:tr>
      <w:tr w:rsidR="00156633" w:rsidRPr="00EF2334" w:rsidTr="009A23DD">
        <w:trPr>
          <w:trHeight w:val="458"/>
          <w:jc w:val="center"/>
        </w:trPr>
        <w:tc>
          <w:tcPr>
            <w:tcW w:w="1511" w:type="dxa"/>
            <w:gridSpan w:val="2"/>
            <w:vMerge/>
            <w:shd w:val="clear" w:color="auto" w:fill="auto"/>
            <w:tcMar>
              <w:left w:w="28" w:type="dxa"/>
              <w:right w:w="28" w:type="dxa"/>
            </w:tcMar>
          </w:tcPr>
          <w:p w:rsidR="00BB4CE6" w:rsidRPr="00EF2334" w:rsidRDefault="00BB4CE6" w:rsidP="00B8467B">
            <w:pPr>
              <w:spacing w:after="60"/>
              <w:jc w:val="center"/>
              <w:rPr>
                <w:sz w:val="17"/>
                <w:szCs w:val="17"/>
                <w:lang w:val="es-AR"/>
              </w:rPr>
            </w:pPr>
          </w:p>
        </w:tc>
        <w:tc>
          <w:tcPr>
            <w:tcW w:w="826" w:type="dxa"/>
            <w:shd w:val="clear" w:color="auto" w:fill="auto"/>
            <w:tcMar>
              <w:left w:w="28" w:type="dxa"/>
              <w:right w:w="28" w:type="dxa"/>
            </w:tcMar>
          </w:tcPr>
          <w:p w:rsidR="00BB4CE6" w:rsidRPr="00EF2334" w:rsidRDefault="0092759A" w:rsidP="0092759A">
            <w:pPr>
              <w:spacing w:after="60"/>
              <w:jc w:val="left"/>
              <w:rPr>
                <w:sz w:val="17"/>
                <w:szCs w:val="17"/>
                <w:lang w:val="es-AR"/>
              </w:rPr>
            </w:pPr>
            <w:r>
              <w:rPr>
                <w:sz w:val="17"/>
                <w:szCs w:val="17"/>
                <w:lang w:val="es-AR"/>
              </w:rPr>
              <w:t>G</w:t>
            </w:r>
            <w:r w:rsidR="009B7729">
              <w:rPr>
                <w:sz w:val="17"/>
                <w:szCs w:val="17"/>
                <w:lang w:val="es-AR"/>
              </w:rPr>
              <w:t>astos de apoyo</w:t>
            </w:r>
          </w:p>
        </w:tc>
        <w:tc>
          <w:tcPr>
            <w:tcW w:w="682" w:type="dxa"/>
            <w:shd w:val="clear" w:color="auto" w:fill="auto"/>
            <w:tcMar>
              <w:left w:w="28" w:type="dxa"/>
              <w:right w:w="28" w:type="dxa"/>
            </w:tcMar>
          </w:tcPr>
          <w:p w:rsidR="00BB4CE6" w:rsidRPr="00EF2334" w:rsidRDefault="00BB4CE6" w:rsidP="00B8467B">
            <w:pPr>
              <w:spacing w:after="60"/>
              <w:jc w:val="right"/>
              <w:rPr>
                <w:sz w:val="17"/>
                <w:szCs w:val="17"/>
                <w:lang w:val="es-AR"/>
              </w:rPr>
            </w:pPr>
          </w:p>
        </w:tc>
        <w:tc>
          <w:tcPr>
            <w:tcW w:w="687" w:type="dxa"/>
            <w:shd w:val="clear" w:color="auto" w:fill="auto"/>
            <w:tcMar>
              <w:left w:w="28" w:type="dxa"/>
              <w:right w:w="28" w:type="dxa"/>
            </w:tcMar>
          </w:tcPr>
          <w:p w:rsidR="00BB4CE6" w:rsidRPr="00EF2334" w:rsidRDefault="00BB4CE6" w:rsidP="00B8467B">
            <w:pPr>
              <w:spacing w:after="60"/>
              <w:jc w:val="right"/>
              <w:rPr>
                <w:sz w:val="17"/>
                <w:szCs w:val="17"/>
                <w:lang w:val="es-AR"/>
              </w:rPr>
            </w:pPr>
          </w:p>
        </w:tc>
        <w:tc>
          <w:tcPr>
            <w:tcW w:w="684" w:type="dxa"/>
            <w:shd w:val="clear" w:color="auto" w:fill="auto"/>
            <w:tcMar>
              <w:left w:w="28" w:type="dxa"/>
              <w:right w:w="28" w:type="dxa"/>
            </w:tcMar>
          </w:tcPr>
          <w:p w:rsidR="00BB4CE6" w:rsidRPr="00EF2334" w:rsidRDefault="00BB4CE6" w:rsidP="00B8467B">
            <w:pPr>
              <w:spacing w:after="60"/>
              <w:jc w:val="right"/>
              <w:rPr>
                <w:sz w:val="17"/>
                <w:szCs w:val="17"/>
                <w:lang w:val="es-AR"/>
              </w:rPr>
            </w:pPr>
          </w:p>
        </w:tc>
        <w:tc>
          <w:tcPr>
            <w:tcW w:w="708" w:type="dxa"/>
            <w:shd w:val="clear" w:color="auto" w:fill="auto"/>
            <w:tcMar>
              <w:left w:w="28" w:type="dxa"/>
              <w:right w:w="28" w:type="dxa"/>
            </w:tcMar>
          </w:tcPr>
          <w:p w:rsidR="00BB4CE6" w:rsidRPr="00EF2334" w:rsidRDefault="00BB4CE6" w:rsidP="00B8467B">
            <w:pPr>
              <w:spacing w:after="60"/>
              <w:jc w:val="right"/>
              <w:rPr>
                <w:sz w:val="17"/>
                <w:szCs w:val="17"/>
                <w:lang w:val="es-AR"/>
              </w:rPr>
            </w:pP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p>
        </w:tc>
        <w:tc>
          <w:tcPr>
            <w:tcW w:w="709" w:type="dxa"/>
            <w:shd w:val="clear" w:color="auto" w:fill="auto"/>
            <w:tcMar>
              <w:left w:w="28" w:type="dxa"/>
              <w:right w:w="28" w:type="dxa"/>
            </w:tcMar>
          </w:tcPr>
          <w:p w:rsidR="00BB4CE6" w:rsidRPr="00EF2334" w:rsidRDefault="00BB4CE6" w:rsidP="00B8467B">
            <w:pPr>
              <w:spacing w:after="60"/>
              <w:jc w:val="right"/>
              <w:rPr>
                <w:sz w:val="17"/>
                <w:szCs w:val="17"/>
                <w:lang w:val="es-AR"/>
              </w:rPr>
            </w:pPr>
          </w:p>
        </w:tc>
        <w:tc>
          <w:tcPr>
            <w:tcW w:w="709" w:type="dxa"/>
            <w:shd w:val="clear" w:color="auto" w:fill="auto"/>
            <w:tcMar>
              <w:left w:w="28" w:type="dxa"/>
              <w:right w:w="28" w:type="dxa"/>
            </w:tcMar>
          </w:tcPr>
          <w:p w:rsidR="00BB4CE6" w:rsidRPr="00EF2334" w:rsidRDefault="00BB4CE6" w:rsidP="00B8467B">
            <w:pPr>
              <w:spacing w:after="60"/>
              <w:jc w:val="right"/>
              <w:rPr>
                <w:sz w:val="17"/>
                <w:szCs w:val="17"/>
                <w:lang w:val="es-AR"/>
              </w:rPr>
            </w:pPr>
          </w:p>
        </w:tc>
        <w:tc>
          <w:tcPr>
            <w:tcW w:w="850"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5</w:t>
            </w:r>
            <w:r>
              <w:rPr>
                <w:sz w:val="17"/>
                <w:szCs w:val="17"/>
                <w:lang w:val="es-AR"/>
              </w:rPr>
              <w:t xml:space="preserve"> </w:t>
            </w:r>
            <w:r w:rsidRPr="00EF2334">
              <w:rPr>
                <w:sz w:val="17"/>
                <w:szCs w:val="17"/>
                <w:lang w:val="es-AR"/>
              </w:rPr>
              <w:t>625</w:t>
            </w:r>
          </w:p>
        </w:tc>
        <w:tc>
          <w:tcPr>
            <w:tcW w:w="567" w:type="dxa"/>
            <w:shd w:val="clear" w:color="auto" w:fill="auto"/>
            <w:tcMar>
              <w:left w:w="28" w:type="dxa"/>
              <w:right w:w="28" w:type="dxa"/>
            </w:tcMar>
          </w:tcPr>
          <w:p w:rsidR="00BB4CE6" w:rsidRPr="00EF2334" w:rsidRDefault="00BB4CE6" w:rsidP="00B8467B">
            <w:pPr>
              <w:spacing w:after="60"/>
              <w:jc w:val="right"/>
              <w:rPr>
                <w:sz w:val="17"/>
                <w:szCs w:val="17"/>
                <w:lang w:val="es-AR"/>
              </w:rPr>
            </w:pPr>
          </w:p>
        </w:tc>
        <w:tc>
          <w:tcPr>
            <w:tcW w:w="809" w:type="dxa"/>
            <w:shd w:val="clear" w:color="auto" w:fill="auto"/>
            <w:tcMar>
              <w:left w:w="28" w:type="dxa"/>
              <w:right w:w="28" w:type="dxa"/>
            </w:tcMar>
          </w:tcPr>
          <w:p w:rsidR="00BB4CE6" w:rsidRPr="00EF2334" w:rsidRDefault="00BB4CE6" w:rsidP="00B8467B">
            <w:pPr>
              <w:spacing w:after="60"/>
              <w:jc w:val="right"/>
              <w:rPr>
                <w:sz w:val="17"/>
                <w:szCs w:val="17"/>
                <w:lang w:val="es-AR"/>
              </w:rPr>
            </w:pPr>
            <w:r w:rsidRPr="00EF2334">
              <w:rPr>
                <w:sz w:val="17"/>
                <w:szCs w:val="17"/>
                <w:lang w:val="es-AR"/>
              </w:rPr>
              <w:t>5</w:t>
            </w:r>
            <w:r>
              <w:rPr>
                <w:sz w:val="17"/>
                <w:szCs w:val="17"/>
                <w:lang w:val="es-AR"/>
              </w:rPr>
              <w:t xml:space="preserve"> </w:t>
            </w:r>
            <w:r w:rsidRPr="00EF2334">
              <w:rPr>
                <w:sz w:val="17"/>
                <w:szCs w:val="17"/>
                <w:lang w:val="es-AR"/>
              </w:rPr>
              <w:t>625</w:t>
            </w:r>
          </w:p>
        </w:tc>
      </w:tr>
    </w:tbl>
    <w:p w:rsidR="00BB4CE6" w:rsidRPr="00EF2334" w:rsidRDefault="00BB4CE6" w:rsidP="00BB4CE6">
      <w:pPr>
        <w:rPr>
          <w:sz w:val="16"/>
          <w:szCs w:val="16"/>
          <w:lang w:val="es-AR"/>
        </w:rPr>
      </w:pPr>
      <w:r w:rsidRPr="00EF2334">
        <w:rPr>
          <w:sz w:val="16"/>
          <w:szCs w:val="16"/>
          <w:lang w:val="es-AR"/>
        </w:rPr>
        <w:t>*</w:t>
      </w:r>
      <w:r w:rsidR="0092759A">
        <w:rPr>
          <w:sz w:val="16"/>
          <w:szCs w:val="16"/>
          <w:lang w:val="es-AR"/>
        </w:rPr>
        <w:t xml:space="preserve">Las cifras se actualizaron </w:t>
      </w:r>
      <w:r w:rsidRPr="00EF2334">
        <w:rPr>
          <w:sz w:val="16"/>
          <w:szCs w:val="16"/>
          <w:lang w:val="es-AR"/>
        </w:rPr>
        <w:t xml:space="preserve">para reflejar la </w:t>
      </w:r>
      <w:r w:rsidR="0092759A">
        <w:rPr>
          <w:sz w:val="16"/>
          <w:szCs w:val="16"/>
          <w:lang w:val="es-AR"/>
        </w:rPr>
        <w:t xml:space="preserve">devolución de </w:t>
      </w:r>
      <w:r w:rsidRPr="00EF2334">
        <w:rPr>
          <w:sz w:val="16"/>
          <w:szCs w:val="16"/>
          <w:lang w:val="es-AR"/>
        </w:rPr>
        <w:t>30</w:t>
      </w:r>
      <w:r>
        <w:rPr>
          <w:sz w:val="16"/>
          <w:szCs w:val="16"/>
          <w:lang w:val="es-AR"/>
        </w:rPr>
        <w:t xml:space="preserve"> </w:t>
      </w:r>
      <w:r w:rsidRPr="00EF2334">
        <w:rPr>
          <w:sz w:val="16"/>
          <w:szCs w:val="16"/>
          <w:lang w:val="es-AR"/>
        </w:rPr>
        <w:t>000</w:t>
      </w:r>
      <w:r w:rsidR="005B724B">
        <w:rPr>
          <w:sz w:val="16"/>
          <w:szCs w:val="16"/>
          <w:lang w:val="es-AR"/>
        </w:rPr>
        <w:t xml:space="preserve"> $EUA</w:t>
      </w:r>
      <w:r w:rsidRPr="00EF2334">
        <w:rPr>
          <w:sz w:val="16"/>
          <w:szCs w:val="16"/>
          <w:lang w:val="es-AR"/>
        </w:rPr>
        <w:t>, más</w:t>
      </w:r>
      <w:r w:rsidR="0092759A">
        <w:rPr>
          <w:sz w:val="16"/>
          <w:szCs w:val="16"/>
          <w:lang w:val="es-AR"/>
        </w:rPr>
        <w:t xml:space="preserve"> los</w:t>
      </w:r>
      <w:r w:rsidRPr="00EF2334">
        <w:rPr>
          <w:sz w:val="16"/>
          <w:szCs w:val="16"/>
          <w:lang w:val="es-AR"/>
        </w:rPr>
        <w:t xml:space="preserve"> </w:t>
      </w:r>
      <w:r w:rsidR="009B7729">
        <w:rPr>
          <w:sz w:val="16"/>
          <w:szCs w:val="16"/>
          <w:lang w:val="es-AR"/>
        </w:rPr>
        <w:t>gastos de apoyo</w:t>
      </w:r>
      <w:r w:rsidR="00E33D46">
        <w:rPr>
          <w:sz w:val="16"/>
          <w:szCs w:val="16"/>
          <w:lang w:val="es-AR"/>
        </w:rPr>
        <w:t xml:space="preserve"> del </w:t>
      </w:r>
      <w:r w:rsidR="009B7729">
        <w:rPr>
          <w:sz w:val="16"/>
          <w:szCs w:val="16"/>
          <w:lang w:val="es-AR"/>
        </w:rPr>
        <w:t>organismo</w:t>
      </w:r>
      <w:r w:rsidRPr="00EF2334">
        <w:rPr>
          <w:sz w:val="16"/>
          <w:szCs w:val="16"/>
          <w:lang w:val="es-AR"/>
        </w:rPr>
        <w:t xml:space="preserve"> de 2</w:t>
      </w:r>
      <w:r>
        <w:rPr>
          <w:sz w:val="16"/>
          <w:szCs w:val="16"/>
          <w:lang w:val="es-AR"/>
        </w:rPr>
        <w:t xml:space="preserve"> </w:t>
      </w:r>
      <w:r w:rsidRPr="00EF2334">
        <w:rPr>
          <w:sz w:val="16"/>
          <w:szCs w:val="16"/>
          <w:lang w:val="es-AR"/>
        </w:rPr>
        <w:t>250</w:t>
      </w:r>
      <w:r w:rsidR="005B724B">
        <w:rPr>
          <w:sz w:val="16"/>
          <w:szCs w:val="16"/>
          <w:lang w:val="es-AR"/>
        </w:rPr>
        <w:t xml:space="preserve"> $EUA</w:t>
      </w:r>
      <w:r w:rsidR="0092759A">
        <w:rPr>
          <w:sz w:val="16"/>
          <w:szCs w:val="16"/>
          <w:lang w:val="es-AR"/>
        </w:rPr>
        <w:t>,</w:t>
      </w:r>
      <w:r w:rsidRPr="00EF2334">
        <w:rPr>
          <w:sz w:val="16"/>
          <w:szCs w:val="16"/>
          <w:lang w:val="es-AR"/>
        </w:rPr>
        <w:t xml:space="preserve"> debido a</w:t>
      </w:r>
      <w:r w:rsidR="0092759A">
        <w:rPr>
          <w:sz w:val="16"/>
          <w:szCs w:val="16"/>
          <w:lang w:val="es-AR"/>
        </w:rPr>
        <w:t>l retiro del proyecto de</w:t>
      </w:r>
      <w:r w:rsidRPr="00EF2334">
        <w:rPr>
          <w:sz w:val="16"/>
          <w:szCs w:val="16"/>
          <w:lang w:val="es-AR"/>
        </w:rPr>
        <w:t xml:space="preserve"> Sileks (decisión 83/26)</w:t>
      </w:r>
    </w:p>
    <w:p w:rsidR="00BB4CE6" w:rsidRPr="00EF2334" w:rsidRDefault="00BB4CE6" w:rsidP="00BB4CE6">
      <w:pPr>
        <w:rPr>
          <w:sz w:val="16"/>
          <w:szCs w:val="16"/>
          <w:lang w:val="es-AR"/>
        </w:rPr>
      </w:pPr>
      <w:r w:rsidRPr="00EF2334">
        <w:rPr>
          <w:sz w:val="16"/>
          <w:szCs w:val="16"/>
          <w:lang w:val="es-AR"/>
        </w:rPr>
        <w:t>** El noveno tramo se debe</w:t>
      </w:r>
      <w:r w:rsidR="0092759A">
        <w:rPr>
          <w:sz w:val="16"/>
          <w:szCs w:val="16"/>
          <w:lang w:val="es-AR"/>
        </w:rPr>
        <w:t>ría</w:t>
      </w:r>
      <w:r w:rsidRPr="00EF2334">
        <w:rPr>
          <w:sz w:val="16"/>
          <w:szCs w:val="16"/>
          <w:lang w:val="es-AR"/>
        </w:rPr>
        <w:t xml:space="preserve"> haber </w:t>
      </w:r>
      <w:r w:rsidR="0092759A">
        <w:rPr>
          <w:sz w:val="16"/>
          <w:szCs w:val="16"/>
          <w:lang w:val="es-AR"/>
        </w:rPr>
        <w:t xml:space="preserve">presentado </w:t>
      </w:r>
      <w:r w:rsidRPr="00EF2334">
        <w:rPr>
          <w:sz w:val="16"/>
          <w:szCs w:val="16"/>
          <w:lang w:val="es-AR"/>
        </w:rPr>
        <w:t>en 2018</w:t>
      </w:r>
      <w:r w:rsidRPr="00EF2334">
        <w:rPr>
          <w:lang w:val="es-AR"/>
        </w:rPr>
        <w:t xml:space="preserve"> </w:t>
      </w:r>
    </w:p>
    <w:p w:rsidR="00BB4CE6" w:rsidRPr="009A23DD" w:rsidRDefault="00BB4CE6" w:rsidP="00BB4CE6">
      <w:pPr>
        <w:spacing w:after="60"/>
        <w:rPr>
          <w:sz w:val="20"/>
          <w:szCs w:val="20"/>
          <w:lang w:val="es-AR"/>
        </w:rPr>
      </w:pPr>
    </w:p>
    <w:tbl>
      <w:tblPr>
        <w:tblStyle w:val="TableGrid"/>
        <w:tblW w:w="10267" w:type="dxa"/>
        <w:tblInd w:w="-43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289"/>
        <w:gridCol w:w="6978"/>
      </w:tblGrid>
      <w:tr w:rsidR="00BB4CE6" w:rsidRPr="00EF2334" w:rsidTr="00156633">
        <w:trPr>
          <w:trHeight w:val="224"/>
        </w:trPr>
        <w:tc>
          <w:tcPr>
            <w:tcW w:w="3289" w:type="dxa"/>
            <w:shd w:val="clear" w:color="auto" w:fill="auto"/>
          </w:tcPr>
          <w:p w:rsidR="00BB4CE6" w:rsidRPr="00EF2334" w:rsidRDefault="0092759A" w:rsidP="0092759A">
            <w:pPr>
              <w:spacing w:after="60"/>
              <w:jc w:val="left"/>
              <w:rPr>
                <w:b/>
                <w:sz w:val="18"/>
                <w:lang w:val="es-AR"/>
              </w:rPr>
            </w:pPr>
            <w:r>
              <w:rPr>
                <w:b/>
                <w:sz w:val="18"/>
                <w:lang w:val="es-AR"/>
              </w:rPr>
              <w:t>R</w:t>
            </w:r>
            <w:r w:rsidR="00BB4CE6" w:rsidRPr="00EF2334">
              <w:rPr>
                <w:b/>
                <w:sz w:val="18"/>
                <w:lang w:val="es-AR"/>
              </w:rPr>
              <w:t xml:space="preserve">ecomendación de la </w:t>
            </w:r>
            <w:r w:rsidR="00BB4CE6">
              <w:rPr>
                <w:b/>
                <w:sz w:val="18"/>
                <w:lang w:val="es-AR"/>
              </w:rPr>
              <w:t>Secretaría</w:t>
            </w:r>
            <w:r w:rsidR="00BB4CE6" w:rsidRPr="00EF2334">
              <w:rPr>
                <w:b/>
                <w:sz w:val="18"/>
                <w:lang w:val="es-AR"/>
              </w:rPr>
              <w:t>:</w:t>
            </w:r>
          </w:p>
        </w:tc>
        <w:tc>
          <w:tcPr>
            <w:tcW w:w="6978" w:type="dxa"/>
            <w:shd w:val="clear" w:color="auto" w:fill="auto"/>
          </w:tcPr>
          <w:p w:rsidR="00BB4CE6" w:rsidRPr="00EF2334" w:rsidRDefault="00BB4CE6" w:rsidP="00B8467B">
            <w:pPr>
              <w:spacing w:after="60"/>
              <w:jc w:val="center"/>
              <w:rPr>
                <w:sz w:val="18"/>
                <w:lang w:val="es-AR"/>
              </w:rPr>
            </w:pPr>
            <w:r>
              <w:rPr>
                <w:sz w:val="18"/>
                <w:lang w:val="es-AR"/>
              </w:rPr>
              <w:t>Para aprobación general</w:t>
            </w:r>
          </w:p>
        </w:tc>
      </w:tr>
    </w:tbl>
    <w:p w:rsidR="00B66984" w:rsidRDefault="00B66984" w:rsidP="00BB4CE6">
      <w:pPr>
        <w:jc w:val="center"/>
        <w:rPr>
          <w:b/>
          <w:lang w:val="es-AR"/>
        </w:rPr>
      </w:pPr>
      <w:r>
        <w:rPr>
          <w:b/>
          <w:lang w:val="es-AR"/>
        </w:rPr>
        <w:br w:type="page"/>
      </w:r>
    </w:p>
    <w:p w:rsidR="00BB4CE6" w:rsidRPr="00EF2334" w:rsidRDefault="00BB4CE6" w:rsidP="00BB4CE6">
      <w:pPr>
        <w:jc w:val="center"/>
        <w:rPr>
          <w:b/>
          <w:lang w:val="es-AR"/>
        </w:rPr>
      </w:pPr>
      <w:r>
        <w:rPr>
          <w:b/>
          <w:lang w:val="es-AR"/>
        </w:rPr>
        <w:lastRenderedPageBreak/>
        <w:t>DESCRIPCIÓN DEL PROYECTO</w:t>
      </w:r>
    </w:p>
    <w:p w:rsidR="00BB4CE6" w:rsidRPr="00EF2334" w:rsidRDefault="00BB4CE6" w:rsidP="00BB4CE6">
      <w:pPr>
        <w:rPr>
          <w:lang w:val="es-AR"/>
        </w:rPr>
      </w:pPr>
    </w:p>
    <w:p w:rsidR="00BB4CE6" w:rsidRPr="00EF2334" w:rsidRDefault="00BB4CE6" w:rsidP="00BB4CE6">
      <w:pPr>
        <w:pStyle w:val="Heading1"/>
        <w:rPr>
          <w:lang w:val="es-AR"/>
        </w:rPr>
      </w:pPr>
      <w:r w:rsidRPr="00EF2334">
        <w:rPr>
          <w:lang w:val="es-AR"/>
        </w:rPr>
        <w:t>En nombre del gobierno de Mace</w:t>
      </w:r>
      <w:r w:rsidR="009B7729">
        <w:rPr>
          <w:lang w:val="es-AR"/>
        </w:rPr>
        <w:t>donia del Norte</w:t>
      </w:r>
      <w:r w:rsidRPr="00EF2334">
        <w:rPr>
          <w:lang w:val="es-AR"/>
        </w:rPr>
        <w:t xml:space="preserve">, </w:t>
      </w:r>
      <w:r w:rsidR="009B7729">
        <w:rPr>
          <w:lang w:val="es-AR"/>
        </w:rPr>
        <w:t>la ONUDI</w:t>
      </w:r>
      <w:r w:rsidR="00A2002A">
        <w:rPr>
          <w:lang w:val="es-AR"/>
        </w:rPr>
        <w:t>,</w:t>
      </w:r>
      <w:r w:rsidRPr="00EF2334">
        <w:rPr>
          <w:lang w:val="es-AR"/>
        </w:rPr>
        <w:t xml:space="preserve"> </w:t>
      </w:r>
      <w:r w:rsidR="009B7729">
        <w:rPr>
          <w:lang w:val="es-AR"/>
        </w:rPr>
        <w:t xml:space="preserve">en calidad de </w:t>
      </w:r>
      <w:r>
        <w:rPr>
          <w:lang w:val="es-AR"/>
        </w:rPr>
        <w:t>organismo de ejecución</w:t>
      </w:r>
      <w:r w:rsidRPr="00EF2334">
        <w:rPr>
          <w:lang w:val="es-AR"/>
        </w:rPr>
        <w:t xml:space="preserve"> </w:t>
      </w:r>
      <w:r w:rsidR="009B7729">
        <w:rPr>
          <w:lang w:val="es-AR"/>
        </w:rPr>
        <w:t>designado</w:t>
      </w:r>
      <w:r w:rsidRPr="00EF2334">
        <w:rPr>
          <w:lang w:val="es-AR"/>
        </w:rPr>
        <w:t xml:space="preserve">, </w:t>
      </w:r>
      <w:r w:rsidR="009B7729">
        <w:rPr>
          <w:lang w:val="es-AR"/>
        </w:rPr>
        <w:t xml:space="preserve">presentó </w:t>
      </w:r>
      <w:r w:rsidRPr="00EF2334">
        <w:rPr>
          <w:lang w:val="es-AR"/>
        </w:rPr>
        <w:t xml:space="preserve">una petición </w:t>
      </w:r>
      <w:r w:rsidR="00A2002A">
        <w:rPr>
          <w:lang w:val="es-AR"/>
        </w:rPr>
        <w:t xml:space="preserve">de </w:t>
      </w:r>
      <w:r w:rsidRPr="00EF2334">
        <w:rPr>
          <w:lang w:val="es-AR"/>
        </w:rPr>
        <w:t xml:space="preserve">financiación </w:t>
      </w:r>
      <w:r w:rsidR="00A2002A">
        <w:rPr>
          <w:lang w:val="es-AR"/>
        </w:rPr>
        <w:t xml:space="preserve">para </w:t>
      </w:r>
      <w:r w:rsidRPr="00EF2334">
        <w:rPr>
          <w:lang w:val="es-AR"/>
        </w:rPr>
        <w:t xml:space="preserve">el noveno tramo de la etapa I del plan de gestión de eliminación de </w:t>
      </w:r>
      <w:r>
        <w:rPr>
          <w:lang w:val="es-AR"/>
        </w:rPr>
        <w:t>los HCFC</w:t>
      </w:r>
      <w:r w:rsidRPr="00EF2334">
        <w:rPr>
          <w:lang w:val="es-AR"/>
        </w:rPr>
        <w:t xml:space="preserve">, </w:t>
      </w:r>
      <w:r>
        <w:rPr>
          <w:lang w:val="es-AR"/>
        </w:rPr>
        <w:t>por un monto de</w:t>
      </w:r>
      <w:r w:rsidRPr="00EF2334">
        <w:rPr>
          <w:lang w:val="es-AR"/>
        </w:rPr>
        <w:t xml:space="preserve"> 75</w:t>
      </w:r>
      <w:r>
        <w:rPr>
          <w:lang w:val="es-AR"/>
        </w:rPr>
        <w:t xml:space="preserve"> </w:t>
      </w:r>
      <w:r w:rsidRPr="00EF2334">
        <w:rPr>
          <w:lang w:val="es-AR"/>
        </w:rPr>
        <w:t>000</w:t>
      </w:r>
      <w:r w:rsidR="005B724B">
        <w:rPr>
          <w:lang w:val="es-AR"/>
        </w:rPr>
        <w:t xml:space="preserve"> $EUA</w:t>
      </w:r>
      <w:r w:rsidRPr="00EF2334">
        <w:rPr>
          <w:lang w:val="es-AR"/>
        </w:rPr>
        <w:t>, más</w:t>
      </w:r>
      <w:r w:rsidR="00A2002A">
        <w:rPr>
          <w:lang w:val="es-AR"/>
        </w:rPr>
        <w:t xml:space="preserve"> los</w:t>
      </w:r>
      <w:r w:rsidRPr="00EF2334">
        <w:rPr>
          <w:lang w:val="es-AR"/>
        </w:rPr>
        <w:t xml:space="preserve"> </w:t>
      </w:r>
      <w:r w:rsidR="009B7729">
        <w:rPr>
          <w:lang w:val="es-AR"/>
        </w:rPr>
        <w:t>gastos de apoyo</w:t>
      </w:r>
      <w:r w:rsidRPr="00EF2334">
        <w:rPr>
          <w:lang w:val="es-AR"/>
        </w:rPr>
        <w:t xml:space="preserve"> d</w:t>
      </w:r>
      <w:r w:rsidR="009B7729">
        <w:rPr>
          <w:lang w:val="es-AR"/>
        </w:rPr>
        <w:t>el organismo</w:t>
      </w:r>
      <w:r w:rsidRPr="00EF2334">
        <w:rPr>
          <w:lang w:val="es-AR"/>
        </w:rPr>
        <w:t xml:space="preserve"> de</w:t>
      </w:r>
      <w:r w:rsidR="009B7729">
        <w:rPr>
          <w:lang w:val="es-AR"/>
        </w:rPr>
        <w:t xml:space="preserve"> </w:t>
      </w:r>
      <w:r w:rsidRPr="00EF2334">
        <w:rPr>
          <w:lang w:val="es-AR"/>
        </w:rPr>
        <w:t>5</w:t>
      </w:r>
      <w:r w:rsidR="00DB6E77">
        <w:rPr>
          <w:lang w:val="es-AR"/>
        </w:rPr>
        <w:t> </w:t>
      </w:r>
      <w:r w:rsidRPr="00EF2334">
        <w:rPr>
          <w:lang w:val="es-AR"/>
        </w:rPr>
        <w:t>625</w:t>
      </w:r>
      <w:r w:rsidR="00DB6E77">
        <w:rPr>
          <w:lang w:val="es-AR"/>
        </w:rPr>
        <w:t> </w:t>
      </w:r>
      <w:r w:rsidR="005B724B">
        <w:rPr>
          <w:lang w:val="es-AR"/>
        </w:rPr>
        <w:t>$EUA</w:t>
      </w:r>
      <w:r w:rsidRPr="00EF2334">
        <w:rPr>
          <w:lang w:val="es-AR"/>
        </w:rPr>
        <w:t>.</w:t>
      </w:r>
      <w:r w:rsidRPr="00EF2334">
        <w:rPr>
          <w:rStyle w:val="FootnoteReference"/>
          <w:lang w:val="es-AR"/>
        </w:rPr>
        <w:footnoteReference w:id="1"/>
      </w:r>
      <w:r w:rsidRPr="00EF2334">
        <w:rPr>
          <w:lang w:val="es-AR"/>
        </w:rPr>
        <w:t xml:space="preserve"> La presentación incluye un Informe sobre </w:t>
      </w:r>
      <w:r>
        <w:rPr>
          <w:lang w:val="es-AR"/>
        </w:rPr>
        <w:t>la marcha de las actividades relativo a la ejecución</w:t>
      </w:r>
      <w:r w:rsidRPr="00EF2334">
        <w:rPr>
          <w:lang w:val="es-AR"/>
        </w:rPr>
        <w:t xml:space="preserve"> del octavo tramo, el informe de verificación </w:t>
      </w:r>
      <w:r w:rsidR="00A2002A">
        <w:rPr>
          <w:lang w:val="es-AR"/>
        </w:rPr>
        <w:t>d</w:t>
      </w:r>
      <w:r w:rsidR="009B7729">
        <w:rPr>
          <w:lang w:val="es-AR"/>
        </w:rPr>
        <w:t xml:space="preserve">el consumo de HCFC </w:t>
      </w:r>
      <w:r w:rsidRPr="00EF2334">
        <w:rPr>
          <w:lang w:val="es-AR"/>
        </w:rPr>
        <w:t xml:space="preserve"> para 2018 y el plan de ejecución del tramo para 2019 a 2020. El </w:t>
      </w:r>
      <w:r w:rsidR="009B7729">
        <w:rPr>
          <w:lang w:val="es-AR"/>
        </w:rPr>
        <w:t>fortalecimiento institucional</w:t>
      </w:r>
      <w:r w:rsidRPr="00EF2334">
        <w:rPr>
          <w:lang w:val="es-AR"/>
        </w:rPr>
        <w:t xml:space="preserve"> es un componente de la etapa I del plan de gestión de eliminación de </w:t>
      </w:r>
      <w:r>
        <w:rPr>
          <w:lang w:val="es-AR"/>
        </w:rPr>
        <w:t>los HCFC</w:t>
      </w:r>
      <w:r w:rsidRPr="00EF2334">
        <w:rPr>
          <w:lang w:val="es-AR"/>
        </w:rPr>
        <w:t>.</w:t>
      </w:r>
    </w:p>
    <w:p w:rsidR="00BB4CE6" w:rsidRPr="00EF2334" w:rsidRDefault="00BB4CE6" w:rsidP="00BB4CE6">
      <w:pPr>
        <w:rPr>
          <w:u w:val="single"/>
          <w:lang w:val="es-AR"/>
        </w:rPr>
      </w:pPr>
      <w:r w:rsidRPr="00EF2334">
        <w:rPr>
          <w:u w:val="single"/>
          <w:lang w:val="es-AR"/>
        </w:rPr>
        <w:t xml:space="preserve">Informe sobre </w:t>
      </w:r>
      <w:r w:rsidR="009B7729">
        <w:rPr>
          <w:u w:val="single"/>
          <w:lang w:val="es-AR"/>
        </w:rPr>
        <w:t xml:space="preserve">el consumo de HCFC </w:t>
      </w:r>
    </w:p>
    <w:p w:rsidR="00BB4CE6" w:rsidRPr="00EF2334" w:rsidRDefault="00BB4CE6" w:rsidP="00BB4CE6">
      <w:pPr>
        <w:rPr>
          <w:lang w:val="es-AR"/>
        </w:rPr>
      </w:pPr>
    </w:p>
    <w:p w:rsidR="00BB4CE6" w:rsidRPr="00EF2334" w:rsidRDefault="00BB4CE6" w:rsidP="00BB4CE6">
      <w:pPr>
        <w:pStyle w:val="Heading1"/>
        <w:rPr>
          <w:lang w:val="es-AR"/>
        </w:rPr>
      </w:pPr>
      <w:r w:rsidRPr="00EF2334">
        <w:rPr>
          <w:lang w:val="es-AR"/>
        </w:rPr>
        <w:t>E</w:t>
      </w:r>
      <w:r w:rsidR="009B7729">
        <w:rPr>
          <w:lang w:val="es-AR"/>
        </w:rPr>
        <w:t>n 2018 e</w:t>
      </w:r>
      <w:r w:rsidRPr="00EF2334">
        <w:rPr>
          <w:lang w:val="es-AR"/>
        </w:rPr>
        <w:t>l gobierno de Mace</w:t>
      </w:r>
      <w:r w:rsidR="009B7729">
        <w:rPr>
          <w:lang w:val="es-AR"/>
        </w:rPr>
        <w:t>donia del Norte</w:t>
      </w:r>
      <w:r w:rsidRPr="00EF2334">
        <w:rPr>
          <w:lang w:val="es-AR"/>
        </w:rPr>
        <w:t xml:space="preserve"> </w:t>
      </w:r>
      <w:r w:rsidR="009B7729">
        <w:rPr>
          <w:lang w:val="es-AR"/>
        </w:rPr>
        <w:t xml:space="preserve">informó </w:t>
      </w:r>
      <w:r w:rsidRPr="00EF2334">
        <w:rPr>
          <w:lang w:val="es-AR"/>
        </w:rPr>
        <w:t>un consumo de 0</w:t>
      </w:r>
      <w:r>
        <w:rPr>
          <w:lang w:val="es-AR"/>
        </w:rPr>
        <w:t>,</w:t>
      </w:r>
      <w:r w:rsidRPr="00EF2334">
        <w:rPr>
          <w:lang w:val="es-AR"/>
        </w:rPr>
        <w:t>26 </w:t>
      </w:r>
      <w:r>
        <w:rPr>
          <w:lang w:val="es-AR"/>
        </w:rPr>
        <w:t>tonelada PAO</w:t>
      </w:r>
      <w:r w:rsidRPr="00EF2334">
        <w:rPr>
          <w:lang w:val="es-AR"/>
        </w:rPr>
        <w:t xml:space="preserve"> </w:t>
      </w:r>
      <w:r w:rsidR="009B7729">
        <w:rPr>
          <w:lang w:val="es-AR"/>
        </w:rPr>
        <w:t>de HCFC</w:t>
      </w:r>
      <w:r w:rsidRPr="00EF2334">
        <w:rPr>
          <w:lang w:val="es-AR"/>
        </w:rPr>
        <w:t xml:space="preserve">, </w:t>
      </w:r>
      <w:r w:rsidR="009B7729">
        <w:rPr>
          <w:lang w:val="es-AR"/>
        </w:rPr>
        <w:t xml:space="preserve">lo que representa </w:t>
      </w:r>
      <w:r w:rsidRPr="00EF2334">
        <w:rPr>
          <w:lang w:val="es-AR"/>
        </w:rPr>
        <w:t>el 85</w:t>
      </w:r>
      <w:r>
        <w:rPr>
          <w:lang w:val="es-AR"/>
        </w:rPr>
        <w:t>,</w:t>
      </w:r>
      <w:r w:rsidRPr="00EF2334">
        <w:rPr>
          <w:lang w:val="es-AR"/>
        </w:rPr>
        <w:t>56 </w:t>
      </w:r>
      <w:r>
        <w:rPr>
          <w:lang w:val="es-AR"/>
        </w:rPr>
        <w:t>por ciento por debajo de</w:t>
      </w:r>
      <w:r w:rsidRPr="00EF2334">
        <w:rPr>
          <w:lang w:val="es-AR"/>
        </w:rPr>
        <w:t xml:space="preserve"> </w:t>
      </w:r>
      <w:r>
        <w:rPr>
          <w:lang w:val="es-AR"/>
        </w:rPr>
        <w:t>los HCFC</w:t>
      </w:r>
      <w:r w:rsidRPr="00EF2334">
        <w:rPr>
          <w:lang w:val="es-AR"/>
        </w:rPr>
        <w:t xml:space="preserve"> de la base para el cumplimiento. </w:t>
      </w:r>
      <w:r w:rsidR="009B7729">
        <w:rPr>
          <w:lang w:val="es-AR"/>
        </w:rPr>
        <w:t>E</w:t>
      </w:r>
      <w:r w:rsidR="009B7729" w:rsidRPr="00EF2334">
        <w:rPr>
          <w:lang w:val="es-AR"/>
        </w:rPr>
        <w:t xml:space="preserve">n el </w:t>
      </w:r>
      <w:r w:rsidR="009B7729">
        <w:rPr>
          <w:lang w:val="es-AR"/>
        </w:rPr>
        <w:t>Cuadro</w:t>
      </w:r>
      <w:r w:rsidR="009B7729" w:rsidRPr="00EF2334">
        <w:rPr>
          <w:lang w:val="es-AR"/>
        </w:rPr>
        <w:t> 1</w:t>
      </w:r>
      <w:r w:rsidR="009B7729">
        <w:rPr>
          <w:lang w:val="es-AR"/>
        </w:rPr>
        <w:t xml:space="preserve"> se indica el consumo de </w:t>
      </w:r>
      <w:r>
        <w:rPr>
          <w:lang w:val="es-AR"/>
        </w:rPr>
        <w:t>HCFC</w:t>
      </w:r>
      <w:r w:rsidRPr="00EF2334">
        <w:rPr>
          <w:lang w:val="es-AR"/>
        </w:rPr>
        <w:t xml:space="preserve"> </w:t>
      </w:r>
      <w:r w:rsidR="009B7729">
        <w:rPr>
          <w:lang w:val="es-AR"/>
        </w:rPr>
        <w:t xml:space="preserve">para </w:t>
      </w:r>
      <w:r w:rsidR="009B7729" w:rsidRPr="00EF2334">
        <w:rPr>
          <w:lang w:val="es-AR"/>
        </w:rPr>
        <w:t>2014-2018</w:t>
      </w:r>
      <w:r w:rsidRPr="00EF2334">
        <w:rPr>
          <w:lang w:val="es-AR"/>
        </w:rPr>
        <w:t xml:space="preserve">.  </w:t>
      </w:r>
    </w:p>
    <w:p w:rsidR="00BB4CE6" w:rsidRPr="00EF2334" w:rsidRDefault="00BB4CE6" w:rsidP="00BB4CE6">
      <w:pPr>
        <w:rPr>
          <w:b/>
          <w:lang w:val="es-AR"/>
        </w:rPr>
      </w:pPr>
      <w:r>
        <w:rPr>
          <w:b/>
          <w:lang w:val="es-AR"/>
        </w:rPr>
        <w:t>Cuadro</w:t>
      </w:r>
      <w:r w:rsidRPr="00EF2334">
        <w:rPr>
          <w:b/>
          <w:lang w:val="es-AR"/>
        </w:rPr>
        <w:t xml:space="preserve"> 1. </w:t>
      </w:r>
      <w:r w:rsidR="009B7729" w:rsidRPr="00EF2334">
        <w:rPr>
          <w:b/>
          <w:lang w:val="es-AR"/>
        </w:rPr>
        <w:t>Con</w:t>
      </w:r>
      <w:r w:rsidR="009B7729">
        <w:rPr>
          <w:b/>
          <w:lang w:val="es-AR"/>
        </w:rPr>
        <w:t xml:space="preserve">sumo de HCFC </w:t>
      </w:r>
      <w:r w:rsidRPr="00EF2334">
        <w:rPr>
          <w:b/>
          <w:lang w:val="es-AR"/>
        </w:rPr>
        <w:t>en Mace</w:t>
      </w:r>
      <w:r w:rsidR="009B7729">
        <w:rPr>
          <w:b/>
          <w:lang w:val="es-AR"/>
        </w:rPr>
        <w:t>donia del Norte</w:t>
      </w:r>
      <w:r w:rsidRPr="00EF2334">
        <w:rPr>
          <w:b/>
          <w:lang w:val="es-AR"/>
        </w:rPr>
        <w:t xml:space="preserve"> (datos </w:t>
      </w:r>
      <w:r w:rsidR="009B7729">
        <w:rPr>
          <w:b/>
          <w:lang w:val="es-AR"/>
        </w:rPr>
        <w:t xml:space="preserve">conforme al </w:t>
      </w:r>
      <w:r>
        <w:rPr>
          <w:b/>
          <w:lang w:val="es-AR"/>
        </w:rPr>
        <w:t>Artículo</w:t>
      </w:r>
      <w:r w:rsidRPr="00EF2334">
        <w:rPr>
          <w:b/>
          <w:lang w:val="es-AR"/>
        </w:rPr>
        <w:t xml:space="preserve"> 7</w:t>
      </w:r>
      <w:r w:rsidR="009B7729">
        <w:rPr>
          <w:b/>
          <w:lang w:val="es-AR"/>
        </w:rPr>
        <w:t xml:space="preserve"> para </w:t>
      </w:r>
      <w:r w:rsidR="009B7729" w:rsidRPr="00EF2334">
        <w:rPr>
          <w:b/>
          <w:lang w:val="es-AR"/>
        </w:rPr>
        <w:t>2014-2018</w:t>
      </w:r>
      <w:r w:rsidRPr="00EF2334">
        <w:rPr>
          <w:b/>
          <w:lang w:val="es-AR"/>
        </w:rPr>
        <w:t>)</w:t>
      </w:r>
    </w:p>
    <w:tbl>
      <w:tblPr>
        <w:tblW w:w="5000" w:type="pct"/>
        <w:tblInd w:w="-48" w:type="dxa"/>
        <w:tblLook w:val="04A0" w:firstRow="1" w:lastRow="0" w:firstColumn="1" w:lastColumn="0" w:noHBand="0" w:noVBand="1"/>
      </w:tblPr>
      <w:tblGrid>
        <w:gridCol w:w="4198"/>
        <w:gridCol w:w="779"/>
        <w:gridCol w:w="787"/>
        <w:gridCol w:w="787"/>
        <w:gridCol w:w="789"/>
        <w:gridCol w:w="851"/>
        <w:gridCol w:w="1159"/>
      </w:tblGrid>
      <w:tr w:rsidR="00BB4CE6" w:rsidRPr="00EF2334" w:rsidTr="00A2002A">
        <w:trPr>
          <w:tblHeader/>
        </w:trPr>
        <w:tc>
          <w:tcPr>
            <w:tcW w:w="2244"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BB4CE6" w:rsidRPr="00EF2334" w:rsidRDefault="00BB4CE6" w:rsidP="00B8467B">
            <w:pPr>
              <w:widowControl w:val="0"/>
              <w:rPr>
                <w:b/>
                <w:bCs/>
                <w:color w:val="000000"/>
                <w:sz w:val="20"/>
                <w:szCs w:val="20"/>
                <w:lang w:val="es-AR"/>
              </w:rPr>
            </w:pPr>
            <w:r>
              <w:rPr>
                <w:b/>
                <w:bCs/>
                <w:color w:val="000000"/>
                <w:sz w:val="20"/>
                <w:szCs w:val="20"/>
                <w:lang w:val="es-AR"/>
              </w:rPr>
              <w:t>HCFC</w:t>
            </w:r>
          </w:p>
        </w:tc>
        <w:tc>
          <w:tcPr>
            <w:tcW w:w="416" w:type="pct"/>
            <w:tcBorders>
              <w:top w:val="single" w:sz="4" w:space="0" w:color="auto"/>
              <w:left w:val="nil"/>
              <w:bottom w:val="single" w:sz="4" w:space="0" w:color="auto"/>
              <w:right w:val="single" w:sz="4" w:space="0" w:color="auto"/>
            </w:tcBorders>
          </w:tcPr>
          <w:p w:rsidR="00BB4CE6" w:rsidRPr="00EF2334" w:rsidRDefault="00BB4CE6" w:rsidP="00B8467B">
            <w:pPr>
              <w:widowControl w:val="0"/>
              <w:jc w:val="center"/>
              <w:rPr>
                <w:b/>
                <w:bCs/>
                <w:color w:val="000000"/>
                <w:sz w:val="20"/>
                <w:szCs w:val="20"/>
                <w:lang w:val="es-AR"/>
              </w:rPr>
            </w:pPr>
            <w:r w:rsidRPr="00EF2334">
              <w:rPr>
                <w:b/>
                <w:bCs/>
                <w:color w:val="000000"/>
                <w:sz w:val="20"/>
                <w:szCs w:val="20"/>
                <w:lang w:val="es-AR"/>
              </w:rPr>
              <w:t>2014</w:t>
            </w:r>
          </w:p>
        </w:tc>
        <w:tc>
          <w:tcPr>
            <w:tcW w:w="421" w:type="pct"/>
            <w:tcBorders>
              <w:top w:val="single" w:sz="4" w:space="0" w:color="auto"/>
              <w:left w:val="single" w:sz="4" w:space="0" w:color="auto"/>
              <w:bottom w:val="single" w:sz="4" w:space="0" w:color="auto"/>
              <w:right w:val="single" w:sz="4" w:space="0" w:color="auto"/>
            </w:tcBorders>
          </w:tcPr>
          <w:p w:rsidR="00BB4CE6" w:rsidRPr="00EF2334" w:rsidRDefault="00BB4CE6" w:rsidP="00B8467B">
            <w:pPr>
              <w:widowControl w:val="0"/>
              <w:jc w:val="center"/>
              <w:rPr>
                <w:b/>
                <w:bCs/>
                <w:color w:val="000000"/>
                <w:sz w:val="20"/>
                <w:szCs w:val="20"/>
                <w:lang w:val="es-AR"/>
              </w:rPr>
            </w:pPr>
            <w:r w:rsidRPr="00EF2334">
              <w:rPr>
                <w:b/>
                <w:bCs/>
                <w:color w:val="000000"/>
                <w:sz w:val="20"/>
                <w:szCs w:val="20"/>
                <w:lang w:val="es-AR"/>
              </w:rPr>
              <w:t>2015</w:t>
            </w:r>
          </w:p>
        </w:tc>
        <w:tc>
          <w:tcPr>
            <w:tcW w:w="421" w:type="pct"/>
            <w:tcBorders>
              <w:top w:val="single" w:sz="4" w:space="0" w:color="auto"/>
              <w:left w:val="nil"/>
              <w:bottom w:val="single" w:sz="4" w:space="0" w:color="auto"/>
              <w:right w:val="single" w:sz="4" w:space="0" w:color="auto"/>
            </w:tcBorders>
          </w:tcPr>
          <w:p w:rsidR="00BB4CE6" w:rsidRPr="00EF2334" w:rsidRDefault="00BB4CE6" w:rsidP="00B8467B">
            <w:pPr>
              <w:widowControl w:val="0"/>
              <w:jc w:val="center"/>
              <w:rPr>
                <w:b/>
                <w:bCs/>
                <w:color w:val="000000"/>
                <w:sz w:val="20"/>
                <w:szCs w:val="20"/>
                <w:lang w:val="es-AR"/>
              </w:rPr>
            </w:pPr>
            <w:r w:rsidRPr="00EF2334">
              <w:rPr>
                <w:b/>
                <w:bCs/>
                <w:color w:val="000000"/>
                <w:sz w:val="20"/>
                <w:szCs w:val="20"/>
                <w:lang w:val="es-AR"/>
              </w:rPr>
              <w:t>2016</w:t>
            </w:r>
          </w:p>
        </w:tc>
        <w:tc>
          <w:tcPr>
            <w:tcW w:w="422" w:type="pct"/>
            <w:tcBorders>
              <w:top w:val="single" w:sz="4" w:space="0" w:color="auto"/>
              <w:left w:val="nil"/>
              <w:bottom w:val="single" w:sz="4" w:space="0" w:color="auto"/>
              <w:right w:val="single" w:sz="4" w:space="0" w:color="auto"/>
            </w:tcBorders>
          </w:tcPr>
          <w:p w:rsidR="00BB4CE6" w:rsidRPr="00EF2334" w:rsidRDefault="00BB4CE6" w:rsidP="00B8467B">
            <w:pPr>
              <w:widowControl w:val="0"/>
              <w:jc w:val="center"/>
              <w:rPr>
                <w:b/>
                <w:bCs/>
                <w:color w:val="000000"/>
                <w:sz w:val="20"/>
                <w:szCs w:val="20"/>
                <w:lang w:val="es-AR"/>
              </w:rPr>
            </w:pPr>
            <w:r w:rsidRPr="00EF2334">
              <w:rPr>
                <w:b/>
                <w:bCs/>
                <w:color w:val="000000"/>
                <w:sz w:val="20"/>
                <w:szCs w:val="20"/>
                <w:lang w:val="es-AR"/>
              </w:rPr>
              <w:t>2017</w:t>
            </w: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BB4CE6" w:rsidRPr="00EF2334" w:rsidRDefault="00BB4CE6" w:rsidP="00B8467B">
            <w:pPr>
              <w:widowControl w:val="0"/>
              <w:jc w:val="center"/>
              <w:rPr>
                <w:b/>
                <w:bCs/>
                <w:color w:val="000000"/>
                <w:sz w:val="20"/>
                <w:szCs w:val="20"/>
                <w:lang w:val="es-AR"/>
              </w:rPr>
            </w:pPr>
            <w:r w:rsidRPr="00EF2334">
              <w:rPr>
                <w:b/>
                <w:bCs/>
                <w:color w:val="000000"/>
                <w:sz w:val="20"/>
                <w:szCs w:val="20"/>
                <w:lang w:val="es-AR"/>
              </w:rPr>
              <w:t>2018</w:t>
            </w:r>
          </w:p>
        </w:tc>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CE6" w:rsidRPr="00EF2334" w:rsidRDefault="00BB4CE6" w:rsidP="00B8467B">
            <w:pPr>
              <w:widowControl w:val="0"/>
              <w:jc w:val="center"/>
              <w:rPr>
                <w:b/>
                <w:bCs/>
                <w:color w:val="000000"/>
                <w:sz w:val="20"/>
                <w:szCs w:val="20"/>
                <w:lang w:val="es-AR"/>
              </w:rPr>
            </w:pPr>
            <w:r>
              <w:rPr>
                <w:b/>
                <w:bCs/>
                <w:color w:val="000000"/>
                <w:sz w:val="20"/>
                <w:szCs w:val="20"/>
                <w:lang w:val="es-AR"/>
              </w:rPr>
              <w:t>Base</w:t>
            </w:r>
          </w:p>
        </w:tc>
      </w:tr>
      <w:tr w:rsidR="00BB4CE6" w:rsidRPr="00EF2334" w:rsidTr="00A2002A">
        <w:tc>
          <w:tcPr>
            <w:tcW w:w="2244"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BB4CE6" w:rsidRPr="00EF2334" w:rsidRDefault="00BB4CE6" w:rsidP="00B8467B">
            <w:pPr>
              <w:widowControl w:val="0"/>
              <w:rPr>
                <w:b/>
                <w:bCs/>
                <w:color w:val="000000"/>
                <w:sz w:val="20"/>
                <w:szCs w:val="20"/>
                <w:lang w:val="es-AR"/>
              </w:rPr>
            </w:pPr>
            <w:r w:rsidRPr="00EF2334">
              <w:rPr>
                <w:b/>
                <w:bCs/>
                <w:color w:val="000000"/>
                <w:sz w:val="20"/>
                <w:szCs w:val="20"/>
                <w:lang w:val="es-AR"/>
              </w:rPr>
              <w:t>Toneladas métricas</w:t>
            </w:r>
          </w:p>
        </w:tc>
        <w:tc>
          <w:tcPr>
            <w:tcW w:w="416" w:type="pct"/>
            <w:tcBorders>
              <w:top w:val="single" w:sz="4" w:space="0" w:color="auto"/>
              <w:left w:val="nil"/>
              <w:bottom w:val="single" w:sz="4" w:space="0" w:color="auto"/>
              <w:right w:val="single" w:sz="4" w:space="0" w:color="auto"/>
            </w:tcBorders>
            <w:vAlign w:val="center"/>
          </w:tcPr>
          <w:p w:rsidR="00BB4CE6" w:rsidRPr="00EF2334" w:rsidRDefault="00BB4CE6" w:rsidP="00B8467B">
            <w:pPr>
              <w:widowControl w:val="0"/>
              <w:jc w:val="center"/>
              <w:rPr>
                <w:b/>
                <w:bCs/>
                <w:color w:val="000000"/>
                <w:sz w:val="20"/>
                <w:szCs w:val="20"/>
                <w:lang w:val="es-AR"/>
              </w:rPr>
            </w:pPr>
          </w:p>
        </w:tc>
        <w:tc>
          <w:tcPr>
            <w:tcW w:w="421" w:type="pct"/>
            <w:tcBorders>
              <w:top w:val="single" w:sz="4" w:space="0" w:color="auto"/>
              <w:left w:val="single" w:sz="4" w:space="0" w:color="auto"/>
              <w:bottom w:val="single" w:sz="4" w:space="0" w:color="auto"/>
              <w:right w:val="single" w:sz="4" w:space="0" w:color="auto"/>
            </w:tcBorders>
            <w:vAlign w:val="center"/>
          </w:tcPr>
          <w:p w:rsidR="00BB4CE6" w:rsidRPr="00EF2334" w:rsidRDefault="00BB4CE6" w:rsidP="00B8467B">
            <w:pPr>
              <w:widowControl w:val="0"/>
              <w:jc w:val="center"/>
              <w:rPr>
                <w:b/>
                <w:bCs/>
                <w:color w:val="000000"/>
                <w:sz w:val="20"/>
                <w:szCs w:val="20"/>
                <w:lang w:val="es-AR"/>
              </w:rPr>
            </w:pPr>
          </w:p>
        </w:tc>
        <w:tc>
          <w:tcPr>
            <w:tcW w:w="421" w:type="pct"/>
            <w:tcBorders>
              <w:top w:val="nil"/>
              <w:left w:val="nil"/>
              <w:bottom w:val="single" w:sz="4" w:space="0" w:color="auto"/>
              <w:right w:val="single" w:sz="4" w:space="0" w:color="auto"/>
            </w:tcBorders>
          </w:tcPr>
          <w:p w:rsidR="00BB4CE6" w:rsidRPr="00EF2334" w:rsidRDefault="00BB4CE6" w:rsidP="00B8467B">
            <w:pPr>
              <w:widowControl w:val="0"/>
              <w:jc w:val="center"/>
              <w:rPr>
                <w:b/>
                <w:bCs/>
                <w:color w:val="000000"/>
                <w:sz w:val="20"/>
                <w:szCs w:val="20"/>
                <w:lang w:val="es-AR"/>
              </w:rPr>
            </w:pPr>
          </w:p>
        </w:tc>
        <w:tc>
          <w:tcPr>
            <w:tcW w:w="422" w:type="pct"/>
            <w:tcBorders>
              <w:top w:val="nil"/>
              <w:left w:val="nil"/>
              <w:bottom w:val="single" w:sz="4" w:space="0" w:color="auto"/>
              <w:right w:val="single" w:sz="4" w:space="0" w:color="auto"/>
            </w:tcBorders>
          </w:tcPr>
          <w:p w:rsidR="00BB4CE6" w:rsidRPr="00EF2334" w:rsidRDefault="00BB4CE6" w:rsidP="00B8467B">
            <w:pPr>
              <w:widowControl w:val="0"/>
              <w:jc w:val="center"/>
              <w:rPr>
                <w:b/>
                <w:bCs/>
                <w:color w:val="000000"/>
                <w:sz w:val="20"/>
                <w:szCs w:val="20"/>
                <w:lang w:val="es-AR"/>
              </w:rPr>
            </w:pPr>
          </w:p>
        </w:tc>
        <w:tc>
          <w:tcPr>
            <w:tcW w:w="455" w:type="pct"/>
            <w:tcBorders>
              <w:top w:val="nil"/>
              <w:left w:val="nil"/>
              <w:bottom w:val="single" w:sz="4" w:space="0" w:color="auto"/>
              <w:right w:val="single" w:sz="4" w:space="0" w:color="auto"/>
            </w:tcBorders>
            <w:shd w:val="clear" w:color="auto" w:fill="auto"/>
            <w:noWrap/>
            <w:vAlign w:val="center"/>
          </w:tcPr>
          <w:p w:rsidR="00BB4CE6" w:rsidRPr="00EF2334" w:rsidRDefault="00BB4CE6" w:rsidP="00B8467B">
            <w:pPr>
              <w:widowControl w:val="0"/>
              <w:jc w:val="center"/>
              <w:rPr>
                <w:b/>
                <w:bCs/>
                <w:color w:val="000000"/>
                <w:sz w:val="20"/>
                <w:szCs w:val="20"/>
                <w:lang w:val="es-AR"/>
              </w:rPr>
            </w:pPr>
          </w:p>
        </w:tc>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BB4CE6" w:rsidRPr="00EF2334" w:rsidRDefault="00BB4CE6" w:rsidP="00B8467B">
            <w:pPr>
              <w:widowControl w:val="0"/>
              <w:jc w:val="center"/>
              <w:rPr>
                <w:b/>
                <w:bCs/>
                <w:color w:val="000000"/>
                <w:sz w:val="20"/>
                <w:szCs w:val="20"/>
                <w:lang w:val="es-AR"/>
              </w:rPr>
            </w:pPr>
          </w:p>
        </w:tc>
      </w:tr>
      <w:tr w:rsidR="00BB4CE6" w:rsidRPr="00EF2334" w:rsidTr="00A2002A">
        <w:tc>
          <w:tcPr>
            <w:tcW w:w="2244"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BB4CE6" w:rsidRPr="00EF2334" w:rsidRDefault="00BB4CE6" w:rsidP="00B8467B">
            <w:pPr>
              <w:widowControl w:val="0"/>
              <w:rPr>
                <w:color w:val="000000"/>
                <w:sz w:val="20"/>
                <w:szCs w:val="20"/>
                <w:lang w:val="es-AR"/>
              </w:rPr>
            </w:pPr>
            <w:r>
              <w:rPr>
                <w:color w:val="000000"/>
                <w:sz w:val="20"/>
                <w:szCs w:val="20"/>
                <w:lang w:val="es-AR"/>
              </w:rPr>
              <w:t>HCFC</w:t>
            </w:r>
            <w:r w:rsidRPr="00EF2334">
              <w:rPr>
                <w:color w:val="000000"/>
                <w:sz w:val="20"/>
                <w:szCs w:val="20"/>
                <w:lang w:val="es-AR"/>
              </w:rPr>
              <w:t>-22</w:t>
            </w:r>
          </w:p>
        </w:tc>
        <w:tc>
          <w:tcPr>
            <w:tcW w:w="416" w:type="pct"/>
            <w:tcBorders>
              <w:top w:val="single" w:sz="4" w:space="0" w:color="auto"/>
              <w:left w:val="nil"/>
              <w:bottom w:val="single" w:sz="4" w:space="0" w:color="auto"/>
              <w:right w:val="single" w:sz="4" w:space="0" w:color="auto"/>
            </w:tcBorders>
            <w:vAlign w:val="bottom"/>
          </w:tcPr>
          <w:p w:rsidR="00BB4CE6" w:rsidRPr="00EF2334" w:rsidRDefault="00BB4CE6" w:rsidP="00B8467B">
            <w:pPr>
              <w:jc w:val="right"/>
              <w:rPr>
                <w:sz w:val="20"/>
                <w:szCs w:val="20"/>
                <w:lang w:val="es-AR"/>
              </w:rPr>
            </w:pPr>
            <w:r w:rsidRPr="00EF2334">
              <w:rPr>
                <w:sz w:val="20"/>
                <w:szCs w:val="20"/>
                <w:lang w:val="es-AR"/>
              </w:rPr>
              <w:t>10</w:t>
            </w:r>
            <w:r>
              <w:rPr>
                <w:sz w:val="20"/>
                <w:szCs w:val="20"/>
                <w:lang w:val="es-AR"/>
              </w:rPr>
              <w:t>,</w:t>
            </w:r>
            <w:r w:rsidRPr="00EF2334">
              <w:rPr>
                <w:sz w:val="20"/>
                <w:szCs w:val="20"/>
                <w:lang w:val="es-AR"/>
              </w:rPr>
              <w:t>44</w:t>
            </w:r>
          </w:p>
        </w:tc>
        <w:tc>
          <w:tcPr>
            <w:tcW w:w="421" w:type="pct"/>
            <w:tcBorders>
              <w:top w:val="single" w:sz="4" w:space="0" w:color="auto"/>
              <w:left w:val="single" w:sz="4" w:space="0" w:color="auto"/>
              <w:bottom w:val="single" w:sz="4" w:space="0" w:color="auto"/>
              <w:right w:val="single" w:sz="4" w:space="0" w:color="auto"/>
            </w:tcBorders>
          </w:tcPr>
          <w:p w:rsidR="00BB4CE6" w:rsidRPr="00EF2334" w:rsidRDefault="00BB4CE6" w:rsidP="00B8467B">
            <w:pPr>
              <w:widowControl w:val="0"/>
              <w:jc w:val="right"/>
              <w:rPr>
                <w:color w:val="000000"/>
                <w:sz w:val="20"/>
                <w:szCs w:val="20"/>
                <w:lang w:val="es-AR"/>
              </w:rPr>
            </w:pPr>
            <w:r w:rsidRPr="00EF2334">
              <w:rPr>
                <w:color w:val="000000" w:themeColor="text1"/>
                <w:sz w:val="20"/>
                <w:szCs w:val="20"/>
                <w:lang w:val="es-AR"/>
              </w:rPr>
              <w:t>3</w:t>
            </w:r>
            <w:r>
              <w:rPr>
                <w:color w:val="000000" w:themeColor="text1"/>
                <w:sz w:val="20"/>
                <w:szCs w:val="20"/>
                <w:lang w:val="es-AR"/>
              </w:rPr>
              <w:t>,</w:t>
            </w:r>
            <w:r w:rsidRPr="00EF2334">
              <w:rPr>
                <w:color w:val="000000" w:themeColor="text1"/>
                <w:sz w:val="20"/>
                <w:szCs w:val="20"/>
                <w:lang w:val="es-AR"/>
              </w:rPr>
              <w:t>36</w:t>
            </w:r>
          </w:p>
        </w:tc>
        <w:tc>
          <w:tcPr>
            <w:tcW w:w="421" w:type="pct"/>
            <w:tcBorders>
              <w:top w:val="nil"/>
              <w:left w:val="nil"/>
              <w:bottom w:val="single" w:sz="4" w:space="0" w:color="auto"/>
              <w:right w:val="single" w:sz="4" w:space="0" w:color="auto"/>
            </w:tcBorders>
            <w:vAlign w:val="bottom"/>
          </w:tcPr>
          <w:p w:rsidR="00BB4CE6" w:rsidRPr="00EF2334" w:rsidRDefault="00BB4CE6" w:rsidP="00B8467B">
            <w:pPr>
              <w:jc w:val="right"/>
              <w:rPr>
                <w:color w:val="000000" w:themeColor="text1"/>
                <w:sz w:val="20"/>
                <w:szCs w:val="20"/>
                <w:lang w:val="es-AR"/>
              </w:rPr>
            </w:pPr>
            <w:r w:rsidRPr="00EF2334">
              <w:rPr>
                <w:color w:val="000000"/>
                <w:sz w:val="20"/>
                <w:szCs w:val="20"/>
                <w:lang w:val="es-AR"/>
              </w:rPr>
              <w:t>4</w:t>
            </w:r>
            <w:r>
              <w:rPr>
                <w:color w:val="000000"/>
                <w:sz w:val="20"/>
                <w:szCs w:val="20"/>
                <w:lang w:val="es-AR"/>
              </w:rPr>
              <w:t>,</w:t>
            </w:r>
            <w:r w:rsidRPr="00EF2334">
              <w:rPr>
                <w:color w:val="000000"/>
                <w:sz w:val="20"/>
                <w:szCs w:val="20"/>
                <w:lang w:val="es-AR"/>
              </w:rPr>
              <w:t>92</w:t>
            </w:r>
          </w:p>
        </w:tc>
        <w:tc>
          <w:tcPr>
            <w:tcW w:w="422" w:type="pct"/>
            <w:tcBorders>
              <w:top w:val="nil"/>
              <w:left w:val="nil"/>
              <w:bottom w:val="single" w:sz="4" w:space="0" w:color="auto"/>
              <w:right w:val="single" w:sz="4" w:space="0" w:color="auto"/>
            </w:tcBorders>
          </w:tcPr>
          <w:p w:rsidR="00BB4CE6" w:rsidRPr="00EF2334" w:rsidRDefault="00BB4CE6" w:rsidP="00B8467B">
            <w:pPr>
              <w:widowControl w:val="0"/>
              <w:jc w:val="right"/>
              <w:rPr>
                <w:color w:val="000000"/>
                <w:sz w:val="20"/>
                <w:szCs w:val="20"/>
                <w:lang w:val="es-AR"/>
              </w:rPr>
            </w:pPr>
            <w:r w:rsidRPr="00EF2334">
              <w:rPr>
                <w:color w:val="000000"/>
                <w:sz w:val="20"/>
                <w:szCs w:val="20"/>
                <w:lang w:val="es-AR"/>
              </w:rPr>
              <w:t>0</w:t>
            </w:r>
            <w:r>
              <w:rPr>
                <w:color w:val="000000"/>
                <w:sz w:val="20"/>
                <w:szCs w:val="20"/>
                <w:lang w:val="es-AR"/>
              </w:rPr>
              <w:t>,</w:t>
            </w:r>
            <w:r w:rsidRPr="00EF2334">
              <w:rPr>
                <w:color w:val="000000"/>
                <w:sz w:val="20"/>
                <w:szCs w:val="20"/>
                <w:lang w:val="es-AR"/>
              </w:rPr>
              <w:t>00</w:t>
            </w:r>
          </w:p>
        </w:tc>
        <w:tc>
          <w:tcPr>
            <w:tcW w:w="455" w:type="pct"/>
            <w:tcBorders>
              <w:top w:val="nil"/>
              <w:left w:val="nil"/>
              <w:bottom w:val="single" w:sz="4" w:space="0" w:color="auto"/>
              <w:right w:val="single" w:sz="4" w:space="0" w:color="auto"/>
            </w:tcBorders>
            <w:shd w:val="clear" w:color="auto" w:fill="auto"/>
            <w:noWrap/>
            <w:vAlign w:val="bottom"/>
          </w:tcPr>
          <w:p w:rsidR="00BB4CE6" w:rsidRPr="00EF2334" w:rsidRDefault="00BB4CE6" w:rsidP="00B8467B">
            <w:pPr>
              <w:jc w:val="right"/>
              <w:rPr>
                <w:sz w:val="20"/>
                <w:szCs w:val="20"/>
                <w:lang w:val="es-AR"/>
              </w:rPr>
            </w:pPr>
            <w:r w:rsidRPr="00EF2334">
              <w:rPr>
                <w:sz w:val="20"/>
                <w:szCs w:val="20"/>
                <w:lang w:val="es-AR"/>
              </w:rPr>
              <w:t>4</w:t>
            </w:r>
            <w:r>
              <w:rPr>
                <w:sz w:val="20"/>
                <w:szCs w:val="20"/>
                <w:lang w:val="es-AR"/>
              </w:rPr>
              <w:t>,</w:t>
            </w:r>
            <w:r w:rsidRPr="00EF2334">
              <w:rPr>
                <w:sz w:val="20"/>
                <w:szCs w:val="20"/>
                <w:lang w:val="es-AR"/>
              </w:rPr>
              <w:t>76</w:t>
            </w:r>
          </w:p>
        </w:tc>
        <w:tc>
          <w:tcPr>
            <w:tcW w:w="620" w:type="pct"/>
            <w:tcBorders>
              <w:top w:val="nil"/>
              <w:left w:val="single" w:sz="4" w:space="0" w:color="auto"/>
              <w:bottom w:val="single" w:sz="4" w:space="0" w:color="auto"/>
              <w:right w:val="single" w:sz="4" w:space="0" w:color="auto"/>
            </w:tcBorders>
            <w:shd w:val="clear" w:color="auto" w:fill="auto"/>
            <w:noWrap/>
            <w:vAlign w:val="center"/>
          </w:tcPr>
          <w:p w:rsidR="00BB4CE6" w:rsidRPr="00EF2334" w:rsidRDefault="00BB4CE6" w:rsidP="00B8467B">
            <w:pPr>
              <w:widowControl w:val="0"/>
              <w:jc w:val="right"/>
              <w:rPr>
                <w:color w:val="000000"/>
                <w:sz w:val="20"/>
                <w:szCs w:val="20"/>
                <w:lang w:val="es-AR"/>
              </w:rPr>
            </w:pPr>
            <w:r w:rsidRPr="00EF2334">
              <w:rPr>
                <w:color w:val="000000"/>
                <w:sz w:val="20"/>
                <w:szCs w:val="20"/>
                <w:lang w:val="es-AR"/>
              </w:rPr>
              <w:t>32</w:t>
            </w:r>
            <w:r>
              <w:rPr>
                <w:color w:val="000000"/>
                <w:sz w:val="20"/>
                <w:szCs w:val="20"/>
                <w:lang w:val="es-AR"/>
              </w:rPr>
              <w:t>,</w:t>
            </w:r>
            <w:r w:rsidRPr="00EF2334">
              <w:rPr>
                <w:color w:val="000000"/>
                <w:sz w:val="20"/>
                <w:szCs w:val="20"/>
                <w:lang w:val="es-AR"/>
              </w:rPr>
              <w:t>78</w:t>
            </w:r>
          </w:p>
        </w:tc>
      </w:tr>
      <w:tr w:rsidR="00BB4CE6" w:rsidRPr="00EF2334" w:rsidTr="00A2002A">
        <w:tc>
          <w:tcPr>
            <w:tcW w:w="2244"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BB4CE6" w:rsidRPr="00EF2334" w:rsidRDefault="00BB4CE6" w:rsidP="00A2002A">
            <w:pPr>
              <w:rPr>
                <w:b/>
                <w:bCs/>
                <w:color w:val="000000"/>
                <w:sz w:val="20"/>
                <w:szCs w:val="20"/>
                <w:lang w:val="es-AR"/>
              </w:rPr>
            </w:pPr>
            <w:r>
              <w:rPr>
                <w:color w:val="000000"/>
                <w:sz w:val="20"/>
                <w:szCs w:val="20"/>
                <w:lang w:val="es-AR"/>
              </w:rPr>
              <w:t>HCFC</w:t>
            </w:r>
            <w:r w:rsidRPr="00EF2334">
              <w:rPr>
                <w:color w:val="000000"/>
                <w:sz w:val="20"/>
                <w:szCs w:val="20"/>
                <w:lang w:val="es-AR"/>
              </w:rPr>
              <w:t xml:space="preserve">-141b en </w:t>
            </w:r>
            <w:r w:rsidR="009B7729">
              <w:rPr>
                <w:color w:val="000000"/>
                <w:sz w:val="20"/>
                <w:szCs w:val="20"/>
                <w:lang w:val="es-AR"/>
              </w:rPr>
              <w:t>polioles</w:t>
            </w:r>
            <w:r w:rsidRPr="00EF2334">
              <w:rPr>
                <w:color w:val="000000"/>
                <w:sz w:val="20"/>
                <w:szCs w:val="20"/>
                <w:lang w:val="es-AR"/>
              </w:rPr>
              <w:t xml:space="preserve"> premezclado</w:t>
            </w:r>
            <w:r w:rsidR="009B7729">
              <w:rPr>
                <w:color w:val="000000"/>
                <w:sz w:val="20"/>
                <w:szCs w:val="20"/>
                <w:lang w:val="es-AR"/>
              </w:rPr>
              <w:t>s</w:t>
            </w:r>
            <w:r w:rsidRPr="00EF2334">
              <w:rPr>
                <w:color w:val="000000"/>
                <w:sz w:val="20"/>
                <w:szCs w:val="20"/>
                <w:lang w:val="es-AR"/>
              </w:rPr>
              <w:t xml:space="preserve"> importado</w:t>
            </w:r>
            <w:r w:rsidR="009B7729">
              <w:rPr>
                <w:color w:val="000000"/>
                <w:sz w:val="20"/>
                <w:szCs w:val="20"/>
                <w:lang w:val="es-AR"/>
              </w:rPr>
              <w:t>s</w:t>
            </w:r>
            <w:r w:rsidR="00A2002A" w:rsidRPr="00EF2334">
              <w:rPr>
                <w:color w:val="000000"/>
                <w:sz w:val="20"/>
                <w:szCs w:val="20"/>
                <w:lang w:val="es-AR"/>
              </w:rPr>
              <w:t>*</w:t>
            </w:r>
          </w:p>
        </w:tc>
        <w:tc>
          <w:tcPr>
            <w:tcW w:w="416" w:type="pct"/>
            <w:tcBorders>
              <w:top w:val="single" w:sz="4" w:space="0" w:color="auto"/>
              <w:left w:val="nil"/>
              <w:bottom w:val="single" w:sz="4" w:space="0" w:color="auto"/>
              <w:right w:val="single" w:sz="4" w:space="0" w:color="auto"/>
            </w:tcBorders>
          </w:tcPr>
          <w:p w:rsidR="00BB4CE6" w:rsidRPr="00EF2334" w:rsidRDefault="00BB4CE6" w:rsidP="00B8467B">
            <w:pPr>
              <w:jc w:val="right"/>
              <w:rPr>
                <w:sz w:val="20"/>
                <w:szCs w:val="20"/>
                <w:lang w:val="es-AR"/>
              </w:rPr>
            </w:pPr>
            <w:r w:rsidRPr="00EF2334">
              <w:rPr>
                <w:sz w:val="20"/>
                <w:szCs w:val="20"/>
                <w:lang w:val="es-AR"/>
              </w:rPr>
              <w:t>0</w:t>
            </w:r>
            <w:r>
              <w:rPr>
                <w:sz w:val="20"/>
                <w:szCs w:val="20"/>
                <w:lang w:val="es-AR"/>
              </w:rPr>
              <w:t>,</w:t>
            </w:r>
            <w:r w:rsidRPr="00EF2334">
              <w:rPr>
                <w:sz w:val="20"/>
                <w:szCs w:val="20"/>
                <w:lang w:val="es-AR"/>
              </w:rPr>
              <w:t>00</w:t>
            </w:r>
          </w:p>
        </w:tc>
        <w:tc>
          <w:tcPr>
            <w:tcW w:w="421" w:type="pct"/>
            <w:tcBorders>
              <w:top w:val="single" w:sz="4" w:space="0" w:color="auto"/>
              <w:left w:val="single" w:sz="4" w:space="0" w:color="auto"/>
              <w:bottom w:val="single" w:sz="4" w:space="0" w:color="auto"/>
              <w:right w:val="single" w:sz="4" w:space="0" w:color="auto"/>
            </w:tcBorders>
          </w:tcPr>
          <w:p w:rsidR="00BB4CE6" w:rsidRPr="00EF2334" w:rsidRDefault="00BB4CE6" w:rsidP="00B8467B">
            <w:pPr>
              <w:jc w:val="right"/>
              <w:rPr>
                <w:sz w:val="20"/>
                <w:szCs w:val="20"/>
                <w:lang w:val="es-AR"/>
              </w:rPr>
            </w:pPr>
            <w:r w:rsidRPr="00EF2334">
              <w:rPr>
                <w:sz w:val="20"/>
                <w:szCs w:val="20"/>
                <w:lang w:val="es-AR"/>
              </w:rPr>
              <w:t>0</w:t>
            </w:r>
            <w:r>
              <w:rPr>
                <w:sz w:val="20"/>
                <w:szCs w:val="20"/>
                <w:lang w:val="es-AR"/>
              </w:rPr>
              <w:t>,</w:t>
            </w:r>
            <w:r w:rsidRPr="00EF2334">
              <w:rPr>
                <w:sz w:val="20"/>
                <w:szCs w:val="20"/>
                <w:lang w:val="es-AR"/>
              </w:rPr>
              <w:t>00</w:t>
            </w:r>
          </w:p>
        </w:tc>
        <w:tc>
          <w:tcPr>
            <w:tcW w:w="421" w:type="pct"/>
            <w:tcBorders>
              <w:top w:val="nil"/>
              <w:left w:val="nil"/>
              <w:bottom w:val="single" w:sz="4" w:space="0" w:color="auto"/>
              <w:right w:val="single" w:sz="4" w:space="0" w:color="auto"/>
            </w:tcBorders>
          </w:tcPr>
          <w:p w:rsidR="00BB4CE6" w:rsidRPr="00EF2334" w:rsidRDefault="00BB4CE6" w:rsidP="00B8467B">
            <w:pPr>
              <w:jc w:val="right"/>
              <w:rPr>
                <w:sz w:val="20"/>
                <w:szCs w:val="20"/>
                <w:lang w:val="es-AR"/>
              </w:rPr>
            </w:pPr>
            <w:r w:rsidRPr="00EF2334">
              <w:rPr>
                <w:sz w:val="20"/>
                <w:szCs w:val="20"/>
                <w:lang w:val="es-AR"/>
              </w:rPr>
              <w:t>0</w:t>
            </w:r>
            <w:r>
              <w:rPr>
                <w:sz w:val="20"/>
                <w:szCs w:val="20"/>
                <w:lang w:val="es-AR"/>
              </w:rPr>
              <w:t>,</w:t>
            </w:r>
            <w:r w:rsidRPr="00EF2334">
              <w:rPr>
                <w:sz w:val="20"/>
                <w:szCs w:val="20"/>
                <w:lang w:val="es-AR"/>
              </w:rPr>
              <w:t>00</w:t>
            </w:r>
          </w:p>
        </w:tc>
        <w:tc>
          <w:tcPr>
            <w:tcW w:w="422" w:type="pct"/>
            <w:tcBorders>
              <w:top w:val="nil"/>
              <w:left w:val="nil"/>
              <w:bottom w:val="single" w:sz="4" w:space="0" w:color="auto"/>
              <w:right w:val="single" w:sz="4" w:space="0" w:color="auto"/>
            </w:tcBorders>
          </w:tcPr>
          <w:p w:rsidR="00BB4CE6" w:rsidRPr="00EF2334" w:rsidRDefault="00BB4CE6" w:rsidP="00B8467B">
            <w:pPr>
              <w:jc w:val="right"/>
              <w:rPr>
                <w:sz w:val="20"/>
                <w:szCs w:val="20"/>
                <w:lang w:val="es-AR"/>
              </w:rPr>
            </w:pPr>
            <w:r w:rsidRPr="00EF2334">
              <w:rPr>
                <w:sz w:val="20"/>
                <w:szCs w:val="20"/>
                <w:lang w:val="es-AR"/>
              </w:rPr>
              <w:t>0</w:t>
            </w:r>
            <w:r>
              <w:rPr>
                <w:sz w:val="20"/>
                <w:szCs w:val="20"/>
                <w:lang w:val="es-AR"/>
              </w:rPr>
              <w:t>,</w:t>
            </w:r>
            <w:r w:rsidRPr="00EF2334">
              <w:rPr>
                <w:sz w:val="20"/>
                <w:szCs w:val="20"/>
                <w:lang w:val="es-AR"/>
              </w:rPr>
              <w:t>00</w:t>
            </w:r>
          </w:p>
        </w:tc>
        <w:tc>
          <w:tcPr>
            <w:tcW w:w="455" w:type="pct"/>
            <w:tcBorders>
              <w:top w:val="nil"/>
              <w:left w:val="nil"/>
              <w:bottom w:val="single" w:sz="4" w:space="0" w:color="auto"/>
              <w:right w:val="single" w:sz="4" w:space="0" w:color="auto"/>
            </w:tcBorders>
            <w:shd w:val="clear" w:color="auto" w:fill="auto"/>
            <w:noWrap/>
          </w:tcPr>
          <w:p w:rsidR="00BB4CE6" w:rsidRPr="00EF2334" w:rsidRDefault="00BB4CE6" w:rsidP="00B8467B">
            <w:pPr>
              <w:jc w:val="right"/>
              <w:rPr>
                <w:sz w:val="20"/>
                <w:szCs w:val="20"/>
                <w:lang w:val="es-AR"/>
              </w:rPr>
            </w:pPr>
            <w:r w:rsidRPr="00EF2334">
              <w:rPr>
                <w:sz w:val="20"/>
                <w:szCs w:val="20"/>
                <w:lang w:val="es-AR"/>
              </w:rPr>
              <w:t>0</w:t>
            </w:r>
            <w:r>
              <w:rPr>
                <w:sz w:val="20"/>
                <w:szCs w:val="20"/>
                <w:lang w:val="es-AR"/>
              </w:rPr>
              <w:t>,</w:t>
            </w:r>
            <w:r w:rsidRPr="00EF2334">
              <w:rPr>
                <w:sz w:val="20"/>
                <w:szCs w:val="20"/>
                <w:lang w:val="es-AR"/>
              </w:rPr>
              <w:t>00</w:t>
            </w:r>
          </w:p>
        </w:tc>
        <w:tc>
          <w:tcPr>
            <w:tcW w:w="620" w:type="pct"/>
            <w:tcBorders>
              <w:top w:val="nil"/>
              <w:left w:val="single" w:sz="4" w:space="0" w:color="auto"/>
              <w:bottom w:val="single" w:sz="4" w:space="0" w:color="auto"/>
              <w:right w:val="single" w:sz="4" w:space="0" w:color="auto"/>
            </w:tcBorders>
            <w:shd w:val="clear" w:color="auto" w:fill="auto"/>
            <w:noWrap/>
          </w:tcPr>
          <w:p w:rsidR="00BB4CE6" w:rsidRPr="00EF2334" w:rsidRDefault="00BB4CE6" w:rsidP="00B8467B">
            <w:pPr>
              <w:jc w:val="right"/>
              <w:rPr>
                <w:sz w:val="20"/>
                <w:szCs w:val="20"/>
                <w:lang w:val="es-AR"/>
              </w:rPr>
            </w:pPr>
            <w:r w:rsidRPr="00EF2334">
              <w:rPr>
                <w:sz w:val="20"/>
                <w:szCs w:val="20"/>
                <w:lang w:val="es-AR"/>
              </w:rPr>
              <w:t>14</w:t>
            </w:r>
            <w:r>
              <w:rPr>
                <w:sz w:val="20"/>
                <w:szCs w:val="20"/>
                <w:lang w:val="es-AR"/>
              </w:rPr>
              <w:t>,</w:t>
            </w:r>
            <w:r w:rsidRPr="00EF2334">
              <w:rPr>
                <w:sz w:val="20"/>
                <w:szCs w:val="20"/>
                <w:lang w:val="es-AR"/>
              </w:rPr>
              <w:t>10*</w:t>
            </w:r>
          </w:p>
        </w:tc>
      </w:tr>
      <w:tr w:rsidR="00BB4CE6" w:rsidRPr="00EF2334" w:rsidTr="00A2002A">
        <w:trPr>
          <w:trHeight w:val="262"/>
        </w:trPr>
        <w:tc>
          <w:tcPr>
            <w:tcW w:w="2244"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BB4CE6" w:rsidRPr="00EF2334" w:rsidRDefault="009B7729" w:rsidP="009B7729">
            <w:pPr>
              <w:widowControl w:val="0"/>
              <w:rPr>
                <w:b/>
                <w:bCs/>
                <w:color w:val="000000"/>
                <w:sz w:val="20"/>
                <w:szCs w:val="20"/>
                <w:lang w:val="es-AR"/>
              </w:rPr>
            </w:pPr>
            <w:r>
              <w:rPr>
                <w:b/>
                <w:bCs/>
                <w:color w:val="000000"/>
                <w:sz w:val="20"/>
                <w:szCs w:val="20"/>
                <w:lang w:val="es-AR"/>
              </w:rPr>
              <w:t>T</w:t>
            </w:r>
            <w:r w:rsidR="00BB4CE6">
              <w:rPr>
                <w:b/>
                <w:bCs/>
                <w:color w:val="000000"/>
                <w:sz w:val="20"/>
                <w:szCs w:val="20"/>
                <w:lang w:val="es-AR"/>
              </w:rPr>
              <w:t>oneladas PAO</w:t>
            </w:r>
          </w:p>
        </w:tc>
        <w:tc>
          <w:tcPr>
            <w:tcW w:w="416" w:type="pct"/>
            <w:tcBorders>
              <w:top w:val="single" w:sz="4" w:space="0" w:color="auto"/>
              <w:left w:val="nil"/>
              <w:bottom w:val="single" w:sz="4" w:space="0" w:color="auto"/>
              <w:right w:val="single" w:sz="4" w:space="0" w:color="auto"/>
            </w:tcBorders>
            <w:vAlign w:val="center"/>
          </w:tcPr>
          <w:p w:rsidR="00BB4CE6" w:rsidRPr="00EF2334" w:rsidRDefault="00BB4CE6" w:rsidP="00B8467B">
            <w:pPr>
              <w:widowControl w:val="0"/>
              <w:jc w:val="right"/>
              <w:rPr>
                <w:color w:val="000000"/>
                <w:sz w:val="20"/>
                <w:szCs w:val="20"/>
                <w:lang w:val="es-AR"/>
              </w:rPr>
            </w:pPr>
          </w:p>
        </w:tc>
        <w:tc>
          <w:tcPr>
            <w:tcW w:w="421" w:type="pct"/>
            <w:tcBorders>
              <w:top w:val="single" w:sz="4" w:space="0" w:color="auto"/>
              <w:left w:val="single" w:sz="4" w:space="0" w:color="auto"/>
              <w:bottom w:val="single" w:sz="4" w:space="0" w:color="auto"/>
              <w:right w:val="single" w:sz="4" w:space="0" w:color="auto"/>
            </w:tcBorders>
            <w:vAlign w:val="center"/>
          </w:tcPr>
          <w:p w:rsidR="00BB4CE6" w:rsidRPr="00EF2334" w:rsidRDefault="00BB4CE6" w:rsidP="00B8467B">
            <w:pPr>
              <w:widowControl w:val="0"/>
              <w:jc w:val="right"/>
              <w:rPr>
                <w:color w:val="000000"/>
                <w:sz w:val="20"/>
                <w:szCs w:val="20"/>
                <w:lang w:val="es-AR"/>
              </w:rPr>
            </w:pPr>
          </w:p>
        </w:tc>
        <w:tc>
          <w:tcPr>
            <w:tcW w:w="421" w:type="pct"/>
            <w:tcBorders>
              <w:top w:val="nil"/>
              <w:left w:val="nil"/>
              <w:bottom w:val="single" w:sz="4" w:space="0" w:color="auto"/>
              <w:right w:val="single" w:sz="4" w:space="0" w:color="auto"/>
            </w:tcBorders>
          </w:tcPr>
          <w:p w:rsidR="00BB4CE6" w:rsidRPr="00EF2334" w:rsidRDefault="00BB4CE6" w:rsidP="00B8467B">
            <w:pPr>
              <w:widowControl w:val="0"/>
              <w:jc w:val="right"/>
              <w:rPr>
                <w:color w:val="000000" w:themeColor="text1"/>
                <w:sz w:val="20"/>
                <w:szCs w:val="20"/>
                <w:lang w:val="es-AR"/>
              </w:rPr>
            </w:pPr>
          </w:p>
        </w:tc>
        <w:tc>
          <w:tcPr>
            <w:tcW w:w="422" w:type="pct"/>
            <w:tcBorders>
              <w:top w:val="nil"/>
              <w:left w:val="nil"/>
              <w:bottom w:val="single" w:sz="4" w:space="0" w:color="auto"/>
              <w:right w:val="single" w:sz="4" w:space="0" w:color="auto"/>
            </w:tcBorders>
          </w:tcPr>
          <w:p w:rsidR="00BB4CE6" w:rsidRPr="00EF2334" w:rsidRDefault="00BB4CE6" w:rsidP="00B8467B">
            <w:pPr>
              <w:widowControl w:val="0"/>
              <w:jc w:val="right"/>
              <w:rPr>
                <w:color w:val="000000"/>
                <w:sz w:val="20"/>
                <w:szCs w:val="20"/>
                <w:lang w:val="es-AR"/>
              </w:rPr>
            </w:pPr>
          </w:p>
        </w:tc>
        <w:tc>
          <w:tcPr>
            <w:tcW w:w="455" w:type="pct"/>
            <w:tcBorders>
              <w:top w:val="nil"/>
              <w:left w:val="nil"/>
              <w:bottom w:val="single" w:sz="4" w:space="0" w:color="auto"/>
              <w:right w:val="single" w:sz="4" w:space="0" w:color="auto"/>
            </w:tcBorders>
            <w:shd w:val="clear" w:color="auto" w:fill="auto"/>
            <w:noWrap/>
            <w:vAlign w:val="center"/>
          </w:tcPr>
          <w:p w:rsidR="00BB4CE6" w:rsidRPr="00EF2334" w:rsidRDefault="00BB4CE6" w:rsidP="00B8467B">
            <w:pPr>
              <w:widowControl w:val="0"/>
              <w:jc w:val="right"/>
              <w:rPr>
                <w:color w:val="000000"/>
                <w:sz w:val="20"/>
                <w:szCs w:val="20"/>
                <w:lang w:val="es-AR"/>
              </w:rPr>
            </w:pPr>
          </w:p>
        </w:tc>
        <w:tc>
          <w:tcPr>
            <w:tcW w:w="620" w:type="pct"/>
            <w:tcBorders>
              <w:top w:val="nil"/>
              <w:left w:val="single" w:sz="4" w:space="0" w:color="auto"/>
              <w:bottom w:val="single" w:sz="4" w:space="0" w:color="auto"/>
              <w:right w:val="single" w:sz="4" w:space="0" w:color="auto"/>
            </w:tcBorders>
            <w:shd w:val="clear" w:color="auto" w:fill="auto"/>
            <w:noWrap/>
            <w:vAlign w:val="center"/>
          </w:tcPr>
          <w:p w:rsidR="00BB4CE6" w:rsidRPr="00EF2334" w:rsidRDefault="00BB4CE6" w:rsidP="00B8467B">
            <w:pPr>
              <w:widowControl w:val="0"/>
              <w:jc w:val="right"/>
              <w:rPr>
                <w:color w:val="000000"/>
                <w:sz w:val="20"/>
                <w:szCs w:val="20"/>
                <w:lang w:val="es-AR"/>
              </w:rPr>
            </w:pPr>
          </w:p>
        </w:tc>
      </w:tr>
      <w:tr w:rsidR="00BB4CE6" w:rsidRPr="00EF2334" w:rsidTr="00A2002A">
        <w:tc>
          <w:tcPr>
            <w:tcW w:w="2244"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BB4CE6" w:rsidRPr="00EF2334" w:rsidRDefault="00BB4CE6" w:rsidP="00B8467B">
            <w:pPr>
              <w:widowControl w:val="0"/>
              <w:rPr>
                <w:color w:val="000000"/>
                <w:sz w:val="20"/>
                <w:szCs w:val="20"/>
                <w:lang w:val="es-AR"/>
              </w:rPr>
            </w:pPr>
            <w:r>
              <w:rPr>
                <w:color w:val="000000"/>
                <w:sz w:val="20"/>
                <w:szCs w:val="20"/>
                <w:lang w:val="es-AR"/>
              </w:rPr>
              <w:t>HCFC</w:t>
            </w:r>
            <w:r w:rsidRPr="00EF2334">
              <w:rPr>
                <w:color w:val="000000"/>
                <w:sz w:val="20"/>
                <w:szCs w:val="20"/>
                <w:lang w:val="es-AR"/>
              </w:rPr>
              <w:t>-22</w:t>
            </w:r>
          </w:p>
        </w:tc>
        <w:tc>
          <w:tcPr>
            <w:tcW w:w="416" w:type="pct"/>
            <w:tcBorders>
              <w:top w:val="single" w:sz="4" w:space="0" w:color="auto"/>
              <w:left w:val="nil"/>
              <w:bottom w:val="single" w:sz="4" w:space="0" w:color="auto"/>
              <w:right w:val="single" w:sz="4" w:space="0" w:color="auto"/>
            </w:tcBorders>
          </w:tcPr>
          <w:p w:rsidR="00BB4CE6" w:rsidRPr="00EF2334" w:rsidRDefault="00BB4CE6" w:rsidP="00B8467B">
            <w:pPr>
              <w:jc w:val="right"/>
              <w:rPr>
                <w:sz w:val="20"/>
                <w:szCs w:val="20"/>
                <w:lang w:val="es-AR"/>
              </w:rPr>
            </w:pPr>
            <w:r w:rsidRPr="00EF2334">
              <w:rPr>
                <w:sz w:val="20"/>
                <w:szCs w:val="20"/>
                <w:lang w:val="es-AR"/>
              </w:rPr>
              <w:t>0</w:t>
            </w:r>
            <w:r>
              <w:rPr>
                <w:sz w:val="20"/>
                <w:szCs w:val="20"/>
                <w:lang w:val="es-AR"/>
              </w:rPr>
              <w:t>,</w:t>
            </w:r>
            <w:r w:rsidRPr="00EF2334">
              <w:rPr>
                <w:sz w:val="20"/>
                <w:szCs w:val="20"/>
                <w:lang w:val="es-AR"/>
              </w:rPr>
              <w:t>57</w:t>
            </w:r>
          </w:p>
        </w:tc>
        <w:tc>
          <w:tcPr>
            <w:tcW w:w="421" w:type="pct"/>
            <w:tcBorders>
              <w:top w:val="single" w:sz="4" w:space="0" w:color="auto"/>
              <w:left w:val="single" w:sz="4" w:space="0" w:color="auto"/>
              <w:bottom w:val="single" w:sz="4" w:space="0" w:color="auto"/>
              <w:right w:val="single" w:sz="4" w:space="0" w:color="auto"/>
            </w:tcBorders>
          </w:tcPr>
          <w:p w:rsidR="00BB4CE6" w:rsidRPr="00EF2334" w:rsidRDefault="00BB4CE6" w:rsidP="00B8467B">
            <w:pPr>
              <w:widowControl w:val="0"/>
              <w:jc w:val="right"/>
              <w:rPr>
                <w:color w:val="000000"/>
                <w:sz w:val="20"/>
                <w:szCs w:val="20"/>
                <w:lang w:val="es-AR"/>
              </w:rPr>
            </w:pPr>
            <w:r w:rsidRPr="00EF2334">
              <w:rPr>
                <w:color w:val="000000"/>
                <w:sz w:val="20"/>
                <w:szCs w:val="20"/>
                <w:lang w:val="es-AR"/>
              </w:rPr>
              <w:t>0</w:t>
            </w:r>
            <w:r>
              <w:rPr>
                <w:color w:val="000000"/>
                <w:sz w:val="20"/>
                <w:szCs w:val="20"/>
                <w:lang w:val="es-AR"/>
              </w:rPr>
              <w:t>,</w:t>
            </w:r>
            <w:r w:rsidRPr="00EF2334">
              <w:rPr>
                <w:color w:val="000000"/>
                <w:sz w:val="20"/>
                <w:szCs w:val="20"/>
                <w:lang w:val="es-AR"/>
              </w:rPr>
              <w:t>18</w:t>
            </w:r>
          </w:p>
        </w:tc>
        <w:tc>
          <w:tcPr>
            <w:tcW w:w="421" w:type="pct"/>
            <w:tcBorders>
              <w:top w:val="nil"/>
              <w:left w:val="nil"/>
              <w:bottom w:val="single" w:sz="4" w:space="0" w:color="auto"/>
              <w:right w:val="single" w:sz="4" w:space="0" w:color="auto"/>
            </w:tcBorders>
          </w:tcPr>
          <w:p w:rsidR="00BB4CE6" w:rsidRPr="00EF2334" w:rsidRDefault="00BB4CE6" w:rsidP="00B8467B">
            <w:pPr>
              <w:jc w:val="right"/>
              <w:rPr>
                <w:color w:val="000000" w:themeColor="text1"/>
                <w:sz w:val="20"/>
                <w:szCs w:val="20"/>
                <w:lang w:val="es-AR"/>
              </w:rPr>
            </w:pPr>
            <w:r w:rsidRPr="00EF2334">
              <w:rPr>
                <w:color w:val="000000" w:themeColor="text1"/>
                <w:sz w:val="20"/>
                <w:szCs w:val="20"/>
                <w:lang w:val="es-AR"/>
              </w:rPr>
              <w:t>0</w:t>
            </w:r>
            <w:r>
              <w:rPr>
                <w:color w:val="000000" w:themeColor="text1"/>
                <w:sz w:val="20"/>
                <w:szCs w:val="20"/>
                <w:lang w:val="es-AR"/>
              </w:rPr>
              <w:t>,</w:t>
            </w:r>
            <w:r w:rsidRPr="00EF2334">
              <w:rPr>
                <w:color w:val="000000" w:themeColor="text1"/>
                <w:sz w:val="20"/>
                <w:szCs w:val="20"/>
                <w:lang w:val="es-AR"/>
              </w:rPr>
              <w:t>27</w:t>
            </w:r>
          </w:p>
        </w:tc>
        <w:tc>
          <w:tcPr>
            <w:tcW w:w="422" w:type="pct"/>
            <w:tcBorders>
              <w:top w:val="nil"/>
              <w:left w:val="nil"/>
              <w:bottom w:val="single" w:sz="4" w:space="0" w:color="auto"/>
              <w:right w:val="single" w:sz="4" w:space="0" w:color="auto"/>
            </w:tcBorders>
          </w:tcPr>
          <w:p w:rsidR="00BB4CE6" w:rsidRPr="00EF2334" w:rsidRDefault="00BB4CE6" w:rsidP="00B8467B">
            <w:pPr>
              <w:widowControl w:val="0"/>
              <w:jc w:val="right"/>
              <w:rPr>
                <w:color w:val="000000"/>
                <w:sz w:val="20"/>
                <w:szCs w:val="20"/>
                <w:lang w:val="es-AR"/>
              </w:rPr>
            </w:pPr>
            <w:r w:rsidRPr="00EF2334">
              <w:rPr>
                <w:color w:val="000000"/>
                <w:sz w:val="20"/>
                <w:szCs w:val="20"/>
                <w:lang w:val="es-AR"/>
              </w:rPr>
              <w:t>0</w:t>
            </w:r>
            <w:r>
              <w:rPr>
                <w:color w:val="000000"/>
                <w:sz w:val="20"/>
                <w:szCs w:val="20"/>
                <w:lang w:val="es-AR"/>
              </w:rPr>
              <w:t>,</w:t>
            </w:r>
            <w:r w:rsidRPr="00EF2334">
              <w:rPr>
                <w:color w:val="000000"/>
                <w:sz w:val="20"/>
                <w:szCs w:val="20"/>
                <w:lang w:val="es-AR"/>
              </w:rPr>
              <w:t>00</w:t>
            </w:r>
          </w:p>
        </w:tc>
        <w:tc>
          <w:tcPr>
            <w:tcW w:w="455" w:type="pct"/>
            <w:tcBorders>
              <w:top w:val="nil"/>
              <w:left w:val="nil"/>
              <w:bottom w:val="single" w:sz="4" w:space="0" w:color="auto"/>
              <w:right w:val="single" w:sz="4" w:space="0" w:color="auto"/>
            </w:tcBorders>
            <w:shd w:val="clear" w:color="auto" w:fill="auto"/>
            <w:noWrap/>
          </w:tcPr>
          <w:p w:rsidR="00BB4CE6" w:rsidRPr="00EF2334" w:rsidRDefault="00BB4CE6" w:rsidP="00B8467B">
            <w:pPr>
              <w:jc w:val="right"/>
              <w:rPr>
                <w:sz w:val="20"/>
                <w:szCs w:val="20"/>
                <w:lang w:val="es-AR"/>
              </w:rPr>
            </w:pPr>
            <w:r w:rsidRPr="00EF2334">
              <w:rPr>
                <w:sz w:val="20"/>
                <w:szCs w:val="20"/>
                <w:lang w:val="es-AR"/>
              </w:rPr>
              <w:t>0</w:t>
            </w:r>
            <w:r>
              <w:rPr>
                <w:sz w:val="20"/>
                <w:szCs w:val="20"/>
                <w:lang w:val="es-AR"/>
              </w:rPr>
              <w:t>,</w:t>
            </w:r>
            <w:r w:rsidRPr="00EF2334">
              <w:rPr>
                <w:sz w:val="20"/>
                <w:szCs w:val="20"/>
                <w:lang w:val="es-AR"/>
              </w:rPr>
              <w:t>26</w:t>
            </w:r>
          </w:p>
        </w:tc>
        <w:tc>
          <w:tcPr>
            <w:tcW w:w="620" w:type="pct"/>
            <w:tcBorders>
              <w:top w:val="nil"/>
              <w:left w:val="single" w:sz="4" w:space="0" w:color="auto"/>
              <w:bottom w:val="single" w:sz="4" w:space="0" w:color="auto"/>
              <w:right w:val="single" w:sz="4" w:space="0" w:color="auto"/>
            </w:tcBorders>
            <w:shd w:val="clear" w:color="auto" w:fill="auto"/>
            <w:noWrap/>
            <w:vAlign w:val="center"/>
          </w:tcPr>
          <w:p w:rsidR="00BB4CE6" w:rsidRPr="00EF2334" w:rsidRDefault="00BB4CE6" w:rsidP="00B8467B">
            <w:pPr>
              <w:widowControl w:val="0"/>
              <w:jc w:val="right"/>
              <w:rPr>
                <w:color w:val="000000"/>
                <w:sz w:val="20"/>
                <w:szCs w:val="20"/>
                <w:lang w:val="es-AR"/>
              </w:rPr>
            </w:pPr>
            <w:r w:rsidRPr="00EF2334">
              <w:rPr>
                <w:color w:val="000000"/>
                <w:sz w:val="20"/>
                <w:szCs w:val="20"/>
                <w:lang w:val="es-AR"/>
              </w:rPr>
              <w:t>1</w:t>
            </w:r>
            <w:r>
              <w:rPr>
                <w:color w:val="000000"/>
                <w:sz w:val="20"/>
                <w:szCs w:val="20"/>
                <w:lang w:val="es-AR"/>
              </w:rPr>
              <w:t>,</w:t>
            </w:r>
            <w:r w:rsidRPr="00EF2334">
              <w:rPr>
                <w:color w:val="000000"/>
                <w:sz w:val="20"/>
                <w:szCs w:val="20"/>
                <w:lang w:val="es-AR"/>
              </w:rPr>
              <w:t>80</w:t>
            </w:r>
          </w:p>
        </w:tc>
      </w:tr>
      <w:tr w:rsidR="00BB4CE6" w:rsidRPr="00EF2334" w:rsidTr="00A2002A">
        <w:tc>
          <w:tcPr>
            <w:tcW w:w="2244"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BB4CE6" w:rsidRPr="00EF2334" w:rsidRDefault="00BB4CE6" w:rsidP="00A2002A">
            <w:pPr>
              <w:rPr>
                <w:color w:val="000000"/>
                <w:sz w:val="20"/>
                <w:szCs w:val="20"/>
                <w:lang w:val="es-AR"/>
              </w:rPr>
            </w:pPr>
            <w:r>
              <w:rPr>
                <w:color w:val="000000"/>
                <w:sz w:val="20"/>
                <w:szCs w:val="20"/>
                <w:lang w:val="es-AR"/>
              </w:rPr>
              <w:t>HCFC</w:t>
            </w:r>
            <w:r w:rsidRPr="00EF2334">
              <w:rPr>
                <w:color w:val="000000"/>
                <w:sz w:val="20"/>
                <w:szCs w:val="20"/>
                <w:lang w:val="es-AR"/>
              </w:rPr>
              <w:t xml:space="preserve">-141b en </w:t>
            </w:r>
            <w:r w:rsidR="009B7729">
              <w:rPr>
                <w:color w:val="000000"/>
                <w:sz w:val="20"/>
                <w:szCs w:val="20"/>
                <w:lang w:val="es-AR"/>
              </w:rPr>
              <w:t>polioles</w:t>
            </w:r>
            <w:r w:rsidRPr="00EF2334">
              <w:rPr>
                <w:color w:val="000000"/>
                <w:sz w:val="20"/>
                <w:szCs w:val="20"/>
                <w:lang w:val="es-AR"/>
              </w:rPr>
              <w:t xml:space="preserve"> premezclado</w:t>
            </w:r>
            <w:r w:rsidR="009B7729">
              <w:rPr>
                <w:color w:val="000000"/>
                <w:sz w:val="20"/>
                <w:szCs w:val="20"/>
                <w:lang w:val="es-AR"/>
              </w:rPr>
              <w:t>s</w:t>
            </w:r>
            <w:r w:rsidRPr="00EF2334">
              <w:rPr>
                <w:color w:val="000000"/>
                <w:sz w:val="20"/>
                <w:szCs w:val="20"/>
                <w:lang w:val="es-AR"/>
              </w:rPr>
              <w:t xml:space="preserve"> importado</w:t>
            </w:r>
            <w:r w:rsidR="009B7729">
              <w:rPr>
                <w:color w:val="000000"/>
                <w:sz w:val="20"/>
                <w:szCs w:val="20"/>
                <w:lang w:val="es-AR"/>
              </w:rPr>
              <w:t>s</w:t>
            </w:r>
            <w:r w:rsidR="00A2002A" w:rsidRPr="00EF2334">
              <w:rPr>
                <w:color w:val="000000"/>
                <w:sz w:val="20"/>
                <w:szCs w:val="20"/>
                <w:lang w:val="es-AR"/>
              </w:rPr>
              <w:t>*</w:t>
            </w:r>
          </w:p>
        </w:tc>
        <w:tc>
          <w:tcPr>
            <w:tcW w:w="416" w:type="pct"/>
            <w:tcBorders>
              <w:top w:val="single" w:sz="4" w:space="0" w:color="auto"/>
              <w:left w:val="nil"/>
              <w:bottom w:val="single" w:sz="4" w:space="0" w:color="auto"/>
              <w:right w:val="single" w:sz="4" w:space="0" w:color="auto"/>
            </w:tcBorders>
          </w:tcPr>
          <w:p w:rsidR="00BB4CE6" w:rsidRPr="00EF2334" w:rsidRDefault="00BB4CE6" w:rsidP="00B8467B">
            <w:pPr>
              <w:jc w:val="right"/>
              <w:rPr>
                <w:sz w:val="20"/>
                <w:szCs w:val="20"/>
                <w:lang w:val="es-AR"/>
              </w:rPr>
            </w:pPr>
            <w:r w:rsidRPr="00EF2334">
              <w:rPr>
                <w:sz w:val="20"/>
                <w:szCs w:val="20"/>
                <w:lang w:val="es-AR"/>
              </w:rPr>
              <w:t>0</w:t>
            </w:r>
            <w:r>
              <w:rPr>
                <w:sz w:val="20"/>
                <w:szCs w:val="20"/>
                <w:lang w:val="es-AR"/>
              </w:rPr>
              <w:t>,</w:t>
            </w:r>
            <w:r w:rsidRPr="00EF2334">
              <w:rPr>
                <w:sz w:val="20"/>
                <w:szCs w:val="20"/>
                <w:lang w:val="es-AR"/>
              </w:rPr>
              <w:t>00</w:t>
            </w:r>
          </w:p>
        </w:tc>
        <w:tc>
          <w:tcPr>
            <w:tcW w:w="421" w:type="pct"/>
            <w:tcBorders>
              <w:top w:val="single" w:sz="4" w:space="0" w:color="auto"/>
              <w:left w:val="single" w:sz="4" w:space="0" w:color="auto"/>
              <w:bottom w:val="single" w:sz="4" w:space="0" w:color="auto"/>
              <w:right w:val="single" w:sz="4" w:space="0" w:color="auto"/>
            </w:tcBorders>
          </w:tcPr>
          <w:p w:rsidR="00BB4CE6" w:rsidRPr="00EF2334" w:rsidRDefault="00BB4CE6" w:rsidP="00B8467B">
            <w:pPr>
              <w:jc w:val="right"/>
              <w:rPr>
                <w:sz w:val="20"/>
                <w:szCs w:val="20"/>
                <w:lang w:val="es-AR"/>
              </w:rPr>
            </w:pPr>
            <w:r w:rsidRPr="00EF2334">
              <w:rPr>
                <w:sz w:val="20"/>
                <w:szCs w:val="20"/>
                <w:lang w:val="es-AR"/>
              </w:rPr>
              <w:t>0</w:t>
            </w:r>
            <w:r>
              <w:rPr>
                <w:sz w:val="20"/>
                <w:szCs w:val="20"/>
                <w:lang w:val="es-AR"/>
              </w:rPr>
              <w:t>,</w:t>
            </w:r>
            <w:r w:rsidRPr="00EF2334">
              <w:rPr>
                <w:sz w:val="20"/>
                <w:szCs w:val="20"/>
                <w:lang w:val="es-AR"/>
              </w:rPr>
              <w:t>00</w:t>
            </w:r>
          </w:p>
        </w:tc>
        <w:tc>
          <w:tcPr>
            <w:tcW w:w="421" w:type="pct"/>
            <w:tcBorders>
              <w:top w:val="single" w:sz="4" w:space="0" w:color="auto"/>
              <w:left w:val="nil"/>
              <w:bottom w:val="single" w:sz="4" w:space="0" w:color="auto"/>
              <w:right w:val="single" w:sz="4" w:space="0" w:color="auto"/>
            </w:tcBorders>
          </w:tcPr>
          <w:p w:rsidR="00BB4CE6" w:rsidRPr="00EF2334" w:rsidRDefault="00BB4CE6" w:rsidP="00B8467B">
            <w:pPr>
              <w:jc w:val="right"/>
              <w:rPr>
                <w:sz w:val="20"/>
                <w:szCs w:val="20"/>
                <w:lang w:val="es-AR"/>
              </w:rPr>
            </w:pPr>
            <w:r w:rsidRPr="00EF2334">
              <w:rPr>
                <w:sz w:val="20"/>
                <w:szCs w:val="20"/>
                <w:lang w:val="es-AR"/>
              </w:rPr>
              <w:t>0</w:t>
            </w:r>
            <w:r>
              <w:rPr>
                <w:sz w:val="20"/>
                <w:szCs w:val="20"/>
                <w:lang w:val="es-AR"/>
              </w:rPr>
              <w:t>,</w:t>
            </w:r>
            <w:r w:rsidRPr="00EF2334">
              <w:rPr>
                <w:sz w:val="20"/>
                <w:szCs w:val="20"/>
                <w:lang w:val="es-AR"/>
              </w:rPr>
              <w:t>00</w:t>
            </w:r>
          </w:p>
        </w:tc>
        <w:tc>
          <w:tcPr>
            <w:tcW w:w="422" w:type="pct"/>
            <w:tcBorders>
              <w:top w:val="single" w:sz="4" w:space="0" w:color="auto"/>
              <w:left w:val="nil"/>
              <w:bottom w:val="single" w:sz="4" w:space="0" w:color="auto"/>
              <w:right w:val="single" w:sz="4" w:space="0" w:color="auto"/>
            </w:tcBorders>
          </w:tcPr>
          <w:p w:rsidR="00BB4CE6" w:rsidRPr="00EF2334" w:rsidRDefault="00BB4CE6" w:rsidP="00B8467B">
            <w:pPr>
              <w:jc w:val="right"/>
              <w:rPr>
                <w:sz w:val="20"/>
                <w:szCs w:val="20"/>
                <w:lang w:val="es-AR"/>
              </w:rPr>
            </w:pPr>
            <w:r w:rsidRPr="00EF2334">
              <w:rPr>
                <w:sz w:val="20"/>
                <w:szCs w:val="20"/>
                <w:lang w:val="es-AR"/>
              </w:rPr>
              <w:t>0</w:t>
            </w:r>
            <w:r>
              <w:rPr>
                <w:sz w:val="20"/>
                <w:szCs w:val="20"/>
                <w:lang w:val="es-AR"/>
              </w:rPr>
              <w:t>,</w:t>
            </w:r>
            <w:r w:rsidRPr="00EF2334">
              <w:rPr>
                <w:sz w:val="20"/>
                <w:szCs w:val="20"/>
                <w:lang w:val="es-AR"/>
              </w:rPr>
              <w:t>00</w:t>
            </w:r>
          </w:p>
        </w:tc>
        <w:tc>
          <w:tcPr>
            <w:tcW w:w="455" w:type="pct"/>
            <w:tcBorders>
              <w:top w:val="single" w:sz="4" w:space="0" w:color="auto"/>
              <w:left w:val="nil"/>
              <w:bottom w:val="single" w:sz="4" w:space="0" w:color="auto"/>
              <w:right w:val="single" w:sz="4" w:space="0" w:color="auto"/>
            </w:tcBorders>
            <w:shd w:val="clear" w:color="auto" w:fill="auto"/>
            <w:noWrap/>
          </w:tcPr>
          <w:p w:rsidR="00BB4CE6" w:rsidRPr="00EF2334" w:rsidRDefault="00BB4CE6" w:rsidP="00B8467B">
            <w:pPr>
              <w:jc w:val="right"/>
              <w:rPr>
                <w:sz w:val="20"/>
                <w:szCs w:val="20"/>
                <w:lang w:val="es-AR"/>
              </w:rPr>
            </w:pPr>
            <w:r w:rsidRPr="00EF2334">
              <w:rPr>
                <w:sz w:val="20"/>
                <w:szCs w:val="20"/>
                <w:lang w:val="es-AR"/>
              </w:rPr>
              <w:t>0</w:t>
            </w:r>
            <w:r>
              <w:rPr>
                <w:sz w:val="20"/>
                <w:szCs w:val="20"/>
                <w:lang w:val="es-AR"/>
              </w:rPr>
              <w:t>,</w:t>
            </w:r>
            <w:r w:rsidRPr="00EF2334">
              <w:rPr>
                <w:sz w:val="20"/>
                <w:szCs w:val="20"/>
                <w:lang w:val="es-AR"/>
              </w:rPr>
              <w:t>00</w:t>
            </w:r>
          </w:p>
        </w:tc>
        <w:tc>
          <w:tcPr>
            <w:tcW w:w="620" w:type="pct"/>
            <w:tcBorders>
              <w:top w:val="single" w:sz="4" w:space="0" w:color="auto"/>
              <w:left w:val="single" w:sz="4" w:space="0" w:color="auto"/>
              <w:bottom w:val="single" w:sz="4" w:space="0" w:color="auto"/>
              <w:right w:val="single" w:sz="4" w:space="0" w:color="auto"/>
            </w:tcBorders>
            <w:shd w:val="clear" w:color="auto" w:fill="auto"/>
            <w:noWrap/>
          </w:tcPr>
          <w:p w:rsidR="00BB4CE6" w:rsidRPr="00EF2334" w:rsidRDefault="00BB4CE6" w:rsidP="00B8467B">
            <w:pPr>
              <w:jc w:val="right"/>
              <w:rPr>
                <w:color w:val="000000"/>
                <w:sz w:val="20"/>
                <w:szCs w:val="20"/>
                <w:lang w:val="es-AR"/>
              </w:rPr>
            </w:pPr>
            <w:r w:rsidRPr="00EF2334">
              <w:rPr>
                <w:color w:val="000000"/>
                <w:sz w:val="20"/>
                <w:szCs w:val="20"/>
                <w:lang w:val="es-AR"/>
              </w:rPr>
              <w:t>1</w:t>
            </w:r>
            <w:r>
              <w:rPr>
                <w:color w:val="000000"/>
                <w:sz w:val="20"/>
                <w:szCs w:val="20"/>
                <w:lang w:val="es-AR"/>
              </w:rPr>
              <w:t>,</w:t>
            </w:r>
            <w:r w:rsidRPr="00EF2334">
              <w:rPr>
                <w:color w:val="000000"/>
                <w:sz w:val="20"/>
                <w:szCs w:val="20"/>
                <w:lang w:val="es-AR"/>
              </w:rPr>
              <w:t>55*</w:t>
            </w:r>
          </w:p>
        </w:tc>
      </w:tr>
    </w:tbl>
    <w:p w:rsidR="00BB4CE6" w:rsidRPr="00EF2334" w:rsidRDefault="00A2002A" w:rsidP="00BB4CE6">
      <w:pPr>
        <w:rPr>
          <w:sz w:val="16"/>
          <w:szCs w:val="16"/>
          <w:lang w:val="es-AR"/>
        </w:rPr>
      </w:pPr>
      <w:r w:rsidRPr="00EF2334">
        <w:rPr>
          <w:color w:val="000000"/>
          <w:sz w:val="20"/>
          <w:szCs w:val="20"/>
          <w:lang w:val="es-AR"/>
        </w:rPr>
        <w:t>*</w:t>
      </w:r>
      <w:r w:rsidR="00B8467B">
        <w:rPr>
          <w:sz w:val="16"/>
          <w:szCs w:val="16"/>
          <w:lang w:val="es-AR"/>
        </w:rPr>
        <w:t xml:space="preserve">Promedio de </w:t>
      </w:r>
      <w:r w:rsidR="00BB4CE6" w:rsidRPr="00EF2334">
        <w:rPr>
          <w:sz w:val="16"/>
          <w:szCs w:val="16"/>
          <w:lang w:val="es-AR"/>
        </w:rPr>
        <w:t>consumo entre 2007 y 2009.</w:t>
      </w:r>
    </w:p>
    <w:p w:rsidR="00BB4CE6" w:rsidRPr="00EF2334" w:rsidRDefault="00BB4CE6" w:rsidP="00BB4CE6">
      <w:pPr>
        <w:rPr>
          <w:lang w:val="es-AR"/>
        </w:rPr>
      </w:pPr>
    </w:p>
    <w:p w:rsidR="00BB4CE6" w:rsidRPr="00EF2334" w:rsidRDefault="00BB4CE6" w:rsidP="00BB4CE6">
      <w:pPr>
        <w:pStyle w:val="Heading1"/>
        <w:rPr>
          <w:lang w:val="es-AR"/>
        </w:rPr>
      </w:pPr>
      <w:r w:rsidRPr="00EF2334">
        <w:rPr>
          <w:lang w:val="es-AR"/>
        </w:rPr>
        <w:t xml:space="preserve">Las actividades para el </w:t>
      </w:r>
      <w:r>
        <w:rPr>
          <w:lang w:val="es-AR"/>
        </w:rPr>
        <w:t>sector de servicios</w:t>
      </w:r>
      <w:r w:rsidR="00A2002A">
        <w:rPr>
          <w:lang w:val="es-AR"/>
        </w:rPr>
        <w:t>,</w:t>
      </w:r>
      <w:r w:rsidRPr="00EF2334">
        <w:rPr>
          <w:lang w:val="es-AR"/>
        </w:rPr>
        <w:t xml:space="preserve"> ejecutad</w:t>
      </w:r>
      <w:r w:rsidR="00B8467B">
        <w:rPr>
          <w:lang w:val="es-AR"/>
        </w:rPr>
        <w:t>as</w:t>
      </w:r>
      <w:r w:rsidRPr="00EF2334">
        <w:rPr>
          <w:lang w:val="es-AR"/>
        </w:rPr>
        <w:t xml:space="preserve"> conforme al plan de gestión de eliminación de </w:t>
      </w:r>
      <w:r>
        <w:rPr>
          <w:lang w:val="es-AR"/>
        </w:rPr>
        <w:t>los HCFC</w:t>
      </w:r>
      <w:r w:rsidRPr="00EF2334">
        <w:rPr>
          <w:lang w:val="es-AR"/>
        </w:rPr>
        <w:t xml:space="preserve"> </w:t>
      </w:r>
      <w:r w:rsidR="00B8467B">
        <w:rPr>
          <w:lang w:val="es-AR"/>
        </w:rPr>
        <w:t xml:space="preserve">con </w:t>
      </w:r>
      <w:r>
        <w:rPr>
          <w:lang w:val="es-AR"/>
        </w:rPr>
        <w:t>reglamentaciones</w:t>
      </w:r>
      <w:r w:rsidRPr="00EF2334">
        <w:rPr>
          <w:lang w:val="es-AR"/>
        </w:rPr>
        <w:t xml:space="preserve"> para </w:t>
      </w:r>
      <w:r w:rsidR="00A6705C">
        <w:rPr>
          <w:lang w:val="es-AR"/>
        </w:rPr>
        <w:t xml:space="preserve">reducir al mínimo </w:t>
      </w:r>
      <w:r w:rsidRPr="00EF2334">
        <w:rPr>
          <w:lang w:val="es-AR"/>
        </w:rPr>
        <w:t>emisiones</w:t>
      </w:r>
      <w:r w:rsidR="00A2002A">
        <w:rPr>
          <w:lang w:val="es-AR"/>
        </w:rPr>
        <w:t xml:space="preserve"> de</w:t>
      </w:r>
      <w:r w:rsidRPr="00EF2334">
        <w:rPr>
          <w:lang w:val="es-AR"/>
        </w:rPr>
        <w:t xml:space="preserve"> refrigerantes durante el </w:t>
      </w:r>
      <w:r w:rsidR="00B8467B">
        <w:rPr>
          <w:lang w:val="es-AR"/>
        </w:rPr>
        <w:t>servicio</w:t>
      </w:r>
      <w:r w:rsidRPr="00EF2334">
        <w:rPr>
          <w:lang w:val="es-AR"/>
        </w:rPr>
        <w:t xml:space="preserve">, </w:t>
      </w:r>
      <w:r>
        <w:rPr>
          <w:lang w:val="es-AR"/>
        </w:rPr>
        <w:t>la capacitación</w:t>
      </w:r>
      <w:r w:rsidRPr="00EF2334">
        <w:rPr>
          <w:lang w:val="es-AR"/>
        </w:rPr>
        <w:t xml:space="preserve"> de técnicos, la recuperación y el </w:t>
      </w:r>
      <w:r w:rsidR="00B8467B">
        <w:rPr>
          <w:lang w:val="es-AR"/>
        </w:rPr>
        <w:t>reciclado</w:t>
      </w:r>
      <w:r w:rsidRPr="00EF2334">
        <w:rPr>
          <w:lang w:val="es-AR"/>
        </w:rPr>
        <w:t xml:space="preserve"> de refrigerantes</w:t>
      </w:r>
      <w:r w:rsidR="00A2002A">
        <w:rPr>
          <w:lang w:val="es-AR"/>
        </w:rPr>
        <w:t>,</w:t>
      </w:r>
      <w:r w:rsidRPr="00EF2334">
        <w:rPr>
          <w:lang w:val="es-AR"/>
        </w:rPr>
        <w:t xml:space="preserve"> </w:t>
      </w:r>
      <w:r w:rsidR="00B8467B">
        <w:rPr>
          <w:lang w:val="es-AR"/>
        </w:rPr>
        <w:t>produj</w:t>
      </w:r>
      <w:r w:rsidR="00A2002A">
        <w:rPr>
          <w:lang w:val="es-AR"/>
        </w:rPr>
        <w:t>eron</w:t>
      </w:r>
      <w:r w:rsidR="00B8467B">
        <w:rPr>
          <w:lang w:val="es-AR"/>
        </w:rPr>
        <w:t xml:space="preserve"> </w:t>
      </w:r>
      <w:r w:rsidR="00A2002A">
        <w:rPr>
          <w:lang w:val="es-AR"/>
        </w:rPr>
        <w:t>una</w:t>
      </w:r>
      <w:r w:rsidRPr="00EF2334">
        <w:rPr>
          <w:lang w:val="es-AR"/>
        </w:rPr>
        <w:t xml:space="preserve"> disminución </w:t>
      </w:r>
      <w:r w:rsidR="00B8467B">
        <w:rPr>
          <w:lang w:val="es-AR"/>
        </w:rPr>
        <w:t xml:space="preserve">de </w:t>
      </w:r>
      <w:r w:rsidR="00A2002A">
        <w:rPr>
          <w:lang w:val="es-AR"/>
        </w:rPr>
        <w:t xml:space="preserve">las </w:t>
      </w:r>
      <w:r w:rsidR="00B8467B">
        <w:rPr>
          <w:lang w:val="es-AR"/>
        </w:rPr>
        <w:t>importaciones de HCFC</w:t>
      </w:r>
      <w:r w:rsidRPr="00EF2334">
        <w:rPr>
          <w:lang w:val="es-AR"/>
        </w:rPr>
        <w:t xml:space="preserve">. La reducción anual del 5 por ciento en las </w:t>
      </w:r>
      <w:r w:rsidR="00B8467B">
        <w:rPr>
          <w:lang w:val="es-AR"/>
        </w:rPr>
        <w:t xml:space="preserve">cuotas de importación junto </w:t>
      </w:r>
      <w:r w:rsidRPr="00EF2334">
        <w:rPr>
          <w:lang w:val="es-AR"/>
        </w:rPr>
        <w:t xml:space="preserve">con el impuesto ambiental (€1/kg) </w:t>
      </w:r>
      <w:r w:rsidR="00B8467B">
        <w:rPr>
          <w:lang w:val="es-AR"/>
        </w:rPr>
        <w:t xml:space="preserve">sobre </w:t>
      </w:r>
      <w:r w:rsidRPr="00EF2334">
        <w:rPr>
          <w:lang w:val="es-AR"/>
        </w:rPr>
        <w:t xml:space="preserve">la importación de </w:t>
      </w:r>
      <w:r>
        <w:rPr>
          <w:lang w:val="es-AR"/>
        </w:rPr>
        <w:t>los HCFC</w:t>
      </w:r>
      <w:r w:rsidRPr="00EF2334">
        <w:rPr>
          <w:lang w:val="es-AR"/>
        </w:rPr>
        <w:t xml:space="preserve"> </w:t>
      </w:r>
      <w:r w:rsidR="00B8467B">
        <w:rPr>
          <w:lang w:val="es-AR"/>
        </w:rPr>
        <w:t>apoy</w:t>
      </w:r>
      <w:r w:rsidR="00A2002A">
        <w:rPr>
          <w:lang w:val="es-AR"/>
        </w:rPr>
        <w:t>aron</w:t>
      </w:r>
      <w:r w:rsidR="00B8467B">
        <w:rPr>
          <w:lang w:val="es-AR"/>
        </w:rPr>
        <w:t xml:space="preserve"> aún más </w:t>
      </w:r>
      <w:r w:rsidRPr="00EF2334">
        <w:rPr>
          <w:lang w:val="es-AR"/>
        </w:rPr>
        <w:t xml:space="preserve">esta reducción. Además, la introducción de </w:t>
      </w:r>
      <w:r w:rsidR="00B8467B">
        <w:rPr>
          <w:lang w:val="es-AR"/>
        </w:rPr>
        <w:t xml:space="preserve">equipos de refrigeración y </w:t>
      </w:r>
      <w:r w:rsidR="00A2002A">
        <w:rPr>
          <w:lang w:val="es-AR"/>
        </w:rPr>
        <w:t xml:space="preserve">climatización que utilizan </w:t>
      </w:r>
      <w:r>
        <w:rPr>
          <w:lang w:val="es-AR"/>
        </w:rPr>
        <w:t>HFC</w:t>
      </w:r>
      <w:r w:rsidRPr="00EF2334">
        <w:rPr>
          <w:lang w:val="es-AR"/>
        </w:rPr>
        <w:t>/</w:t>
      </w:r>
      <w:r w:rsidR="00B8467B" w:rsidRPr="00EF2334">
        <w:rPr>
          <w:lang w:val="es-AR"/>
        </w:rPr>
        <w:t xml:space="preserve">mezclas de </w:t>
      </w:r>
      <w:r w:rsidRPr="00EF2334">
        <w:rPr>
          <w:lang w:val="es-AR"/>
        </w:rPr>
        <w:t xml:space="preserve">HFC y refrigerantes naturales también </w:t>
      </w:r>
      <w:r w:rsidR="00B8467B">
        <w:rPr>
          <w:lang w:val="es-AR"/>
        </w:rPr>
        <w:t xml:space="preserve">contribuyó </w:t>
      </w:r>
      <w:r w:rsidRPr="00EF2334">
        <w:rPr>
          <w:lang w:val="es-AR"/>
        </w:rPr>
        <w:t>a la</w:t>
      </w:r>
      <w:r w:rsidR="00B8467B">
        <w:rPr>
          <w:lang w:val="es-AR"/>
        </w:rPr>
        <w:t xml:space="preserve"> disminución de la</w:t>
      </w:r>
      <w:r w:rsidRPr="00EF2334">
        <w:rPr>
          <w:lang w:val="es-AR"/>
        </w:rPr>
        <w:t xml:space="preserve"> demanda </w:t>
      </w:r>
      <w:r w:rsidR="00B8467B">
        <w:rPr>
          <w:lang w:val="es-AR"/>
        </w:rPr>
        <w:t xml:space="preserve">de </w:t>
      </w:r>
      <w:r>
        <w:rPr>
          <w:lang w:val="es-AR"/>
        </w:rPr>
        <w:t>HCFC</w:t>
      </w:r>
      <w:r w:rsidRPr="00EF2334">
        <w:rPr>
          <w:lang w:val="es-AR"/>
        </w:rPr>
        <w:t xml:space="preserve"> en el país.</w:t>
      </w:r>
    </w:p>
    <w:p w:rsidR="00BB4CE6" w:rsidRPr="00EF2334" w:rsidRDefault="00BB4CE6" w:rsidP="00BB4CE6">
      <w:pPr>
        <w:pStyle w:val="Heading1"/>
        <w:rPr>
          <w:bCs/>
          <w:lang w:val="es-AR"/>
        </w:rPr>
      </w:pPr>
      <w:r w:rsidRPr="00EF2334">
        <w:rPr>
          <w:lang w:val="es-AR"/>
        </w:rPr>
        <w:t>De l</w:t>
      </w:r>
      <w:r w:rsidR="00B8467B">
        <w:rPr>
          <w:lang w:val="es-AR"/>
        </w:rPr>
        <w:t>a</w:t>
      </w:r>
      <w:r w:rsidRPr="00EF2334">
        <w:rPr>
          <w:lang w:val="es-AR"/>
        </w:rPr>
        <w:t>s 184</w:t>
      </w:r>
      <w:r>
        <w:rPr>
          <w:lang w:val="es-AR"/>
        </w:rPr>
        <w:t>,</w:t>
      </w:r>
      <w:r w:rsidRPr="00EF2334">
        <w:rPr>
          <w:lang w:val="es-AR"/>
        </w:rPr>
        <w:t>31</w:t>
      </w:r>
      <w:r>
        <w:rPr>
          <w:lang w:val="es-AR"/>
        </w:rPr>
        <w:t xml:space="preserve"> tm </w:t>
      </w:r>
      <w:r w:rsidRPr="00EF2334">
        <w:rPr>
          <w:lang w:val="es-AR"/>
        </w:rPr>
        <w:t xml:space="preserve">de refrigerantes importados en el país en 2018, </w:t>
      </w:r>
      <w:r>
        <w:rPr>
          <w:lang w:val="es-AR"/>
        </w:rPr>
        <w:t>los HCFC</w:t>
      </w:r>
      <w:r w:rsidRPr="00EF2334">
        <w:rPr>
          <w:lang w:val="es-AR"/>
        </w:rPr>
        <w:t xml:space="preserve"> </w:t>
      </w:r>
      <w:r w:rsidR="00B8467B">
        <w:rPr>
          <w:lang w:val="es-AR"/>
        </w:rPr>
        <w:t xml:space="preserve">dieron cuenta del </w:t>
      </w:r>
      <w:r w:rsidRPr="00EF2334">
        <w:rPr>
          <w:lang w:val="es-AR"/>
        </w:rPr>
        <w:t>2</w:t>
      </w:r>
      <w:r>
        <w:rPr>
          <w:lang w:val="es-AR"/>
        </w:rPr>
        <w:t>,</w:t>
      </w:r>
      <w:r w:rsidRPr="00EF2334">
        <w:rPr>
          <w:lang w:val="es-AR"/>
        </w:rPr>
        <w:t>58 por ciento (4</w:t>
      </w:r>
      <w:r>
        <w:rPr>
          <w:lang w:val="es-AR"/>
        </w:rPr>
        <w:t>,</w:t>
      </w:r>
      <w:r w:rsidRPr="00EF2334">
        <w:rPr>
          <w:lang w:val="es-AR"/>
        </w:rPr>
        <w:t>76 t</w:t>
      </w:r>
      <w:r w:rsidR="00B8467B">
        <w:rPr>
          <w:lang w:val="es-AR"/>
        </w:rPr>
        <w:t>m</w:t>
      </w:r>
      <w:r w:rsidRPr="00EF2334">
        <w:rPr>
          <w:lang w:val="es-AR"/>
        </w:rPr>
        <w:t>)</w:t>
      </w:r>
      <w:r w:rsidR="00B8467B">
        <w:rPr>
          <w:lang w:val="es-AR"/>
        </w:rPr>
        <w:t xml:space="preserve">; </w:t>
      </w:r>
      <w:r w:rsidRPr="00EF2334">
        <w:rPr>
          <w:lang w:val="es-AR"/>
        </w:rPr>
        <w:t xml:space="preserve">el resto </w:t>
      </w:r>
      <w:r w:rsidR="00B8467B">
        <w:rPr>
          <w:lang w:val="es-AR"/>
        </w:rPr>
        <w:t>correspond</w:t>
      </w:r>
      <w:r w:rsidR="00A2002A">
        <w:rPr>
          <w:lang w:val="es-AR"/>
        </w:rPr>
        <w:t>ió</w:t>
      </w:r>
      <w:r w:rsidR="00B8467B">
        <w:rPr>
          <w:lang w:val="es-AR"/>
        </w:rPr>
        <w:t xml:space="preserve"> a </w:t>
      </w:r>
      <w:r w:rsidRPr="00EF2334">
        <w:rPr>
          <w:lang w:val="es-AR"/>
        </w:rPr>
        <w:t xml:space="preserve">mezclas de HFC/HFC. </w:t>
      </w:r>
      <w:r w:rsidR="00B8467B">
        <w:rPr>
          <w:lang w:val="es-AR"/>
        </w:rPr>
        <w:t>Para ese año también se informó l</w:t>
      </w:r>
      <w:r w:rsidRPr="00EF2334">
        <w:rPr>
          <w:lang w:val="es-AR"/>
        </w:rPr>
        <w:t>a importación de HFC-23 (es decir 0</w:t>
      </w:r>
      <w:r>
        <w:rPr>
          <w:lang w:val="es-AR"/>
        </w:rPr>
        <w:t>,</w:t>
      </w:r>
      <w:r w:rsidRPr="00EF2334">
        <w:rPr>
          <w:lang w:val="es-AR"/>
        </w:rPr>
        <w:t>5 t</w:t>
      </w:r>
      <w:r w:rsidR="00B8467B">
        <w:rPr>
          <w:lang w:val="es-AR"/>
        </w:rPr>
        <w:t>m</w:t>
      </w:r>
      <w:r w:rsidRPr="00EF2334">
        <w:rPr>
          <w:lang w:val="es-AR"/>
        </w:rPr>
        <w:t>) </w:t>
      </w:r>
      <w:r w:rsidR="00B8467B">
        <w:rPr>
          <w:lang w:val="es-AR"/>
        </w:rPr>
        <w:t xml:space="preserve">destinado al proceso de </w:t>
      </w:r>
      <w:r w:rsidRPr="00EF2334">
        <w:rPr>
          <w:lang w:val="es-AR"/>
        </w:rPr>
        <w:t>producción de oxígeno y nitrógeno en una instalación de producción.</w:t>
      </w:r>
    </w:p>
    <w:p w:rsidR="00BB4CE6" w:rsidRPr="00EF2334" w:rsidRDefault="00BB4CE6" w:rsidP="00BB4CE6">
      <w:pPr>
        <w:rPr>
          <w:i/>
          <w:lang w:val="es-AR"/>
        </w:rPr>
      </w:pPr>
      <w:r w:rsidRPr="00EF2334">
        <w:rPr>
          <w:i/>
          <w:lang w:val="es-AR"/>
        </w:rPr>
        <w:t xml:space="preserve">Informe de </w:t>
      </w:r>
      <w:r>
        <w:rPr>
          <w:i/>
          <w:lang w:val="es-AR"/>
        </w:rPr>
        <w:t>ejecución del programa</w:t>
      </w:r>
      <w:r w:rsidRPr="00EF2334">
        <w:rPr>
          <w:i/>
          <w:lang w:val="es-AR"/>
        </w:rPr>
        <w:t xml:space="preserve"> de país </w:t>
      </w:r>
    </w:p>
    <w:p w:rsidR="00BB4CE6" w:rsidRPr="00EF2334" w:rsidRDefault="00BB4CE6" w:rsidP="00BB4CE6">
      <w:pPr>
        <w:rPr>
          <w:lang w:val="es-AR"/>
        </w:rPr>
      </w:pPr>
    </w:p>
    <w:p w:rsidR="00BB4CE6" w:rsidRPr="00EF2334" w:rsidRDefault="00BB4CE6" w:rsidP="00BB4CE6">
      <w:pPr>
        <w:pStyle w:val="Heading1"/>
        <w:rPr>
          <w:lang w:val="es-AR"/>
        </w:rPr>
      </w:pPr>
      <w:r w:rsidRPr="00EF2334">
        <w:rPr>
          <w:lang w:val="es-AR"/>
        </w:rPr>
        <w:t>El gobierno de Mace</w:t>
      </w:r>
      <w:r w:rsidR="009B7729">
        <w:rPr>
          <w:lang w:val="es-AR"/>
        </w:rPr>
        <w:t>donia del Norte</w:t>
      </w:r>
      <w:r w:rsidRPr="00EF2334">
        <w:rPr>
          <w:lang w:val="es-AR"/>
        </w:rPr>
        <w:t xml:space="preserve"> </w:t>
      </w:r>
      <w:r w:rsidR="002217C8">
        <w:rPr>
          <w:lang w:val="es-AR"/>
        </w:rPr>
        <w:t>informó</w:t>
      </w:r>
      <w:r w:rsidRPr="00EF2334">
        <w:rPr>
          <w:lang w:val="es-AR"/>
        </w:rPr>
        <w:t xml:space="preserve"> datos de consumo del sector </w:t>
      </w:r>
      <w:r w:rsidR="002217C8">
        <w:rPr>
          <w:lang w:val="es-AR"/>
        </w:rPr>
        <w:t xml:space="preserve">que figuran en el </w:t>
      </w:r>
      <w:r w:rsidRPr="00EF2334">
        <w:rPr>
          <w:lang w:val="es-AR"/>
        </w:rPr>
        <w:t xml:space="preserve">informe </w:t>
      </w:r>
      <w:r w:rsidR="002217C8">
        <w:rPr>
          <w:lang w:val="es-AR"/>
        </w:rPr>
        <w:t xml:space="preserve">de ejecución </w:t>
      </w:r>
      <w:r w:rsidRPr="00EF2334">
        <w:rPr>
          <w:lang w:val="es-AR"/>
        </w:rPr>
        <w:t xml:space="preserve">del programa de país </w:t>
      </w:r>
      <w:r w:rsidR="002217C8">
        <w:rPr>
          <w:lang w:val="es-AR"/>
        </w:rPr>
        <w:t xml:space="preserve">de </w:t>
      </w:r>
      <w:r w:rsidR="002217C8" w:rsidRPr="00EF2334">
        <w:rPr>
          <w:lang w:val="es-AR"/>
        </w:rPr>
        <w:t>2018</w:t>
      </w:r>
      <w:r w:rsidR="00177C32">
        <w:rPr>
          <w:lang w:val="es-AR"/>
        </w:rPr>
        <w:t xml:space="preserve"> y </w:t>
      </w:r>
      <w:r w:rsidRPr="00EF2334">
        <w:rPr>
          <w:lang w:val="es-AR"/>
        </w:rPr>
        <w:t xml:space="preserve">que </w:t>
      </w:r>
      <w:r w:rsidR="002217C8">
        <w:rPr>
          <w:lang w:val="es-AR"/>
        </w:rPr>
        <w:t>coincide</w:t>
      </w:r>
      <w:r w:rsidR="00177C32">
        <w:rPr>
          <w:lang w:val="es-AR"/>
        </w:rPr>
        <w:t>n</w:t>
      </w:r>
      <w:r w:rsidR="002217C8">
        <w:rPr>
          <w:lang w:val="es-AR"/>
        </w:rPr>
        <w:t xml:space="preserve"> </w:t>
      </w:r>
      <w:r w:rsidRPr="00EF2334">
        <w:rPr>
          <w:lang w:val="es-AR"/>
        </w:rPr>
        <w:t xml:space="preserve">con los datos </w:t>
      </w:r>
      <w:r w:rsidR="002217C8">
        <w:rPr>
          <w:lang w:val="es-AR"/>
        </w:rPr>
        <w:t xml:space="preserve">informados </w:t>
      </w:r>
      <w:r>
        <w:rPr>
          <w:lang w:val="es-AR"/>
        </w:rPr>
        <w:t>en virtud del Artículo</w:t>
      </w:r>
      <w:r w:rsidRPr="00EF2334">
        <w:rPr>
          <w:lang w:val="es-AR"/>
        </w:rPr>
        <w:t xml:space="preserve"> 7 del </w:t>
      </w:r>
      <w:r w:rsidR="002217C8" w:rsidRPr="002217C8">
        <w:rPr>
          <w:lang w:val="es-AR"/>
        </w:rPr>
        <w:t>Protocolo</w:t>
      </w:r>
      <w:r w:rsidRPr="00EF2334">
        <w:rPr>
          <w:lang w:val="es-AR"/>
        </w:rPr>
        <w:t xml:space="preserve"> de Montreal. </w:t>
      </w:r>
      <w:r w:rsidR="002217C8">
        <w:rPr>
          <w:lang w:val="es-AR"/>
        </w:rPr>
        <w:t xml:space="preserve">No obstante, se </w:t>
      </w:r>
      <w:r w:rsidRPr="00EF2334">
        <w:rPr>
          <w:lang w:val="es-AR"/>
        </w:rPr>
        <w:t xml:space="preserve">observó que </w:t>
      </w:r>
      <w:r w:rsidR="002217C8" w:rsidRPr="00EF2334">
        <w:rPr>
          <w:lang w:val="es-AR"/>
        </w:rPr>
        <w:t xml:space="preserve">en 2018 </w:t>
      </w:r>
      <w:r w:rsidRPr="00EF2334">
        <w:rPr>
          <w:lang w:val="es-AR"/>
        </w:rPr>
        <w:t xml:space="preserve">el uso real en el país para el </w:t>
      </w:r>
      <w:r>
        <w:rPr>
          <w:lang w:val="es-AR"/>
        </w:rPr>
        <w:t>sector de servicios</w:t>
      </w:r>
      <w:r w:rsidRPr="00EF2334">
        <w:rPr>
          <w:lang w:val="es-AR"/>
        </w:rPr>
        <w:t xml:space="preserve"> </w:t>
      </w:r>
      <w:r w:rsidR="002217C8">
        <w:rPr>
          <w:lang w:val="es-AR"/>
        </w:rPr>
        <w:t xml:space="preserve">fue </w:t>
      </w:r>
      <w:r>
        <w:rPr>
          <w:lang w:val="es-AR"/>
        </w:rPr>
        <w:t>sólo</w:t>
      </w:r>
      <w:r w:rsidRPr="00EF2334">
        <w:rPr>
          <w:lang w:val="es-AR"/>
        </w:rPr>
        <w:t xml:space="preserve"> 0</w:t>
      </w:r>
      <w:r>
        <w:rPr>
          <w:lang w:val="es-AR"/>
        </w:rPr>
        <w:t>,</w:t>
      </w:r>
      <w:r w:rsidRPr="00EF2334">
        <w:rPr>
          <w:lang w:val="es-AR"/>
        </w:rPr>
        <w:t>14 </w:t>
      </w:r>
      <w:r>
        <w:rPr>
          <w:lang w:val="es-AR"/>
        </w:rPr>
        <w:t>tonelada PAO</w:t>
      </w:r>
      <w:r w:rsidRPr="00EF2334">
        <w:rPr>
          <w:lang w:val="es-AR"/>
        </w:rPr>
        <w:t xml:space="preserve"> (2</w:t>
      </w:r>
      <w:r>
        <w:rPr>
          <w:lang w:val="es-AR"/>
        </w:rPr>
        <w:t>,</w:t>
      </w:r>
      <w:r w:rsidRPr="00EF2334">
        <w:rPr>
          <w:lang w:val="es-AR"/>
        </w:rPr>
        <w:t>54 </w:t>
      </w:r>
      <w:r w:rsidR="002217C8" w:rsidRPr="002217C8">
        <w:rPr>
          <w:lang w:val="es-AR"/>
        </w:rPr>
        <w:t>tm)</w:t>
      </w:r>
      <w:r w:rsidRPr="00EF2334">
        <w:rPr>
          <w:lang w:val="es-AR"/>
        </w:rPr>
        <w:t xml:space="preserve"> y la cantidad restante </w:t>
      </w:r>
      <w:r w:rsidR="00177C32">
        <w:rPr>
          <w:lang w:val="es-AR"/>
        </w:rPr>
        <w:t xml:space="preserve">estuvo </w:t>
      </w:r>
      <w:r w:rsidR="002217C8">
        <w:rPr>
          <w:lang w:val="es-AR"/>
        </w:rPr>
        <w:t xml:space="preserve">destinada a </w:t>
      </w:r>
      <w:r w:rsidRPr="00EF2334">
        <w:rPr>
          <w:lang w:val="es-AR"/>
        </w:rPr>
        <w:t xml:space="preserve">reservas. </w:t>
      </w:r>
      <w:r w:rsidR="002217C8">
        <w:rPr>
          <w:lang w:val="es-AR"/>
        </w:rPr>
        <w:t>Se enmendó e</w:t>
      </w:r>
      <w:r w:rsidRPr="00EF2334">
        <w:rPr>
          <w:lang w:val="es-AR"/>
        </w:rPr>
        <w:t xml:space="preserve">l informe del programa de país para </w:t>
      </w:r>
      <w:r w:rsidR="002217C8">
        <w:rPr>
          <w:lang w:val="es-AR"/>
        </w:rPr>
        <w:t xml:space="preserve">que reflejase </w:t>
      </w:r>
      <w:r w:rsidRPr="00EF2334">
        <w:rPr>
          <w:lang w:val="es-AR"/>
        </w:rPr>
        <w:t>el uso real en el país.</w:t>
      </w:r>
    </w:p>
    <w:p w:rsidR="00BB4CE6" w:rsidRPr="00EF2334" w:rsidRDefault="00BB4CE6" w:rsidP="00A52234">
      <w:pPr>
        <w:pStyle w:val="Heading1"/>
        <w:keepNext/>
        <w:keepLines/>
        <w:numPr>
          <w:ilvl w:val="0"/>
          <w:numId w:val="0"/>
        </w:numPr>
        <w:rPr>
          <w:i/>
          <w:lang w:val="es-AR"/>
        </w:rPr>
      </w:pPr>
      <w:r w:rsidRPr="00EF2334">
        <w:rPr>
          <w:i/>
          <w:lang w:val="es-AR"/>
        </w:rPr>
        <w:lastRenderedPageBreak/>
        <w:t>Informe de verificación</w:t>
      </w:r>
    </w:p>
    <w:p w:rsidR="00BB4CE6" w:rsidRPr="00EF2334" w:rsidRDefault="00BB4CE6" w:rsidP="00A52234">
      <w:pPr>
        <w:pStyle w:val="Heading1"/>
        <w:keepNext/>
        <w:keepLines/>
        <w:rPr>
          <w:lang w:val="es-AR"/>
        </w:rPr>
      </w:pPr>
      <w:r w:rsidRPr="00EF2334">
        <w:rPr>
          <w:lang w:val="es-AR"/>
        </w:rPr>
        <w:t>La verificación concluyó que el gobierno de Mace</w:t>
      </w:r>
      <w:r w:rsidR="009B7729">
        <w:rPr>
          <w:lang w:val="es-AR"/>
        </w:rPr>
        <w:t>donia del Norte</w:t>
      </w:r>
      <w:r w:rsidRPr="00EF2334">
        <w:rPr>
          <w:lang w:val="es-AR"/>
        </w:rPr>
        <w:t xml:space="preserve"> </w:t>
      </w:r>
      <w:r w:rsidR="002217C8">
        <w:rPr>
          <w:lang w:val="es-AR"/>
        </w:rPr>
        <w:t xml:space="preserve">aplica </w:t>
      </w:r>
      <w:r>
        <w:rPr>
          <w:lang w:val="es-AR"/>
        </w:rPr>
        <w:t>un sistema de otorgamiento de licencias y cuotas</w:t>
      </w:r>
      <w:r w:rsidRPr="00EF2334">
        <w:rPr>
          <w:lang w:val="es-AR"/>
        </w:rPr>
        <w:t xml:space="preserve"> para </w:t>
      </w:r>
      <w:r w:rsidR="002217C8">
        <w:rPr>
          <w:lang w:val="es-AR"/>
        </w:rPr>
        <w:t xml:space="preserve">las importaciones y exportaciones de los HCFC </w:t>
      </w:r>
      <w:r w:rsidRPr="00EF2334">
        <w:rPr>
          <w:lang w:val="es-AR"/>
        </w:rPr>
        <w:t xml:space="preserve">y que el consumo anual </w:t>
      </w:r>
      <w:r w:rsidR="002217C8">
        <w:rPr>
          <w:lang w:val="es-AR"/>
        </w:rPr>
        <w:t>del HCFC-</w:t>
      </w:r>
      <w:r w:rsidRPr="00EF2334">
        <w:rPr>
          <w:lang w:val="es-AR"/>
        </w:rPr>
        <w:t xml:space="preserve">22 en 2018 </w:t>
      </w:r>
      <w:r w:rsidR="002217C8">
        <w:rPr>
          <w:lang w:val="es-AR"/>
        </w:rPr>
        <w:t xml:space="preserve">fue </w:t>
      </w:r>
      <w:r w:rsidRPr="00EF2334">
        <w:rPr>
          <w:lang w:val="es-AR"/>
        </w:rPr>
        <w:t>0</w:t>
      </w:r>
      <w:r>
        <w:rPr>
          <w:lang w:val="es-AR"/>
        </w:rPr>
        <w:t>,</w:t>
      </w:r>
      <w:r w:rsidRPr="00EF2334">
        <w:rPr>
          <w:lang w:val="es-AR"/>
        </w:rPr>
        <w:t>26 </w:t>
      </w:r>
      <w:r>
        <w:rPr>
          <w:lang w:val="es-AR"/>
        </w:rPr>
        <w:t>tonelada PAO</w:t>
      </w:r>
      <w:r w:rsidRPr="00EF2334">
        <w:rPr>
          <w:lang w:val="es-AR"/>
        </w:rPr>
        <w:t xml:space="preserve">. </w:t>
      </w:r>
      <w:r>
        <w:rPr>
          <w:lang w:val="es-AR"/>
        </w:rPr>
        <w:t>Sólo</w:t>
      </w:r>
      <w:r w:rsidRPr="00EF2334">
        <w:rPr>
          <w:lang w:val="es-AR"/>
        </w:rPr>
        <w:t xml:space="preserve"> una empresa </w:t>
      </w:r>
      <w:r w:rsidR="00382681">
        <w:rPr>
          <w:lang w:val="es-AR"/>
        </w:rPr>
        <w:t xml:space="preserve">a la </w:t>
      </w:r>
      <w:r w:rsidRPr="00EF2334">
        <w:rPr>
          <w:lang w:val="es-AR"/>
        </w:rPr>
        <w:t xml:space="preserve">que </w:t>
      </w:r>
      <w:r w:rsidR="00382681">
        <w:rPr>
          <w:lang w:val="es-AR"/>
        </w:rPr>
        <w:t xml:space="preserve">se le concedió </w:t>
      </w:r>
      <w:r w:rsidRPr="00EF2334">
        <w:rPr>
          <w:lang w:val="es-AR"/>
        </w:rPr>
        <w:t xml:space="preserve">una licencia </w:t>
      </w:r>
      <w:r w:rsidR="00382681">
        <w:rPr>
          <w:lang w:val="es-AR"/>
        </w:rPr>
        <w:t xml:space="preserve">para </w:t>
      </w:r>
      <w:r w:rsidRPr="00EF2334">
        <w:rPr>
          <w:lang w:val="es-AR"/>
        </w:rPr>
        <w:t xml:space="preserve">importar </w:t>
      </w:r>
      <w:r w:rsidR="00382681">
        <w:rPr>
          <w:lang w:val="es-AR"/>
        </w:rPr>
        <w:t>el HCFC-</w:t>
      </w:r>
      <w:r w:rsidRPr="00EF2334">
        <w:rPr>
          <w:lang w:val="es-AR"/>
        </w:rPr>
        <w:t>22 en 2017 trajo las sustancias en 2018 (es decir, 4</w:t>
      </w:r>
      <w:r>
        <w:rPr>
          <w:lang w:val="es-AR"/>
        </w:rPr>
        <w:t>,</w:t>
      </w:r>
      <w:r w:rsidRPr="00EF2334">
        <w:rPr>
          <w:lang w:val="es-AR"/>
        </w:rPr>
        <w:t xml:space="preserve">76 </w:t>
      </w:r>
      <w:r w:rsidR="002217C8" w:rsidRPr="002217C8">
        <w:rPr>
          <w:lang w:val="es-AR"/>
        </w:rPr>
        <w:t>tm)</w:t>
      </w:r>
      <w:r w:rsidRPr="00EF2334">
        <w:rPr>
          <w:lang w:val="es-AR"/>
        </w:rPr>
        <w:t xml:space="preserve">, que </w:t>
      </w:r>
      <w:r w:rsidR="00382681">
        <w:rPr>
          <w:lang w:val="es-AR"/>
        </w:rPr>
        <w:t xml:space="preserve">fue </w:t>
      </w:r>
      <w:r w:rsidRPr="00EF2334">
        <w:rPr>
          <w:lang w:val="es-AR"/>
        </w:rPr>
        <w:t xml:space="preserve">la base para el consumo </w:t>
      </w:r>
      <w:r w:rsidR="00382681">
        <w:rPr>
          <w:lang w:val="es-AR"/>
        </w:rPr>
        <w:t xml:space="preserve">de </w:t>
      </w:r>
      <w:r w:rsidRPr="00EF2334">
        <w:rPr>
          <w:lang w:val="es-AR"/>
        </w:rPr>
        <w:t>2018.</w:t>
      </w:r>
    </w:p>
    <w:p w:rsidR="00BB4CE6" w:rsidRPr="00EF2334" w:rsidRDefault="00BB4CE6" w:rsidP="00BB4CE6">
      <w:pPr>
        <w:rPr>
          <w:u w:val="single"/>
          <w:lang w:val="es-AR"/>
        </w:rPr>
      </w:pPr>
      <w:r w:rsidRPr="00EF2334">
        <w:rPr>
          <w:u w:val="single"/>
          <w:lang w:val="es-AR"/>
        </w:rPr>
        <w:t xml:space="preserve">Informe sobre </w:t>
      </w:r>
      <w:r>
        <w:rPr>
          <w:u w:val="single"/>
          <w:lang w:val="es-AR"/>
        </w:rPr>
        <w:t>la marcha de las actividades relativo a la ejecución</w:t>
      </w:r>
      <w:r w:rsidRPr="00EF2334">
        <w:rPr>
          <w:u w:val="single"/>
          <w:lang w:val="es-AR"/>
        </w:rPr>
        <w:t xml:space="preserve"> del octavo tramo del plan de gestión de eliminación de </w:t>
      </w:r>
      <w:r>
        <w:rPr>
          <w:u w:val="single"/>
          <w:lang w:val="es-AR"/>
        </w:rPr>
        <w:t>los HCFC</w:t>
      </w:r>
    </w:p>
    <w:p w:rsidR="00BB4CE6" w:rsidRPr="00EF2334" w:rsidRDefault="00BB4CE6" w:rsidP="00BB4CE6">
      <w:pPr>
        <w:rPr>
          <w:lang w:val="es-AR"/>
        </w:rPr>
      </w:pPr>
    </w:p>
    <w:p w:rsidR="00BB4CE6" w:rsidRPr="00EF2334" w:rsidRDefault="00BB4CE6" w:rsidP="00BB4CE6">
      <w:pPr>
        <w:rPr>
          <w:i/>
          <w:lang w:val="es-AR"/>
        </w:rPr>
      </w:pPr>
      <w:r w:rsidRPr="00EF2334">
        <w:rPr>
          <w:i/>
          <w:lang w:val="es-AR"/>
        </w:rPr>
        <w:t>Marco jurídico</w:t>
      </w:r>
    </w:p>
    <w:p w:rsidR="00BB4CE6" w:rsidRPr="00EF2334" w:rsidRDefault="00BB4CE6" w:rsidP="00BB4CE6">
      <w:pPr>
        <w:rPr>
          <w:lang w:val="es-AR"/>
        </w:rPr>
      </w:pPr>
    </w:p>
    <w:p w:rsidR="00BB4CE6" w:rsidRPr="00EF2334" w:rsidRDefault="00BB4CE6" w:rsidP="00F035A3">
      <w:pPr>
        <w:pStyle w:val="Heading1"/>
        <w:rPr>
          <w:lang w:val="es-AR"/>
        </w:rPr>
      </w:pPr>
      <w:r w:rsidRPr="00EF2334">
        <w:rPr>
          <w:lang w:val="es-AR"/>
        </w:rPr>
        <w:t xml:space="preserve">En 2019, </w:t>
      </w:r>
      <w:r w:rsidR="00DF7B1A">
        <w:rPr>
          <w:lang w:val="es-AR"/>
        </w:rPr>
        <w:t xml:space="preserve">se puso en ejecución </w:t>
      </w:r>
      <w:r w:rsidRPr="00EF2334">
        <w:rPr>
          <w:lang w:val="es-AR"/>
        </w:rPr>
        <w:t xml:space="preserve">la enmienda a la </w:t>
      </w:r>
      <w:r w:rsidR="00DF7B1A">
        <w:rPr>
          <w:lang w:val="es-AR"/>
        </w:rPr>
        <w:t>L</w:t>
      </w:r>
      <w:r w:rsidRPr="00EF2334">
        <w:rPr>
          <w:lang w:val="es-AR"/>
        </w:rPr>
        <w:t xml:space="preserve">ey sobre </w:t>
      </w:r>
      <w:r w:rsidR="00382681">
        <w:rPr>
          <w:lang w:val="es-AR"/>
        </w:rPr>
        <w:t>el medio ambiente</w:t>
      </w:r>
      <w:r w:rsidRPr="00EF2334">
        <w:rPr>
          <w:lang w:val="es-AR"/>
        </w:rPr>
        <w:t xml:space="preserve"> para incluir disposiciones específicas </w:t>
      </w:r>
      <w:r w:rsidR="00382681">
        <w:rPr>
          <w:lang w:val="es-AR"/>
        </w:rPr>
        <w:t xml:space="preserve">sobre los </w:t>
      </w:r>
      <w:r w:rsidRPr="00EF2334">
        <w:rPr>
          <w:lang w:val="es-AR"/>
        </w:rPr>
        <w:t xml:space="preserve">tipos y categorías de licencias para la gestión de refrigerantes y/o productos que </w:t>
      </w:r>
      <w:r w:rsidR="00382681">
        <w:rPr>
          <w:lang w:val="es-AR"/>
        </w:rPr>
        <w:t>los contuviesen</w:t>
      </w:r>
      <w:r w:rsidRPr="00EF2334">
        <w:rPr>
          <w:lang w:val="es-AR"/>
        </w:rPr>
        <w:t xml:space="preserve">, </w:t>
      </w:r>
      <w:r w:rsidRPr="00DF7B1A">
        <w:rPr>
          <w:lang w:val="es-AR"/>
        </w:rPr>
        <w:t xml:space="preserve">procedimientos </w:t>
      </w:r>
      <w:r w:rsidR="00F035A3">
        <w:rPr>
          <w:lang w:val="es-AR"/>
        </w:rPr>
        <w:t xml:space="preserve">aplicados </w:t>
      </w:r>
      <w:r w:rsidR="00382681" w:rsidRPr="00DF7B1A">
        <w:rPr>
          <w:lang w:val="es-AR"/>
        </w:rPr>
        <w:t xml:space="preserve">de </w:t>
      </w:r>
      <w:r w:rsidR="00B8467B" w:rsidRPr="00DF7B1A">
        <w:rPr>
          <w:lang w:val="es-AR"/>
        </w:rPr>
        <w:t>recuperación y reciclado</w:t>
      </w:r>
      <w:r w:rsidRPr="00DF7B1A">
        <w:rPr>
          <w:lang w:val="es-AR"/>
        </w:rPr>
        <w:t>, instalación de equipos y manteni</w:t>
      </w:r>
      <w:r w:rsidR="00382681" w:rsidRPr="00DF7B1A">
        <w:rPr>
          <w:lang w:val="es-AR"/>
        </w:rPr>
        <w:t>miento</w:t>
      </w:r>
      <w:r w:rsidRPr="00EF2334">
        <w:rPr>
          <w:lang w:val="es-AR"/>
        </w:rPr>
        <w:t xml:space="preserve">. Además, se </w:t>
      </w:r>
      <w:r w:rsidR="00F035A3">
        <w:rPr>
          <w:lang w:val="es-AR"/>
        </w:rPr>
        <w:t xml:space="preserve">redactó </w:t>
      </w:r>
      <w:r w:rsidR="00382681">
        <w:rPr>
          <w:lang w:val="es-AR"/>
        </w:rPr>
        <w:t xml:space="preserve">una </w:t>
      </w:r>
      <w:r w:rsidRPr="00EF2334">
        <w:rPr>
          <w:lang w:val="es-AR"/>
        </w:rPr>
        <w:t xml:space="preserve">nueva enmienda a esta ley relacionada con </w:t>
      </w:r>
      <w:r>
        <w:rPr>
          <w:lang w:val="es-AR"/>
        </w:rPr>
        <w:t>el fortalecimiento</w:t>
      </w:r>
      <w:r w:rsidRPr="00EF2334">
        <w:rPr>
          <w:lang w:val="es-AR"/>
        </w:rPr>
        <w:t xml:space="preserve"> del sistema de </w:t>
      </w:r>
      <w:r>
        <w:rPr>
          <w:lang w:val="es-AR"/>
        </w:rPr>
        <w:t>acreditación</w:t>
      </w:r>
      <w:r w:rsidRPr="00EF2334">
        <w:rPr>
          <w:lang w:val="es-AR"/>
        </w:rPr>
        <w:t xml:space="preserve"> y </w:t>
      </w:r>
      <w:r w:rsidR="00382681">
        <w:rPr>
          <w:lang w:val="es-AR"/>
        </w:rPr>
        <w:t xml:space="preserve">examinación </w:t>
      </w:r>
      <w:r w:rsidRPr="00EF2334">
        <w:rPr>
          <w:lang w:val="es-AR"/>
        </w:rPr>
        <w:t xml:space="preserve">práctica de técnicos, y </w:t>
      </w:r>
      <w:r w:rsidR="00382681">
        <w:rPr>
          <w:lang w:val="es-AR"/>
        </w:rPr>
        <w:t xml:space="preserve">se prevé su aprobación </w:t>
      </w:r>
      <w:r w:rsidRPr="00EF2334">
        <w:rPr>
          <w:lang w:val="es-AR"/>
        </w:rPr>
        <w:t xml:space="preserve">en 2020. Esta enmienda propuesta introduciría una parte práctica </w:t>
      </w:r>
      <w:r w:rsidRPr="00382681">
        <w:rPr>
          <w:i/>
          <w:lang w:val="es-AR"/>
        </w:rPr>
        <w:t>in situ</w:t>
      </w:r>
      <w:r w:rsidRPr="00EF2334">
        <w:rPr>
          <w:lang w:val="es-AR"/>
        </w:rPr>
        <w:t xml:space="preserve"> </w:t>
      </w:r>
      <w:r w:rsidRPr="00F035A3">
        <w:rPr>
          <w:lang w:val="es-AR"/>
        </w:rPr>
        <w:t>de</w:t>
      </w:r>
      <w:r w:rsidR="00382681" w:rsidRPr="00F035A3">
        <w:rPr>
          <w:lang w:val="es-AR"/>
        </w:rPr>
        <w:t xml:space="preserve">l examen de </w:t>
      </w:r>
      <w:r w:rsidRPr="00F035A3">
        <w:rPr>
          <w:lang w:val="es-AR"/>
        </w:rPr>
        <w:t xml:space="preserve">acreditación </w:t>
      </w:r>
      <w:r w:rsidRPr="00EF2334">
        <w:rPr>
          <w:lang w:val="es-AR"/>
        </w:rPr>
        <w:t xml:space="preserve">conforme a la </w:t>
      </w:r>
      <w:r w:rsidR="00382681">
        <w:rPr>
          <w:lang w:val="es-AR"/>
        </w:rPr>
        <w:t>Unión Europea</w:t>
      </w:r>
      <w:r w:rsidRPr="00EF2334">
        <w:rPr>
          <w:lang w:val="es-AR"/>
        </w:rPr>
        <w:t xml:space="preserve"> y a los requisitos de los centros de </w:t>
      </w:r>
      <w:r>
        <w:rPr>
          <w:lang w:val="es-AR"/>
        </w:rPr>
        <w:t>capacitación</w:t>
      </w:r>
      <w:r w:rsidR="00F035A3">
        <w:rPr>
          <w:lang w:val="es-AR"/>
        </w:rPr>
        <w:t xml:space="preserve"> </w:t>
      </w:r>
      <w:r w:rsidR="00F035A3" w:rsidRPr="00EF2334">
        <w:rPr>
          <w:lang w:val="es-AR"/>
        </w:rPr>
        <w:t>internacionales</w:t>
      </w:r>
      <w:r w:rsidRPr="00EF2334">
        <w:rPr>
          <w:lang w:val="es-AR"/>
        </w:rPr>
        <w:t xml:space="preserve">. </w:t>
      </w:r>
      <w:r w:rsidR="00382681">
        <w:rPr>
          <w:lang w:val="es-AR"/>
        </w:rPr>
        <w:t xml:space="preserve">Se celebraron </w:t>
      </w:r>
      <w:r w:rsidRPr="00EF2334">
        <w:rPr>
          <w:lang w:val="es-AR"/>
        </w:rPr>
        <w:t xml:space="preserve">reuniones y consultas para explorar las maneras por las cuales el </w:t>
      </w:r>
      <w:r w:rsidR="00382681" w:rsidRPr="00EF2334">
        <w:rPr>
          <w:lang w:val="es-AR"/>
        </w:rPr>
        <w:t xml:space="preserve">actual </w:t>
      </w:r>
      <w:r w:rsidRPr="00EF2334">
        <w:rPr>
          <w:lang w:val="es-AR"/>
        </w:rPr>
        <w:t>reglamento de la</w:t>
      </w:r>
      <w:r w:rsidR="00F035A3">
        <w:rPr>
          <w:lang w:val="es-AR"/>
        </w:rPr>
        <w:t xml:space="preserve"> Unión Europea</w:t>
      </w:r>
      <w:r w:rsidRPr="00EF2334">
        <w:rPr>
          <w:lang w:val="es-AR"/>
        </w:rPr>
        <w:t xml:space="preserve"> </w:t>
      </w:r>
      <w:r w:rsidR="00382681">
        <w:rPr>
          <w:lang w:val="es-AR"/>
        </w:rPr>
        <w:t xml:space="preserve">sobre </w:t>
      </w:r>
      <w:r w:rsidRPr="00EF2334">
        <w:rPr>
          <w:lang w:val="es-AR"/>
        </w:rPr>
        <w:t xml:space="preserve">los gases de efecto invernadero </w:t>
      </w:r>
      <w:r w:rsidR="00382681">
        <w:rPr>
          <w:lang w:val="es-AR"/>
        </w:rPr>
        <w:t>f</w:t>
      </w:r>
      <w:r w:rsidRPr="00EF2334">
        <w:rPr>
          <w:lang w:val="es-AR"/>
        </w:rPr>
        <w:t>luorados se puede transpo</w:t>
      </w:r>
      <w:r w:rsidR="00382681">
        <w:rPr>
          <w:lang w:val="es-AR"/>
        </w:rPr>
        <w:t xml:space="preserve">ner </w:t>
      </w:r>
      <w:r w:rsidRPr="00EF2334">
        <w:rPr>
          <w:lang w:val="es-AR"/>
        </w:rPr>
        <w:t xml:space="preserve">a </w:t>
      </w:r>
      <w:r w:rsidR="00382681">
        <w:rPr>
          <w:lang w:val="es-AR"/>
        </w:rPr>
        <w:t xml:space="preserve">las </w:t>
      </w:r>
      <w:r>
        <w:rPr>
          <w:lang w:val="es-AR"/>
        </w:rPr>
        <w:t>reglamentaciones</w:t>
      </w:r>
      <w:r w:rsidRPr="00EF2334">
        <w:rPr>
          <w:lang w:val="es-AR"/>
        </w:rPr>
        <w:t xml:space="preserve"> nacionales. </w:t>
      </w:r>
      <w:r w:rsidR="00382681">
        <w:rPr>
          <w:lang w:val="es-AR"/>
        </w:rPr>
        <w:t>E</w:t>
      </w:r>
      <w:r w:rsidR="00382681" w:rsidRPr="00EF2334">
        <w:rPr>
          <w:bCs/>
          <w:lang w:val="es-AR"/>
        </w:rPr>
        <w:t>n Mace</w:t>
      </w:r>
      <w:r w:rsidR="00382681">
        <w:rPr>
          <w:bCs/>
          <w:lang w:val="es-AR"/>
        </w:rPr>
        <w:t>donia del Norte</w:t>
      </w:r>
      <w:r w:rsidR="00382681" w:rsidRPr="00EF2334">
        <w:rPr>
          <w:lang w:val="es-AR"/>
        </w:rPr>
        <w:t xml:space="preserve"> </w:t>
      </w:r>
      <w:r w:rsidR="00382681">
        <w:rPr>
          <w:lang w:val="es-AR"/>
        </w:rPr>
        <w:t>l</w:t>
      </w:r>
      <w:r w:rsidRPr="00EF2334">
        <w:rPr>
          <w:lang w:val="es-AR"/>
        </w:rPr>
        <w:t xml:space="preserve">a importación de las </w:t>
      </w:r>
      <w:r w:rsidRPr="00EF2334">
        <w:rPr>
          <w:bCs/>
          <w:lang w:val="es-AR"/>
        </w:rPr>
        <w:t>sustancias del anexo F (</w:t>
      </w:r>
      <w:r>
        <w:rPr>
          <w:bCs/>
          <w:lang w:val="es-AR"/>
        </w:rPr>
        <w:t>HFC</w:t>
      </w:r>
      <w:r w:rsidRPr="00EF2334">
        <w:rPr>
          <w:bCs/>
          <w:lang w:val="es-AR"/>
        </w:rPr>
        <w:t xml:space="preserve">) se controla como parte del </w:t>
      </w:r>
      <w:r>
        <w:rPr>
          <w:bCs/>
          <w:lang w:val="es-AR"/>
        </w:rPr>
        <w:t>sistema de otorgamiento</w:t>
      </w:r>
      <w:r w:rsidRPr="00EF2334">
        <w:rPr>
          <w:bCs/>
          <w:lang w:val="es-AR"/>
        </w:rPr>
        <w:t xml:space="preserve"> de licencias.</w:t>
      </w:r>
      <w:r w:rsidR="00F035A3">
        <w:rPr>
          <w:bCs/>
          <w:lang w:val="es-AR"/>
        </w:rPr>
        <w:t xml:space="preserve"> </w:t>
      </w:r>
    </w:p>
    <w:p w:rsidR="00BB4CE6" w:rsidRPr="00EF2334" w:rsidRDefault="00BB4CE6" w:rsidP="00BB4CE6">
      <w:pPr>
        <w:pStyle w:val="Heading1"/>
        <w:numPr>
          <w:ilvl w:val="0"/>
          <w:numId w:val="0"/>
        </w:numPr>
        <w:rPr>
          <w:i/>
          <w:lang w:val="es-AR"/>
        </w:rPr>
      </w:pPr>
      <w:r w:rsidRPr="00EF2334">
        <w:rPr>
          <w:i/>
          <w:lang w:val="es-AR"/>
        </w:rPr>
        <w:t xml:space="preserve">Sector </w:t>
      </w:r>
      <w:r w:rsidR="00F035A3">
        <w:rPr>
          <w:i/>
          <w:lang w:val="es-AR"/>
        </w:rPr>
        <w:t xml:space="preserve">de fabricación </w:t>
      </w:r>
    </w:p>
    <w:p w:rsidR="00BB4CE6" w:rsidRPr="00EF2334" w:rsidRDefault="00E33D46" w:rsidP="00BB4CE6">
      <w:pPr>
        <w:pStyle w:val="Heading1"/>
        <w:rPr>
          <w:lang w:val="es-AR"/>
        </w:rPr>
      </w:pPr>
      <w:r>
        <w:rPr>
          <w:lang w:val="es-AR"/>
        </w:rPr>
        <w:t xml:space="preserve">Las tres empresas fabricantes beneficiarias de espumas de poliuretano </w:t>
      </w:r>
      <w:r w:rsidR="00D133DF">
        <w:rPr>
          <w:lang w:val="es-AR"/>
        </w:rPr>
        <w:t>(Frigoteknika, Koper</w:t>
      </w:r>
      <w:r w:rsidR="00D133DF">
        <w:rPr>
          <w:lang w:val="es-AR"/>
        </w:rPr>
        <w:noBreakHyphen/>
      </w:r>
      <w:r w:rsidR="00BB4CE6" w:rsidRPr="00EF2334">
        <w:rPr>
          <w:lang w:val="es-AR"/>
        </w:rPr>
        <w:t>Negotino, Zlatna Raka) termina</w:t>
      </w:r>
      <w:r>
        <w:rPr>
          <w:lang w:val="es-AR"/>
        </w:rPr>
        <w:t>ron</w:t>
      </w:r>
      <w:r w:rsidR="00BB4CE6" w:rsidRPr="00EF2334">
        <w:rPr>
          <w:lang w:val="es-AR"/>
        </w:rPr>
        <w:t xml:space="preserve"> su </w:t>
      </w:r>
      <w:r>
        <w:rPr>
          <w:lang w:val="es-AR"/>
        </w:rPr>
        <w:t>c</w:t>
      </w:r>
      <w:r w:rsidR="00BB4CE6" w:rsidRPr="00EF2334">
        <w:rPr>
          <w:lang w:val="es-AR"/>
        </w:rPr>
        <w:t>onversión</w:t>
      </w:r>
      <w:r>
        <w:rPr>
          <w:lang w:val="es-AR"/>
        </w:rPr>
        <w:t xml:space="preserve">, </w:t>
      </w:r>
      <w:r w:rsidR="00F035A3">
        <w:rPr>
          <w:lang w:val="es-AR"/>
        </w:rPr>
        <w:t xml:space="preserve">dando </w:t>
      </w:r>
      <w:r w:rsidR="00BB4CE6" w:rsidRPr="00EF2334">
        <w:rPr>
          <w:lang w:val="es-AR"/>
        </w:rPr>
        <w:t xml:space="preserve">lugar a </w:t>
      </w:r>
      <w:r>
        <w:rPr>
          <w:lang w:val="es-AR"/>
        </w:rPr>
        <w:t xml:space="preserve">una eliminación de </w:t>
      </w:r>
      <w:r w:rsidR="00BB4CE6" w:rsidRPr="00EF2334">
        <w:rPr>
          <w:lang w:val="es-AR"/>
        </w:rPr>
        <w:t>1</w:t>
      </w:r>
      <w:r w:rsidR="00BB4CE6">
        <w:rPr>
          <w:lang w:val="es-AR"/>
        </w:rPr>
        <w:t>,</w:t>
      </w:r>
      <w:r w:rsidR="00BB4CE6" w:rsidRPr="00EF2334">
        <w:rPr>
          <w:lang w:val="es-AR"/>
        </w:rPr>
        <w:t>73 </w:t>
      </w:r>
      <w:r w:rsidR="00BB4CE6">
        <w:rPr>
          <w:lang w:val="es-AR"/>
        </w:rPr>
        <w:t>toneladas PAO</w:t>
      </w:r>
      <w:r w:rsidR="00BB4CE6" w:rsidRPr="00EF2334">
        <w:rPr>
          <w:lang w:val="es-AR"/>
        </w:rPr>
        <w:t xml:space="preserve"> </w:t>
      </w:r>
      <w:r w:rsidR="002217C8">
        <w:rPr>
          <w:lang w:val="es-AR"/>
        </w:rPr>
        <w:t>del HCFC-</w:t>
      </w:r>
      <w:r w:rsidR="00BB4CE6" w:rsidRPr="00EF2334">
        <w:rPr>
          <w:lang w:val="es-AR"/>
        </w:rPr>
        <w:t xml:space="preserve">141b en polioles premezclados importados. Desde 2013, </w:t>
      </w:r>
      <w:r>
        <w:rPr>
          <w:lang w:val="es-AR"/>
        </w:rPr>
        <w:t xml:space="preserve">se informó una </w:t>
      </w:r>
      <w:r w:rsidR="00BB4CE6" w:rsidRPr="00EF2334">
        <w:rPr>
          <w:lang w:val="es-AR"/>
        </w:rPr>
        <w:t>importaci</w:t>
      </w:r>
      <w:r>
        <w:rPr>
          <w:lang w:val="es-AR"/>
        </w:rPr>
        <w:t xml:space="preserve">ón </w:t>
      </w:r>
      <w:r w:rsidR="00BB4CE6" w:rsidRPr="00EF2334">
        <w:rPr>
          <w:lang w:val="es-AR"/>
        </w:rPr>
        <w:t xml:space="preserve">cero </w:t>
      </w:r>
      <w:r w:rsidR="002217C8">
        <w:rPr>
          <w:lang w:val="es-AR"/>
        </w:rPr>
        <w:t>del HCFC-</w:t>
      </w:r>
      <w:r w:rsidR="00BB4CE6" w:rsidRPr="00EF2334">
        <w:rPr>
          <w:lang w:val="es-AR"/>
        </w:rPr>
        <w:t>141b. En la 83</w:t>
      </w:r>
      <w:r>
        <w:rPr>
          <w:lang w:val="es-AR"/>
        </w:rPr>
        <w:t xml:space="preserve">ª </w:t>
      </w:r>
      <w:r w:rsidR="00BB4CE6" w:rsidRPr="00EF2334">
        <w:rPr>
          <w:lang w:val="es-AR"/>
        </w:rPr>
        <w:t xml:space="preserve">reunión, </w:t>
      </w:r>
      <w:r>
        <w:rPr>
          <w:lang w:val="es-AR"/>
        </w:rPr>
        <w:t xml:space="preserve">el fabricante de espumas </w:t>
      </w:r>
      <w:r w:rsidR="00BB4CE6" w:rsidRPr="00EF2334">
        <w:rPr>
          <w:lang w:val="es-AR"/>
        </w:rPr>
        <w:t>Sileks decidi</w:t>
      </w:r>
      <w:r>
        <w:rPr>
          <w:lang w:val="es-AR"/>
        </w:rPr>
        <w:t>ó</w:t>
      </w:r>
      <w:r w:rsidR="00BB4CE6" w:rsidRPr="00EF2334">
        <w:rPr>
          <w:lang w:val="es-AR"/>
        </w:rPr>
        <w:t xml:space="preserve"> retirarse de la etapa I del plan de gestión de eliminación de </w:t>
      </w:r>
      <w:r w:rsidR="00BB4CE6">
        <w:rPr>
          <w:lang w:val="es-AR"/>
        </w:rPr>
        <w:t>los HCFC</w:t>
      </w:r>
      <w:r w:rsidR="00BB4CE6" w:rsidRPr="00EF2334">
        <w:rPr>
          <w:lang w:val="es-AR"/>
        </w:rPr>
        <w:t xml:space="preserve"> y los</w:t>
      </w:r>
      <w:r>
        <w:rPr>
          <w:lang w:val="es-AR"/>
        </w:rPr>
        <w:t xml:space="preserve"> </w:t>
      </w:r>
      <w:r w:rsidR="00BB4CE6" w:rsidRPr="00EF2334">
        <w:rPr>
          <w:lang w:val="es-AR"/>
        </w:rPr>
        <w:t>30</w:t>
      </w:r>
      <w:r w:rsidR="00BB4CE6">
        <w:rPr>
          <w:lang w:val="es-AR"/>
        </w:rPr>
        <w:t xml:space="preserve"> </w:t>
      </w:r>
      <w:r w:rsidR="00BB4CE6" w:rsidRPr="00EF2334">
        <w:rPr>
          <w:lang w:val="es-AR"/>
        </w:rPr>
        <w:t>000</w:t>
      </w:r>
      <w:r w:rsidR="004D148E">
        <w:rPr>
          <w:lang w:val="es-AR"/>
        </w:rPr>
        <w:t xml:space="preserve"> $EUA</w:t>
      </w:r>
      <w:r w:rsidR="00BB4CE6" w:rsidRPr="00EF2334">
        <w:rPr>
          <w:lang w:val="es-AR"/>
        </w:rPr>
        <w:t>, más</w:t>
      </w:r>
      <w:r>
        <w:rPr>
          <w:lang w:val="es-AR"/>
        </w:rPr>
        <w:t xml:space="preserve"> los</w:t>
      </w:r>
      <w:r w:rsidR="00BB4CE6" w:rsidRPr="00EF2334">
        <w:rPr>
          <w:lang w:val="es-AR"/>
        </w:rPr>
        <w:t xml:space="preserve"> </w:t>
      </w:r>
      <w:r w:rsidR="009B7729">
        <w:rPr>
          <w:lang w:val="es-AR"/>
        </w:rPr>
        <w:t>gastos de apoyo</w:t>
      </w:r>
      <w:r>
        <w:rPr>
          <w:lang w:val="es-AR"/>
        </w:rPr>
        <w:t xml:space="preserve"> del </w:t>
      </w:r>
      <w:r w:rsidR="009B7729">
        <w:rPr>
          <w:lang w:val="es-AR"/>
        </w:rPr>
        <w:t>organismo</w:t>
      </w:r>
      <w:r w:rsidR="00F035A3">
        <w:rPr>
          <w:lang w:val="es-AR"/>
        </w:rPr>
        <w:t xml:space="preserve"> de</w:t>
      </w:r>
      <w:r w:rsidR="009B7729">
        <w:rPr>
          <w:lang w:val="es-AR"/>
        </w:rPr>
        <w:t xml:space="preserve"> </w:t>
      </w:r>
      <w:r w:rsidR="00BB4CE6" w:rsidRPr="00EF2334">
        <w:rPr>
          <w:lang w:val="es-AR"/>
        </w:rPr>
        <w:t>2</w:t>
      </w:r>
      <w:r w:rsidR="00D133DF">
        <w:rPr>
          <w:lang w:val="es-AR"/>
        </w:rPr>
        <w:t> </w:t>
      </w:r>
      <w:r w:rsidR="00BB4CE6" w:rsidRPr="00EF2334">
        <w:rPr>
          <w:lang w:val="es-AR"/>
        </w:rPr>
        <w:t>250</w:t>
      </w:r>
      <w:r w:rsidR="00D133DF">
        <w:rPr>
          <w:lang w:val="es-AR"/>
        </w:rPr>
        <w:t> </w:t>
      </w:r>
      <w:r w:rsidR="004D148E">
        <w:rPr>
          <w:lang w:val="es-AR"/>
        </w:rPr>
        <w:t>$EUA</w:t>
      </w:r>
      <w:r w:rsidR="00BB4CE6" w:rsidRPr="00EF2334">
        <w:rPr>
          <w:lang w:val="es-AR"/>
        </w:rPr>
        <w:t xml:space="preserve"> para </w:t>
      </w:r>
      <w:r w:rsidR="009B7729">
        <w:rPr>
          <w:lang w:val="es-AR"/>
        </w:rPr>
        <w:t>la ONUDI</w:t>
      </w:r>
      <w:r>
        <w:rPr>
          <w:lang w:val="es-AR"/>
        </w:rPr>
        <w:t>,</w:t>
      </w:r>
      <w:r w:rsidR="00BB4CE6" w:rsidRPr="00EF2334">
        <w:rPr>
          <w:lang w:val="es-AR"/>
        </w:rPr>
        <w:t xml:space="preserve"> asociado</w:t>
      </w:r>
      <w:r>
        <w:rPr>
          <w:lang w:val="es-AR"/>
        </w:rPr>
        <w:t>s</w:t>
      </w:r>
      <w:r w:rsidR="00BB4CE6" w:rsidRPr="00EF2334">
        <w:rPr>
          <w:lang w:val="es-AR"/>
        </w:rPr>
        <w:t xml:space="preserve"> a</w:t>
      </w:r>
      <w:r>
        <w:rPr>
          <w:lang w:val="es-AR"/>
        </w:rPr>
        <w:t xml:space="preserve"> la</w:t>
      </w:r>
      <w:r w:rsidR="00BB4CE6" w:rsidRPr="00EF2334">
        <w:rPr>
          <w:lang w:val="es-AR"/>
        </w:rPr>
        <w:t xml:space="preserve"> </w:t>
      </w:r>
      <w:r>
        <w:rPr>
          <w:lang w:val="es-AR"/>
        </w:rPr>
        <w:t>c</w:t>
      </w:r>
      <w:r w:rsidR="00BB4CE6" w:rsidRPr="00EF2334">
        <w:rPr>
          <w:lang w:val="es-AR"/>
        </w:rPr>
        <w:t xml:space="preserve">onversión de </w:t>
      </w:r>
      <w:r w:rsidR="00F035A3">
        <w:rPr>
          <w:lang w:val="es-AR"/>
        </w:rPr>
        <w:t>esa</w:t>
      </w:r>
      <w:r w:rsidR="00BB4CE6" w:rsidRPr="00EF2334">
        <w:rPr>
          <w:lang w:val="es-AR"/>
        </w:rPr>
        <w:t xml:space="preserve"> empresa</w:t>
      </w:r>
      <w:r w:rsidR="00F035A3">
        <w:rPr>
          <w:lang w:val="es-AR"/>
        </w:rPr>
        <w:t>,</w:t>
      </w:r>
      <w:r w:rsidR="00BB4CE6" w:rsidRPr="00EF2334">
        <w:rPr>
          <w:lang w:val="es-AR"/>
        </w:rPr>
        <w:t xml:space="preserve"> </w:t>
      </w:r>
      <w:r w:rsidR="00F035A3">
        <w:rPr>
          <w:lang w:val="es-AR"/>
        </w:rPr>
        <w:t xml:space="preserve">fueron devueltos </w:t>
      </w:r>
      <w:r w:rsidR="00BB4CE6" w:rsidRPr="00EF2334">
        <w:rPr>
          <w:lang w:val="es-AR"/>
        </w:rPr>
        <w:t xml:space="preserve">al </w:t>
      </w:r>
      <w:r>
        <w:rPr>
          <w:lang w:val="es-AR"/>
        </w:rPr>
        <w:t>Fondo Multilateral</w:t>
      </w:r>
      <w:r w:rsidR="00BB4CE6" w:rsidRPr="00EF2334">
        <w:rPr>
          <w:lang w:val="es-AR"/>
        </w:rPr>
        <w:t xml:space="preserve"> conforme a la decisión 83/26.</w:t>
      </w:r>
    </w:p>
    <w:p w:rsidR="00BB4CE6" w:rsidRPr="00EF2334" w:rsidRDefault="00BB4CE6" w:rsidP="00BB4CE6">
      <w:pPr>
        <w:rPr>
          <w:i/>
          <w:lang w:val="es-AR"/>
        </w:rPr>
      </w:pPr>
      <w:r>
        <w:rPr>
          <w:i/>
          <w:lang w:val="es-AR"/>
        </w:rPr>
        <w:t>Sector de servicios de</w:t>
      </w:r>
      <w:r w:rsidR="00E33D46">
        <w:rPr>
          <w:i/>
          <w:lang w:val="es-AR"/>
        </w:rPr>
        <w:t xml:space="preserve"> equipos de</w:t>
      </w:r>
      <w:r>
        <w:rPr>
          <w:i/>
          <w:lang w:val="es-AR"/>
        </w:rPr>
        <w:t xml:space="preserve"> refrigeración</w:t>
      </w:r>
    </w:p>
    <w:p w:rsidR="00BB4CE6" w:rsidRPr="00EF2334" w:rsidRDefault="00BB4CE6" w:rsidP="00BB4CE6">
      <w:pPr>
        <w:rPr>
          <w:lang w:val="es-AR"/>
        </w:rPr>
      </w:pPr>
    </w:p>
    <w:p w:rsidR="00BB4CE6" w:rsidRPr="00EF2334" w:rsidRDefault="00BB4CE6" w:rsidP="00BB4CE6">
      <w:pPr>
        <w:pStyle w:val="Heading1"/>
        <w:rPr>
          <w:lang w:val="es-AR"/>
        </w:rPr>
      </w:pPr>
      <w:r w:rsidRPr="00EF2334">
        <w:rPr>
          <w:lang w:val="es-AR"/>
        </w:rPr>
        <w:t>El gobierno dio priori</w:t>
      </w:r>
      <w:r w:rsidR="00E33D46">
        <w:rPr>
          <w:lang w:val="es-AR"/>
        </w:rPr>
        <w:t>dad</w:t>
      </w:r>
      <w:r w:rsidRPr="00EF2334">
        <w:rPr>
          <w:lang w:val="es-AR"/>
        </w:rPr>
        <w:t xml:space="preserve"> a las actividades que </w:t>
      </w:r>
      <w:r w:rsidR="00E33D46">
        <w:rPr>
          <w:lang w:val="es-AR"/>
        </w:rPr>
        <w:t>controlaron, registraron y etiquetaron los</w:t>
      </w:r>
      <w:r w:rsidRPr="00EF2334">
        <w:rPr>
          <w:lang w:val="es-AR"/>
        </w:rPr>
        <w:t xml:space="preserve"> </w:t>
      </w:r>
      <w:r>
        <w:rPr>
          <w:lang w:val="es-AR"/>
        </w:rPr>
        <w:t>equipos</w:t>
      </w:r>
      <w:r w:rsidRPr="00EF2334">
        <w:rPr>
          <w:lang w:val="es-AR"/>
        </w:rPr>
        <w:t xml:space="preserve"> que </w:t>
      </w:r>
      <w:r w:rsidR="00E33D46">
        <w:rPr>
          <w:lang w:val="es-AR"/>
        </w:rPr>
        <w:t xml:space="preserve">contenían </w:t>
      </w:r>
      <w:r w:rsidRPr="00EF2334">
        <w:rPr>
          <w:lang w:val="es-AR"/>
        </w:rPr>
        <w:t xml:space="preserve">alta carga </w:t>
      </w:r>
      <w:r w:rsidR="00E33D46">
        <w:rPr>
          <w:lang w:val="es-AR"/>
        </w:rPr>
        <w:t xml:space="preserve">de </w:t>
      </w:r>
      <w:r w:rsidRPr="00EF2334">
        <w:rPr>
          <w:lang w:val="es-AR"/>
        </w:rPr>
        <w:t xml:space="preserve">refrigerante (es decir, 3 kilogramos o más), y la </w:t>
      </w:r>
      <w:r w:rsidR="00E33D46">
        <w:rPr>
          <w:lang w:val="es-AR"/>
        </w:rPr>
        <w:t>Dirección Nacional de Medio Ambiente</w:t>
      </w:r>
      <w:r w:rsidRPr="00EF2334">
        <w:rPr>
          <w:lang w:val="es-AR"/>
        </w:rPr>
        <w:t xml:space="preserve"> </w:t>
      </w:r>
      <w:r w:rsidR="00E33D46">
        <w:rPr>
          <w:lang w:val="es-AR"/>
        </w:rPr>
        <w:t xml:space="preserve">se movilizó </w:t>
      </w:r>
      <w:r w:rsidRPr="00EF2334">
        <w:rPr>
          <w:lang w:val="es-AR"/>
        </w:rPr>
        <w:t xml:space="preserve">activamente para las actividades de inspección y </w:t>
      </w:r>
      <w:r w:rsidR="00E33D46">
        <w:rPr>
          <w:lang w:val="es-AR"/>
        </w:rPr>
        <w:t>verificación de fugas</w:t>
      </w:r>
      <w:r w:rsidRPr="00EF2334">
        <w:rPr>
          <w:lang w:val="es-AR"/>
        </w:rPr>
        <w:t xml:space="preserve">. Otras actividades </w:t>
      </w:r>
      <w:r w:rsidR="00E33D46">
        <w:rPr>
          <w:lang w:val="es-AR"/>
        </w:rPr>
        <w:t xml:space="preserve">incluyeron </w:t>
      </w:r>
      <w:r>
        <w:rPr>
          <w:lang w:val="es-AR"/>
        </w:rPr>
        <w:t>la capacitación</w:t>
      </w:r>
      <w:r w:rsidRPr="00EF2334">
        <w:rPr>
          <w:lang w:val="es-AR"/>
        </w:rPr>
        <w:t xml:space="preserve"> de 22 representantes de tres </w:t>
      </w:r>
      <w:r w:rsidR="00E33D46">
        <w:rPr>
          <w:lang w:val="es-AR"/>
        </w:rPr>
        <w:t>interesados directos principales</w:t>
      </w:r>
      <w:r w:rsidRPr="00EF2334">
        <w:rPr>
          <w:lang w:val="es-AR"/>
        </w:rPr>
        <w:t xml:space="preserve"> (es decir, dueños de </w:t>
      </w:r>
      <w:r>
        <w:rPr>
          <w:lang w:val="es-AR"/>
        </w:rPr>
        <w:t>equipos</w:t>
      </w:r>
      <w:r w:rsidRPr="00EF2334">
        <w:rPr>
          <w:lang w:val="es-AR"/>
        </w:rPr>
        <w:t xml:space="preserve">, técnicos de servicio e inspectores ambientales) para presentar todos los aspectos del procedimiento </w:t>
      </w:r>
      <w:r w:rsidR="00E33D46">
        <w:rPr>
          <w:lang w:val="es-AR"/>
        </w:rPr>
        <w:t>destinado a verificar</w:t>
      </w:r>
      <w:r w:rsidRPr="00EF2334">
        <w:rPr>
          <w:lang w:val="es-AR"/>
        </w:rPr>
        <w:t>/inspecci</w:t>
      </w:r>
      <w:r w:rsidR="00D25D6F">
        <w:rPr>
          <w:lang w:val="es-AR"/>
        </w:rPr>
        <w:t>onar</w:t>
      </w:r>
      <w:r w:rsidRPr="00EF2334">
        <w:rPr>
          <w:lang w:val="es-AR"/>
        </w:rPr>
        <w:t>/</w:t>
      </w:r>
      <w:r w:rsidR="00D25D6F">
        <w:rPr>
          <w:lang w:val="es-AR"/>
        </w:rPr>
        <w:t xml:space="preserve">registrar </w:t>
      </w:r>
      <w:r>
        <w:rPr>
          <w:lang w:val="es-AR"/>
        </w:rPr>
        <w:t>equ</w:t>
      </w:r>
      <w:r w:rsidR="00D25D6F">
        <w:rPr>
          <w:lang w:val="es-AR"/>
        </w:rPr>
        <w:t>ipos de refrigeración</w:t>
      </w:r>
      <w:r w:rsidR="00B8467B">
        <w:rPr>
          <w:lang w:val="es-AR"/>
        </w:rPr>
        <w:t xml:space="preserve"> y climatización</w:t>
      </w:r>
      <w:r w:rsidRPr="00EF2334">
        <w:rPr>
          <w:lang w:val="es-AR"/>
        </w:rPr>
        <w:t xml:space="preserve">, y </w:t>
      </w:r>
      <w:r w:rsidR="00230C0C">
        <w:rPr>
          <w:lang w:val="es-AR"/>
        </w:rPr>
        <w:t xml:space="preserve">para </w:t>
      </w:r>
      <w:r w:rsidR="00D25D6F">
        <w:rPr>
          <w:lang w:val="es-AR"/>
        </w:rPr>
        <w:t xml:space="preserve">lograr </w:t>
      </w:r>
      <w:r w:rsidRPr="00EF2334">
        <w:rPr>
          <w:lang w:val="es-AR"/>
        </w:rPr>
        <w:t>un</w:t>
      </w:r>
      <w:r w:rsidR="00D25D6F">
        <w:rPr>
          <w:lang w:val="es-AR"/>
        </w:rPr>
        <w:t>a</w:t>
      </w:r>
      <w:r w:rsidRPr="00EF2334">
        <w:rPr>
          <w:lang w:val="es-AR"/>
        </w:rPr>
        <w:t xml:space="preserve"> mejor comunicación, cooperación y coordinación entre ellos, y </w:t>
      </w:r>
      <w:r w:rsidR="00230C0C">
        <w:rPr>
          <w:lang w:val="es-AR"/>
        </w:rPr>
        <w:t xml:space="preserve">la realización de </w:t>
      </w:r>
      <w:r w:rsidRPr="00EF2334">
        <w:rPr>
          <w:lang w:val="es-AR"/>
        </w:rPr>
        <w:t xml:space="preserve">un taller de </w:t>
      </w:r>
      <w:r>
        <w:rPr>
          <w:lang w:val="es-AR"/>
        </w:rPr>
        <w:t>capacitación</w:t>
      </w:r>
      <w:r w:rsidRPr="00EF2334">
        <w:rPr>
          <w:lang w:val="es-AR"/>
        </w:rPr>
        <w:t xml:space="preserve"> para 15 técni</w:t>
      </w:r>
      <w:r w:rsidR="00D25D6F">
        <w:rPr>
          <w:lang w:val="es-AR"/>
        </w:rPr>
        <w:t>cos de servicio</w:t>
      </w:r>
      <w:r w:rsidRPr="00EF2334">
        <w:rPr>
          <w:lang w:val="es-AR"/>
        </w:rPr>
        <w:t xml:space="preserve"> sobre </w:t>
      </w:r>
      <w:r w:rsidR="00230C0C">
        <w:rPr>
          <w:lang w:val="es-AR"/>
        </w:rPr>
        <w:t xml:space="preserve">prácticas idóneas </w:t>
      </w:r>
      <w:r w:rsidRPr="00EF2334">
        <w:rPr>
          <w:lang w:val="es-AR"/>
        </w:rPr>
        <w:t>de mantenimiento (</w:t>
      </w:r>
      <w:r w:rsidR="00D25D6F">
        <w:rPr>
          <w:lang w:val="es-AR"/>
        </w:rPr>
        <w:t xml:space="preserve">lo que lleva a </w:t>
      </w:r>
      <w:r w:rsidRPr="00EF2334">
        <w:rPr>
          <w:lang w:val="es-AR"/>
        </w:rPr>
        <w:t>un total de 537 técnicos entrenados en el país).</w:t>
      </w:r>
    </w:p>
    <w:p w:rsidR="00BB4CE6" w:rsidRPr="00EF2334" w:rsidRDefault="00BB4CE6" w:rsidP="00BB4CE6">
      <w:pPr>
        <w:pStyle w:val="Heading1"/>
        <w:rPr>
          <w:lang w:val="es-AR"/>
        </w:rPr>
      </w:pPr>
      <w:r w:rsidRPr="00EF2334">
        <w:rPr>
          <w:lang w:val="es-AR"/>
        </w:rPr>
        <w:t xml:space="preserve">La supervisión del programa de </w:t>
      </w:r>
      <w:r w:rsidR="00B8467B">
        <w:rPr>
          <w:lang w:val="es-AR"/>
        </w:rPr>
        <w:t>recuperación y reciclado</w:t>
      </w:r>
      <w:r w:rsidRPr="00EF2334">
        <w:rPr>
          <w:lang w:val="es-AR"/>
        </w:rPr>
        <w:t xml:space="preserve"> continuó, y el </w:t>
      </w:r>
      <w:r w:rsidR="00D25D6F">
        <w:rPr>
          <w:lang w:val="es-AR"/>
        </w:rPr>
        <w:t>Ministerio de Medio Ambiente y Planificación Territorial</w:t>
      </w:r>
      <w:r w:rsidRPr="00EF2334">
        <w:rPr>
          <w:lang w:val="es-AR"/>
        </w:rPr>
        <w:t xml:space="preserve"> preparó informes anuales sobre las cantidades </w:t>
      </w:r>
      <w:r w:rsidR="00230C0C">
        <w:rPr>
          <w:lang w:val="es-AR"/>
        </w:rPr>
        <w:t xml:space="preserve">recuperadas y recicladas </w:t>
      </w:r>
      <w:r w:rsidRPr="00EF2334">
        <w:rPr>
          <w:lang w:val="es-AR"/>
        </w:rPr>
        <w:t>de refrigerantes. De</w:t>
      </w:r>
      <w:r w:rsidR="00D25D6F">
        <w:rPr>
          <w:lang w:val="es-AR"/>
        </w:rPr>
        <w:t xml:space="preserve">l total de </w:t>
      </w:r>
      <w:r w:rsidRPr="00EF2334">
        <w:rPr>
          <w:lang w:val="es-AR"/>
        </w:rPr>
        <w:t>31</w:t>
      </w:r>
      <w:r>
        <w:rPr>
          <w:lang w:val="es-AR"/>
        </w:rPr>
        <w:t>,</w:t>
      </w:r>
      <w:r w:rsidRPr="00EF2334">
        <w:rPr>
          <w:lang w:val="es-AR"/>
        </w:rPr>
        <w:t xml:space="preserve">65 </w:t>
      </w:r>
      <w:r>
        <w:rPr>
          <w:lang w:val="es-AR"/>
        </w:rPr>
        <w:t xml:space="preserve">tm </w:t>
      </w:r>
      <w:r w:rsidRPr="00EF2334">
        <w:rPr>
          <w:lang w:val="es-AR"/>
        </w:rPr>
        <w:t xml:space="preserve">de </w:t>
      </w:r>
      <w:r w:rsidR="00265767">
        <w:rPr>
          <w:lang w:val="es-AR"/>
        </w:rPr>
        <w:t xml:space="preserve">los </w:t>
      </w:r>
      <w:r w:rsidRPr="00EF2334">
        <w:rPr>
          <w:lang w:val="es-AR"/>
        </w:rPr>
        <w:t xml:space="preserve">refrigerantes recuperados, reciclados y reutilizados, la parte </w:t>
      </w:r>
      <w:r w:rsidR="002217C8">
        <w:rPr>
          <w:lang w:val="es-AR"/>
        </w:rPr>
        <w:t>del HCFC-</w:t>
      </w:r>
      <w:r w:rsidRPr="00EF2334">
        <w:rPr>
          <w:lang w:val="es-AR"/>
        </w:rPr>
        <w:t xml:space="preserve">22 </w:t>
      </w:r>
      <w:r w:rsidR="00D25D6F">
        <w:rPr>
          <w:lang w:val="es-AR"/>
        </w:rPr>
        <w:t xml:space="preserve">fue </w:t>
      </w:r>
      <w:r>
        <w:rPr>
          <w:lang w:val="es-AR"/>
        </w:rPr>
        <w:t>sólo</w:t>
      </w:r>
      <w:r w:rsidRPr="00EF2334">
        <w:rPr>
          <w:lang w:val="es-AR"/>
        </w:rPr>
        <w:t xml:space="preserve"> 16</w:t>
      </w:r>
      <w:r>
        <w:rPr>
          <w:lang w:val="es-AR"/>
        </w:rPr>
        <w:t>,</w:t>
      </w:r>
      <w:r w:rsidRPr="00EF2334">
        <w:rPr>
          <w:lang w:val="es-AR"/>
        </w:rPr>
        <w:t>34 por ciento</w:t>
      </w:r>
      <w:r w:rsidR="00D25D6F">
        <w:rPr>
          <w:lang w:val="es-AR"/>
        </w:rPr>
        <w:t>,</w:t>
      </w:r>
      <w:r w:rsidRPr="00EF2334">
        <w:rPr>
          <w:lang w:val="es-AR"/>
        </w:rPr>
        <w:t xml:space="preserve"> el resto </w:t>
      </w:r>
      <w:r w:rsidR="00D25D6F">
        <w:rPr>
          <w:lang w:val="es-AR"/>
        </w:rPr>
        <w:t xml:space="preserve">se asoció a </w:t>
      </w:r>
      <w:r>
        <w:rPr>
          <w:lang w:val="es-AR"/>
        </w:rPr>
        <w:t>HFC</w:t>
      </w:r>
      <w:r w:rsidRPr="00EF2334">
        <w:rPr>
          <w:lang w:val="es-AR"/>
        </w:rPr>
        <w:t>/</w:t>
      </w:r>
      <w:r w:rsidR="00230C0C" w:rsidRPr="00230C0C">
        <w:rPr>
          <w:lang w:val="es-AR"/>
        </w:rPr>
        <w:t xml:space="preserve"> </w:t>
      </w:r>
      <w:r w:rsidR="00230C0C" w:rsidRPr="00EF2334">
        <w:rPr>
          <w:lang w:val="es-AR"/>
        </w:rPr>
        <w:t xml:space="preserve">mezclas de </w:t>
      </w:r>
      <w:r w:rsidRPr="00EF2334">
        <w:rPr>
          <w:lang w:val="es-AR"/>
        </w:rPr>
        <w:t xml:space="preserve">HFC, el más alto </w:t>
      </w:r>
      <w:r w:rsidR="00D25D6F">
        <w:rPr>
          <w:lang w:val="es-AR"/>
        </w:rPr>
        <w:t>de l</w:t>
      </w:r>
      <w:r w:rsidR="00230C0C">
        <w:rPr>
          <w:lang w:val="es-AR"/>
        </w:rPr>
        <w:t>a</w:t>
      </w:r>
      <w:r w:rsidR="00D25D6F">
        <w:rPr>
          <w:lang w:val="es-AR"/>
        </w:rPr>
        <w:t xml:space="preserve">s cuales fue </w:t>
      </w:r>
      <w:r w:rsidRPr="00EF2334">
        <w:rPr>
          <w:lang w:val="es-AR"/>
        </w:rPr>
        <w:t>R-410A (33</w:t>
      </w:r>
      <w:r>
        <w:rPr>
          <w:lang w:val="es-AR"/>
        </w:rPr>
        <w:t>,</w:t>
      </w:r>
      <w:r w:rsidRPr="00EF2334">
        <w:rPr>
          <w:lang w:val="es-AR"/>
        </w:rPr>
        <w:t xml:space="preserve">60 por ciento). Una </w:t>
      </w:r>
      <w:r w:rsidR="00D25D6F">
        <w:rPr>
          <w:lang w:val="es-AR"/>
        </w:rPr>
        <w:t xml:space="preserve">muy </w:t>
      </w:r>
      <w:r w:rsidRPr="00EF2334">
        <w:rPr>
          <w:lang w:val="es-AR"/>
        </w:rPr>
        <w:t>pequeña cantidad (0</w:t>
      </w:r>
      <w:r>
        <w:rPr>
          <w:lang w:val="es-AR"/>
        </w:rPr>
        <w:t>,</w:t>
      </w:r>
      <w:r w:rsidRPr="00EF2334">
        <w:rPr>
          <w:lang w:val="es-AR"/>
        </w:rPr>
        <w:t xml:space="preserve">14 por ciento) </w:t>
      </w:r>
      <w:r w:rsidR="00D25D6F">
        <w:rPr>
          <w:lang w:val="es-AR"/>
        </w:rPr>
        <w:t xml:space="preserve">se atribuyó </w:t>
      </w:r>
      <w:r w:rsidRPr="00EF2334">
        <w:rPr>
          <w:lang w:val="es-AR"/>
        </w:rPr>
        <w:t>a</w:t>
      </w:r>
      <w:r w:rsidR="00D25D6F">
        <w:rPr>
          <w:lang w:val="es-AR"/>
        </w:rPr>
        <w:t>l</w:t>
      </w:r>
      <w:r w:rsidRPr="00EF2334">
        <w:rPr>
          <w:lang w:val="es-AR"/>
        </w:rPr>
        <w:t xml:space="preserve"> CFC-12. La información de cantidades recuperadas y recicladas de refrigerante</w:t>
      </w:r>
      <w:r w:rsidR="00265767">
        <w:rPr>
          <w:lang w:val="es-AR"/>
        </w:rPr>
        <w:t>s</w:t>
      </w:r>
      <w:r w:rsidRPr="00EF2334">
        <w:rPr>
          <w:lang w:val="es-AR"/>
        </w:rPr>
        <w:t xml:space="preserve"> </w:t>
      </w:r>
      <w:r w:rsidR="00D25D6F">
        <w:rPr>
          <w:lang w:val="es-AR"/>
        </w:rPr>
        <w:t xml:space="preserve">se facilitó </w:t>
      </w:r>
      <w:r w:rsidRPr="00EF2334">
        <w:rPr>
          <w:lang w:val="es-AR"/>
        </w:rPr>
        <w:t xml:space="preserve">a través de un servicio de </w:t>
      </w:r>
      <w:r w:rsidR="00D25D6F">
        <w:rPr>
          <w:lang w:val="es-AR"/>
        </w:rPr>
        <w:lastRenderedPageBreak/>
        <w:t xml:space="preserve">apoyo informático </w:t>
      </w:r>
      <w:r w:rsidRPr="00EF2334">
        <w:rPr>
          <w:lang w:val="es-AR"/>
        </w:rPr>
        <w:t xml:space="preserve">que aseguró una puesta en práctica más </w:t>
      </w:r>
      <w:r w:rsidR="00D25D6F">
        <w:rPr>
          <w:lang w:val="es-AR"/>
        </w:rPr>
        <w:t>e</w:t>
      </w:r>
      <w:r w:rsidRPr="00EF2334">
        <w:rPr>
          <w:lang w:val="es-AR"/>
        </w:rPr>
        <w:t xml:space="preserve">ficaz de los lineamientos de </w:t>
      </w:r>
      <w:r w:rsidR="00B8467B">
        <w:rPr>
          <w:lang w:val="es-AR"/>
        </w:rPr>
        <w:t>recuperación y reciclado</w:t>
      </w:r>
      <w:r w:rsidRPr="00EF2334">
        <w:rPr>
          <w:lang w:val="es-AR"/>
        </w:rPr>
        <w:t xml:space="preserve">. </w:t>
      </w:r>
    </w:p>
    <w:p w:rsidR="00BB4CE6" w:rsidRPr="00EF2334" w:rsidRDefault="00230C0C" w:rsidP="00BB4CE6">
      <w:pPr>
        <w:pStyle w:val="Heading1"/>
        <w:numPr>
          <w:ilvl w:val="0"/>
          <w:numId w:val="0"/>
        </w:numPr>
        <w:rPr>
          <w:i/>
          <w:lang w:val="es-AR"/>
        </w:rPr>
      </w:pPr>
      <w:r>
        <w:rPr>
          <w:i/>
          <w:lang w:val="es-AR"/>
        </w:rPr>
        <w:t>A</w:t>
      </w:r>
      <w:r w:rsidR="00BB4CE6" w:rsidRPr="00EF2334">
        <w:rPr>
          <w:i/>
          <w:lang w:val="es-AR"/>
        </w:rPr>
        <w:t>ctividades ejecutadas por</w:t>
      </w:r>
      <w:r>
        <w:rPr>
          <w:i/>
          <w:lang w:val="es-AR"/>
        </w:rPr>
        <w:t xml:space="preserve"> el</w:t>
      </w:r>
      <w:r w:rsidR="00BB4CE6" w:rsidRPr="00EF2334">
        <w:rPr>
          <w:i/>
          <w:lang w:val="es-AR"/>
        </w:rPr>
        <w:t xml:space="preserve"> </w:t>
      </w:r>
      <w:r w:rsidR="008245A7">
        <w:rPr>
          <w:i/>
          <w:lang w:val="es-AR"/>
        </w:rPr>
        <w:t xml:space="preserve">fortalecimiento institucional </w:t>
      </w:r>
    </w:p>
    <w:p w:rsidR="00BB4CE6" w:rsidRPr="00EF2334" w:rsidRDefault="00BB4CE6" w:rsidP="00BB4CE6">
      <w:pPr>
        <w:pStyle w:val="Heading1"/>
        <w:keepNext/>
        <w:keepLines/>
        <w:rPr>
          <w:lang w:val="es-AR"/>
        </w:rPr>
      </w:pPr>
      <w:r w:rsidRPr="00EF2334">
        <w:rPr>
          <w:lang w:val="es-AR"/>
        </w:rPr>
        <w:t xml:space="preserve">La </w:t>
      </w:r>
      <w:r>
        <w:rPr>
          <w:lang w:val="es-AR"/>
        </w:rPr>
        <w:t>Dependencia Nacional del Ozono</w:t>
      </w:r>
      <w:r w:rsidRPr="00EF2334">
        <w:rPr>
          <w:lang w:val="es-AR"/>
        </w:rPr>
        <w:t xml:space="preserve"> </w:t>
      </w:r>
      <w:r w:rsidR="00A2370F">
        <w:rPr>
          <w:lang w:val="es-AR"/>
        </w:rPr>
        <w:t xml:space="preserve">trabaja </w:t>
      </w:r>
      <w:r w:rsidRPr="00EF2334">
        <w:rPr>
          <w:lang w:val="es-AR"/>
        </w:rPr>
        <w:t xml:space="preserve">en la publicación de los permisos </w:t>
      </w:r>
      <w:r w:rsidR="00A2370F">
        <w:rPr>
          <w:lang w:val="es-AR"/>
        </w:rPr>
        <w:t xml:space="preserve">de </w:t>
      </w:r>
      <w:r w:rsidRPr="00EF2334">
        <w:rPr>
          <w:lang w:val="es-AR"/>
        </w:rPr>
        <w:t xml:space="preserve">importación/ exportación </w:t>
      </w:r>
      <w:r w:rsidR="00A2370F">
        <w:rPr>
          <w:lang w:val="es-AR"/>
        </w:rPr>
        <w:t>de SAO</w:t>
      </w:r>
      <w:r w:rsidRPr="00EF2334">
        <w:rPr>
          <w:lang w:val="es-AR"/>
        </w:rPr>
        <w:t>,</w:t>
      </w:r>
      <w:r w:rsidR="00A2370F">
        <w:rPr>
          <w:lang w:val="es-AR"/>
        </w:rPr>
        <w:t xml:space="preserve"> </w:t>
      </w:r>
      <w:r w:rsidR="00A2370F" w:rsidRPr="00EF2334">
        <w:rPr>
          <w:lang w:val="es-AR"/>
        </w:rPr>
        <w:t>de los refrigerantes alternativos</w:t>
      </w:r>
      <w:r w:rsidR="00A2370F">
        <w:rPr>
          <w:lang w:val="es-AR"/>
        </w:rPr>
        <w:t xml:space="preserve"> de SAO</w:t>
      </w:r>
      <w:r w:rsidRPr="00EF2334">
        <w:rPr>
          <w:lang w:val="es-AR"/>
        </w:rPr>
        <w:t xml:space="preserve"> y de</w:t>
      </w:r>
      <w:r w:rsidR="00A2370F">
        <w:rPr>
          <w:lang w:val="es-AR"/>
        </w:rPr>
        <w:t xml:space="preserve"> los</w:t>
      </w:r>
      <w:r w:rsidRPr="00EF2334">
        <w:rPr>
          <w:lang w:val="es-AR"/>
        </w:rPr>
        <w:t xml:space="preserve"> </w:t>
      </w:r>
      <w:r>
        <w:rPr>
          <w:lang w:val="es-AR"/>
        </w:rPr>
        <w:t>equipos</w:t>
      </w:r>
      <w:r w:rsidRPr="00EF2334">
        <w:rPr>
          <w:lang w:val="es-AR"/>
        </w:rPr>
        <w:t xml:space="preserve"> que </w:t>
      </w:r>
      <w:r w:rsidR="00A2370F">
        <w:rPr>
          <w:lang w:val="es-AR"/>
        </w:rPr>
        <w:t xml:space="preserve">los </w:t>
      </w:r>
      <w:r w:rsidRPr="00EF2334">
        <w:rPr>
          <w:lang w:val="es-AR"/>
        </w:rPr>
        <w:t xml:space="preserve">contienen; coordina </w:t>
      </w:r>
      <w:r w:rsidR="00A2370F">
        <w:rPr>
          <w:lang w:val="es-AR"/>
        </w:rPr>
        <w:t xml:space="preserve">la labor </w:t>
      </w:r>
      <w:r w:rsidRPr="00EF2334">
        <w:rPr>
          <w:lang w:val="es-AR"/>
        </w:rPr>
        <w:t>para armonizar su legislación nacional con</w:t>
      </w:r>
      <w:r w:rsidR="00A2370F">
        <w:rPr>
          <w:lang w:val="es-AR"/>
        </w:rPr>
        <w:t xml:space="preserve"> l</w:t>
      </w:r>
      <w:r w:rsidR="00230C0C">
        <w:rPr>
          <w:lang w:val="es-AR"/>
        </w:rPr>
        <w:t xml:space="preserve">a reglamentación </w:t>
      </w:r>
      <w:r w:rsidRPr="00EF2334">
        <w:rPr>
          <w:lang w:val="es-AR"/>
        </w:rPr>
        <w:t>de la</w:t>
      </w:r>
      <w:r w:rsidR="00F035A3">
        <w:rPr>
          <w:lang w:val="es-AR"/>
        </w:rPr>
        <w:t xml:space="preserve"> Unión Europea</w:t>
      </w:r>
      <w:r w:rsidRPr="00EF2334">
        <w:rPr>
          <w:lang w:val="es-AR"/>
        </w:rPr>
        <w:t xml:space="preserve">. La Dependencia Nacional del Ozono también ejecutó un programa de </w:t>
      </w:r>
      <w:r w:rsidR="00230C0C">
        <w:rPr>
          <w:lang w:val="es-AR"/>
        </w:rPr>
        <w:t>concientización</w:t>
      </w:r>
      <w:r w:rsidRPr="00EF2334">
        <w:rPr>
          <w:lang w:val="es-AR"/>
        </w:rPr>
        <w:t xml:space="preserve">; </w:t>
      </w:r>
      <w:r w:rsidR="001100AE">
        <w:rPr>
          <w:lang w:val="es-AR"/>
        </w:rPr>
        <w:t xml:space="preserve">realizó la </w:t>
      </w:r>
      <w:r>
        <w:rPr>
          <w:lang w:val="es-AR"/>
        </w:rPr>
        <w:t>capacitación</w:t>
      </w:r>
      <w:r w:rsidRPr="00EF2334">
        <w:rPr>
          <w:lang w:val="es-AR"/>
        </w:rPr>
        <w:t xml:space="preserve"> </w:t>
      </w:r>
      <w:r w:rsidR="001100AE">
        <w:rPr>
          <w:lang w:val="es-AR"/>
        </w:rPr>
        <w:t xml:space="preserve">de </w:t>
      </w:r>
      <w:r w:rsidRPr="00EF2334">
        <w:rPr>
          <w:lang w:val="es-AR"/>
        </w:rPr>
        <w:t>técni</w:t>
      </w:r>
      <w:r w:rsidR="00D25D6F">
        <w:rPr>
          <w:lang w:val="es-AR"/>
        </w:rPr>
        <w:t>cos de servicio</w:t>
      </w:r>
      <w:r w:rsidRPr="00EF2334">
        <w:rPr>
          <w:lang w:val="es-AR"/>
        </w:rPr>
        <w:t>, inspectores ambientales y dueños</w:t>
      </w:r>
      <w:r w:rsidR="001100AE">
        <w:rPr>
          <w:lang w:val="es-AR"/>
        </w:rPr>
        <w:t xml:space="preserve"> de equipos</w:t>
      </w:r>
      <w:r w:rsidRPr="00EF2334">
        <w:rPr>
          <w:lang w:val="es-AR"/>
        </w:rPr>
        <w:t xml:space="preserve">; </w:t>
      </w:r>
      <w:r w:rsidR="001100AE">
        <w:rPr>
          <w:lang w:val="es-AR"/>
        </w:rPr>
        <w:t xml:space="preserve">desarrolló los materiales de </w:t>
      </w:r>
      <w:r>
        <w:rPr>
          <w:lang w:val="es-AR"/>
        </w:rPr>
        <w:t>capacitación</w:t>
      </w:r>
      <w:r w:rsidRPr="00EF2334">
        <w:rPr>
          <w:lang w:val="es-AR"/>
        </w:rPr>
        <w:t xml:space="preserve"> y otros materiales informativos; y participó en talleres regionales e internacionales. </w:t>
      </w:r>
      <w:r w:rsidR="001100AE">
        <w:rPr>
          <w:lang w:val="es-AR"/>
        </w:rPr>
        <w:t>Asimismo e</w:t>
      </w:r>
      <w:r w:rsidRPr="00EF2334">
        <w:rPr>
          <w:lang w:val="es-AR"/>
        </w:rPr>
        <w:t xml:space="preserve">s responsable de </w:t>
      </w:r>
      <w:r w:rsidR="001100AE">
        <w:rPr>
          <w:lang w:val="es-AR"/>
        </w:rPr>
        <w:t>inform</w:t>
      </w:r>
      <w:r w:rsidRPr="00EF2334">
        <w:rPr>
          <w:lang w:val="es-AR"/>
        </w:rPr>
        <w:t xml:space="preserve">ar el programa de país y </w:t>
      </w:r>
      <w:r w:rsidR="001100AE">
        <w:rPr>
          <w:lang w:val="es-AR"/>
        </w:rPr>
        <w:t>los datos conforme al Artículo 7</w:t>
      </w:r>
      <w:r w:rsidRPr="00EF2334">
        <w:rPr>
          <w:lang w:val="es-AR"/>
        </w:rPr>
        <w:t xml:space="preserve"> a</w:t>
      </w:r>
      <w:r w:rsidR="001100AE">
        <w:rPr>
          <w:lang w:val="es-AR"/>
        </w:rPr>
        <w:t xml:space="preserve"> la</w:t>
      </w:r>
      <w:r w:rsidR="00230C0C">
        <w:rPr>
          <w:lang w:val="es-AR"/>
        </w:rPr>
        <w:t>s</w:t>
      </w:r>
      <w:r w:rsidR="001100AE">
        <w:rPr>
          <w:lang w:val="es-AR"/>
        </w:rPr>
        <w:t xml:space="preserve"> Secretaría</w:t>
      </w:r>
      <w:r w:rsidR="00230C0C">
        <w:rPr>
          <w:lang w:val="es-AR"/>
        </w:rPr>
        <w:t>s</w:t>
      </w:r>
      <w:r w:rsidR="001100AE">
        <w:rPr>
          <w:lang w:val="es-AR"/>
        </w:rPr>
        <w:t xml:space="preserve"> de</w:t>
      </w:r>
      <w:r w:rsidRPr="00EF2334">
        <w:rPr>
          <w:lang w:val="es-AR"/>
        </w:rPr>
        <w:t xml:space="preserve">l </w:t>
      </w:r>
      <w:r w:rsidR="00E33D46">
        <w:rPr>
          <w:lang w:val="es-AR"/>
        </w:rPr>
        <w:t>Fondo Multilateral</w:t>
      </w:r>
      <w:r w:rsidRPr="00EF2334">
        <w:rPr>
          <w:lang w:val="es-AR"/>
        </w:rPr>
        <w:t xml:space="preserve"> y del Ozono, respectivamente.</w:t>
      </w:r>
    </w:p>
    <w:p w:rsidR="00BB4CE6" w:rsidRPr="00EF2334" w:rsidRDefault="00BB4CE6" w:rsidP="00BB4CE6">
      <w:pPr>
        <w:rPr>
          <w:u w:val="single"/>
          <w:lang w:val="es-AR"/>
        </w:rPr>
      </w:pPr>
      <w:r w:rsidRPr="00EF2334">
        <w:rPr>
          <w:u w:val="single"/>
          <w:lang w:val="es-AR"/>
        </w:rPr>
        <w:t>Nivel de desembolso</w:t>
      </w:r>
      <w:r w:rsidR="00230C0C">
        <w:rPr>
          <w:u w:val="single"/>
          <w:lang w:val="es-AR"/>
        </w:rPr>
        <w:t>s</w:t>
      </w:r>
      <w:r w:rsidRPr="00EF2334">
        <w:rPr>
          <w:u w:val="single"/>
          <w:lang w:val="es-AR"/>
        </w:rPr>
        <w:t xml:space="preserve"> de</w:t>
      </w:r>
      <w:r w:rsidR="001100AE">
        <w:rPr>
          <w:u w:val="single"/>
          <w:lang w:val="es-AR"/>
        </w:rPr>
        <w:t xml:space="preserve"> lo</w:t>
      </w:r>
      <w:r w:rsidR="00230C0C">
        <w:rPr>
          <w:u w:val="single"/>
          <w:lang w:val="es-AR"/>
        </w:rPr>
        <w:t>s</w:t>
      </w:r>
      <w:r w:rsidRPr="00EF2334">
        <w:rPr>
          <w:u w:val="single"/>
          <w:lang w:val="es-AR"/>
        </w:rPr>
        <w:t xml:space="preserve"> fondo</w:t>
      </w:r>
      <w:r w:rsidR="001100AE">
        <w:rPr>
          <w:u w:val="single"/>
          <w:lang w:val="es-AR"/>
        </w:rPr>
        <w:t>s</w:t>
      </w:r>
    </w:p>
    <w:p w:rsidR="00BB4CE6" w:rsidRPr="00EF2334" w:rsidRDefault="00BB4CE6" w:rsidP="00BB4CE6">
      <w:pPr>
        <w:rPr>
          <w:lang w:val="es-AR"/>
        </w:rPr>
      </w:pPr>
    </w:p>
    <w:p w:rsidR="00BB4CE6" w:rsidRPr="00EF2334" w:rsidRDefault="00BB4CE6" w:rsidP="00BB4CE6">
      <w:pPr>
        <w:pStyle w:val="Heading1"/>
        <w:rPr>
          <w:lang w:val="es-AR"/>
        </w:rPr>
      </w:pPr>
      <w:r w:rsidRPr="00EF2334">
        <w:rPr>
          <w:lang w:val="es-AR"/>
        </w:rPr>
        <w:t>En octubre de 2019, de</w:t>
      </w:r>
      <w:r w:rsidR="001100AE">
        <w:rPr>
          <w:lang w:val="es-AR"/>
        </w:rPr>
        <w:t xml:space="preserve"> los</w:t>
      </w:r>
      <w:r w:rsidR="009B7729">
        <w:rPr>
          <w:lang w:val="es-AR"/>
        </w:rPr>
        <w:t xml:space="preserve"> </w:t>
      </w:r>
      <w:r w:rsidRPr="00EF2334">
        <w:rPr>
          <w:lang w:val="es-AR"/>
        </w:rPr>
        <w:t>911</w:t>
      </w:r>
      <w:r>
        <w:rPr>
          <w:lang w:val="es-AR"/>
        </w:rPr>
        <w:t xml:space="preserve"> </w:t>
      </w:r>
      <w:r w:rsidRPr="00EF2334">
        <w:rPr>
          <w:lang w:val="es-AR"/>
        </w:rPr>
        <w:t xml:space="preserve">955 </w:t>
      </w:r>
      <w:r w:rsidR="004D148E">
        <w:rPr>
          <w:lang w:val="es-AR"/>
        </w:rPr>
        <w:t xml:space="preserve">$EUA </w:t>
      </w:r>
      <w:r w:rsidRPr="00EF2334">
        <w:rPr>
          <w:lang w:val="es-AR"/>
        </w:rPr>
        <w:t xml:space="preserve">aprobados </w:t>
      </w:r>
      <w:r>
        <w:rPr>
          <w:lang w:val="es-AR"/>
        </w:rPr>
        <w:t>hasta el momento</w:t>
      </w:r>
      <w:r w:rsidRPr="00EF2334">
        <w:rPr>
          <w:lang w:val="es-AR"/>
        </w:rPr>
        <w:t>,</w:t>
      </w:r>
      <w:r w:rsidR="001100AE">
        <w:rPr>
          <w:lang w:val="es-AR"/>
        </w:rPr>
        <w:t xml:space="preserve"> se habían desembolsado</w:t>
      </w:r>
      <w:r w:rsidR="009B7729">
        <w:rPr>
          <w:lang w:val="es-AR"/>
        </w:rPr>
        <w:t xml:space="preserve"> </w:t>
      </w:r>
      <w:r w:rsidRPr="00EF2334">
        <w:rPr>
          <w:lang w:val="es-AR"/>
        </w:rPr>
        <w:t>818</w:t>
      </w:r>
      <w:r>
        <w:rPr>
          <w:lang w:val="es-AR"/>
        </w:rPr>
        <w:t xml:space="preserve"> </w:t>
      </w:r>
      <w:r w:rsidRPr="00EF2334">
        <w:rPr>
          <w:lang w:val="es-AR"/>
        </w:rPr>
        <w:t xml:space="preserve">995 </w:t>
      </w:r>
      <w:r w:rsidR="004D148E">
        <w:rPr>
          <w:lang w:val="es-AR"/>
        </w:rPr>
        <w:t xml:space="preserve">$EUA </w:t>
      </w:r>
      <w:r>
        <w:rPr>
          <w:lang w:val="es-AR"/>
        </w:rPr>
        <w:t>como</w:t>
      </w:r>
      <w:r w:rsidRPr="00EF2334">
        <w:rPr>
          <w:lang w:val="es-AR"/>
        </w:rPr>
        <w:t xml:space="preserve"> </w:t>
      </w:r>
      <w:r>
        <w:rPr>
          <w:lang w:val="es-AR"/>
        </w:rPr>
        <w:t>se indica</w:t>
      </w:r>
      <w:r w:rsidRPr="00EF2334">
        <w:rPr>
          <w:lang w:val="es-AR"/>
        </w:rPr>
        <w:t xml:space="preserve"> en el </w:t>
      </w:r>
      <w:r>
        <w:rPr>
          <w:lang w:val="es-AR"/>
        </w:rPr>
        <w:t>Cuadro</w:t>
      </w:r>
      <w:r w:rsidRPr="00EF2334">
        <w:rPr>
          <w:lang w:val="es-AR"/>
        </w:rPr>
        <w:t xml:space="preserve"> 2. El </w:t>
      </w:r>
      <w:r>
        <w:rPr>
          <w:lang w:val="es-AR"/>
        </w:rPr>
        <w:t>saldo</w:t>
      </w:r>
      <w:r w:rsidRPr="00EF2334">
        <w:rPr>
          <w:lang w:val="es-AR"/>
        </w:rPr>
        <w:t xml:space="preserve"> de</w:t>
      </w:r>
      <w:r w:rsidR="009B7729">
        <w:rPr>
          <w:lang w:val="es-AR"/>
        </w:rPr>
        <w:t xml:space="preserve"> </w:t>
      </w:r>
      <w:r w:rsidRPr="00EF2334">
        <w:rPr>
          <w:lang w:val="es-AR"/>
        </w:rPr>
        <w:t>92</w:t>
      </w:r>
      <w:r>
        <w:rPr>
          <w:lang w:val="es-AR"/>
        </w:rPr>
        <w:t xml:space="preserve"> </w:t>
      </w:r>
      <w:r w:rsidRPr="00EF2334">
        <w:rPr>
          <w:lang w:val="es-AR"/>
        </w:rPr>
        <w:t xml:space="preserve">960 </w:t>
      </w:r>
      <w:r w:rsidR="004D148E">
        <w:rPr>
          <w:lang w:val="es-AR"/>
        </w:rPr>
        <w:t xml:space="preserve">$EUA </w:t>
      </w:r>
      <w:r w:rsidRPr="00EF2334">
        <w:rPr>
          <w:lang w:val="es-AR"/>
        </w:rPr>
        <w:t>se</w:t>
      </w:r>
      <w:r w:rsidR="001100AE">
        <w:rPr>
          <w:lang w:val="es-AR"/>
        </w:rPr>
        <w:t xml:space="preserve"> </w:t>
      </w:r>
      <w:r w:rsidRPr="00EF2334">
        <w:rPr>
          <w:lang w:val="es-AR"/>
        </w:rPr>
        <w:t>desembolsa</w:t>
      </w:r>
      <w:r w:rsidR="001100AE">
        <w:rPr>
          <w:lang w:val="es-AR"/>
        </w:rPr>
        <w:t>rá</w:t>
      </w:r>
      <w:r w:rsidRPr="00EF2334">
        <w:rPr>
          <w:lang w:val="es-AR"/>
        </w:rPr>
        <w:t xml:space="preserve"> en 2020.</w:t>
      </w:r>
    </w:p>
    <w:p w:rsidR="00BB4CE6" w:rsidRPr="00EF2334" w:rsidRDefault="001100AE" w:rsidP="00BB4CE6">
      <w:pPr>
        <w:rPr>
          <w:b/>
          <w:lang w:val="es-AR"/>
        </w:rPr>
      </w:pPr>
      <w:r>
        <w:rPr>
          <w:b/>
          <w:lang w:val="es-AR"/>
        </w:rPr>
        <w:t>Cuadro</w:t>
      </w:r>
      <w:r w:rsidRPr="00EF2334">
        <w:rPr>
          <w:b/>
          <w:lang w:val="es-AR"/>
        </w:rPr>
        <w:t xml:space="preserve"> 2. </w:t>
      </w:r>
      <w:r w:rsidR="00BB4CE6" w:rsidRPr="00EF2334">
        <w:rPr>
          <w:b/>
          <w:lang w:val="es-AR"/>
        </w:rPr>
        <w:t xml:space="preserve">Informe financiero de la etapa I del plan de gestión de eliminación de </w:t>
      </w:r>
      <w:r w:rsidR="00BB4CE6">
        <w:rPr>
          <w:b/>
          <w:lang w:val="es-AR"/>
        </w:rPr>
        <w:t>los HCFC</w:t>
      </w:r>
      <w:r w:rsidR="00BB4CE6" w:rsidRPr="00EF2334">
        <w:rPr>
          <w:b/>
          <w:lang w:val="es-AR"/>
        </w:rPr>
        <w:t xml:space="preserve"> para Mace</w:t>
      </w:r>
      <w:r w:rsidR="009B7729">
        <w:rPr>
          <w:b/>
          <w:lang w:val="es-AR"/>
        </w:rPr>
        <w:t>donia del Norte</w:t>
      </w:r>
      <w:r w:rsidR="00BB4CE6" w:rsidRPr="00EF2334">
        <w:rPr>
          <w:b/>
          <w:lang w:val="es-AR"/>
        </w:rPr>
        <w:t xml:space="preserve"> (</w:t>
      </w:r>
      <w:r w:rsidR="009B7729">
        <w:rPr>
          <w:b/>
          <w:lang w:val="es-AR"/>
        </w:rPr>
        <w:t>$EUA</w:t>
      </w:r>
      <w:r w:rsidR="00BB4CE6" w:rsidRPr="00EF2334">
        <w:rPr>
          <w:b/>
          <w:lang w:val="es-AR"/>
        </w:rPr>
        <w:t>)</w:t>
      </w:r>
    </w:p>
    <w:tbl>
      <w:tblPr>
        <w:tblStyle w:val="TableGrid"/>
        <w:tblW w:w="0" w:type="auto"/>
        <w:tblInd w:w="-5" w:type="dxa"/>
        <w:tblLook w:val="04A0" w:firstRow="1" w:lastRow="0" w:firstColumn="1" w:lastColumn="0" w:noHBand="0" w:noVBand="1"/>
      </w:tblPr>
      <w:tblGrid>
        <w:gridCol w:w="1678"/>
        <w:gridCol w:w="1083"/>
        <w:gridCol w:w="1439"/>
        <w:gridCol w:w="1103"/>
        <w:gridCol w:w="1439"/>
        <w:gridCol w:w="1174"/>
        <w:gridCol w:w="1439"/>
      </w:tblGrid>
      <w:tr w:rsidR="00BB4CE6" w:rsidRPr="00987DBD" w:rsidTr="00B8467B">
        <w:tc>
          <w:tcPr>
            <w:tcW w:w="2156" w:type="dxa"/>
            <w:vMerge w:val="restart"/>
            <w:tcMar>
              <w:left w:w="29" w:type="dxa"/>
              <w:right w:w="29" w:type="dxa"/>
            </w:tcMar>
            <w:vAlign w:val="center"/>
          </w:tcPr>
          <w:p w:rsidR="00BB4CE6" w:rsidRPr="00987DBD" w:rsidRDefault="00BB4CE6" w:rsidP="00B8467B">
            <w:pPr>
              <w:jc w:val="left"/>
              <w:rPr>
                <w:b/>
                <w:sz w:val="20"/>
                <w:szCs w:val="20"/>
                <w:lang w:val="es-AR"/>
              </w:rPr>
            </w:pPr>
            <w:r w:rsidRPr="00987DBD">
              <w:rPr>
                <w:b/>
                <w:sz w:val="20"/>
                <w:szCs w:val="20"/>
                <w:lang w:val="es-AR"/>
              </w:rPr>
              <w:t>Organismo</w:t>
            </w:r>
          </w:p>
        </w:tc>
        <w:tc>
          <w:tcPr>
            <w:tcW w:w="2317" w:type="dxa"/>
            <w:gridSpan w:val="2"/>
          </w:tcPr>
          <w:p w:rsidR="00BB4CE6" w:rsidRPr="00987DBD" w:rsidRDefault="00BB4CE6" w:rsidP="00B8467B">
            <w:pPr>
              <w:jc w:val="center"/>
              <w:rPr>
                <w:b/>
                <w:sz w:val="20"/>
                <w:szCs w:val="20"/>
                <w:lang w:val="es-AR"/>
              </w:rPr>
            </w:pPr>
            <w:r w:rsidRPr="00987DBD">
              <w:rPr>
                <w:b/>
                <w:sz w:val="20"/>
                <w:szCs w:val="20"/>
                <w:lang w:val="es-AR"/>
              </w:rPr>
              <w:t>Primero-séptimo tramo</w:t>
            </w:r>
          </w:p>
        </w:tc>
        <w:tc>
          <w:tcPr>
            <w:tcW w:w="2375" w:type="dxa"/>
            <w:gridSpan w:val="2"/>
          </w:tcPr>
          <w:p w:rsidR="00BB4CE6" w:rsidRPr="00987DBD" w:rsidRDefault="00BB4CE6" w:rsidP="00B8467B">
            <w:pPr>
              <w:jc w:val="center"/>
              <w:rPr>
                <w:b/>
                <w:sz w:val="20"/>
                <w:szCs w:val="20"/>
                <w:lang w:val="es-AR"/>
              </w:rPr>
            </w:pPr>
            <w:r w:rsidRPr="00987DBD">
              <w:rPr>
                <w:b/>
                <w:sz w:val="20"/>
                <w:szCs w:val="20"/>
                <w:lang w:val="es-AR"/>
              </w:rPr>
              <w:t>Octavo tramo</w:t>
            </w:r>
          </w:p>
        </w:tc>
        <w:tc>
          <w:tcPr>
            <w:tcW w:w="2507" w:type="dxa"/>
            <w:gridSpan w:val="2"/>
          </w:tcPr>
          <w:p w:rsidR="00BB4CE6" w:rsidRPr="00987DBD" w:rsidRDefault="00BB4CE6" w:rsidP="00B8467B">
            <w:pPr>
              <w:jc w:val="center"/>
              <w:rPr>
                <w:b/>
                <w:sz w:val="20"/>
                <w:szCs w:val="20"/>
                <w:lang w:val="es-AR"/>
              </w:rPr>
            </w:pPr>
            <w:r w:rsidRPr="00987DBD">
              <w:rPr>
                <w:b/>
                <w:sz w:val="20"/>
                <w:szCs w:val="20"/>
                <w:lang w:val="es-AR"/>
              </w:rPr>
              <w:t>Total</w:t>
            </w:r>
            <w:r w:rsidRPr="00987DBD">
              <w:rPr>
                <w:sz w:val="20"/>
                <w:szCs w:val="20"/>
                <w:lang w:val="es-AR"/>
              </w:rPr>
              <w:t xml:space="preserve"> </w:t>
            </w:r>
          </w:p>
        </w:tc>
      </w:tr>
      <w:tr w:rsidR="00BB4CE6" w:rsidRPr="00987DBD" w:rsidTr="00B8467B">
        <w:trPr>
          <w:trHeight w:val="262"/>
        </w:trPr>
        <w:tc>
          <w:tcPr>
            <w:tcW w:w="2156" w:type="dxa"/>
            <w:vMerge/>
            <w:tcMar>
              <w:left w:w="29" w:type="dxa"/>
              <w:right w:w="29" w:type="dxa"/>
            </w:tcMar>
          </w:tcPr>
          <w:p w:rsidR="00BB4CE6" w:rsidRPr="00987DBD" w:rsidRDefault="00BB4CE6" w:rsidP="00B8467B">
            <w:pPr>
              <w:jc w:val="center"/>
              <w:rPr>
                <w:b/>
                <w:sz w:val="20"/>
                <w:szCs w:val="20"/>
                <w:lang w:val="es-AR"/>
              </w:rPr>
            </w:pPr>
          </w:p>
        </w:tc>
        <w:tc>
          <w:tcPr>
            <w:tcW w:w="1080" w:type="dxa"/>
          </w:tcPr>
          <w:p w:rsidR="00BB4CE6" w:rsidRPr="00987DBD" w:rsidRDefault="00BB4CE6" w:rsidP="00B8467B">
            <w:pPr>
              <w:jc w:val="center"/>
              <w:rPr>
                <w:b/>
                <w:sz w:val="20"/>
                <w:szCs w:val="20"/>
                <w:lang w:val="es-AR"/>
              </w:rPr>
            </w:pPr>
            <w:r w:rsidRPr="00987DBD">
              <w:rPr>
                <w:b/>
                <w:sz w:val="20"/>
                <w:szCs w:val="20"/>
                <w:lang w:val="es-AR"/>
              </w:rPr>
              <w:t>Aprobado</w:t>
            </w:r>
          </w:p>
        </w:tc>
        <w:tc>
          <w:tcPr>
            <w:tcW w:w="1237" w:type="dxa"/>
          </w:tcPr>
          <w:p w:rsidR="00BB4CE6" w:rsidRPr="00987DBD" w:rsidRDefault="00BB4CE6" w:rsidP="00B8467B">
            <w:pPr>
              <w:jc w:val="center"/>
              <w:rPr>
                <w:b/>
                <w:sz w:val="20"/>
                <w:szCs w:val="20"/>
                <w:lang w:val="es-AR"/>
              </w:rPr>
            </w:pPr>
            <w:r w:rsidRPr="00987DBD">
              <w:rPr>
                <w:b/>
                <w:sz w:val="20"/>
                <w:szCs w:val="20"/>
                <w:lang w:val="es-AR"/>
              </w:rPr>
              <w:t>Desembolsado</w:t>
            </w:r>
          </w:p>
        </w:tc>
        <w:tc>
          <w:tcPr>
            <w:tcW w:w="1119" w:type="dxa"/>
          </w:tcPr>
          <w:p w:rsidR="00BB4CE6" w:rsidRPr="00987DBD" w:rsidRDefault="00BB4CE6" w:rsidP="00B8467B">
            <w:pPr>
              <w:jc w:val="center"/>
              <w:rPr>
                <w:b/>
                <w:sz w:val="20"/>
                <w:szCs w:val="20"/>
                <w:lang w:val="es-AR"/>
              </w:rPr>
            </w:pPr>
            <w:r w:rsidRPr="00987DBD">
              <w:rPr>
                <w:b/>
                <w:sz w:val="20"/>
                <w:szCs w:val="20"/>
                <w:lang w:val="es-AR"/>
              </w:rPr>
              <w:t>Aprobado</w:t>
            </w:r>
          </w:p>
        </w:tc>
        <w:tc>
          <w:tcPr>
            <w:tcW w:w="1256" w:type="dxa"/>
          </w:tcPr>
          <w:p w:rsidR="00BB4CE6" w:rsidRPr="00987DBD" w:rsidRDefault="00BB4CE6" w:rsidP="00B8467B">
            <w:pPr>
              <w:jc w:val="center"/>
              <w:rPr>
                <w:b/>
                <w:sz w:val="20"/>
                <w:szCs w:val="20"/>
                <w:lang w:val="es-AR"/>
              </w:rPr>
            </w:pPr>
            <w:r w:rsidRPr="00987DBD">
              <w:rPr>
                <w:b/>
                <w:sz w:val="20"/>
                <w:szCs w:val="20"/>
                <w:lang w:val="es-AR"/>
              </w:rPr>
              <w:t>Desembolsado</w:t>
            </w:r>
          </w:p>
        </w:tc>
        <w:tc>
          <w:tcPr>
            <w:tcW w:w="1251" w:type="dxa"/>
          </w:tcPr>
          <w:p w:rsidR="00BB4CE6" w:rsidRPr="00987DBD" w:rsidRDefault="00BB4CE6" w:rsidP="00B8467B">
            <w:pPr>
              <w:jc w:val="center"/>
              <w:rPr>
                <w:b/>
                <w:sz w:val="20"/>
                <w:szCs w:val="20"/>
                <w:lang w:val="es-AR"/>
              </w:rPr>
            </w:pPr>
            <w:r w:rsidRPr="00987DBD">
              <w:rPr>
                <w:b/>
                <w:sz w:val="20"/>
                <w:szCs w:val="20"/>
                <w:lang w:val="es-AR"/>
              </w:rPr>
              <w:t>Aprobado</w:t>
            </w:r>
          </w:p>
        </w:tc>
        <w:tc>
          <w:tcPr>
            <w:tcW w:w="1256" w:type="dxa"/>
          </w:tcPr>
          <w:p w:rsidR="00BB4CE6" w:rsidRPr="00987DBD" w:rsidRDefault="00BB4CE6" w:rsidP="00B8467B">
            <w:pPr>
              <w:jc w:val="center"/>
              <w:rPr>
                <w:b/>
                <w:sz w:val="20"/>
                <w:szCs w:val="20"/>
                <w:lang w:val="es-AR"/>
              </w:rPr>
            </w:pPr>
            <w:r w:rsidRPr="00987DBD">
              <w:rPr>
                <w:b/>
                <w:sz w:val="20"/>
                <w:szCs w:val="20"/>
                <w:lang w:val="es-AR"/>
              </w:rPr>
              <w:t>Desembolsado</w:t>
            </w:r>
          </w:p>
        </w:tc>
      </w:tr>
      <w:tr w:rsidR="00BB4CE6" w:rsidRPr="00987DBD" w:rsidTr="00B8467B">
        <w:trPr>
          <w:trHeight w:val="263"/>
        </w:trPr>
        <w:tc>
          <w:tcPr>
            <w:tcW w:w="2156" w:type="dxa"/>
            <w:tcMar>
              <w:left w:w="29" w:type="dxa"/>
              <w:right w:w="29" w:type="dxa"/>
            </w:tcMar>
          </w:tcPr>
          <w:p w:rsidR="00BB4CE6" w:rsidRPr="00987DBD" w:rsidRDefault="009B7729" w:rsidP="00B8467B">
            <w:pPr>
              <w:rPr>
                <w:sz w:val="20"/>
                <w:szCs w:val="20"/>
                <w:lang w:val="es-AR"/>
              </w:rPr>
            </w:pPr>
            <w:r w:rsidRPr="00987DBD">
              <w:rPr>
                <w:sz w:val="20"/>
                <w:szCs w:val="20"/>
                <w:lang w:val="es-AR"/>
              </w:rPr>
              <w:t>ONUDI</w:t>
            </w:r>
          </w:p>
        </w:tc>
        <w:tc>
          <w:tcPr>
            <w:tcW w:w="1080" w:type="dxa"/>
          </w:tcPr>
          <w:p w:rsidR="00BB4CE6" w:rsidRPr="00987DBD" w:rsidRDefault="00BB4CE6" w:rsidP="00B8467B">
            <w:pPr>
              <w:jc w:val="right"/>
              <w:rPr>
                <w:sz w:val="20"/>
                <w:szCs w:val="20"/>
                <w:lang w:val="es-AR"/>
              </w:rPr>
            </w:pPr>
            <w:r w:rsidRPr="00987DBD">
              <w:rPr>
                <w:sz w:val="20"/>
                <w:szCs w:val="20"/>
                <w:lang w:val="es-AR"/>
              </w:rPr>
              <w:t>810 955</w:t>
            </w:r>
          </w:p>
        </w:tc>
        <w:tc>
          <w:tcPr>
            <w:tcW w:w="1237" w:type="dxa"/>
          </w:tcPr>
          <w:p w:rsidR="00BB4CE6" w:rsidRPr="00987DBD" w:rsidRDefault="00BB4CE6" w:rsidP="00B8467B">
            <w:pPr>
              <w:jc w:val="right"/>
              <w:rPr>
                <w:sz w:val="20"/>
                <w:szCs w:val="20"/>
                <w:lang w:val="es-AR"/>
              </w:rPr>
            </w:pPr>
            <w:r w:rsidRPr="00987DBD">
              <w:rPr>
                <w:sz w:val="20"/>
                <w:szCs w:val="20"/>
                <w:lang w:val="es-AR"/>
              </w:rPr>
              <w:t>789 942</w:t>
            </w:r>
          </w:p>
        </w:tc>
        <w:tc>
          <w:tcPr>
            <w:tcW w:w="1119" w:type="dxa"/>
          </w:tcPr>
          <w:p w:rsidR="00BB4CE6" w:rsidRPr="00987DBD" w:rsidRDefault="00BB4CE6" w:rsidP="00B8467B">
            <w:pPr>
              <w:jc w:val="right"/>
              <w:rPr>
                <w:sz w:val="20"/>
                <w:szCs w:val="20"/>
                <w:lang w:val="es-AR"/>
              </w:rPr>
            </w:pPr>
            <w:r w:rsidRPr="00987DBD">
              <w:rPr>
                <w:sz w:val="20"/>
                <w:szCs w:val="20"/>
                <w:lang w:val="es-AR"/>
              </w:rPr>
              <w:t>101 000*</w:t>
            </w:r>
          </w:p>
        </w:tc>
        <w:tc>
          <w:tcPr>
            <w:tcW w:w="1256" w:type="dxa"/>
          </w:tcPr>
          <w:p w:rsidR="00BB4CE6" w:rsidRPr="00987DBD" w:rsidRDefault="00BB4CE6" w:rsidP="00B8467B">
            <w:pPr>
              <w:jc w:val="right"/>
              <w:rPr>
                <w:sz w:val="20"/>
                <w:szCs w:val="20"/>
                <w:lang w:val="es-AR"/>
              </w:rPr>
            </w:pPr>
            <w:r w:rsidRPr="00987DBD">
              <w:rPr>
                <w:sz w:val="20"/>
                <w:szCs w:val="20"/>
                <w:lang w:val="es-AR"/>
              </w:rPr>
              <w:t>29 053</w:t>
            </w:r>
          </w:p>
        </w:tc>
        <w:tc>
          <w:tcPr>
            <w:tcW w:w="1251" w:type="dxa"/>
          </w:tcPr>
          <w:p w:rsidR="00BB4CE6" w:rsidRPr="00987DBD" w:rsidRDefault="00BB4CE6" w:rsidP="00B8467B">
            <w:pPr>
              <w:jc w:val="right"/>
              <w:rPr>
                <w:sz w:val="20"/>
                <w:szCs w:val="20"/>
                <w:lang w:val="es-AR"/>
              </w:rPr>
            </w:pPr>
            <w:r w:rsidRPr="00987DBD">
              <w:rPr>
                <w:sz w:val="20"/>
                <w:szCs w:val="20"/>
                <w:lang w:val="es-AR"/>
              </w:rPr>
              <w:t>911 955</w:t>
            </w:r>
          </w:p>
        </w:tc>
        <w:tc>
          <w:tcPr>
            <w:tcW w:w="1256" w:type="dxa"/>
          </w:tcPr>
          <w:p w:rsidR="00BB4CE6" w:rsidRPr="00987DBD" w:rsidRDefault="00BB4CE6" w:rsidP="00B8467B">
            <w:pPr>
              <w:jc w:val="right"/>
              <w:rPr>
                <w:sz w:val="20"/>
                <w:szCs w:val="20"/>
                <w:lang w:val="es-AR"/>
              </w:rPr>
            </w:pPr>
            <w:r w:rsidRPr="00987DBD">
              <w:rPr>
                <w:sz w:val="20"/>
                <w:szCs w:val="20"/>
                <w:lang w:val="es-AR"/>
              </w:rPr>
              <w:t>818 995</w:t>
            </w:r>
          </w:p>
        </w:tc>
      </w:tr>
      <w:tr w:rsidR="00BB4CE6" w:rsidRPr="00987DBD" w:rsidTr="00B8467B">
        <w:trPr>
          <w:trHeight w:val="206"/>
        </w:trPr>
        <w:tc>
          <w:tcPr>
            <w:tcW w:w="2156" w:type="dxa"/>
            <w:tcMar>
              <w:left w:w="29" w:type="dxa"/>
              <w:right w:w="29" w:type="dxa"/>
            </w:tcMar>
          </w:tcPr>
          <w:p w:rsidR="00BB4CE6" w:rsidRPr="00987DBD" w:rsidRDefault="001100AE" w:rsidP="001100AE">
            <w:pPr>
              <w:rPr>
                <w:b/>
                <w:sz w:val="20"/>
                <w:szCs w:val="20"/>
                <w:lang w:val="es-AR"/>
              </w:rPr>
            </w:pPr>
            <w:r w:rsidRPr="00987DBD">
              <w:rPr>
                <w:b/>
                <w:sz w:val="20"/>
                <w:szCs w:val="20"/>
                <w:lang w:val="es-AR"/>
              </w:rPr>
              <w:t>Índice de d</w:t>
            </w:r>
            <w:r w:rsidR="00BB4CE6" w:rsidRPr="00987DBD">
              <w:rPr>
                <w:b/>
                <w:sz w:val="20"/>
                <w:szCs w:val="20"/>
                <w:lang w:val="es-AR"/>
              </w:rPr>
              <w:t>esembolso</w:t>
            </w:r>
            <w:r w:rsidRPr="00987DBD">
              <w:rPr>
                <w:b/>
                <w:sz w:val="20"/>
                <w:szCs w:val="20"/>
                <w:lang w:val="es-AR"/>
              </w:rPr>
              <w:t>s</w:t>
            </w:r>
            <w:r w:rsidR="00BB4CE6" w:rsidRPr="00987DBD">
              <w:rPr>
                <w:b/>
                <w:sz w:val="20"/>
                <w:szCs w:val="20"/>
                <w:lang w:val="es-AR"/>
              </w:rPr>
              <w:t xml:space="preserve"> (%)</w:t>
            </w:r>
          </w:p>
        </w:tc>
        <w:tc>
          <w:tcPr>
            <w:tcW w:w="2317" w:type="dxa"/>
            <w:gridSpan w:val="2"/>
          </w:tcPr>
          <w:p w:rsidR="00BB4CE6" w:rsidRPr="00987DBD" w:rsidRDefault="00BB4CE6" w:rsidP="00B8467B">
            <w:pPr>
              <w:jc w:val="right"/>
              <w:rPr>
                <w:sz w:val="20"/>
                <w:szCs w:val="20"/>
                <w:lang w:val="es-AR"/>
              </w:rPr>
            </w:pPr>
            <w:r w:rsidRPr="00987DBD">
              <w:rPr>
                <w:sz w:val="20"/>
                <w:szCs w:val="20"/>
                <w:lang w:val="es-AR"/>
              </w:rPr>
              <w:t>97,40</w:t>
            </w:r>
          </w:p>
        </w:tc>
        <w:tc>
          <w:tcPr>
            <w:tcW w:w="2375" w:type="dxa"/>
            <w:gridSpan w:val="2"/>
          </w:tcPr>
          <w:p w:rsidR="00BB4CE6" w:rsidRPr="00987DBD" w:rsidRDefault="00BB4CE6" w:rsidP="00B8467B">
            <w:pPr>
              <w:jc w:val="right"/>
              <w:rPr>
                <w:sz w:val="20"/>
                <w:szCs w:val="20"/>
                <w:lang w:val="es-AR"/>
              </w:rPr>
            </w:pPr>
            <w:r w:rsidRPr="00987DBD">
              <w:rPr>
                <w:sz w:val="20"/>
                <w:szCs w:val="20"/>
                <w:lang w:val="es-AR"/>
              </w:rPr>
              <w:t>28,77</w:t>
            </w:r>
          </w:p>
        </w:tc>
        <w:tc>
          <w:tcPr>
            <w:tcW w:w="2507" w:type="dxa"/>
            <w:gridSpan w:val="2"/>
          </w:tcPr>
          <w:p w:rsidR="00BB4CE6" w:rsidRPr="00987DBD" w:rsidRDefault="00BB4CE6" w:rsidP="00B8467B">
            <w:pPr>
              <w:jc w:val="right"/>
              <w:rPr>
                <w:sz w:val="20"/>
                <w:szCs w:val="20"/>
                <w:lang w:val="es-AR"/>
              </w:rPr>
            </w:pPr>
            <w:r w:rsidRPr="00987DBD">
              <w:rPr>
                <w:sz w:val="20"/>
                <w:szCs w:val="20"/>
                <w:lang w:val="es-AR"/>
              </w:rPr>
              <w:t>89,80</w:t>
            </w:r>
          </w:p>
        </w:tc>
      </w:tr>
    </w:tbl>
    <w:p w:rsidR="00BB4CE6" w:rsidRPr="00987DBD" w:rsidRDefault="00BB4CE6" w:rsidP="00BB4CE6">
      <w:pPr>
        <w:rPr>
          <w:sz w:val="18"/>
          <w:szCs w:val="18"/>
          <w:lang w:val="es-AR"/>
        </w:rPr>
      </w:pPr>
      <w:r w:rsidRPr="00987DBD">
        <w:rPr>
          <w:sz w:val="18"/>
          <w:szCs w:val="18"/>
          <w:lang w:val="es-AR"/>
        </w:rPr>
        <w:t xml:space="preserve">** </w:t>
      </w:r>
      <w:r w:rsidR="00265767" w:rsidRPr="00987DBD">
        <w:rPr>
          <w:sz w:val="18"/>
          <w:szCs w:val="18"/>
          <w:lang w:val="es-AR"/>
        </w:rPr>
        <w:t>Las cifras s</w:t>
      </w:r>
      <w:r w:rsidR="001100AE" w:rsidRPr="00987DBD">
        <w:rPr>
          <w:sz w:val="18"/>
          <w:szCs w:val="18"/>
          <w:lang w:val="es-AR"/>
        </w:rPr>
        <w:t xml:space="preserve">e actualizaron </w:t>
      </w:r>
      <w:r w:rsidRPr="00987DBD">
        <w:rPr>
          <w:sz w:val="18"/>
          <w:szCs w:val="18"/>
          <w:lang w:val="es-AR"/>
        </w:rPr>
        <w:t xml:space="preserve">para reflejar la </w:t>
      </w:r>
      <w:r w:rsidR="001100AE" w:rsidRPr="00987DBD">
        <w:rPr>
          <w:sz w:val="18"/>
          <w:szCs w:val="18"/>
          <w:lang w:val="es-AR"/>
        </w:rPr>
        <w:t xml:space="preserve">devolución de los </w:t>
      </w:r>
      <w:r w:rsidRPr="00987DBD">
        <w:rPr>
          <w:sz w:val="18"/>
          <w:szCs w:val="18"/>
          <w:lang w:val="es-AR"/>
        </w:rPr>
        <w:t>30 000</w:t>
      </w:r>
      <w:r w:rsidR="004D148E" w:rsidRPr="00987DBD">
        <w:rPr>
          <w:sz w:val="18"/>
          <w:szCs w:val="18"/>
          <w:lang w:val="es-AR"/>
        </w:rPr>
        <w:t xml:space="preserve"> $EUA</w:t>
      </w:r>
      <w:r w:rsidRPr="00987DBD">
        <w:rPr>
          <w:sz w:val="18"/>
          <w:szCs w:val="18"/>
          <w:lang w:val="es-AR"/>
        </w:rPr>
        <w:t>, más</w:t>
      </w:r>
      <w:r w:rsidR="001100AE" w:rsidRPr="00987DBD">
        <w:rPr>
          <w:sz w:val="18"/>
          <w:szCs w:val="18"/>
          <w:lang w:val="es-AR"/>
        </w:rPr>
        <w:t xml:space="preserve"> los</w:t>
      </w:r>
      <w:r w:rsidRPr="00987DBD">
        <w:rPr>
          <w:sz w:val="18"/>
          <w:szCs w:val="18"/>
          <w:lang w:val="es-AR"/>
        </w:rPr>
        <w:t xml:space="preserve"> </w:t>
      </w:r>
      <w:r w:rsidR="009B7729" w:rsidRPr="00987DBD">
        <w:rPr>
          <w:sz w:val="18"/>
          <w:szCs w:val="18"/>
          <w:lang w:val="es-AR"/>
        </w:rPr>
        <w:t>gastos de apoyo</w:t>
      </w:r>
      <w:r w:rsidR="00E33D46" w:rsidRPr="00987DBD">
        <w:rPr>
          <w:sz w:val="18"/>
          <w:szCs w:val="18"/>
          <w:lang w:val="es-AR"/>
        </w:rPr>
        <w:t xml:space="preserve"> del</w:t>
      </w:r>
      <w:r w:rsidR="001100AE" w:rsidRPr="00987DBD">
        <w:rPr>
          <w:sz w:val="18"/>
          <w:szCs w:val="18"/>
          <w:lang w:val="es-AR"/>
        </w:rPr>
        <w:t xml:space="preserve"> organismo de </w:t>
      </w:r>
      <w:r w:rsidRPr="00987DBD">
        <w:rPr>
          <w:sz w:val="18"/>
          <w:szCs w:val="18"/>
          <w:lang w:val="es-AR"/>
        </w:rPr>
        <w:t>2</w:t>
      </w:r>
      <w:r w:rsidR="00987DBD">
        <w:rPr>
          <w:sz w:val="18"/>
          <w:szCs w:val="18"/>
          <w:lang w:val="es-AR"/>
        </w:rPr>
        <w:t> </w:t>
      </w:r>
      <w:r w:rsidRPr="00987DBD">
        <w:rPr>
          <w:sz w:val="18"/>
          <w:szCs w:val="18"/>
          <w:lang w:val="es-AR"/>
        </w:rPr>
        <w:t>250</w:t>
      </w:r>
      <w:r w:rsidR="00987DBD">
        <w:rPr>
          <w:sz w:val="18"/>
          <w:szCs w:val="18"/>
          <w:lang w:val="es-AR"/>
        </w:rPr>
        <w:t> </w:t>
      </w:r>
      <w:r w:rsidR="004D148E" w:rsidRPr="00987DBD">
        <w:rPr>
          <w:sz w:val="18"/>
          <w:szCs w:val="18"/>
          <w:lang w:val="es-AR"/>
        </w:rPr>
        <w:t>$EUA</w:t>
      </w:r>
      <w:r w:rsidR="00230C0C" w:rsidRPr="00987DBD">
        <w:rPr>
          <w:sz w:val="18"/>
          <w:szCs w:val="18"/>
          <w:lang w:val="es-AR"/>
        </w:rPr>
        <w:t>,</w:t>
      </w:r>
      <w:r w:rsidRPr="00987DBD">
        <w:rPr>
          <w:sz w:val="18"/>
          <w:szCs w:val="18"/>
          <w:lang w:val="es-AR"/>
        </w:rPr>
        <w:t xml:space="preserve"> debido a</w:t>
      </w:r>
      <w:r w:rsidR="00230C0C" w:rsidRPr="00987DBD">
        <w:rPr>
          <w:sz w:val="18"/>
          <w:szCs w:val="18"/>
          <w:lang w:val="es-AR"/>
        </w:rPr>
        <w:t xml:space="preserve">l retiro </w:t>
      </w:r>
      <w:r w:rsidR="00265767" w:rsidRPr="00987DBD">
        <w:rPr>
          <w:sz w:val="18"/>
          <w:szCs w:val="18"/>
          <w:lang w:val="es-AR"/>
        </w:rPr>
        <w:t xml:space="preserve">de Sileks </w:t>
      </w:r>
      <w:r w:rsidR="00230C0C" w:rsidRPr="00987DBD">
        <w:rPr>
          <w:sz w:val="18"/>
          <w:szCs w:val="18"/>
          <w:lang w:val="es-AR"/>
        </w:rPr>
        <w:t xml:space="preserve">del proyecto </w:t>
      </w:r>
      <w:r w:rsidRPr="00987DBD">
        <w:rPr>
          <w:sz w:val="18"/>
          <w:szCs w:val="18"/>
          <w:lang w:val="es-AR"/>
        </w:rPr>
        <w:t>(decisión 83/26)</w:t>
      </w:r>
    </w:p>
    <w:p w:rsidR="00BB4CE6" w:rsidRPr="00EF2334" w:rsidRDefault="00BB4CE6" w:rsidP="00BB4CE6">
      <w:pPr>
        <w:rPr>
          <w:lang w:val="es-AR"/>
        </w:rPr>
      </w:pPr>
    </w:p>
    <w:p w:rsidR="00BB4CE6" w:rsidRPr="00EF2334" w:rsidRDefault="00BB4CE6" w:rsidP="00BB4CE6">
      <w:pPr>
        <w:rPr>
          <w:u w:val="single"/>
          <w:lang w:val="es-AR"/>
        </w:rPr>
      </w:pPr>
      <w:r w:rsidRPr="00EF2334">
        <w:rPr>
          <w:u w:val="single"/>
          <w:lang w:val="es-AR"/>
        </w:rPr>
        <w:t xml:space="preserve">Plan de ejecución para el noveno tramo del plan de gestión de eliminación de </w:t>
      </w:r>
      <w:r>
        <w:rPr>
          <w:u w:val="single"/>
          <w:lang w:val="es-AR"/>
        </w:rPr>
        <w:t>los HCFC</w:t>
      </w:r>
    </w:p>
    <w:p w:rsidR="00BB4CE6" w:rsidRPr="00EF2334" w:rsidRDefault="00BB4CE6" w:rsidP="00BB4CE6">
      <w:pPr>
        <w:rPr>
          <w:lang w:val="es-AR"/>
        </w:rPr>
      </w:pPr>
    </w:p>
    <w:p w:rsidR="00BB4CE6" w:rsidRPr="00EF2334" w:rsidRDefault="001100AE" w:rsidP="00BB4CE6">
      <w:pPr>
        <w:pStyle w:val="Heading1"/>
        <w:rPr>
          <w:lang w:val="es-AR"/>
        </w:rPr>
      </w:pPr>
      <w:r>
        <w:rPr>
          <w:lang w:val="es-AR"/>
        </w:rPr>
        <w:t>E</w:t>
      </w:r>
      <w:r w:rsidR="00BB4CE6" w:rsidRPr="00EF2334">
        <w:rPr>
          <w:lang w:val="es-AR"/>
        </w:rPr>
        <w:t>ntre enero y diciembre de 2020</w:t>
      </w:r>
      <w:r>
        <w:rPr>
          <w:lang w:val="es-AR"/>
        </w:rPr>
        <w:t xml:space="preserve"> se ejecutarán las siguientes actividades</w:t>
      </w:r>
      <w:r w:rsidR="00BB4CE6" w:rsidRPr="00EF2334">
        <w:rPr>
          <w:lang w:val="es-AR"/>
        </w:rPr>
        <w:t>:</w:t>
      </w:r>
    </w:p>
    <w:p w:rsidR="00BB4CE6" w:rsidRPr="00EF2334" w:rsidRDefault="001100AE" w:rsidP="00BB4CE6">
      <w:pPr>
        <w:pStyle w:val="Heading2"/>
        <w:rPr>
          <w:lang w:val="es-AR"/>
        </w:rPr>
      </w:pPr>
      <w:r>
        <w:rPr>
          <w:lang w:val="es-AR"/>
        </w:rPr>
        <w:t xml:space="preserve">Elaboración de </w:t>
      </w:r>
      <w:r w:rsidR="00BB4CE6" w:rsidRPr="00EF2334">
        <w:rPr>
          <w:lang w:val="es-AR"/>
        </w:rPr>
        <w:t xml:space="preserve">legislación para </w:t>
      </w:r>
      <w:r>
        <w:rPr>
          <w:lang w:val="es-AR"/>
        </w:rPr>
        <w:t xml:space="preserve">permitir </w:t>
      </w:r>
      <w:r w:rsidR="00BB4CE6" w:rsidRPr="00EF2334">
        <w:rPr>
          <w:lang w:val="es-AR"/>
        </w:rPr>
        <w:t xml:space="preserve">el uso </w:t>
      </w:r>
      <w:r>
        <w:rPr>
          <w:lang w:val="es-AR"/>
        </w:rPr>
        <w:t>co</w:t>
      </w:r>
      <w:r w:rsidR="00230C0C">
        <w:rPr>
          <w:lang w:val="es-AR"/>
        </w:rPr>
        <w:t xml:space="preserve">nsecuente </w:t>
      </w:r>
      <w:r w:rsidR="00BB4CE6" w:rsidRPr="00EF2334">
        <w:rPr>
          <w:lang w:val="es-AR"/>
        </w:rPr>
        <w:t xml:space="preserve">de las disposiciones del </w:t>
      </w:r>
      <w:r w:rsidR="002217C8" w:rsidRPr="002217C8">
        <w:rPr>
          <w:lang w:val="es-AR"/>
        </w:rPr>
        <w:t>Protocolo</w:t>
      </w:r>
      <w:r w:rsidR="00BB4CE6" w:rsidRPr="00EF2334">
        <w:rPr>
          <w:lang w:val="es-AR"/>
        </w:rPr>
        <w:t xml:space="preserve"> de Montreal con</w:t>
      </w:r>
      <w:r>
        <w:rPr>
          <w:lang w:val="es-AR"/>
        </w:rPr>
        <w:t xml:space="preserve"> las</w:t>
      </w:r>
      <w:r w:rsidR="00BB4CE6" w:rsidRPr="00EF2334">
        <w:rPr>
          <w:lang w:val="es-AR"/>
        </w:rPr>
        <w:t xml:space="preserve"> reglamentaciones </w:t>
      </w:r>
      <w:r w:rsidRPr="00EF2334">
        <w:rPr>
          <w:lang w:val="es-AR"/>
        </w:rPr>
        <w:t>de la</w:t>
      </w:r>
      <w:r w:rsidR="00F035A3">
        <w:rPr>
          <w:lang w:val="es-AR"/>
        </w:rPr>
        <w:t xml:space="preserve"> Unión Europea</w:t>
      </w:r>
      <w:r w:rsidRPr="00EF2334">
        <w:rPr>
          <w:lang w:val="es-AR"/>
        </w:rPr>
        <w:t xml:space="preserve"> </w:t>
      </w:r>
      <w:r w:rsidR="00BB4CE6" w:rsidRPr="00EF2334">
        <w:rPr>
          <w:lang w:val="es-AR"/>
        </w:rPr>
        <w:t xml:space="preserve">sobre gases fluorados </w:t>
      </w:r>
      <w:r>
        <w:rPr>
          <w:lang w:val="es-AR"/>
        </w:rPr>
        <w:t xml:space="preserve">con el fin </w:t>
      </w:r>
      <w:r w:rsidR="00BB4CE6" w:rsidRPr="00EF2334">
        <w:rPr>
          <w:lang w:val="es-AR"/>
        </w:rPr>
        <w:t xml:space="preserve">de apoyar </w:t>
      </w:r>
      <w:r>
        <w:rPr>
          <w:lang w:val="es-AR"/>
        </w:rPr>
        <w:t xml:space="preserve">la eliminación total de </w:t>
      </w:r>
      <w:r w:rsidR="00BB4CE6">
        <w:rPr>
          <w:lang w:val="es-AR"/>
        </w:rPr>
        <w:t>SAO</w:t>
      </w:r>
      <w:r w:rsidR="00BB4CE6" w:rsidRPr="00EF2334">
        <w:rPr>
          <w:lang w:val="es-AR"/>
        </w:rPr>
        <w:t xml:space="preserve"> (10</w:t>
      </w:r>
      <w:r w:rsidR="00BB4CE6">
        <w:rPr>
          <w:lang w:val="es-AR"/>
        </w:rPr>
        <w:t xml:space="preserve"> </w:t>
      </w:r>
      <w:r w:rsidR="00BB4CE6" w:rsidRPr="00EF2334">
        <w:rPr>
          <w:lang w:val="es-AR"/>
        </w:rPr>
        <w:t>000</w:t>
      </w:r>
      <w:r w:rsidR="004D148E">
        <w:rPr>
          <w:lang w:val="es-AR"/>
        </w:rPr>
        <w:t xml:space="preserve"> $EUA</w:t>
      </w:r>
      <w:r w:rsidR="00BB4CE6" w:rsidRPr="00EF2334">
        <w:rPr>
          <w:lang w:val="es-AR"/>
        </w:rPr>
        <w:t>);</w:t>
      </w:r>
    </w:p>
    <w:p w:rsidR="00BB4CE6" w:rsidRPr="00EF2334" w:rsidRDefault="00230C0C" w:rsidP="00BB4CE6">
      <w:pPr>
        <w:pStyle w:val="Heading2"/>
        <w:rPr>
          <w:lang w:val="es-AR"/>
        </w:rPr>
      </w:pPr>
      <w:r>
        <w:rPr>
          <w:lang w:val="es-AR"/>
        </w:rPr>
        <w:t>S</w:t>
      </w:r>
      <w:r w:rsidR="00BB4CE6" w:rsidRPr="00EF2334">
        <w:rPr>
          <w:lang w:val="es-AR"/>
        </w:rPr>
        <w:t xml:space="preserve">upervisión y control </w:t>
      </w:r>
      <w:r>
        <w:rPr>
          <w:lang w:val="es-AR"/>
        </w:rPr>
        <w:t xml:space="preserve">continuos </w:t>
      </w:r>
      <w:r w:rsidR="00BB4CE6">
        <w:rPr>
          <w:lang w:val="es-AR"/>
        </w:rPr>
        <w:t xml:space="preserve">de </w:t>
      </w:r>
      <w:r w:rsidR="001100AE">
        <w:rPr>
          <w:lang w:val="es-AR"/>
        </w:rPr>
        <w:t xml:space="preserve">la </w:t>
      </w:r>
      <w:r w:rsidR="00BB4CE6">
        <w:rPr>
          <w:lang w:val="es-AR"/>
        </w:rPr>
        <w:t>importación/exportación</w:t>
      </w:r>
      <w:r w:rsidR="00A2370F">
        <w:rPr>
          <w:lang w:val="es-AR"/>
        </w:rPr>
        <w:t xml:space="preserve"> de SAO</w:t>
      </w:r>
      <w:r w:rsidR="00BB4CE6" w:rsidRPr="00EF2334">
        <w:rPr>
          <w:lang w:val="es-AR"/>
        </w:rPr>
        <w:t xml:space="preserve"> y</w:t>
      </w:r>
      <w:r w:rsidR="001100AE">
        <w:rPr>
          <w:lang w:val="es-AR"/>
        </w:rPr>
        <w:t xml:space="preserve"> de equipos</w:t>
      </w:r>
      <w:r w:rsidR="00BB4CE6" w:rsidRPr="00EF2334">
        <w:rPr>
          <w:lang w:val="es-AR"/>
        </w:rPr>
        <w:t xml:space="preserve"> </w:t>
      </w:r>
      <w:r w:rsidR="001100AE">
        <w:rPr>
          <w:lang w:val="es-AR"/>
        </w:rPr>
        <w:t xml:space="preserve">que contienen </w:t>
      </w:r>
      <w:r w:rsidR="00BB4CE6">
        <w:rPr>
          <w:lang w:val="es-AR"/>
        </w:rPr>
        <w:t>SAO</w:t>
      </w:r>
      <w:r w:rsidR="001100AE">
        <w:rPr>
          <w:lang w:val="es-AR"/>
        </w:rPr>
        <w:t xml:space="preserve"> </w:t>
      </w:r>
      <w:r w:rsidR="00BB4CE6" w:rsidRPr="00EF2334">
        <w:rPr>
          <w:lang w:val="es-AR"/>
        </w:rPr>
        <w:t xml:space="preserve">a través del </w:t>
      </w:r>
      <w:r w:rsidR="00BB4CE6">
        <w:rPr>
          <w:lang w:val="es-AR"/>
        </w:rPr>
        <w:t>sistema de otorgamiento</w:t>
      </w:r>
      <w:r w:rsidR="00BB4CE6" w:rsidRPr="00EF2334">
        <w:rPr>
          <w:lang w:val="es-AR"/>
        </w:rPr>
        <w:t xml:space="preserve"> de licencias (5</w:t>
      </w:r>
      <w:r w:rsidR="00BB4CE6">
        <w:rPr>
          <w:lang w:val="es-AR"/>
        </w:rPr>
        <w:t xml:space="preserve"> </w:t>
      </w:r>
      <w:r w:rsidR="00BB4CE6" w:rsidRPr="00EF2334">
        <w:rPr>
          <w:lang w:val="es-AR"/>
        </w:rPr>
        <w:t>000</w:t>
      </w:r>
      <w:r w:rsidR="004D148E">
        <w:rPr>
          <w:lang w:val="es-AR"/>
        </w:rPr>
        <w:t xml:space="preserve"> $EUA</w:t>
      </w:r>
      <w:r w:rsidR="00BB4CE6" w:rsidRPr="00EF2334">
        <w:rPr>
          <w:lang w:val="es-AR"/>
        </w:rPr>
        <w:t>);</w:t>
      </w:r>
    </w:p>
    <w:p w:rsidR="00BB4CE6" w:rsidRPr="00EF2334" w:rsidRDefault="00BB4CE6" w:rsidP="00BB4CE6">
      <w:pPr>
        <w:pStyle w:val="Heading2"/>
        <w:rPr>
          <w:lang w:val="es-AR"/>
        </w:rPr>
      </w:pPr>
      <w:r>
        <w:rPr>
          <w:lang w:val="es-AR"/>
        </w:rPr>
        <w:t>Capacitación</w:t>
      </w:r>
      <w:r w:rsidRPr="00EF2334">
        <w:rPr>
          <w:lang w:val="es-AR"/>
        </w:rPr>
        <w:t xml:space="preserve"> </w:t>
      </w:r>
      <w:r w:rsidR="00230C0C">
        <w:rPr>
          <w:lang w:val="es-AR"/>
        </w:rPr>
        <w:t xml:space="preserve">de </w:t>
      </w:r>
      <w:r w:rsidRPr="00EF2334">
        <w:rPr>
          <w:lang w:val="es-AR"/>
        </w:rPr>
        <w:t xml:space="preserve">30 oficiales de administración aduanera </w:t>
      </w:r>
      <w:r w:rsidR="00D31CBD">
        <w:rPr>
          <w:lang w:val="es-AR"/>
        </w:rPr>
        <w:t xml:space="preserve">sobre </w:t>
      </w:r>
      <w:r w:rsidRPr="00EF2334">
        <w:rPr>
          <w:lang w:val="es-AR"/>
        </w:rPr>
        <w:t xml:space="preserve">control en los puntos fronterizos y puesta al día del manual para </w:t>
      </w:r>
      <w:r>
        <w:rPr>
          <w:lang w:val="es-AR"/>
        </w:rPr>
        <w:t>prácticas idóneas</w:t>
      </w:r>
      <w:r w:rsidRPr="00EF2334">
        <w:rPr>
          <w:lang w:val="es-AR"/>
        </w:rPr>
        <w:t xml:space="preserve"> </w:t>
      </w:r>
      <w:r w:rsidR="00D31CBD">
        <w:rPr>
          <w:lang w:val="es-AR"/>
        </w:rPr>
        <w:t xml:space="preserve">sobre </w:t>
      </w:r>
      <w:r w:rsidRPr="00EF2334">
        <w:rPr>
          <w:lang w:val="es-AR"/>
        </w:rPr>
        <w:t>e</w:t>
      </w:r>
      <w:r w:rsidR="00D31CBD">
        <w:rPr>
          <w:lang w:val="es-AR"/>
        </w:rPr>
        <w:t>l</w:t>
      </w:r>
      <w:r w:rsidRPr="00EF2334">
        <w:rPr>
          <w:lang w:val="es-AR"/>
        </w:rPr>
        <w:t xml:space="preserve"> control de refrigerantes en los puntos fronterizos (10</w:t>
      </w:r>
      <w:r>
        <w:rPr>
          <w:lang w:val="es-AR"/>
        </w:rPr>
        <w:t xml:space="preserve"> </w:t>
      </w:r>
      <w:r w:rsidRPr="00EF2334">
        <w:rPr>
          <w:lang w:val="es-AR"/>
        </w:rPr>
        <w:t>000</w:t>
      </w:r>
      <w:r w:rsidR="004D148E">
        <w:rPr>
          <w:lang w:val="es-AR"/>
        </w:rPr>
        <w:t xml:space="preserve"> $EUA</w:t>
      </w:r>
      <w:r w:rsidRPr="00EF2334">
        <w:rPr>
          <w:lang w:val="es-AR"/>
        </w:rPr>
        <w:t xml:space="preserve">); </w:t>
      </w:r>
    </w:p>
    <w:p w:rsidR="00BB4CE6" w:rsidRPr="00EF2334" w:rsidRDefault="00BB4CE6" w:rsidP="00BB4CE6">
      <w:pPr>
        <w:pStyle w:val="Heading2"/>
        <w:rPr>
          <w:lang w:val="es-AR"/>
        </w:rPr>
      </w:pPr>
      <w:r w:rsidRPr="00EF2334">
        <w:rPr>
          <w:lang w:val="es-AR"/>
        </w:rPr>
        <w:t xml:space="preserve">Visitas a 20 empresas con </w:t>
      </w:r>
      <w:r>
        <w:rPr>
          <w:lang w:val="es-AR"/>
        </w:rPr>
        <w:t>equ</w:t>
      </w:r>
      <w:r w:rsidR="00D25D6F">
        <w:rPr>
          <w:lang w:val="es-AR"/>
        </w:rPr>
        <w:t>ipos de refrigeración</w:t>
      </w:r>
      <w:r w:rsidR="00B8467B">
        <w:rPr>
          <w:lang w:val="es-AR"/>
        </w:rPr>
        <w:t xml:space="preserve"> y climatización</w:t>
      </w:r>
      <w:r w:rsidRPr="00EF2334">
        <w:rPr>
          <w:lang w:val="es-AR"/>
        </w:rPr>
        <w:t xml:space="preserve"> para supervisar, etiquetar y registrar la operación</w:t>
      </w:r>
      <w:r w:rsidR="001100AE">
        <w:rPr>
          <w:lang w:val="es-AR"/>
        </w:rPr>
        <w:t xml:space="preserve"> de equipos</w:t>
      </w:r>
      <w:r w:rsidR="00265767">
        <w:rPr>
          <w:lang w:val="es-AR"/>
        </w:rPr>
        <w:t>,</w:t>
      </w:r>
      <w:r w:rsidRPr="00EF2334">
        <w:rPr>
          <w:lang w:val="es-AR"/>
        </w:rPr>
        <w:t xml:space="preserve"> </w:t>
      </w:r>
      <w:r>
        <w:rPr>
          <w:lang w:val="es-AR"/>
        </w:rPr>
        <w:t>inclusive</w:t>
      </w:r>
      <w:r w:rsidRPr="00EF2334">
        <w:rPr>
          <w:lang w:val="es-AR"/>
        </w:rPr>
        <w:t xml:space="preserve"> </w:t>
      </w:r>
      <w:r w:rsidR="00D31CBD">
        <w:rPr>
          <w:lang w:val="es-AR"/>
        </w:rPr>
        <w:t xml:space="preserve">el control de fugas </w:t>
      </w:r>
      <w:r w:rsidRPr="00EF2334">
        <w:rPr>
          <w:lang w:val="es-AR"/>
        </w:rPr>
        <w:t>(15</w:t>
      </w:r>
      <w:r>
        <w:rPr>
          <w:lang w:val="es-AR"/>
        </w:rPr>
        <w:t xml:space="preserve"> </w:t>
      </w:r>
      <w:r w:rsidRPr="00EF2334">
        <w:rPr>
          <w:lang w:val="es-AR"/>
        </w:rPr>
        <w:t>000</w:t>
      </w:r>
      <w:r w:rsidR="004D148E">
        <w:rPr>
          <w:lang w:val="es-AR"/>
        </w:rPr>
        <w:t xml:space="preserve"> $EUA</w:t>
      </w:r>
      <w:r w:rsidRPr="00EF2334">
        <w:rPr>
          <w:lang w:val="es-AR"/>
        </w:rPr>
        <w:t>);</w:t>
      </w:r>
    </w:p>
    <w:p w:rsidR="00BB4CE6" w:rsidRPr="00EF2334" w:rsidRDefault="00BB4CE6" w:rsidP="00BB4CE6">
      <w:pPr>
        <w:pStyle w:val="Heading2"/>
        <w:rPr>
          <w:lang w:val="es-AR"/>
        </w:rPr>
      </w:pPr>
      <w:r w:rsidRPr="00EF2334">
        <w:rPr>
          <w:lang w:val="es-AR"/>
        </w:rPr>
        <w:t xml:space="preserve">Supervisión de los lineamientos de </w:t>
      </w:r>
      <w:r w:rsidR="00B8467B">
        <w:rPr>
          <w:lang w:val="es-AR"/>
        </w:rPr>
        <w:t>recuperación y reciclado</w:t>
      </w:r>
      <w:r w:rsidRPr="00EF2334">
        <w:rPr>
          <w:lang w:val="es-AR"/>
        </w:rPr>
        <w:t xml:space="preserve"> (10</w:t>
      </w:r>
      <w:r>
        <w:rPr>
          <w:lang w:val="es-AR"/>
        </w:rPr>
        <w:t xml:space="preserve"> </w:t>
      </w:r>
      <w:r w:rsidRPr="00EF2334">
        <w:rPr>
          <w:lang w:val="es-AR"/>
        </w:rPr>
        <w:t>000</w:t>
      </w:r>
      <w:r w:rsidR="004D148E">
        <w:rPr>
          <w:lang w:val="es-AR"/>
        </w:rPr>
        <w:t xml:space="preserve"> $EUA</w:t>
      </w:r>
      <w:r w:rsidRPr="00EF2334">
        <w:rPr>
          <w:lang w:val="es-AR"/>
        </w:rPr>
        <w:t xml:space="preserve">); y </w:t>
      </w:r>
    </w:p>
    <w:p w:rsidR="00BB4CE6" w:rsidRPr="00EF2334" w:rsidRDefault="00230C0C" w:rsidP="00BB4CE6">
      <w:pPr>
        <w:pStyle w:val="Heading2"/>
        <w:rPr>
          <w:lang w:val="es-AR"/>
        </w:rPr>
      </w:pPr>
      <w:r>
        <w:rPr>
          <w:lang w:val="es-AR"/>
        </w:rPr>
        <w:t>A</w:t>
      </w:r>
      <w:r w:rsidR="00BB4CE6" w:rsidRPr="00EF2334">
        <w:rPr>
          <w:lang w:val="es-AR"/>
        </w:rPr>
        <w:t>ctividades relacionadas con</w:t>
      </w:r>
      <w:r w:rsidR="00265767">
        <w:rPr>
          <w:lang w:val="es-AR"/>
        </w:rPr>
        <w:t xml:space="preserve"> el</w:t>
      </w:r>
      <w:r w:rsidR="00BB4CE6" w:rsidRPr="00EF2334">
        <w:rPr>
          <w:lang w:val="es-AR"/>
        </w:rPr>
        <w:t xml:space="preserve"> </w:t>
      </w:r>
      <w:r w:rsidR="00D31CBD">
        <w:rPr>
          <w:lang w:val="es-AR"/>
        </w:rPr>
        <w:t>fortalecimiento institucional</w:t>
      </w:r>
      <w:r w:rsidR="00BB4CE6" w:rsidRPr="00EF2334">
        <w:rPr>
          <w:lang w:val="es-AR"/>
        </w:rPr>
        <w:t xml:space="preserve">: programa de país y </w:t>
      </w:r>
      <w:r w:rsidR="00D31CBD">
        <w:rPr>
          <w:lang w:val="es-AR"/>
        </w:rPr>
        <w:t>p</w:t>
      </w:r>
      <w:r w:rsidR="00BB4CE6" w:rsidRPr="00EF2334">
        <w:rPr>
          <w:lang w:val="es-AR"/>
        </w:rPr>
        <w:t>resentación de datos</w:t>
      </w:r>
      <w:r w:rsidR="00D31CBD">
        <w:rPr>
          <w:lang w:val="es-AR"/>
        </w:rPr>
        <w:t xml:space="preserve"> conforme al </w:t>
      </w:r>
      <w:r w:rsidR="00BB4CE6">
        <w:rPr>
          <w:lang w:val="es-AR"/>
        </w:rPr>
        <w:t>Artículo</w:t>
      </w:r>
      <w:r w:rsidR="00BB4CE6" w:rsidRPr="00EF2334">
        <w:rPr>
          <w:lang w:val="es-AR"/>
        </w:rPr>
        <w:t xml:space="preserve"> 7, supervisión de la </w:t>
      </w:r>
      <w:r w:rsidR="00D31CBD">
        <w:rPr>
          <w:lang w:val="es-AR"/>
        </w:rPr>
        <w:t xml:space="preserve">ejecución </w:t>
      </w:r>
      <w:r w:rsidR="00BB4CE6" w:rsidRPr="00EF2334">
        <w:rPr>
          <w:lang w:val="es-AR"/>
        </w:rPr>
        <w:t xml:space="preserve">del plan de gestión de eliminación de </w:t>
      </w:r>
      <w:r w:rsidR="00BB4CE6">
        <w:rPr>
          <w:lang w:val="es-AR"/>
        </w:rPr>
        <w:t>los HCFC</w:t>
      </w:r>
      <w:r w:rsidR="00BB4CE6" w:rsidRPr="00EF2334">
        <w:rPr>
          <w:lang w:val="es-AR"/>
        </w:rPr>
        <w:t xml:space="preserve">, </w:t>
      </w:r>
      <w:r w:rsidR="00D31CBD">
        <w:rPr>
          <w:lang w:val="es-AR"/>
        </w:rPr>
        <w:t xml:space="preserve">actividades de </w:t>
      </w:r>
      <w:r w:rsidR="00BB4CE6" w:rsidRPr="00EF2334">
        <w:rPr>
          <w:lang w:val="es-AR"/>
        </w:rPr>
        <w:t>concientización (25</w:t>
      </w:r>
      <w:r w:rsidR="00BB4CE6">
        <w:rPr>
          <w:lang w:val="es-AR"/>
        </w:rPr>
        <w:t xml:space="preserve"> </w:t>
      </w:r>
      <w:r w:rsidR="00BB4CE6" w:rsidRPr="00EF2334">
        <w:rPr>
          <w:lang w:val="es-AR"/>
        </w:rPr>
        <w:t>000</w:t>
      </w:r>
      <w:r w:rsidR="004D148E">
        <w:rPr>
          <w:lang w:val="es-AR"/>
        </w:rPr>
        <w:t xml:space="preserve"> $EUA</w:t>
      </w:r>
      <w:r w:rsidR="00BB4CE6" w:rsidRPr="00EF2334">
        <w:rPr>
          <w:lang w:val="es-AR"/>
        </w:rPr>
        <w:t>).</w:t>
      </w:r>
    </w:p>
    <w:p w:rsidR="00BB4CE6" w:rsidRPr="00EF2334" w:rsidRDefault="00BB4CE6" w:rsidP="00BB4CE6">
      <w:pPr>
        <w:keepNext/>
        <w:keepLines/>
        <w:jc w:val="center"/>
        <w:rPr>
          <w:b/>
          <w:lang w:val="es-AR"/>
        </w:rPr>
      </w:pPr>
      <w:r w:rsidRPr="00EF2334">
        <w:rPr>
          <w:b/>
          <w:lang w:val="es-AR"/>
        </w:rPr>
        <w:lastRenderedPageBreak/>
        <w:t>OBSERVACIONES Y RECOMENDACIÓN DE LA SECRETARÍA</w:t>
      </w:r>
    </w:p>
    <w:p w:rsidR="00BB4CE6" w:rsidRPr="00EF2334" w:rsidRDefault="00BB4CE6" w:rsidP="00BB4CE6">
      <w:pPr>
        <w:keepNext/>
        <w:keepLines/>
        <w:rPr>
          <w:lang w:val="es-AR"/>
        </w:rPr>
      </w:pPr>
    </w:p>
    <w:p w:rsidR="00BB4CE6" w:rsidRPr="00EF2334" w:rsidRDefault="00BB4CE6" w:rsidP="00BB4CE6">
      <w:pPr>
        <w:keepNext/>
        <w:keepLines/>
        <w:rPr>
          <w:b/>
          <w:lang w:val="es-AR"/>
        </w:rPr>
      </w:pPr>
      <w:r w:rsidRPr="00EF2334">
        <w:rPr>
          <w:b/>
          <w:lang w:val="es-AR"/>
        </w:rPr>
        <w:t>OBSERVACIONES</w:t>
      </w:r>
    </w:p>
    <w:p w:rsidR="00BB4CE6" w:rsidRPr="00EF2334" w:rsidRDefault="00BB4CE6" w:rsidP="00BB4CE6">
      <w:pPr>
        <w:keepNext/>
        <w:keepLines/>
        <w:rPr>
          <w:lang w:val="es-AR"/>
        </w:rPr>
      </w:pPr>
    </w:p>
    <w:p w:rsidR="00BB4CE6" w:rsidRPr="00EF2334" w:rsidRDefault="00BB4CE6" w:rsidP="00BB4CE6">
      <w:pPr>
        <w:keepNext/>
        <w:keepLines/>
        <w:rPr>
          <w:u w:val="single"/>
          <w:lang w:val="es-AR"/>
        </w:rPr>
      </w:pPr>
      <w:r w:rsidRPr="00EF2334">
        <w:rPr>
          <w:u w:val="single"/>
          <w:lang w:val="es-AR"/>
        </w:rPr>
        <w:t xml:space="preserve">Informe sobre </w:t>
      </w:r>
      <w:r>
        <w:rPr>
          <w:u w:val="single"/>
          <w:lang w:val="es-AR"/>
        </w:rPr>
        <w:t>la marcha de las actividades relativo a la ejecución</w:t>
      </w:r>
      <w:r w:rsidRPr="00EF2334">
        <w:rPr>
          <w:u w:val="single"/>
          <w:lang w:val="es-AR"/>
        </w:rPr>
        <w:t xml:space="preserve"> del octavo tramo del plan de gestión de eliminación de </w:t>
      </w:r>
      <w:r>
        <w:rPr>
          <w:u w:val="single"/>
          <w:lang w:val="es-AR"/>
        </w:rPr>
        <w:t>los HCFC</w:t>
      </w:r>
    </w:p>
    <w:p w:rsidR="00BB4CE6" w:rsidRPr="00EF2334" w:rsidRDefault="00BB4CE6" w:rsidP="00BB4CE6">
      <w:pPr>
        <w:keepNext/>
        <w:keepLines/>
        <w:rPr>
          <w:lang w:val="es-AR"/>
        </w:rPr>
      </w:pPr>
    </w:p>
    <w:p w:rsidR="00BB4CE6" w:rsidRPr="00EF2334" w:rsidRDefault="00BB4CE6" w:rsidP="00BB4CE6">
      <w:pPr>
        <w:keepNext/>
        <w:keepLines/>
        <w:rPr>
          <w:i/>
          <w:lang w:val="es-AR"/>
        </w:rPr>
      </w:pPr>
      <w:r w:rsidRPr="00EF2334">
        <w:rPr>
          <w:i/>
          <w:lang w:val="es-AR"/>
        </w:rPr>
        <w:t>Marco jurídico</w:t>
      </w:r>
    </w:p>
    <w:p w:rsidR="00BB4CE6" w:rsidRPr="00EF2334" w:rsidRDefault="00BB4CE6" w:rsidP="00BB4CE6">
      <w:pPr>
        <w:keepNext/>
        <w:keepLines/>
        <w:rPr>
          <w:lang w:val="es-AR"/>
        </w:rPr>
      </w:pPr>
    </w:p>
    <w:p w:rsidR="00BB4CE6" w:rsidRPr="00EF2334" w:rsidRDefault="00BB4CE6" w:rsidP="00BB4CE6">
      <w:pPr>
        <w:pStyle w:val="Heading1"/>
        <w:keepNext/>
        <w:keepLines/>
        <w:rPr>
          <w:lang w:val="es-AR"/>
        </w:rPr>
      </w:pPr>
      <w:r w:rsidRPr="00EF2334">
        <w:rPr>
          <w:lang w:val="es-AR"/>
        </w:rPr>
        <w:t>El gobierno de Mace</w:t>
      </w:r>
      <w:r w:rsidR="009B7729">
        <w:rPr>
          <w:lang w:val="es-AR"/>
        </w:rPr>
        <w:t>donia del Norte</w:t>
      </w:r>
      <w:r w:rsidRPr="00EF2334">
        <w:rPr>
          <w:lang w:val="es-AR"/>
        </w:rPr>
        <w:t xml:space="preserve"> </w:t>
      </w:r>
      <w:r w:rsidR="00D31CBD">
        <w:rPr>
          <w:lang w:val="es-AR"/>
        </w:rPr>
        <w:t xml:space="preserve">ya expidió las cuotas importación para </w:t>
      </w:r>
      <w:r>
        <w:rPr>
          <w:lang w:val="es-AR"/>
        </w:rPr>
        <w:t>los HCFC</w:t>
      </w:r>
      <w:r w:rsidRPr="00EF2334">
        <w:rPr>
          <w:lang w:val="es-AR"/>
        </w:rPr>
        <w:t xml:space="preserve"> </w:t>
      </w:r>
      <w:r w:rsidR="00D31CBD">
        <w:rPr>
          <w:lang w:val="es-AR"/>
        </w:rPr>
        <w:t xml:space="preserve">correspondientes a </w:t>
      </w:r>
      <w:r w:rsidRPr="00EF2334">
        <w:rPr>
          <w:lang w:val="es-AR"/>
        </w:rPr>
        <w:t>2019</w:t>
      </w:r>
      <w:r w:rsidR="00D31CBD">
        <w:rPr>
          <w:lang w:val="es-AR"/>
        </w:rPr>
        <w:t>,</w:t>
      </w:r>
      <w:r w:rsidRPr="00EF2334">
        <w:rPr>
          <w:lang w:val="es-AR"/>
        </w:rPr>
        <w:t xml:space="preserve"> 1</w:t>
      </w:r>
      <w:r>
        <w:rPr>
          <w:lang w:val="es-AR"/>
        </w:rPr>
        <w:t>,</w:t>
      </w:r>
      <w:r w:rsidRPr="00EF2334">
        <w:rPr>
          <w:lang w:val="es-AR"/>
        </w:rPr>
        <w:t>17 </w:t>
      </w:r>
      <w:r>
        <w:rPr>
          <w:lang w:val="es-AR"/>
        </w:rPr>
        <w:t>toneladas PAO</w:t>
      </w:r>
      <w:r w:rsidRPr="00EF2334">
        <w:rPr>
          <w:lang w:val="es-AR"/>
        </w:rPr>
        <w:t xml:space="preserve">, </w:t>
      </w:r>
      <w:r w:rsidR="00E029B1">
        <w:rPr>
          <w:lang w:val="es-AR"/>
        </w:rPr>
        <w:t xml:space="preserve">cifra que </w:t>
      </w:r>
      <w:r w:rsidR="00D31CBD">
        <w:rPr>
          <w:lang w:val="es-AR"/>
        </w:rPr>
        <w:t>está por de</w:t>
      </w:r>
      <w:r w:rsidRPr="00EF2334">
        <w:rPr>
          <w:lang w:val="es-AR"/>
        </w:rPr>
        <w:t xml:space="preserve">bajo </w:t>
      </w:r>
      <w:r w:rsidR="00D31CBD">
        <w:rPr>
          <w:lang w:val="es-AR"/>
        </w:rPr>
        <w:t xml:space="preserve">de </w:t>
      </w:r>
      <w:r w:rsidR="0009418C">
        <w:rPr>
          <w:lang w:val="es-AR"/>
        </w:rPr>
        <w:t xml:space="preserve">los </w:t>
      </w:r>
      <w:r w:rsidRPr="00EF2334">
        <w:rPr>
          <w:lang w:val="es-AR"/>
        </w:rPr>
        <w:t xml:space="preserve">objetivos de control del </w:t>
      </w:r>
      <w:r w:rsidR="002217C8" w:rsidRPr="002217C8">
        <w:rPr>
          <w:lang w:val="es-AR"/>
        </w:rPr>
        <w:t>Protocolo</w:t>
      </w:r>
      <w:r w:rsidRPr="00EF2334">
        <w:rPr>
          <w:lang w:val="es-AR"/>
        </w:rPr>
        <w:t xml:space="preserve"> de Montreal y el consumo admisible según los términos de</w:t>
      </w:r>
      <w:r>
        <w:rPr>
          <w:lang w:val="es-AR"/>
        </w:rPr>
        <w:t>l Acuerdo</w:t>
      </w:r>
      <w:r w:rsidRPr="00EF2334">
        <w:rPr>
          <w:lang w:val="es-AR"/>
        </w:rPr>
        <w:t xml:space="preserve"> con el Comité Ejecutivo.  </w:t>
      </w:r>
      <w:r w:rsidR="00D31CBD">
        <w:rPr>
          <w:lang w:val="es-AR"/>
        </w:rPr>
        <w:t>L</w:t>
      </w:r>
      <w:r w:rsidR="009B7729">
        <w:rPr>
          <w:lang w:val="es-AR"/>
        </w:rPr>
        <w:t>a ONUDI</w:t>
      </w:r>
      <w:r w:rsidRPr="00EF2334">
        <w:rPr>
          <w:lang w:val="es-AR"/>
        </w:rPr>
        <w:t xml:space="preserve"> aclaró que</w:t>
      </w:r>
      <w:r w:rsidR="0009418C">
        <w:rPr>
          <w:lang w:val="es-AR"/>
        </w:rPr>
        <w:t>,</w:t>
      </w:r>
      <w:r w:rsidRPr="00EF2334">
        <w:rPr>
          <w:lang w:val="es-AR"/>
        </w:rPr>
        <w:t xml:space="preserve"> </w:t>
      </w:r>
      <w:r w:rsidR="00E029B1">
        <w:rPr>
          <w:lang w:val="es-AR"/>
        </w:rPr>
        <w:t xml:space="preserve">dado que </w:t>
      </w:r>
      <w:r w:rsidRPr="00EF2334">
        <w:rPr>
          <w:lang w:val="es-AR"/>
        </w:rPr>
        <w:t xml:space="preserve">la </w:t>
      </w:r>
      <w:r w:rsidR="00E029B1">
        <w:rPr>
          <w:lang w:val="es-AR"/>
        </w:rPr>
        <w:t xml:space="preserve">cuota </w:t>
      </w:r>
      <w:r w:rsidRPr="00EF2334">
        <w:rPr>
          <w:lang w:val="es-AR"/>
        </w:rPr>
        <w:t xml:space="preserve">anual </w:t>
      </w:r>
      <w:r w:rsidR="00E029B1">
        <w:rPr>
          <w:lang w:val="es-AR"/>
        </w:rPr>
        <w:t xml:space="preserve">expedida </w:t>
      </w:r>
      <w:r w:rsidRPr="00EF2334">
        <w:rPr>
          <w:lang w:val="es-AR"/>
        </w:rPr>
        <w:t xml:space="preserve">para el país </w:t>
      </w:r>
      <w:r w:rsidR="00E029B1">
        <w:rPr>
          <w:lang w:val="es-AR"/>
        </w:rPr>
        <w:t xml:space="preserve">está ligada </w:t>
      </w:r>
      <w:r w:rsidRPr="00EF2334">
        <w:rPr>
          <w:lang w:val="es-AR"/>
        </w:rPr>
        <w:t xml:space="preserve">estrictamente a la legislación nacional sobre </w:t>
      </w:r>
      <w:r w:rsidR="00E029B1">
        <w:rPr>
          <w:lang w:val="es-AR"/>
        </w:rPr>
        <w:t xml:space="preserve">la importación/exportación de </w:t>
      </w:r>
      <w:r>
        <w:rPr>
          <w:lang w:val="es-AR"/>
        </w:rPr>
        <w:t>los HCFC</w:t>
      </w:r>
      <w:r w:rsidRPr="00EF2334">
        <w:rPr>
          <w:lang w:val="es-AR"/>
        </w:rPr>
        <w:t xml:space="preserve"> (</w:t>
      </w:r>
      <w:r w:rsidR="00E029B1">
        <w:rPr>
          <w:lang w:val="es-AR"/>
        </w:rPr>
        <w:t>O</w:t>
      </w:r>
      <w:r w:rsidRPr="00EF2334">
        <w:rPr>
          <w:lang w:val="es-AR"/>
        </w:rPr>
        <w:t xml:space="preserve">rden que limita la importación de </w:t>
      </w:r>
      <w:r>
        <w:rPr>
          <w:lang w:val="es-AR"/>
        </w:rPr>
        <w:t>los HCFC</w:t>
      </w:r>
      <w:r w:rsidRPr="00EF2334">
        <w:rPr>
          <w:lang w:val="es-AR"/>
        </w:rPr>
        <w:t xml:space="preserve">), </w:t>
      </w:r>
      <w:r w:rsidR="00E029B1" w:rsidRPr="00EF2334">
        <w:rPr>
          <w:lang w:val="es-AR"/>
        </w:rPr>
        <w:t xml:space="preserve">en el país </w:t>
      </w:r>
      <w:r w:rsidR="0009418C" w:rsidRPr="00EF2334">
        <w:rPr>
          <w:lang w:val="es-AR"/>
        </w:rPr>
        <w:t xml:space="preserve">actualmente </w:t>
      </w:r>
      <w:r w:rsidR="00E029B1">
        <w:rPr>
          <w:lang w:val="es-AR"/>
        </w:rPr>
        <w:t xml:space="preserve">no hay </w:t>
      </w:r>
      <w:r w:rsidRPr="00EF2334">
        <w:rPr>
          <w:lang w:val="es-AR"/>
        </w:rPr>
        <w:t xml:space="preserve">ningún mecanismo legal para ajustar estas cuotas </w:t>
      </w:r>
      <w:r w:rsidR="0009418C">
        <w:rPr>
          <w:lang w:val="es-AR"/>
        </w:rPr>
        <w:t xml:space="preserve">a fin de </w:t>
      </w:r>
      <w:r w:rsidR="00E029B1">
        <w:rPr>
          <w:lang w:val="es-AR"/>
        </w:rPr>
        <w:t xml:space="preserve">acercarse </w:t>
      </w:r>
      <w:r w:rsidRPr="00EF2334">
        <w:rPr>
          <w:lang w:val="es-AR"/>
        </w:rPr>
        <w:t xml:space="preserve">a las importaciones reales registradas </w:t>
      </w:r>
      <w:r w:rsidR="00E029B1">
        <w:rPr>
          <w:lang w:val="es-AR"/>
        </w:rPr>
        <w:t xml:space="preserve">durante </w:t>
      </w:r>
      <w:r w:rsidR="0009418C">
        <w:rPr>
          <w:lang w:val="es-AR"/>
        </w:rPr>
        <w:t xml:space="preserve">los últimos </w:t>
      </w:r>
      <w:r w:rsidRPr="00EF2334">
        <w:rPr>
          <w:lang w:val="es-AR"/>
        </w:rPr>
        <w:t>cinco años, que son mucho más baj</w:t>
      </w:r>
      <w:r w:rsidR="00E029B1">
        <w:rPr>
          <w:lang w:val="es-AR"/>
        </w:rPr>
        <w:t>a</w:t>
      </w:r>
      <w:r w:rsidRPr="00EF2334">
        <w:rPr>
          <w:lang w:val="es-AR"/>
        </w:rPr>
        <w:t xml:space="preserve">s que las cuotas anuales. </w:t>
      </w:r>
      <w:r w:rsidR="00E029B1">
        <w:rPr>
          <w:lang w:val="es-AR"/>
        </w:rPr>
        <w:t xml:space="preserve">Se </w:t>
      </w:r>
      <w:r w:rsidRPr="00EF2334">
        <w:rPr>
          <w:lang w:val="es-AR"/>
        </w:rPr>
        <w:t>reiter</w:t>
      </w:r>
      <w:r w:rsidR="00E029B1">
        <w:rPr>
          <w:lang w:val="es-AR"/>
        </w:rPr>
        <w:t xml:space="preserve">ó </w:t>
      </w:r>
      <w:r w:rsidRPr="00EF2334">
        <w:rPr>
          <w:lang w:val="es-AR"/>
        </w:rPr>
        <w:t>que el gobierno de Mace</w:t>
      </w:r>
      <w:r w:rsidR="009B7729">
        <w:rPr>
          <w:lang w:val="es-AR"/>
        </w:rPr>
        <w:t>donia del Norte</w:t>
      </w:r>
      <w:r w:rsidRPr="00EF2334">
        <w:rPr>
          <w:lang w:val="es-AR"/>
        </w:rPr>
        <w:t xml:space="preserve"> está </w:t>
      </w:r>
      <w:r w:rsidR="00E029B1">
        <w:rPr>
          <w:lang w:val="es-AR"/>
        </w:rPr>
        <w:t xml:space="preserve">comprometido </w:t>
      </w:r>
      <w:r w:rsidRPr="00EF2334">
        <w:rPr>
          <w:lang w:val="es-AR"/>
        </w:rPr>
        <w:t>a asegurar</w:t>
      </w:r>
      <w:r w:rsidR="00E029B1">
        <w:rPr>
          <w:lang w:val="es-AR"/>
        </w:rPr>
        <w:t xml:space="preserve"> la</w:t>
      </w:r>
      <w:r w:rsidRPr="00EF2334">
        <w:rPr>
          <w:lang w:val="es-AR"/>
        </w:rPr>
        <w:t xml:space="preserve"> conformidad con e</w:t>
      </w:r>
      <w:r>
        <w:rPr>
          <w:lang w:val="es-AR"/>
        </w:rPr>
        <w:t>l Acuerdo</w:t>
      </w:r>
      <w:r w:rsidRPr="00EF2334">
        <w:rPr>
          <w:lang w:val="es-AR"/>
        </w:rPr>
        <w:t xml:space="preserve"> a pesar de esta limitación.</w:t>
      </w:r>
    </w:p>
    <w:p w:rsidR="00BB4CE6" w:rsidRPr="00EF2334" w:rsidRDefault="00E029B1" w:rsidP="00BB4CE6">
      <w:pPr>
        <w:pStyle w:val="Heading1"/>
        <w:numPr>
          <w:ilvl w:val="0"/>
          <w:numId w:val="0"/>
        </w:numPr>
        <w:rPr>
          <w:i/>
          <w:lang w:val="es-AR"/>
        </w:rPr>
      </w:pPr>
      <w:r>
        <w:rPr>
          <w:i/>
          <w:lang w:val="es-AR"/>
        </w:rPr>
        <w:t>S</w:t>
      </w:r>
      <w:r w:rsidR="00BB4CE6" w:rsidRPr="00EF2334">
        <w:rPr>
          <w:i/>
          <w:lang w:val="es-AR"/>
        </w:rPr>
        <w:t xml:space="preserve">ector </w:t>
      </w:r>
      <w:r w:rsidR="0009418C">
        <w:rPr>
          <w:i/>
          <w:lang w:val="es-AR"/>
        </w:rPr>
        <w:t xml:space="preserve">de fabricación </w:t>
      </w:r>
      <w:r w:rsidR="00BB4CE6" w:rsidRPr="00EF2334">
        <w:rPr>
          <w:i/>
          <w:lang w:val="es-AR"/>
        </w:rPr>
        <w:t>y sustentabilidad de</w:t>
      </w:r>
      <w:r>
        <w:rPr>
          <w:i/>
          <w:lang w:val="es-AR"/>
        </w:rPr>
        <w:t xml:space="preserve"> la eliminación de</w:t>
      </w:r>
      <w:r w:rsidR="00BB4CE6" w:rsidRPr="00EF2334">
        <w:rPr>
          <w:i/>
          <w:lang w:val="es-AR"/>
        </w:rPr>
        <w:t xml:space="preserve"> </w:t>
      </w:r>
      <w:r w:rsidR="00BB4CE6">
        <w:rPr>
          <w:i/>
          <w:lang w:val="es-AR"/>
        </w:rPr>
        <w:t>los HCFC</w:t>
      </w:r>
      <w:r w:rsidR="00BB4CE6" w:rsidRPr="00EF2334">
        <w:rPr>
          <w:i/>
          <w:lang w:val="es-AR"/>
        </w:rPr>
        <w:t xml:space="preserve"> </w:t>
      </w:r>
    </w:p>
    <w:p w:rsidR="00BB4CE6" w:rsidRPr="00EF2334" w:rsidRDefault="00BB4CE6" w:rsidP="00BB4CE6">
      <w:pPr>
        <w:pStyle w:val="Heading1"/>
        <w:rPr>
          <w:lang w:val="es-AR"/>
        </w:rPr>
      </w:pPr>
      <w:r w:rsidRPr="00EF2334">
        <w:rPr>
          <w:lang w:val="es-AR"/>
        </w:rPr>
        <w:t xml:space="preserve">Con la </w:t>
      </w:r>
      <w:r w:rsidR="00E029B1">
        <w:rPr>
          <w:lang w:val="es-AR"/>
        </w:rPr>
        <w:t xml:space="preserve">devolución </w:t>
      </w:r>
      <w:r w:rsidRPr="00EF2334">
        <w:rPr>
          <w:lang w:val="es-AR"/>
        </w:rPr>
        <w:t>de los fondos</w:t>
      </w:r>
      <w:r w:rsidR="00E33D46">
        <w:rPr>
          <w:lang w:val="es-AR"/>
        </w:rPr>
        <w:t xml:space="preserve"> </w:t>
      </w:r>
      <w:r w:rsidR="0009418C">
        <w:rPr>
          <w:lang w:val="es-AR"/>
        </w:rPr>
        <w:t>d</w:t>
      </w:r>
      <w:r w:rsidR="00E029B1">
        <w:rPr>
          <w:lang w:val="es-AR"/>
        </w:rPr>
        <w:t xml:space="preserve">el fabricante de </w:t>
      </w:r>
      <w:r w:rsidRPr="00EF2334">
        <w:rPr>
          <w:lang w:val="es-AR"/>
        </w:rPr>
        <w:t>espuma</w:t>
      </w:r>
      <w:r w:rsidR="00E029B1">
        <w:rPr>
          <w:lang w:val="es-AR"/>
        </w:rPr>
        <w:t>s de poliuretano</w:t>
      </w:r>
      <w:r w:rsidRPr="00EF2334">
        <w:rPr>
          <w:lang w:val="es-AR"/>
        </w:rPr>
        <w:t xml:space="preserve"> (Sileks) a la 83</w:t>
      </w:r>
      <w:r w:rsidR="00644B25">
        <w:rPr>
          <w:lang w:val="es-AR"/>
        </w:rPr>
        <w:t xml:space="preserve">ª </w:t>
      </w:r>
      <w:r w:rsidRPr="00EF2334">
        <w:rPr>
          <w:lang w:val="es-AR"/>
        </w:rPr>
        <w:t xml:space="preserve">reunión, la </w:t>
      </w:r>
      <w:r>
        <w:rPr>
          <w:lang w:val="es-AR"/>
        </w:rPr>
        <w:t>Secretaría</w:t>
      </w:r>
      <w:r w:rsidRPr="00EF2334">
        <w:rPr>
          <w:lang w:val="es-AR"/>
        </w:rPr>
        <w:t xml:space="preserve"> </w:t>
      </w:r>
      <w:r w:rsidR="00644B25">
        <w:rPr>
          <w:lang w:val="es-AR"/>
        </w:rPr>
        <w:t xml:space="preserve">tomó nota con beneplácito </w:t>
      </w:r>
      <w:r w:rsidRPr="00EF2334">
        <w:rPr>
          <w:lang w:val="es-AR"/>
        </w:rPr>
        <w:t>que el gobierno de Mace</w:t>
      </w:r>
      <w:r w:rsidR="009B7729">
        <w:rPr>
          <w:lang w:val="es-AR"/>
        </w:rPr>
        <w:t>donia del Norte</w:t>
      </w:r>
      <w:r w:rsidRPr="00EF2334">
        <w:rPr>
          <w:lang w:val="es-AR"/>
        </w:rPr>
        <w:t xml:space="preserve"> ha</w:t>
      </w:r>
      <w:r w:rsidR="00644B25">
        <w:rPr>
          <w:lang w:val="es-AR"/>
        </w:rPr>
        <w:t xml:space="preserve">ya </w:t>
      </w:r>
      <w:r w:rsidRPr="00EF2334">
        <w:rPr>
          <w:lang w:val="es-AR"/>
        </w:rPr>
        <w:t>terminado</w:t>
      </w:r>
      <w:r w:rsidR="00644B25">
        <w:rPr>
          <w:lang w:val="es-AR"/>
        </w:rPr>
        <w:t xml:space="preserve"> la eliminación e</w:t>
      </w:r>
      <w:r w:rsidR="0009418C">
        <w:rPr>
          <w:lang w:val="es-AR"/>
        </w:rPr>
        <w:t>n</w:t>
      </w:r>
      <w:r w:rsidR="00644B25">
        <w:rPr>
          <w:lang w:val="es-AR"/>
        </w:rPr>
        <w:t xml:space="preserve"> las </w:t>
      </w:r>
      <w:r w:rsidRPr="00EF2334">
        <w:rPr>
          <w:lang w:val="es-AR"/>
        </w:rPr>
        <w:t xml:space="preserve">empresas </w:t>
      </w:r>
      <w:r w:rsidR="0009418C">
        <w:rPr>
          <w:lang w:val="es-AR"/>
        </w:rPr>
        <w:t>d</w:t>
      </w:r>
      <w:r w:rsidRPr="00EF2334">
        <w:rPr>
          <w:lang w:val="es-AR"/>
        </w:rPr>
        <w:t xml:space="preserve">el </w:t>
      </w:r>
      <w:r>
        <w:rPr>
          <w:lang w:val="es-AR"/>
        </w:rPr>
        <w:t>sector de espumas</w:t>
      </w:r>
      <w:r w:rsidRPr="00EF2334">
        <w:rPr>
          <w:lang w:val="es-AR"/>
        </w:rPr>
        <w:t xml:space="preserve"> usando tecnologías </w:t>
      </w:r>
      <w:r w:rsidR="00644B25">
        <w:rPr>
          <w:lang w:val="es-AR"/>
        </w:rPr>
        <w:t>con bajo p</w:t>
      </w:r>
      <w:r w:rsidRPr="00EF2334">
        <w:rPr>
          <w:lang w:val="es-AR"/>
        </w:rPr>
        <w:t>otencial de calentamiento</w:t>
      </w:r>
      <w:r w:rsidR="0009418C">
        <w:rPr>
          <w:lang w:val="es-AR"/>
        </w:rPr>
        <w:t xml:space="preserve"> atmosférico</w:t>
      </w:r>
      <w:r w:rsidRPr="00EF2334">
        <w:rPr>
          <w:lang w:val="es-AR"/>
        </w:rPr>
        <w:t xml:space="preserve"> y ha</w:t>
      </w:r>
      <w:r w:rsidR="00644B25">
        <w:rPr>
          <w:lang w:val="es-AR"/>
        </w:rPr>
        <w:t>ya</w:t>
      </w:r>
      <w:r w:rsidRPr="00EF2334">
        <w:rPr>
          <w:lang w:val="es-AR"/>
        </w:rPr>
        <w:t xml:space="preserve"> eliminado el uso de</w:t>
      </w:r>
      <w:r>
        <w:rPr>
          <w:lang w:val="es-AR"/>
        </w:rPr>
        <w:t xml:space="preserve"> </w:t>
      </w:r>
      <w:r w:rsidRPr="00EF2334">
        <w:rPr>
          <w:lang w:val="es-AR"/>
        </w:rPr>
        <w:t>15</w:t>
      </w:r>
      <w:r>
        <w:rPr>
          <w:lang w:val="es-AR"/>
        </w:rPr>
        <w:t>,</w:t>
      </w:r>
      <w:r w:rsidRPr="00EF2334">
        <w:rPr>
          <w:lang w:val="es-AR"/>
        </w:rPr>
        <w:t xml:space="preserve">7 </w:t>
      </w:r>
      <w:r w:rsidR="00644B25">
        <w:rPr>
          <w:lang w:val="es-AR"/>
        </w:rPr>
        <w:t xml:space="preserve">tm </w:t>
      </w:r>
      <w:r w:rsidRPr="00EF2334">
        <w:rPr>
          <w:lang w:val="es-AR"/>
        </w:rPr>
        <w:t>(1</w:t>
      </w:r>
      <w:r>
        <w:rPr>
          <w:lang w:val="es-AR"/>
        </w:rPr>
        <w:t>,</w:t>
      </w:r>
      <w:r w:rsidRPr="00EF2334">
        <w:rPr>
          <w:lang w:val="es-AR"/>
        </w:rPr>
        <w:t>73 </w:t>
      </w:r>
      <w:r>
        <w:rPr>
          <w:lang w:val="es-AR"/>
        </w:rPr>
        <w:t>toneladas PAO</w:t>
      </w:r>
      <w:r w:rsidRPr="00EF2334">
        <w:rPr>
          <w:lang w:val="es-AR"/>
        </w:rPr>
        <w:t xml:space="preserve">) </w:t>
      </w:r>
      <w:r w:rsidR="002217C8">
        <w:rPr>
          <w:lang w:val="es-AR"/>
        </w:rPr>
        <w:t>del HCFC-</w:t>
      </w:r>
      <w:r w:rsidRPr="00EF2334">
        <w:rPr>
          <w:lang w:val="es-AR"/>
        </w:rPr>
        <w:t xml:space="preserve">141b en polioles premezclados importados.  En relación con la sustentabilidad </w:t>
      </w:r>
      <w:r w:rsidR="009B7729">
        <w:rPr>
          <w:lang w:val="es-AR"/>
        </w:rPr>
        <w:t xml:space="preserve">de </w:t>
      </w:r>
      <w:r w:rsidR="00644B25">
        <w:rPr>
          <w:lang w:val="es-AR"/>
        </w:rPr>
        <w:t xml:space="preserve">la eliminación de los </w:t>
      </w:r>
      <w:r w:rsidR="009B7729">
        <w:rPr>
          <w:lang w:val="es-AR"/>
        </w:rPr>
        <w:t>HCFC</w:t>
      </w:r>
      <w:r w:rsidRPr="00EF2334">
        <w:rPr>
          <w:lang w:val="es-AR"/>
        </w:rPr>
        <w:t xml:space="preserve">, </w:t>
      </w:r>
      <w:r w:rsidR="009B7729">
        <w:rPr>
          <w:lang w:val="es-AR"/>
        </w:rPr>
        <w:t>la ONUDI</w:t>
      </w:r>
      <w:r w:rsidRPr="00EF2334">
        <w:rPr>
          <w:lang w:val="es-AR"/>
        </w:rPr>
        <w:t xml:space="preserve"> indicó que </w:t>
      </w:r>
      <w:r w:rsidR="00644B25">
        <w:rPr>
          <w:lang w:val="es-AR"/>
        </w:rPr>
        <w:t xml:space="preserve">desde 2013 no hubo </w:t>
      </w:r>
      <w:r w:rsidRPr="00EF2334">
        <w:rPr>
          <w:lang w:val="es-AR"/>
        </w:rPr>
        <w:t xml:space="preserve">importaciones </w:t>
      </w:r>
      <w:r w:rsidR="002217C8">
        <w:rPr>
          <w:lang w:val="es-AR"/>
        </w:rPr>
        <w:t>del HCFC-</w:t>
      </w:r>
      <w:r w:rsidRPr="00EF2334">
        <w:rPr>
          <w:lang w:val="es-AR"/>
        </w:rPr>
        <w:t xml:space="preserve">141b, y </w:t>
      </w:r>
      <w:r w:rsidR="00644B25">
        <w:rPr>
          <w:lang w:val="es-AR"/>
        </w:rPr>
        <w:t xml:space="preserve">que </w:t>
      </w:r>
      <w:r w:rsidR="00644B25" w:rsidRPr="00EF2334">
        <w:rPr>
          <w:lang w:val="es-AR"/>
        </w:rPr>
        <w:t>en 2020</w:t>
      </w:r>
      <w:r w:rsidR="00644B25">
        <w:rPr>
          <w:lang w:val="es-AR"/>
        </w:rPr>
        <w:t xml:space="preserve"> </w:t>
      </w:r>
      <w:r w:rsidRPr="00EF2334">
        <w:rPr>
          <w:lang w:val="es-AR"/>
        </w:rPr>
        <w:t>el gobierno de Mace</w:t>
      </w:r>
      <w:r w:rsidR="009B7729">
        <w:rPr>
          <w:lang w:val="es-AR"/>
        </w:rPr>
        <w:t>donia del Norte</w:t>
      </w:r>
      <w:r w:rsidRPr="00EF2334">
        <w:rPr>
          <w:lang w:val="es-AR"/>
        </w:rPr>
        <w:t xml:space="preserve"> formalizará la </w:t>
      </w:r>
      <w:r w:rsidR="00644B25">
        <w:rPr>
          <w:lang w:val="es-AR"/>
        </w:rPr>
        <w:t>proscripción de</w:t>
      </w:r>
      <w:r w:rsidRPr="00EF2334">
        <w:rPr>
          <w:lang w:val="es-AR"/>
        </w:rPr>
        <w:t xml:space="preserve"> las importaciones </w:t>
      </w:r>
      <w:r w:rsidR="002217C8">
        <w:rPr>
          <w:lang w:val="es-AR"/>
        </w:rPr>
        <w:t>del HCFC-</w:t>
      </w:r>
      <w:r w:rsidRPr="00EF2334">
        <w:rPr>
          <w:lang w:val="es-AR"/>
        </w:rPr>
        <w:t xml:space="preserve">141b puro y en polioles premezclados. </w:t>
      </w:r>
      <w:r w:rsidR="00644B25">
        <w:rPr>
          <w:lang w:val="es-AR"/>
        </w:rPr>
        <w:t>Además</w:t>
      </w:r>
      <w:r w:rsidR="0009418C">
        <w:rPr>
          <w:lang w:val="es-AR"/>
        </w:rPr>
        <w:t>,</w:t>
      </w:r>
      <w:r w:rsidR="00644B25">
        <w:rPr>
          <w:lang w:val="es-AR"/>
        </w:rPr>
        <w:t xml:space="preserve"> </w:t>
      </w:r>
      <w:r w:rsidR="009B7729">
        <w:rPr>
          <w:lang w:val="es-AR"/>
        </w:rPr>
        <w:t>la ONUDI</w:t>
      </w:r>
      <w:r w:rsidRPr="00EF2334">
        <w:rPr>
          <w:lang w:val="es-AR"/>
        </w:rPr>
        <w:t xml:space="preserve"> </w:t>
      </w:r>
      <w:r w:rsidR="00644B25">
        <w:rPr>
          <w:lang w:val="es-AR"/>
        </w:rPr>
        <w:t xml:space="preserve">indicó </w:t>
      </w:r>
      <w:r w:rsidRPr="00EF2334">
        <w:rPr>
          <w:lang w:val="es-AR"/>
        </w:rPr>
        <w:t xml:space="preserve">que el gobierno </w:t>
      </w:r>
      <w:r w:rsidR="001100AE">
        <w:rPr>
          <w:lang w:val="es-AR"/>
        </w:rPr>
        <w:t>inform</w:t>
      </w:r>
      <w:r w:rsidRPr="00EF2334">
        <w:rPr>
          <w:lang w:val="es-AR"/>
        </w:rPr>
        <w:t xml:space="preserve">ará sobre el progreso </w:t>
      </w:r>
      <w:r w:rsidR="00644B25">
        <w:rPr>
          <w:lang w:val="es-AR"/>
        </w:rPr>
        <w:t xml:space="preserve">realizado </w:t>
      </w:r>
      <w:r w:rsidR="0009418C">
        <w:rPr>
          <w:lang w:val="es-AR"/>
        </w:rPr>
        <w:t xml:space="preserve">en dicha </w:t>
      </w:r>
      <w:r w:rsidR="00644B25">
        <w:rPr>
          <w:lang w:val="es-AR"/>
        </w:rPr>
        <w:t xml:space="preserve">proscripción </w:t>
      </w:r>
      <w:r w:rsidRPr="00EF2334">
        <w:rPr>
          <w:lang w:val="es-AR"/>
        </w:rPr>
        <w:t xml:space="preserve">como parte de su Informe sobre la marcha de las actividades para apoyar el pedido </w:t>
      </w:r>
      <w:r w:rsidR="00644B25">
        <w:rPr>
          <w:lang w:val="es-AR"/>
        </w:rPr>
        <w:t>d</w:t>
      </w:r>
      <w:r w:rsidRPr="00EF2334">
        <w:rPr>
          <w:lang w:val="es-AR"/>
        </w:rPr>
        <w:t>el tramo siguiente en 2020. L</w:t>
      </w:r>
      <w:r w:rsidR="00644B25">
        <w:rPr>
          <w:lang w:val="es-AR"/>
        </w:rPr>
        <w:t xml:space="preserve">os inspectores ambientales hacen regularmente visitas aleatorias </w:t>
      </w:r>
      <w:r w:rsidRPr="00EF2334">
        <w:rPr>
          <w:lang w:val="es-AR"/>
        </w:rPr>
        <w:t xml:space="preserve">a los importadores para evaluar </w:t>
      </w:r>
      <w:r w:rsidR="00644B25">
        <w:rPr>
          <w:lang w:val="es-AR"/>
        </w:rPr>
        <w:t xml:space="preserve">la </w:t>
      </w:r>
      <w:r w:rsidRPr="00EF2334">
        <w:rPr>
          <w:lang w:val="es-AR"/>
        </w:rPr>
        <w:t>conformidad con</w:t>
      </w:r>
      <w:r w:rsidR="0009418C">
        <w:rPr>
          <w:lang w:val="es-AR"/>
        </w:rPr>
        <w:t xml:space="preserve"> las</w:t>
      </w:r>
      <w:r w:rsidRPr="00EF2334">
        <w:rPr>
          <w:lang w:val="es-AR"/>
        </w:rPr>
        <w:t xml:space="preserve"> </w:t>
      </w:r>
      <w:r>
        <w:rPr>
          <w:lang w:val="es-AR"/>
        </w:rPr>
        <w:t>reglamentaciones</w:t>
      </w:r>
      <w:r w:rsidR="00A2370F">
        <w:rPr>
          <w:lang w:val="es-AR"/>
        </w:rPr>
        <w:t xml:space="preserve"> de las SAO</w:t>
      </w:r>
      <w:r w:rsidRPr="00EF2334">
        <w:rPr>
          <w:lang w:val="es-AR"/>
        </w:rPr>
        <w:t xml:space="preserve">. Las empresas convertidas también se supervisan y se visitan después </w:t>
      </w:r>
      <w:r w:rsidR="00644B25">
        <w:rPr>
          <w:lang w:val="es-AR"/>
        </w:rPr>
        <w:t>de la c</w:t>
      </w:r>
      <w:r w:rsidRPr="00EF2334">
        <w:rPr>
          <w:lang w:val="es-AR"/>
        </w:rPr>
        <w:t xml:space="preserve">onversión. Hasta la fecha no se ha identificado </w:t>
      </w:r>
      <w:r w:rsidR="00644B25">
        <w:rPr>
          <w:lang w:val="es-AR"/>
        </w:rPr>
        <w:t>irregularidad alguna</w:t>
      </w:r>
      <w:r w:rsidRPr="00EF2334">
        <w:rPr>
          <w:lang w:val="es-AR"/>
        </w:rPr>
        <w:t>.</w:t>
      </w:r>
    </w:p>
    <w:p w:rsidR="00BB4CE6" w:rsidRPr="00EF2334" w:rsidRDefault="00BB4CE6" w:rsidP="00BB4CE6">
      <w:pPr>
        <w:rPr>
          <w:u w:val="single"/>
          <w:lang w:val="es-AR"/>
        </w:rPr>
      </w:pPr>
      <w:r w:rsidRPr="00EF2334">
        <w:rPr>
          <w:u w:val="single"/>
          <w:lang w:val="es-AR"/>
        </w:rPr>
        <w:t>Conclusión</w:t>
      </w:r>
      <w:r w:rsidRPr="00EF2334">
        <w:rPr>
          <w:lang w:val="es-AR"/>
        </w:rPr>
        <w:t xml:space="preserve"> </w:t>
      </w:r>
    </w:p>
    <w:p w:rsidR="00BB4CE6" w:rsidRPr="00EF2334" w:rsidRDefault="00BB4CE6" w:rsidP="00BB4CE6">
      <w:pPr>
        <w:rPr>
          <w:lang w:val="es-AR"/>
        </w:rPr>
      </w:pPr>
    </w:p>
    <w:p w:rsidR="00BB4CE6" w:rsidRPr="00EF2334" w:rsidRDefault="00BB4CE6" w:rsidP="00BB4CE6">
      <w:pPr>
        <w:pStyle w:val="Heading1"/>
        <w:rPr>
          <w:lang w:val="es-AR"/>
        </w:rPr>
      </w:pPr>
      <w:r w:rsidRPr="00EF2334">
        <w:rPr>
          <w:lang w:val="es-AR"/>
        </w:rPr>
        <w:t>Mace</w:t>
      </w:r>
      <w:r w:rsidR="009B7729">
        <w:rPr>
          <w:lang w:val="es-AR"/>
        </w:rPr>
        <w:t>donia del Norte</w:t>
      </w:r>
      <w:r w:rsidRPr="00EF2334">
        <w:rPr>
          <w:lang w:val="es-AR"/>
        </w:rPr>
        <w:t xml:space="preserve"> </w:t>
      </w:r>
      <w:r w:rsidR="0009418C">
        <w:rPr>
          <w:lang w:val="es-AR"/>
        </w:rPr>
        <w:t xml:space="preserve">sigue </w:t>
      </w:r>
      <w:r w:rsidR="00644B25">
        <w:rPr>
          <w:lang w:val="es-AR"/>
        </w:rPr>
        <w:t xml:space="preserve">cumpliendo </w:t>
      </w:r>
      <w:r w:rsidRPr="00EF2334">
        <w:rPr>
          <w:lang w:val="es-AR"/>
        </w:rPr>
        <w:t xml:space="preserve">con el </w:t>
      </w:r>
      <w:r w:rsidR="002217C8" w:rsidRPr="002217C8">
        <w:rPr>
          <w:lang w:val="es-AR"/>
        </w:rPr>
        <w:t>Protocolo</w:t>
      </w:r>
      <w:r w:rsidRPr="00EF2334">
        <w:rPr>
          <w:lang w:val="es-AR"/>
        </w:rPr>
        <w:t xml:space="preserve"> de Montreal y los objetivos de consumo </w:t>
      </w:r>
      <w:r w:rsidR="00644B25">
        <w:rPr>
          <w:lang w:val="es-AR"/>
        </w:rPr>
        <w:t xml:space="preserve">de HCFC </w:t>
      </w:r>
      <w:r w:rsidRPr="00EF2334">
        <w:rPr>
          <w:lang w:val="es-AR"/>
        </w:rPr>
        <w:t xml:space="preserve">definidos en su </w:t>
      </w:r>
      <w:r w:rsidR="0009418C">
        <w:rPr>
          <w:lang w:val="es-AR"/>
        </w:rPr>
        <w:t>A</w:t>
      </w:r>
      <w:r w:rsidRPr="00EF2334">
        <w:rPr>
          <w:lang w:val="es-AR"/>
        </w:rPr>
        <w:t>cuerdo con el Comité Ejecutivo; en 2018, el consumo de todo</w:t>
      </w:r>
      <w:r w:rsidR="0009418C">
        <w:rPr>
          <w:lang w:val="es-AR"/>
        </w:rPr>
        <w:t>s</w:t>
      </w:r>
      <w:r w:rsidRPr="00EF2334">
        <w:rPr>
          <w:lang w:val="es-AR"/>
        </w:rPr>
        <w:t xml:space="preserve"> </w:t>
      </w:r>
      <w:r>
        <w:rPr>
          <w:lang w:val="es-AR"/>
        </w:rPr>
        <w:t>los HCFC</w:t>
      </w:r>
      <w:r w:rsidRPr="00EF2334">
        <w:rPr>
          <w:lang w:val="es-AR"/>
        </w:rPr>
        <w:t xml:space="preserve"> </w:t>
      </w:r>
      <w:r w:rsidR="0009418C">
        <w:rPr>
          <w:lang w:val="es-AR"/>
        </w:rPr>
        <w:t xml:space="preserve">estuvo </w:t>
      </w:r>
      <w:r w:rsidRPr="00EF2334">
        <w:rPr>
          <w:lang w:val="es-AR"/>
        </w:rPr>
        <w:t xml:space="preserve">80 por ciento </w:t>
      </w:r>
      <w:r w:rsidR="00644B25">
        <w:rPr>
          <w:lang w:val="es-AR"/>
        </w:rPr>
        <w:t>por debajo d</w:t>
      </w:r>
      <w:r w:rsidRPr="00EF2334">
        <w:rPr>
          <w:lang w:val="es-AR"/>
        </w:rPr>
        <w:t>el consumo máximo permitido en e</w:t>
      </w:r>
      <w:r>
        <w:rPr>
          <w:lang w:val="es-AR"/>
        </w:rPr>
        <w:t>l Acuerdo</w:t>
      </w:r>
      <w:r w:rsidRPr="00EF2334">
        <w:rPr>
          <w:lang w:val="es-AR"/>
        </w:rPr>
        <w:t>, y</w:t>
      </w:r>
      <w:r w:rsidR="00644B25">
        <w:rPr>
          <w:lang w:val="es-AR"/>
        </w:rPr>
        <w:t xml:space="preserve"> desde 2013 se informó un consumo </w:t>
      </w:r>
      <w:r w:rsidRPr="00EF2334">
        <w:rPr>
          <w:lang w:val="es-AR"/>
        </w:rPr>
        <w:t xml:space="preserve">cero </w:t>
      </w:r>
      <w:r w:rsidR="002217C8">
        <w:rPr>
          <w:lang w:val="es-AR"/>
        </w:rPr>
        <w:t>del HCFC-</w:t>
      </w:r>
      <w:r w:rsidRPr="00EF2334">
        <w:rPr>
          <w:lang w:val="es-AR"/>
        </w:rPr>
        <w:t xml:space="preserve">141b. </w:t>
      </w:r>
      <w:r w:rsidR="00644B25">
        <w:rPr>
          <w:lang w:val="es-AR"/>
        </w:rPr>
        <w:t xml:space="preserve">El </w:t>
      </w:r>
      <w:r>
        <w:rPr>
          <w:lang w:val="es-AR"/>
        </w:rPr>
        <w:t>sistema de otorgamiento de licencias y cuotas</w:t>
      </w:r>
      <w:r w:rsidRPr="00EF2334">
        <w:rPr>
          <w:lang w:val="es-AR"/>
        </w:rPr>
        <w:t xml:space="preserve"> está funcionando</w:t>
      </w:r>
      <w:r w:rsidR="00644B25">
        <w:rPr>
          <w:lang w:val="es-AR"/>
        </w:rPr>
        <w:t xml:space="preserve"> bien</w:t>
      </w:r>
      <w:r w:rsidRPr="00EF2334">
        <w:rPr>
          <w:lang w:val="es-AR"/>
        </w:rPr>
        <w:t xml:space="preserve">. Los lineamientos de </w:t>
      </w:r>
      <w:r w:rsidR="00B8467B">
        <w:rPr>
          <w:lang w:val="es-AR"/>
        </w:rPr>
        <w:t>recuperación y reciclado</w:t>
      </w:r>
      <w:r w:rsidRPr="00EF2334">
        <w:rPr>
          <w:lang w:val="es-AR"/>
        </w:rPr>
        <w:t xml:space="preserve"> también </w:t>
      </w:r>
      <w:r w:rsidR="00644B25">
        <w:rPr>
          <w:lang w:val="es-AR"/>
        </w:rPr>
        <w:t xml:space="preserve">son exitosos </w:t>
      </w:r>
      <w:r w:rsidRPr="00EF2334">
        <w:rPr>
          <w:lang w:val="es-AR"/>
        </w:rPr>
        <w:t xml:space="preserve">y </w:t>
      </w:r>
      <w:r w:rsidR="00644B25">
        <w:rPr>
          <w:lang w:val="es-AR"/>
        </w:rPr>
        <w:t xml:space="preserve">se </w:t>
      </w:r>
      <w:r w:rsidRPr="00EF2334">
        <w:rPr>
          <w:lang w:val="es-AR"/>
        </w:rPr>
        <w:t xml:space="preserve">ha </w:t>
      </w:r>
      <w:r w:rsidR="001100AE">
        <w:rPr>
          <w:lang w:val="es-AR"/>
        </w:rPr>
        <w:t>inform</w:t>
      </w:r>
      <w:r w:rsidRPr="00EF2334">
        <w:rPr>
          <w:lang w:val="es-AR"/>
        </w:rPr>
        <w:t xml:space="preserve">ado que todo el material reciclado se ha reutilizado en el mercado, y se espera que </w:t>
      </w:r>
      <w:r w:rsidR="0009418C">
        <w:rPr>
          <w:lang w:val="es-AR"/>
        </w:rPr>
        <w:t xml:space="preserve">esto </w:t>
      </w:r>
      <w:r w:rsidRPr="00EF2334">
        <w:rPr>
          <w:lang w:val="es-AR"/>
        </w:rPr>
        <w:t xml:space="preserve">continúe en el futuro. </w:t>
      </w:r>
      <w:r w:rsidR="0009418C">
        <w:rPr>
          <w:lang w:val="es-AR"/>
        </w:rPr>
        <w:t>La c</w:t>
      </w:r>
      <w:r w:rsidRPr="00EF2334">
        <w:rPr>
          <w:lang w:val="es-AR"/>
        </w:rPr>
        <w:t>onversión de l</w:t>
      </w:r>
      <w:r w:rsidR="00644B25">
        <w:rPr>
          <w:lang w:val="es-AR"/>
        </w:rPr>
        <w:t>os</w:t>
      </w:r>
      <w:r w:rsidRPr="00EF2334">
        <w:rPr>
          <w:lang w:val="es-AR"/>
        </w:rPr>
        <w:t xml:space="preserve"> tres </w:t>
      </w:r>
      <w:r w:rsidR="00644B25">
        <w:rPr>
          <w:lang w:val="es-AR"/>
        </w:rPr>
        <w:t xml:space="preserve">fabricantes </w:t>
      </w:r>
      <w:r w:rsidRPr="00EF2334">
        <w:rPr>
          <w:lang w:val="es-AR"/>
        </w:rPr>
        <w:t xml:space="preserve">de espuma </w:t>
      </w:r>
      <w:r w:rsidR="00644B25">
        <w:rPr>
          <w:lang w:val="es-AR"/>
        </w:rPr>
        <w:t xml:space="preserve">permitió </w:t>
      </w:r>
      <w:r w:rsidRPr="00EF2334">
        <w:rPr>
          <w:lang w:val="es-AR"/>
        </w:rPr>
        <w:t>elimina</w:t>
      </w:r>
      <w:r w:rsidR="00644B25">
        <w:rPr>
          <w:lang w:val="es-AR"/>
        </w:rPr>
        <w:t>r</w:t>
      </w:r>
      <w:r w:rsidRPr="00EF2334">
        <w:rPr>
          <w:lang w:val="es-AR"/>
        </w:rPr>
        <w:t xml:space="preserve"> 15</w:t>
      </w:r>
      <w:r>
        <w:rPr>
          <w:lang w:val="es-AR"/>
        </w:rPr>
        <w:t>,</w:t>
      </w:r>
      <w:r w:rsidRPr="00EF2334">
        <w:rPr>
          <w:lang w:val="es-AR"/>
        </w:rPr>
        <w:t>7</w:t>
      </w:r>
      <w:r w:rsidR="00644B25">
        <w:rPr>
          <w:lang w:val="es-AR"/>
        </w:rPr>
        <w:t xml:space="preserve"> tm</w:t>
      </w:r>
      <w:r w:rsidRPr="00EF2334">
        <w:rPr>
          <w:lang w:val="es-AR"/>
        </w:rPr>
        <w:t xml:space="preserve"> (1</w:t>
      </w:r>
      <w:r>
        <w:rPr>
          <w:lang w:val="es-AR"/>
        </w:rPr>
        <w:t>,</w:t>
      </w:r>
      <w:r w:rsidRPr="00EF2334">
        <w:rPr>
          <w:lang w:val="es-AR"/>
        </w:rPr>
        <w:t>73 </w:t>
      </w:r>
      <w:r>
        <w:rPr>
          <w:lang w:val="es-AR"/>
        </w:rPr>
        <w:t>toneladas PAO</w:t>
      </w:r>
      <w:r w:rsidRPr="00EF2334">
        <w:rPr>
          <w:lang w:val="es-AR"/>
        </w:rPr>
        <w:t xml:space="preserve">) </w:t>
      </w:r>
      <w:r w:rsidR="002217C8">
        <w:rPr>
          <w:lang w:val="es-AR"/>
        </w:rPr>
        <w:t>del HCFC-</w:t>
      </w:r>
      <w:r w:rsidRPr="00EF2334">
        <w:rPr>
          <w:lang w:val="es-AR"/>
        </w:rPr>
        <w:t xml:space="preserve">141b en polioles premezclados importados, y </w:t>
      </w:r>
      <w:r>
        <w:rPr>
          <w:lang w:val="es-AR"/>
        </w:rPr>
        <w:t>si bien</w:t>
      </w:r>
      <w:r w:rsidRPr="00EF2334">
        <w:rPr>
          <w:lang w:val="es-AR"/>
        </w:rPr>
        <w:t xml:space="preserve"> no se ha registrado ninguna importaci</w:t>
      </w:r>
      <w:r w:rsidR="00644B25">
        <w:rPr>
          <w:lang w:val="es-AR"/>
        </w:rPr>
        <w:t>ón</w:t>
      </w:r>
      <w:r w:rsidRPr="00EF2334">
        <w:rPr>
          <w:lang w:val="es-AR"/>
        </w:rPr>
        <w:t xml:space="preserve"> de estas sustancias, el gobierno iniciará formalmente una pro</w:t>
      </w:r>
      <w:r w:rsidR="0009418C">
        <w:rPr>
          <w:lang w:val="es-AR"/>
        </w:rPr>
        <w:t xml:space="preserve">scripción </w:t>
      </w:r>
      <w:r w:rsidR="00644B25">
        <w:rPr>
          <w:lang w:val="es-AR"/>
        </w:rPr>
        <w:t>de</w:t>
      </w:r>
      <w:r w:rsidRPr="00EF2334">
        <w:rPr>
          <w:lang w:val="es-AR"/>
        </w:rPr>
        <w:t xml:space="preserve"> estas importaciones en</w:t>
      </w:r>
      <w:r w:rsidR="0009418C">
        <w:rPr>
          <w:lang w:val="es-AR"/>
        </w:rPr>
        <w:t xml:space="preserve"> el</w:t>
      </w:r>
      <w:r w:rsidRPr="00EF2334">
        <w:rPr>
          <w:lang w:val="es-AR"/>
        </w:rPr>
        <w:t xml:space="preserve"> futuro. El nivel de desembolso</w:t>
      </w:r>
      <w:r w:rsidR="0009418C">
        <w:rPr>
          <w:lang w:val="es-AR"/>
        </w:rPr>
        <w:t>s</w:t>
      </w:r>
      <w:r w:rsidRPr="00EF2334">
        <w:rPr>
          <w:lang w:val="es-AR"/>
        </w:rPr>
        <w:t xml:space="preserve"> del octavo tramo es el 28</w:t>
      </w:r>
      <w:r>
        <w:rPr>
          <w:lang w:val="es-AR"/>
        </w:rPr>
        <w:t>,</w:t>
      </w:r>
      <w:r w:rsidRPr="00EF2334">
        <w:rPr>
          <w:lang w:val="es-AR"/>
        </w:rPr>
        <w:t xml:space="preserve">77 por ciento y </w:t>
      </w:r>
      <w:r w:rsidR="00644B25">
        <w:rPr>
          <w:lang w:val="es-AR"/>
        </w:rPr>
        <w:t xml:space="preserve">el índice </w:t>
      </w:r>
      <w:r w:rsidRPr="00EF2334">
        <w:rPr>
          <w:lang w:val="es-AR"/>
        </w:rPr>
        <w:t>total de desembolso</w:t>
      </w:r>
      <w:r w:rsidR="00644B25">
        <w:rPr>
          <w:lang w:val="es-AR"/>
        </w:rPr>
        <w:t>s</w:t>
      </w:r>
      <w:r w:rsidRPr="00EF2334">
        <w:rPr>
          <w:lang w:val="es-AR"/>
        </w:rPr>
        <w:t xml:space="preserve"> </w:t>
      </w:r>
      <w:r w:rsidR="0009418C">
        <w:rPr>
          <w:lang w:val="es-AR"/>
        </w:rPr>
        <w:t xml:space="preserve">alcanzó </w:t>
      </w:r>
      <w:r w:rsidRPr="00EF2334">
        <w:rPr>
          <w:lang w:val="es-AR"/>
        </w:rPr>
        <w:t>el 89</w:t>
      </w:r>
      <w:r>
        <w:rPr>
          <w:lang w:val="es-AR"/>
        </w:rPr>
        <w:t>,</w:t>
      </w:r>
      <w:r w:rsidRPr="00EF2334">
        <w:rPr>
          <w:lang w:val="es-AR"/>
        </w:rPr>
        <w:t xml:space="preserve">80 por ciento. Las actividades ejecutadas </w:t>
      </w:r>
      <w:r>
        <w:rPr>
          <w:lang w:val="es-AR"/>
        </w:rPr>
        <w:t>hasta el momento</w:t>
      </w:r>
      <w:r w:rsidRPr="00EF2334">
        <w:rPr>
          <w:lang w:val="es-AR"/>
        </w:rPr>
        <w:t xml:space="preserve"> y </w:t>
      </w:r>
      <w:r w:rsidR="00644B25">
        <w:rPr>
          <w:lang w:val="es-AR"/>
        </w:rPr>
        <w:t xml:space="preserve">las </w:t>
      </w:r>
      <w:r w:rsidRPr="00EF2334">
        <w:rPr>
          <w:lang w:val="es-AR"/>
        </w:rPr>
        <w:t xml:space="preserve">previstas bajo </w:t>
      </w:r>
      <w:r w:rsidR="00687082">
        <w:rPr>
          <w:lang w:val="es-AR"/>
        </w:rPr>
        <w:t xml:space="preserve">el </w:t>
      </w:r>
      <w:r w:rsidRPr="00EF2334">
        <w:rPr>
          <w:lang w:val="es-AR"/>
        </w:rPr>
        <w:t xml:space="preserve">octavo tramo continuarán apoyando </w:t>
      </w:r>
      <w:r w:rsidR="00687082">
        <w:rPr>
          <w:lang w:val="es-AR"/>
        </w:rPr>
        <w:t>a</w:t>
      </w:r>
      <w:r w:rsidRPr="00EF2334">
        <w:rPr>
          <w:lang w:val="es-AR"/>
        </w:rPr>
        <w:t xml:space="preserve">l país </w:t>
      </w:r>
      <w:r w:rsidR="00687082">
        <w:rPr>
          <w:lang w:val="es-AR"/>
        </w:rPr>
        <w:t xml:space="preserve">en su cumplimiento </w:t>
      </w:r>
      <w:r w:rsidR="0009418C">
        <w:rPr>
          <w:lang w:val="es-AR"/>
        </w:rPr>
        <w:t>con</w:t>
      </w:r>
      <w:r w:rsidR="00687082">
        <w:rPr>
          <w:lang w:val="es-AR"/>
        </w:rPr>
        <w:t xml:space="preserve"> los </w:t>
      </w:r>
      <w:r w:rsidRPr="00EF2334">
        <w:rPr>
          <w:lang w:val="es-AR"/>
        </w:rPr>
        <w:t>requisitos de conformidad bajo</w:t>
      </w:r>
      <w:r w:rsidR="00687082">
        <w:rPr>
          <w:lang w:val="es-AR"/>
        </w:rPr>
        <w:t xml:space="preserve"> el</w:t>
      </w:r>
      <w:r w:rsidRPr="00EF2334">
        <w:rPr>
          <w:lang w:val="es-AR"/>
        </w:rPr>
        <w:t xml:space="preserve"> </w:t>
      </w:r>
      <w:r w:rsidR="002217C8" w:rsidRPr="002217C8">
        <w:rPr>
          <w:lang w:val="es-AR"/>
        </w:rPr>
        <w:t>Protocolo</w:t>
      </w:r>
      <w:r w:rsidRPr="00EF2334">
        <w:rPr>
          <w:lang w:val="es-AR"/>
        </w:rPr>
        <w:t xml:space="preserve">. </w:t>
      </w:r>
    </w:p>
    <w:p w:rsidR="00BB4CE6" w:rsidRPr="00EF2334" w:rsidRDefault="00BB4CE6" w:rsidP="00BB4CE6">
      <w:pPr>
        <w:keepNext/>
        <w:keepLines/>
        <w:rPr>
          <w:lang w:val="es-AR"/>
        </w:rPr>
      </w:pPr>
      <w:r w:rsidRPr="00EF2334">
        <w:rPr>
          <w:b/>
          <w:lang w:val="es-AR"/>
        </w:rPr>
        <w:lastRenderedPageBreak/>
        <w:t>RECOMENDACIÓN</w:t>
      </w:r>
    </w:p>
    <w:p w:rsidR="00BB4CE6" w:rsidRPr="00EF2334" w:rsidRDefault="00BB4CE6" w:rsidP="00BB4CE6">
      <w:pPr>
        <w:keepNext/>
        <w:keepLines/>
        <w:rPr>
          <w:lang w:val="es-AR"/>
        </w:rPr>
      </w:pPr>
    </w:p>
    <w:p w:rsidR="00BB4CE6" w:rsidRPr="00EF2334" w:rsidRDefault="00687082" w:rsidP="00BB4CE6">
      <w:pPr>
        <w:pStyle w:val="Heading1"/>
        <w:keepNext/>
        <w:keepLines/>
        <w:rPr>
          <w:lang w:val="es-AR"/>
        </w:rPr>
      </w:pPr>
      <w:r>
        <w:rPr>
          <w:lang w:val="es-AR"/>
        </w:rPr>
        <w:t>L</w:t>
      </w:r>
      <w:r w:rsidR="00BB4CE6">
        <w:rPr>
          <w:lang w:val="es-AR"/>
        </w:rPr>
        <w:t>a Secretaría del Fondo recomienda</w:t>
      </w:r>
      <w:r w:rsidR="00BB4CE6" w:rsidRPr="00EF2334">
        <w:rPr>
          <w:lang w:val="es-AR"/>
        </w:rPr>
        <w:t xml:space="preserve"> la </w:t>
      </w:r>
      <w:r>
        <w:rPr>
          <w:lang w:val="es-AR"/>
        </w:rPr>
        <w:t>a</w:t>
      </w:r>
      <w:r w:rsidR="00BB4CE6" w:rsidRPr="00EF2334">
        <w:rPr>
          <w:lang w:val="es-AR"/>
        </w:rPr>
        <w:t xml:space="preserve">probación general del noveno tramo de la etapa I del plan de gestión de eliminación de </w:t>
      </w:r>
      <w:r w:rsidR="00BB4CE6">
        <w:rPr>
          <w:lang w:val="es-AR"/>
        </w:rPr>
        <w:t>los HCFC</w:t>
      </w:r>
      <w:r w:rsidR="00BB4CE6" w:rsidRPr="00EF2334">
        <w:rPr>
          <w:lang w:val="es-AR"/>
        </w:rPr>
        <w:t xml:space="preserve"> para Mace</w:t>
      </w:r>
      <w:r w:rsidR="009B7729">
        <w:rPr>
          <w:lang w:val="es-AR"/>
        </w:rPr>
        <w:t>donia del Norte</w:t>
      </w:r>
      <w:r w:rsidR="00BB4CE6" w:rsidRPr="00EF2334">
        <w:rPr>
          <w:lang w:val="es-AR"/>
        </w:rPr>
        <w:t xml:space="preserve">, y el plan de ejecución </w:t>
      </w:r>
      <w:r>
        <w:rPr>
          <w:lang w:val="es-AR"/>
        </w:rPr>
        <w:t xml:space="preserve">del tramo </w:t>
      </w:r>
      <w:r w:rsidR="00BB4CE6" w:rsidRPr="00EF2334">
        <w:rPr>
          <w:lang w:val="es-AR"/>
        </w:rPr>
        <w:t>correspondiente</w:t>
      </w:r>
      <w:r>
        <w:rPr>
          <w:lang w:val="es-AR"/>
        </w:rPr>
        <w:t xml:space="preserve"> a</w:t>
      </w:r>
      <w:r w:rsidR="00BB4CE6" w:rsidRPr="00EF2334">
        <w:rPr>
          <w:lang w:val="es-AR"/>
        </w:rPr>
        <w:t xml:space="preserve"> 2019-2020, en el nivel de financiamiento </w:t>
      </w:r>
      <w:r>
        <w:rPr>
          <w:lang w:val="es-AR"/>
        </w:rPr>
        <w:t xml:space="preserve">indicado </w:t>
      </w:r>
      <w:r w:rsidR="00BB4CE6" w:rsidRPr="00EF2334">
        <w:rPr>
          <w:lang w:val="es-AR"/>
        </w:rPr>
        <w:t xml:space="preserve">en </w:t>
      </w:r>
      <w:r>
        <w:rPr>
          <w:lang w:val="es-AR"/>
        </w:rPr>
        <w:t>e</w:t>
      </w:r>
      <w:r w:rsidR="00BB4CE6" w:rsidRPr="00EF2334">
        <w:rPr>
          <w:lang w:val="es-AR"/>
        </w:rPr>
        <w:t xml:space="preserve">l </w:t>
      </w:r>
      <w:r>
        <w:rPr>
          <w:lang w:val="es-AR"/>
        </w:rPr>
        <w:t>c</w:t>
      </w:r>
      <w:r w:rsidR="00BB4CE6">
        <w:rPr>
          <w:lang w:val="es-AR"/>
        </w:rPr>
        <w:t>uadro siguiente</w:t>
      </w:r>
      <w:r w:rsidR="00BB4CE6" w:rsidRPr="00EF2334">
        <w:rPr>
          <w:lang w:val="es-AR"/>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BB4CE6" w:rsidRPr="00EF2334" w:rsidTr="00B8467B">
        <w:tc>
          <w:tcPr>
            <w:tcW w:w="540" w:type="dxa"/>
          </w:tcPr>
          <w:p w:rsidR="00BB4CE6" w:rsidRPr="00EF2334" w:rsidRDefault="00BB4CE6" w:rsidP="00B8467B">
            <w:pPr>
              <w:keepNext/>
              <w:keepLines/>
              <w:jc w:val="center"/>
              <w:rPr>
                <w:b/>
                <w:bCs/>
                <w:sz w:val="20"/>
                <w:szCs w:val="20"/>
                <w:lang w:val="es-AR"/>
              </w:rPr>
            </w:pPr>
          </w:p>
        </w:tc>
        <w:tc>
          <w:tcPr>
            <w:tcW w:w="4320" w:type="dxa"/>
          </w:tcPr>
          <w:p w:rsidR="00BB4CE6" w:rsidRPr="00EF2334" w:rsidRDefault="00BB4CE6" w:rsidP="00B8467B">
            <w:pPr>
              <w:keepNext/>
              <w:keepLines/>
              <w:jc w:val="center"/>
              <w:rPr>
                <w:b/>
                <w:bCs/>
                <w:sz w:val="20"/>
                <w:szCs w:val="20"/>
                <w:lang w:val="es-AR"/>
              </w:rPr>
            </w:pPr>
            <w:r w:rsidRPr="00EF2334">
              <w:rPr>
                <w:b/>
                <w:bCs/>
                <w:sz w:val="20"/>
                <w:szCs w:val="20"/>
                <w:lang w:val="es-AR"/>
              </w:rPr>
              <w:t>Título de</w:t>
            </w:r>
            <w:r w:rsidR="00687082">
              <w:rPr>
                <w:b/>
                <w:bCs/>
                <w:sz w:val="20"/>
                <w:szCs w:val="20"/>
                <w:lang w:val="es-AR"/>
              </w:rPr>
              <w:t>l</w:t>
            </w:r>
            <w:r w:rsidRPr="00EF2334">
              <w:rPr>
                <w:b/>
                <w:bCs/>
                <w:sz w:val="20"/>
                <w:szCs w:val="20"/>
                <w:lang w:val="es-AR"/>
              </w:rPr>
              <w:t xml:space="preserve"> proyecto</w:t>
            </w:r>
          </w:p>
        </w:tc>
        <w:tc>
          <w:tcPr>
            <w:tcW w:w="1461" w:type="dxa"/>
            <w:tcMar>
              <w:left w:w="29" w:type="dxa"/>
              <w:right w:w="29" w:type="dxa"/>
            </w:tcMar>
          </w:tcPr>
          <w:p w:rsidR="00BB4CE6" w:rsidRPr="00EF2334" w:rsidRDefault="00BB4CE6" w:rsidP="004D148E">
            <w:pPr>
              <w:keepNext/>
              <w:keepLines/>
              <w:jc w:val="center"/>
              <w:rPr>
                <w:b/>
                <w:bCs/>
                <w:sz w:val="20"/>
                <w:szCs w:val="20"/>
                <w:lang w:val="es-AR"/>
              </w:rPr>
            </w:pPr>
            <w:r w:rsidRPr="00EF2334">
              <w:rPr>
                <w:b/>
                <w:bCs/>
                <w:sz w:val="20"/>
                <w:szCs w:val="20"/>
                <w:lang w:val="es-AR"/>
              </w:rPr>
              <w:t>Financiación de</w:t>
            </w:r>
            <w:r w:rsidR="00687082">
              <w:rPr>
                <w:b/>
                <w:bCs/>
                <w:sz w:val="20"/>
                <w:szCs w:val="20"/>
                <w:lang w:val="es-AR"/>
              </w:rPr>
              <w:t>l</w:t>
            </w:r>
            <w:r w:rsidRPr="00EF2334">
              <w:rPr>
                <w:b/>
                <w:bCs/>
                <w:sz w:val="20"/>
                <w:szCs w:val="20"/>
                <w:lang w:val="es-AR"/>
              </w:rPr>
              <w:t xml:space="preserve"> proyecto (</w:t>
            </w:r>
            <w:r w:rsidR="009B7729">
              <w:rPr>
                <w:b/>
                <w:bCs/>
                <w:sz w:val="20"/>
                <w:szCs w:val="20"/>
                <w:lang w:val="es-AR"/>
              </w:rPr>
              <w:t>$EUA</w:t>
            </w:r>
            <w:r w:rsidRPr="00EF2334">
              <w:rPr>
                <w:b/>
                <w:bCs/>
                <w:sz w:val="20"/>
                <w:szCs w:val="20"/>
                <w:lang w:val="es-AR"/>
              </w:rPr>
              <w:t>)</w:t>
            </w:r>
          </w:p>
        </w:tc>
        <w:tc>
          <w:tcPr>
            <w:tcW w:w="1461" w:type="dxa"/>
            <w:tcMar>
              <w:left w:w="29" w:type="dxa"/>
              <w:right w:w="29" w:type="dxa"/>
            </w:tcMar>
          </w:tcPr>
          <w:p w:rsidR="00BB4CE6" w:rsidRPr="00EF2334" w:rsidRDefault="00687082" w:rsidP="004D148E">
            <w:pPr>
              <w:keepNext/>
              <w:keepLines/>
              <w:jc w:val="center"/>
              <w:rPr>
                <w:b/>
                <w:bCs/>
                <w:sz w:val="20"/>
                <w:szCs w:val="20"/>
                <w:lang w:val="es-AR"/>
              </w:rPr>
            </w:pPr>
            <w:r>
              <w:rPr>
                <w:b/>
                <w:bCs/>
                <w:sz w:val="20"/>
                <w:szCs w:val="20"/>
                <w:lang w:val="es-AR"/>
              </w:rPr>
              <w:t>G</w:t>
            </w:r>
            <w:r w:rsidR="009B7729">
              <w:rPr>
                <w:b/>
                <w:bCs/>
                <w:sz w:val="20"/>
                <w:szCs w:val="20"/>
                <w:lang w:val="es-AR"/>
              </w:rPr>
              <w:t>astos de apoyo</w:t>
            </w:r>
            <w:r w:rsidR="00BB4CE6" w:rsidRPr="00EF2334">
              <w:rPr>
                <w:b/>
                <w:bCs/>
                <w:sz w:val="20"/>
                <w:szCs w:val="20"/>
                <w:lang w:val="es-AR"/>
              </w:rPr>
              <w:t xml:space="preserve"> (</w:t>
            </w:r>
            <w:r w:rsidR="009B7729">
              <w:rPr>
                <w:b/>
                <w:bCs/>
                <w:sz w:val="20"/>
                <w:szCs w:val="20"/>
                <w:lang w:val="es-AR"/>
              </w:rPr>
              <w:t>$EUA</w:t>
            </w:r>
            <w:r w:rsidR="00BB4CE6" w:rsidRPr="00EF2334">
              <w:rPr>
                <w:b/>
                <w:bCs/>
                <w:sz w:val="20"/>
                <w:szCs w:val="20"/>
                <w:lang w:val="es-AR"/>
              </w:rPr>
              <w:t>)</w:t>
            </w:r>
          </w:p>
        </w:tc>
        <w:tc>
          <w:tcPr>
            <w:tcW w:w="1461" w:type="dxa"/>
            <w:tcMar>
              <w:left w:w="29" w:type="dxa"/>
              <w:right w:w="29" w:type="dxa"/>
            </w:tcMar>
          </w:tcPr>
          <w:p w:rsidR="00BB4CE6" w:rsidRPr="00EF2334" w:rsidRDefault="00BB4CE6" w:rsidP="00B8467B">
            <w:pPr>
              <w:keepNext/>
              <w:keepLines/>
              <w:jc w:val="center"/>
              <w:rPr>
                <w:b/>
                <w:bCs/>
                <w:sz w:val="20"/>
                <w:szCs w:val="20"/>
                <w:lang w:val="es-AR"/>
              </w:rPr>
            </w:pPr>
            <w:r>
              <w:rPr>
                <w:b/>
                <w:bCs/>
                <w:sz w:val="20"/>
                <w:szCs w:val="20"/>
                <w:lang w:val="es-AR"/>
              </w:rPr>
              <w:t>Organismo de ejecución</w:t>
            </w:r>
            <w:r w:rsidRPr="00EF2334">
              <w:rPr>
                <w:b/>
                <w:bCs/>
                <w:sz w:val="20"/>
                <w:szCs w:val="20"/>
                <w:lang w:val="es-AR"/>
              </w:rPr>
              <w:t xml:space="preserve"> </w:t>
            </w:r>
          </w:p>
        </w:tc>
      </w:tr>
      <w:tr w:rsidR="00BB4CE6" w:rsidRPr="00EF2334" w:rsidTr="00B8467B">
        <w:tc>
          <w:tcPr>
            <w:tcW w:w="540" w:type="dxa"/>
          </w:tcPr>
          <w:p w:rsidR="00BB4CE6" w:rsidRPr="00EF2334" w:rsidRDefault="00BB4CE6" w:rsidP="00B8467B">
            <w:pPr>
              <w:rPr>
                <w:sz w:val="20"/>
                <w:szCs w:val="20"/>
                <w:lang w:val="es-AR"/>
              </w:rPr>
            </w:pPr>
            <w:r w:rsidRPr="00EF2334">
              <w:rPr>
                <w:sz w:val="20"/>
                <w:szCs w:val="20"/>
                <w:lang w:val="es-AR"/>
              </w:rPr>
              <w:t>(a)</w:t>
            </w:r>
          </w:p>
        </w:tc>
        <w:tc>
          <w:tcPr>
            <w:tcW w:w="4320" w:type="dxa"/>
          </w:tcPr>
          <w:p w:rsidR="00BB4CE6" w:rsidRPr="00EF2334" w:rsidRDefault="00D87E09" w:rsidP="00687082">
            <w:pPr>
              <w:rPr>
                <w:sz w:val="20"/>
                <w:szCs w:val="20"/>
                <w:lang w:val="es-AR"/>
              </w:rPr>
            </w:pPr>
            <w:r>
              <w:rPr>
                <w:sz w:val="20"/>
                <w:szCs w:val="20"/>
                <w:lang w:val="es-AR"/>
              </w:rPr>
              <w:t>Plan de gestión de eliminación de los HCFC</w:t>
            </w:r>
            <w:r w:rsidR="00BB4CE6" w:rsidRPr="00EF2334">
              <w:rPr>
                <w:sz w:val="20"/>
                <w:szCs w:val="20"/>
                <w:lang w:val="es-AR"/>
              </w:rPr>
              <w:t xml:space="preserve"> (etapa I, noveno tramo)</w:t>
            </w:r>
          </w:p>
        </w:tc>
        <w:tc>
          <w:tcPr>
            <w:tcW w:w="1461" w:type="dxa"/>
          </w:tcPr>
          <w:p w:rsidR="00BB4CE6" w:rsidRPr="00EF2334" w:rsidRDefault="00BB4CE6" w:rsidP="00B8467B">
            <w:pPr>
              <w:jc w:val="right"/>
              <w:rPr>
                <w:sz w:val="20"/>
                <w:szCs w:val="20"/>
                <w:lang w:val="es-AR"/>
              </w:rPr>
            </w:pPr>
            <w:r w:rsidRPr="00EF2334">
              <w:rPr>
                <w:sz w:val="20"/>
                <w:szCs w:val="20"/>
                <w:lang w:val="es-AR"/>
              </w:rPr>
              <w:t>75</w:t>
            </w:r>
            <w:r>
              <w:rPr>
                <w:sz w:val="20"/>
                <w:szCs w:val="20"/>
                <w:lang w:val="es-AR"/>
              </w:rPr>
              <w:t xml:space="preserve"> </w:t>
            </w:r>
            <w:r w:rsidRPr="00EF2334">
              <w:rPr>
                <w:sz w:val="20"/>
                <w:szCs w:val="20"/>
                <w:lang w:val="es-AR"/>
              </w:rPr>
              <w:t>000</w:t>
            </w:r>
          </w:p>
        </w:tc>
        <w:tc>
          <w:tcPr>
            <w:tcW w:w="1461" w:type="dxa"/>
          </w:tcPr>
          <w:p w:rsidR="00BB4CE6" w:rsidRPr="00EF2334" w:rsidRDefault="00BB4CE6" w:rsidP="00B8467B">
            <w:pPr>
              <w:jc w:val="right"/>
              <w:rPr>
                <w:lang w:val="es-AR"/>
              </w:rPr>
            </w:pPr>
            <w:r w:rsidRPr="00EF2334">
              <w:rPr>
                <w:sz w:val="20"/>
                <w:szCs w:val="20"/>
                <w:lang w:val="es-AR"/>
              </w:rPr>
              <w:t>5</w:t>
            </w:r>
            <w:r>
              <w:rPr>
                <w:sz w:val="20"/>
                <w:szCs w:val="20"/>
                <w:lang w:val="es-AR"/>
              </w:rPr>
              <w:t xml:space="preserve"> </w:t>
            </w:r>
            <w:r w:rsidRPr="00EF2334">
              <w:rPr>
                <w:sz w:val="20"/>
                <w:szCs w:val="20"/>
                <w:lang w:val="es-AR"/>
              </w:rPr>
              <w:t>625</w:t>
            </w:r>
          </w:p>
        </w:tc>
        <w:tc>
          <w:tcPr>
            <w:tcW w:w="1461" w:type="dxa"/>
          </w:tcPr>
          <w:p w:rsidR="00BB4CE6" w:rsidRPr="00EF2334" w:rsidRDefault="009B7729" w:rsidP="00B8467B">
            <w:pPr>
              <w:jc w:val="center"/>
              <w:rPr>
                <w:sz w:val="20"/>
                <w:szCs w:val="20"/>
                <w:lang w:val="es-AR"/>
              </w:rPr>
            </w:pPr>
            <w:r>
              <w:rPr>
                <w:sz w:val="20"/>
                <w:szCs w:val="20"/>
                <w:lang w:val="es-AR"/>
              </w:rPr>
              <w:t>ONUDI</w:t>
            </w:r>
          </w:p>
        </w:tc>
      </w:tr>
    </w:tbl>
    <w:p w:rsidR="00BB4CE6" w:rsidRPr="00EF2334" w:rsidRDefault="00BB4CE6" w:rsidP="00BB4CE6">
      <w:pPr>
        <w:rPr>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BB4CE6" w:rsidRPr="00EF2334" w:rsidTr="00B8467B">
        <w:tc>
          <w:tcPr>
            <w:tcW w:w="1870" w:type="dxa"/>
          </w:tcPr>
          <w:p w:rsidR="00BB4CE6" w:rsidRPr="00EF2334" w:rsidRDefault="00BB4CE6" w:rsidP="00B8467B">
            <w:pPr>
              <w:rPr>
                <w:lang w:val="es-AR"/>
              </w:rPr>
            </w:pPr>
          </w:p>
        </w:tc>
        <w:tc>
          <w:tcPr>
            <w:tcW w:w="1870" w:type="dxa"/>
          </w:tcPr>
          <w:p w:rsidR="00BB4CE6" w:rsidRPr="00EF2334" w:rsidRDefault="00BB4CE6" w:rsidP="00B8467B">
            <w:pPr>
              <w:rPr>
                <w:lang w:val="es-AR"/>
              </w:rPr>
            </w:pPr>
          </w:p>
        </w:tc>
        <w:tc>
          <w:tcPr>
            <w:tcW w:w="1870" w:type="dxa"/>
            <w:tcBorders>
              <w:bottom w:val="single" w:sz="4" w:space="0" w:color="auto"/>
            </w:tcBorders>
          </w:tcPr>
          <w:p w:rsidR="00BB4CE6" w:rsidRPr="00EF2334" w:rsidRDefault="00BB4CE6" w:rsidP="00B8467B">
            <w:pPr>
              <w:rPr>
                <w:lang w:val="es-AR"/>
              </w:rPr>
            </w:pPr>
          </w:p>
        </w:tc>
        <w:tc>
          <w:tcPr>
            <w:tcW w:w="1870" w:type="dxa"/>
          </w:tcPr>
          <w:p w:rsidR="00BB4CE6" w:rsidRPr="00EF2334" w:rsidRDefault="00BB4CE6" w:rsidP="00B8467B">
            <w:pPr>
              <w:rPr>
                <w:lang w:val="es-AR"/>
              </w:rPr>
            </w:pPr>
          </w:p>
        </w:tc>
        <w:tc>
          <w:tcPr>
            <w:tcW w:w="1870" w:type="dxa"/>
          </w:tcPr>
          <w:p w:rsidR="00BB4CE6" w:rsidRPr="00EF2334" w:rsidRDefault="00BB4CE6" w:rsidP="00B8467B">
            <w:pPr>
              <w:rPr>
                <w:lang w:val="es-AR"/>
              </w:rPr>
            </w:pPr>
          </w:p>
        </w:tc>
      </w:tr>
    </w:tbl>
    <w:p w:rsidR="00BB4CE6" w:rsidRPr="00EF2334" w:rsidRDefault="00BB4CE6" w:rsidP="00BB4CE6">
      <w:pPr>
        <w:rPr>
          <w:lang w:val="es-AR"/>
        </w:rPr>
      </w:pPr>
    </w:p>
    <w:p w:rsidR="00BB4CE6" w:rsidRPr="00EF2334" w:rsidRDefault="00BB4CE6" w:rsidP="00BB4CE6">
      <w:pPr>
        <w:rPr>
          <w:lang w:val="es-AR"/>
        </w:rPr>
      </w:pPr>
    </w:p>
    <w:p w:rsidR="0087455A" w:rsidRDefault="0087455A">
      <w:pPr>
        <w:pStyle w:val="Title1"/>
        <w:rPr>
          <w:lang w:val="es-ES"/>
        </w:rPr>
      </w:pPr>
    </w:p>
    <w:p w:rsidR="0087455A" w:rsidRDefault="0087455A">
      <w:pPr>
        <w:pStyle w:val="StyleHeader4Para4Left0Firstline0"/>
        <w:numPr>
          <w:ilvl w:val="0"/>
          <w:numId w:val="0"/>
        </w:numPr>
        <w:rPr>
          <w:lang w:val="es-ES"/>
        </w:rPr>
      </w:pPr>
    </w:p>
    <w:p w:rsidR="0087455A" w:rsidRDefault="0087455A">
      <w:pPr>
        <w:pStyle w:val="StyleHeader4Para4Left0Firstline0"/>
        <w:numPr>
          <w:ilvl w:val="0"/>
          <w:numId w:val="0"/>
        </w:numPr>
        <w:rPr>
          <w:lang w:val="es-ES"/>
        </w:rPr>
      </w:pPr>
    </w:p>
    <w:p w:rsidR="0087455A" w:rsidRDefault="0087455A">
      <w:pPr>
        <w:pStyle w:val="StyleHeader4Para4Left0Firstline0"/>
        <w:numPr>
          <w:ilvl w:val="0"/>
          <w:numId w:val="0"/>
        </w:numPr>
        <w:rPr>
          <w:lang w:val="es-ES"/>
        </w:rPr>
      </w:pPr>
    </w:p>
    <w:p w:rsidR="0087455A" w:rsidRDefault="0087455A">
      <w:pPr>
        <w:rPr>
          <w:lang w:val="es-ES"/>
        </w:rPr>
        <w:sectPr w:rsidR="0087455A">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87455A" w:rsidRDefault="0087455A">
      <w:pPr>
        <w:jc w:val="center"/>
        <w:rPr>
          <w:b/>
          <w:bCs/>
          <w:lang w:val="es-ES"/>
        </w:rPr>
      </w:pPr>
    </w:p>
    <w:sectPr w:rsidR="0087455A">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244" w:rsidRDefault="00BB1244">
      <w:r>
        <w:separator/>
      </w:r>
    </w:p>
  </w:endnote>
  <w:endnote w:type="continuationSeparator" w:id="0">
    <w:p w:rsidR="00BB1244" w:rsidRDefault="00BB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C" w:rsidRDefault="00230C0C">
    <w:pPr>
      <w:jc w:val="center"/>
    </w:pPr>
    <w:r>
      <w:fldChar w:fldCharType="begin"/>
    </w:r>
    <w:r>
      <w:instrText xml:space="preserve"> PAGE </w:instrText>
    </w:r>
    <w:r>
      <w:fldChar w:fldCharType="separate"/>
    </w:r>
    <w:r w:rsidR="0093255A">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C" w:rsidRDefault="00230C0C">
    <w:pPr>
      <w:jc w:val="center"/>
    </w:pPr>
    <w:r>
      <w:fldChar w:fldCharType="begin"/>
    </w:r>
    <w:r>
      <w:instrText xml:space="preserve"> PAGE </w:instrText>
    </w:r>
    <w:r>
      <w:fldChar w:fldCharType="separate"/>
    </w:r>
    <w:r w:rsidR="0093255A">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C" w:rsidRDefault="00230C0C">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C" w:rsidRDefault="00230C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244" w:rsidRDefault="00BB1244">
      <w:r>
        <w:separator/>
      </w:r>
    </w:p>
  </w:footnote>
  <w:footnote w:type="continuationSeparator" w:id="0">
    <w:p w:rsidR="00BB1244" w:rsidRDefault="00BB1244">
      <w:r>
        <w:continuationSeparator/>
      </w:r>
    </w:p>
  </w:footnote>
  <w:footnote w:id="1">
    <w:p w:rsidR="00230C0C" w:rsidRPr="002217C8" w:rsidRDefault="00230C0C" w:rsidP="00BB4CE6">
      <w:pPr>
        <w:pStyle w:val="FootnoteText"/>
        <w:rPr>
          <w:lang w:val="es-MX"/>
        </w:rPr>
      </w:pPr>
      <w:r w:rsidRPr="00FE3307">
        <w:rPr>
          <w:rStyle w:val="FootnoteReference"/>
        </w:rPr>
        <w:footnoteRef/>
      </w:r>
      <w:r w:rsidRPr="002217C8">
        <w:rPr>
          <w:lang w:val="es-MX"/>
        </w:rPr>
        <w:t xml:space="preserve"> </w:t>
      </w:r>
      <w:r>
        <w:rPr>
          <w:lang w:val="es-MX"/>
        </w:rPr>
        <w:t xml:space="preserve">Conforme a la carta </w:t>
      </w:r>
      <w:r w:rsidRPr="002217C8">
        <w:rPr>
          <w:lang w:val="es-MX"/>
        </w:rPr>
        <w:t xml:space="preserve">del </w:t>
      </w:r>
      <w:r>
        <w:rPr>
          <w:lang w:val="es-MX"/>
        </w:rPr>
        <w:t>M</w:t>
      </w:r>
      <w:r w:rsidRPr="002217C8">
        <w:rPr>
          <w:lang w:val="es-MX"/>
        </w:rPr>
        <w:t>inisterio de</w:t>
      </w:r>
      <w:r>
        <w:rPr>
          <w:lang w:val="es-MX"/>
        </w:rPr>
        <w:t xml:space="preserve"> Medio A</w:t>
      </w:r>
      <w:r w:rsidRPr="002217C8">
        <w:rPr>
          <w:lang w:val="es-MX"/>
        </w:rPr>
        <w:t xml:space="preserve">mbiente y Planificación </w:t>
      </w:r>
      <w:r>
        <w:rPr>
          <w:lang w:val="es-MX"/>
        </w:rPr>
        <w:t xml:space="preserve">Territorial </w:t>
      </w:r>
      <w:r w:rsidRPr="002217C8">
        <w:rPr>
          <w:lang w:val="es-MX"/>
        </w:rPr>
        <w:t xml:space="preserve">de Macedonia del </w:t>
      </w:r>
      <w:r>
        <w:rPr>
          <w:lang w:val="es-MX"/>
        </w:rPr>
        <w:t>N</w:t>
      </w:r>
      <w:r w:rsidRPr="002217C8">
        <w:rPr>
          <w:lang w:val="es-MX"/>
        </w:rPr>
        <w:t>orte</w:t>
      </w:r>
      <w:r>
        <w:rPr>
          <w:lang w:val="es-MX"/>
        </w:rPr>
        <w:t xml:space="preserve"> dirigida a la ONUDI, </w:t>
      </w:r>
      <w:r w:rsidRPr="002217C8">
        <w:rPr>
          <w:lang w:val="es-MX"/>
        </w:rPr>
        <w:t>el 20 de septiembre de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C" w:rsidRDefault="00E07BC3">
    <w:fldSimple w:instr=" DOCPROPERTY &quot;Document number&quot;  \* MERGEFORMAT ">
      <w:r w:rsidR="00FC5AD0">
        <w:t>UNEP/OzL.Pro/ExCom/84/56</w:t>
      </w:r>
    </w:fldSimple>
  </w:p>
  <w:p w:rsidR="00230C0C" w:rsidRDefault="00230C0C"/>
  <w:p w:rsidR="00230C0C" w:rsidRDefault="00230C0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C" w:rsidRDefault="00E07BC3">
    <w:pPr>
      <w:jc w:val="right"/>
    </w:pPr>
    <w:fldSimple w:instr=" DOCPROPERTY &quot;Document number&quot;  \* MERGEFORMAT ">
      <w:r w:rsidR="00FC5AD0">
        <w:t>UNEP/OzL.Pro/ExCom/84/56</w:t>
      </w:r>
    </w:fldSimple>
  </w:p>
  <w:p w:rsidR="00230C0C" w:rsidRDefault="00230C0C"/>
  <w:p w:rsidR="00230C0C" w:rsidRDefault="00230C0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C" w:rsidRDefault="00230C0C"/>
  <w:p w:rsidR="00230C0C" w:rsidRDefault="00230C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61E65D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FC604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8"/>
  </w:num>
  <w:num w:numId="20">
    <w:abstractNumId w:val="14"/>
  </w:num>
  <w:num w:numId="21">
    <w:abstractNumId w:val="13"/>
  </w:num>
  <w:num w:numId="22">
    <w:abstractNumId w:val="11"/>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05"/>
    <w:rsid w:val="0009418C"/>
    <w:rsid w:val="00106F6E"/>
    <w:rsid w:val="001100AE"/>
    <w:rsid w:val="00114CAA"/>
    <w:rsid w:val="00156633"/>
    <w:rsid w:val="00177C32"/>
    <w:rsid w:val="0019618F"/>
    <w:rsid w:val="001C2D22"/>
    <w:rsid w:val="001F4047"/>
    <w:rsid w:val="002217C8"/>
    <w:rsid w:val="00230C0C"/>
    <w:rsid w:val="00235D4C"/>
    <w:rsid w:val="0024162E"/>
    <w:rsid w:val="00265767"/>
    <w:rsid w:val="00382681"/>
    <w:rsid w:val="003863A4"/>
    <w:rsid w:val="003A015F"/>
    <w:rsid w:val="003B7115"/>
    <w:rsid w:val="003C4149"/>
    <w:rsid w:val="00455352"/>
    <w:rsid w:val="00476E28"/>
    <w:rsid w:val="004D148E"/>
    <w:rsid w:val="004D54E9"/>
    <w:rsid w:val="005603F1"/>
    <w:rsid w:val="005B724B"/>
    <w:rsid w:val="00644B25"/>
    <w:rsid w:val="00687082"/>
    <w:rsid w:val="007A2E68"/>
    <w:rsid w:val="008245A7"/>
    <w:rsid w:val="00831BC5"/>
    <w:rsid w:val="0087343A"/>
    <w:rsid w:val="0087455A"/>
    <w:rsid w:val="008862D0"/>
    <w:rsid w:val="00891FFD"/>
    <w:rsid w:val="0092759A"/>
    <w:rsid w:val="0093255A"/>
    <w:rsid w:val="00983469"/>
    <w:rsid w:val="00987DBD"/>
    <w:rsid w:val="009A23DD"/>
    <w:rsid w:val="009B7729"/>
    <w:rsid w:val="009E67F0"/>
    <w:rsid w:val="00A2002A"/>
    <w:rsid w:val="00A2370F"/>
    <w:rsid w:val="00A436EA"/>
    <w:rsid w:val="00A52234"/>
    <w:rsid w:val="00A6705C"/>
    <w:rsid w:val="00AB56E5"/>
    <w:rsid w:val="00B246DF"/>
    <w:rsid w:val="00B37D7F"/>
    <w:rsid w:val="00B66984"/>
    <w:rsid w:val="00B8467B"/>
    <w:rsid w:val="00BB1244"/>
    <w:rsid w:val="00BB4CE6"/>
    <w:rsid w:val="00C14E67"/>
    <w:rsid w:val="00D133DF"/>
    <w:rsid w:val="00D25D6F"/>
    <w:rsid w:val="00D31CBD"/>
    <w:rsid w:val="00D87E09"/>
    <w:rsid w:val="00DB6E77"/>
    <w:rsid w:val="00DB795B"/>
    <w:rsid w:val="00DD3005"/>
    <w:rsid w:val="00DF7B1A"/>
    <w:rsid w:val="00E029B1"/>
    <w:rsid w:val="00E07BC3"/>
    <w:rsid w:val="00E17F97"/>
    <w:rsid w:val="00E318D4"/>
    <w:rsid w:val="00E33D46"/>
    <w:rsid w:val="00F035A3"/>
    <w:rsid w:val="00F10CD9"/>
    <w:rsid w:val="00F25F7C"/>
    <w:rsid w:val="00F40421"/>
    <w:rsid w:val="00FC076C"/>
    <w:rsid w:val="00FC5A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18FFCCA-14C1-4076-9918-AE1ABAF7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pPr>
      <w:widowControl w:val="0"/>
      <w:numPr>
        <w:ilvl w:val="1"/>
        <w:numId w:val="1"/>
      </w:numPr>
      <w:spacing w:after="240"/>
      <w:outlineLvl w:val="1"/>
    </w:pPr>
  </w:style>
  <w:style w:type="paragraph" w:styleId="Heading3">
    <w:name w:val="heading 3"/>
    <w:aliases w:val="Char"/>
    <w:basedOn w:val="Normal"/>
    <w:next w:val="Normal"/>
    <w:link w:val="Heading3Char"/>
    <w:qFormat/>
    <w:pPr>
      <w:widowControl w:val="0"/>
      <w:numPr>
        <w:ilvl w:val="2"/>
        <w:numId w:val="1"/>
      </w:numPr>
      <w:spacing w:after="240"/>
      <w:outlineLvl w:val="2"/>
    </w:pPr>
  </w:style>
  <w:style w:type="paragraph" w:styleId="Heading4">
    <w:name w:val="heading 4"/>
    <w:aliases w:val="Heading 11"/>
    <w:basedOn w:val="Normal"/>
    <w:next w:val="Heading9"/>
    <w:link w:val="Heading4Char"/>
    <w:semiHidden/>
    <w:qFormat/>
    <w:pPr>
      <w:keepNext/>
      <w:numPr>
        <w:ilvl w:val="3"/>
        <w:numId w:val="1"/>
      </w:numPr>
      <w:spacing w:before="240" w:after="60"/>
      <w:outlineLvl w:val="3"/>
    </w:pPr>
  </w:style>
  <w:style w:type="paragraph" w:styleId="Heading5">
    <w:name w:val="heading 5"/>
    <w:basedOn w:val="Normal"/>
    <w:next w:val="Normal"/>
    <w:link w:val="Heading5Char"/>
    <w:uiPriority w:val="9"/>
    <w:qFormat/>
    <w:pPr>
      <w:keepNext/>
      <w:numPr>
        <w:numId w:val="20"/>
      </w:numPr>
      <w:spacing w:after="240"/>
      <w:ind w:left="3600" w:hanging="720"/>
      <w:outlineLvl w:val="4"/>
    </w:p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
    <w:qFormat/>
    <w:pPr>
      <w:outlineLvl w:val="7"/>
    </w:pPr>
    <w:rPr>
      <w:b/>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paragraph" w:styleId="BodyTextIndent3">
    <w:name w:val="Body Text Indent 3"/>
    <w:basedOn w:val="Normal"/>
    <w:link w:val="BodyTextIndent3Char"/>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link w:val="DateCha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rPr>
      <w:sz w:val="22"/>
      <w:szCs w:val="22"/>
      <w:lang w:val="en-GB"/>
    </w:rPr>
  </w:style>
  <w:style w:type="character" w:customStyle="1" w:styleId="Para1Char1">
    <w:name w:val="Para (1) Char1"/>
    <w:aliases w:val="Heading 1 Char3 Char Char1,Heading 1 Char Char1 Char Char1,Heading 1 Char1 Char Char1 Char Char1,Heading 1 Char Char Char Char1 Char1 Char1,Para (1) Char Char Char Char1 Char Char1,Heading 1 Char3 Char2"/>
    <w:basedOn w:val="DefaultParagraphFont"/>
    <w:uiPriority w:val="9"/>
    <w:rsid w:val="00BB4CE6"/>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BB4CE6"/>
    <w:rPr>
      <w:sz w:val="22"/>
      <w:szCs w:val="22"/>
      <w:lang w:val="en-GB"/>
    </w:rPr>
  </w:style>
  <w:style w:type="character" w:customStyle="1" w:styleId="Heading3Char">
    <w:name w:val="Heading 3 Char"/>
    <w:aliases w:val="Char Char"/>
    <w:basedOn w:val="DefaultParagraphFont"/>
    <w:link w:val="Heading3"/>
    <w:rsid w:val="00BB4CE6"/>
    <w:rPr>
      <w:sz w:val="22"/>
      <w:szCs w:val="22"/>
      <w:lang w:val="en-GB"/>
    </w:rPr>
  </w:style>
  <w:style w:type="character" w:customStyle="1" w:styleId="Heading4Char">
    <w:name w:val="Heading 4 Char"/>
    <w:aliases w:val="Heading 11 Char"/>
    <w:basedOn w:val="DefaultParagraphFont"/>
    <w:link w:val="Heading4"/>
    <w:semiHidden/>
    <w:rsid w:val="00BB4CE6"/>
    <w:rPr>
      <w:sz w:val="22"/>
      <w:szCs w:val="22"/>
      <w:lang w:val="en-GB"/>
    </w:rPr>
  </w:style>
  <w:style w:type="character" w:customStyle="1" w:styleId="Heading5Char">
    <w:name w:val="Heading 5 Char"/>
    <w:basedOn w:val="DefaultParagraphFont"/>
    <w:link w:val="Heading5"/>
    <w:uiPriority w:val="9"/>
    <w:rsid w:val="00BB4CE6"/>
    <w:rPr>
      <w:sz w:val="22"/>
      <w:szCs w:val="22"/>
      <w:lang w:val="en-GB"/>
    </w:rPr>
  </w:style>
  <w:style w:type="character" w:customStyle="1" w:styleId="Heading6Char">
    <w:name w:val="Heading 6 Char"/>
    <w:basedOn w:val="DefaultParagraphFont"/>
    <w:link w:val="Heading6"/>
    <w:rsid w:val="00BB4CE6"/>
    <w:rPr>
      <w:rFonts w:ascii="Arial" w:hAnsi="Arial"/>
      <w:i/>
      <w:sz w:val="22"/>
      <w:szCs w:val="22"/>
      <w:lang w:val="en-GB"/>
    </w:rPr>
  </w:style>
  <w:style w:type="character" w:customStyle="1" w:styleId="Heading7Char">
    <w:name w:val="Heading 7 Char"/>
    <w:basedOn w:val="DefaultParagraphFont"/>
    <w:link w:val="Heading7"/>
    <w:rsid w:val="00BB4CE6"/>
    <w:rPr>
      <w:rFonts w:ascii="Arial" w:hAnsi="Arial"/>
      <w:sz w:val="22"/>
      <w:szCs w:val="22"/>
      <w:lang w:val="en-GB"/>
    </w:rPr>
  </w:style>
  <w:style w:type="character" w:customStyle="1" w:styleId="Heading8Char">
    <w:name w:val="Heading 8 Char"/>
    <w:basedOn w:val="DefaultParagraphFont"/>
    <w:link w:val="Heading8"/>
    <w:uiPriority w:val="9"/>
    <w:rsid w:val="00BB4CE6"/>
    <w:rPr>
      <w:b/>
      <w:sz w:val="22"/>
      <w:szCs w:val="22"/>
      <w:lang w:val="en-GB"/>
    </w:rPr>
  </w:style>
  <w:style w:type="character" w:customStyle="1" w:styleId="Heading9Char">
    <w:name w:val="Heading 9 Char"/>
    <w:basedOn w:val="DefaultParagraphFont"/>
    <w:link w:val="Heading9"/>
    <w:rsid w:val="00BB4CE6"/>
    <w:rPr>
      <w:rFonts w:ascii="Arial" w:hAnsi="Arial"/>
      <w:i/>
      <w:sz w:val="18"/>
      <w:szCs w:val="22"/>
      <w:lang w:val="en-GB"/>
    </w:rPr>
  </w:style>
  <w:style w:type="character" w:customStyle="1" w:styleId="BodyText3Char">
    <w:name w:val="Body Text 3 Char"/>
    <w:basedOn w:val="DefaultParagraphFont"/>
    <w:link w:val="BodyText3"/>
    <w:semiHidden/>
    <w:rsid w:val="00BB4CE6"/>
    <w:rPr>
      <w:sz w:val="16"/>
      <w:szCs w:val="16"/>
      <w:lang w:val="en-GB"/>
    </w:rPr>
  </w:style>
  <w:style w:type="character" w:customStyle="1" w:styleId="BodyTextIndent3Char">
    <w:name w:val="Body Text Indent 3 Char"/>
    <w:basedOn w:val="DefaultParagraphFont"/>
    <w:link w:val="BodyTextIndent3"/>
    <w:semiHidden/>
    <w:rsid w:val="00BB4CE6"/>
    <w:rPr>
      <w:sz w:val="16"/>
      <w:szCs w:val="16"/>
      <w:lang w:val="en-GB"/>
    </w:rPr>
  </w:style>
  <w:style w:type="character" w:customStyle="1" w:styleId="DateChar">
    <w:name w:val="Date Char"/>
    <w:basedOn w:val="DefaultParagraphFont"/>
    <w:link w:val="Date"/>
    <w:rsid w:val="00BB4CE6"/>
    <w:rPr>
      <w:sz w:val="22"/>
      <w:szCs w:val="22"/>
      <w:lang w:val="en-GB"/>
    </w:rPr>
  </w:style>
  <w:style w:type="character" w:styleId="FootnoteReference">
    <w:name w:val="footnote reference"/>
    <w:basedOn w:val="DefaultParagraphFont"/>
    <w:uiPriority w:val="99"/>
    <w:semiHidden/>
    <w:unhideWhenUsed/>
    <w:rsid w:val="00BB4CE6"/>
    <w:rPr>
      <w:vertAlign w:val="superscript"/>
    </w:rPr>
  </w:style>
  <w:style w:type="paragraph" w:styleId="FootnoteText">
    <w:name w:val="footnote text"/>
    <w:basedOn w:val="Normal"/>
    <w:link w:val="FootnoteTextChar"/>
    <w:uiPriority w:val="99"/>
    <w:semiHidden/>
    <w:unhideWhenUsed/>
    <w:rsid w:val="00BB4CE6"/>
    <w:rPr>
      <w:sz w:val="20"/>
      <w:szCs w:val="20"/>
    </w:rPr>
  </w:style>
  <w:style w:type="character" w:customStyle="1" w:styleId="FootnoteTextChar">
    <w:name w:val="Footnote Text Char"/>
    <w:basedOn w:val="DefaultParagraphFont"/>
    <w:link w:val="FootnoteText"/>
    <w:uiPriority w:val="99"/>
    <w:semiHidden/>
    <w:rsid w:val="00BB4CE6"/>
    <w:rPr>
      <w:lang w:val="en-GB"/>
    </w:rPr>
  </w:style>
  <w:style w:type="character" w:customStyle="1" w:styleId="HeaderChar">
    <w:name w:val="Header Char"/>
    <w:basedOn w:val="DefaultParagraphFont"/>
    <w:link w:val="Header"/>
    <w:rsid w:val="00BB4CE6"/>
    <w:rPr>
      <w:sz w:val="22"/>
      <w:szCs w:val="22"/>
      <w:lang w:val="en-GB"/>
    </w:rPr>
  </w:style>
  <w:style w:type="paragraph" w:styleId="ListParagraph">
    <w:name w:val="List Paragraph"/>
    <w:basedOn w:val="Normal"/>
    <w:uiPriority w:val="34"/>
    <w:qFormat/>
    <w:rsid w:val="00BB4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7zO0D1A7F52\S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2D22381220FE4184AFB35730DED85F" ma:contentTypeVersion="1" ma:contentTypeDescription="Create a new document." ma:contentTypeScope="" ma:versionID="461298c5bf0d5321f2c277022a6fab22">
  <xsd:schema xmlns:xsd="http://www.w3.org/2001/XMLSchema" xmlns:p="http://schemas.microsoft.com/office/2006/metadata/properties" xmlns:ns2="e6e1f9e0-8f48-4721-871b-80b3d7694360" targetNamespace="http://schemas.microsoft.com/office/2006/metadata/properties" ma:root="true" ma:fieldsID="f33d5c748b406760e27072e0ba6dee89"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UNEP/OzL.Pro/ExCom/84/56</Document_x0020_Number>
  </documentManagement>
</p:properties>
</file>

<file path=customXml/itemProps1.xml><?xml version="1.0" encoding="utf-8"?>
<ds:datastoreItem xmlns:ds="http://schemas.openxmlformats.org/officeDocument/2006/customXml" ds:itemID="{0489F3C8-6D55-40D1-8756-41B23F646CB6}"/>
</file>

<file path=customXml/itemProps2.xml><?xml version="1.0" encoding="utf-8"?>
<ds:datastoreItem xmlns:ds="http://schemas.openxmlformats.org/officeDocument/2006/customXml" ds:itemID="{F6E3737A-38E6-4FDA-8B2D-64A6867306E0}"/>
</file>

<file path=customXml/itemProps3.xml><?xml version="1.0" encoding="utf-8"?>
<ds:datastoreItem xmlns:ds="http://schemas.openxmlformats.org/officeDocument/2006/customXml" ds:itemID="{685510E9-24A1-4138-822D-A70918050936}"/>
</file>

<file path=customXml/itemProps4.xml><?xml version="1.0" encoding="utf-8"?>
<ds:datastoreItem xmlns:ds="http://schemas.openxmlformats.org/officeDocument/2006/customXml" ds:itemID="{BEF83C70-D903-4A0B-869D-7F27CED77320}"/>
</file>

<file path=docProps/app.xml><?xml version="1.0" encoding="utf-8"?>
<Properties xmlns="http://schemas.openxmlformats.org/officeDocument/2006/extended-properties" xmlns:vt="http://schemas.openxmlformats.org/officeDocument/2006/docPropsVTypes">
  <Template>S84-template</Template>
  <TotalTime>96</TotalTime>
  <Pages>9</Pages>
  <Words>2716</Words>
  <Characters>14019</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Propuesta de proyecto: Macedonia del Norte</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proyecto: Macedonia del Norte</dc:title>
  <dc:creator/>
  <cp:lastModifiedBy>HBE</cp:lastModifiedBy>
  <cp:revision>24</cp:revision>
  <cp:lastPrinted>2001-05-26T16:40:00Z</cp:lastPrinted>
  <dcterms:created xsi:type="dcterms:W3CDTF">2019-11-13T02:35:00Z</dcterms:created>
  <dcterms:modified xsi:type="dcterms:W3CDTF">2019-12-07T20:49:00Z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UNEP/OzL.Pro/ExCom/84/56</vt:lpwstr>
  </property>
  <property fmtid="{D5CDD505-2E9C-101B-9397-08002B2CF9AE}" pid="3" name="Revision date">
    <vt:lpwstr>10/1/2019</vt:lpwstr>
  </property>
  <property fmtid="{D5CDD505-2E9C-101B-9397-08002B2CF9AE}" pid="4" name="ContentTypeId">
    <vt:lpwstr>0x010100CF2D22381220FE4184AFB35730DED85F</vt:lpwstr>
  </property>
</Properties>
</file>