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AD4B7F">
        <w:trPr>
          <w:trHeight w:val="720"/>
        </w:trPr>
        <w:tc>
          <w:tcPr>
            <w:tcW w:w="6494" w:type="dxa"/>
            <w:gridSpan w:val="2"/>
            <w:tcBorders>
              <w:bottom w:val="single" w:sz="18" w:space="0" w:color="auto"/>
            </w:tcBorders>
          </w:tcPr>
          <w:p w:rsidR="0087455A" w:rsidRPr="00AD4B7F" w:rsidRDefault="0024162E">
            <w:pPr>
              <w:rPr>
                <w:rFonts w:ascii="Univers" w:hAnsi="Univers"/>
                <w:b/>
                <w:sz w:val="28"/>
                <w:szCs w:val="28"/>
                <w:lang w:val="es-AR"/>
              </w:rPr>
            </w:pPr>
            <w:r w:rsidRPr="00AD4B7F">
              <w:rPr>
                <w:rFonts w:ascii="Univers" w:hAnsi="Univers"/>
                <w:b/>
                <w:sz w:val="28"/>
                <w:szCs w:val="28"/>
                <w:lang w:val="es-AR"/>
              </w:rPr>
              <w:t>NACIONES</w:t>
            </w:r>
          </w:p>
          <w:p w:rsidR="0087455A" w:rsidRPr="00AD4B7F" w:rsidRDefault="0024162E">
            <w:pPr>
              <w:rPr>
                <w:rFonts w:ascii="Univers" w:hAnsi="Univers"/>
                <w:b/>
                <w:sz w:val="28"/>
                <w:szCs w:val="28"/>
                <w:lang w:val="es-AR"/>
              </w:rPr>
            </w:pPr>
            <w:r w:rsidRPr="00AD4B7F">
              <w:rPr>
                <w:rFonts w:ascii="Univers" w:hAnsi="Univers"/>
                <w:b/>
                <w:sz w:val="28"/>
                <w:szCs w:val="28"/>
                <w:lang w:val="es-AR"/>
              </w:rPr>
              <w:t>UNIDAS</w:t>
            </w:r>
          </w:p>
        </w:tc>
        <w:tc>
          <w:tcPr>
            <w:tcW w:w="4590" w:type="dxa"/>
            <w:tcBorders>
              <w:bottom w:val="single" w:sz="18" w:space="0" w:color="auto"/>
            </w:tcBorders>
          </w:tcPr>
          <w:p w:rsidR="0087455A" w:rsidRPr="00AD4B7F" w:rsidRDefault="0024162E">
            <w:pPr>
              <w:jc w:val="right"/>
              <w:rPr>
                <w:rFonts w:asciiTheme="minorBidi" w:hAnsiTheme="minorBidi" w:cstheme="minorBidi"/>
                <w:sz w:val="52"/>
                <w:szCs w:val="52"/>
                <w:lang w:val="es-AR"/>
              </w:rPr>
            </w:pPr>
            <w:r w:rsidRPr="00AD4B7F">
              <w:rPr>
                <w:rFonts w:asciiTheme="minorBidi" w:hAnsiTheme="minorBidi" w:cstheme="minorBidi"/>
                <w:b/>
                <w:sz w:val="72"/>
                <w:lang w:val="es-AR"/>
              </w:rPr>
              <w:t>EP</w:t>
            </w:r>
          </w:p>
        </w:tc>
      </w:tr>
      <w:tr w:rsidR="0087455A" w:rsidRPr="00B20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AD4B7F" w:rsidRDefault="0024162E">
            <w:pPr>
              <w:spacing w:before="120"/>
              <w:rPr>
                <w:lang w:val="es-AR"/>
              </w:rPr>
            </w:pPr>
            <w:r w:rsidRPr="00AD4B7F">
              <w:rPr>
                <w:noProof/>
                <w:lang w:val="en-CA" w:eastAsia="en-CA"/>
              </w:rPr>
              <w:drawing>
                <wp:anchor distT="0" distB="0" distL="114300" distR="114300" simplePos="0" relativeHeight="251660288" behindDoc="0" locked="0" layoutInCell="1" allowOverlap="1">
                  <wp:simplePos x="0" y="0"/>
                  <wp:positionH relativeFrom="column">
                    <wp:posOffset>27305</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AD4B7F">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AD4B7F"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rsidR="0087455A" w:rsidRPr="00AD4B7F"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AD4B7F">
              <w:rPr>
                <w:rFonts w:ascii="Univers" w:hAnsi="Univers"/>
                <w:b/>
                <w:sz w:val="32"/>
                <w:lang w:val="es-AR"/>
              </w:rPr>
              <w:t>Programa de las</w:t>
            </w:r>
          </w:p>
          <w:p w:rsidR="0087455A" w:rsidRPr="00AD4B7F"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AD4B7F">
              <w:rPr>
                <w:rFonts w:ascii="Univers" w:hAnsi="Univers"/>
                <w:b/>
                <w:sz w:val="32"/>
                <w:lang w:val="es-AR"/>
              </w:rPr>
              <w:t>Naciones Unidas</w:t>
            </w:r>
          </w:p>
          <w:p w:rsidR="0087455A" w:rsidRPr="00AD4B7F"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AD4B7F">
              <w:rPr>
                <w:rFonts w:ascii="Univers" w:hAnsi="Univers"/>
                <w:b/>
                <w:sz w:val="32"/>
                <w:lang w:val="es-AR"/>
              </w:rPr>
              <w:t>para el Medio Ambiente</w:t>
            </w:r>
          </w:p>
          <w:p w:rsidR="0087455A" w:rsidRPr="00AD4B7F"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rsidR="0087455A" w:rsidRPr="00AD4B7F" w:rsidRDefault="0087455A">
            <w:pPr>
              <w:spacing w:before="720"/>
              <w:ind w:left="158"/>
              <w:rPr>
                <w:lang w:val="es-AR"/>
              </w:rPr>
            </w:pPr>
          </w:p>
        </w:tc>
        <w:tc>
          <w:tcPr>
            <w:tcW w:w="4590" w:type="dxa"/>
            <w:tcBorders>
              <w:top w:val="nil"/>
              <w:left w:val="nil"/>
              <w:bottom w:val="single" w:sz="36" w:space="0" w:color="auto"/>
              <w:right w:val="nil"/>
            </w:tcBorders>
          </w:tcPr>
          <w:p w:rsidR="0087455A" w:rsidRPr="00AD4B7F" w:rsidRDefault="0087455A">
            <w:pPr>
              <w:rPr>
                <w:lang w:val="es-AR"/>
              </w:rPr>
            </w:pPr>
          </w:p>
          <w:p w:rsidR="0087455A" w:rsidRPr="00AD4B7F" w:rsidRDefault="0024162E">
            <w:pPr>
              <w:rPr>
                <w:lang w:val="es-AR"/>
              </w:rPr>
            </w:pPr>
            <w:proofErr w:type="spellStart"/>
            <w:r w:rsidRPr="00AD4B7F">
              <w:rPr>
                <w:lang w:val="es-AR"/>
              </w:rPr>
              <w:t>Distr</w:t>
            </w:r>
            <w:proofErr w:type="spellEnd"/>
            <w:r w:rsidRPr="00AD4B7F">
              <w:rPr>
                <w:lang w:val="es-AR"/>
              </w:rPr>
              <w:t>.</w:t>
            </w:r>
          </w:p>
          <w:p w:rsidR="0087455A" w:rsidRPr="00AD4B7F" w:rsidRDefault="0024162E">
            <w:pPr>
              <w:rPr>
                <w:lang w:val="es-AR"/>
              </w:rPr>
            </w:pPr>
            <w:r w:rsidRPr="00AD4B7F">
              <w:rPr>
                <w:lang w:val="es-AR"/>
              </w:rPr>
              <w:t>GENERAL</w:t>
            </w:r>
          </w:p>
          <w:p w:rsidR="0087455A" w:rsidRPr="00AD4B7F" w:rsidRDefault="0087455A">
            <w:pPr>
              <w:rPr>
                <w:lang w:val="es-AR"/>
              </w:rPr>
            </w:pPr>
          </w:p>
          <w:p w:rsidR="0087455A" w:rsidRPr="00AD4B7F" w:rsidRDefault="0024162E">
            <w:pPr>
              <w:rPr>
                <w:lang w:val="es-AR"/>
              </w:rPr>
            </w:pPr>
            <w:r w:rsidRPr="00AD4B7F">
              <w:rPr>
                <w:lang w:val="es-AR"/>
              </w:rPr>
              <w:fldChar w:fldCharType="begin"/>
            </w:r>
            <w:r w:rsidRPr="00AD4B7F">
              <w:rPr>
                <w:lang w:val="es-AR"/>
              </w:rPr>
              <w:instrText xml:space="preserve"> DOCPROPERTY "Document number"  \* MERGEFORMAT </w:instrText>
            </w:r>
            <w:r w:rsidRPr="00AD4B7F">
              <w:rPr>
                <w:lang w:val="es-AR"/>
              </w:rPr>
              <w:fldChar w:fldCharType="separate"/>
            </w:r>
            <w:r w:rsidR="003C3BC4">
              <w:rPr>
                <w:lang w:val="es-AR"/>
              </w:rPr>
              <w:t>UNEP/</w:t>
            </w:r>
            <w:proofErr w:type="spellStart"/>
            <w:r w:rsidR="003C3BC4">
              <w:rPr>
                <w:lang w:val="es-AR"/>
              </w:rPr>
              <w:t>OzL.Pro</w:t>
            </w:r>
            <w:proofErr w:type="spellEnd"/>
            <w:r w:rsidR="003C3BC4">
              <w:rPr>
                <w:lang w:val="es-AR"/>
              </w:rPr>
              <w:t>/</w:t>
            </w:r>
            <w:proofErr w:type="spellStart"/>
            <w:r w:rsidR="003C3BC4">
              <w:rPr>
                <w:lang w:val="es-AR"/>
              </w:rPr>
              <w:t>ExCom</w:t>
            </w:r>
            <w:proofErr w:type="spellEnd"/>
            <w:r w:rsidR="003C3BC4">
              <w:rPr>
                <w:lang w:val="es-AR"/>
              </w:rPr>
              <w:t>/83/23</w:t>
            </w:r>
            <w:r w:rsidRPr="00AD4B7F">
              <w:rPr>
                <w:lang w:val="es-AR"/>
              </w:rPr>
              <w:fldChar w:fldCharType="end"/>
            </w:r>
          </w:p>
          <w:p w:rsidR="0087455A" w:rsidRPr="00AD4B7F" w:rsidRDefault="001C2D22" w:rsidP="001C2D22">
            <w:pPr>
              <w:rPr>
                <w:caps/>
                <w:lang w:val="es-AR"/>
              </w:rPr>
            </w:pPr>
            <w:r w:rsidRPr="00AD4B7F">
              <w:rPr>
                <w:caps/>
                <w:lang w:val="es-AR"/>
              </w:rPr>
              <w:t>2</w:t>
            </w:r>
            <w:r w:rsidR="008009EA">
              <w:rPr>
                <w:caps/>
                <w:lang w:val="es-AR"/>
              </w:rPr>
              <w:t xml:space="preserve">9 </w:t>
            </w:r>
            <w:r w:rsidR="00114CAA" w:rsidRPr="00AD4B7F">
              <w:rPr>
                <w:lang w:val="es-AR"/>
              </w:rPr>
              <w:t xml:space="preserve">de </w:t>
            </w:r>
            <w:r w:rsidR="008009EA">
              <w:rPr>
                <w:lang w:val="es-AR"/>
              </w:rPr>
              <w:t>abril</w:t>
            </w:r>
            <w:r w:rsidR="00114CAA" w:rsidRPr="00AD4B7F">
              <w:rPr>
                <w:lang w:val="es-AR"/>
              </w:rPr>
              <w:t xml:space="preserve"> de </w:t>
            </w:r>
            <w:r w:rsidRPr="00AD4B7F">
              <w:rPr>
                <w:caps/>
                <w:lang w:val="es-AR"/>
              </w:rPr>
              <w:t>2019</w:t>
            </w:r>
          </w:p>
          <w:p w:rsidR="00114CAA" w:rsidRPr="00AD4B7F" w:rsidRDefault="00114CAA">
            <w:pPr>
              <w:rPr>
                <w:caps/>
                <w:lang w:val="es-AR"/>
              </w:rPr>
            </w:pPr>
          </w:p>
          <w:p w:rsidR="0087455A" w:rsidRPr="00AD4B7F" w:rsidRDefault="0024162E">
            <w:pPr>
              <w:rPr>
                <w:lang w:val="es-AR"/>
              </w:rPr>
            </w:pPr>
            <w:r w:rsidRPr="00AD4B7F">
              <w:rPr>
                <w:lang w:val="es-AR"/>
              </w:rPr>
              <w:t xml:space="preserve">ESPAÑOL </w:t>
            </w:r>
          </w:p>
          <w:p w:rsidR="0087455A" w:rsidRPr="00AD4B7F" w:rsidRDefault="0024162E">
            <w:pPr>
              <w:rPr>
                <w:lang w:val="es-AR"/>
              </w:rPr>
            </w:pPr>
            <w:r w:rsidRPr="00AD4B7F">
              <w:rPr>
                <w:lang w:val="es-AR"/>
              </w:rPr>
              <w:t>ORIGINAL: INGLÉS</w:t>
            </w:r>
          </w:p>
        </w:tc>
      </w:tr>
    </w:tbl>
    <w:p w:rsidR="0087455A" w:rsidRPr="00AD4B7F" w:rsidRDefault="0024162E">
      <w:pPr>
        <w:jc w:val="left"/>
        <w:rPr>
          <w:lang w:val="es-AR"/>
        </w:rPr>
      </w:pPr>
      <w:r w:rsidRPr="00AD4B7F">
        <w:rPr>
          <w:lang w:val="es-AR"/>
        </w:rPr>
        <w:t>COMITÉ EJECUTIVO DEL FONDO MULTILATERAL</w:t>
      </w:r>
      <w:r w:rsidRPr="00AD4B7F">
        <w:rPr>
          <w:lang w:val="es-AR"/>
        </w:rPr>
        <w:br/>
        <w:t xml:space="preserve">  PARA LA APLICACIÓN DEL</w:t>
      </w:r>
      <w:r w:rsidRPr="00AD4B7F">
        <w:rPr>
          <w:lang w:val="es-AR"/>
        </w:rPr>
        <w:br/>
        <w:t xml:space="preserve">  PROTOCOLO DE MONTREAL</w:t>
      </w:r>
    </w:p>
    <w:p w:rsidR="00106F6E" w:rsidRPr="00AD4B7F" w:rsidRDefault="00106F6E" w:rsidP="001C2D22">
      <w:pPr>
        <w:jc w:val="left"/>
        <w:rPr>
          <w:lang w:val="es-AR"/>
        </w:rPr>
      </w:pPr>
      <w:r w:rsidRPr="00AD4B7F">
        <w:rPr>
          <w:lang w:val="es-AR"/>
        </w:rPr>
        <w:t xml:space="preserve">Octogésima </w:t>
      </w:r>
      <w:r w:rsidR="001C2D22" w:rsidRPr="00AD4B7F">
        <w:rPr>
          <w:lang w:val="es-AR"/>
        </w:rPr>
        <w:t>tercera</w:t>
      </w:r>
      <w:r w:rsidRPr="00AD4B7F">
        <w:rPr>
          <w:lang w:val="es-AR"/>
        </w:rPr>
        <w:t xml:space="preserve"> </w:t>
      </w:r>
      <w:r w:rsidR="00AD4B7F">
        <w:rPr>
          <w:lang w:val="es-AR"/>
        </w:rPr>
        <w:t>reunión</w:t>
      </w:r>
      <w:r w:rsidRPr="00AD4B7F">
        <w:rPr>
          <w:lang w:val="es-AR"/>
        </w:rPr>
        <w:br/>
        <w:t xml:space="preserve">Montreal, </w:t>
      </w:r>
      <w:r w:rsidR="001C2D22" w:rsidRPr="00AD4B7F">
        <w:rPr>
          <w:lang w:val="es-AR"/>
        </w:rPr>
        <w:t>27</w:t>
      </w:r>
      <w:r w:rsidRPr="00AD4B7F">
        <w:rPr>
          <w:lang w:val="es-AR"/>
        </w:rPr>
        <w:t xml:space="preserve"> – </w:t>
      </w:r>
      <w:r w:rsidR="001C2D22" w:rsidRPr="00AD4B7F">
        <w:rPr>
          <w:lang w:val="es-AR"/>
        </w:rPr>
        <w:t>31</w:t>
      </w:r>
      <w:r w:rsidRPr="00AD4B7F">
        <w:rPr>
          <w:lang w:val="es-AR"/>
        </w:rPr>
        <w:t xml:space="preserve"> de </w:t>
      </w:r>
      <w:r w:rsidR="001C2D22" w:rsidRPr="00AD4B7F">
        <w:rPr>
          <w:lang w:val="es-AR"/>
        </w:rPr>
        <w:t>mayo de 2019</w:t>
      </w:r>
    </w:p>
    <w:p w:rsidR="00106F6E" w:rsidRPr="00AD4B7F" w:rsidRDefault="00106F6E" w:rsidP="00106F6E">
      <w:pPr>
        <w:jc w:val="left"/>
        <w:rPr>
          <w:lang w:val="es-AR"/>
        </w:rPr>
      </w:pPr>
    </w:p>
    <w:p w:rsidR="0087455A" w:rsidRPr="00AD4B7F" w:rsidRDefault="0087455A">
      <w:pPr>
        <w:jc w:val="left"/>
        <w:rPr>
          <w:lang w:val="es-AR"/>
        </w:rPr>
      </w:pPr>
    </w:p>
    <w:p w:rsidR="0087455A" w:rsidRPr="00AD4B7F" w:rsidRDefault="0087455A">
      <w:pPr>
        <w:pStyle w:val="Heading3"/>
        <w:numPr>
          <w:ilvl w:val="0"/>
          <w:numId w:val="0"/>
        </w:numPr>
        <w:spacing w:after="0"/>
        <w:rPr>
          <w:lang w:val="es-AR"/>
        </w:rPr>
      </w:pPr>
    </w:p>
    <w:p w:rsidR="0087455A" w:rsidRPr="00AD4B7F" w:rsidRDefault="0087455A">
      <w:pPr>
        <w:pStyle w:val="Title1"/>
        <w:rPr>
          <w:lang w:val="es-AR"/>
        </w:rPr>
      </w:pPr>
    </w:p>
    <w:p w:rsidR="000E2A10" w:rsidRPr="00AD4B7F" w:rsidRDefault="00AD4B7F" w:rsidP="000E2A10">
      <w:pPr>
        <w:jc w:val="center"/>
        <w:rPr>
          <w:b/>
          <w:lang w:val="es-AR"/>
        </w:rPr>
      </w:pPr>
      <w:r>
        <w:rPr>
          <w:b/>
          <w:lang w:val="es-AR"/>
        </w:rPr>
        <w:t>PROPUESTA</w:t>
      </w:r>
      <w:r w:rsidR="000E2A10" w:rsidRPr="00AD4B7F">
        <w:rPr>
          <w:b/>
          <w:lang w:val="es-AR"/>
        </w:rPr>
        <w:t xml:space="preserve"> DE PROYECTO:</w:t>
      </w:r>
      <w:r w:rsidR="000E2A10" w:rsidRPr="00AD4B7F">
        <w:rPr>
          <w:lang w:val="es-AR"/>
        </w:rPr>
        <w:t xml:space="preserve"> </w:t>
      </w:r>
      <w:r w:rsidR="000E2A10" w:rsidRPr="00AD4B7F">
        <w:rPr>
          <w:b/>
          <w:lang w:val="es-AR"/>
        </w:rPr>
        <w:t xml:space="preserve">COMORAS </w:t>
      </w:r>
      <w:r w:rsidR="003C3BC4">
        <w:rPr>
          <w:b/>
          <w:lang w:val="es-AR"/>
        </w:rPr>
        <w:t>(LAS)</w:t>
      </w:r>
    </w:p>
    <w:p w:rsidR="000E2A10" w:rsidRPr="00AD4B7F" w:rsidRDefault="000E2A10" w:rsidP="000E2A10">
      <w:pPr>
        <w:rPr>
          <w:lang w:val="es-AR"/>
        </w:rPr>
      </w:pPr>
    </w:p>
    <w:p w:rsidR="000E2A10" w:rsidRPr="00AD4B7F" w:rsidRDefault="000E2A10" w:rsidP="000E2A10">
      <w:pPr>
        <w:rPr>
          <w:lang w:val="es-AR"/>
        </w:rPr>
      </w:pPr>
    </w:p>
    <w:p w:rsidR="000E2A10" w:rsidRPr="00AD4B7F" w:rsidRDefault="000E2A10" w:rsidP="000E2A10">
      <w:pPr>
        <w:ind w:firstLine="720"/>
        <w:rPr>
          <w:lang w:val="es-AR"/>
        </w:rPr>
      </w:pPr>
      <w:r w:rsidRPr="00AD4B7F">
        <w:rPr>
          <w:lang w:val="es-AR"/>
        </w:rPr>
        <w:t xml:space="preserve">Este documento consiste en las observaciones y la recomendación de la </w:t>
      </w:r>
      <w:r w:rsidR="00AD4B7F">
        <w:rPr>
          <w:lang w:val="es-AR"/>
        </w:rPr>
        <w:t>Secretaría</w:t>
      </w:r>
      <w:r w:rsidRPr="00AD4B7F">
        <w:rPr>
          <w:lang w:val="es-AR"/>
        </w:rPr>
        <w:t xml:space="preserve"> </w:t>
      </w:r>
      <w:r w:rsidR="00A27A84">
        <w:rPr>
          <w:lang w:val="es-AR"/>
        </w:rPr>
        <w:t>sobre</w:t>
      </w:r>
      <w:r w:rsidRPr="00AD4B7F">
        <w:rPr>
          <w:lang w:val="es-AR"/>
        </w:rPr>
        <w:t xml:space="preserve"> la </w:t>
      </w:r>
      <w:r w:rsidR="00C2305B" w:rsidRPr="00AD4B7F">
        <w:rPr>
          <w:lang w:val="es-AR"/>
        </w:rPr>
        <w:t>siguiente</w:t>
      </w:r>
      <w:r w:rsidR="00C2305B">
        <w:rPr>
          <w:lang w:val="es-AR"/>
        </w:rPr>
        <w:t xml:space="preserve"> </w:t>
      </w:r>
      <w:r w:rsidR="00AD4B7F">
        <w:rPr>
          <w:lang w:val="es-AR"/>
        </w:rPr>
        <w:t>propuesta</w:t>
      </w:r>
      <w:r w:rsidRPr="00AD4B7F">
        <w:rPr>
          <w:lang w:val="es-AR"/>
        </w:rPr>
        <w:t xml:space="preserve"> de proyecto: </w:t>
      </w:r>
    </w:p>
    <w:p w:rsidR="000E2A10" w:rsidRPr="00AD4B7F" w:rsidRDefault="000E2A10" w:rsidP="000E2A10">
      <w:pPr>
        <w:rPr>
          <w:lang w:val="es-AR"/>
        </w:rPr>
      </w:pPr>
    </w:p>
    <w:p w:rsidR="000E2A10" w:rsidRPr="00AD4B7F" w:rsidRDefault="000E2A10" w:rsidP="000E2A10">
      <w:pPr>
        <w:rPr>
          <w:u w:val="single"/>
          <w:lang w:val="es-AR"/>
        </w:rPr>
      </w:pPr>
      <w:r w:rsidRPr="00AD4B7F">
        <w:rPr>
          <w:u w:val="single"/>
          <w:lang w:val="es-AR"/>
        </w:rPr>
        <w:t>Elimin</w:t>
      </w:r>
      <w:r w:rsidR="00A27A84">
        <w:rPr>
          <w:u w:val="single"/>
          <w:lang w:val="es-AR"/>
        </w:rPr>
        <w:t>ación</w:t>
      </w:r>
    </w:p>
    <w:p w:rsidR="000E2A10" w:rsidRPr="00AD4B7F" w:rsidRDefault="000E2A10" w:rsidP="000E2A10">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0E2A10" w:rsidRPr="00AD4B7F" w:rsidTr="00F47828">
        <w:tc>
          <w:tcPr>
            <w:tcW w:w="6941" w:type="dxa"/>
          </w:tcPr>
          <w:p w:rsidR="000E2A10" w:rsidRPr="00AD4B7F" w:rsidRDefault="00A27A84" w:rsidP="00A27A84">
            <w:pPr>
              <w:pStyle w:val="ListParagraph"/>
              <w:numPr>
                <w:ilvl w:val="0"/>
                <w:numId w:val="21"/>
              </w:numPr>
              <w:ind w:hanging="830"/>
              <w:rPr>
                <w:lang w:val="es-AR"/>
              </w:rPr>
            </w:pPr>
            <w:r>
              <w:rPr>
                <w:lang w:val="es-AR"/>
              </w:rPr>
              <w:t>Plan de gestión de eliminación de los HCFC</w:t>
            </w:r>
            <w:r w:rsidR="000E2A10" w:rsidRPr="00AD4B7F">
              <w:rPr>
                <w:lang w:val="es-AR"/>
              </w:rPr>
              <w:t xml:space="preserve"> (etapa I, cuarto tramo)</w:t>
            </w:r>
          </w:p>
        </w:tc>
        <w:tc>
          <w:tcPr>
            <w:tcW w:w="2409" w:type="dxa"/>
          </w:tcPr>
          <w:p w:rsidR="000E2A10" w:rsidRPr="00AD4B7F" w:rsidRDefault="000E2A10" w:rsidP="00F47828">
            <w:pPr>
              <w:jc w:val="right"/>
              <w:rPr>
                <w:lang w:val="es-AR"/>
              </w:rPr>
            </w:pPr>
            <w:r w:rsidRPr="00AD4B7F">
              <w:rPr>
                <w:lang w:val="es-AR"/>
              </w:rPr>
              <w:t>PNUMA</w:t>
            </w:r>
          </w:p>
        </w:tc>
      </w:tr>
    </w:tbl>
    <w:p w:rsidR="000E2A10" w:rsidRPr="00AD4B7F" w:rsidRDefault="000E2A10" w:rsidP="000E2A10">
      <w:pPr>
        <w:rPr>
          <w:lang w:val="es-AR"/>
        </w:rPr>
      </w:pPr>
    </w:p>
    <w:p w:rsidR="000E2A10" w:rsidRPr="00AD4B7F" w:rsidRDefault="000E2A10" w:rsidP="000E2A10">
      <w:pPr>
        <w:rPr>
          <w:lang w:val="es-AR"/>
        </w:rPr>
      </w:pPr>
    </w:p>
    <w:p w:rsidR="000E2A10" w:rsidRPr="00AD4B7F" w:rsidRDefault="000E2A10" w:rsidP="000E2A10">
      <w:pPr>
        <w:rPr>
          <w:lang w:val="es-AR"/>
        </w:rPr>
      </w:pPr>
    </w:p>
    <w:p w:rsidR="000E2A10" w:rsidRPr="00AD4B7F" w:rsidRDefault="000E2A10" w:rsidP="000E2A10">
      <w:pPr>
        <w:rPr>
          <w:lang w:val="es-AR"/>
        </w:rPr>
      </w:pPr>
      <w:r w:rsidRPr="00AD4B7F">
        <w:rPr>
          <w:lang w:val="es-AR"/>
        </w:rPr>
        <w:br w:type="page"/>
      </w:r>
    </w:p>
    <w:p w:rsidR="000E2A10" w:rsidRPr="00AD4B7F" w:rsidRDefault="000E2A10" w:rsidP="000E2A10">
      <w:pPr>
        <w:jc w:val="center"/>
        <w:rPr>
          <w:b/>
          <w:lang w:val="es-AR"/>
        </w:rPr>
      </w:pPr>
      <w:r w:rsidRPr="00AD4B7F">
        <w:rPr>
          <w:b/>
          <w:lang w:val="es-AR"/>
        </w:rPr>
        <w:lastRenderedPageBreak/>
        <w:t>HOJA DE EVALUACIÓN DE PROYECTO - PROYECTOS PLURIANUALES</w:t>
      </w:r>
    </w:p>
    <w:p w:rsidR="000E2A10" w:rsidRPr="00AD4B7F" w:rsidRDefault="000E2A10" w:rsidP="000E2A10">
      <w:pPr>
        <w:jc w:val="center"/>
        <w:rPr>
          <w:lang w:val="es-AR"/>
        </w:rPr>
      </w:pPr>
    </w:p>
    <w:p w:rsidR="000E2A10" w:rsidRPr="00AD4B7F" w:rsidRDefault="000E2A10" w:rsidP="000E2A10">
      <w:pPr>
        <w:jc w:val="center"/>
        <w:rPr>
          <w:b/>
          <w:lang w:val="es-AR"/>
        </w:rPr>
      </w:pPr>
      <w:r w:rsidRPr="00AD4B7F">
        <w:rPr>
          <w:b/>
          <w:lang w:val="es-AR"/>
        </w:rPr>
        <w:t xml:space="preserve">Comoras </w:t>
      </w:r>
      <w:r w:rsidR="003C3BC4">
        <w:rPr>
          <w:b/>
          <w:lang w:val="es-AR"/>
        </w:rPr>
        <w:t>(las)</w:t>
      </w:r>
    </w:p>
    <w:p w:rsidR="000E2A10" w:rsidRPr="00AD4B7F" w:rsidRDefault="000E2A10" w:rsidP="000E2A10">
      <w:pPr>
        <w:rPr>
          <w:lang w:val="es-AR"/>
        </w:rPr>
      </w:pPr>
    </w:p>
    <w:tbl>
      <w:tblPr>
        <w:tblStyle w:val="TableGrid"/>
        <w:tblW w:w="10455" w:type="dxa"/>
        <w:tblInd w:w="-4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60"/>
        <w:gridCol w:w="1980"/>
        <w:gridCol w:w="1890"/>
        <w:gridCol w:w="1725"/>
      </w:tblGrid>
      <w:tr w:rsidR="000E2A10" w:rsidRPr="003C3BC4" w:rsidTr="003C3BC4">
        <w:trPr>
          <w:trHeight w:val="240"/>
        </w:trPr>
        <w:tc>
          <w:tcPr>
            <w:tcW w:w="4860" w:type="dxa"/>
            <w:shd w:val="clear" w:color="auto" w:fill="auto"/>
          </w:tcPr>
          <w:p w:rsidR="000E2A10" w:rsidRPr="003C3BC4" w:rsidRDefault="003C3BC4" w:rsidP="00F47828">
            <w:pPr>
              <w:spacing w:after="80"/>
              <w:jc w:val="left"/>
              <w:rPr>
                <w:b/>
                <w:sz w:val="20"/>
                <w:szCs w:val="20"/>
                <w:lang w:val="es-AR"/>
              </w:rPr>
            </w:pPr>
            <w:r>
              <w:rPr>
                <w:b/>
                <w:sz w:val="20"/>
                <w:szCs w:val="20"/>
                <w:lang w:val="es-AR"/>
              </w:rPr>
              <w:t>(</w:t>
            </w:r>
            <w:r w:rsidR="000E2A10" w:rsidRPr="003C3BC4">
              <w:rPr>
                <w:b/>
                <w:sz w:val="20"/>
                <w:szCs w:val="20"/>
                <w:lang w:val="es-AR"/>
              </w:rPr>
              <w:t>I) TÍTULO DE</w:t>
            </w:r>
            <w:r w:rsidR="00C2305B" w:rsidRPr="003C3BC4">
              <w:rPr>
                <w:b/>
                <w:sz w:val="20"/>
                <w:szCs w:val="20"/>
                <w:lang w:val="es-AR"/>
              </w:rPr>
              <w:t>L</w:t>
            </w:r>
            <w:r w:rsidR="000E2A10" w:rsidRPr="003C3BC4">
              <w:rPr>
                <w:b/>
                <w:sz w:val="20"/>
                <w:szCs w:val="20"/>
                <w:lang w:val="es-AR"/>
              </w:rPr>
              <w:t xml:space="preserve"> PROYECTO</w:t>
            </w:r>
          </w:p>
        </w:tc>
        <w:tc>
          <w:tcPr>
            <w:tcW w:w="1980" w:type="dxa"/>
            <w:shd w:val="clear" w:color="auto" w:fill="auto"/>
          </w:tcPr>
          <w:p w:rsidR="000E2A10" w:rsidRPr="003C3BC4" w:rsidRDefault="00AD4B7F" w:rsidP="00F47828">
            <w:pPr>
              <w:spacing w:after="80"/>
              <w:jc w:val="center"/>
              <w:rPr>
                <w:b/>
                <w:sz w:val="20"/>
                <w:szCs w:val="20"/>
                <w:lang w:val="es-AR"/>
              </w:rPr>
            </w:pPr>
            <w:r w:rsidRPr="003C3BC4">
              <w:rPr>
                <w:b/>
                <w:sz w:val="20"/>
                <w:szCs w:val="20"/>
                <w:lang w:val="es-AR"/>
              </w:rPr>
              <w:t>ORGANISMO</w:t>
            </w:r>
          </w:p>
        </w:tc>
        <w:tc>
          <w:tcPr>
            <w:tcW w:w="1890" w:type="dxa"/>
            <w:shd w:val="clear" w:color="auto" w:fill="auto"/>
          </w:tcPr>
          <w:p w:rsidR="000E2A10" w:rsidRPr="003C3BC4" w:rsidRDefault="00C2305B" w:rsidP="00C2305B">
            <w:pPr>
              <w:spacing w:after="80"/>
              <w:jc w:val="center"/>
              <w:rPr>
                <w:b/>
                <w:sz w:val="20"/>
                <w:szCs w:val="20"/>
                <w:lang w:val="es-AR"/>
              </w:rPr>
            </w:pPr>
            <w:r w:rsidRPr="003C3BC4">
              <w:rPr>
                <w:b/>
                <w:sz w:val="20"/>
                <w:szCs w:val="20"/>
                <w:lang w:val="es-AR"/>
              </w:rPr>
              <w:t xml:space="preserve">APROBADO EN </w:t>
            </w:r>
            <w:r w:rsidR="000E2A10" w:rsidRPr="003C3BC4">
              <w:rPr>
                <w:b/>
                <w:sz w:val="20"/>
                <w:szCs w:val="20"/>
                <w:lang w:val="es-AR"/>
              </w:rPr>
              <w:t xml:space="preserve">REUNIÓN </w:t>
            </w:r>
          </w:p>
        </w:tc>
        <w:tc>
          <w:tcPr>
            <w:tcW w:w="1725" w:type="dxa"/>
            <w:shd w:val="clear" w:color="auto" w:fill="auto"/>
          </w:tcPr>
          <w:p w:rsidR="000E2A10" w:rsidRPr="003C3BC4" w:rsidRDefault="000E2A10" w:rsidP="00C2305B">
            <w:pPr>
              <w:spacing w:after="80"/>
              <w:jc w:val="center"/>
              <w:rPr>
                <w:b/>
                <w:sz w:val="20"/>
                <w:szCs w:val="20"/>
                <w:lang w:val="es-AR"/>
              </w:rPr>
            </w:pPr>
            <w:r w:rsidRPr="003C3BC4">
              <w:rPr>
                <w:b/>
                <w:sz w:val="20"/>
                <w:szCs w:val="20"/>
                <w:lang w:val="es-AR"/>
              </w:rPr>
              <w:t xml:space="preserve">MEDIDA DE </w:t>
            </w:r>
            <w:r w:rsidR="00C2305B" w:rsidRPr="003C3BC4">
              <w:rPr>
                <w:b/>
                <w:sz w:val="20"/>
                <w:szCs w:val="20"/>
                <w:lang w:val="es-AR"/>
              </w:rPr>
              <w:t>CONTROL</w:t>
            </w:r>
          </w:p>
        </w:tc>
      </w:tr>
      <w:tr w:rsidR="000E2A10" w:rsidRPr="003C3BC4" w:rsidTr="003C3BC4">
        <w:trPr>
          <w:trHeight w:val="240"/>
        </w:trPr>
        <w:tc>
          <w:tcPr>
            <w:tcW w:w="4860" w:type="dxa"/>
            <w:shd w:val="clear" w:color="auto" w:fill="auto"/>
          </w:tcPr>
          <w:p w:rsidR="000E2A10" w:rsidRPr="003C3BC4" w:rsidRDefault="00C2305B" w:rsidP="00C2305B">
            <w:pPr>
              <w:spacing w:after="80"/>
              <w:jc w:val="center"/>
              <w:rPr>
                <w:sz w:val="20"/>
                <w:szCs w:val="20"/>
                <w:lang w:val="es-AR"/>
              </w:rPr>
            </w:pPr>
            <w:r w:rsidRPr="003C3BC4">
              <w:rPr>
                <w:sz w:val="20"/>
                <w:szCs w:val="20"/>
                <w:lang w:val="es-AR"/>
              </w:rPr>
              <w:t xml:space="preserve">Plan de eliminación de </w:t>
            </w:r>
            <w:r w:rsidR="00AD4B7F" w:rsidRPr="003C3BC4">
              <w:rPr>
                <w:sz w:val="20"/>
                <w:szCs w:val="20"/>
                <w:lang w:val="es-AR"/>
              </w:rPr>
              <w:t>los HCFC</w:t>
            </w:r>
            <w:r w:rsidR="000E2A10" w:rsidRPr="003C3BC4">
              <w:rPr>
                <w:sz w:val="20"/>
                <w:szCs w:val="20"/>
                <w:lang w:val="es-AR"/>
              </w:rPr>
              <w:t xml:space="preserve"> (etapa I)</w:t>
            </w:r>
          </w:p>
        </w:tc>
        <w:tc>
          <w:tcPr>
            <w:tcW w:w="1980" w:type="dxa"/>
            <w:shd w:val="clear" w:color="auto" w:fill="auto"/>
          </w:tcPr>
          <w:p w:rsidR="000E2A10" w:rsidRPr="003C3BC4" w:rsidRDefault="000E2A10" w:rsidP="00F47828">
            <w:pPr>
              <w:spacing w:after="80"/>
              <w:jc w:val="center"/>
              <w:rPr>
                <w:sz w:val="20"/>
                <w:szCs w:val="20"/>
                <w:lang w:val="es-AR"/>
              </w:rPr>
            </w:pPr>
            <w:r w:rsidRPr="003C3BC4">
              <w:rPr>
                <w:sz w:val="20"/>
                <w:szCs w:val="20"/>
                <w:lang w:val="es-AR"/>
              </w:rPr>
              <w:t>PNUMA (</w:t>
            </w:r>
            <w:r w:rsidR="00AD4B7F" w:rsidRPr="003C3BC4">
              <w:rPr>
                <w:sz w:val="20"/>
                <w:szCs w:val="20"/>
                <w:lang w:val="es-AR"/>
              </w:rPr>
              <w:t>principal</w:t>
            </w:r>
            <w:r w:rsidRPr="003C3BC4">
              <w:rPr>
                <w:sz w:val="20"/>
                <w:szCs w:val="20"/>
                <w:lang w:val="es-AR"/>
              </w:rPr>
              <w:t>)</w:t>
            </w:r>
          </w:p>
        </w:tc>
        <w:tc>
          <w:tcPr>
            <w:tcW w:w="1890" w:type="dxa"/>
            <w:shd w:val="clear" w:color="auto" w:fill="auto"/>
          </w:tcPr>
          <w:p w:rsidR="000E2A10" w:rsidRPr="003C3BC4" w:rsidRDefault="000E2A10" w:rsidP="00C2305B">
            <w:pPr>
              <w:spacing w:after="80"/>
              <w:jc w:val="center"/>
              <w:rPr>
                <w:sz w:val="20"/>
                <w:szCs w:val="20"/>
                <w:lang w:val="es-AR"/>
              </w:rPr>
            </w:pPr>
            <w:r w:rsidRPr="003C3BC4">
              <w:rPr>
                <w:sz w:val="20"/>
                <w:szCs w:val="20"/>
                <w:lang w:val="es-AR"/>
              </w:rPr>
              <w:t>64</w:t>
            </w:r>
            <w:r w:rsidR="00C2305B" w:rsidRPr="003C3BC4">
              <w:rPr>
                <w:sz w:val="20"/>
                <w:szCs w:val="20"/>
                <w:lang w:val="es-AR"/>
              </w:rPr>
              <w:t xml:space="preserve">ª </w:t>
            </w:r>
          </w:p>
        </w:tc>
        <w:tc>
          <w:tcPr>
            <w:tcW w:w="1725" w:type="dxa"/>
            <w:shd w:val="clear" w:color="auto" w:fill="auto"/>
          </w:tcPr>
          <w:p w:rsidR="000E2A10" w:rsidRPr="003C3BC4" w:rsidRDefault="000E2A10" w:rsidP="00F47828">
            <w:pPr>
              <w:spacing w:after="80"/>
              <w:jc w:val="center"/>
              <w:rPr>
                <w:sz w:val="20"/>
                <w:szCs w:val="20"/>
                <w:lang w:val="es-AR"/>
              </w:rPr>
            </w:pPr>
            <w:r w:rsidRPr="003C3BC4">
              <w:rPr>
                <w:sz w:val="20"/>
                <w:szCs w:val="20"/>
                <w:lang w:val="es-AR"/>
              </w:rPr>
              <w:t>35% en 2020</w:t>
            </w:r>
          </w:p>
        </w:tc>
      </w:tr>
    </w:tbl>
    <w:p w:rsidR="000E2A10" w:rsidRPr="00AD4B7F" w:rsidRDefault="000E2A10" w:rsidP="000E2A10">
      <w:pPr>
        <w:spacing w:after="60"/>
        <w:jc w:val="center"/>
        <w:rPr>
          <w:sz w:val="24"/>
          <w:szCs w:val="24"/>
          <w:lang w:val="es-AR"/>
        </w:rPr>
      </w:pPr>
    </w:p>
    <w:tbl>
      <w:tblPr>
        <w:tblStyle w:val="TableGrid"/>
        <w:tblW w:w="10455" w:type="dxa"/>
        <w:tblInd w:w="-4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655"/>
        <w:gridCol w:w="2400"/>
        <w:gridCol w:w="2400"/>
      </w:tblGrid>
      <w:tr w:rsidR="000E2A10" w:rsidRPr="003C3BC4" w:rsidTr="003C3BC4">
        <w:trPr>
          <w:trHeight w:val="240"/>
        </w:trPr>
        <w:tc>
          <w:tcPr>
            <w:tcW w:w="5655" w:type="dxa"/>
            <w:shd w:val="clear" w:color="auto" w:fill="auto"/>
          </w:tcPr>
          <w:p w:rsidR="000E2A10" w:rsidRPr="003C3BC4" w:rsidRDefault="003C3BC4" w:rsidP="00C2305B">
            <w:pPr>
              <w:spacing w:after="60"/>
              <w:jc w:val="left"/>
              <w:rPr>
                <w:b/>
                <w:sz w:val="20"/>
                <w:szCs w:val="20"/>
                <w:lang w:val="es-AR"/>
              </w:rPr>
            </w:pPr>
            <w:r>
              <w:rPr>
                <w:b/>
                <w:sz w:val="20"/>
                <w:szCs w:val="20"/>
                <w:lang w:val="es-AR"/>
              </w:rPr>
              <w:t>(</w:t>
            </w:r>
            <w:r w:rsidR="00AD4B7F" w:rsidRPr="003C3BC4">
              <w:rPr>
                <w:b/>
                <w:sz w:val="20"/>
                <w:szCs w:val="20"/>
                <w:lang w:val="es-AR"/>
              </w:rPr>
              <w:t>II)</w:t>
            </w:r>
            <w:r w:rsidR="000E2A10" w:rsidRPr="003C3BC4">
              <w:rPr>
                <w:b/>
                <w:sz w:val="20"/>
                <w:szCs w:val="20"/>
                <w:lang w:val="es-AR"/>
              </w:rPr>
              <w:t xml:space="preserve"> </w:t>
            </w:r>
            <w:r w:rsidR="00AD4B7F" w:rsidRPr="003C3BC4">
              <w:rPr>
                <w:b/>
                <w:sz w:val="20"/>
                <w:szCs w:val="20"/>
                <w:lang w:val="es-AR"/>
              </w:rPr>
              <w:t>DATOS MÁS RECIENTES</w:t>
            </w:r>
            <w:r w:rsidR="00336EC4" w:rsidRPr="003C3BC4">
              <w:rPr>
                <w:b/>
                <w:sz w:val="20"/>
                <w:szCs w:val="20"/>
                <w:lang w:val="es-AR"/>
              </w:rPr>
              <w:t>,</w:t>
            </w:r>
            <w:r w:rsidR="00AD4B7F" w:rsidRPr="003C3BC4">
              <w:rPr>
                <w:b/>
                <w:sz w:val="20"/>
                <w:szCs w:val="20"/>
                <w:lang w:val="es-AR"/>
              </w:rPr>
              <w:t xml:space="preserve"> CONFORME AL ARTÍCULO 7</w:t>
            </w:r>
            <w:r w:rsidR="000E2A10" w:rsidRPr="003C3BC4">
              <w:rPr>
                <w:b/>
                <w:sz w:val="20"/>
                <w:szCs w:val="20"/>
                <w:lang w:val="es-AR"/>
              </w:rPr>
              <w:t xml:space="preserve"> (</w:t>
            </w:r>
            <w:r w:rsidR="00C2305B" w:rsidRPr="003C3BC4">
              <w:rPr>
                <w:b/>
                <w:sz w:val="20"/>
                <w:szCs w:val="20"/>
                <w:lang w:val="es-AR"/>
              </w:rPr>
              <w:t xml:space="preserve">Anexo C, Grupo </w:t>
            </w:r>
            <w:r w:rsidR="000E2A10" w:rsidRPr="003C3BC4">
              <w:rPr>
                <w:b/>
                <w:sz w:val="20"/>
                <w:szCs w:val="20"/>
                <w:lang w:val="es-AR"/>
              </w:rPr>
              <w:t>l)</w:t>
            </w:r>
          </w:p>
        </w:tc>
        <w:tc>
          <w:tcPr>
            <w:tcW w:w="2400" w:type="dxa"/>
            <w:shd w:val="clear" w:color="auto" w:fill="auto"/>
          </w:tcPr>
          <w:p w:rsidR="000E2A10" w:rsidRPr="003C3BC4" w:rsidRDefault="000E2A10" w:rsidP="00F47828">
            <w:pPr>
              <w:spacing w:after="60"/>
              <w:jc w:val="center"/>
              <w:rPr>
                <w:sz w:val="20"/>
                <w:szCs w:val="20"/>
                <w:lang w:val="es-AR"/>
              </w:rPr>
            </w:pPr>
            <w:r w:rsidRPr="003C3BC4">
              <w:rPr>
                <w:sz w:val="20"/>
                <w:szCs w:val="20"/>
                <w:lang w:val="es-AR"/>
              </w:rPr>
              <w:t>Año: 2018</w:t>
            </w:r>
          </w:p>
        </w:tc>
        <w:tc>
          <w:tcPr>
            <w:tcW w:w="2400" w:type="dxa"/>
            <w:shd w:val="clear" w:color="auto" w:fill="auto"/>
          </w:tcPr>
          <w:p w:rsidR="000E2A10" w:rsidRPr="003C3BC4" w:rsidRDefault="00AD4B7F" w:rsidP="00C2305B">
            <w:pPr>
              <w:spacing w:after="60"/>
              <w:jc w:val="right"/>
              <w:rPr>
                <w:sz w:val="20"/>
                <w:szCs w:val="20"/>
                <w:lang w:val="es-AR"/>
              </w:rPr>
            </w:pPr>
            <w:r w:rsidRPr="003C3BC4">
              <w:rPr>
                <w:sz w:val="20"/>
                <w:szCs w:val="20"/>
                <w:lang w:val="es-AR"/>
              </w:rPr>
              <w:t>0,0</w:t>
            </w:r>
            <w:r w:rsidR="000E2A10" w:rsidRPr="003C3BC4">
              <w:rPr>
                <w:sz w:val="20"/>
                <w:szCs w:val="20"/>
                <w:lang w:val="es-AR"/>
              </w:rPr>
              <w:t>6 (</w:t>
            </w:r>
            <w:r w:rsidRPr="003C3BC4">
              <w:rPr>
                <w:sz w:val="20"/>
                <w:szCs w:val="20"/>
                <w:lang w:val="es-AR"/>
              </w:rPr>
              <w:t>tonelada PAO</w:t>
            </w:r>
            <w:r w:rsidR="000E2A10" w:rsidRPr="003C3BC4">
              <w:rPr>
                <w:sz w:val="20"/>
                <w:szCs w:val="20"/>
                <w:lang w:val="es-AR"/>
              </w:rPr>
              <w:t>)</w:t>
            </w:r>
          </w:p>
        </w:tc>
      </w:tr>
    </w:tbl>
    <w:p w:rsidR="000E2A10" w:rsidRPr="00AD4B7F" w:rsidRDefault="000E2A10" w:rsidP="000E2A10">
      <w:pPr>
        <w:spacing w:after="60"/>
        <w:jc w:val="center"/>
        <w:rPr>
          <w:sz w:val="24"/>
          <w:szCs w:val="24"/>
          <w:lang w:val="es-AR"/>
        </w:rPr>
      </w:pPr>
    </w:p>
    <w:tbl>
      <w:tblPr>
        <w:tblStyle w:val="TableGrid"/>
        <w:tblW w:w="10455" w:type="dxa"/>
        <w:tblInd w:w="-4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55"/>
        <w:gridCol w:w="936"/>
        <w:gridCol w:w="866"/>
        <w:gridCol w:w="935"/>
        <w:gridCol w:w="1066"/>
        <w:gridCol w:w="1312"/>
        <w:gridCol w:w="916"/>
        <w:gridCol w:w="823"/>
        <w:gridCol w:w="1017"/>
        <w:gridCol w:w="929"/>
      </w:tblGrid>
      <w:tr w:rsidR="000E2A10" w:rsidRPr="00CF41AD" w:rsidTr="003C3BC4">
        <w:trPr>
          <w:trHeight w:val="240"/>
        </w:trPr>
        <w:tc>
          <w:tcPr>
            <w:tcW w:w="8509" w:type="dxa"/>
            <w:gridSpan w:val="8"/>
            <w:shd w:val="clear" w:color="auto" w:fill="auto"/>
          </w:tcPr>
          <w:p w:rsidR="000E2A10" w:rsidRPr="00CF41AD" w:rsidRDefault="003C3BC4" w:rsidP="00CF41AD">
            <w:pPr>
              <w:spacing w:after="60"/>
              <w:jc w:val="left"/>
              <w:rPr>
                <w:b/>
                <w:sz w:val="18"/>
                <w:szCs w:val="24"/>
                <w:lang w:val="es-AR"/>
              </w:rPr>
            </w:pPr>
            <w:r>
              <w:rPr>
                <w:b/>
                <w:sz w:val="18"/>
                <w:szCs w:val="24"/>
                <w:lang w:val="es-AR"/>
              </w:rPr>
              <w:t>(</w:t>
            </w:r>
            <w:r w:rsidR="00CF41AD" w:rsidRPr="00CF41AD">
              <w:rPr>
                <w:b/>
                <w:sz w:val="18"/>
                <w:szCs w:val="24"/>
                <w:lang w:val="es-AR"/>
              </w:rPr>
              <w:t>I</w:t>
            </w:r>
            <w:r w:rsidR="00AD4B7F" w:rsidRPr="00CF41AD">
              <w:rPr>
                <w:b/>
                <w:sz w:val="18"/>
                <w:szCs w:val="24"/>
                <w:lang w:val="es-AR"/>
              </w:rPr>
              <w:t>II)</w:t>
            </w:r>
            <w:r w:rsidR="000E2A10" w:rsidRPr="00CF41AD">
              <w:rPr>
                <w:b/>
                <w:sz w:val="18"/>
                <w:szCs w:val="24"/>
                <w:lang w:val="es-AR"/>
              </w:rPr>
              <w:t xml:space="preserve"> </w:t>
            </w:r>
            <w:r w:rsidR="00AD4B7F" w:rsidRPr="00CF41AD">
              <w:rPr>
                <w:b/>
                <w:sz w:val="18"/>
                <w:szCs w:val="24"/>
                <w:lang w:val="es-AR"/>
              </w:rPr>
              <w:t>DATOS SECTORIALES MÁS RECIENTES DEL PROGRAMA DE PAÍS</w:t>
            </w:r>
            <w:r w:rsidR="000E2A10" w:rsidRPr="00CF41AD">
              <w:rPr>
                <w:b/>
                <w:sz w:val="18"/>
                <w:szCs w:val="24"/>
                <w:lang w:val="es-AR"/>
              </w:rPr>
              <w:t xml:space="preserve"> (</w:t>
            </w:r>
            <w:r w:rsidR="00AD4B7F" w:rsidRPr="00CF41AD">
              <w:rPr>
                <w:b/>
                <w:sz w:val="18"/>
                <w:szCs w:val="24"/>
                <w:lang w:val="es-AR"/>
              </w:rPr>
              <w:t>toneladas PAO</w:t>
            </w:r>
            <w:r w:rsidR="000E2A10" w:rsidRPr="00CF41AD">
              <w:rPr>
                <w:b/>
                <w:sz w:val="18"/>
                <w:szCs w:val="24"/>
                <w:lang w:val="es-AR"/>
              </w:rPr>
              <w:t>)</w:t>
            </w:r>
          </w:p>
        </w:tc>
        <w:tc>
          <w:tcPr>
            <w:tcW w:w="0" w:type="auto"/>
            <w:gridSpan w:val="2"/>
            <w:shd w:val="clear" w:color="auto" w:fill="auto"/>
          </w:tcPr>
          <w:p w:rsidR="000E2A10" w:rsidRPr="00CF41AD" w:rsidRDefault="000E2A10" w:rsidP="00F47828">
            <w:pPr>
              <w:spacing w:after="60"/>
              <w:jc w:val="right"/>
              <w:rPr>
                <w:b/>
                <w:sz w:val="18"/>
                <w:szCs w:val="24"/>
                <w:lang w:val="es-AR"/>
              </w:rPr>
            </w:pPr>
            <w:r w:rsidRPr="00CF41AD">
              <w:rPr>
                <w:b/>
                <w:sz w:val="18"/>
                <w:szCs w:val="24"/>
                <w:lang w:val="es-AR"/>
              </w:rPr>
              <w:t>Año:</w:t>
            </w:r>
            <w:r w:rsidRPr="00CF41AD">
              <w:rPr>
                <w:sz w:val="18"/>
                <w:lang w:val="es-AR"/>
              </w:rPr>
              <w:t xml:space="preserve"> </w:t>
            </w:r>
            <w:r w:rsidRPr="00CF41AD">
              <w:rPr>
                <w:b/>
                <w:sz w:val="18"/>
                <w:szCs w:val="24"/>
                <w:lang w:val="es-AR"/>
              </w:rPr>
              <w:t>2018</w:t>
            </w:r>
          </w:p>
        </w:tc>
      </w:tr>
      <w:tr w:rsidR="000E2A10" w:rsidRPr="00CF41AD" w:rsidTr="003C3BC4">
        <w:trPr>
          <w:trHeight w:val="240"/>
        </w:trPr>
        <w:tc>
          <w:tcPr>
            <w:tcW w:w="1655" w:type="dxa"/>
            <w:shd w:val="clear" w:color="auto" w:fill="auto"/>
          </w:tcPr>
          <w:p w:rsidR="000E2A10" w:rsidRPr="00CF41AD" w:rsidRDefault="000E2A10" w:rsidP="00F47828">
            <w:pPr>
              <w:spacing w:after="60"/>
              <w:jc w:val="center"/>
              <w:rPr>
                <w:sz w:val="18"/>
                <w:szCs w:val="24"/>
                <w:lang w:val="es-AR"/>
              </w:rPr>
            </w:pPr>
            <w:r w:rsidRPr="00CF41AD">
              <w:rPr>
                <w:sz w:val="18"/>
                <w:szCs w:val="24"/>
                <w:lang w:val="es-AR"/>
              </w:rPr>
              <w:t>Sustancia química</w:t>
            </w:r>
          </w:p>
        </w:tc>
        <w:tc>
          <w:tcPr>
            <w:tcW w:w="0" w:type="auto"/>
            <w:shd w:val="clear" w:color="auto" w:fill="auto"/>
          </w:tcPr>
          <w:p w:rsidR="000E2A10" w:rsidRPr="00CF41AD" w:rsidRDefault="00AD4B7F" w:rsidP="00F47828">
            <w:pPr>
              <w:spacing w:after="60"/>
              <w:jc w:val="center"/>
              <w:rPr>
                <w:sz w:val="18"/>
                <w:szCs w:val="24"/>
                <w:lang w:val="es-AR"/>
              </w:rPr>
            </w:pPr>
            <w:r w:rsidRPr="00CF41AD">
              <w:rPr>
                <w:sz w:val="18"/>
                <w:szCs w:val="24"/>
                <w:lang w:val="es-AR"/>
              </w:rPr>
              <w:t>Aerosoles</w:t>
            </w:r>
          </w:p>
        </w:tc>
        <w:tc>
          <w:tcPr>
            <w:tcW w:w="0" w:type="auto"/>
            <w:shd w:val="clear" w:color="auto" w:fill="auto"/>
          </w:tcPr>
          <w:p w:rsidR="000E2A10" w:rsidRPr="00CF41AD" w:rsidRDefault="000E2A10" w:rsidP="00F47828">
            <w:pPr>
              <w:spacing w:after="60"/>
              <w:jc w:val="center"/>
              <w:rPr>
                <w:sz w:val="18"/>
                <w:szCs w:val="24"/>
                <w:lang w:val="es-AR"/>
              </w:rPr>
            </w:pPr>
            <w:r w:rsidRPr="00CF41AD">
              <w:rPr>
                <w:sz w:val="18"/>
                <w:szCs w:val="24"/>
                <w:lang w:val="es-AR"/>
              </w:rPr>
              <w:t>Espuma</w:t>
            </w:r>
            <w:r w:rsidR="00CF41AD">
              <w:rPr>
                <w:sz w:val="18"/>
                <w:szCs w:val="24"/>
                <w:lang w:val="es-AR"/>
              </w:rPr>
              <w:t>s</w:t>
            </w:r>
          </w:p>
        </w:tc>
        <w:tc>
          <w:tcPr>
            <w:tcW w:w="0" w:type="auto"/>
            <w:shd w:val="clear" w:color="auto" w:fill="auto"/>
          </w:tcPr>
          <w:p w:rsidR="000E2A10" w:rsidRPr="00CF41AD" w:rsidRDefault="000E2A10" w:rsidP="00F47828">
            <w:pPr>
              <w:spacing w:after="60"/>
              <w:jc w:val="center"/>
              <w:rPr>
                <w:sz w:val="18"/>
                <w:szCs w:val="24"/>
                <w:lang w:val="es-AR"/>
              </w:rPr>
            </w:pPr>
            <w:r w:rsidRPr="00CF41AD">
              <w:rPr>
                <w:sz w:val="18"/>
                <w:szCs w:val="24"/>
                <w:lang w:val="es-AR"/>
              </w:rPr>
              <w:t>Extinción de incendios</w:t>
            </w:r>
          </w:p>
        </w:tc>
        <w:tc>
          <w:tcPr>
            <w:tcW w:w="0" w:type="auto"/>
            <w:gridSpan w:val="2"/>
            <w:shd w:val="clear" w:color="auto" w:fill="auto"/>
          </w:tcPr>
          <w:p w:rsidR="000E2A10" w:rsidRPr="00CF41AD" w:rsidRDefault="000E2A10" w:rsidP="00F47828">
            <w:pPr>
              <w:spacing w:after="60"/>
              <w:jc w:val="center"/>
              <w:rPr>
                <w:sz w:val="18"/>
                <w:szCs w:val="24"/>
                <w:lang w:val="es-AR"/>
              </w:rPr>
            </w:pPr>
            <w:r w:rsidRPr="00CF41AD">
              <w:rPr>
                <w:sz w:val="18"/>
                <w:szCs w:val="24"/>
                <w:lang w:val="es-AR"/>
              </w:rPr>
              <w:t>Refrigeración</w:t>
            </w:r>
          </w:p>
        </w:tc>
        <w:tc>
          <w:tcPr>
            <w:tcW w:w="0" w:type="auto"/>
            <w:shd w:val="clear" w:color="auto" w:fill="auto"/>
          </w:tcPr>
          <w:p w:rsidR="000E2A10" w:rsidRPr="00CF41AD" w:rsidRDefault="000E2A10" w:rsidP="00CF41AD">
            <w:pPr>
              <w:spacing w:after="60"/>
              <w:jc w:val="center"/>
              <w:rPr>
                <w:sz w:val="18"/>
                <w:szCs w:val="24"/>
                <w:lang w:val="es-AR"/>
              </w:rPr>
            </w:pPr>
            <w:r w:rsidRPr="00CF41AD">
              <w:rPr>
                <w:sz w:val="18"/>
                <w:szCs w:val="24"/>
                <w:lang w:val="es-AR"/>
              </w:rPr>
              <w:t>Solventes</w:t>
            </w:r>
          </w:p>
        </w:tc>
        <w:tc>
          <w:tcPr>
            <w:tcW w:w="0" w:type="auto"/>
            <w:shd w:val="clear" w:color="auto" w:fill="auto"/>
          </w:tcPr>
          <w:p w:rsidR="000E2A10" w:rsidRPr="00CF41AD" w:rsidRDefault="000E2A10" w:rsidP="00CF41AD">
            <w:pPr>
              <w:spacing w:after="60"/>
              <w:jc w:val="center"/>
              <w:rPr>
                <w:sz w:val="18"/>
                <w:szCs w:val="24"/>
                <w:lang w:val="es-AR"/>
              </w:rPr>
            </w:pPr>
            <w:r w:rsidRPr="00CF41AD">
              <w:rPr>
                <w:sz w:val="18"/>
                <w:szCs w:val="24"/>
                <w:lang w:val="es-AR"/>
              </w:rPr>
              <w:t>Agente</w:t>
            </w:r>
            <w:r w:rsidR="00CF41AD">
              <w:rPr>
                <w:sz w:val="18"/>
                <w:szCs w:val="24"/>
                <w:lang w:val="es-AR"/>
              </w:rPr>
              <w:t>s</w:t>
            </w:r>
            <w:r w:rsidRPr="00CF41AD">
              <w:rPr>
                <w:sz w:val="18"/>
                <w:szCs w:val="24"/>
                <w:lang w:val="es-AR"/>
              </w:rPr>
              <w:t xml:space="preserve"> de proceso</w:t>
            </w:r>
          </w:p>
        </w:tc>
        <w:tc>
          <w:tcPr>
            <w:tcW w:w="0" w:type="auto"/>
            <w:shd w:val="clear" w:color="auto" w:fill="auto"/>
          </w:tcPr>
          <w:p w:rsidR="000E2A10" w:rsidRPr="00CF41AD" w:rsidRDefault="000E2A10" w:rsidP="00CF41AD">
            <w:pPr>
              <w:spacing w:after="60"/>
              <w:jc w:val="center"/>
              <w:rPr>
                <w:sz w:val="18"/>
                <w:szCs w:val="24"/>
                <w:lang w:val="es-AR"/>
              </w:rPr>
            </w:pPr>
            <w:r w:rsidRPr="00CF41AD">
              <w:rPr>
                <w:sz w:val="18"/>
                <w:szCs w:val="24"/>
                <w:lang w:val="es-AR"/>
              </w:rPr>
              <w:t xml:space="preserve">Uso </w:t>
            </w:r>
            <w:r w:rsidR="00CF41AD">
              <w:rPr>
                <w:sz w:val="18"/>
                <w:szCs w:val="24"/>
                <w:lang w:val="es-AR"/>
              </w:rPr>
              <w:t xml:space="preserve">en </w:t>
            </w:r>
            <w:r w:rsidRPr="00CF41AD">
              <w:rPr>
                <w:sz w:val="18"/>
                <w:szCs w:val="24"/>
                <w:lang w:val="es-AR"/>
              </w:rPr>
              <w:t>laboratorio</w:t>
            </w:r>
          </w:p>
        </w:tc>
        <w:tc>
          <w:tcPr>
            <w:tcW w:w="0" w:type="auto"/>
            <w:shd w:val="clear" w:color="auto" w:fill="auto"/>
          </w:tcPr>
          <w:p w:rsidR="000E2A10" w:rsidRPr="00CF41AD" w:rsidRDefault="000E2A10" w:rsidP="00F47828">
            <w:pPr>
              <w:spacing w:after="60"/>
              <w:jc w:val="center"/>
              <w:rPr>
                <w:sz w:val="18"/>
                <w:szCs w:val="24"/>
                <w:lang w:val="es-AR"/>
              </w:rPr>
            </w:pPr>
            <w:r w:rsidRPr="00CF41AD">
              <w:rPr>
                <w:sz w:val="18"/>
                <w:szCs w:val="24"/>
                <w:lang w:val="es-AR"/>
              </w:rPr>
              <w:t>Consumo total del sector</w:t>
            </w:r>
          </w:p>
        </w:tc>
      </w:tr>
      <w:tr w:rsidR="000E2A10" w:rsidRPr="00CF41AD" w:rsidTr="003C3BC4">
        <w:trPr>
          <w:trHeight w:val="240"/>
        </w:trPr>
        <w:tc>
          <w:tcPr>
            <w:tcW w:w="4392" w:type="dxa"/>
            <w:gridSpan w:val="4"/>
            <w:shd w:val="clear" w:color="auto" w:fill="auto"/>
          </w:tcPr>
          <w:p w:rsidR="000E2A10" w:rsidRPr="00CF41AD" w:rsidRDefault="000E2A10" w:rsidP="00F47828">
            <w:pPr>
              <w:spacing w:after="60"/>
              <w:jc w:val="center"/>
              <w:rPr>
                <w:sz w:val="18"/>
                <w:szCs w:val="24"/>
                <w:lang w:val="es-AR"/>
              </w:rPr>
            </w:pPr>
            <w:r w:rsidRPr="00CF41AD">
              <w:rPr>
                <w:sz w:val="18"/>
                <w:lang w:val="es-AR"/>
              </w:rPr>
              <w:t xml:space="preserve"> </w:t>
            </w:r>
          </w:p>
        </w:tc>
        <w:tc>
          <w:tcPr>
            <w:tcW w:w="0" w:type="auto"/>
            <w:shd w:val="clear" w:color="auto" w:fill="auto"/>
          </w:tcPr>
          <w:p w:rsidR="000E2A10" w:rsidRPr="00CF41AD" w:rsidRDefault="000E2A10" w:rsidP="00F47828">
            <w:pPr>
              <w:spacing w:after="60"/>
              <w:jc w:val="center"/>
              <w:rPr>
                <w:sz w:val="18"/>
                <w:szCs w:val="24"/>
                <w:lang w:val="es-AR"/>
              </w:rPr>
            </w:pPr>
            <w:r w:rsidRPr="00CF41AD">
              <w:rPr>
                <w:sz w:val="18"/>
                <w:szCs w:val="24"/>
                <w:lang w:val="es-AR"/>
              </w:rPr>
              <w:t>Fabricación</w:t>
            </w:r>
          </w:p>
        </w:tc>
        <w:tc>
          <w:tcPr>
            <w:tcW w:w="0" w:type="auto"/>
            <w:shd w:val="clear" w:color="auto" w:fill="auto"/>
          </w:tcPr>
          <w:p w:rsidR="000E2A10" w:rsidRPr="00CF41AD" w:rsidRDefault="000E2A10" w:rsidP="00F47828">
            <w:pPr>
              <w:spacing w:after="60"/>
              <w:jc w:val="center"/>
              <w:rPr>
                <w:sz w:val="18"/>
                <w:szCs w:val="24"/>
                <w:lang w:val="es-AR"/>
              </w:rPr>
            </w:pPr>
            <w:r w:rsidRPr="00CF41AD">
              <w:rPr>
                <w:sz w:val="18"/>
                <w:szCs w:val="24"/>
                <w:lang w:val="es-AR"/>
              </w:rPr>
              <w:t>Servicio y mantenimiento</w:t>
            </w:r>
          </w:p>
        </w:tc>
        <w:tc>
          <w:tcPr>
            <w:tcW w:w="0" w:type="auto"/>
            <w:gridSpan w:val="4"/>
            <w:shd w:val="clear" w:color="auto" w:fill="auto"/>
          </w:tcPr>
          <w:p w:rsidR="000E2A10" w:rsidRPr="00CF41AD" w:rsidRDefault="000E2A10" w:rsidP="00F47828">
            <w:pPr>
              <w:spacing w:after="60"/>
              <w:jc w:val="center"/>
              <w:rPr>
                <w:sz w:val="18"/>
                <w:szCs w:val="24"/>
                <w:lang w:val="es-AR"/>
              </w:rPr>
            </w:pPr>
          </w:p>
        </w:tc>
      </w:tr>
      <w:tr w:rsidR="000E2A10" w:rsidRPr="00CF41AD" w:rsidTr="003C3BC4">
        <w:trPr>
          <w:trHeight w:val="240"/>
        </w:trPr>
        <w:tc>
          <w:tcPr>
            <w:tcW w:w="1655" w:type="dxa"/>
            <w:shd w:val="clear" w:color="auto" w:fill="auto"/>
          </w:tcPr>
          <w:p w:rsidR="000E2A10" w:rsidRPr="00CF41AD" w:rsidRDefault="00AD4B7F" w:rsidP="00F47828">
            <w:pPr>
              <w:spacing w:after="60"/>
              <w:jc w:val="left"/>
              <w:rPr>
                <w:sz w:val="18"/>
                <w:szCs w:val="24"/>
                <w:lang w:val="es-AR"/>
              </w:rPr>
            </w:pPr>
            <w:r w:rsidRPr="00CF41AD">
              <w:rPr>
                <w:sz w:val="18"/>
                <w:szCs w:val="24"/>
                <w:lang w:val="es-AR"/>
              </w:rPr>
              <w:t>HCFC</w:t>
            </w:r>
            <w:r w:rsidR="000E2A10" w:rsidRPr="00CF41AD">
              <w:rPr>
                <w:sz w:val="18"/>
                <w:szCs w:val="24"/>
                <w:lang w:val="es-AR"/>
              </w:rPr>
              <w:t>-22</w:t>
            </w:r>
          </w:p>
        </w:tc>
        <w:tc>
          <w:tcPr>
            <w:tcW w:w="0" w:type="auto"/>
            <w:shd w:val="clear" w:color="auto" w:fill="auto"/>
          </w:tcPr>
          <w:p w:rsidR="000E2A10" w:rsidRPr="00CF41AD" w:rsidRDefault="000E2A10" w:rsidP="00F47828">
            <w:pPr>
              <w:spacing w:after="60"/>
              <w:jc w:val="right"/>
              <w:rPr>
                <w:sz w:val="18"/>
                <w:szCs w:val="24"/>
                <w:lang w:val="es-AR"/>
              </w:rPr>
            </w:pPr>
          </w:p>
        </w:tc>
        <w:tc>
          <w:tcPr>
            <w:tcW w:w="0" w:type="auto"/>
            <w:shd w:val="clear" w:color="auto" w:fill="auto"/>
          </w:tcPr>
          <w:p w:rsidR="000E2A10" w:rsidRPr="00CF41AD" w:rsidRDefault="000E2A10" w:rsidP="00F47828">
            <w:pPr>
              <w:spacing w:after="60"/>
              <w:jc w:val="right"/>
              <w:rPr>
                <w:sz w:val="18"/>
                <w:szCs w:val="24"/>
                <w:lang w:val="es-AR"/>
              </w:rPr>
            </w:pPr>
          </w:p>
        </w:tc>
        <w:tc>
          <w:tcPr>
            <w:tcW w:w="0" w:type="auto"/>
            <w:shd w:val="clear" w:color="auto" w:fill="auto"/>
          </w:tcPr>
          <w:p w:rsidR="000E2A10" w:rsidRPr="00CF41AD" w:rsidRDefault="000E2A10" w:rsidP="00F47828">
            <w:pPr>
              <w:spacing w:after="60"/>
              <w:jc w:val="right"/>
              <w:rPr>
                <w:sz w:val="18"/>
                <w:szCs w:val="24"/>
                <w:lang w:val="es-AR"/>
              </w:rPr>
            </w:pPr>
          </w:p>
        </w:tc>
        <w:tc>
          <w:tcPr>
            <w:tcW w:w="0" w:type="auto"/>
            <w:shd w:val="clear" w:color="auto" w:fill="auto"/>
          </w:tcPr>
          <w:p w:rsidR="000E2A10" w:rsidRPr="00CF41AD" w:rsidRDefault="000E2A10" w:rsidP="00F47828">
            <w:pPr>
              <w:spacing w:after="60"/>
              <w:jc w:val="right"/>
              <w:rPr>
                <w:sz w:val="18"/>
                <w:szCs w:val="24"/>
                <w:lang w:val="es-AR"/>
              </w:rPr>
            </w:pPr>
          </w:p>
        </w:tc>
        <w:tc>
          <w:tcPr>
            <w:tcW w:w="0" w:type="auto"/>
            <w:shd w:val="clear" w:color="auto" w:fill="auto"/>
          </w:tcPr>
          <w:p w:rsidR="000E2A10" w:rsidRPr="00CF41AD" w:rsidRDefault="00AD4B7F" w:rsidP="00F47828">
            <w:pPr>
              <w:spacing w:after="60"/>
              <w:jc w:val="right"/>
              <w:rPr>
                <w:sz w:val="18"/>
                <w:szCs w:val="24"/>
                <w:lang w:val="es-AR"/>
              </w:rPr>
            </w:pPr>
            <w:r w:rsidRPr="00CF41AD">
              <w:rPr>
                <w:sz w:val="18"/>
                <w:szCs w:val="24"/>
                <w:lang w:val="es-AR"/>
              </w:rPr>
              <w:t>0,0</w:t>
            </w:r>
            <w:r w:rsidR="000E2A10" w:rsidRPr="00CF41AD">
              <w:rPr>
                <w:sz w:val="18"/>
                <w:szCs w:val="24"/>
                <w:lang w:val="es-AR"/>
              </w:rPr>
              <w:t>6</w:t>
            </w:r>
          </w:p>
        </w:tc>
        <w:tc>
          <w:tcPr>
            <w:tcW w:w="0" w:type="auto"/>
            <w:shd w:val="clear" w:color="auto" w:fill="auto"/>
          </w:tcPr>
          <w:p w:rsidR="000E2A10" w:rsidRPr="00CF41AD" w:rsidRDefault="000E2A10" w:rsidP="00F47828">
            <w:pPr>
              <w:spacing w:after="60"/>
              <w:jc w:val="right"/>
              <w:rPr>
                <w:sz w:val="18"/>
                <w:szCs w:val="24"/>
                <w:lang w:val="es-AR"/>
              </w:rPr>
            </w:pPr>
          </w:p>
        </w:tc>
        <w:tc>
          <w:tcPr>
            <w:tcW w:w="0" w:type="auto"/>
            <w:shd w:val="clear" w:color="auto" w:fill="auto"/>
          </w:tcPr>
          <w:p w:rsidR="000E2A10" w:rsidRPr="00CF41AD" w:rsidRDefault="000E2A10" w:rsidP="00F47828">
            <w:pPr>
              <w:spacing w:after="60"/>
              <w:jc w:val="right"/>
              <w:rPr>
                <w:sz w:val="18"/>
                <w:szCs w:val="24"/>
                <w:lang w:val="es-AR"/>
              </w:rPr>
            </w:pPr>
          </w:p>
        </w:tc>
        <w:tc>
          <w:tcPr>
            <w:tcW w:w="0" w:type="auto"/>
            <w:shd w:val="clear" w:color="auto" w:fill="auto"/>
          </w:tcPr>
          <w:p w:rsidR="000E2A10" w:rsidRPr="00CF41AD" w:rsidRDefault="000E2A10" w:rsidP="00F47828">
            <w:pPr>
              <w:spacing w:after="60"/>
              <w:jc w:val="right"/>
              <w:rPr>
                <w:sz w:val="18"/>
                <w:szCs w:val="24"/>
                <w:lang w:val="es-AR"/>
              </w:rPr>
            </w:pPr>
          </w:p>
        </w:tc>
        <w:tc>
          <w:tcPr>
            <w:tcW w:w="0" w:type="auto"/>
            <w:shd w:val="clear" w:color="auto" w:fill="auto"/>
          </w:tcPr>
          <w:p w:rsidR="000E2A10" w:rsidRPr="00CF41AD" w:rsidRDefault="00AD4B7F" w:rsidP="00F47828">
            <w:pPr>
              <w:spacing w:after="60"/>
              <w:jc w:val="right"/>
              <w:rPr>
                <w:sz w:val="18"/>
                <w:szCs w:val="24"/>
                <w:lang w:val="es-AR"/>
              </w:rPr>
            </w:pPr>
            <w:r w:rsidRPr="00CF41AD">
              <w:rPr>
                <w:sz w:val="18"/>
                <w:szCs w:val="24"/>
                <w:lang w:val="es-AR"/>
              </w:rPr>
              <w:t>0,0</w:t>
            </w:r>
            <w:r w:rsidR="000E2A10" w:rsidRPr="00CF41AD">
              <w:rPr>
                <w:sz w:val="18"/>
                <w:szCs w:val="24"/>
                <w:lang w:val="es-AR"/>
              </w:rPr>
              <w:t>6</w:t>
            </w:r>
          </w:p>
        </w:tc>
      </w:tr>
    </w:tbl>
    <w:p w:rsidR="000E2A10" w:rsidRPr="00AD4B7F" w:rsidRDefault="000E2A10" w:rsidP="000E2A10">
      <w:pPr>
        <w:spacing w:after="60"/>
        <w:jc w:val="center"/>
        <w:rPr>
          <w:sz w:val="24"/>
          <w:szCs w:val="24"/>
          <w:lang w:val="es-AR"/>
        </w:rPr>
      </w:pPr>
    </w:p>
    <w:tbl>
      <w:tblPr>
        <w:tblStyle w:val="TableGrid"/>
        <w:tblW w:w="10455" w:type="dxa"/>
        <w:tblInd w:w="-4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111"/>
        <w:gridCol w:w="653"/>
        <w:gridCol w:w="6038"/>
        <w:gridCol w:w="653"/>
      </w:tblGrid>
      <w:tr w:rsidR="000E2A10" w:rsidRPr="001B4CDD" w:rsidTr="003C3BC4">
        <w:trPr>
          <w:trHeight w:val="240"/>
        </w:trPr>
        <w:tc>
          <w:tcPr>
            <w:tcW w:w="10455" w:type="dxa"/>
            <w:gridSpan w:val="4"/>
            <w:shd w:val="clear" w:color="auto" w:fill="auto"/>
          </w:tcPr>
          <w:p w:rsidR="000E2A10" w:rsidRPr="003C3BC4" w:rsidRDefault="000E2A10" w:rsidP="00CF41AD">
            <w:pPr>
              <w:spacing w:after="60"/>
              <w:jc w:val="left"/>
              <w:rPr>
                <w:b/>
                <w:sz w:val="20"/>
                <w:szCs w:val="20"/>
                <w:lang w:val="es-AR"/>
              </w:rPr>
            </w:pPr>
            <w:r w:rsidRPr="003C3BC4">
              <w:rPr>
                <w:b/>
                <w:sz w:val="20"/>
                <w:szCs w:val="20"/>
                <w:lang w:val="es-AR"/>
              </w:rPr>
              <w:t>(</w:t>
            </w:r>
            <w:r w:rsidR="00AD4B7F" w:rsidRPr="003C3BC4">
              <w:rPr>
                <w:b/>
                <w:sz w:val="20"/>
                <w:szCs w:val="20"/>
                <w:lang w:val="es-AR"/>
              </w:rPr>
              <w:t>IV)</w:t>
            </w:r>
            <w:r w:rsidRPr="003C3BC4">
              <w:rPr>
                <w:b/>
                <w:sz w:val="20"/>
                <w:szCs w:val="20"/>
                <w:lang w:val="es-AR"/>
              </w:rPr>
              <w:t xml:space="preserve"> DATOS </w:t>
            </w:r>
            <w:r w:rsidR="00CF41AD" w:rsidRPr="003C3BC4">
              <w:rPr>
                <w:b/>
                <w:sz w:val="20"/>
                <w:szCs w:val="20"/>
                <w:lang w:val="es-AR"/>
              </w:rPr>
              <w:t>DE</w:t>
            </w:r>
            <w:r w:rsidRPr="003C3BC4">
              <w:rPr>
                <w:b/>
                <w:sz w:val="20"/>
                <w:szCs w:val="20"/>
                <w:lang w:val="es-AR"/>
              </w:rPr>
              <w:t xml:space="preserve"> CONSUMO (</w:t>
            </w:r>
            <w:r w:rsidR="00AD4B7F" w:rsidRPr="003C3BC4">
              <w:rPr>
                <w:b/>
                <w:sz w:val="20"/>
                <w:szCs w:val="20"/>
                <w:lang w:val="es-AR"/>
              </w:rPr>
              <w:t>toneladas PAO</w:t>
            </w:r>
            <w:r w:rsidRPr="003C3BC4">
              <w:rPr>
                <w:b/>
                <w:sz w:val="20"/>
                <w:szCs w:val="20"/>
                <w:lang w:val="es-AR"/>
              </w:rPr>
              <w:t>)</w:t>
            </w:r>
          </w:p>
        </w:tc>
      </w:tr>
      <w:tr w:rsidR="000E2A10" w:rsidRPr="003C3BC4" w:rsidTr="003C3BC4">
        <w:trPr>
          <w:trHeight w:val="240"/>
        </w:trPr>
        <w:tc>
          <w:tcPr>
            <w:tcW w:w="2696" w:type="dxa"/>
            <w:shd w:val="clear" w:color="auto" w:fill="auto"/>
          </w:tcPr>
          <w:p w:rsidR="000E2A10" w:rsidRPr="003C3BC4" w:rsidRDefault="00CF41AD" w:rsidP="00CF41AD">
            <w:pPr>
              <w:tabs>
                <w:tab w:val="center" w:pos="891"/>
              </w:tabs>
              <w:spacing w:after="60"/>
              <w:rPr>
                <w:sz w:val="20"/>
                <w:szCs w:val="20"/>
                <w:lang w:val="es-AR"/>
              </w:rPr>
            </w:pPr>
            <w:r w:rsidRPr="003C3BC4">
              <w:rPr>
                <w:sz w:val="20"/>
                <w:szCs w:val="20"/>
                <w:lang w:val="es-AR"/>
              </w:rPr>
              <w:tab/>
              <w:t xml:space="preserve">Base </w:t>
            </w:r>
            <w:r w:rsidR="000E2A10" w:rsidRPr="003C3BC4">
              <w:rPr>
                <w:sz w:val="20"/>
                <w:szCs w:val="20"/>
                <w:lang w:val="es-AR"/>
              </w:rPr>
              <w:t>2009 -</w:t>
            </w:r>
            <w:r w:rsidRPr="003C3BC4">
              <w:rPr>
                <w:sz w:val="20"/>
                <w:szCs w:val="20"/>
                <w:lang w:val="es-AR"/>
              </w:rPr>
              <w:t xml:space="preserve"> </w:t>
            </w:r>
            <w:r w:rsidR="000E2A10" w:rsidRPr="003C3BC4">
              <w:rPr>
                <w:sz w:val="20"/>
                <w:szCs w:val="20"/>
                <w:lang w:val="es-AR"/>
              </w:rPr>
              <w:t>2010:</w:t>
            </w:r>
          </w:p>
        </w:tc>
        <w:tc>
          <w:tcPr>
            <w:tcW w:w="0" w:type="auto"/>
            <w:shd w:val="clear" w:color="auto" w:fill="auto"/>
          </w:tcPr>
          <w:p w:rsidR="000E2A10" w:rsidRPr="003C3BC4" w:rsidRDefault="00AD4B7F" w:rsidP="00F47828">
            <w:pPr>
              <w:spacing w:after="60"/>
              <w:jc w:val="right"/>
              <w:rPr>
                <w:sz w:val="20"/>
                <w:szCs w:val="20"/>
                <w:lang w:val="es-AR"/>
              </w:rPr>
            </w:pPr>
            <w:r w:rsidRPr="003C3BC4">
              <w:rPr>
                <w:sz w:val="20"/>
                <w:szCs w:val="20"/>
                <w:lang w:val="es-AR"/>
              </w:rPr>
              <w:t>0,1</w:t>
            </w:r>
            <w:r w:rsidR="000E2A10" w:rsidRPr="003C3BC4">
              <w:rPr>
                <w:sz w:val="20"/>
                <w:szCs w:val="20"/>
                <w:lang w:val="es-AR"/>
              </w:rPr>
              <w:t>4</w:t>
            </w:r>
          </w:p>
        </w:tc>
        <w:tc>
          <w:tcPr>
            <w:tcW w:w="0" w:type="auto"/>
            <w:shd w:val="clear" w:color="auto" w:fill="auto"/>
          </w:tcPr>
          <w:p w:rsidR="000E2A10" w:rsidRPr="003C3BC4" w:rsidRDefault="00AD4B7F" w:rsidP="00F47828">
            <w:pPr>
              <w:spacing w:after="60"/>
              <w:jc w:val="center"/>
              <w:rPr>
                <w:sz w:val="20"/>
                <w:szCs w:val="20"/>
                <w:lang w:val="es-AR"/>
              </w:rPr>
            </w:pPr>
            <w:r w:rsidRPr="003C3BC4">
              <w:rPr>
                <w:sz w:val="20"/>
                <w:szCs w:val="20"/>
                <w:lang w:val="es-AR"/>
              </w:rPr>
              <w:t>Punto de partida</w:t>
            </w:r>
            <w:r w:rsidR="000E2A10" w:rsidRPr="003C3BC4">
              <w:rPr>
                <w:sz w:val="20"/>
                <w:szCs w:val="20"/>
                <w:lang w:val="es-AR"/>
              </w:rPr>
              <w:t xml:space="preserve"> para las </w:t>
            </w:r>
            <w:r w:rsidRPr="003C3BC4">
              <w:rPr>
                <w:sz w:val="20"/>
                <w:szCs w:val="20"/>
                <w:lang w:val="es-AR"/>
              </w:rPr>
              <w:t>reducciones acumulativas sostenidas</w:t>
            </w:r>
            <w:r w:rsidR="000E2A10" w:rsidRPr="003C3BC4">
              <w:rPr>
                <w:sz w:val="20"/>
                <w:szCs w:val="20"/>
                <w:lang w:val="es-AR"/>
              </w:rPr>
              <w:t>:</w:t>
            </w:r>
          </w:p>
        </w:tc>
        <w:tc>
          <w:tcPr>
            <w:tcW w:w="0" w:type="auto"/>
            <w:shd w:val="clear" w:color="auto" w:fill="auto"/>
          </w:tcPr>
          <w:p w:rsidR="000E2A10" w:rsidRPr="003C3BC4" w:rsidRDefault="00AD4B7F" w:rsidP="00F47828">
            <w:pPr>
              <w:spacing w:after="60"/>
              <w:jc w:val="right"/>
              <w:rPr>
                <w:sz w:val="20"/>
                <w:szCs w:val="20"/>
                <w:lang w:val="es-AR"/>
              </w:rPr>
            </w:pPr>
            <w:r w:rsidRPr="003C3BC4">
              <w:rPr>
                <w:sz w:val="20"/>
                <w:szCs w:val="20"/>
                <w:lang w:val="es-AR"/>
              </w:rPr>
              <w:t>0,1</w:t>
            </w:r>
            <w:r w:rsidR="000E2A10" w:rsidRPr="003C3BC4">
              <w:rPr>
                <w:sz w:val="20"/>
                <w:szCs w:val="20"/>
                <w:lang w:val="es-AR"/>
              </w:rPr>
              <w:t>4</w:t>
            </w:r>
          </w:p>
        </w:tc>
      </w:tr>
      <w:tr w:rsidR="000E2A10" w:rsidRPr="001B4CDD" w:rsidTr="003C3BC4">
        <w:trPr>
          <w:trHeight w:val="240"/>
        </w:trPr>
        <w:tc>
          <w:tcPr>
            <w:tcW w:w="10455" w:type="dxa"/>
            <w:gridSpan w:val="4"/>
            <w:shd w:val="clear" w:color="auto" w:fill="auto"/>
          </w:tcPr>
          <w:p w:rsidR="000E2A10" w:rsidRPr="003C3BC4" w:rsidRDefault="000E2A10" w:rsidP="004040DF">
            <w:pPr>
              <w:spacing w:after="60"/>
              <w:jc w:val="center"/>
              <w:rPr>
                <w:b/>
                <w:sz w:val="20"/>
                <w:szCs w:val="20"/>
                <w:lang w:val="es-AR"/>
              </w:rPr>
            </w:pPr>
            <w:r w:rsidRPr="003C3BC4">
              <w:rPr>
                <w:b/>
                <w:sz w:val="20"/>
                <w:szCs w:val="20"/>
                <w:lang w:val="es-AR"/>
              </w:rPr>
              <w:t xml:space="preserve">CONSUMO </w:t>
            </w:r>
            <w:r w:rsidR="00AD4B7F" w:rsidRPr="003C3BC4">
              <w:rPr>
                <w:b/>
                <w:sz w:val="20"/>
                <w:szCs w:val="20"/>
                <w:lang w:val="es-AR"/>
              </w:rPr>
              <w:t>ADMISIBLE</w:t>
            </w:r>
            <w:r w:rsidRPr="003C3BC4">
              <w:rPr>
                <w:b/>
                <w:sz w:val="20"/>
                <w:szCs w:val="20"/>
                <w:lang w:val="es-AR"/>
              </w:rPr>
              <w:t xml:space="preserve"> PARA FINANCIACIÓN (</w:t>
            </w:r>
            <w:r w:rsidR="00AD4B7F" w:rsidRPr="003C3BC4">
              <w:rPr>
                <w:b/>
                <w:sz w:val="20"/>
                <w:szCs w:val="20"/>
                <w:lang w:val="es-AR"/>
              </w:rPr>
              <w:t>toneladas PAO</w:t>
            </w:r>
            <w:r w:rsidRPr="003C3BC4">
              <w:rPr>
                <w:b/>
                <w:sz w:val="20"/>
                <w:szCs w:val="20"/>
                <w:lang w:val="es-AR"/>
              </w:rPr>
              <w:t>)</w:t>
            </w:r>
          </w:p>
        </w:tc>
      </w:tr>
      <w:tr w:rsidR="000E2A10" w:rsidRPr="003C3BC4" w:rsidTr="003C3BC4">
        <w:trPr>
          <w:trHeight w:val="240"/>
        </w:trPr>
        <w:tc>
          <w:tcPr>
            <w:tcW w:w="2696" w:type="dxa"/>
            <w:shd w:val="clear" w:color="auto" w:fill="auto"/>
          </w:tcPr>
          <w:p w:rsidR="000E2A10" w:rsidRPr="003C3BC4" w:rsidRDefault="00CF41AD" w:rsidP="00CF41AD">
            <w:pPr>
              <w:spacing w:after="60"/>
              <w:jc w:val="center"/>
              <w:rPr>
                <w:sz w:val="20"/>
                <w:szCs w:val="20"/>
                <w:lang w:val="es-AR"/>
              </w:rPr>
            </w:pPr>
            <w:r w:rsidRPr="003C3BC4">
              <w:rPr>
                <w:sz w:val="20"/>
                <w:szCs w:val="20"/>
                <w:lang w:val="es-AR"/>
              </w:rPr>
              <w:t>Ya a</w:t>
            </w:r>
            <w:r w:rsidR="000E2A10" w:rsidRPr="003C3BC4">
              <w:rPr>
                <w:sz w:val="20"/>
                <w:szCs w:val="20"/>
                <w:lang w:val="es-AR"/>
              </w:rPr>
              <w:t>probado:</w:t>
            </w:r>
          </w:p>
        </w:tc>
        <w:tc>
          <w:tcPr>
            <w:tcW w:w="0" w:type="auto"/>
            <w:shd w:val="clear" w:color="auto" w:fill="auto"/>
          </w:tcPr>
          <w:p w:rsidR="000E2A10" w:rsidRPr="003C3BC4" w:rsidRDefault="00AD4B7F" w:rsidP="00F47828">
            <w:pPr>
              <w:spacing w:after="60"/>
              <w:jc w:val="right"/>
              <w:rPr>
                <w:sz w:val="20"/>
                <w:szCs w:val="20"/>
                <w:lang w:val="es-AR"/>
              </w:rPr>
            </w:pPr>
            <w:r w:rsidRPr="003C3BC4">
              <w:rPr>
                <w:sz w:val="20"/>
                <w:szCs w:val="20"/>
                <w:lang w:val="es-AR"/>
              </w:rPr>
              <w:t>0,0</w:t>
            </w:r>
            <w:r w:rsidR="000E2A10" w:rsidRPr="003C3BC4">
              <w:rPr>
                <w:sz w:val="20"/>
                <w:szCs w:val="20"/>
                <w:lang w:val="es-AR"/>
              </w:rPr>
              <w:t>5</w:t>
            </w:r>
          </w:p>
        </w:tc>
        <w:tc>
          <w:tcPr>
            <w:tcW w:w="0" w:type="auto"/>
            <w:shd w:val="clear" w:color="auto" w:fill="auto"/>
          </w:tcPr>
          <w:p w:rsidR="000E2A10" w:rsidRPr="003C3BC4" w:rsidRDefault="00AD4B7F" w:rsidP="00F47828">
            <w:pPr>
              <w:spacing w:after="60"/>
              <w:jc w:val="center"/>
              <w:rPr>
                <w:sz w:val="20"/>
                <w:szCs w:val="20"/>
                <w:lang w:val="es-AR"/>
              </w:rPr>
            </w:pPr>
            <w:r w:rsidRPr="003C3BC4">
              <w:rPr>
                <w:sz w:val="20"/>
                <w:szCs w:val="20"/>
                <w:lang w:val="es-AR"/>
              </w:rPr>
              <w:t>Restante</w:t>
            </w:r>
            <w:r w:rsidR="000E2A10" w:rsidRPr="003C3BC4">
              <w:rPr>
                <w:sz w:val="20"/>
                <w:szCs w:val="20"/>
                <w:lang w:val="es-AR"/>
              </w:rPr>
              <w:t>:</w:t>
            </w:r>
          </w:p>
        </w:tc>
        <w:tc>
          <w:tcPr>
            <w:tcW w:w="0" w:type="auto"/>
            <w:shd w:val="clear" w:color="auto" w:fill="auto"/>
          </w:tcPr>
          <w:p w:rsidR="000E2A10" w:rsidRPr="003C3BC4" w:rsidRDefault="00AD4B7F" w:rsidP="00F47828">
            <w:pPr>
              <w:spacing w:after="60"/>
              <w:jc w:val="right"/>
              <w:rPr>
                <w:sz w:val="20"/>
                <w:szCs w:val="20"/>
                <w:lang w:val="es-AR"/>
              </w:rPr>
            </w:pPr>
            <w:r w:rsidRPr="003C3BC4">
              <w:rPr>
                <w:sz w:val="20"/>
                <w:szCs w:val="20"/>
                <w:lang w:val="es-AR"/>
              </w:rPr>
              <w:t>0,0</w:t>
            </w:r>
            <w:r w:rsidR="000E2A10" w:rsidRPr="003C3BC4">
              <w:rPr>
                <w:sz w:val="20"/>
                <w:szCs w:val="20"/>
                <w:lang w:val="es-AR"/>
              </w:rPr>
              <w:t>9</w:t>
            </w:r>
          </w:p>
        </w:tc>
      </w:tr>
    </w:tbl>
    <w:p w:rsidR="000E2A10" w:rsidRPr="00AD4B7F" w:rsidRDefault="000E2A10" w:rsidP="000E2A10">
      <w:pPr>
        <w:spacing w:after="60"/>
        <w:jc w:val="center"/>
        <w:rPr>
          <w:sz w:val="24"/>
          <w:szCs w:val="24"/>
          <w:lang w:val="es-AR"/>
        </w:rPr>
      </w:pPr>
    </w:p>
    <w:tbl>
      <w:tblPr>
        <w:tblStyle w:val="TableGrid"/>
        <w:tblW w:w="5593" w:type="pct"/>
        <w:tblInd w:w="-4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95"/>
        <w:gridCol w:w="3715"/>
        <w:gridCol w:w="1483"/>
        <w:gridCol w:w="1485"/>
        <w:gridCol w:w="1481"/>
      </w:tblGrid>
      <w:tr w:rsidR="000E2A10" w:rsidRPr="003C3BC4" w:rsidTr="003C3BC4">
        <w:trPr>
          <w:trHeight w:val="270"/>
        </w:trPr>
        <w:tc>
          <w:tcPr>
            <w:tcW w:w="2873" w:type="pct"/>
            <w:gridSpan w:val="2"/>
            <w:shd w:val="clear" w:color="auto" w:fill="auto"/>
          </w:tcPr>
          <w:p w:rsidR="000E2A10" w:rsidRPr="003C3BC4" w:rsidRDefault="000E2A10" w:rsidP="00F47828">
            <w:pPr>
              <w:spacing w:after="60"/>
              <w:jc w:val="left"/>
              <w:rPr>
                <w:b/>
                <w:sz w:val="20"/>
                <w:szCs w:val="20"/>
                <w:lang w:val="es-AR"/>
              </w:rPr>
            </w:pPr>
            <w:r w:rsidRPr="003C3BC4">
              <w:rPr>
                <w:b/>
                <w:sz w:val="20"/>
                <w:szCs w:val="20"/>
                <w:lang w:val="es-AR"/>
              </w:rPr>
              <w:t>(V) PLAN ADMINISTRATIVO</w:t>
            </w:r>
          </w:p>
        </w:tc>
        <w:tc>
          <w:tcPr>
            <w:tcW w:w="709" w:type="pct"/>
            <w:shd w:val="clear" w:color="auto" w:fill="auto"/>
          </w:tcPr>
          <w:p w:rsidR="000E2A10" w:rsidRPr="003C3BC4" w:rsidRDefault="000E2A10" w:rsidP="00F47828">
            <w:pPr>
              <w:spacing w:after="60"/>
              <w:jc w:val="center"/>
              <w:rPr>
                <w:b/>
                <w:sz w:val="20"/>
                <w:szCs w:val="20"/>
                <w:lang w:val="es-AR"/>
              </w:rPr>
            </w:pPr>
            <w:r w:rsidRPr="003C3BC4">
              <w:rPr>
                <w:b/>
                <w:sz w:val="20"/>
                <w:szCs w:val="20"/>
                <w:lang w:val="es-AR"/>
              </w:rPr>
              <w:t>2019</w:t>
            </w:r>
          </w:p>
        </w:tc>
        <w:tc>
          <w:tcPr>
            <w:tcW w:w="710" w:type="pct"/>
            <w:shd w:val="clear" w:color="auto" w:fill="auto"/>
          </w:tcPr>
          <w:p w:rsidR="000E2A10" w:rsidRPr="003C3BC4" w:rsidRDefault="000E2A10" w:rsidP="00F47828">
            <w:pPr>
              <w:spacing w:after="60"/>
              <w:jc w:val="center"/>
              <w:rPr>
                <w:b/>
                <w:sz w:val="20"/>
                <w:szCs w:val="20"/>
                <w:lang w:val="es-AR"/>
              </w:rPr>
            </w:pPr>
            <w:r w:rsidRPr="003C3BC4">
              <w:rPr>
                <w:b/>
                <w:sz w:val="20"/>
                <w:szCs w:val="20"/>
                <w:lang w:val="es-AR"/>
              </w:rPr>
              <w:t>2020</w:t>
            </w:r>
          </w:p>
        </w:tc>
        <w:tc>
          <w:tcPr>
            <w:tcW w:w="709" w:type="pct"/>
            <w:shd w:val="clear" w:color="auto" w:fill="auto"/>
          </w:tcPr>
          <w:p w:rsidR="000E2A10" w:rsidRPr="003C3BC4" w:rsidRDefault="000E2A10" w:rsidP="00F47828">
            <w:pPr>
              <w:spacing w:after="60"/>
              <w:jc w:val="center"/>
              <w:rPr>
                <w:b/>
                <w:sz w:val="20"/>
                <w:szCs w:val="20"/>
                <w:lang w:val="es-AR"/>
              </w:rPr>
            </w:pPr>
            <w:r w:rsidRPr="003C3BC4">
              <w:rPr>
                <w:b/>
                <w:sz w:val="20"/>
                <w:szCs w:val="20"/>
                <w:lang w:val="es-AR"/>
              </w:rPr>
              <w:t>Total</w:t>
            </w:r>
          </w:p>
        </w:tc>
      </w:tr>
      <w:tr w:rsidR="000E2A10" w:rsidRPr="003C3BC4" w:rsidTr="003C3BC4">
        <w:trPr>
          <w:trHeight w:val="270"/>
        </w:trPr>
        <w:tc>
          <w:tcPr>
            <w:tcW w:w="1097" w:type="pct"/>
            <w:vMerge w:val="restart"/>
            <w:shd w:val="clear" w:color="auto" w:fill="auto"/>
          </w:tcPr>
          <w:p w:rsidR="000E2A10" w:rsidRPr="003C3BC4" w:rsidRDefault="000E2A10" w:rsidP="00F47828">
            <w:pPr>
              <w:spacing w:after="60"/>
              <w:jc w:val="center"/>
              <w:rPr>
                <w:sz w:val="20"/>
                <w:szCs w:val="20"/>
                <w:lang w:val="es-AR"/>
              </w:rPr>
            </w:pPr>
            <w:r w:rsidRPr="003C3BC4">
              <w:rPr>
                <w:sz w:val="20"/>
                <w:szCs w:val="20"/>
                <w:lang w:val="es-AR"/>
              </w:rPr>
              <w:t>PNUMA</w:t>
            </w:r>
          </w:p>
        </w:tc>
        <w:tc>
          <w:tcPr>
            <w:tcW w:w="1776" w:type="pct"/>
            <w:shd w:val="clear" w:color="auto" w:fill="auto"/>
          </w:tcPr>
          <w:p w:rsidR="000E2A10" w:rsidRPr="003C3BC4" w:rsidRDefault="000E2A10" w:rsidP="004040DF">
            <w:pPr>
              <w:spacing w:after="60"/>
              <w:jc w:val="left"/>
              <w:rPr>
                <w:sz w:val="20"/>
                <w:szCs w:val="20"/>
                <w:lang w:val="es-AR"/>
              </w:rPr>
            </w:pPr>
            <w:r w:rsidRPr="003C3BC4">
              <w:rPr>
                <w:sz w:val="20"/>
                <w:szCs w:val="20"/>
                <w:lang w:val="es-AR"/>
              </w:rPr>
              <w:t>El</w:t>
            </w:r>
            <w:r w:rsidR="004040DF" w:rsidRPr="003C3BC4">
              <w:rPr>
                <w:sz w:val="20"/>
                <w:szCs w:val="20"/>
                <w:lang w:val="es-AR"/>
              </w:rPr>
              <w:t>iminación de</w:t>
            </w:r>
            <w:r w:rsidRPr="003C3BC4">
              <w:rPr>
                <w:sz w:val="20"/>
                <w:szCs w:val="20"/>
                <w:lang w:val="es-AR"/>
              </w:rPr>
              <w:t xml:space="preserve"> </w:t>
            </w:r>
            <w:r w:rsidR="00AD4B7F" w:rsidRPr="003C3BC4">
              <w:rPr>
                <w:sz w:val="20"/>
                <w:szCs w:val="20"/>
                <w:lang w:val="es-AR"/>
              </w:rPr>
              <w:t>SAO</w:t>
            </w:r>
            <w:r w:rsidRPr="003C3BC4">
              <w:rPr>
                <w:sz w:val="20"/>
                <w:szCs w:val="20"/>
                <w:lang w:val="es-AR"/>
              </w:rPr>
              <w:t xml:space="preserve"> (</w:t>
            </w:r>
            <w:r w:rsidR="00AD4B7F" w:rsidRPr="003C3BC4">
              <w:rPr>
                <w:sz w:val="20"/>
                <w:szCs w:val="20"/>
                <w:lang w:val="es-AR"/>
              </w:rPr>
              <w:t>Toneladas PAO</w:t>
            </w:r>
            <w:r w:rsidRPr="003C3BC4">
              <w:rPr>
                <w:sz w:val="20"/>
                <w:szCs w:val="20"/>
                <w:lang w:val="es-AR"/>
              </w:rPr>
              <w:t>)</w:t>
            </w:r>
          </w:p>
        </w:tc>
        <w:tc>
          <w:tcPr>
            <w:tcW w:w="709" w:type="pct"/>
            <w:shd w:val="clear" w:color="auto" w:fill="auto"/>
          </w:tcPr>
          <w:p w:rsidR="000E2A10" w:rsidRPr="003C3BC4" w:rsidRDefault="00AD4B7F" w:rsidP="00F47828">
            <w:pPr>
              <w:spacing w:after="60"/>
              <w:jc w:val="right"/>
              <w:rPr>
                <w:sz w:val="20"/>
                <w:szCs w:val="20"/>
                <w:lang w:val="es-AR"/>
              </w:rPr>
            </w:pPr>
            <w:r w:rsidRPr="003C3BC4">
              <w:rPr>
                <w:sz w:val="20"/>
                <w:szCs w:val="20"/>
                <w:lang w:val="es-AR"/>
              </w:rPr>
              <w:t>0,0</w:t>
            </w:r>
            <w:r w:rsidR="000E2A10" w:rsidRPr="003C3BC4">
              <w:rPr>
                <w:sz w:val="20"/>
                <w:szCs w:val="20"/>
                <w:lang w:val="es-AR"/>
              </w:rPr>
              <w:t>1</w:t>
            </w:r>
          </w:p>
        </w:tc>
        <w:tc>
          <w:tcPr>
            <w:tcW w:w="710" w:type="pct"/>
            <w:shd w:val="clear" w:color="auto" w:fill="auto"/>
          </w:tcPr>
          <w:p w:rsidR="000E2A10" w:rsidRPr="003C3BC4" w:rsidRDefault="00AD4B7F" w:rsidP="00F47828">
            <w:pPr>
              <w:spacing w:after="60"/>
              <w:jc w:val="right"/>
              <w:rPr>
                <w:sz w:val="20"/>
                <w:szCs w:val="20"/>
                <w:lang w:val="es-AR"/>
              </w:rPr>
            </w:pPr>
            <w:r w:rsidRPr="003C3BC4">
              <w:rPr>
                <w:sz w:val="20"/>
                <w:szCs w:val="20"/>
                <w:lang w:val="es-AR"/>
              </w:rPr>
              <w:t>0,0</w:t>
            </w:r>
            <w:r w:rsidR="000E2A10" w:rsidRPr="003C3BC4">
              <w:rPr>
                <w:sz w:val="20"/>
                <w:szCs w:val="20"/>
                <w:lang w:val="es-AR"/>
              </w:rPr>
              <w:t>1</w:t>
            </w:r>
          </w:p>
        </w:tc>
        <w:tc>
          <w:tcPr>
            <w:tcW w:w="709" w:type="pct"/>
            <w:shd w:val="clear" w:color="auto" w:fill="auto"/>
          </w:tcPr>
          <w:p w:rsidR="000E2A10" w:rsidRPr="003C3BC4" w:rsidRDefault="00AD4B7F" w:rsidP="00F47828">
            <w:pPr>
              <w:spacing w:after="60"/>
              <w:jc w:val="right"/>
              <w:rPr>
                <w:sz w:val="20"/>
                <w:szCs w:val="20"/>
                <w:lang w:val="es-AR"/>
              </w:rPr>
            </w:pPr>
            <w:r w:rsidRPr="003C3BC4">
              <w:rPr>
                <w:sz w:val="20"/>
                <w:szCs w:val="20"/>
                <w:lang w:val="es-AR"/>
              </w:rPr>
              <w:t>0,0</w:t>
            </w:r>
            <w:r w:rsidR="000E2A10" w:rsidRPr="003C3BC4">
              <w:rPr>
                <w:sz w:val="20"/>
                <w:szCs w:val="20"/>
                <w:lang w:val="es-AR"/>
              </w:rPr>
              <w:t>2</w:t>
            </w:r>
          </w:p>
        </w:tc>
      </w:tr>
      <w:tr w:rsidR="000E2A10" w:rsidRPr="003C3BC4" w:rsidTr="003C3BC4">
        <w:trPr>
          <w:trHeight w:val="270"/>
        </w:trPr>
        <w:tc>
          <w:tcPr>
            <w:tcW w:w="1097" w:type="pct"/>
            <w:vMerge/>
            <w:shd w:val="clear" w:color="auto" w:fill="auto"/>
          </w:tcPr>
          <w:p w:rsidR="000E2A10" w:rsidRPr="003C3BC4" w:rsidRDefault="000E2A10" w:rsidP="00F47828">
            <w:pPr>
              <w:spacing w:after="60"/>
              <w:jc w:val="center"/>
              <w:rPr>
                <w:sz w:val="20"/>
                <w:szCs w:val="20"/>
                <w:lang w:val="es-AR"/>
              </w:rPr>
            </w:pPr>
          </w:p>
        </w:tc>
        <w:tc>
          <w:tcPr>
            <w:tcW w:w="1776" w:type="pct"/>
            <w:shd w:val="clear" w:color="auto" w:fill="auto"/>
          </w:tcPr>
          <w:p w:rsidR="000E2A10" w:rsidRPr="003C3BC4" w:rsidRDefault="000E2A10" w:rsidP="00F47828">
            <w:pPr>
              <w:spacing w:after="60"/>
              <w:jc w:val="left"/>
              <w:rPr>
                <w:sz w:val="20"/>
                <w:szCs w:val="20"/>
                <w:lang w:val="es-AR"/>
              </w:rPr>
            </w:pPr>
            <w:r w:rsidRPr="003C3BC4">
              <w:rPr>
                <w:sz w:val="20"/>
                <w:szCs w:val="20"/>
                <w:lang w:val="es-AR"/>
              </w:rPr>
              <w:t>Financiación (</w:t>
            </w:r>
            <w:r w:rsidR="00634B9D" w:rsidRPr="003C3BC4">
              <w:rPr>
                <w:sz w:val="20"/>
                <w:szCs w:val="20"/>
                <w:lang w:val="es-AR"/>
              </w:rPr>
              <w:t>$EUA</w:t>
            </w:r>
            <w:r w:rsidRPr="003C3BC4">
              <w:rPr>
                <w:sz w:val="20"/>
                <w:szCs w:val="20"/>
                <w:lang w:val="es-AR"/>
              </w:rPr>
              <w:t>)</w:t>
            </w:r>
          </w:p>
        </w:tc>
        <w:tc>
          <w:tcPr>
            <w:tcW w:w="709" w:type="pct"/>
            <w:shd w:val="clear" w:color="auto" w:fill="auto"/>
          </w:tcPr>
          <w:p w:rsidR="000E2A10" w:rsidRPr="003C3BC4" w:rsidRDefault="000E2A10" w:rsidP="00F47828">
            <w:pPr>
              <w:spacing w:after="60"/>
              <w:jc w:val="right"/>
              <w:rPr>
                <w:sz w:val="20"/>
                <w:szCs w:val="20"/>
                <w:lang w:val="es-AR"/>
              </w:rPr>
            </w:pPr>
            <w:r w:rsidRPr="003C3BC4">
              <w:rPr>
                <w:sz w:val="20"/>
                <w:szCs w:val="20"/>
                <w:lang w:val="es-AR"/>
              </w:rPr>
              <w:t>3</w:t>
            </w:r>
            <w:r w:rsidR="00AD4B7F" w:rsidRPr="003C3BC4">
              <w:rPr>
                <w:sz w:val="20"/>
                <w:szCs w:val="20"/>
                <w:lang w:val="es-AR"/>
              </w:rPr>
              <w:t>3 900</w:t>
            </w:r>
          </w:p>
        </w:tc>
        <w:tc>
          <w:tcPr>
            <w:tcW w:w="710" w:type="pct"/>
            <w:shd w:val="clear" w:color="auto" w:fill="auto"/>
          </w:tcPr>
          <w:p w:rsidR="000E2A10" w:rsidRPr="003C3BC4" w:rsidRDefault="000E2A10" w:rsidP="00F47828">
            <w:pPr>
              <w:spacing w:after="60"/>
              <w:jc w:val="right"/>
              <w:rPr>
                <w:sz w:val="20"/>
                <w:szCs w:val="20"/>
                <w:lang w:val="es-AR"/>
              </w:rPr>
            </w:pPr>
            <w:r w:rsidRPr="003C3BC4">
              <w:rPr>
                <w:sz w:val="20"/>
                <w:szCs w:val="20"/>
                <w:lang w:val="es-AR"/>
              </w:rPr>
              <w:t>1</w:t>
            </w:r>
            <w:r w:rsidR="00AD4B7F" w:rsidRPr="003C3BC4">
              <w:rPr>
                <w:sz w:val="20"/>
                <w:szCs w:val="20"/>
                <w:lang w:val="es-AR"/>
              </w:rPr>
              <w:t>8 080</w:t>
            </w:r>
          </w:p>
        </w:tc>
        <w:tc>
          <w:tcPr>
            <w:tcW w:w="709" w:type="pct"/>
            <w:shd w:val="clear" w:color="auto" w:fill="auto"/>
          </w:tcPr>
          <w:p w:rsidR="000E2A10" w:rsidRPr="003C3BC4" w:rsidRDefault="000E2A10" w:rsidP="00F47828">
            <w:pPr>
              <w:spacing w:after="60"/>
              <w:jc w:val="right"/>
              <w:rPr>
                <w:sz w:val="20"/>
                <w:szCs w:val="20"/>
                <w:lang w:val="es-AR"/>
              </w:rPr>
            </w:pPr>
            <w:r w:rsidRPr="003C3BC4">
              <w:rPr>
                <w:sz w:val="20"/>
                <w:szCs w:val="20"/>
                <w:lang w:val="es-AR"/>
              </w:rPr>
              <w:t>5</w:t>
            </w:r>
            <w:r w:rsidR="00AD4B7F" w:rsidRPr="003C3BC4">
              <w:rPr>
                <w:sz w:val="20"/>
                <w:szCs w:val="20"/>
                <w:lang w:val="es-AR"/>
              </w:rPr>
              <w:t>1 980</w:t>
            </w:r>
          </w:p>
        </w:tc>
      </w:tr>
    </w:tbl>
    <w:p w:rsidR="000E2A10" w:rsidRPr="00AD4B7F" w:rsidRDefault="000E2A10" w:rsidP="000E2A10">
      <w:pPr>
        <w:spacing w:after="60"/>
        <w:jc w:val="center"/>
        <w:rPr>
          <w:sz w:val="24"/>
          <w:szCs w:val="24"/>
          <w:lang w:val="es-AR"/>
        </w:rPr>
      </w:pPr>
    </w:p>
    <w:tbl>
      <w:tblPr>
        <w:tblStyle w:val="TableGrid"/>
        <w:tblW w:w="5590" w:type="pct"/>
        <w:tblInd w:w="-4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86"/>
        <w:gridCol w:w="908"/>
        <w:gridCol w:w="993"/>
        <w:gridCol w:w="717"/>
        <w:gridCol w:w="719"/>
        <w:gridCol w:w="623"/>
        <w:gridCol w:w="629"/>
        <w:gridCol w:w="719"/>
        <w:gridCol w:w="629"/>
        <w:gridCol w:w="809"/>
        <w:gridCol w:w="809"/>
        <w:gridCol w:w="809"/>
        <w:gridCol w:w="1003"/>
      </w:tblGrid>
      <w:tr w:rsidR="003C3BC4" w:rsidRPr="003C3BC4" w:rsidTr="003C3BC4">
        <w:trPr>
          <w:trHeight w:val="267"/>
        </w:trPr>
        <w:tc>
          <w:tcPr>
            <w:tcW w:w="1428" w:type="pct"/>
            <w:gridSpan w:val="3"/>
            <w:shd w:val="clear" w:color="auto" w:fill="auto"/>
          </w:tcPr>
          <w:p w:rsidR="000E2A10" w:rsidRPr="003C3BC4" w:rsidRDefault="000E2A10" w:rsidP="00F47828">
            <w:pPr>
              <w:spacing w:after="60"/>
              <w:jc w:val="left"/>
              <w:rPr>
                <w:b/>
                <w:sz w:val="18"/>
                <w:szCs w:val="18"/>
                <w:lang w:val="es-AR"/>
              </w:rPr>
            </w:pPr>
            <w:r w:rsidRPr="003C3BC4">
              <w:rPr>
                <w:b/>
                <w:sz w:val="18"/>
                <w:szCs w:val="18"/>
                <w:lang w:val="es-AR"/>
              </w:rPr>
              <w:t>(VI) DATOS DEL PROYECTO</w:t>
            </w:r>
          </w:p>
        </w:tc>
        <w:tc>
          <w:tcPr>
            <w:tcW w:w="343" w:type="pct"/>
          </w:tcPr>
          <w:p w:rsidR="000E2A10" w:rsidRPr="003C3BC4" w:rsidRDefault="000E2A10" w:rsidP="00F47828">
            <w:pPr>
              <w:spacing w:after="60"/>
              <w:jc w:val="center"/>
              <w:rPr>
                <w:b/>
                <w:sz w:val="18"/>
                <w:szCs w:val="18"/>
                <w:lang w:val="es-AR"/>
              </w:rPr>
            </w:pPr>
            <w:r w:rsidRPr="003C3BC4">
              <w:rPr>
                <w:b/>
                <w:sz w:val="18"/>
                <w:szCs w:val="18"/>
                <w:lang w:val="es-AR"/>
              </w:rPr>
              <w:t>2011</w:t>
            </w:r>
          </w:p>
        </w:tc>
        <w:tc>
          <w:tcPr>
            <w:tcW w:w="344"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2013</w:t>
            </w:r>
          </w:p>
        </w:tc>
        <w:tc>
          <w:tcPr>
            <w:tcW w:w="298"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2014</w:t>
            </w:r>
          </w:p>
        </w:tc>
        <w:tc>
          <w:tcPr>
            <w:tcW w:w="301"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2015</w:t>
            </w:r>
          </w:p>
        </w:tc>
        <w:tc>
          <w:tcPr>
            <w:tcW w:w="344"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2016</w:t>
            </w:r>
          </w:p>
        </w:tc>
        <w:tc>
          <w:tcPr>
            <w:tcW w:w="301"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2017</w:t>
            </w:r>
          </w:p>
        </w:tc>
        <w:tc>
          <w:tcPr>
            <w:tcW w:w="387"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2018*</w:t>
            </w:r>
          </w:p>
        </w:tc>
        <w:tc>
          <w:tcPr>
            <w:tcW w:w="387"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2019</w:t>
            </w:r>
          </w:p>
        </w:tc>
        <w:tc>
          <w:tcPr>
            <w:tcW w:w="387"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2020</w:t>
            </w:r>
          </w:p>
        </w:tc>
        <w:tc>
          <w:tcPr>
            <w:tcW w:w="480" w:type="pct"/>
            <w:shd w:val="clear" w:color="auto" w:fill="auto"/>
          </w:tcPr>
          <w:p w:rsidR="000E2A10" w:rsidRPr="003C3BC4" w:rsidRDefault="000E2A10" w:rsidP="00F47828">
            <w:pPr>
              <w:spacing w:after="60"/>
              <w:jc w:val="center"/>
              <w:rPr>
                <w:b/>
                <w:sz w:val="18"/>
                <w:szCs w:val="18"/>
                <w:lang w:val="es-AR"/>
              </w:rPr>
            </w:pPr>
            <w:r w:rsidRPr="003C3BC4">
              <w:rPr>
                <w:b/>
                <w:sz w:val="18"/>
                <w:szCs w:val="18"/>
                <w:lang w:val="es-AR"/>
              </w:rPr>
              <w:t>Total</w:t>
            </w:r>
          </w:p>
        </w:tc>
      </w:tr>
      <w:tr w:rsidR="003C3BC4" w:rsidRPr="003C3BC4" w:rsidTr="003C3BC4">
        <w:trPr>
          <w:trHeight w:val="464"/>
        </w:trPr>
        <w:tc>
          <w:tcPr>
            <w:tcW w:w="1428" w:type="pct"/>
            <w:gridSpan w:val="3"/>
            <w:shd w:val="clear" w:color="auto" w:fill="auto"/>
          </w:tcPr>
          <w:p w:rsidR="000E2A10" w:rsidRPr="003C3BC4" w:rsidRDefault="000E2A10" w:rsidP="00CF41AD">
            <w:pPr>
              <w:spacing w:after="60"/>
              <w:jc w:val="left"/>
              <w:rPr>
                <w:sz w:val="18"/>
                <w:szCs w:val="18"/>
                <w:lang w:val="es-AR"/>
              </w:rPr>
            </w:pPr>
            <w:r w:rsidRPr="003C3BC4">
              <w:rPr>
                <w:sz w:val="18"/>
                <w:szCs w:val="18"/>
                <w:lang w:val="es-AR"/>
              </w:rPr>
              <w:t xml:space="preserve">Límites de consumo del </w:t>
            </w:r>
            <w:r w:rsidR="00EC4DBA" w:rsidRPr="003C3BC4">
              <w:rPr>
                <w:sz w:val="18"/>
                <w:szCs w:val="18"/>
                <w:lang w:val="es-AR"/>
              </w:rPr>
              <w:t>Protocolo</w:t>
            </w:r>
            <w:r w:rsidRPr="003C3BC4">
              <w:rPr>
                <w:sz w:val="18"/>
                <w:szCs w:val="18"/>
                <w:lang w:val="es-AR"/>
              </w:rPr>
              <w:t xml:space="preserve"> de Montreal</w:t>
            </w:r>
          </w:p>
        </w:tc>
        <w:tc>
          <w:tcPr>
            <w:tcW w:w="343" w:type="pct"/>
          </w:tcPr>
          <w:p w:rsidR="000E2A10" w:rsidRPr="003C3BC4" w:rsidRDefault="00AD4B7F" w:rsidP="00F47828">
            <w:pPr>
              <w:spacing w:after="60"/>
              <w:jc w:val="center"/>
              <w:rPr>
                <w:sz w:val="18"/>
                <w:szCs w:val="18"/>
                <w:lang w:val="es-AR"/>
              </w:rPr>
            </w:pPr>
            <w:r w:rsidRPr="003C3BC4">
              <w:rPr>
                <w:sz w:val="18"/>
                <w:szCs w:val="18"/>
                <w:lang w:val="es-AR"/>
              </w:rPr>
              <w:t>n/c</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4</w:t>
            </w:r>
          </w:p>
        </w:tc>
        <w:tc>
          <w:tcPr>
            <w:tcW w:w="298"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4</w:t>
            </w:r>
          </w:p>
        </w:tc>
        <w:tc>
          <w:tcPr>
            <w:tcW w:w="301"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4</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01"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0,0</w:t>
            </w:r>
            <w:r w:rsidR="000E2A10" w:rsidRPr="003C3BC4">
              <w:rPr>
                <w:sz w:val="18"/>
                <w:szCs w:val="18"/>
                <w:lang w:val="es-AR"/>
              </w:rPr>
              <w:t>9</w:t>
            </w:r>
          </w:p>
        </w:tc>
        <w:tc>
          <w:tcPr>
            <w:tcW w:w="480" w:type="pct"/>
            <w:shd w:val="clear" w:color="auto" w:fill="auto"/>
          </w:tcPr>
          <w:p w:rsidR="000E2A10" w:rsidRPr="003C3BC4" w:rsidRDefault="00AD4B7F" w:rsidP="00F47828">
            <w:pPr>
              <w:spacing w:after="60"/>
              <w:jc w:val="center"/>
              <w:rPr>
                <w:sz w:val="18"/>
                <w:szCs w:val="18"/>
                <w:lang w:val="es-AR"/>
              </w:rPr>
            </w:pPr>
            <w:r w:rsidRPr="003C3BC4">
              <w:rPr>
                <w:sz w:val="18"/>
                <w:szCs w:val="18"/>
                <w:lang w:val="es-AR"/>
              </w:rPr>
              <w:t>n/c</w:t>
            </w:r>
          </w:p>
        </w:tc>
      </w:tr>
      <w:tr w:rsidR="003C3BC4" w:rsidRPr="003C3BC4" w:rsidTr="003C3BC4">
        <w:trPr>
          <w:trHeight w:val="472"/>
        </w:trPr>
        <w:tc>
          <w:tcPr>
            <w:tcW w:w="1428" w:type="pct"/>
            <w:gridSpan w:val="3"/>
            <w:shd w:val="clear" w:color="auto" w:fill="auto"/>
          </w:tcPr>
          <w:p w:rsidR="000E2A10" w:rsidRPr="003C3BC4" w:rsidRDefault="000E2A10" w:rsidP="00F47828">
            <w:pPr>
              <w:spacing w:after="60"/>
              <w:jc w:val="left"/>
              <w:rPr>
                <w:sz w:val="18"/>
                <w:szCs w:val="18"/>
                <w:lang w:val="es-AR"/>
              </w:rPr>
            </w:pPr>
            <w:r w:rsidRPr="003C3BC4">
              <w:rPr>
                <w:sz w:val="18"/>
                <w:szCs w:val="18"/>
                <w:lang w:val="es-AR"/>
              </w:rPr>
              <w:t>Consumo máximo permitido (</w:t>
            </w:r>
            <w:r w:rsidR="00AD4B7F" w:rsidRPr="003C3BC4">
              <w:rPr>
                <w:sz w:val="18"/>
                <w:szCs w:val="18"/>
                <w:lang w:val="es-AR"/>
              </w:rPr>
              <w:t>toneladas PAO</w:t>
            </w:r>
            <w:r w:rsidRPr="003C3BC4">
              <w:rPr>
                <w:sz w:val="18"/>
                <w:szCs w:val="18"/>
                <w:lang w:val="es-AR"/>
              </w:rPr>
              <w:t>)</w:t>
            </w:r>
          </w:p>
        </w:tc>
        <w:tc>
          <w:tcPr>
            <w:tcW w:w="343" w:type="pct"/>
          </w:tcPr>
          <w:p w:rsidR="000E2A10" w:rsidRPr="003C3BC4" w:rsidRDefault="00AD4B7F" w:rsidP="00F47828">
            <w:pPr>
              <w:spacing w:after="60"/>
              <w:jc w:val="center"/>
              <w:rPr>
                <w:sz w:val="18"/>
                <w:szCs w:val="18"/>
                <w:lang w:val="es-AR"/>
              </w:rPr>
            </w:pPr>
            <w:r w:rsidRPr="003C3BC4">
              <w:rPr>
                <w:sz w:val="18"/>
                <w:szCs w:val="18"/>
                <w:lang w:val="es-AR"/>
              </w:rPr>
              <w:t>n/c</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4</w:t>
            </w:r>
          </w:p>
        </w:tc>
        <w:tc>
          <w:tcPr>
            <w:tcW w:w="298"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4</w:t>
            </w:r>
          </w:p>
        </w:tc>
        <w:tc>
          <w:tcPr>
            <w:tcW w:w="301"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4</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01"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0,1</w:t>
            </w:r>
            <w:r w:rsidR="000E2A10" w:rsidRPr="003C3BC4">
              <w:rPr>
                <w:sz w:val="18"/>
                <w:szCs w:val="18"/>
                <w:lang w:val="es-AR"/>
              </w:rPr>
              <w:t>3</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0,0</w:t>
            </w:r>
            <w:r w:rsidR="000E2A10" w:rsidRPr="003C3BC4">
              <w:rPr>
                <w:sz w:val="18"/>
                <w:szCs w:val="18"/>
                <w:lang w:val="es-AR"/>
              </w:rPr>
              <w:t>9</w:t>
            </w:r>
          </w:p>
        </w:tc>
        <w:tc>
          <w:tcPr>
            <w:tcW w:w="480" w:type="pct"/>
            <w:shd w:val="clear" w:color="auto" w:fill="auto"/>
          </w:tcPr>
          <w:p w:rsidR="000E2A10" w:rsidRPr="003C3BC4" w:rsidRDefault="00AD4B7F" w:rsidP="00F47828">
            <w:pPr>
              <w:spacing w:after="60"/>
              <w:jc w:val="center"/>
              <w:rPr>
                <w:sz w:val="18"/>
                <w:szCs w:val="18"/>
                <w:lang w:val="es-AR"/>
              </w:rPr>
            </w:pPr>
            <w:r w:rsidRPr="003C3BC4">
              <w:rPr>
                <w:sz w:val="18"/>
                <w:szCs w:val="18"/>
                <w:lang w:val="es-AR"/>
              </w:rPr>
              <w:t>n/c</w:t>
            </w:r>
          </w:p>
        </w:tc>
      </w:tr>
      <w:tr w:rsidR="003C3BC4" w:rsidRPr="003C3BC4" w:rsidTr="003C3BC4">
        <w:trPr>
          <w:trHeight w:val="214"/>
        </w:trPr>
        <w:tc>
          <w:tcPr>
            <w:tcW w:w="519" w:type="pct"/>
            <w:vMerge w:val="restart"/>
            <w:shd w:val="clear" w:color="auto" w:fill="auto"/>
          </w:tcPr>
          <w:p w:rsidR="000E2A10" w:rsidRPr="003C3BC4" w:rsidRDefault="000E2A10" w:rsidP="00F47828">
            <w:pPr>
              <w:spacing w:after="60"/>
              <w:jc w:val="left"/>
              <w:rPr>
                <w:sz w:val="18"/>
                <w:szCs w:val="18"/>
                <w:lang w:val="es-AR"/>
              </w:rPr>
            </w:pPr>
            <w:r w:rsidRPr="003C3BC4">
              <w:rPr>
                <w:sz w:val="18"/>
                <w:szCs w:val="18"/>
                <w:lang w:val="es-AR"/>
              </w:rPr>
              <w:t>Finan</w:t>
            </w:r>
            <w:r w:rsidR="00E7744B">
              <w:rPr>
                <w:sz w:val="18"/>
                <w:szCs w:val="18"/>
                <w:lang w:val="es-AR"/>
              </w:rPr>
              <w:t>-</w:t>
            </w:r>
            <w:r w:rsidRPr="003C3BC4">
              <w:rPr>
                <w:sz w:val="18"/>
                <w:szCs w:val="18"/>
                <w:lang w:val="es-AR"/>
              </w:rPr>
              <w:t xml:space="preserve">ciación acordada </w:t>
            </w:r>
            <w:r w:rsidR="00AD4B7F" w:rsidRPr="003C3BC4">
              <w:rPr>
                <w:sz w:val="18"/>
                <w:szCs w:val="18"/>
                <w:lang w:val="es-AR"/>
              </w:rPr>
              <w:t>($EUA)</w:t>
            </w:r>
          </w:p>
        </w:tc>
        <w:tc>
          <w:tcPr>
            <w:tcW w:w="434" w:type="pct"/>
            <w:vMerge w:val="restart"/>
            <w:shd w:val="clear" w:color="auto" w:fill="auto"/>
          </w:tcPr>
          <w:p w:rsidR="000E2A10" w:rsidRPr="003C3BC4" w:rsidRDefault="000E2A10" w:rsidP="00F47828">
            <w:pPr>
              <w:spacing w:after="60"/>
              <w:jc w:val="center"/>
              <w:rPr>
                <w:sz w:val="18"/>
                <w:szCs w:val="18"/>
                <w:lang w:val="es-AR"/>
              </w:rPr>
            </w:pPr>
            <w:r w:rsidRPr="003C3BC4">
              <w:rPr>
                <w:sz w:val="18"/>
                <w:szCs w:val="18"/>
                <w:lang w:val="es-AR"/>
              </w:rPr>
              <w:t>PNUMA</w:t>
            </w:r>
          </w:p>
        </w:tc>
        <w:tc>
          <w:tcPr>
            <w:tcW w:w="475" w:type="pct"/>
            <w:shd w:val="clear" w:color="auto" w:fill="auto"/>
          </w:tcPr>
          <w:p w:rsidR="000E2A10" w:rsidRPr="003C3BC4" w:rsidRDefault="00AD4B7F" w:rsidP="00F47828">
            <w:pPr>
              <w:spacing w:after="60"/>
              <w:jc w:val="left"/>
              <w:rPr>
                <w:sz w:val="18"/>
                <w:szCs w:val="18"/>
                <w:lang w:val="es-AR"/>
              </w:rPr>
            </w:pPr>
            <w:r w:rsidRPr="003C3BC4">
              <w:rPr>
                <w:sz w:val="18"/>
                <w:szCs w:val="18"/>
                <w:lang w:val="es-AR"/>
              </w:rPr>
              <w:t>Costos</w:t>
            </w:r>
            <w:r w:rsidR="000E2A10" w:rsidRPr="003C3BC4">
              <w:rPr>
                <w:sz w:val="18"/>
                <w:szCs w:val="18"/>
                <w:lang w:val="es-AR"/>
              </w:rPr>
              <w:t xml:space="preserve"> del proyecto</w:t>
            </w:r>
          </w:p>
        </w:tc>
        <w:tc>
          <w:tcPr>
            <w:tcW w:w="343" w:type="pct"/>
          </w:tcPr>
          <w:p w:rsidR="000E2A10" w:rsidRPr="003C3BC4" w:rsidRDefault="000E2A10" w:rsidP="003C3BC4">
            <w:pPr>
              <w:spacing w:after="60"/>
              <w:jc w:val="right"/>
              <w:rPr>
                <w:sz w:val="18"/>
                <w:szCs w:val="18"/>
                <w:lang w:val="es-AR"/>
              </w:rPr>
            </w:pPr>
            <w:r w:rsidRPr="003C3BC4">
              <w:rPr>
                <w:sz w:val="18"/>
                <w:szCs w:val="18"/>
                <w:lang w:val="es-AR"/>
              </w:rPr>
              <w:t>4</w:t>
            </w:r>
            <w:r w:rsidR="00AD4B7F" w:rsidRPr="003C3BC4">
              <w:rPr>
                <w:sz w:val="18"/>
                <w:szCs w:val="18"/>
                <w:lang w:val="es-AR"/>
              </w:rPr>
              <w:t>4</w:t>
            </w:r>
            <w:r w:rsidR="003C3BC4" w:rsidRPr="003C3BC4">
              <w:rPr>
                <w:sz w:val="18"/>
                <w:szCs w:val="18"/>
                <w:lang w:val="es-AR"/>
              </w:rPr>
              <w:t> </w:t>
            </w:r>
            <w:r w:rsidR="00AD4B7F" w:rsidRPr="003C3BC4">
              <w:rPr>
                <w:sz w:val="18"/>
                <w:szCs w:val="18"/>
                <w:lang w:val="es-AR"/>
              </w:rPr>
              <w:t>000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3</w:t>
            </w:r>
            <w:r w:rsidR="00AD4B7F" w:rsidRPr="003C3BC4">
              <w:rPr>
                <w:sz w:val="18"/>
                <w:szCs w:val="18"/>
                <w:lang w:val="es-AR"/>
              </w:rPr>
              <w:t>5 000</w:t>
            </w:r>
          </w:p>
        </w:tc>
        <w:tc>
          <w:tcPr>
            <w:tcW w:w="298"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3</w:t>
            </w:r>
            <w:r w:rsidR="00AD4B7F" w:rsidRPr="003C3BC4">
              <w:rPr>
                <w:sz w:val="18"/>
                <w:szCs w:val="18"/>
                <w:lang w:val="es-AR"/>
              </w:rPr>
              <w:t>5 000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3</w:t>
            </w:r>
            <w:r w:rsidR="00AD4B7F" w:rsidRPr="003C3BC4">
              <w:rPr>
                <w:sz w:val="18"/>
                <w:szCs w:val="18"/>
                <w:lang w:val="es-AR"/>
              </w:rPr>
              <w:t>0 000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1</w:t>
            </w:r>
            <w:r w:rsidR="00AD4B7F" w:rsidRPr="003C3BC4">
              <w:rPr>
                <w:sz w:val="18"/>
                <w:szCs w:val="18"/>
                <w:lang w:val="es-AR"/>
              </w:rPr>
              <w:t>6 000</w:t>
            </w:r>
          </w:p>
        </w:tc>
        <w:tc>
          <w:tcPr>
            <w:tcW w:w="480"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16</w:t>
            </w:r>
            <w:r w:rsidR="00AD4B7F" w:rsidRPr="003C3BC4">
              <w:rPr>
                <w:sz w:val="18"/>
                <w:szCs w:val="18"/>
                <w:lang w:val="es-AR"/>
              </w:rPr>
              <w:t>0 000</w:t>
            </w:r>
          </w:p>
        </w:tc>
      </w:tr>
      <w:tr w:rsidR="003C3BC4" w:rsidRPr="003C3BC4" w:rsidTr="003C3BC4">
        <w:trPr>
          <w:trHeight w:val="77"/>
        </w:trPr>
        <w:tc>
          <w:tcPr>
            <w:tcW w:w="519" w:type="pct"/>
            <w:vMerge/>
            <w:shd w:val="clear" w:color="auto" w:fill="auto"/>
          </w:tcPr>
          <w:p w:rsidR="000E2A10" w:rsidRPr="003C3BC4" w:rsidRDefault="000E2A10" w:rsidP="00F47828">
            <w:pPr>
              <w:spacing w:after="60"/>
              <w:jc w:val="center"/>
              <w:rPr>
                <w:sz w:val="18"/>
                <w:szCs w:val="18"/>
                <w:lang w:val="es-AR"/>
              </w:rPr>
            </w:pPr>
          </w:p>
        </w:tc>
        <w:tc>
          <w:tcPr>
            <w:tcW w:w="434" w:type="pct"/>
            <w:vMerge/>
            <w:shd w:val="clear" w:color="auto" w:fill="auto"/>
          </w:tcPr>
          <w:p w:rsidR="000E2A10" w:rsidRPr="003C3BC4" w:rsidRDefault="000E2A10" w:rsidP="00F47828">
            <w:pPr>
              <w:spacing w:after="60"/>
              <w:jc w:val="center"/>
              <w:rPr>
                <w:sz w:val="18"/>
                <w:szCs w:val="18"/>
                <w:lang w:val="es-AR"/>
              </w:rPr>
            </w:pPr>
          </w:p>
        </w:tc>
        <w:tc>
          <w:tcPr>
            <w:tcW w:w="475" w:type="pct"/>
            <w:shd w:val="clear" w:color="auto" w:fill="auto"/>
          </w:tcPr>
          <w:p w:rsidR="000E2A10" w:rsidRPr="003C3BC4" w:rsidRDefault="00CF41AD" w:rsidP="00CF41AD">
            <w:pPr>
              <w:spacing w:after="60"/>
              <w:jc w:val="left"/>
              <w:rPr>
                <w:sz w:val="18"/>
                <w:szCs w:val="18"/>
                <w:lang w:val="es-AR"/>
              </w:rPr>
            </w:pPr>
            <w:r w:rsidRPr="003C3BC4">
              <w:rPr>
                <w:sz w:val="18"/>
                <w:szCs w:val="18"/>
                <w:lang w:val="es-AR"/>
              </w:rPr>
              <w:t>G</w:t>
            </w:r>
            <w:r w:rsidR="00D20CDC" w:rsidRPr="003C3BC4">
              <w:rPr>
                <w:sz w:val="18"/>
                <w:szCs w:val="18"/>
                <w:lang w:val="es-AR"/>
              </w:rPr>
              <w:t>astos de apoyo</w:t>
            </w:r>
          </w:p>
        </w:tc>
        <w:tc>
          <w:tcPr>
            <w:tcW w:w="343" w:type="pct"/>
          </w:tcPr>
          <w:p w:rsidR="000E2A10" w:rsidRPr="003C3BC4" w:rsidRDefault="00AD4B7F" w:rsidP="00F47828">
            <w:pPr>
              <w:spacing w:after="60"/>
              <w:jc w:val="right"/>
              <w:rPr>
                <w:sz w:val="18"/>
                <w:szCs w:val="18"/>
                <w:lang w:val="es-AR"/>
              </w:rPr>
            </w:pPr>
            <w:r w:rsidRPr="003C3BC4">
              <w:rPr>
                <w:sz w:val="18"/>
                <w:szCs w:val="18"/>
                <w:lang w:val="es-AR"/>
              </w:rPr>
              <w:t>5 720</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4 550</w:t>
            </w:r>
          </w:p>
        </w:tc>
        <w:tc>
          <w:tcPr>
            <w:tcW w:w="298"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4 550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3 900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2 080</w:t>
            </w:r>
          </w:p>
        </w:tc>
        <w:tc>
          <w:tcPr>
            <w:tcW w:w="480"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2</w:t>
            </w:r>
            <w:r w:rsidR="00AD4B7F" w:rsidRPr="003C3BC4">
              <w:rPr>
                <w:sz w:val="18"/>
                <w:szCs w:val="18"/>
                <w:lang w:val="es-AR"/>
              </w:rPr>
              <w:t>0 800</w:t>
            </w:r>
          </w:p>
        </w:tc>
      </w:tr>
      <w:tr w:rsidR="003C3BC4" w:rsidRPr="003C3BC4" w:rsidTr="003C3BC4">
        <w:trPr>
          <w:trHeight w:val="225"/>
        </w:trPr>
        <w:tc>
          <w:tcPr>
            <w:tcW w:w="953" w:type="pct"/>
            <w:gridSpan w:val="2"/>
            <w:vMerge w:val="restart"/>
            <w:shd w:val="clear" w:color="auto" w:fill="auto"/>
          </w:tcPr>
          <w:p w:rsidR="000E2A10" w:rsidRPr="003C3BC4" w:rsidRDefault="000E2A10" w:rsidP="00F47828">
            <w:pPr>
              <w:spacing w:after="60"/>
              <w:jc w:val="left"/>
              <w:rPr>
                <w:sz w:val="18"/>
                <w:szCs w:val="18"/>
                <w:lang w:val="es-AR"/>
              </w:rPr>
            </w:pPr>
            <w:r w:rsidRPr="003C3BC4">
              <w:rPr>
                <w:sz w:val="18"/>
                <w:szCs w:val="18"/>
                <w:lang w:val="es-AR"/>
              </w:rPr>
              <w:t xml:space="preserve">Fondos aprobados por </w:t>
            </w:r>
            <w:r w:rsidR="00AD4B7F" w:rsidRPr="003C3BC4">
              <w:rPr>
                <w:sz w:val="18"/>
                <w:szCs w:val="18"/>
                <w:lang w:val="es-AR"/>
              </w:rPr>
              <w:t>Comité Ejecutivo</w:t>
            </w:r>
            <w:r w:rsidRPr="003C3BC4">
              <w:rPr>
                <w:sz w:val="18"/>
                <w:szCs w:val="18"/>
                <w:lang w:val="es-AR"/>
              </w:rPr>
              <w:t xml:space="preserve"> </w:t>
            </w:r>
            <w:r w:rsidR="00AD4B7F" w:rsidRPr="003C3BC4">
              <w:rPr>
                <w:sz w:val="18"/>
                <w:szCs w:val="18"/>
                <w:lang w:val="es-AR"/>
              </w:rPr>
              <w:t>($EUA)</w:t>
            </w:r>
          </w:p>
        </w:tc>
        <w:tc>
          <w:tcPr>
            <w:tcW w:w="475" w:type="pct"/>
            <w:shd w:val="clear" w:color="auto" w:fill="auto"/>
          </w:tcPr>
          <w:p w:rsidR="000E2A10" w:rsidRPr="003C3BC4" w:rsidRDefault="00AD4B7F" w:rsidP="00F47828">
            <w:pPr>
              <w:spacing w:after="60"/>
              <w:jc w:val="left"/>
              <w:rPr>
                <w:sz w:val="18"/>
                <w:szCs w:val="18"/>
                <w:lang w:val="es-AR"/>
              </w:rPr>
            </w:pPr>
            <w:r w:rsidRPr="003C3BC4">
              <w:rPr>
                <w:sz w:val="18"/>
                <w:szCs w:val="18"/>
                <w:lang w:val="es-AR"/>
              </w:rPr>
              <w:t>Costos</w:t>
            </w:r>
            <w:r w:rsidR="000E2A10" w:rsidRPr="003C3BC4">
              <w:rPr>
                <w:sz w:val="18"/>
                <w:szCs w:val="18"/>
                <w:lang w:val="es-AR"/>
              </w:rPr>
              <w:t xml:space="preserve"> del proyecto</w:t>
            </w:r>
          </w:p>
        </w:tc>
        <w:tc>
          <w:tcPr>
            <w:tcW w:w="343" w:type="pct"/>
          </w:tcPr>
          <w:p w:rsidR="000E2A10" w:rsidRPr="003C3BC4" w:rsidRDefault="000E2A10" w:rsidP="00F47828">
            <w:pPr>
              <w:spacing w:after="60"/>
              <w:jc w:val="right"/>
              <w:rPr>
                <w:sz w:val="18"/>
                <w:szCs w:val="18"/>
                <w:lang w:val="es-AR"/>
              </w:rPr>
            </w:pPr>
            <w:r w:rsidRPr="003C3BC4">
              <w:rPr>
                <w:sz w:val="18"/>
                <w:szCs w:val="18"/>
                <w:lang w:val="es-AR"/>
              </w:rPr>
              <w:t>4</w:t>
            </w:r>
            <w:r w:rsidR="00AD4B7F" w:rsidRPr="003C3BC4">
              <w:rPr>
                <w:sz w:val="18"/>
                <w:szCs w:val="18"/>
                <w:lang w:val="es-AR"/>
              </w:rPr>
              <w:t>4 000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3</w:t>
            </w:r>
            <w:r w:rsidR="00AD4B7F" w:rsidRPr="003C3BC4">
              <w:rPr>
                <w:sz w:val="18"/>
                <w:szCs w:val="18"/>
                <w:lang w:val="es-AR"/>
              </w:rPr>
              <w:t>5 000</w:t>
            </w:r>
          </w:p>
        </w:tc>
        <w:tc>
          <w:tcPr>
            <w:tcW w:w="298"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3</w:t>
            </w:r>
            <w:r w:rsidR="00AD4B7F" w:rsidRPr="003C3BC4">
              <w:rPr>
                <w:sz w:val="18"/>
                <w:szCs w:val="18"/>
                <w:lang w:val="es-AR"/>
              </w:rPr>
              <w:t>5 000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480"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11</w:t>
            </w:r>
            <w:r w:rsidR="00AD4B7F" w:rsidRPr="003C3BC4">
              <w:rPr>
                <w:sz w:val="18"/>
                <w:szCs w:val="18"/>
                <w:lang w:val="es-AR"/>
              </w:rPr>
              <w:t>4 000</w:t>
            </w:r>
          </w:p>
        </w:tc>
      </w:tr>
      <w:tr w:rsidR="003C3BC4" w:rsidRPr="003C3BC4" w:rsidTr="003C3BC4">
        <w:trPr>
          <w:trHeight w:val="243"/>
        </w:trPr>
        <w:tc>
          <w:tcPr>
            <w:tcW w:w="953" w:type="pct"/>
            <w:gridSpan w:val="2"/>
            <w:vMerge/>
            <w:shd w:val="clear" w:color="auto" w:fill="auto"/>
          </w:tcPr>
          <w:p w:rsidR="000E2A10" w:rsidRPr="003C3BC4" w:rsidRDefault="000E2A10" w:rsidP="00F47828">
            <w:pPr>
              <w:spacing w:after="60"/>
              <w:jc w:val="center"/>
              <w:rPr>
                <w:sz w:val="18"/>
                <w:szCs w:val="18"/>
                <w:lang w:val="es-AR"/>
              </w:rPr>
            </w:pPr>
          </w:p>
        </w:tc>
        <w:tc>
          <w:tcPr>
            <w:tcW w:w="475" w:type="pct"/>
            <w:shd w:val="clear" w:color="auto" w:fill="auto"/>
          </w:tcPr>
          <w:p w:rsidR="000E2A10" w:rsidRPr="003C3BC4" w:rsidRDefault="00CF41AD" w:rsidP="00CF41AD">
            <w:pPr>
              <w:spacing w:after="60"/>
              <w:jc w:val="left"/>
              <w:rPr>
                <w:sz w:val="18"/>
                <w:szCs w:val="18"/>
                <w:lang w:val="es-AR"/>
              </w:rPr>
            </w:pPr>
            <w:r w:rsidRPr="003C3BC4">
              <w:rPr>
                <w:sz w:val="18"/>
                <w:szCs w:val="18"/>
                <w:lang w:val="es-AR"/>
              </w:rPr>
              <w:t>G</w:t>
            </w:r>
            <w:r w:rsidR="00D20CDC" w:rsidRPr="003C3BC4">
              <w:rPr>
                <w:sz w:val="18"/>
                <w:szCs w:val="18"/>
                <w:lang w:val="es-AR"/>
              </w:rPr>
              <w:t>astos de apoyo</w:t>
            </w:r>
          </w:p>
        </w:tc>
        <w:tc>
          <w:tcPr>
            <w:tcW w:w="343" w:type="pct"/>
          </w:tcPr>
          <w:p w:rsidR="000E2A10" w:rsidRPr="003C3BC4" w:rsidRDefault="00AD4B7F" w:rsidP="00F47828">
            <w:pPr>
              <w:spacing w:after="60"/>
              <w:jc w:val="right"/>
              <w:rPr>
                <w:sz w:val="18"/>
                <w:szCs w:val="18"/>
                <w:lang w:val="es-AR"/>
              </w:rPr>
            </w:pPr>
            <w:r w:rsidRPr="003C3BC4">
              <w:rPr>
                <w:sz w:val="18"/>
                <w:szCs w:val="18"/>
                <w:lang w:val="es-AR"/>
              </w:rPr>
              <w:t>5 720</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4 550</w:t>
            </w:r>
          </w:p>
        </w:tc>
        <w:tc>
          <w:tcPr>
            <w:tcW w:w="298"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AD4B7F" w:rsidP="00F47828">
            <w:pPr>
              <w:spacing w:after="60"/>
              <w:jc w:val="right"/>
              <w:rPr>
                <w:sz w:val="18"/>
                <w:szCs w:val="18"/>
                <w:lang w:val="es-AR"/>
              </w:rPr>
            </w:pPr>
            <w:r w:rsidRPr="003C3BC4">
              <w:rPr>
                <w:sz w:val="18"/>
                <w:szCs w:val="18"/>
                <w:lang w:val="es-AR"/>
              </w:rPr>
              <w:t>4 550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480"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1</w:t>
            </w:r>
            <w:r w:rsidR="00AD4B7F" w:rsidRPr="003C3BC4">
              <w:rPr>
                <w:sz w:val="18"/>
                <w:szCs w:val="18"/>
                <w:lang w:val="es-AR"/>
              </w:rPr>
              <w:t>4 820</w:t>
            </w:r>
          </w:p>
        </w:tc>
      </w:tr>
      <w:tr w:rsidR="003C3BC4" w:rsidRPr="003C3BC4" w:rsidTr="003C3BC4">
        <w:trPr>
          <w:trHeight w:val="246"/>
        </w:trPr>
        <w:tc>
          <w:tcPr>
            <w:tcW w:w="953" w:type="pct"/>
            <w:gridSpan w:val="2"/>
            <w:vMerge w:val="restart"/>
            <w:shd w:val="clear" w:color="auto" w:fill="auto"/>
          </w:tcPr>
          <w:p w:rsidR="000E2A10" w:rsidRPr="003C3BC4" w:rsidRDefault="000E2A10" w:rsidP="00F47828">
            <w:pPr>
              <w:spacing w:after="60"/>
              <w:jc w:val="left"/>
              <w:rPr>
                <w:sz w:val="18"/>
                <w:szCs w:val="18"/>
                <w:lang w:val="es-AR"/>
              </w:rPr>
            </w:pPr>
          </w:p>
        </w:tc>
        <w:tc>
          <w:tcPr>
            <w:tcW w:w="475" w:type="pct"/>
            <w:shd w:val="clear" w:color="auto" w:fill="auto"/>
          </w:tcPr>
          <w:p w:rsidR="000E2A10" w:rsidRPr="003C3BC4" w:rsidRDefault="00AD4B7F" w:rsidP="00F47828">
            <w:pPr>
              <w:spacing w:after="60"/>
              <w:jc w:val="left"/>
              <w:rPr>
                <w:sz w:val="18"/>
                <w:szCs w:val="18"/>
                <w:lang w:val="es-AR"/>
              </w:rPr>
            </w:pPr>
            <w:r w:rsidRPr="003C3BC4">
              <w:rPr>
                <w:sz w:val="18"/>
                <w:szCs w:val="18"/>
                <w:lang w:val="es-AR"/>
              </w:rPr>
              <w:t>Costos</w:t>
            </w:r>
            <w:r w:rsidR="000E2A10" w:rsidRPr="003C3BC4">
              <w:rPr>
                <w:sz w:val="18"/>
                <w:szCs w:val="18"/>
                <w:lang w:val="es-AR"/>
              </w:rPr>
              <w:t xml:space="preserve"> del proyecto</w:t>
            </w:r>
          </w:p>
        </w:tc>
        <w:tc>
          <w:tcPr>
            <w:tcW w:w="343" w:type="pct"/>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298"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b/>
                <w:sz w:val="18"/>
                <w:szCs w:val="18"/>
                <w:lang w:val="es-AR"/>
              </w:rPr>
            </w:pPr>
            <w:r w:rsidRPr="003C3BC4">
              <w:rPr>
                <w:b/>
                <w:sz w:val="18"/>
                <w:szCs w:val="18"/>
                <w:lang w:val="es-AR"/>
              </w:rPr>
              <w:t>3</w:t>
            </w:r>
            <w:r w:rsidR="00AD4B7F" w:rsidRPr="003C3BC4">
              <w:rPr>
                <w:b/>
                <w:sz w:val="18"/>
                <w:szCs w:val="18"/>
                <w:lang w:val="es-AR"/>
              </w:rPr>
              <w:t>0 000</w:t>
            </w:r>
            <w:r w:rsidRPr="003C3BC4">
              <w:rPr>
                <w:b/>
                <w:sz w:val="18"/>
                <w:szCs w:val="18"/>
                <w:lang w:val="es-AR"/>
              </w:rPr>
              <w:t>*</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480" w:type="pct"/>
            <w:shd w:val="clear" w:color="auto" w:fill="auto"/>
          </w:tcPr>
          <w:p w:rsidR="000E2A10" w:rsidRPr="003C3BC4" w:rsidRDefault="000E2A10" w:rsidP="00F47828">
            <w:pPr>
              <w:spacing w:after="60"/>
              <w:jc w:val="right"/>
              <w:rPr>
                <w:b/>
                <w:sz w:val="18"/>
                <w:szCs w:val="18"/>
                <w:lang w:val="es-AR"/>
              </w:rPr>
            </w:pPr>
            <w:r w:rsidRPr="003C3BC4">
              <w:rPr>
                <w:b/>
                <w:sz w:val="18"/>
                <w:szCs w:val="18"/>
                <w:lang w:val="es-AR"/>
              </w:rPr>
              <w:t>3</w:t>
            </w:r>
            <w:r w:rsidR="00AD4B7F" w:rsidRPr="003C3BC4">
              <w:rPr>
                <w:b/>
                <w:sz w:val="18"/>
                <w:szCs w:val="18"/>
                <w:lang w:val="es-AR"/>
              </w:rPr>
              <w:t>0 000</w:t>
            </w:r>
          </w:p>
        </w:tc>
      </w:tr>
      <w:tr w:rsidR="003C3BC4" w:rsidRPr="003C3BC4" w:rsidTr="003C3BC4">
        <w:trPr>
          <w:trHeight w:val="250"/>
        </w:trPr>
        <w:tc>
          <w:tcPr>
            <w:tcW w:w="953" w:type="pct"/>
            <w:gridSpan w:val="2"/>
            <w:vMerge/>
            <w:shd w:val="clear" w:color="auto" w:fill="auto"/>
          </w:tcPr>
          <w:p w:rsidR="000E2A10" w:rsidRPr="003C3BC4" w:rsidRDefault="000E2A10" w:rsidP="00F47828">
            <w:pPr>
              <w:spacing w:after="60"/>
              <w:jc w:val="center"/>
              <w:rPr>
                <w:sz w:val="18"/>
                <w:szCs w:val="18"/>
                <w:lang w:val="es-AR"/>
              </w:rPr>
            </w:pPr>
          </w:p>
        </w:tc>
        <w:tc>
          <w:tcPr>
            <w:tcW w:w="475" w:type="pct"/>
            <w:shd w:val="clear" w:color="auto" w:fill="auto"/>
          </w:tcPr>
          <w:p w:rsidR="000E2A10" w:rsidRPr="003C3BC4" w:rsidRDefault="00CF41AD" w:rsidP="00CF41AD">
            <w:pPr>
              <w:spacing w:after="60"/>
              <w:jc w:val="left"/>
              <w:rPr>
                <w:sz w:val="18"/>
                <w:szCs w:val="18"/>
                <w:lang w:val="es-AR"/>
              </w:rPr>
            </w:pPr>
            <w:r w:rsidRPr="003C3BC4">
              <w:rPr>
                <w:sz w:val="18"/>
                <w:szCs w:val="18"/>
                <w:lang w:val="es-AR"/>
              </w:rPr>
              <w:t>G</w:t>
            </w:r>
            <w:r w:rsidR="00D20CDC" w:rsidRPr="003C3BC4">
              <w:rPr>
                <w:sz w:val="18"/>
                <w:szCs w:val="18"/>
                <w:lang w:val="es-AR"/>
              </w:rPr>
              <w:t>astos de apoyo</w:t>
            </w:r>
          </w:p>
        </w:tc>
        <w:tc>
          <w:tcPr>
            <w:tcW w:w="343" w:type="pct"/>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298"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44"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01"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387" w:type="pct"/>
            <w:shd w:val="clear" w:color="auto" w:fill="auto"/>
          </w:tcPr>
          <w:p w:rsidR="000E2A10" w:rsidRPr="003C3BC4" w:rsidRDefault="00AD4B7F" w:rsidP="00F47828">
            <w:pPr>
              <w:spacing w:after="60"/>
              <w:jc w:val="right"/>
              <w:rPr>
                <w:b/>
                <w:sz w:val="18"/>
                <w:szCs w:val="18"/>
                <w:lang w:val="es-AR"/>
              </w:rPr>
            </w:pPr>
            <w:r w:rsidRPr="003C3BC4">
              <w:rPr>
                <w:b/>
                <w:sz w:val="18"/>
                <w:szCs w:val="18"/>
                <w:lang w:val="es-AR"/>
              </w:rPr>
              <w:t>3 900</w:t>
            </w:r>
          </w:p>
        </w:tc>
        <w:tc>
          <w:tcPr>
            <w:tcW w:w="387" w:type="pct"/>
            <w:shd w:val="clear" w:color="auto" w:fill="auto"/>
          </w:tcPr>
          <w:p w:rsidR="000E2A10" w:rsidRPr="003C3BC4" w:rsidRDefault="000E2A10" w:rsidP="00F47828">
            <w:pPr>
              <w:spacing w:after="60"/>
              <w:jc w:val="right"/>
              <w:rPr>
                <w:sz w:val="18"/>
                <w:szCs w:val="18"/>
                <w:lang w:val="es-AR"/>
              </w:rPr>
            </w:pPr>
            <w:r w:rsidRPr="003C3BC4">
              <w:rPr>
                <w:sz w:val="18"/>
                <w:szCs w:val="18"/>
                <w:lang w:val="es-AR"/>
              </w:rPr>
              <w:t>0</w:t>
            </w:r>
          </w:p>
        </w:tc>
        <w:tc>
          <w:tcPr>
            <w:tcW w:w="480" w:type="pct"/>
            <w:shd w:val="clear" w:color="auto" w:fill="auto"/>
          </w:tcPr>
          <w:p w:rsidR="000E2A10" w:rsidRPr="003C3BC4" w:rsidRDefault="00AD4B7F" w:rsidP="00F47828">
            <w:pPr>
              <w:spacing w:after="60"/>
              <w:jc w:val="right"/>
              <w:rPr>
                <w:b/>
                <w:sz w:val="18"/>
                <w:szCs w:val="18"/>
                <w:lang w:val="es-AR"/>
              </w:rPr>
            </w:pPr>
            <w:r w:rsidRPr="003C3BC4">
              <w:rPr>
                <w:b/>
                <w:sz w:val="18"/>
                <w:szCs w:val="18"/>
                <w:lang w:val="es-AR"/>
              </w:rPr>
              <w:t>3 900</w:t>
            </w:r>
          </w:p>
        </w:tc>
      </w:tr>
    </w:tbl>
    <w:p w:rsidR="000E2A10" w:rsidRPr="003C3BC4" w:rsidRDefault="000E2A10" w:rsidP="000E2A10">
      <w:pPr>
        <w:spacing w:after="60"/>
        <w:rPr>
          <w:sz w:val="16"/>
          <w:szCs w:val="16"/>
          <w:lang w:val="es-AR"/>
        </w:rPr>
      </w:pPr>
      <w:r w:rsidRPr="003C3BC4">
        <w:rPr>
          <w:sz w:val="16"/>
          <w:szCs w:val="16"/>
          <w:lang w:val="es-AR"/>
        </w:rPr>
        <w:t xml:space="preserve">* </w:t>
      </w:r>
      <w:r w:rsidR="00CF41AD" w:rsidRPr="003C3BC4">
        <w:rPr>
          <w:sz w:val="16"/>
          <w:szCs w:val="16"/>
          <w:lang w:val="es-AR"/>
        </w:rPr>
        <w:t>E</w:t>
      </w:r>
      <w:r w:rsidRPr="003C3BC4">
        <w:rPr>
          <w:sz w:val="16"/>
          <w:szCs w:val="16"/>
          <w:lang w:val="es-AR"/>
        </w:rPr>
        <w:t>l cuarto tramo debe</w:t>
      </w:r>
      <w:r w:rsidR="00CF41AD" w:rsidRPr="003C3BC4">
        <w:rPr>
          <w:sz w:val="16"/>
          <w:szCs w:val="16"/>
          <w:lang w:val="es-AR"/>
        </w:rPr>
        <w:t xml:space="preserve">ría </w:t>
      </w:r>
      <w:r w:rsidRPr="003C3BC4">
        <w:rPr>
          <w:sz w:val="16"/>
          <w:szCs w:val="16"/>
          <w:lang w:val="es-AR"/>
        </w:rPr>
        <w:t>haber</w:t>
      </w:r>
      <w:r w:rsidR="004040DF" w:rsidRPr="003C3BC4">
        <w:rPr>
          <w:sz w:val="16"/>
          <w:szCs w:val="16"/>
          <w:lang w:val="es-AR"/>
        </w:rPr>
        <w:t>se</w:t>
      </w:r>
      <w:r w:rsidRPr="003C3BC4">
        <w:rPr>
          <w:sz w:val="16"/>
          <w:szCs w:val="16"/>
          <w:lang w:val="es-AR"/>
        </w:rPr>
        <w:t xml:space="preserve"> </w:t>
      </w:r>
      <w:r w:rsidR="00CF41AD" w:rsidRPr="003C3BC4">
        <w:rPr>
          <w:sz w:val="16"/>
          <w:szCs w:val="16"/>
          <w:lang w:val="es-AR"/>
        </w:rPr>
        <w:t xml:space="preserve">presentado </w:t>
      </w:r>
      <w:r w:rsidRPr="003C3BC4">
        <w:rPr>
          <w:sz w:val="16"/>
          <w:szCs w:val="16"/>
          <w:lang w:val="es-AR"/>
        </w:rPr>
        <w:t>en 2018.</w:t>
      </w:r>
    </w:p>
    <w:p w:rsidR="000E2A10" w:rsidRPr="00AD4B7F" w:rsidRDefault="000E2A10" w:rsidP="000E2A10">
      <w:pPr>
        <w:spacing w:after="60"/>
        <w:rPr>
          <w:sz w:val="24"/>
          <w:szCs w:val="24"/>
          <w:lang w:val="es-AR"/>
        </w:rPr>
      </w:pPr>
    </w:p>
    <w:tbl>
      <w:tblPr>
        <w:tblStyle w:val="TableGrid"/>
        <w:tblW w:w="10455" w:type="dxa"/>
        <w:tblInd w:w="-4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210"/>
        <w:gridCol w:w="4245"/>
      </w:tblGrid>
      <w:tr w:rsidR="000E2A10" w:rsidRPr="003C3BC4" w:rsidTr="003C3BC4">
        <w:trPr>
          <w:trHeight w:val="240"/>
        </w:trPr>
        <w:tc>
          <w:tcPr>
            <w:tcW w:w="6210" w:type="dxa"/>
            <w:shd w:val="clear" w:color="auto" w:fill="auto"/>
          </w:tcPr>
          <w:p w:rsidR="000E2A10" w:rsidRPr="003C3BC4" w:rsidRDefault="00CF41AD" w:rsidP="00CF41AD">
            <w:pPr>
              <w:spacing w:after="60"/>
              <w:jc w:val="left"/>
              <w:rPr>
                <w:b/>
                <w:sz w:val="20"/>
                <w:szCs w:val="20"/>
                <w:lang w:val="es-AR"/>
              </w:rPr>
            </w:pPr>
            <w:r w:rsidRPr="003C3BC4">
              <w:rPr>
                <w:b/>
                <w:sz w:val="20"/>
                <w:szCs w:val="20"/>
                <w:lang w:val="es-AR"/>
              </w:rPr>
              <w:t>R</w:t>
            </w:r>
            <w:r w:rsidR="000E2A10" w:rsidRPr="003C3BC4">
              <w:rPr>
                <w:b/>
                <w:sz w:val="20"/>
                <w:szCs w:val="20"/>
                <w:lang w:val="es-AR"/>
              </w:rPr>
              <w:t xml:space="preserve">ecomendación de la </w:t>
            </w:r>
            <w:r w:rsidR="00AD4B7F" w:rsidRPr="003C3BC4">
              <w:rPr>
                <w:b/>
                <w:sz w:val="20"/>
                <w:szCs w:val="20"/>
                <w:lang w:val="es-AR"/>
              </w:rPr>
              <w:t>Secretaría</w:t>
            </w:r>
            <w:r w:rsidR="000E2A10" w:rsidRPr="003C3BC4">
              <w:rPr>
                <w:b/>
                <w:sz w:val="20"/>
                <w:szCs w:val="20"/>
                <w:lang w:val="es-AR"/>
              </w:rPr>
              <w:t>:</w:t>
            </w:r>
          </w:p>
        </w:tc>
        <w:tc>
          <w:tcPr>
            <w:tcW w:w="4245" w:type="dxa"/>
            <w:shd w:val="clear" w:color="auto" w:fill="auto"/>
          </w:tcPr>
          <w:p w:rsidR="000E2A10" w:rsidRPr="003C3BC4" w:rsidRDefault="000E2A10" w:rsidP="00F47828">
            <w:pPr>
              <w:spacing w:after="60"/>
              <w:jc w:val="center"/>
              <w:rPr>
                <w:sz w:val="20"/>
                <w:szCs w:val="20"/>
                <w:lang w:val="es-AR"/>
              </w:rPr>
            </w:pPr>
            <w:r w:rsidRPr="003C3BC4">
              <w:rPr>
                <w:sz w:val="20"/>
                <w:szCs w:val="20"/>
                <w:lang w:val="es-AR"/>
              </w:rPr>
              <w:t>Aprobación general</w:t>
            </w:r>
          </w:p>
        </w:tc>
      </w:tr>
    </w:tbl>
    <w:p w:rsidR="000E2A10" w:rsidRPr="00AD4B7F" w:rsidRDefault="000E2A10" w:rsidP="00CF41AD">
      <w:pPr>
        <w:ind w:right="-1440"/>
        <w:rPr>
          <w:lang w:val="es-AR"/>
        </w:rPr>
      </w:pPr>
      <w:r w:rsidRPr="00AD4B7F">
        <w:rPr>
          <w:lang w:val="es-AR"/>
        </w:rPr>
        <w:br w:type="page"/>
      </w:r>
    </w:p>
    <w:p w:rsidR="000E2A10" w:rsidRPr="00AD4B7F" w:rsidRDefault="00AD4B7F" w:rsidP="000E2A10">
      <w:pPr>
        <w:jc w:val="center"/>
        <w:rPr>
          <w:b/>
          <w:lang w:val="es-AR"/>
        </w:rPr>
      </w:pPr>
      <w:r>
        <w:rPr>
          <w:b/>
          <w:lang w:val="es-AR"/>
        </w:rPr>
        <w:lastRenderedPageBreak/>
        <w:t>DESCRIPCIÓN DEL PROYECTO</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 xml:space="preserve">En nombre del gobierno de Comoras, </w:t>
      </w:r>
      <w:r w:rsidR="00634B9D">
        <w:rPr>
          <w:lang w:val="es-AR"/>
        </w:rPr>
        <w:t xml:space="preserve">el </w:t>
      </w:r>
      <w:r w:rsidRPr="00AD4B7F">
        <w:rPr>
          <w:lang w:val="es-AR"/>
        </w:rPr>
        <w:t>PNUMA</w:t>
      </w:r>
      <w:r w:rsidR="00CF41AD">
        <w:rPr>
          <w:lang w:val="es-AR"/>
        </w:rPr>
        <w:t>,</w:t>
      </w:r>
      <w:r w:rsidRPr="00AD4B7F">
        <w:rPr>
          <w:lang w:val="es-AR"/>
        </w:rPr>
        <w:t xml:space="preserve"> </w:t>
      </w:r>
      <w:r w:rsidR="00634B9D">
        <w:rPr>
          <w:lang w:val="es-AR"/>
        </w:rPr>
        <w:t xml:space="preserve">en calidad de </w:t>
      </w:r>
      <w:r w:rsidR="00AD4B7F">
        <w:rPr>
          <w:lang w:val="es-AR"/>
        </w:rPr>
        <w:t>organismo de ejecución</w:t>
      </w:r>
      <w:r w:rsidRPr="00AD4B7F">
        <w:rPr>
          <w:lang w:val="es-AR"/>
        </w:rPr>
        <w:t xml:space="preserve"> </w:t>
      </w:r>
      <w:r w:rsidR="00634B9D">
        <w:rPr>
          <w:lang w:val="es-AR"/>
        </w:rPr>
        <w:t>asignado</w:t>
      </w:r>
      <w:r w:rsidRPr="00AD4B7F">
        <w:rPr>
          <w:lang w:val="es-AR"/>
        </w:rPr>
        <w:t xml:space="preserve">, </w:t>
      </w:r>
      <w:r w:rsidR="00634B9D">
        <w:rPr>
          <w:lang w:val="es-AR"/>
        </w:rPr>
        <w:t xml:space="preserve">presentó </w:t>
      </w:r>
      <w:r w:rsidRPr="00AD4B7F">
        <w:rPr>
          <w:lang w:val="es-AR"/>
        </w:rPr>
        <w:t xml:space="preserve">una petición para la financiación </w:t>
      </w:r>
      <w:r w:rsidR="00634B9D">
        <w:rPr>
          <w:lang w:val="es-AR"/>
        </w:rPr>
        <w:t>d</w:t>
      </w:r>
      <w:r w:rsidRPr="00AD4B7F">
        <w:rPr>
          <w:lang w:val="es-AR"/>
        </w:rPr>
        <w:t xml:space="preserve">el cuarto tramo de la etapa I del plan de gestión de eliminación de </w:t>
      </w:r>
      <w:r w:rsidR="00AD4B7F">
        <w:rPr>
          <w:lang w:val="es-AR"/>
        </w:rPr>
        <w:t>los HCFC</w:t>
      </w:r>
      <w:r w:rsidRPr="00AD4B7F">
        <w:rPr>
          <w:lang w:val="es-AR"/>
        </w:rPr>
        <w:t xml:space="preserve">, </w:t>
      </w:r>
      <w:r w:rsidR="00AD4B7F">
        <w:rPr>
          <w:lang w:val="es-AR"/>
        </w:rPr>
        <w:t xml:space="preserve">por un monto </w:t>
      </w:r>
      <w:r w:rsidRPr="00AD4B7F">
        <w:rPr>
          <w:lang w:val="es-AR"/>
        </w:rPr>
        <w:t>de 3</w:t>
      </w:r>
      <w:r w:rsidR="00AD4B7F" w:rsidRPr="00AD4B7F">
        <w:rPr>
          <w:lang w:val="es-AR"/>
        </w:rPr>
        <w:t>0</w:t>
      </w:r>
      <w:r w:rsidR="00AD4B7F">
        <w:rPr>
          <w:lang w:val="es-AR"/>
        </w:rPr>
        <w:t xml:space="preserve"> </w:t>
      </w:r>
      <w:r w:rsidR="00AD4B7F" w:rsidRPr="00AD4B7F">
        <w:rPr>
          <w:lang w:val="es-AR"/>
        </w:rPr>
        <w:t>000</w:t>
      </w:r>
      <w:r w:rsidR="004F2F06">
        <w:rPr>
          <w:lang w:val="es-AR"/>
        </w:rPr>
        <w:t xml:space="preserve"> $EUA</w:t>
      </w:r>
      <w:r w:rsidRPr="00AD4B7F">
        <w:rPr>
          <w:lang w:val="es-AR"/>
        </w:rPr>
        <w:t xml:space="preserve">, más </w:t>
      </w:r>
      <w:r w:rsidR="00634B9D">
        <w:rPr>
          <w:lang w:val="es-AR"/>
        </w:rPr>
        <w:t xml:space="preserve">los </w:t>
      </w:r>
      <w:r w:rsidR="00D20CDC">
        <w:rPr>
          <w:lang w:val="es-AR"/>
        </w:rPr>
        <w:t>gastos de apoyo</w:t>
      </w:r>
      <w:r w:rsidRPr="00AD4B7F">
        <w:rPr>
          <w:lang w:val="es-AR"/>
        </w:rPr>
        <w:t xml:space="preserve"> </w:t>
      </w:r>
      <w:r w:rsidR="00634B9D">
        <w:rPr>
          <w:lang w:val="es-AR"/>
        </w:rPr>
        <w:t>del organismo</w:t>
      </w:r>
      <w:r w:rsidRPr="00AD4B7F">
        <w:rPr>
          <w:lang w:val="es-AR"/>
        </w:rPr>
        <w:t xml:space="preserve"> de </w:t>
      </w:r>
      <w:r w:rsidR="00AD4B7F" w:rsidRPr="00AD4B7F">
        <w:rPr>
          <w:lang w:val="es-AR"/>
        </w:rPr>
        <w:t>3</w:t>
      </w:r>
      <w:r w:rsidR="00AD4B7F">
        <w:rPr>
          <w:lang w:val="es-AR"/>
        </w:rPr>
        <w:t xml:space="preserve"> </w:t>
      </w:r>
      <w:r w:rsidR="00AD4B7F" w:rsidRPr="00AD4B7F">
        <w:rPr>
          <w:lang w:val="es-AR"/>
        </w:rPr>
        <w:t>900</w:t>
      </w:r>
      <w:r w:rsidR="004F2F06">
        <w:rPr>
          <w:lang w:val="es-AR"/>
        </w:rPr>
        <w:t xml:space="preserve"> $EUA</w:t>
      </w:r>
      <w:r w:rsidRPr="00AD4B7F">
        <w:rPr>
          <w:lang w:val="es-AR"/>
        </w:rPr>
        <w:t>.</w:t>
      </w:r>
      <w:r w:rsidRPr="00AD4B7F">
        <w:rPr>
          <w:rStyle w:val="FootnoteReference"/>
          <w:lang w:val="es-AR"/>
        </w:rPr>
        <w:footnoteReference w:id="1"/>
      </w:r>
      <w:r w:rsidRPr="00AD4B7F">
        <w:rPr>
          <w:lang w:val="es-AR"/>
        </w:rPr>
        <w:t xml:space="preserve"> La presentación incluye un Informe sobre </w:t>
      </w:r>
      <w:r w:rsidR="00AD4B7F">
        <w:rPr>
          <w:lang w:val="es-AR"/>
        </w:rPr>
        <w:t>la marcha de las actividades relativo a la ejecución</w:t>
      </w:r>
      <w:r w:rsidRPr="00AD4B7F">
        <w:rPr>
          <w:lang w:val="es-AR"/>
        </w:rPr>
        <w:t xml:space="preserve"> del tercer tramo, el informe de verificación </w:t>
      </w:r>
      <w:r w:rsidR="00634B9D">
        <w:rPr>
          <w:lang w:val="es-AR"/>
        </w:rPr>
        <w:t>sobre el consumo de los HCFC</w:t>
      </w:r>
      <w:r w:rsidRPr="00AD4B7F">
        <w:rPr>
          <w:lang w:val="es-AR"/>
        </w:rPr>
        <w:t xml:space="preserve"> </w:t>
      </w:r>
      <w:r w:rsidR="00CF41AD">
        <w:rPr>
          <w:lang w:val="es-AR"/>
        </w:rPr>
        <w:t xml:space="preserve">de </w:t>
      </w:r>
      <w:r w:rsidRPr="00AD4B7F">
        <w:rPr>
          <w:lang w:val="es-AR"/>
        </w:rPr>
        <w:t>2013 a 2018 y el plan de ejecución del tramo para 2019 y 2020.</w:t>
      </w:r>
    </w:p>
    <w:p w:rsidR="000E2A10" w:rsidRPr="00AD4B7F" w:rsidRDefault="000E2A10" w:rsidP="000E2A10">
      <w:pPr>
        <w:rPr>
          <w:u w:val="single"/>
          <w:lang w:val="es-AR"/>
        </w:rPr>
      </w:pPr>
      <w:r w:rsidRPr="00AD4B7F">
        <w:rPr>
          <w:u w:val="single"/>
          <w:lang w:val="es-AR"/>
        </w:rPr>
        <w:t xml:space="preserve">Informe sobre </w:t>
      </w:r>
      <w:r w:rsidR="00634B9D">
        <w:rPr>
          <w:u w:val="single"/>
          <w:lang w:val="es-AR"/>
        </w:rPr>
        <w:t>el consumo de los HCFC</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E</w:t>
      </w:r>
      <w:r w:rsidR="00837044">
        <w:rPr>
          <w:lang w:val="es-AR"/>
        </w:rPr>
        <w:t>n 2018 e</w:t>
      </w:r>
      <w:r w:rsidRPr="00AD4B7F">
        <w:rPr>
          <w:lang w:val="es-AR"/>
        </w:rPr>
        <w:t xml:space="preserve">l gobierno de Comoras </w:t>
      </w:r>
      <w:r w:rsidR="00634B9D">
        <w:rPr>
          <w:lang w:val="es-AR"/>
        </w:rPr>
        <w:t>inform</w:t>
      </w:r>
      <w:r w:rsidRPr="00AD4B7F">
        <w:rPr>
          <w:lang w:val="es-AR"/>
        </w:rPr>
        <w:t xml:space="preserve">ó un consumo de </w:t>
      </w:r>
      <w:r w:rsidR="00AD4B7F" w:rsidRPr="00AD4B7F">
        <w:rPr>
          <w:lang w:val="es-AR"/>
        </w:rPr>
        <w:t>0</w:t>
      </w:r>
      <w:r w:rsidR="00AD4B7F">
        <w:rPr>
          <w:lang w:val="es-AR"/>
        </w:rPr>
        <w:t>,</w:t>
      </w:r>
      <w:r w:rsidR="00AD4B7F" w:rsidRPr="00AD4B7F">
        <w:rPr>
          <w:lang w:val="es-AR"/>
        </w:rPr>
        <w:t>0</w:t>
      </w:r>
      <w:r w:rsidRPr="00AD4B7F">
        <w:rPr>
          <w:lang w:val="es-AR"/>
        </w:rPr>
        <w:t>6 </w:t>
      </w:r>
      <w:r w:rsidR="00AD4B7F">
        <w:rPr>
          <w:lang w:val="es-AR"/>
        </w:rPr>
        <w:t>tonelada PAO</w:t>
      </w:r>
      <w:r w:rsidRPr="00AD4B7F">
        <w:rPr>
          <w:lang w:val="es-AR"/>
        </w:rPr>
        <w:t xml:space="preserve"> de </w:t>
      </w:r>
      <w:r w:rsidR="00AD4B7F">
        <w:rPr>
          <w:lang w:val="es-AR"/>
        </w:rPr>
        <w:t>HCFC</w:t>
      </w:r>
      <w:r w:rsidRPr="00AD4B7F">
        <w:rPr>
          <w:lang w:val="es-AR"/>
        </w:rPr>
        <w:t xml:space="preserve">, </w:t>
      </w:r>
      <w:r w:rsidR="00634B9D">
        <w:rPr>
          <w:lang w:val="es-AR"/>
        </w:rPr>
        <w:t xml:space="preserve">lo que está </w:t>
      </w:r>
      <w:r w:rsidR="00CF41AD">
        <w:rPr>
          <w:lang w:val="es-AR"/>
        </w:rPr>
        <w:t xml:space="preserve">el </w:t>
      </w:r>
      <w:r w:rsidRPr="00AD4B7F">
        <w:rPr>
          <w:lang w:val="es-AR"/>
        </w:rPr>
        <w:t>57 </w:t>
      </w:r>
      <w:r w:rsidR="00AD4B7F">
        <w:rPr>
          <w:lang w:val="es-AR"/>
        </w:rPr>
        <w:t xml:space="preserve">por ciento por debajo </w:t>
      </w:r>
      <w:r w:rsidRPr="00AD4B7F">
        <w:rPr>
          <w:lang w:val="es-AR"/>
        </w:rPr>
        <w:t>de la base para cumplimiento</w:t>
      </w:r>
      <w:r w:rsidR="00E6789C">
        <w:rPr>
          <w:lang w:val="es-AR"/>
        </w:rPr>
        <w:t xml:space="preserve"> de</w:t>
      </w:r>
      <w:r w:rsidR="00E6789C" w:rsidRPr="00AD4B7F">
        <w:rPr>
          <w:lang w:val="es-AR"/>
        </w:rPr>
        <w:t xml:space="preserve"> </w:t>
      </w:r>
      <w:r w:rsidR="00E6789C">
        <w:rPr>
          <w:lang w:val="es-AR"/>
        </w:rPr>
        <w:t>los HCFC.</w:t>
      </w:r>
      <w:r w:rsidRPr="00AD4B7F">
        <w:rPr>
          <w:lang w:val="es-AR"/>
        </w:rPr>
        <w:t xml:space="preserve"> </w:t>
      </w:r>
      <w:r w:rsidR="00634B9D">
        <w:rPr>
          <w:lang w:val="es-AR"/>
        </w:rPr>
        <w:t xml:space="preserve">El consumo de HCFC para </w:t>
      </w:r>
      <w:r w:rsidRPr="00AD4B7F">
        <w:rPr>
          <w:lang w:val="es-AR"/>
        </w:rPr>
        <w:t>2014</w:t>
      </w:r>
      <w:r w:rsidR="003C3BC4">
        <w:rPr>
          <w:lang w:val="es-AR"/>
        </w:rPr>
        <w:noBreakHyphen/>
      </w:r>
      <w:r w:rsidRPr="00AD4B7F">
        <w:rPr>
          <w:lang w:val="es-AR"/>
        </w:rPr>
        <w:t xml:space="preserve">2018 </w:t>
      </w:r>
      <w:r w:rsidR="00AD4B7F">
        <w:rPr>
          <w:lang w:val="es-AR"/>
        </w:rPr>
        <w:t>se indica</w:t>
      </w:r>
      <w:r w:rsidRPr="00AD4B7F">
        <w:rPr>
          <w:lang w:val="es-AR"/>
        </w:rPr>
        <w:t xml:space="preserve"> en el </w:t>
      </w:r>
      <w:r w:rsidR="00AD4B7F">
        <w:rPr>
          <w:lang w:val="es-AR"/>
        </w:rPr>
        <w:t>Cuadro</w:t>
      </w:r>
      <w:r w:rsidRPr="00AD4B7F">
        <w:rPr>
          <w:lang w:val="es-AR"/>
        </w:rPr>
        <w:t xml:space="preserve"> 1.  </w:t>
      </w:r>
    </w:p>
    <w:p w:rsidR="000E2A10" w:rsidRPr="00AD4B7F" w:rsidRDefault="00634B9D" w:rsidP="000E2A10">
      <w:pPr>
        <w:rPr>
          <w:b/>
          <w:lang w:val="es-AR"/>
        </w:rPr>
      </w:pPr>
      <w:r>
        <w:rPr>
          <w:b/>
          <w:lang w:val="es-AR"/>
        </w:rPr>
        <w:t>Cuadro</w:t>
      </w:r>
      <w:r w:rsidRPr="00AD4B7F">
        <w:rPr>
          <w:b/>
          <w:lang w:val="es-AR"/>
        </w:rPr>
        <w:t xml:space="preserve"> 1. </w:t>
      </w:r>
      <w:r w:rsidR="000E2A10" w:rsidRPr="00AD4B7F">
        <w:rPr>
          <w:b/>
          <w:lang w:val="es-AR"/>
        </w:rPr>
        <w:t xml:space="preserve">Consumo de </w:t>
      </w:r>
      <w:r w:rsidR="00AD4B7F">
        <w:rPr>
          <w:b/>
          <w:lang w:val="es-AR"/>
        </w:rPr>
        <w:t>los HCFC</w:t>
      </w:r>
      <w:r w:rsidR="000E2A10" w:rsidRPr="00AD4B7F">
        <w:rPr>
          <w:b/>
          <w:lang w:val="es-AR"/>
        </w:rPr>
        <w:t xml:space="preserve"> en Comoras (datos</w:t>
      </w:r>
      <w:r w:rsidR="00E6789C">
        <w:rPr>
          <w:b/>
          <w:lang w:val="es-AR"/>
        </w:rPr>
        <w:t xml:space="preserve"> de</w:t>
      </w:r>
      <w:r w:rsidR="000E2A10" w:rsidRPr="00AD4B7F">
        <w:rPr>
          <w:b/>
          <w:lang w:val="es-AR"/>
        </w:rPr>
        <w:t xml:space="preserve"> 2014-2018</w:t>
      </w:r>
      <w:r>
        <w:rPr>
          <w:b/>
          <w:lang w:val="es-AR"/>
        </w:rPr>
        <w:t xml:space="preserve">, conforme al </w:t>
      </w:r>
      <w:r w:rsidR="00AD4B7F">
        <w:rPr>
          <w:b/>
          <w:lang w:val="es-AR"/>
        </w:rPr>
        <w:t>Artículo</w:t>
      </w:r>
      <w:r w:rsidR="000E2A10" w:rsidRPr="00AD4B7F">
        <w:rPr>
          <w:b/>
          <w:lang w:val="es-AR"/>
        </w:rPr>
        <w:t xml:space="preserve"> 7)</w:t>
      </w:r>
    </w:p>
    <w:tbl>
      <w:tblPr>
        <w:tblW w:w="4971" w:type="pct"/>
        <w:tblLook w:val="04A0" w:firstRow="1" w:lastRow="0" w:firstColumn="1" w:lastColumn="0" w:noHBand="0" w:noVBand="1"/>
      </w:tblPr>
      <w:tblGrid>
        <w:gridCol w:w="3059"/>
        <w:gridCol w:w="1039"/>
        <w:gridCol w:w="1041"/>
        <w:gridCol w:w="1041"/>
        <w:gridCol w:w="1039"/>
        <w:gridCol w:w="1041"/>
        <w:gridCol w:w="1036"/>
      </w:tblGrid>
      <w:tr w:rsidR="000E2A10" w:rsidRPr="00AD4B7F" w:rsidTr="00634B9D">
        <w:trPr>
          <w:trHeight w:val="248"/>
          <w:tblHeader/>
        </w:trPr>
        <w:tc>
          <w:tcPr>
            <w:tcW w:w="16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2A10" w:rsidRPr="00AD4B7F" w:rsidRDefault="00AD4B7F" w:rsidP="00F47828">
            <w:pPr>
              <w:widowControl w:val="0"/>
              <w:rPr>
                <w:b/>
                <w:bCs/>
                <w:color w:val="000000"/>
                <w:sz w:val="20"/>
                <w:szCs w:val="20"/>
                <w:lang w:val="es-AR"/>
              </w:rPr>
            </w:pPr>
            <w:r>
              <w:rPr>
                <w:b/>
                <w:bCs/>
                <w:color w:val="000000"/>
                <w:sz w:val="20"/>
                <w:szCs w:val="20"/>
                <w:lang w:val="es-AR"/>
              </w:rPr>
              <w:t>HCFC</w:t>
            </w:r>
            <w:r w:rsidR="000E2A10" w:rsidRPr="00AD4B7F">
              <w:rPr>
                <w:b/>
                <w:bCs/>
                <w:color w:val="000000"/>
                <w:sz w:val="20"/>
                <w:szCs w:val="20"/>
                <w:lang w:val="es-AR"/>
              </w:rPr>
              <w:t>-22</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0E2A10" w:rsidRPr="00AD4B7F" w:rsidRDefault="000E2A10" w:rsidP="00F47828">
            <w:pPr>
              <w:widowControl w:val="0"/>
              <w:jc w:val="center"/>
              <w:rPr>
                <w:b/>
                <w:bCs/>
                <w:color w:val="000000"/>
                <w:sz w:val="20"/>
                <w:szCs w:val="20"/>
                <w:lang w:val="es-AR"/>
              </w:rPr>
            </w:pPr>
            <w:r w:rsidRPr="00AD4B7F">
              <w:rPr>
                <w:b/>
                <w:bCs/>
                <w:color w:val="000000"/>
                <w:sz w:val="20"/>
                <w:szCs w:val="20"/>
                <w:lang w:val="es-AR"/>
              </w:rPr>
              <w:t>2014</w:t>
            </w:r>
          </w:p>
        </w:tc>
        <w:tc>
          <w:tcPr>
            <w:tcW w:w="560" w:type="pct"/>
            <w:tcBorders>
              <w:top w:val="single" w:sz="4" w:space="0" w:color="auto"/>
              <w:left w:val="nil"/>
              <w:bottom w:val="single" w:sz="4" w:space="0" w:color="auto"/>
              <w:right w:val="single" w:sz="4" w:space="0" w:color="auto"/>
            </w:tcBorders>
            <w:shd w:val="clear" w:color="auto" w:fill="auto"/>
            <w:noWrap/>
            <w:hideMark/>
          </w:tcPr>
          <w:p w:rsidR="000E2A10" w:rsidRPr="00AD4B7F" w:rsidRDefault="000E2A10" w:rsidP="00F47828">
            <w:pPr>
              <w:widowControl w:val="0"/>
              <w:jc w:val="center"/>
              <w:rPr>
                <w:b/>
                <w:bCs/>
                <w:color w:val="000000"/>
                <w:sz w:val="20"/>
                <w:szCs w:val="20"/>
                <w:lang w:val="es-AR"/>
              </w:rPr>
            </w:pPr>
            <w:r w:rsidRPr="00AD4B7F">
              <w:rPr>
                <w:b/>
                <w:bCs/>
                <w:color w:val="000000"/>
                <w:sz w:val="20"/>
                <w:szCs w:val="20"/>
                <w:lang w:val="es-AR"/>
              </w:rPr>
              <w:t>2015</w:t>
            </w:r>
          </w:p>
        </w:tc>
        <w:tc>
          <w:tcPr>
            <w:tcW w:w="560" w:type="pct"/>
            <w:tcBorders>
              <w:top w:val="single" w:sz="4" w:space="0" w:color="auto"/>
              <w:left w:val="nil"/>
              <w:bottom w:val="single" w:sz="4" w:space="0" w:color="auto"/>
              <w:right w:val="single" w:sz="4" w:space="0" w:color="auto"/>
            </w:tcBorders>
          </w:tcPr>
          <w:p w:rsidR="000E2A10" w:rsidRPr="00AD4B7F" w:rsidRDefault="000E2A10" w:rsidP="00F47828">
            <w:pPr>
              <w:widowControl w:val="0"/>
              <w:jc w:val="center"/>
              <w:rPr>
                <w:b/>
                <w:bCs/>
                <w:color w:val="000000"/>
                <w:sz w:val="20"/>
                <w:szCs w:val="20"/>
                <w:lang w:val="es-AR"/>
              </w:rPr>
            </w:pPr>
            <w:r w:rsidRPr="00AD4B7F">
              <w:rPr>
                <w:b/>
                <w:bCs/>
                <w:color w:val="000000"/>
                <w:sz w:val="20"/>
                <w:szCs w:val="20"/>
                <w:lang w:val="es-AR"/>
              </w:rPr>
              <w:t>2016</w:t>
            </w:r>
          </w:p>
        </w:tc>
        <w:tc>
          <w:tcPr>
            <w:tcW w:w="559" w:type="pct"/>
            <w:tcBorders>
              <w:top w:val="single" w:sz="4" w:space="0" w:color="auto"/>
              <w:left w:val="single" w:sz="4" w:space="0" w:color="auto"/>
              <w:bottom w:val="single" w:sz="4" w:space="0" w:color="auto"/>
              <w:right w:val="single" w:sz="4" w:space="0" w:color="auto"/>
            </w:tcBorders>
          </w:tcPr>
          <w:p w:rsidR="000E2A10" w:rsidRPr="00AD4B7F" w:rsidRDefault="000E2A10" w:rsidP="00F47828">
            <w:pPr>
              <w:widowControl w:val="0"/>
              <w:jc w:val="center"/>
              <w:rPr>
                <w:b/>
                <w:bCs/>
                <w:color w:val="000000"/>
                <w:sz w:val="20"/>
                <w:szCs w:val="20"/>
                <w:lang w:val="es-AR"/>
              </w:rPr>
            </w:pPr>
            <w:r w:rsidRPr="00AD4B7F">
              <w:rPr>
                <w:b/>
                <w:bCs/>
                <w:color w:val="000000"/>
                <w:sz w:val="20"/>
                <w:szCs w:val="20"/>
                <w:lang w:val="es-AR"/>
              </w:rPr>
              <w:t>2017</w:t>
            </w:r>
          </w:p>
        </w:tc>
        <w:tc>
          <w:tcPr>
            <w:tcW w:w="560" w:type="pct"/>
            <w:tcBorders>
              <w:top w:val="single" w:sz="4" w:space="0" w:color="auto"/>
              <w:left w:val="single" w:sz="4" w:space="0" w:color="auto"/>
              <w:bottom w:val="single" w:sz="4" w:space="0" w:color="auto"/>
              <w:right w:val="single" w:sz="4" w:space="0" w:color="auto"/>
            </w:tcBorders>
          </w:tcPr>
          <w:p w:rsidR="000E2A10" w:rsidRPr="00AD4B7F" w:rsidRDefault="000E2A10" w:rsidP="00F47828">
            <w:pPr>
              <w:widowControl w:val="0"/>
              <w:jc w:val="center"/>
              <w:rPr>
                <w:b/>
                <w:bCs/>
                <w:color w:val="000000"/>
                <w:sz w:val="20"/>
                <w:szCs w:val="20"/>
                <w:lang w:val="es-AR"/>
              </w:rPr>
            </w:pPr>
            <w:r w:rsidRPr="00AD4B7F">
              <w:rPr>
                <w:b/>
                <w:bCs/>
                <w:color w:val="000000"/>
                <w:sz w:val="20"/>
                <w:szCs w:val="20"/>
                <w:lang w:val="es-AR"/>
              </w:rPr>
              <w:t>2018</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A10" w:rsidRPr="00AD4B7F" w:rsidRDefault="000E2A10" w:rsidP="00634B9D">
            <w:pPr>
              <w:widowControl w:val="0"/>
              <w:jc w:val="center"/>
              <w:rPr>
                <w:b/>
                <w:bCs/>
                <w:color w:val="000000"/>
                <w:sz w:val="20"/>
                <w:szCs w:val="20"/>
                <w:lang w:val="es-AR"/>
              </w:rPr>
            </w:pPr>
            <w:r w:rsidRPr="00AD4B7F">
              <w:rPr>
                <w:b/>
                <w:bCs/>
                <w:color w:val="000000"/>
                <w:sz w:val="20"/>
                <w:szCs w:val="20"/>
                <w:lang w:val="es-AR"/>
              </w:rPr>
              <w:t>Base*</w:t>
            </w:r>
          </w:p>
        </w:tc>
      </w:tr>
      <w:tr w:rsidR="000E2A10" w:rsidRPr="00AD4B7F" w:rsidTr="00634B9D">
        <w:trPr>
          <w:trHeight w:val="240"/>
        </w:trPr>
        <w:tc>
          <w:tcPr>
            <w:tcW w:w="16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2A10" w:rsidRPr="00AD4B7F" w:rsidRDefault="000E2A10" w:rsidP="00F47828">
            <w:pPr>
              <w:widowControl w:val="0"/>
              <w:rPr>
                <w:bCs/>
                <w:color w:val="000000"/>
                <w:sz w:val="20"/>
                <w:szCs w:val="20"/>
                <w:lang w:val="es-AR"/>
              </w:rPr>
            </w:pPr>
            <w:r w:rsidRPr="00AD4B7F">
              <w:rPr>
                <w:bCs/>
                <w:color w:val="000000"/>
                <w:sz w:val="20"/>
                <w:szCs w:val="20"/>
                <w:lang w:val="es-AR"/>
              </w:rPr>
              <w:t>Toneladas métricas</w:t>
            </w:r>
          </w:p>
        </w:tc>
        <w:tc>
          <w:tcPr>
            <w:tcW w:w="559" w:type="pct"/>
            <w:tcBorders>
              <w:top w:val="nil"/>
              <w:left w:val="nil"/>
              <w:bottom w:val="single" w:sz="4" w:space="0" w:color="auto"/>
              <w:right w:val="single" w:sz="4" w:space="0" w:color="auto"/>
            </w:tcBorders>
            <w:shd w:val="clear" w:color="auto" w:fill="auto"/>
            <w:noWrap/>
          </w:tcPr>
          <w:p w:rsidR="000E2A10" w:rsidRPr="00AD4B7F" w:rsidRDefault="00AD4B7F" w:rsidP="00F47828">
            <w:pPr>
              <w:jc w:val="right"/>
              <w:rPr>
                <w:color w:val="000000"/>
                <w:sz w:val="20"/>
                <w:szCs w:val="20"/>
                <w:lang w:val="es-AR"/>
              </w:rPr>
            </w:pPr>
            <w:r w:rsidRPr="00AD4B7F">
              <w:rPr>
                <w:color w:val="000000"/>
                <w:sz w:val="20"/>
                <w:szCs w:val="20"/>
                <w:lang w:val="es-AR"/>
              </w:rPr>
              <w:t>2</w:t>
            </w:r>
            <w:r>
              <w:rPr>
                <w:color w:val="000000"/>
                <w:sz w:val="20"/>
                <w:szCs w:val="20"/>
                <w:lang w:val="es-AR"/>
              </w:rPr>
              <w:t>,</w:t>
            </w:r>
            <w:r w:rsidRPr="00AD4B7F">
              <w:rPr>
                <w:color w:val="000000"/>
                <w:sz w:val="20"/>
                <w:szCs w:val="20"/>
                <w:lang w:val="es-AR"/>
              </w:rPr>
              <w:t>6</w:t>
            </w:r>
            <w:r w:rsidR="000E2A10" w:rsidRPr="00AD4B7F">
              <w:rPr>
                <w:color w:val="000000"/>
                <w:sz w:val="20"/>
                <w:szCs w:val="20"/>
                <w:lang w:val="es-AR"/>
              </w:rPr>
              <w:t>0</w:t>
            </w:r>
          </w:p>
        </w:tc>
        <w:tc>
          <w:tcPr>
            <w:tcW w:w="560" w:type="pct"/>
            <w:tcBorders>
              <w:top w:val="nil"/>
              <w:left w:val="nil"/>
              <w:bottom w:val="single" w:sz="4" w:space="0" w:color="auto"/>
              <w:right w:val="single" w:sz="4" w:space="0" w:color="auto"/>
            </w:tcBorders>
            <w:shd w:val="clear" w:color="auto" w:fill="auto"/>
            <w:noWrap/>
          </w:tcPr>
          <w:p w:rsidR="000E2A10" w:rsidRPr="00AD4B7F" w:rsidRDefault="00AD4B7F" w:rsidP="00F47828">
            <w:pPr>
              <w:jc w:val="right"/>
              <w:rPr>
                <w:color w:val="000000"/>
                <w:sz w:val="20"/>
                <w:szCs w:val="20"/>
                <w:lang w:val="es-AR"/>
              </w:rPr>
            </w:pPr>
            <w:r w:rsidRPr="00AD4B7F">
              <w:rPr>
                <w:bCs/>
                <w:color w:val="000000"/>
                <w:sz w:val="20"/>
                <w:szCs w:val="20"/>
                <w:lang w:val="es-AR"/>
              </w:rPr>
              <w:t>1</w:t>
            </w:r>
            <w:r>
              <w:rPr>
                <w:bCs/>
                <w:color w:val="000000"/>
                <w:sz w:val="20"/>
                <w:szCs w:val="20"/>
                <w:lang w:val="es-AR"/>
              </w:rPr>
              <w:t>,</w:t>
            </w:r>
            <w:r w:rsidRPr="00AD4B7F">
              <w:rPr>
                <w:bCs/>
                <w:color w:val="000000"/>
                <w:sz w:val="20"/>
                <w:szCs w:val="20"/>
                <w:lang w:val="es-AR"/>
              </w:rPr>
              <w:t>8</w:t>
            </w:r>
            <w:r w:rsidR="000E2A10" w:rsidRPr="00AD4B7F">
              <w:rPr>
                <w:bCs/>
                <w:color w:val="000000"/>
                <w:sz w:val="20"/>
                <w:szCs w:val="20"/>
                <w:lang w:val="es-AR"/>
              </w:rPr>
              <w:t>0</w:t>
            </w:r>
          </w:p>
        </w:tc>
        <w:tc>
          <w:tcPr>
            <w:tcW w:w="560" w:type="pct"/>
            <w:tcBorders>
              <w:top w:val="single" w:sz="4" w:space="0" w:color="auto"/>
              <w:left w:val="nil"/>
              <w:bottom w:val="single" w:sz="4" w:space="0" w:color="auto"/>
              <w:right w:val="single" w:sz="4" w:space="0" w:color="auto"/>
            </w:tcBorders>
          </w:tcPr>
          <w:p w:rsidR="000E2A10" w:rsidRPr="00AD4B7F" w:rsidRDefault="00AD4B7F" w:rsidP="00F47828">
            <w:pPr>
              <w:widowControl w:val="0"/>
              <w:jc w:val="right"/>
              <w:rPr>
                <w:bCs/>
                <w:color w:val="000000"/>
                <w:sz w:val="20"/>
                <w:szCs w:val="20"/>
                <w:lang w:val="es-AR"/>
              </w:rPr>
            </w:pPr>
            <w:r w:rsidRPr="00AD4B7F">
              <w:rPr>
                <w:bCs/>
                <w:color w:val="000000"/>
                <w:sz w:val="20"/>
                <w:szCs w:val="20"/>
                <w:lang w:val="es-AR"/>
              </w:rPr>
              <w:t>1</w:t>
            </w:r>
            <w:r>
              <w:rPr>
                <w:bCs/>
                <w:color w:val="000000"/>
                <w:sz w:val="20"/>
                <w:szCs w:val="20"/>
                <w:lang w:val="es-AR"/>
              </w:rPr>
              <w:t>,</w:t>
            </w:r>
            <w:r w:rsidRPr="00AD4B7F">
              <w:rPr>
                <w:bCs/>
                <w:color w:val="000000"/>
                <w:sz w:val="20"/>
                <w:szCs w:val="20"/>
                <w:lang w:val="es-AR"/>
              </w:rPr>
              <w:t>5</w:t>
            </w:r>
            <w:r w:rsidR="000E2A10" w:rsidRPr="00AD4B7F">
              <w:rPr>
                <w:bCs/>
                <w:color w:val="000000"/>
                <w:sz w:val="20"/>
                <w:szCs w:val="20"/>
                <w:lang w:val="es-AR"/>
              </w:rPr>
              <w:t>6</w:t>
            </w:r>
          </w:p>
        </w:tc>
        <w:tc>
          <w:tcPr>
            <w:tcW w:w="559" w:type="pct"/>
            <w:tcBorders>
              <w:top w:val="nil"/>
              <w:left w:val="single" w:sz="4" w:space="0" w:color="auto"/>
              <w:bottom w:val="single" w:sz="4" w:space="0" w:color="auto"/>
              <w:right w:val="single" w:sz="4" w:space="0" w:color="auto"/>
            </w:tcBorders>
          </w:tcPr>
          <w:p w:rsidR="000E2A10" w:rsidRPr="00AD4B7F" w:rsidRDefault="00AD4B7F" w:rsidP="00F47828">
            <w:pPr>
              <w:widowControl w:val="0"/>
              <w:jc w:val="right"/>
              <w:rPr>
                <w:bCs/>
                <w:color w:val="000000"/>
                <w:sz w:val="20"/>
                <w:szCs w:val="20"/>
                <w:lang w:val="es-AR"/>
              </w:rPr>
            </w:pPr>
            <w:r w:rsidRPr="00AD4B7F">
              <w:rPr>
                <w:bCs/>
                <w:color w:val="000000"/>
                <w:sz w:val="20"/>
                <w:szCs w:val="20"/>
                <w:lang w:val="es-AR"/>
              </w:rPr>
              <w:t>1</w:t>
            </w:r>
            <w:r>
              <w:rPr>
                <w:bCs/>
                <w:color w:val="000000"/>
                <w:sz w:val="20"/>
                <w:szCs w:val="20"/>
                <w:lang w:val="es-AR"/>
              </w:rPr>
              <w:t>,</w:t>
            </w:r>
            <w:r w:rsidRPr="00AD4B7F">
              <w:rPr>
                <w:bCs/>
                <w:color w:val="000000"/>
                <w:sz w:val="20"/>
                <w:szCs w:val="20"/>
                <w:lang w:val="es-AR"/>
              </w:rPr>
              <w:t>2</w:t>
            </w:r>
            <w:r w:rsidR="000E2A10" w:rsidRPr="00AD4B7F">
              <w:rPr>
                <w:bCs/>
                <w:color w:val="000000"/>
                <w:sz w:val="20"/>
                <w:szCs w:val="20"/>
                <w:lang w:val="es-AR"/>
              </w:rPr>
              <w:t>1</w:t>
            </w:r>
          </w:p>
        </w:tc>
        <w:tc>
          <w:tcPr>
            <w:tcW w:w="560" w:type="pct"/>
            <w:tcBorders>
              <w:top w:val="nil"/>
              <w:left w:val="single" w:sz="4" w:space="0" w:color="auto"/>
              <w:bottom w:val="single" w:sz="4" w:space="0" w:color="auto"/>
              <w:right w:val="single" w:sz="4" w:space="0" w:color="auto"/>
            </w:tcBorders>
          </w:tcPr>
          <w:p w:rsidR="000E2A10" w:rsidRPr="00AD4B7F" w:rsidRDefault="00AD4B7F" w:rsidP="00F47828">
            <w:pPr>
              <w:widowControl w:val="0"/>
              <w:jc w:val="right"/>
              <w:rPr>
                <w:color w:val="000000"/>
                <w:sz w:val="20"/>
                <w:szCs w:val="20"/>
                <w:lang w:val="es-AR"/>
              </w:rPr>
            </w:pPr>
            <w:r w:rsidRPr="00AD4B7F">
              <w:rPr>
                <w:color w:val="000000"/>
                <w:sz w:val="20"/>
                <w:szCs w:val="20"/>
                <w:lang w:val="es-AR"/>
              </w:rPr>
              <w:t>1</w:t>
            </w:r>
            <w:r>
              <w:rPr>
                <w:color w:val="000000"/>
                <w:sz w:val="20"/>
                <w:szCs w:val="20"/>
                <w:lang w:val="es-AR"/>
              </w:rPr>
              <w:t>,</w:t>
            </w:r>
            <w:r w:rsidRPr="00AD4B7F">
              <w:rPr>
                <w:color w:val="000000"/>
                <w:sz w:val="20"/>
                <w:szCs w:val="20"/>
                <w:lang w:val="es-AR"/>
              </w:rPr>
              <w:t>0</w:t>
            </w:r>
            <w:r w:rsidR="000E2A10" w:rsidRPr="00AD4B7F">
              <w:rPr>
                <w:color w:val="000000"/>
                <w:sz w:val="20"/>
                <w:szCs w:val="20"/>
                <w:lang w:val="es-AR"/>
              </w:rPr>
              <w:t>0</w:t>
            </w:r>
          </w:p>
        </w:tc>
        <w:tc>
          <w:tcPr>
            <w:tcW w:w="558" w:type="pct"/>
            <w:tcBorders>
              <w:top w:val="nil"/>
              <w:left w:val="single" w:sz="4" w:space="0" w:color="auto"/>
              <w:bottom w:val="single" w:sz="4" w:space="0" w:color="auto"/>
              <w:right w:val="single" w:sz="4" w:space="0" w:color="auto"/>
            </w:tcBorders>
            <w:shd w:val="clear" w:color="auto" w:fill="auto"/>
            <w:noWrap/>
            <w:vAlign w:val="center"/>
          </w:tcPr>
          <w:p w:rsidR="000E2A10" w:rsidRPr="00AD4B7F" w:rsidRDefault="00AD4B7F" w:rsidP="00F47828">
            <w:pPr>
              <w:widowControl w:val="0"/>
              <w:jc w:val="right"/>
              <w:rPr>
                <w:b/>
                <w:bCs/>
                <w:color w:val="000000"/>
                <w:sz w:val="20"/>
                <w:szCs w:val="20"/>
                <w:lang w:val="es-AR"/>
              </w:rPr>
            </w:pPr>
            <w:r w:rsidRPr="00AD4B7F">
              <w:rPr>
                <w:b/>
                <w:bCs/>
                <w:color w:val="000000"/>
                <w:sz w:val="20"/>
                <w:szCs w:val="20"/>
                <w:lang w:val="es-AR"/>
              </w:rPr>
              <w:t>2</w:t>
            </w:r>
            <w:r>
              <w:rPr>
                <w:b/>
                <w:bCs/>
                <w:color w:val="000000"/>
                <w:sz w:val="20"/>
                <w:szCs w:val="20"/>
                <w:lang w:val="es-AR"/>
              </w:rPr>
              <w:t>,</w:t>
            </w:r>
            <w:r w:rsidRPr="00AD4B7F">
              <w:rPr>
                <w:b/>
                <w:bCs/>
                <w:color w:val="000000"/>
                <w:sz w:val="20"/>
                <w:szCs w:val="20"/>
                <w:lang w:val="es-AR"/>
              </w:rPr>
              <w:t>4</w:t>
            </w:r>
            <w:r w:rsidR="000E2A10" w:rsidRPr="00AD4B7F">
              <w:rPr>
                <w:b/>
                <w:bCs/>
                <w:color w:val="000000"/>
                <w:sz w:val="20"/>
                <w:szCs w:val="20"/>
                <w:lang w:val="es-AR"/>
              </w:rPr>
              <w:t>8</w:t>
            </w:r>
          </w:p>
        </w:tc>
      </w:tr>
      <w:tr w:rsidR="000E2A10" w:rsidRPr="00AD4B7F" w:rsidTr="00634B9D">
        <w:trPr>
          <w:trHeight w:val="248"/>
        </w:trPr>
        <w:tc>
          <w:tcPr>
            <w:tcW w:w="16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2A10" w:rsidRPr="00AD4B7F" w:rsidRDefault="00634B9D" w:rsidP="00634B9D">
            <w:pPr>
              <w:widowControl w:val="0"/>
              <w:rPr>
                <w:color w:val="000000"/>
                <w:sz w:val="20"/>
                <w:szCs w:val="20"/>
                <w:lang w:val="es-AR"/>
              </w:rPr>
            </w:pPr>
            <w:r>
              <w:rPr>
                <w:bCs/>
                <w:color w:val="000000"/>
                <w:sz w:val="20"/>
                <w:szCs w:val="20"/>
                <w:lang w:val="es-AR"/>
              </w:rPr>
              <w:t>T</w:t>
            </w:r>
            <w:r w:rsidR="00AD4B7F">
              <w:rPr>
                <w:bCs/>
                <w:color w:val="000000"/>
                <w:sz w:val="20"/>
                <w:szCs w:val="20"/>
                <w:lang w:val="es-AR"/>
              </w:rPr>
              <w:t>oneladas PAO</w:t>
            </w:r>
          </w:p>
        </w:tc>
        <w:tc>
          <w:tcPr>
            <w:tcW w:w="559" w:type="pct"/>
            <w:tcBorders>
              <w:top w:val="nil"/>
              <w:left w:val="nil"/>
              <w:bottom w:val="single" w:sz="4" w:space="0" w:color="auto"/>
              <w:right w:val="single" w:sz="4" w:space="0" w:color="auto"/>
            </w:tcBorders>
            <w:shd w:val="clear" w:color="auto" w:fill="auto"/>
            <w:noWrap/>
          </w:tcPr>
          <w:p w:rsidR="000E2A10" w:rsidRPr="00AD4B7F" w:rsidRDefault="00AD4B7F" w:rsidP="00F47828">
            <w:pPr>
              <w:jc w:val="right"/>
              <w:rPr>
                <w:color w:val="000000"/>
                <w:sz w:val="20"/>
                <w:szCs w:val="20"/>
                <w:lang w:val="es-AR"/>
              </w:rPr>
            </w:pPr>
            <w:r w:rsidRPr="00AD4B7F">
              <w:rPr>
                <w:color w:val="000000"/>
                <w:sz w:val="20"/>
                <w:szCs w:val="20"/>
                <w:lang w:val="es-AR"/>
              </w:rPr>
              <w:t>0</w:t>
            </w:r>
            <w:r>
              <w:rPr>
                <w:color w:val="000000"/>
                <w:sz w:val="20"/>
                <w:szCs w:val="20"/>
                <w:lang w:val="es-AR"/>
              </w:rPr>
              <w:t>,</w:t>
            </w:r>
            <w:r w:rsidRPr="00AD4B7F">
              <w:rPr>
                <w:color w:val="000000"/>
                <w:sz w:val="20"/>
                <w:szCs w:val="20"/>
                <w:lang w:val="es-AR"/>
              </w:rPr>
              <w:t>1</w:t>
            </w:r>
            <w:r w:rsidR="000E2A10" w:rsidRPr="00AD4B7F">
              <w:rPr>
                <w:color w:val="000000"/>
                <w:sz w:val="20"/>
                <w:szCs w:val="20"/>
                <w:lang w:val="es-AR"/>
              </w:rPr>
              <w:t>4</w:t>
            </w:r>
          </w:p>
        </w:tc>
        <w:tc>
          <w:tcPr>
            <w:tcW w:w="560" w:type="pct"/>
            <w:tcBorders>
              <w:top w:val="nil"/>
              <w:left w:val="nil"/>
              <w:bottom w:val="single" w:sz="4" w:space="0" w:color="auto"/>
              <w:right w:val="single" w:sz="4" w:space="0" w:color="auto"/>
            </w:tcBorders>
            <w:shd w:val="clear" w:color="auto" w:fill="auto"/>
            <w:noWrap/>
          </w:tcPr>
          <w:p w:rsidR="000E2A10" w:rsidRPr="00AD4B7F" w:rsidRDefault="00AD4B7F" w:rsidP="00F47828">
            <w:pPr>
              <w:jc w:val="right"/>
              <w:rPr>
                <w:color w:val="000000"/>
                <w:sz w:val="20"/>
                <w:szCs w:val="20"/>
                <w:lang w:val="es-AR"/>
              </w:rPr>
            </w:pPr>
            <w:r w:rsidRPr="00AD4B7F">
              <w:rPr>
                <w:color w:val="000000"/>
                <w:sz w:val="20"/>
                <w:szCs w:val="20"/>
                <w:lang w:val="es-AR"/>
              </w:rPr>
              <w:t>0</w:t>
            </w:r>
            <w:r>
              <w:rPr>
                <w:color w:val="000000"/>
                <w:sz w:val="20"/>
                <w:szCs w:val="20"/>
                <w:lang w:val="es-AR"/>
              </w:rPr>
              <w:t>,</w:t>
            </w:r>
            <w:r w:rsidRPr="00AD4B7F">
              <w:rPr>
                <w:color w:val="000000"/>
                <w:sz w:val="20"/>
                <w:szCs w:val="20"/>
                <w:lang w:val="es-AR"/>
              </w:rPr>
              <w:t>1</w:t>
            </w:r>
            <w:r w:rsidR="000E2A10" w:rsidRPr="00AD4B7F">
              <w:rPr>
                <w:color w:val="000000"/>
                <w:sz w:val="20"/>
                <w:szCs w:val="20"/>
                <w:lang w:val="es-AR"/>
              </w:rPr>
              <w:t>0</w:t>
            </w:r>
          </w:p>
        </w:tc>
        <w:tc>
          <w:tcPr>
            <w:tcW w:w="560" w:type="pct"/>
            <w:tcBorders>
              <w:top w:val="single" w:sz="4" w:space="0" w:color="auto"/>
              <w:left w:val="nil"/>
              <w:bottom w:val="single" w:sz="4" w:space="0" w:color="auto"/>
              <w:right w:val="single" w:sz="4" w:space="0" w:color="auto"/>
            </w:tcBorders>
          </w:tcPr>
          <w:p w:rsidR="000E2A10" w:rsidRPr="00AD4B7F" w:rsidRDefault="00AD4B7F" w:rsidP="00F47828">
            <w:pPr>
              <w:jc w:val="right"/>
              <w:rPr>
                <w:color w:val="000000"/>
                <w:sz w:val="20"/>
                <w:szCs w:val="20"/>
                <w:lang w:val="es-AR"/>
              </w:rPr>
            </w:pPr>
            <w:r w:rsidRPr="00AD4B7F">
              <w:rPr>
                <w:sz w:val="20"/>
                <w:szCs w:val="20"/>
                <w:lang w:val="es-AR"/>
              </w:rPr>
              <w:t>0</w:t>
            </w:r>
            <w:r>
              <w:rPr>
                <w:sz w:val="20"/>
                <w:szCs w:val="20"/>
                <w:lang w:val="es-AR"/>
              </w:rPr>
              <w:t>,</w:t>
            </w:r>
            <w:r w:rsidRPr="00AD4B7F">
              <w:rPr>
                <w:sz w:val="20"/>
                <w:szCs w:val="20"/>
                <w:lang w:val="es-AR"/>
              </w:rPr>
              <w:t>0</w:t>
            </w:r>
            <w:r w:rsidR="000E2A10" w:rsidRPr="00AD4B7F">
              <w:rPr>
                <w:sz w:val="20"/>
                <w:szCs w:val="20"/>
                <w:lang w:val="es-AR"/>
              </w:rPr>
              <w:t>9</w:t>
            </w:r>
          </w:p>
        </w:tc>
        <w:tc>
          <w:tcPr>
            <w:tcW w:w="559" w:type="pct"/>
            <w:tcBorders>
              <w:top w:val="nil"/>
              <w:left w:val="single" w:sz="4" w:space="0" w:color="auto"/>
              <w:bottom w:val="single" w:sz="4" w:space="0" w:color="auto"/>
              <w:right w:val="single" w:sz="4" w:space="0" w:color="auto"/>
            </w:tcBorders>
          </w:tcPr>
          <w:p w:rsidR="000E2A10" w:rsidRPr="00AD4B7F" w:rsidRDefault="00AD4B7F" w:rsidP="00F47828">
            <w:pPr>
              <w:jc w:val="right"/>
              <w:rPr>
                <w:sz w:val="20"/>
                <w:szCs w:val="20"/>
                <w:lang w:val="es-AR"/>
              </w:rPr>
            </w:pPr>
            <w:r w:rsidRPr="00AD4B7F">
              <w:rPr>
                <w:color w:val="000000"/>
                <w:sz w:val="20"/>
                <w:szCs w:val="20"/>
                <w:lang w:val="es-AR"/>
              </w:rPr>
              <w:t>0</w:t>
            </w:r>
            <w:r>
              <w:rPr>
                <w:color w:val="000000"/>
                <w:sz w:val="20"/>
                <w:szCs w:val="20"/>
                <w:lang w:val="es-AR"/>
              </w:rPr>
              <w:t>,</w:t>
            </w:r>
            <w:r w:rsidRPr="00AD4B7F">
              <w:rPr>
                <w:color w:val="000000"/>
                <w:sz w:val="20"/>
                <w:szCs w:val="20"/>
                <w:lang w:val="es-AR"/>
              </w:rPr>
              <w:t>0</w:t>
            </w:r>
            <w:r w:rsidR="000E2A10" w:rsidRPr="00AD4B7F">
              <w:rPr>
                <w:color w:val="000000"/>
                <w:sz w:val="20"/>
                <w:szCs w:val="20"/>
                <w:lang w:val="es-AR"/>
              </w:rPr>
              <w:t>7</w:t>
            </w:r>
          </w:p>
        </w:tc>
        <w:tc>
          <w:tcPr>
            <w:tcW w:w="560" w:type="pct"/>
            <w:tcBorders>
              <w:top w:val="nil"/>
              <w:left w:val="single" w:sz="4" w:space="0" w:color="auto"/>
              <w:bottom w:val="single" w:sz="4" w:space="0" w:color="auto"/>
              <w:right w:val="single" w:sz="4" w:space="0" w:color="auto"/>
            </w:tcBorders>
          </w:tcPr>
          <w:p w:rsidR="000E2A10" w:rsidRPr="00AD4B7F" w:rsidRDefault="00AD4B7F" w:rsidP="00F47828">
            <w:pPr>
              <w:jc w:val="right"/>
              <w:rPr>
                <w:color w:val="000000"/>
                <w:sz w:val="20"/>
                <w:szCs w:val="20"/>
                <w:lang w:val="es-AR"/>
              </w:rPr>
            </w:pPr>
            <w:r w:rsidRPr="00AD4B7F">
              <w:rPr>
                <w:color w:val="000000"/>
                <w:sz w:val="20"/>
                <w:szCs w:val="20"/>
                <w:lang w:val="es-AR"/>
              </w:rPr>
              <w:t>0</w:t>
            </w:r>
            <w:r>
              <w:rPr>
                <w:color w:val="000000"/>
                <w:sz w:val="20"/>
                <w:szCs w:val="20"/>
                <w:lang w:val="es-AR"/>
              </w:rPr>
              <w:t>,</w:t>
            </w:r>
            <w:r w:rsidRPr="00AD4B7F">
              <w:rPr>
                <w:color w:val="000000"/>
                <w:sz w:val="20"/>
                <w:szCs w:val="20"/>
                <w:lang w:val="es-AR"/>
              </w:rPr>
              <w:t>0</w:t>
            </w:r>
            <w:r w:rsidR="000E2A10" w:rsidRPr="00AD4B7F">
              <w:rPr>
                <w:color w:val="000000"/>
                <w:sz w:val="20"/>
                <w:szCs w:val="20"/>
                <w:lang w:val="es-AR"/>
              </w:rPr>
              <w:t>6</w:t>
            </w:r>
          </w:p>
        </w:tc>
        <w:tc>
          <w:tcPr>
            <w:tcW w:w="558" w:type="pct"/>
            <w:tcBorders>
              <w:top w:val="nil"/>
              <w:left w:val="single" w:sz="4" w:space="0" w:color="auto"/>
              <w:bottom w:val="single" w:sz="4" w:space="0" w:color="auto"/>
              <w:right w:val="single" w:sz="4" w:space="0" w:color="auto"/>
            </w:tcBorders>
            <w:shd w:val="clear" w:color="auto" w:fill="auto"/>
            <w:noWrap/>
          </w:tcPr>
          <w:p w:rsidR="000E2A10" w:rsidRPr="00AD4B7F" w:rsidRDefault="00AD4B7F" w:rsidP="00F47828">
            <w:pPr>
              <w:jc w:val="right"/>
              <w:rPr>
                <w:b/>
                <w:color w:val="000000"/>
                <w:sz w:val="20"/>
                <w:szCs w:val="20"/>
                <w:lang w:val="es-AR"/>
              </w:rPr>
            </w:pPr>
            <w:r w:rsidRPr="00AD4B7F">
              <w:rPr>
                <w:b/>
                <w:color w:val="000000"/>
                <w:sz w:val="20"/>
                <w:szCs w:val="20"/>
                <w:lang w:val="es-AR"/>
              </w:rPr>
              <w:t>0</w:t>
            </w:r>
            <w:r>
              <w:rPr>
                <w:b/>
                <w:color w:val="000000"/>
                <w:sz w:val="20"/>
                <w:szCs w:val="20"/>
                <w:lang w:val="es-AR"/>
              </w:rPr>
              <w:t>,</w:t>
            </w:r>
            <w:r w:rsidRPr="00AD4B7F">
              <w:rPr>
                <w:b/>
                <w:color w:val="000000"/>
                <w:sz w:val="20"/>
                <w:szCs w:val="20"/>
                <w:lang w:val="es-AR"/>
              </w:rPr>
              <w:t>1</w:t>
            </w:r>
            <w:r w:rsidR="000E2A10" w:rsidRPr="00AD4B7F">
              <w:rPr>
                <w:b/>
                <w:color w:val="000000"/>
                <w:sz w:val="20"/>
                <w:szCs w:val="20"/>
                <w:lang w:val="es-AR"/>
              </w:rPr>
              <w:t>4</w:t>
            </w:r>
          </w:p>
        </w:tc>
      </w:tr>
    </w:tbl>
    <w:p w:rsidR="000E2A10" w:rsidRPr="00AD4B7F" w:rsidRDefault="00634B9D" w:rsidP="000E2A10">
      <w:pPr>
        <w:rPr>
          <w:sz w:val="16"/>
          <w:szCs w:val="16"/>
          <w:lang w:val="es-AR"/>
        </w:rPr>
      </w:pPr>
      <w:r w:rsidRPr="00AD4B7F">
        <w:rPr>
          <w:sz w:val="16"/>
          <w:szCs w:val="16"/>
          <w:lang w:val="es-AR"/>
        </w:rPr>
        <w:t>*</w:t>
      </w:r>
      <w:r w:rsidR="000E2A10" w:rsidRPr="00AD4B7F">
        <w:rPr>
          <w:sz w:val="16"/>
          <w:szCs w:val="16"/>
          <w:lang w:val="es-AR"/>
        </w:rPr>
        <w:t xml:space="preserve">La base para el cumplimiento de </w:t>
      </w:r>
      <w:r w:rsidR="00AD4B7F">
        <w:rPr>
          <w:sz w:val="16"/>
          <w:szCs w:val="16"/>
          <w:lang w:val="es-AR"/>
        </w:rPr>
        <w:t>los HCFC</w:t>
      </w:r>
      <w:r w:rsidR="000E2A10" w:rsidRPr="00AD4B7F">
        <w:rPr>
          <w:sz w:val="16"/>
          <w:szCs w:val="16"/>
          <w:lang w:val="es-AR"/>
        </w:rPr>
        <w:t xml:space="preserve"> es </w:t>
      </w:r>
      <w:r w:rsidR="00AD4B7F" w:rsidRPr="00AD4B7F">
        <w:rPr>
          <w:sz w:val="16"/>
          <w:szCs w:val="16"/>
          <w:lang w:val="es-AR"/>
        </w:rPr>
        <w:t>0</w:t>
      </w:r>
      <w:r w:rsidR="00AD4B7F">
        <w:rPr>
          <w:sz w:val="16"/>
          <w:szCs w:val="16"/>
          <w:lang w:val="es-AR"/>
        </w:rPr>
        <w:t>,</w:t>
      </w:r>
      <w:r w:rsidR="00AD4B7F" w:rsidRPr="00AD4B7F">
        <w:rPr>
          <w:sz w:val="16"/>
          <w:szCs w:val="16"/>
          <w:lang w:val="es-AR"/>
        </w:rPr>
        <w:t>1</w:t>
      </w:r>
      <w:r w:rsidR="000E2A10" w:rsidRPr="00AD4B7F">
        <w:rPr>
          <w:sz w:val="16"/>
          <w:szCs w:val="16"/>
          <w:lang w:val="es-AR"/>
        </w:rPr>
        <w:t xml:space="preserve"> </w:t>
      </w:r>
      <w:r w:rsidR="00AD4B7F">
        <w:rPr>
          <w:sz w:val="16"/>
          <w:szCs w:val="16"/>
          <w:lang w:val="es-AR"/>
        </w:rPr>
        <w:t>tonelada PAO</w:t>
      </w:r>
      <w:r w:rsidR="000E2A10" w:rsidRPr="00AD4B7F">
        <w:rPr>
          <w:sz w:val="16"/>
          <w:szCs w:val="16"/>
          <w:lang w:val="es-AR"/>
        </w:rPr>
        <w:t xml:space="preserve"> (basad</w:t>
      </w:r>
      <w:r w:rsidR="00E6789C">
        <w:rPr>
          <w:sz w:val="16"/>
          <w:szCs w:val="16"/>
          <w:lang w:val="es-AR"/>
        </w:rPr>
        <w:t>o</w:t>
      </w:r>
      <w:r w:rsidR="000E2A10" w:rsidRPr="00AD4B7F">
        <w:rPr>
          <w:sz w:val="16"/>
          <w:szCs w:val="16"/>
          <w:lang w:val="es-AR"/>
        </w:rPr>
        <w:t xml:space="preserve"> en un dígito decimal).</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 xml:space="preserve">El consumo de </w:t>
      </w:r>
      <w:r w:rsidR="00AD4B7F">
        <w:rPr>
          <w:lang w:val="es-AR"/>
        </w:rPr>
        <w:t>los HCFC</w:t>
      </w:r>
      <w:r w:rsidRPr="00AD4B7F">
        <w:rPr>
          <w:lang w:val="es-AR"/>
        </w:rPr>
        <w:t xml:space="preserve"> en Comoras </w:t>
      </w:r>
      <w:r w:rsidR="00634B9D">
        <w:rPr>
          <w:lang w:val="es-AR"/>
        </w:rPr>
        <w:t xml:space="preserve">disminuye </w:t>
      </w:r>
      <w:r w:rsidRPr="00AD4B7F">
        <w:rPr>
          <w:lang w:val="es-AR"/>
        </w:rPr>
        <w:t xml:space="preserve">debido a los controles </w:t>
      </w:r>
      <w:r w:rsidR="00634B9D">
        <w:rPr>
          <w:lang w:val="es-AR"/>
        </w:rPr>
        <w:t>reglamentarios de</w:t>
      </w:r>
      <w:r w:rsidRPr="00AD4B7F">
        <w:rPr>
          <w:lang w:val="es-AR"/>
        </w:rPr>
        <w:t xml:space="preserve"> las importaciones de </w:t>
      </w:r>
      <w:r w:rsidR="00AD4B7F">
        <w:rPr>
          <w:lang w:val="es-AR"/>
        </w:rPr>
        <w:t>los HCFC</w:t>
      </w:r>
      <w:r w:rsidRPr="00AD4B7F">
        <w:rPr>
          <w:lang w:val="es-AR"/>
        </w:rPr>
        <w:t xml:space="preserve">, </w:t>
      </w:r>
      <w:r w:rsidR="00634B9D">
        <w:rPr>
          <w:lang w:val="es-AR"/>
        </w:rPr>
        <w:t xml:space="preserve">las mejores </w:t>
      </w:r>
      <w:r w:rsidRPr="00AD4B7F">
        <w:rPr>
          <w:lang w:val="es-AR"/>
        </w:rPr>
        <w:t>prácticas de mantenimiento</w:t>
      </w:r>
      <w:r w:rsidR="00E6789C">
        <w:rPr>
          <w:lang w:val="es-AR"/>
        </w:rPr>
        <w:t>,</w:t>
      </w:r>
      <w:r w:rsidRPr="00AD4B7F">
        <w:rPr>
          <w:lang w:val="es-AR"/>
        </w:rPr>
        <w:t xml:space="preserve"> </w:t>
      </w:r>
      <w:r w:rsidR="00634B9D">
        <w:rPr>
          <w:lang w:val="es-AR"/>
        </w:rPr>
        <w:t xml:space="preserve">que resultan en </w:t>
      </w:r>
      <w:r w:rsidRPr="00AD4B7F">
        <w:rPr>
          <w:lang w:val="es-AR"/>
        </w:rPr>
        <w:t xml:space="preserve">la reducción </w:t>
      </w:r>
      <w:r w:rsidR="00634B9D">
        <w:rPr>
          <w:lang w:val="es-AR"/>
        </w:rPr>
        <w:t xml:space="preserve">del consumo de </w:t>
      </w:r>
      <w:r w:rsidR="00E6789C">
        <w:rPr>
          <w:lang w:val="es-AR"/>
        </w:rPr>
        <w:t xml:space="preserve">esas sustancias </w:t>
      </w:r>
      <w:r w:rsidRPr="00AD4B7F">
        <w:rPr>
          <w:lang w:val="es-AR"/>
        </w:rPr>
        <w:t xml:space="preserve">en </w:t>
      </w:r>
      <w:r w:rsidR="00634B9D">
        <w:rPr>
          <w:lang w:val="es-AR"/>
        </w:rPr>
        <w:t>los equipos</w:t>
      </w:r>
      <w:r w:rsidRPr="00AD4B7F">
        <w:rPr>
          <w:lang w:val="es-AR"/>
        </w:rPr>
        <w:t xml:space="preserve"> de </w:t>
      </w:r>
      <w:r w:rsidR="00E6789C">
        <w:rPr>
          <w:lang w:val="es-AR"/>
        </w:rPr>
        <w:t xml:space="preserve">servicio </w:t>
      </w:r>
      <w:r w:rsidR="00837044">
        <w:rPr>
          <w:lang w:val="es-AR"/>
        </w:rPr>
        <w:t xml:space="preserve">y </w:t>
      </w:r>
      <w:r w:rsidRPr="00AD4B7F">
        <w:rPr>
          <w:lang w:val="es-AR"/>
        </w:rPr>
        <w:t>mantenimiento</w:t>
      </w:r>
      <w:r w:rsidR="00E6789C">
        <w:rPr>
          <w:lang w:val="es-AR"/>
        </w:rPr>
        <w:t>,</w:t>
      </w:r>
      <w:r w:rsidRPr="00AD4B7F">
        <w:rPr>
          <w:lang w:val="es-AR"/>
        </w:rPr>
        <w:t xml:space="preserve"> y el aumento </w:t>
      </w:r>
      <w:r w:rsidR="00634B9D">
        <w:rPr>
          <w:lang w:val="es-AR"/>
        </w:rPr>
        <w:t xml:space="preserve">del número </w:t>
      </w:r>
      <w:r w:rsidRPr="00AD4B7F">
        <w:rPr>
          <w:lang w:val="es-AR"/>
        </w:rPr>
        <w:t xml:space="preserve">de </w:t>
      </w:r>
      <w:r w:rsidR="00AD4B7F">
        <w:rPr>
          <w:lang w:val="es-AR"/>
        </w:rPr>
        <w:t>equipos</w:t>
      </w:r>
      <w:r w:rsidRPr="00AD4B7F">
        <w:rPr>
          <w:lang w:val="es-AR"/>
        </w:rPr>
        <w:t xml:space="preserve"> </w:t>
      </w:r>
      <w:r w:rsidR="00634B9D">
        <w:rPr>
          <w:lang w:val="es-AR"/>
        </w:rPr>
        <w:t>que no utilizan</w:t>
      </w:r>
      <w:r w:rsidR="00AD4B7F">
        <w:rPr>
          <w:lang w:val="es-AR"/>
        </w:rPr>
        <w:t xml:space="preserve"> </w:t>
      </w:r>
      <w:r w:rsidR="00E6789C">
        <w:rPr>
          <w:lang w:val="es-AR"/>
        </w:rPr>
        <w:t>H</w:t>
      </w:r>
      <w:r w:rsidR="00AD4B7F">
        <w:rPr>
          <w:lang w:val="es-AR"/>
        </w:rPr>
        <w:t>CFC</w:t>
      </w:r>
      <w:r w:rsidRPr="00AD4B7F">
        <w:rPr>
          <w:lang w:val="es-AR"/>
        </w:rPr>
        <w:t>.</w:t>
      </w:r>
    </w:p>
    <w:p w:rsidR="000E2A10" w:rsidRPr="00AD4B7F" w:rsidRDefault="000E2A10" w:rsidP="000E2A10">
      <w:pPr>
        <w:rPr>
          <w:i/>
          <w:lang w:val="es-AR"/>
        </w:rPr>
      </w:pPr>
      <w:r w:rsidRPr="00AD4B7F">
        <w:rPr>
          <w:i/>
          <w:lang w:val="es-AR"/>
        </w:rPr>
        <w:t xml:space="preserve">Informe de </w:t>
      </w:r>
      <w:r w:rsidR="00AD4B7F">
        <w:rPr>
          <w:i/>
          <w:lang w:val="es-AR"/>
        </w:rPr>
        <w:t>ejecución del programa</w:t>
      </w:r>
      <w:r w:rsidRPr="00AD4B7F">
        <w:rPr>
          <w:i/>
          <w:lang w:val="es-AR"/>
        </w:rPr>
        <w:t xml:space="preserve"> de país </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 xml:space="preserve">El gobierno de Comoras </w:t>
      </w:r>
      <w:r w:rsidR="00634B9D">
        <w:rPr>
          <w:lang w:val="es-AR"/>
        </w:rPr>
        <w:t>inform</w:t>
      </w:r>
      <w:r w:rsidRPr="00AD4B7F">
        <w:rPr>
          <w:lang w:val="es-AR"/>
        </w:rPr>
        <w:t xml:space="preserve">ó los datos de consumo </w:t>
      </w:r>
      <w:r w:rsidR="00EC4DBA">
        <w:rPr>
          <w:lang w:val="es-AR"/>
        </w:rPr>
        <w:t xml:space="preserve">sectorial </w:t>
      </w:r>
      <w:r w:rsidR="00E6789C">
        <w:rPr>
          <w:lang w:val="es-AR"/>
        </w:rPr>
        <w:t xml:space="preserve">de </w:t>
      </w:r>
      <w:r w:rsidR="00EC4DBA">
        <w:rPr>
          <w:lang w:val="es-AR"/>
        </w:rPr>
        <w:t>los HCFC</w:t>
      </w:r>
      <w:r w:rsidR="00EC4DBA" w:rsidRPr="00AD4B7F">
        <w:rPr>
          <w:lang w:val="es-AR"/>
        </w:rPr>
        <w:t xml:space="preserve"> </w:t>
      </w:r>
      <w:r w:rsidR="00EC4DBA">
        <w:rPr>
          <w:lang w:val="es-AR"/>
        </w:rPr>
        <w:t xml:space="preserve">en el </w:t>
      </w:r>
      <w:r w:rsidRPr="00AD4B7F">
        <w:rPr>
          <w:lang w:val="es-AR"/>
        </w:rPr>
        <w:t xml:space="preserve">informe de </w:t>
      </w:r>
      <w:r w:rsidR="00E6789C">
        <w:rPr>
          <w:lang w:val="es-AR"/>
        </w:rPr>
        <w:t xml:space="preserve">ejecución </w:t>
      </w:r>
      <w:r w:rsidRPr="00AD4B7F">
        <w:rPr>
          <w:lang w:val="es-AR"/>
        </w:rPr>
        <w:t xml:space="preserve">del programa de país </w:t>
      </w:r>
      <w:r w:rsidR="00EC4DBA">
        <w:rPr>
          <w:lang w:val="es-AR"/>
        </w:rPr>
        <w:t xml:space="preserve">de </w:t>
      </w:r>
      <w:r w:rsidR="00EC4DBA" w:rsidRPr="00AD4B7F">
        <w:rPr>
          <w:lang w:val="es-AR"/>
        </w:rPr>
        <w:t xml:space="preserve">2018 </w:t>
      </w:r>
      <w:r w:rsidRPr="00AD4B7F">
        <w:rPr>
          <w:lang w:val="es-AR"/>
        </w:rPr>
        <w:t>que co</w:t>
      </w:r>
      <w:r w:rsidR="00EC4DBA">
        <w:rPr>
          <w:lang w:val="es-AR"/>
        </w:rPr>
        <w:t xml:space="preserve">incide </w:t>
      </w:r>
      <w:r w:rsidRPr="00AD4B7F">
        <w:rPr>
          <w:lang w:val="es-AR"/>
        </w:rPr>
        <w:t xml:space="preserve">con los datos </w:t>
      </w:r>
      <w:r w:rsidR="00634B9D">
        <w:rPr>
          <w:lang w:val="es-AR"/>
        </w:rPr>
        <w:t>inform</w:t>
      </w:r>
      <w:r w:rsidRPr="00AD4B7F">
        <w:rPr>
          <w:lang w:val="es-AR"/>
        </w:rPr>
        <w:t>a</w:t>
      </w:r>
      <w:r w:rsidR="00EC4DBA">
        <w:rPr>
          <w:lang w:val="es-AR"/>
        </w:rPr>
        <w:t xml:space="preserve">dos </w:t>
      </w:r>
      <w:r w:rsidR="00AD4B7F">
        <w:rPr>
          <w:lang w:val="es-AR"/>
        </w:rPr>
        <w:t>en virtud del Artículo</w:t>
      </w:r>
      <w:r w:rsidRPr="00AD4B7F">
        <w:rPr>
          <w:lang w:val="es-AR"/>
        </w:rPr>
        <w:t xml:space="preserve"> 7 del </w:t>
      </w:r>
      <w:r w:rsidR="00EC4DBA">
        <w:rPr>
          <w:lang w:val="es-AR"/>
        </w:rPr>
        <w:t>Protocolo</w:t>
      </w:r>
      <w:r w:rsidRPr="00AD4B7F">
        <w:rPr>
          <w:lang w:val="es-AR"/>
        </w:rPr>
        <w:t xml:space="preserve"> de Montreal.</w:t>
      </w:r>
    </w:p>
    <w:p w:rsidR="000E2A10" w:rsidRPr="00AD4B7F" w:rsidRDefault="000E2A10" w:rsidP="000E2A10">
      <w:pPr>
        <w:rPr>
          <w:i/>
          <w:lang w:val="es-AR"/>
        </w:rPr>
      </w:pPr>
      <w:r w:rsidRPr="00AD4B7F">
        <w:rPr>
          <w:i/>
          <w:lang w:val="es-AR"/>
        </w:rPr>
        <w:t>Informe de verificación</w:t>
      </w:r>
      <w:r w:rsidRPr="00AD4B7F">
        <w:rPr>
          <w:lang w:val="es-AR"/>
        </w:rPr>
        <w:t xml:space="preserve"> </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 xml:space="preserve">El informe de verificación confirmó que el gobierno </w:t>
      </w:r>
      <w:r w:rsidR="00E6789C">
        <w:rPr>
          <w:lang w:val="es-AR"/>
        </w:rPr>
        <w:t xml:space="preserve">aplica </w:t>
      </w:r>
      <w:r w:rsidR="00AD4B7F">
        <w:rPr>
          <w:lang w:val="es-AR"/>
        </w:rPr>
        <w:t>un sistema de otorgamiento de licencias y cuotas</w:t>
      </w:r>
      <w:r w:rsidRPr="00AD4B7F">
        <w:rPr>
          <w:lang w:val="es-AR"/>
        </w:rPr>
        <w:t xml:space="preserve"> para </w:t>
      </w:r>
      <w:r w:rsidR="00EC4DBA">
        <w:rPr>
          <w:lang w:val="es-AR"/>
        </w:rPr>
        <w:t xml:space="preserve">las importaciones y exportaciones de los HCFC </w:t>
      </w:r>
      <w:r w:rsidRPr="00AD4B7F">
        <w:rPr>
          <w:lang w:val="es-AR"/>
        </w:rPr>
        <w:t xml:space="preserve">y que el consumo total de </w:t>
      </w:r>
      <w:r w:rsidR="00EC4DBA">
        <w:rPr>
          <w:lang w:val="es-AR"/>
        </w:rPr>
        <w:t xml:space="preserve">esas sustancias </w:t>
      </w:r>
      <w:r w:rsidRPr="00AD4B7F">
        <w:rPr>
          <w:lang w:val="es-AR"/>
        </w:rPr>
        <w:t xml:space="preserve">para 2016, 2017 y 2018 </w:t>
      </w:r>
      <w:r w:rsidR="00EC4DBA">
        <w:rPr>
          <w:lang w:val="es-AR"/>
        </w:rPr>
        <w:t xml:space="preserve">fue </w:t>
      </w:r>
      <w:r w:rsidR="00AD4B7F" w:rsidRPr="00AD4B7F">
        <w:rPr>
          <w:lang w:val="es-AR"/>
        </w:rPr>
        <w:t>0</w:t>
      </w:r>
      <w:r w:rsidR="00AD4B7F">
        <w:rPr>
          <w:lang w:val="es-AR"/>
        </w:rPr>
        <w:t>,</w:t>
      </w:r>
      <w:r w:rsidR="00AD4B7F" w:rsidRPr="00AD4B7F">
        <w:rPr>
          <w:lang w:val="es-AR"/>
        </w:rPr>
        <w:t>0</w:t>
      </w:r>
      <w:r w:rsidRPr="00AD4B7F">
        <w:rPr>
          <w:lang w:val="es-AR"/>
        </w:rPr>
        <w:t xml:space="preserve">9, </w:t>
      </w:r>
      <w:r w:rsidR="00AD4B7F" w:rsidRPr="00AD4B7F">
        <w:rPr>
          <w:lang w:val="es-AR"/>
        </w:rPr>
        <w:t>0</w:t>
      </w:r>
      <w:r w:rsidR="00AD4B7F">
        <w:rPr>
          <w:lang w:val="es-AR"/>
        </w:rPr>
        <w:t>,</w:t>
      </w:r>
      <w:r w:rsidR="00AD4B7F" w:rsidRPr="00AD4B7F">
        <w:rPr>
          <w:lang w:val="es-AR"/>
        </w:rPr>
        <w:t>0</w:t>
      </w:r>
      <w:r w:rsidRPr="00AD4B7F">
        <w:rPr>
          <w:lang w:val="es-AR"/>
        </w:rPr>
        <w:t xml:space="preserve">7 y </w:t>
      </w:r>
      <w:r w:rsidR="00AD4B7F" w:rsidRPr="00AD4B7F">
        <w:rPr>
          <w:lang w:val="es-AR"/>
        </w:rPr>
        <w:t>0</w:t>
      </w:r>
      <w:r w:rsidR="00AD4B7F">
        <w:rPr>
          <w:lang w:val="es-AR"/>
        </w:rPr>
        <w:t>,</w:t>
      </w:r>
      <w:r w:rsidR="00AD4B7F" w:rsidRPr="00AD4B7F">
        <w:rPr>
          <w:lang w:val="es-AR"/>
        </w:rPr>
        <w:t>0</w:t>
      </w:r>
      <w:r w:rsidRPr="00AD4B7F">
        <w:rPr>
          <w:lang w:val="es-AR"/>
        </w:rPr>
        <w:t>6 </w:t>
      </w:r>
      <w:r w:rsidR="00AD4B7F">
        <w:rPr>
          <w:lang w:val="es-AR"/>
        </w:rPr>
        <w:t>tonelada PAO</w:t>
      </w:r>
      <w:r w:rsidRPr="00AD4B7F">
        <w:rPr>
          <w:lang w:val="es-AR"/>
        </w:rPr>
        <w:t xml:space="preserve">, respectivamente. La verificación concluyó que Comoras tiene </w:t>
      </w:r>
      <w:r w:rsidR="00AD4B7F">
        <w:rPr>
          <w:lang w:val="es-AR"/>
        </w:rPr>
        <w:t>un sistema de otorgamiento de licencias y cuotas</w:t>
      </w:r>
      <w:r w:rsidRPr="00AD4B7F">
        <w:rPr>
          <w:lang w:val="es-AR"/>
        </w:rPr>
        <w:t xml:space="preserve"> confiable para controlar y supervisar </w:t>
      </w:r>
      <w:r w:rsidR="00AD4B7F">
        <w:rPr>
          <w:lang w:val="es-AR"/>
        </w:rPr>
        <w:t>los HCFC</w:t>
      </w:r>
      <w:r w:rsidRPr="00AD4B7F">
        <w:rPr>
          <w:lang w:val="es-AR"/>
        </w:rPr>
        <w:t xml:space="preserve"> conforme a los objetivos de</w:t>
      </w:r>
      <w:r w:rsidR="00AD4B7F">
        <w:rPr>
          <w:lang w:val="es-AR"/>
        </w:rPr>
        <w:t>l Acuerdo</w:t>
      </w:r>
      <w:r w:rsidRPr="00AD4B7F">
        <w:rPr>
          <w:lang w:val="es-AR"/>
        </w:rPr>
        <w:t xml:space="preserve">; el informe de verificación confirmó que el consumo </w:t>
      </w:r>
      <w:r w:rsidR="00237D0C">
        <w:rPr>
          <w:lang w:val="es-AR"/>
        </w:rPr>
        <w:t xml:space="preserve">correspondiente a </w:t>
      </w:r>
      <w:r w:rsidRPr="00AD4B7F">
        <w:rPr>
          <w:lang w:val="es-AR"/>
        </w:rPr>
        <w:t xml:space="preserve">los años 2013 </w:t>
      </w:r>
      <w:r w:rsidR="00237D0C">
        <w:rPr>
          <w:lang w:val="es-AR"/>
        </w:rPr>
        <w:t>-</w:t>
      </w:r>
      <w:r w:rsidRPr="00AD4B7F">
        <w:rPr>
          <w:lang w:val="es-AR"/>
        </w:rPr>
        <w:t xml:space="preserve"> 2018 coincide </w:t>
      </w:r>
      <w:r w:rsidR="00E6789C">
        <w:rPr>
          <w:lang w:val="es-AR"/>
        </w:rPr>
        <w:t xml:space="preserve">con </w:t>
      </w:r>
      <w:r w:rsidRPr="00AD4B7F">
        <w:rPr>
          <w:lang w:val="es-AR"/>
        </w:rPr>
        <w:t xml:space="preserve">los objetivos del plan de gestión de eliminación de </w:t>
      </w:r>
      <w:r w:rsidR="00AD4B7F">
        <w:rPr>
          <w:lang w:val="es-AR"/>
        </w:rPr>
        <w:t>los HCFC</w:t>
      </w:r>
      <w:r w:rsidRPr="00AD4B7F">
        <w:rPr>
          <w:lang w:val="es-AR"/>
        </w:rPr>
        <w:t xml:space="preserve">. </w:t>
      </w:r>
    </w:p>
    <w:p w:rsidR="000E2A10" w:rsidRPr="00AD4B7F" w:rsidRDefault="000E2A10" w:rsidP="000E2A10">
      <w:pPr>
        <w:pStyle w:val="Heading1"/>
        <w:rPr>
          <w:lang w:val="es-AR"/>
        </w:rPr>
      </w:pPr>
      <w:r w:rsidRPr="00AD4B7F">
        <w:rPr>
          <w:lang w:val="es-AR"/>
        </w:rPr>
        <w:t xml:space="preserve">Había una </w:t>
      </w:r>
      <w:r w:rsidR="00FE3EE9">
        <w:rPr>
          <w:lang w:val="es-AR"/>
        </w:rPr>
        <w:t xml:space="preserve">leve </w:t>
      </w:r>
      <w:r w:rsidRPr="00AD4B7F">
        <w:rPr>
          <w:lang w:val="es-AR"/>
        </w:rPr>
        <w:t>diferencia en</w:t>
      </w:r>
      <w:r w:rsidR="00FE3EE9">
        <w:rPr>
          <w:lang w:val="es-AR"/>
        </w:rPr>
        <w:t>tre</w:t>
      </w:r>
      <w:r w:rsidR="00237D0C">
        <w:rPr>
          <w:lang w:val="es-AR"/>
        </w:rPr>
        <w:t xml:space="preserve"> los</w:t>
      </w:r>
      <w:r w:rsidRPr="00AD4B7F">
        <w:rPr>
          <w:lang w:val="es-AR"/>
        </w:rPr>
        <w:t xml:space="preserve"> </w:t>
      </w:r>
      <w:r w:rsidR="00237D0C">
        <w:rPr>
          <w:lang w:val="es-AR"/>
        </w:rPr>
        <w:t>datos conforme al Artículo 7</w:t>
      </w:r>
      <w:r w:rsidRPr="00AD4B7F">
        <w:rPr>
          <w:lang w:val="es-AR"/>
        </w:rPr>
        <w:t xml:space="preserve"> y</w:t>
      </w:r>
      <w:r w:rsidR="00237D0C">
        <w:rPr>
          <w:lang w:val="es-AR"/>
        </w:rPr>
        <w:t xml:space="preserve"> los</w:t>
      </w:r>
      <w:r w:rsidRPr="00AD4B7F">
        <w:rPr>
          <w:lang w:val="es-AR"/>
        </w:rPr>
        <w:t xml:space="preserve"> datos de las aduanas sobre la importación de </w:t>
      </w:r>
      <w:r w:rsidR="00AD4B7F">
        <w:rPr>
          <w:lang w:val="es-AR"/>
        </w:rPr>
        <w:t>los HCFC</w:t>
      </w:r>
      <w:r w:rsidRPr="00AD4B7F">
        <w:rPr>
          <w:lang w:val="es-AR"/>
        </w:rPr>
        <w:t xml:space="preserve"> para 2013 (</w:t>
      </w:r>
      <w:r w:rsidR="00AD4B7F" w:rsidRPr="00AD4B7F">
        <w:rPr>
          <w:lang w:val="es-AR"/>
        </w:rPr>
        <w:t>0</w:t>
      </w:r>
      <w:r w:rsidR="00237D0C">
        <w:rPr>
          <w:lang w:val="es-AR"/>
        </w:rPr>
        <w:t>,</w:t>
      </w:r>
      <w:r w:rsidR="00AD4B7F" w:rsidRPr="00AD4B7F">
        <w:rPr>
          <w:lang w:val="es-AR"/>
        </w:rPr>
        <w:t>012</w:t>
      </w:r>
      <w:r w:rsidRPr="00AD4B7F">
        <w:rPr>
          <w:lang w:val="es-AR"/>
        </w:rPr>
        <w:t> </w:t>
      </w:r>
      <w:r w:rsidR="00AD4B7F">
        <w:rPr>
          <w:lang w:val="es-AR"/>
        </w:rPr>
        <w:t>tonelada PAO</w:t>
      </w:r>
      <w:r w:rsidRPr="00AD4B7F">
        <w:rPr>
          <w:lang w:val="es-AR"/>
        </w:rPr>
        <w:t>) y 2014 (</w:t>
      </w:r>
      <w:r w:rsidR="00AD4B7F" w:rsidRPr="00AD4B7F">
        <w:rPr>
          <w:lang w:val="es-AR"/>
        </w:rPr>
        <w:t>0</w:t>
      </w:r>
      <w:r w:rsidR="00AD4B7F">
        <w:rPr>
          <w:lang w:val="es-AR"/>
        </w:rPr>
        <w:t>,</w:t>
      </w:r>
      <w:r w:rsidR="00AD4B7F" w:rsidRPr="00AD4B7F">
        <w:rPr>
          <w:lang w:val="es-AR"/>
        </w:rPr>
        <w:t>0</w:t>
      </w:r>
      <w:r w:rsidRPr="00AD4B7F">
        <w:rPr>
          <w:lang w:val="es-AR"/>
        </w:rPr>
        <w:t>3 </w:t>
      </w:r>
      <w:r w:rsidR="00AD4B7F">
        <w:rPr>
          <w:lang w:val="es-AR"/>
        </w:rPr>
        <w:t>tonelada PAO</w:t>
      </w:r>
      <w:r w:rsidRPr="00AD4B7F">
        <w:rPr>
          <w:lang w:val="es-AR"/>
        </w:rPr>
        <w:t>)</w:t>
      </w:r>
      <w:r w:rsidR="00FE3EE9">
        <w:rPr>
          <w:lang w:val="es-AR"/>
        </w:rPr>
        <w:t>,</w:t>
      </w:r>
      <w:r w:rsidRPr="00AD4B7F">
        <w:rPr>
          <w:lang w:val="es-AR"/>
        </w:rPr>
        <w:t xml:space="preserve"> debido a errores en </w:t>
      </w:r>
      <w:r w:rsidR="00237D0C">
        <w:rPr>
          <w:lang w:val="es-AR"/>
        </w:rPr>
        <w:t xml:space="preserve">el registro </w:t>
      </w:r>
      <w:r w:rsidRPr="00AD4B7F">
        <w:rPr>
          <w:lang w:val="es-AR"/>
        </w:rPr>
        <w:t xml:space="preserve">de datos. </w:t>
      </w:r>
      <w:r w:rsidR="00237D0C">
        <w:rPr>
          <w:lang w:val="es-AR"/>
        </w:rPr>
        <w:t xml:space="preserve">El </w:t>
      </w:r>
      <w:r w:rsidRPr="00AD4B7F">
        <w:rPr>
          <w:lang w:val="es-AR"/>
        </w:rPr>
        <w:t xml:space="preserve">PNUMA </w:t>
      </w:r>
      <w:r w:rsidR="00237D0C">
        <w:rPr>
          <w:lang w:val="es-AR"/>
        </w:rPr>
        <w:t xml:space="preserve">acordó </w:t>
      </w:r>
      <w:r w:rsidRPr="00AD4B7F">
        <w:rPr>
          <w:lang w:val="es-AR"/>
        </w:rPr>
        <w:t xml:space="preserve">solicitar al gobierno </w:t>
      </w:r>
      <w:r w:rsidR="00FE3EE9">
        <w:rPr>
          <w:lang w:val="es-AR"/>
        </w:rPr>
        <w:t xml:space="preserve">que presentase </w:t>
      </w:r>
      <w:r w:rsidR="00FE3EE9" w:rsidRPr="00AD4B7F">
        <w:rPr>
          <w:lang w:val="es-AR"/>
        </w:rPr>
        <w:t xml:space="preserve">a la Secretaría del Ozono </w:t>
      </w:r>
      <w:r w:rsidRPr="00AD4B7F">
        <w:rPr>
          <w:lang w:val="es-AR"/>
        </w:rPr>
        <w:t xml:space="preserve">la revisión en 2013 y 2014 </w:t>
      </w:r>
      <w:r w:rsidR="00237D0C">
        <w:rPr>
          <w:lang w:val="es-AR"/>
        </w:rPr>
        <w:t xml:space="preserve">de los </w:t>
      </w:r>
      <w:r w:rsidRPr="00AD4B7F">
        <w:rPr>
          <w:lang w:val="es-AR"/>
        </w:rPr>
        <w:t>datos basad</w:t>
      </w:r>
      <w:r w:rsidR="00237D0C">
        <w:rPr>
          <w:lang w:val="es-AR"/>
        </w:rPr>
        <w:t>a</w:t>
      </w:r>
      <w:r w:rsidRPr="00AD4B7F">
        <w:rPr>
          <w:lang w:val="es-AR"/>
        </w:rPr>
        <w:t xml:space="preserve"> en el informe de verificación. El informe de verificación también observó 12 casos donde </w:t>
      </w:r>
      <w:r w:rsidR="00237D0C">
        <w:rPr>
          <w:lang w:val="es-AR"/>
        </w:rPr>
        <w:t xml:space="preserve">las importaciones de </w:t>
      </w:r>
      <w:r w:rsidR="00AD4B7F">
        <w:rPr>
          <w:lang w:val="es-AR"/>
        </w:rPr>
        <w:t>los HCFC</w:t>
      </w:r>
      <w:r w:rsidRPr="00AD4B7F">
        <w:rPr>
          <w:lang w:val="es-AR"/>
        </w:rPr>
        <w:t xml:space="preserve"> </w:t>
      </w:r>
      <w:r w:rsidR="00237D0C">
        <w:rPr>
          <w:lang w:val="es-AR"/>
        </w:rPr>
        <w:t xml:space="preserve">eran </w:t>
      </w:r>
      <w:r w:rsidRPr="00AD4B7F">
        <w:rPr>
          <w:lang w:val="es-AR"/>
        </w:rPr>
        <w:t xml:space="preserve">más grandes </w:t>
      </w:r>
      <w:r w:rsidR="00237D0C">
        <w:rPr>
          <w:lang w:val="es-AR"/>
        </w:rPr>
        <w:t xml:space="preserve">que </w:t>
      </w:r>
      <w:r w:rsidRPr="00AD4B7F">
        <w:rPr>
          <w:lang w:val="es-AR"/>
        </w:rPr>
        <w:t xml:space="preserve">las </w:t>
      </w:r>
      <w:r w:rsidR="00237D0C">
        <w:rPr>
          <w:lang w:val="es-AR"/>
        </w:rPr>
        <w:t xml:space="preserve">cuotas asignadas a los </w:t>
      </w:r>
      <w:r w:rsidRPr="00AD4B7F">
        <w:rPr>
          <w:lang w:val="es-AR"/>
        </w:rPr>
        <w:t xml:space="preserve">importadores individuales. Esto </w:t>
      </w:r>
      <w:r w:rsidR="00237D0C">
        <w:rPr>
          <w:lang w:val="es-AR"/>
        </w:rPr>
        <w:t xml:space="preserve">se debía </w:t>
      </w:r>
      <w:r w:rsidRPr="00AD4B7F">
        <w:rPr>
          <w:lang w:val="es-AR"/>
        </w:rPr>
        <w:t xml:space="preserve">principalmente al registro manual de </w:t>
      </w:r>
      <w:r w:rsidR="00237D0C">
        <w:rPr>
          <w:lang w:val="es-AR"/>
        </w:rPr>
        <w:t>las cuotas de importación</w:t>
      </w:r>
      <w:r w:rsidRPr="00AD4B7F">
        <w:rPr>
          <w:lang w:val="es-AR"/>
        </w:rPr>
        <w:t xml:space="preserve">; </w:t>
      </w:r>
      <w:r w:rsidR="00AD4B7F">
        <w:rPr>
          <w:lang w:val="es-AR"/>
        </w:rPr>
        <w:t>la capacitación</w:t>
      </w:r>
      <w:r w:rsidRPr="00AD4B7F">
        <w:rPr>
          <w:lang w:val="es-AR"/>
        </w:rPr>
        <w:t xml:space="preserve"> de importadores </w:t>
      </w:r>
      <w:r w:rsidR="00237D0C">
        <w:rPr>
          <w:lang w:val="es-AR"/>
        </w:rPr>
        <w:t xml:space="preserve">sobre el </w:t>
      </w:r>
      <w:r w:rsidRPr="00AD4B7F">
        <w:rPr>
          <w:lang w:val="es-AR"/>
        </w:rPr>
        <w:t xml:space="preserve">registro </w:t>
      </w:r>
      <w:r w:rsidR="00237D0C">
        <w:rPr>
          <w:lang w:val="es-AR"/>
        </w:rPr>
        <w:t xml:space="preserve">de datos </w:t>
      </w:r>
      <w:r w:rsidRPr="00AD4B7F">
        <w:rPr>
          <w:lang w:val="es-AR"/>
        </w:rPr>
        <w:t xml:space="preserve">y </w:t>
      </w:r>
      <w:r w:rsidR="00FE3EE9">
        <w:rPr>
          <w:lang w:val="es-AR"/>
        </w:rPr>
        <w:t xml:space="preserve">el establecimiento de </w:t>
      </w:r>
      <w:r w:rsidRPr="00AD4B7F">
        <w:rPr>
          <w:lang w:val="es-AR"/>
        </w:rPr>
        <w:t xml:space="preserve">un sistema </w:t>
      </w:r>
      <w:r w:rsidRPr="00AD4B7F">
        <w:rPr>
          <w:lang w:val="es-AR"/>
        </w:rPr>
        <w:lastRenderedPageBreak/>
        <w:t xml:space="preserve">en línea para supervisar </w:t>
      </w:r>
      <w:r w:rsidR="00237D0C">
        <w:rPr>
          <w:lang w:val="es-AR"/>
        </w:rPr>
        <w:t>las importaciones de los HCFC</w:t>
      </w:r>
      <w:r w:rsidR="00FE3EE9">
        <w:rPr>
          <w:lang w:val="es-AR"/>
        </w:rPr>
        <w:t>,</w:t>
      </w:r>
      <w:r w:rsidRPr="00AD4B7F">
        <w:rPr>
          <w:lang w:val="es-AR"/>
        </w:rPr>
        <w:t xml:space="preserve"> que </w:t>
      </w:r>
      <w:r w:rsidR="00237D0C">
        <w:rPr>
          <w:lang w:val="es-AR"/>
        </w:rPr>
        <w:t xml:space="preserve">se </w:t>
      </w:r>
      <w:r w:rsidR="00FE3EE9">
        <w:rPr>
          <w:lang w:val="es-AR"/>
        </w:rPr>
        <w:t>realizaría</w:t>
      </w:r>
      <w:r w:rsidR="00237D0C">
        <w:rPr>
          <w:lang w:val="es-AR"/>
        </w:rPr>
        <w:t xml:space="preserve"> antes de </w:t>
      </w:r>
      <w:r w:rsidRPr="00AD4B7F">
        <w:rPr>
          <w:lang w:val="es-AR"/>
        </w:rPr>
        <w:t>diciembre de 2019</w:t>
      </w:r>
      <w:r w:rsidR="00FE3EE9">
        <w:rPr>
          <w:lang w:val="es-AR"/>
        </w:rPr>
        <w:t>,</w:t>
      </w:r>
      <w:r w:rsidRPr="00AD4B7F">
        <w:rPr>
          <w:lang w:val="es-AR"/>
        </w:rPr>
        <w:t xml:space="preserve"> abordaría</w:t>
      </w:r>
      <w:r w:rsidR="00FE3EE9">
        <w:rPr>
          <w:lang w:val="es-AR"/>
        </w:rPr>
        <w:t>n</w:t>
      </w:r>
      <w:r w:rsidRPr="00AD4B7F">
        <w:rPr>
          <w:lang w:val="es-AR"/>
        </w:rPr>
        <w:t xml:space="preserve"> este problema.</w:t>
      </w:r>
    </w:p>
    <w:p w:rsidR="000E2A10" w:rsidRPr="00AD4B7F" w:rsidRDefault="000E2A10" w:rsidP="000E2A10">
      <w:pPr>
        <w:keepNext/>
        <w:rPr>
          <w:u w:val="single"/>
          <w:lang w:val="es-AR"/>
        </w:rPr>
      </w:pPr>
      <w:r w:rsidRPr="00AD4B7F">
        <w:rPr>
          <w:u w:val="single"/>
          <w:lang w:val="es-AR"/>
        </w:rPr>
        <w:t xml:space="preserve">Informe sobre </w:t>
      </w:r>
      <w:r w:rsidR="00AD4B7F">
        <w:rPr>
          <w:u w:val="single"/>
          <w:lang w:val="es-AR"/>
        </w:rPr>
        <w:t>la marcha de las actividades relativo a la ejecución</w:t>
      </w:r>
      <w:r w:rsidRPr="00AD4B7F">
        <w:rPr>
          <w:u w:val="single"/>
          <w:lang w:val="es-AR"/>
        </w:rPr>
        <w:t xml:space="preserve"> del tercer tramo del plan de gestión de eliminación de </w:t>
      </w:r>
      <w:r w:rsidR="00AD4B7F">
        <w:rPr>
          <w:u w:val="single"/>
          <w:lang w:val="es-AR"/>
        </w:rPr>
        <w:t>los HCFC</w:t>
      </w:r>
    </w:p>
    <w:p w:rsidR="000E2A10" w:rsidRPr="00AD4B7F" w:rsidRDefault="000E2A10" w:rsidP="000E2A10">
      <w:pPr>
        <w:keepNext/>
        <w:rPr>
          <w:lang w:val="es-AR"/>
        </w:rPr>
      </w:pPr>
    </w:p>
    <w:p w:rsidR="000E2A10" w:rsidRPr="00AD4B7F" w:rsidRDefault="000E2A10" w:rsidP="000E2A10">
      <w:pPr>
        <w:keepNext/>
        <w:rPr>
          <w:i/>
          <w:lang w:val="es-AR"/>
        </w:rPr>
      </w:pPr>
      <w:r w:rsidRPr="00AD4B7F">
        <w:rPr>
          <w:i/>
          <w:lang w:val="es-AR"/>
        </w:rPr>
        <w:t>Marco jurídico</w:t>
      </w:r>
    </w:p>
    <w:p w:rsidR="000E2A10" w:rsidRPr="00AD4B7F" w:rsidRDefault="000E2A10" w:rsidP="000E2A10">
      <w:pPr>
        <w:keepNext/>
        <w:rPr>
          <w:lang w:val="es-AR"/>
        </w:rPr>
      </w:pPr>
    </w:p>
    <w:p w:rsidR="000E2A10" w:rsidRPr="00AD4B7F" w:rsidRDefault="00837044" w:rsidP="000E2A10">
      <w:pPr>
        <w:pStyle w:val="Heading1"/>
        <w:keepNext/>
        <w:rPr>
          <w:lang w:val="es-AR"/>
        </w:rPr>
      </w:pPr>
      <w:r>
        <w:rPr>
          <w:lang w:val="es-AR"/>
        </w:rPr>
        <w:t>S</w:t>
      </w:r>
      <w:r w:rsidRPr="00AD4B7F">
        <w:rPr>
          <w:lang w:val="es-AR"/>
        </w:rPr>
        <w:t>e estableci</w:t>
      </w:r>
      <w:r>
        <w:rPr>
          <w:lang w:val="es-AR"/>
        </w:rPr>
        <w:t>ó</w:t>
      </w:r>
      <w:r w:rsidRPr="00AD4B7F">
        <w:rPr>
          <w:lang w:val="es-AR"/>
        </w:rPr>
        <w:t xml:space="preserve"> </w:t>
      </w:r>
      <w:r>
        <w:rPr>
          <w:lang w:val="es-AR"/>
        </w:rPr>
        <w:t>e</w:t>
      </w:r>
      <w:r w:rsidR="00237D0C">
        <w:rPr>
          <w:lang w:val="es-AR"/>
        </w:rPr>
        <w:t xml:space="preserve">l sistema de otorgamiento de licencias y cuotas de </w:t>
      </w:r>
      <w:r w:rsidR="000E2A10" w:rsidRPr="00AD4B7F">
        <w:rPr>
          <w:lang w:val="es-AR"/>
        </w:rPr>
        <w:t xml:space="preserve">importación/exportación y </w:t>
      </w:r>
      <w:r w:rsidR="00237D0C">
        <w:rPr>
          <w:lang w:val="es-AR"/>
        </w:rPr>
        <w:t xml:space="preserve">funciona </w:t>
      </w:r>
      <w:r w:rsidR="000E2A10" w:rsidRPr="00AD4B7F">
        <w:rPr>
          <w:lang w:val="es-AR"/>
        </w:rPr>
        <w:t>para tod</w:t>
      </w:r>
      <w:r w:rsidR="00237D0C">
        <w:rPr>
          <w:lang w:val="es-AR"/>
        </w:rPr>
        <w:t>as</w:t>
      </w:r>
      <w:r w:rsidR="000E2A10" w:rsidRPr="00AD4B7F">
        <w:rPr>
          <w:lang w:val="es-AR"/>
        </w:rPr>
        <w:t xml:space="preserve"> </w:t>
      </w:r>
      <w:r w:rsidR="00AD4B7F">
        <w:rPr>
          <w:lang w:val="es-AR"/>
        </w:rPr>
        <w:t>las SAO</w:t>
      </w:r>
      <w:r w:rsidR="000E2A10" w:rsidRPr="00AD4B7F">
        <w:rPr>
          <w:lang w:val="es-AR"/>
        </w:rPr>
        <w:t xml:space="preserve">, </w:t>
      </w:r>
      <w:r w:rsidR="00AD4B7F">
        <w:rPr>
          <w:lang w:val="es-AR"/>
        </w:rPr>
        <w:t>inclusive</w:t>
      </w:r>
      <w:r w:rsidR="000E2A10" w:rsidRPr="00AD4B7F">
        <w:rPr>
          <w:lang w:val="es-AR"/>
        </w:rPr>
        <w:t xml:space="preserve"> </w:t>
      </w:r>
      <w:r w:rsidR="00AD4B7F">
        <w:rPr>
          <w:lang w:val="es-AR"/>
        </w:rPr>
        <w:t>los HCFC</w:t>
      </w:r>
      <w:r w:rsidR="000E2A10" w:rsidRPr="00AD4B7F">
        <w:rPr>
          <w:lang w:val="es-AR"/>
        </w:rPr>
        <w:t>. El gobierno enmend</w:t>
      </w:r>
      <w:r w:rsidR="00237D0C">
        <w:rPr>
          <w:lang w:val="es-AR"/>
        </w:rPr>
        <w:t>ó</w:t>
      </w:r>
      <w:r w:rsidR="000E2A10" w:rsidRPr="00AD4B7F">
        <w:rPr>
          <w:lang w:val="es-AR"/>
        </w:rPr>
        <w:t xml:space="preserve"> la legislación para incluir el </w:t>
      </w:r>
      <w:r w:rsidR="00237D0C">
        <w:rPr>
          <w:lang w:val="es-AR"/>
        </w:rPr>
        <w:t>c</w:t>
      </w:r>
      <w:r w:rsidR="000E2A10" w:rsidRPr="00AD4B7F">
        <w:rPr>
          <w:lang w:val="es-AR"/>
        </w:rPr>
        <w:t xml:space="preserve">alendario de </w:t>
      </w:r>
      <w:r w:rsidR="00AD4B7F">
        <w:rPr>
          <w:lang w:val="es-AR"/>
        </w:rPr>
        <w:t>eliminación</w:t>
      </w:r>
      <w:r w:rsidR="000E2A10" w:rsidRPr="00AD4B7F">
        <w:rPr>
          <w:lang w:val="es-AR"/>
        </w:rPr>
        <w:t xml:space="preserve"> acelerad</w:t>
      </w:r>
      <w:r w:rsidR="00237D0C">
        <w:rPr>
          <w:lang w:val="es-AR"/>
        </w:rPr>
        <w:t>a</w:t>
      </w:r>
      <w:r w:rsidR="000E2A10" w:rsidRPr="00AD4B7F">
        <w:rPr>
          <w:lang w:val="es-AR"/>
        </w:rPr>
        <w:t xml:space="preserve"> para </w:t>
      </w:r>
      <w:r w:rsidR="00AD4B7F">
        <w:rPr>
          <w:lang w:val="es-AR"/>
        </w:rPr>
        <w:t>los HCFC</w:t>
      </w:r>
      <w:r w:rsidR="000E2A10" w:rsidRPr="00AD4B7F">
        <w:rPr>
          <w:lang w:val="es-AR"/>
        </w:rPr>
        <w:t>. E</w:t>
      </w:r>
      <w:r w:rsidR="00FE3EE9">
        <w:rPr>
          <w:lang w:val="es-AR"/>
        </w:rPr>
        <w:t>n 2010 e</w:t>
      </w:r>
      <w:r w:rsidR="000E2A10" w:rsidRPr="00AD4B7F">
        <w:rPr>
          <w:lang w:val="es-AR"/>
        </w:rPr>
        <w:t xml:space="preserve">l gobierno de Comoras </w:t>
      </w:r>
      <w:r w:rsidR="00B124FB">
        <w:rPr>
          <w:lang w:val="es-AR"/>
        </w:rPr>
        <w:t xml:space="preserve">prohibió </w:t>
      </w:r>
      <w:r w:rsidR="000E2A10" w:rsidRPr="00AD4B7F">
        <w:rPr>
          <w:lang w:val="es-AR"/>
        </w:rPr>
        <w:t xml:space="preserve">la importación de </w:t>
      </w:r>
      <w:r w:rsidR="00FE3EE9">
        <w:rPr>
          <w:lang w:val="es-AR"/>
        </w:rPr>
        <w:t>todas las</w:t>
      </w:r>
      <w:r w:rsidR="00B124FB">
        <w:rPr>
          <w:lang w:val="es-AR"/>
        </w:rPr>
        <w:t xml:space="preserve"> SAO</w:t>
      </w:r>
      <w:r w:rsidR="000E2A10" w:rsidRPr="00AD4B7F">
        <w:rPr>
          <w:lang w:val="es-AR"/>
        </w:rPr>
        <w:t xml:space="preserve">, excepto </w:t>
      </w:r>
      <w:r w:rsidR="00AD4B7F">
        <w:rPr>
          <w:lang w:val="es-AR"/>
        </w:rPr>
        <w:t>los HCFC</w:t>
      </w:r>
      <w:r w:rsidR="000E2A10" w:rsidRPr="00AD4B7F">
        <w:rPr>
          <w:lang w:val="es-AR"/>
        </w:rPr>
        <w:t xml:space="preserve"> y las sustancias eliminadas</w:t>
      </w:r>
      <w:r w:rsidR="00B124FB">
        <w:rPr>
          <w:lang w:val="es-AR"/>
        </w:rPr>
        <w:t xml:space="preserve"> ya no se utilizan</w:t>
      </w:r>
      <w:r w:rsidR="000E2A10" w:rsidRPr="00AD4B7F">
        <w:rPr>
          <w:lang w:val="es-AR"/>
        </w:rPr>
        <w:t xml:space="preserve"> en Comoras.</w:t>
      </w:r>
    </w:p>
    <w:p w:rsidR="000E2A10" w:rsidRPr="00AD4B7F" w:rsidRDefault="00AD4B7F" w:rsidP="000E2A10">
      <w:pPr>
        <w:rPr>
          <w:i/>
          <w:lang w:val="es-AR"/>
        </w:rPr>
      </w:pPr>
      <w:r>
        <w:rPr>
          <w:i/>
          <w:lang w:val="es-AR"/>
        </w:rPr>
        <w:t>Sector de servicios de refrigeración</w:t>
      </w:r>
    </w:p>
    <w:p w:rsidR="000E2A10" w:rsidRPr="00AD4B7F" w:rsidRDefault="000E2A10" w:rsidP="000E2A10">
      <w:pPr>
        <w:rPr>
          <w:lang w:val="es-AR"/>
        </w:rPr>
      </w:pPr>
    </w:p>
    <w:p w:rsidR="000E2A10" w:rsidRPr="00AD4B7F" w:rsidRDefault="00B124FB" w:rsidP="000E2A10">
      <w:pPr>
        <w:pStyle w:val="Heading1"/>
        <w:rPr>
          <w:lang w:val="es-AR"/>
        </w:rPr>
      </w:pPr>
      <w:r>
        <w:rPr>
          <w:lang w:val="es-AR"/>
        </w:rPr>
        <w:t>Se ejecutaron l</w:t>
      </w:r>
      <w:r w:rsidR="00AD4B7F">
        <w:rPr>
          <w:lang w:val="es-AR"/>
        </w:rPr>
        <w:t>as siguientes actividades</w:t>
      </w:r>
      <w:r w:rsidR="000E2A10" w:rsidRPr="00AD4B7F">
        <w:rPr>
          <w:lang w:val="es-AR"/>
        </w:rPr>
        <w:t>:</w:t>
      </w:r>
    </w:p>
    <w:p w:rsidR="000E2A10" w:rsidRPr="00AD4B7F" w:rsidRDefault="000E2A10" w:rsidP="000E2A10">
      <w:pPr>
        <w:pStyle w:val="Heading2"/>
        <w:rPr>
          <w:lang w:val="es-AR"/>
        </w:rPr>
      </w:pPr>
      <w:r w:rsidRPr="00AD4B7F">
        <w:rPr>
          <w:lang w:val="es-AR"/>
        </w:rPr>
        <w:t xml:space="preserve">Dos talleres de </w:t>
      </w:r>
      <w:r w:rsidR="00AD4B7F">
        <w:rPr>
          <w:lang w:val="es-AR"/>
        </w:rPr>
        <w:t>capacitación</w:t>
      </w:r>
      <w:r w:rsidRPr="00AD4B7F">
        <w:rPr>
          <w:lang w:val="es-AR"/>
        </w:rPr>
        <w:t xml:space="preserve"> para 36 oficiales de aduanas </w:t>
      </w:r>
      <w:r w:rsidR="00B124FB">
        <w:rPr>
          <w:lang w:val="es-AR"/>
        </w:rPr>
        <w:t xml:space="preserve">sobre el </w:t>
      </w:r>
      <w:r w:rsidRPr="00AD4B7F">
        <w:rPr>
          <w:lang w:val="es-AR"/>
        </w:rPr>
        <w:t xml:space="preserve">control y la identificación de </w:t>
      </w:r>
      <w:r w:rsidR="00AD4B7F">
        <w:rPr>
          <w:lang w:val="es-AR"/>
        </w:rPr>
        <w:t>los HCFC</w:t>
      </w:r>
      <w:r w:rsidRPr="00AD4B7F">
        <w:rPr>
          <w:lang w:val="es-AR"/>
        </w:rPr>
        <w:t xml:space="preserve"> y </w:t>
      </w:r>
      <w:r w:rsidR="00634B9D">
        <w:rPr>
          <w:lang w:val="es-AR"/>
        </w:rPr>
        <w:t>equipos</w:t>
      </w:r>
      <w:r w:rsidRPr="00AD4B7F">
        <w:rPr>
          <w:lang w:val="es-AR"/>
        </w:rPr>
        <w:t xml:space="preserve"> </w:t>
      </w:r>
      <w:r w:rsidR="00837044">
        <w:rPr>
          <w:lang w:val="es-AR"/>
        </w:rPr>
        <w:t>que los utilizan</w:t>
      </w:r>
      <w:r w:rsidRPr="00AD4B7F">
        <w:rPr>
          <w:lang w:val="es-AR"/>
        </w:rPr>
        <w:t xml:space="preserve">, y </w:t>
      </w:r>
      <w:r w:rsidR="00B124FB">
        <w:rPr>
          <w:lang w:val="es-AR"/>
        </w:rPr>
        <w:t xml:space="preserve">sobre </w:t>
      </w:r>
      <w:r w:rsidRPr="00AD4B7F">
        <w:rPr>
          <w:lang w:val="es-AR"/>
        </w:rPr>
        <w:t xml:space="preserve">las </w:t>
      </w:r>
      <w:r w:rsidR="00B124FB">
        <w:rPr>
          <w:lang w:val="es-AR"/>
        </w:rPr>
        <w:t>c</w:t>
      </w:r>
      <w:r w:rsidRPr="00AD4B7F">
        <w:rPr>
          <w:lang w:val="es-AR"/>
        </w:rPr>
        <w:t>uestiones relativas al comercio il</w:t>
      </w:r>
      <w:r w:rsidR="00B124FB">
        <w:rPr>
          <w:lang w:val="es-AR"/>
        </w:rPr>
        <w:t xml:space="preserve">ícito </w:t>
      </w:r>
      <w:r w:rsidRPr="00AD4B7F">
        <w:rPr>
          <w:lang w:val="es-AR"/>
        </w:rPr>
        <w:t xml:space="preserve">de </w:t>
      </w:r>
      <w:r w:rsidR="00FE3EE9">
        <w:rPr>
          <w:lang w:val="es-AR"/>
        </w:rPr>
        <w:t>esas sustancias</w:t>
      </w:r>
      <w:r w:rsidRPr="00AD4B7F">
        <w:rPr>
          <w:lang w:val="es-AR"/>
        </w:rPr>
        <w:t xml:space="preserve">. La Dependencia Nacional del Ozono </w:t>
      </w:r>
      <w:r w:rsidR="00B124FB">
        <w:rPr>
          <w:lang w:val="es-AR"/>
        </w:rPr>
        <w:t xml:space="preserve">incluyó </w:t>
      </w:r>
      <w:r w:rsidRPr="00AD4B7F">
        <w:rPr>
          <w:lang w:val="es-AR"/>
        </w:rPr>
        <w:t xml:space="preserve">un módulo </w:t>
      </w:r>
      <w:r w:rsidR="00B124FB">
        <w:rPr>
          <w:lang w:val="es-AR"/>
        </w:rPr>
        <w:t>sobre</w:t>
      </w:r>
      <w:r w:rsidRPr="00AD4B7F">
        <w:rPr>
          <w:lang w:val="es-AR"/>
        </w:rPr>
        <w:t xml:space="preserve"> la protección de la </w:t>
      </w:r>
      <w:r w:rsidR="00B124FB">
        <w:rPr>
          <w:lang w:val="es-AR"/>
        </w:rPr>
        <w:t>c</w:t>
      </w:r>
      <w:r w:rsidRPr="00AD4B7F">
        <w:rPr>
          <w:lang w:val="es-AR"/>
        </w:rPr>
        <w:t xml:space="preserve">apa de ozono y la aplicación de </w:t>
      </w:r>
      <w:r w:rsidR="00EC4DBA">
        <w:rPr>
          <w:lang w:val="es-AR"/>
        </w:rPr>
        <w:t>Protocolo</w:t>
      </w:r>
      <w:r w:rsidRPr="00AD4B7F">
        <w:rPr>
          <w:lang w:val="es-AR"/>
        </w:rPr>
        <w:t xml:space="preserve"> de Montreal en el plan de estudios de la escuela de </w:t>
      </w:r>
      <w:r w:rsidR="00AD4B7F">
        <w:rPr>
          <w:lang w:val="es-AR"/>
        </w:rPr>
        <w:t>capacitación</w:t>
      </w:r>
      <w:r w:rsidRPr="00AD4B7F">
        <w:rPr>
          <w:lang w:val="es-AR"/>
        </w:rPr>
        <w:t xml:space="preserve"> </w:t>
      </w:r>
      <w:r w:rsidR="00B124FB">
        <w:rPr>
          <w:lang w:val="es-AR"/>
        </w:rPr>
        <w:t>para oficiales de</w:t>
      </w:r>
      <w:r w:rsidRPr="00AD4B7F">
        <w:rPr>
          <w:lang w:val="es-AR"/>
        </w:rPr>
        <w:t xml:space="preserve"> aduanas; esto </w:t>
      </w:r>
      <w:r w:rsidR="00FE3EE9">
        <w:rPr>
          <w:lang w:val="es-AR"/>
        </w:rPr>
        <w:t xml:space="preserve">aumentó la </w:t>
      </w:r>
      <w:r w:rsidRPr="00AD4B7F">
        <w:rPr>
          <w:lang w:val="es-AR"/>
        </w:rPr>
        <w:t xml:space="preserve">capacidad de los oficiales de aduanas </w:t>
      </w:r>
      <w:r w:rsidR="00B124FB">
        <w:rPr>
          <w:lang w:val="es-AR"/>
        </w:rPr>
        <w:t xml:space="preserve">para </w:t>
      </w:r>
      <w:r w:rsidRPr="00AD4B7F">
        <w:rPr>
          <w:lang w:val="es-AR"/>
        </w:rPr>
        <w:t>identificar las importaciones</w:t>
      </w:r>
      <w:r w:rsidR="00B124FB">
        <w:rPr>
          <w:lang w:val="es-AR"/>
        </w:rPr>
        <w:t xml:space="preserve"> </w:t>
      </w:r>
      <w:r w:rsidRPr="00AD4B7F">
        <w:rPr>
          <w:lang w:val="es-AR"/>
        </w:rPr>
        <w:t>sospechosas</w:t>
      </w:r>
      <w:r w:rsidR="00FE3EE9">
        <w:rPr>
          <w:lang w:val="es-AR"/>
        </w:rPr>
        <w:t xml:space="preserve"> de SAO</w:t>
      </w:r>
      <w:r w:rsidRPr="00AD4B7F">
        <w:rPr>
          <w:lang w:val="es-AR"/>
        </w:rPr>
        <w:t>;</w:t>
      </w:r>
    </w:p>
    <w:p w:rsidR="000E2A10" w:rsidRPr="00AD4B7F" w:rsidRDefault="000E2A10" w:rsidP="000E2A10">
      <w:pPr>
        <w:pStyle w:val="Heading2"/>
        <w:rPr>
          <w:lang w:val="es-AR"/>
        </w:rPr>
      </w:pPr>
      <w:r w:rsidRPr="00AD4B7F">
        <w:rPr>
          <w:lang w:val="es-AR"/>
        </w:rPr>
        <w:t xml:space="preserve">Dos talleres para 51 </w:t>
      </w:r>
      <w:r w:rsidR="00AD4B7F">
        <w:rPr>
          <w:lang w:val="es-AR"/>
        </w:rPr>
        <w:t>técnicos en refrigeración</w:t>
      </w:r>
      <w:r w:rsidRPr="00AD4B7F">
        <w:rPr>
          <w:lang w:val="es-AR"/>
        </w:rPr>
        <w:t xml:space="preserve"> </w:t>
      </w:r>
      <w:r w:rsidR="00FE3EE9">
        <w:rPr>
          <w:lang w:val="es-AR"/>
        </w:rPr>
        <w:t xml:space="preserve">sobre </w:t>
      </w:r>
      <w:r w:rsidR="00AD4B7F">
        <w:rPr>
          <w:lang w:val="es-AR"/>
        </w:rPr>
        <w:t>prácticas idóneas de refrigeración</w:t>
      </w:r>
      <w:r w:rsidRPr="00AD4B7F">
        <w:rPr>
          <w:lang w:val="es-AR"/>
        </w:rPr>
        <w:t xml:space="preserve">, </w:t>
      </w:r>
      <w:r w:rsidR="00B124FB">
        <w:rPr>
          <w:lang w:val="es-AR"/>
        </w:rPr>
        <w:t>el</w:t>
      </w:r>
      <w:r w:rsidRPr="00AD4B7F">
        <w:rPr>
          <w:lang w:val="es-AR"/>
        </w:rPr>
        <w:t xml:space="preserve"> </w:t>
      </w:r>
      <w:r w:rsidR="00AD4B7F">
        <w:rPr>
          <w:lang w:val="es-AR"/>
        </w:rPr>
        <w:t>manejo seguro</w:t>
      </w:r>
      <w:r w:rsidRPr="00AD4B7F">
        <w:rPr>
          <w:lang w:val="es-AR"/>
        </w:rPr>
        <w:t xml:space="preserve"> de hidrocarburo</w:t>
      </w:r>
      <w:r w:rsidR="00B124FB">
        <w:rPr>
          <w:lang w:val="es-AR"/>
        </w:rPr>
        <w:t>s</w:t>
      </w:r>
      <w:r w:rsidRPr="00AD4B7F">
        <w:rPr>
          <w:lang w:val="es-AR"/>
        </w:rPr>
        <w:t xml:space="preserve"> (HC) y el mantenimiento d</w:t>
      </w:r>
      <w:r w:rsidR="00B124FB">
        <w:rPr>
          <w:lang w:val="es-AR"/>
        </w:rPr>
        <w:t xml:space="preserve">e </w:t>
      </w:r>
      <w:r w:rsidR="00634B9D">
        <w:rPr>
          <w:lang w:val="es-AR"/>
        </w:rPr>
        <w:t>los equipos</w:t>
      </w:r>
      <w:r w:rsidRPr="00AD4B7F">
        <w:rPr>
          <w:lang w:val="es-AR"/>
        </w:rPr>
        <w:t xml:space="preserve"> de aire acondicionado. La Dependencia Nacional del Ozono </w:t>
      </w:r>
      <w:r w:rsidR="00B124FB">
        <w:rPr>
          <w:lang w:val="es-AR"/>
        </w:rPr>
        <w:t xml:space="preserve">firmó </w:t>
      </w:r>
      <w:r w:rsidRPr="00AD4B7F">
        <w:rPr>
          <w:lang w:val="es-AR"/>
        </w:rPr>
        <w:t xml:space="preserve">un </w:t>
      </w:r>
      <w:proofErr w:type="spellStart"/>
      <w:r w:rsidRPr="00837044">
        <w:rPr>
          <w:i/>
          <w:lang w:val="es-AR"/>
        </w:rPr>
        <w:t>memor</w:t>
      </w:r>
      <w:r w:rsidR="00837044" w:rsidRPr="00837044">
        <w:rPr>
          <w:i/>
          <w:lang w:val="es-AR"/>
        </w:rPr>
        <w:t>a</w:t>
      </w:r>
      <w:r w:rsidRPr="00837044">
        <w:rPr>
          <w:i/>
          <w:lang w:val="es-AR"/>
        </w:rPr>
        <w:t>ndum</w:t>
      </w:r>
      <w:proofErr w:type="spellEnd"/>
      <w:r w:rsidRPr="00AD4B7F">
        <w:rPr>
          <w:lang w:val="es-AR"/>
        </w:rPr>
        <w:t xml:space="preserve"> con el instituto de </w:t>
      </w:r>
      <w:r w:rsidR="00AD4B7F">
        <w:rPr>
          <w:lang w:val="es-AR"/>
        </w:rPr>
        <w:t>capacitación</w:t>
      </w:r>
      <w:r w:rsidRPr="00AD4B7F">
        <w:rPr>
          <w:lang w:val="es-AR"/>
        </w:rPr>
        <w:t xml:space="preserve"> de refrigeración </w:t>
      </w:r>
      <w:r w:rsidR="00B124FB">
        <w:rPr>
          <w:lang w:val="es-AR"/>
        </w:rPr>
        <w:t>de</w:t>
      </w:r>
      <w:r w:rsidRPr="00AD4B7F">
        <w:rPr>
          <w:lang w:val="es-AR"/>
        </w:rPr>
        <w:t xml:space="preserve"> </w:t>
      </w:r>
      <w:proofErr w:type="spellStart"/>
      <w:r w:rsidRPr="00AD4B7F">
        <w:rPr>
          <w:lang w:val="es-AR"/>
        </w:rPr>
        <w:t>Domoni</w:t>
      </w:r>
      <w:proofErr w:type="spellEnd"/>
      <w:r w:rsidR="00FE3EE9">
        <w:rPr>
          <w:lang w:val="es-AR"/>
        </w:rPr>
        <w:t xml:space="preserve">, que es </w:t>
      </w:r>
      <w:r w:rsidRPr="00AD4B7F">
        <w:rPr>
          <w:lang w:val="es-AR"/>
        </w:rPr>
        <w:t xml:space="preserve">el </w:t>
      </w:r>
      <w:r w:rsidR="003B181F" w:rsidRPr="00AD4B7F">
        <w:rPr>
          <w:lang w:val="es-AR"/>
        </w:rPr>
        <w:t>pri</w:t>
      </w:r>
      <w:r w:rsidR="003B181F">
        <w:rPr>
          <w:lang w:val="es-AR"/>
        </w:rPr>
        <w:t xml:space="preserve">ncipal </w:t>
      </w:r>
      <w:r w:rsidRPr="00AD4B7F">
        <w:rPr>
          <w:lang w:val="es-AR"/>
        </w:rPr>
        <w:t xml:space="preserve">instituto </w:t>
      </w:r>
      <w:r w:rsidR="003B181F">
        <w:rPr>
          <w:lang w:val="es-AR"/>
        </w:rPr>
        <w:t xml:space="preserve">de capacitación de </w:t>
      </w:r>
      <w:r w:rsidRPr="00AD4B7F">
        <w:rPr>
          <w:lang w:val="es-AR"/>
        </w:rPr>
        <w:t xml:space="preserve">técnicos y en su plan de estudios </w:t>
      </w:r>
      <w:r w:rsidR="00B124FB">
        <w:rPr>
          <w:lang w:val="es-AR"/>
        </w:rPr>
        <w:t xml:space="preserve">ya se han incluido </w:t>
      </w:r>
      <w:r w:rsidR="00AD4B7F">
        <w:rPr>
          <w:lang w:val="es-AR"/>
        </w:rPr>
        <w:t>prácticas idóneas</w:t>
      </w:r>
      <w:r w:rsidRPr="00AD4B7F">
        <w:rPr>
          <w:lang w:val="es-AR"/>
        </w:rPr>
        <w:t xml:space="preserve"> de </w:t>
      </w:r>
      <w:r w:rsidR="003B181F">
        <w:rPr>
          <w:lang w:val="es-AR"/>
        </w:rPr>
        <w:t xml:space="preserve">servicio y </w:t>
      </w:r>
      <w:r w:rsidRPr="00AD4B7F">
        <w:rPr>
          <w:lang w:val="es-AR"/>
        </w:rPr>
        <w:t>mantenimiento y el uso seguro de alternativas.</w:t>
      </w:r>
    </w:p>
    <w:p w:rsidR="000E2A10" w:rsidRPr="00AD4B7F" w:rsidRDefault="00B124FB" w:rsidP="000E2A10">
      <w:pPr>
        <w:rPr>
          <w:i/>
          <w:lang w:val="es-AR"/>
        </w:rPr>
      </w:pPr>
      <w:r>
        <w:rPr>
          <w:i/>
          <w:lang w:val="es-AR"/>
        </w:rPr>
        <w:t>O</w:t>
      </w:r>
      <w:r w:rsidR="000E2A10" w:rsidRPr="00AD4B7F">
        <w:rPr>
          <w:i/>
          <w:lang w:val="es-AR"/>
        </w:rPr>
        <w:t>ficina de gestión de proyectos</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 xml:space="preserve">La Dependencia Nacional del Ozono </w:t>
      </w:r>
      <w:r w:rsidR="00B124FB">
        <w:rPr>
          <w:lang w:val="es-AR"/>
        </w:rPr>
        <w:t xml:space="preserve">contrató </w:t>
      </w:r>
      <w:r w:rsidRPr="00AD4B7F">
        <w:rPr>
          <w:lang w:val="es-AR"/>
        </w:rPr>
        <w:t>a dos consultores (uno</w:t>
      </w:r>
      <w:r w:rsidR="003B181F">
        <w:rPr>
          <w:lang w:val="es-AR"/>
        </w:rPr>
        <w:t>,</w:t>
      </w:r>
      <w:r w:rsidRPr="00AD4B7F">
        <w:rPr>
          <w:lang w:val="es-AR"/>
        </w:rPr>
        <w:t xml:space="preserve"> en refrigeración</w:t>
      </w:r>
      <w:r w:rsidR="003B181F">
        <w:rPr>
          <w:lang w:val="es-AR"/>
        </w:rPr>
        <w:t>,</w:t>
      </w:r>
      <w:r w:rsidRPr="00AD4B7F">
        <w:rPr>
          <w:lang w:val="es-AR"/>
        </w:rPr>
        <w:t xml:space="preserve"> y </w:t>
      </w:r>
      <w:r w:rsidR="00B124FB">
        <w:rPr>
          <w:lang w:val="es-AR"/>
        </w:rPr>
        <w:t xml:space="preserve">otro </w:t>
      </w:r>
      <w:r w:rsidRPr="00AD4B7F">
        <w:rPr>
          <w:lang w:val="es-AR"/>
        </w:rPr>
        <w:t xml:space="preserve">experto </w:t>
      </w:r>
      <w:r w:rsidR="00B124FB">
        <w:rPr>
          <w:lang w:val="es-AR"/>
        </w:rPr>
        <w:t>en</w:t>
      </w:r>
      <w:r w:rsidRPr="00AD4B7F">
        <w:rPr>
          <w:lang w:val="es-AR"/>
        </w:rPr>
        <w:t xml:space="preserve"> aduanas) para ayudar a </w:t>
      </w:r>
      <w:r w:rsidR="00B124FB">
        <w:rPr>
          <w:lang w:val="es-AR"/>
        </w:rPr>
        <w:t xml:space="preserve">recopilar </w:t>
      </w:r>
      <w:r w:rsidRPr="00AD4B7F">
        <w:rPr>
          <w:lang w:val="es-AR"/>
        </w:rPr>
        <w:t xml:space="preserve">datos y supervisar </w:t>
      </w:r>
      <w:r w:rsidR="00AD4B7F">
        <w:rPr>
          <w:lang w:val="es-AR"/>
        </w:rPr>
        <w:t>la ejecución</w:t>
      </w:r>
      <w:r w:rsidRPr="00AD4B7F">
        <w:rPr>
          <w:lang w:val="es-AR"/>
        </w:rPr>
        <w:t xml:space="preserve"> de todas las actividades del plan de gestión de eliminación de </w:t>
      </w:r>
      <w:r w:rsidR="00AD4B7F">
        <w:rPr>
          <w:lang w:val="es-AR"/>
        </w:rPr>
        <w:t>los HCFC</w:t>
      </w:r>
      <w:r w:rsidRPr="00AD4B7F">
        <w:rPr>
          <w:lang w:val="es-AR"/>
        </w:rPr>
        <w:t xml:space="preserve">. Las instituciones implicadas en </w:t>
      </w:r>
      <w:r w:rsidR="00AD4B7F">
        <w:rPr>
          <w:lang w:val="es-AR"/>
        </w:rPr>
        <w:t>la ejecución</w:t>
      </w:r>
      <w:r w:rsidRPr="00AD4B7F">
        <w:rPr>
          <w:lang w:val="es-AR"/>
        </w:rPr>
        <w:t xml:space="preserve"> </w:t>
      </w:r>
      <w:r w:rsidR="00B124FB">
        <w:rPr>
          <w:lang w:val="es-AR"/>
        </w:rPr>
        <w:t xml:space="preserve">del programa de eliminación de </w:t>
      </w:r>
      <w:r w:rsidRPr="00AD4B7F">
        <w:rPr>
          <w:lang w:val="es-AR"/>
        </w:rPr>
        <w:t xml:space="preserve">Comoras </w:t>
      </w:r>
      <w:r w:rsidR="00B124FB">
        <w:rPr>
          <w:lang w:val="es-AR"/>
        </w:rPr>
        <w:t xml:space="preserve">son </w:t>
      </w:r>
      <w:r w:rsidRPr="00AD4B7F">
        <w:rPr>
          <w:lang w:val="es-AR"/>
        </w:rPr>
        <w:t xml:space="preserve">la Dependencia Nacional del Ozono, el </w:t>
      </w:r>
      <w:r w:rsidR="00B124FB">
        <w:rPr>
          <w:lang w:val="es-AR"/>
        </w:rPr>
        <w:t>C</w:t>
      </w:r>
      <w:r w:rsidRPr="00AD4B7F">
        <w:rPr>
          <w:lang w:val="es-AR"/>
        </w:rPr>
        <w:t xml:space="preserve">omité </w:t>
      </w:r>
      <w:r w:rsidR="00B124FB">
        <w:rPr>
          <w:lang w:val="es-AR"/>
        </w:rPr>
        <w:t>N</w:t>
      </w:r>
      <w:r w:rsidRPr="00AD4B7F">
        <w:rPr>
          <w:lang w:val="es-AR"/>
        </w:rPr>
        <w:t xml:space="preserve">acional del </w:t>
      </w:r>
      <w:r w:rsidR="00B124FB">
        <w:rPr>
          <w:lang w:val="es-AR"/>
        </w:rPr>
        <w:t>O</w:t>
      </w:r>
      <w:r w:rsidRPr="00AD4B7F">
        <w:rPr>
          <w:lang w:val="es-AR"/>
        </w:rPr>
        <w:t xml:space="preserve">zono, la </w:t>
      </w:r>
      <w:r w:rsidR="00B124FB">
        <w:rPr>
          <w:lang w:val="es-AR"/>
        </w:rPr>
        <w:t>A</w:t>
      </w:r>
      <w:r w:rsidRPr="00AD4B7F">
        <w:rPr>
          <w:lang w:val="es-AR"/>
        </w:rPr>
        <w:t xml:space="preserve">sociación de </w:t>
      </w:r>
      <w:r w:rsidR="00B124FB">
        <w:rPr>
          <w:lang w:val="es-AR"/>
        </w:rPr>
        <w:t>T</w:t>
      </w:r>
      <w:r w:rsidR="00AD4B7F">
        <w:rPr>
          <w:lang w:val="es-AR"/>
        </w:rPr>
        <w:t xml:space="preserve">écnicos en </w:t>
      </w:r>
      <w:r w:rsidR="00B124FB">
        <w:rPr>
          <w:lang w:val="es-AR"/>
        </w:rPr>
        <w:t>R</w:t>
      </w:r>
      <w:r w:rsidR="00AD4B7F">
        <w:rPr>
          <w:lang w:val="es-AR"/>
        </w:rPr>
        <w:t>efrigeración</w:t>
      </w:r>
      <w:r w:rsidRPr="00AD4B7F">
        <w:rPr>
          <w:lang w:val="es-AR"/>
        </w:rPr>
        <w:t xml:space="preserve"> y el </w:t>
      </w:r>
      <w:r w:rsidR="00B124FB">
        <w:rPr>
          <w:lang w:val="es-AR"/>
        </w:rPr>
        <w:t>M</w:t>
      </w:r>
      <w:r w:rsidRPr="00AD4B7F">
        <w:rPr>
          <w:lang w:val="es-AR"/>
        </w:rPr>
        <w:t xml:space="preserve">inisterio de </w:t>
      </w:r>
      <w:r w:rsidR="00B124FB">
        <w:rPr>
          <w:lang w:val="es-AR"/>
        </w:rPr>
        <w:t>C</w:t>
      </w:r>
      <w:r w:rsidRPr="00AD4B7F">
        <w:rPr>
          <w:lang w:val="es-AR"/>
        </w:rPr>
        <w:t>omercio.</w:t>
      </w:r>
    </w:p>
    <w:p w:rsidR="000E2A10" w:rsidRPr="00AD4B7F" w:rsidRDefault="000E2A10" w:rsidP="000E2A10">
      <w:pPr>
        <w:keepNext/>
        <w:rPr>
          <w:u w:val="single"/>
          <w:lang w:val="es-AR"/>
        </w:rPr>
      </w:pPr>
      <w:r w:rsidRPr="00AD4B7F">
        <w:rPr>
          <w:u w:val="single"/>
          <w:lang w:val="es-AR"/>
        </w:rPr>
        <w:t xml:space="preserve">Nivel de desembolso de </w:t>
      </w:r>
      <w:r w:rsidR="00B124FB">
        <w:rPr>
          <w:u w:val="single"/>
          <w:lang w:val="es-AR"/>
        </w:rPr>
        <w:t xml:space="preserve">los </w:t>
      </w:r>
      <w:r w:rsidRPr="00AD4B7F">
        <w:rPr>
          <w:u w:val="single"/>
          <w:lang w:val="es-AR"/>
        </w:rPr>
        <w:t>fondo</w:t>
      </w:r>
      <w:r w:rsidR="00B124FB">
        <w:rPr>
          <w:u w:val="single"/>
          <w:lang w:val="es-AR"/>
        </w:rPr>
        <w:t>s</w:t>
      </w:r>
    </w:p>
    <w:p w:rsidR="000E2A10" w:rsidRPr="00AD4B7F" w:rsidRDefault="000E2A10" w:rsidP="000E2A10">
      <w:pPr>
        <w:keepNext/>
        <w:rPr>
          <w:lang w:val="es-AR"/>
        </w:rPr>
      </w:pPr>
    </w:p>
    <w:p w:rsidR="000E2A10" w:rsidRPr="00AD4B7F" w:rsidRDefault="000E2A10" w:rsidP="000E2A10">
      <w:pPr>
        <w:pStyle w:val="Heading1"/>
        <w:keepNext/>
        <w:rPr>
          <w:lang w:val="es-AR"/>
        </w:rPr>
      </w:pPr>
      <w:r w:rsidRPr="00AD4B7F">
        <w:rPr>
          <w:lang w:val="es-AR"/>
        </w:rPr>
        <w:t xml:space="preserve">En marzo de 2019, de </w:t>
      </w:r>
      <w:r w:rsidR="00B124FB">
        <w:rPr>
          <w:lang w:val="es-AR"/>
        </w:rPr>
        <w:t xml:space="preserve">los </w:t>
      </w:r>
      <w:r w:rsidRPr="00AD4B7F">
        <w:rPr>
          <w:lang w:val="es-AR"/>
        </w:rPr>
        <w:t>11</w:t>
      </w:r>
      <w:r w:rsidR="00AD4B7F" w:rsidRPr="00AD4B7F">
        <w:rPr>
          <w:lang w:val="es-AR"/>
        </w:rPr>
        <w:t>4</w:t>
      </w:r>
      <w:r w:rsidR="00AD4B7F">
        <w:rPr>
          <w:lang w:val="es-AR"/>
        </w:rPr>
        <w:t xml:space="preserve"> </w:t>
      </w:r>
      <w:r w:rsidR="00AD4B7F" w:rsidRPr="00AD4B7F">
        <w:rPr>
          <w:lang w:val="es-AR"/>
        </w:rPr>
        <w:t>000</w:t>
      </w:r>
      <w:r w:rsidRPr="00AD4B7F">
        <w:rPr>
          <w:lang w:val="es-AR"/>
        </w:rPr>
        <w:t xml:space="preserve"> </w:t>
      </w:r>
      <w:r w:rsidR="004F2F06">
        <w:rPr>
          <w:lang w:val="es-AR"/>
        </w:rPr>
        <w:t>$EUA</w:t>
      </w:r>
      <w:r w:rsidR="004F2F06" w:rsidRPr="00AD4B7F">
        <w:rPr>
          <w:lang w:val="es-AR"/>
        </w:rPr>
        <w:t xml:space="preserve"> </w:t>
      </w:r>
      <w:r w:rsidRPr="00AD4B7F">
        <w:rPr>
          <w:lang w:val="es-AR"/>
        </w:rPr>
        <w:t xml:space="preserve">aprobados </w:t>
      </w:r>
      <w:r w:rsidR="00AD4B7F">
        <w:rPr>
          <w:lang w:val="es-AR"/>
        </w:rPr>
        <w:t>hasta el momento</w:t>
      </w:r>
      <w:r w:rsidRPr="00AD4B7F">
        <w:rPr>
          <w:lang w:val="es-AR"/>
        </w:rPr>
        <w:t>,</w:t>
      </w:r>
      <w:r w:rsidR="00B124FB">
        <w:rPr>
          <w:lang w:val="es-AR"/>
        </w:rPr>
        <w:t xml:space="preserve"> se habían desembolsado</w:t>
      </w:r>
      <w:r w:rsidRPr="00AD4B7F">
        <w:rPr>
          <w:lang w:val="es-AR"/>
        </w:rPr>
        <w:t xml:space="preserve"> 10</w:t>
      </w:r>
      <w:r w:rsidR="00AD4B7F" w:rsidRPr="00AD4B7F">
        <w:rPr>
          <w:lang w:val="es-AR"/>
        </w:rPr>
        <w:t>9</w:t>
      </w:r>
      <w:r w:rsidR="00AD4B7F">
        <w:rPr>
          <w:lang w:val="es-AR"/>
        </w:rPr>
        <w:t xml:space="preserve"> </w:t>
      </w:r>
      <w:r w:rsidR="00AD4B7F" w:rsidRPr="00AD4B7F">
        <w:rPr>
          <w:lang w:val="es-AR"/>
        </w:rPr>
        <w:t>000</w:t>
      </w:r>
      <w:r w:rsidR="004F2F06">
        <w:rPr>
          <w:lang w:val="es-AR"/>
        </w:rPr>
        <w:t xml:space="preserve"> $EUA</w:t>
      </w:r>
      <w:r w:rsidR="00B124FB">
        <w:rPr>
          <w:lang w:val="es-AR"/>
        </w:rPr>
        <w:t>, tal</w:t>
      </w:r>
      <w:r w:rsidRPr="00AD4B7F">
        <w:rPr>
          <w:lang w:val="es-AR"/>
        </w:rPr>
        <w:t xml:space="preserve"> </w:t>
      </w:r>
      <w:r w:rsidR="00AD4B7F">
        <w:rPr>
          <w:lang w:val="es-AR"/>
        </w:rPr>
        <w:t>como</w:t>
      </w:r>
      <w:r w:rsidRPr="00AD4B7F">
        <w:rPr>
          <w:lang w:val="es-AR"/>
        </w:rPr>
        <w:t xml:space="preserve"> </w:t>
      </w:r>
      <w:r w:rsidR="00AD4B7F">
        <w:rPr>
          <w:lang w:val="es-AR"/>
        </w:rPr>
        <w:t>se indica</w:t>
      </w:r>
      <w:r w:rsidRPr="00AD4B7F">
        <w:rPr>
          <w:lang w:val="es-AR"/>
        </w:rPr>
        <w:t xml:space="preserve"> en el </w:t>
      </w:r>
      <w:r w:rsidR="00AD4B7F">
        <w:rPr>
          <w:lang w:val="es-AR"/>
        </w:rPr>
        <w:t>Cuadro</w:t>
      </w:r>
      <w:r w:rsidRPr="00AD4B7F">
        <w:rPr>
          <w:lang w:val="es-AR"/>
        </w:rPr>
        <w:t xml:space="preserve"> 2. El </w:t>
      </w:r>
      <w:r w:rsidR="00AD4B7F">
        <w:rPr>
          <w:lang w:val="es-AR"/>
        </w:rPr>
        <w:t>saldo</w:t>
      </w:r>
      <w:r w:rsidRPr="00AD4B7F">
        <w:rPr>
          <w:lang w:val="es-AR"/>
        </w:rPr>
        <w:t xml:space="preserve"> de </w:t>
      </w:r>
      <w:r w:rsidR="00AD4B7F" w:rsidRPr="00AD4B7F">
        <w:rPr>
          <w:lang w:val="es-AR"/>
        </w:rPr>
        <w:t>5</w:t>
      </w:r>
      <w:r w:rsidR="00AD4B7F">
        <w:rPr>
          <w:lang w:val="es-AR"/>
        </w:rPr>
        <w:t xml:space="preserve"> </w:t>
      </w:r>
      <w:r w:rsidR="00AD4B7F" w:rsidRPr="00AD4B7F">
        <w:rPr>
          <w:lang w:val="es-AR"/>
        </w:rPr>
        <w:t>000</w:t>
      </w:r>
      <w:r w:rsidR="004F2F06">
        <w:rPr>
          <w:lang w:val="es-AR"/>
        </w:rPr>
        <w:t xml:space="preserve"> $EUA</w:t>
      </w:r>
      <w:r w:rsidRPr="00AD4B7F">
        <w:rPr>
          <w:lang w:val="es-AR"/>
        </w:rPr>
        <w:t xml:space="preserve"> se</w:t>
      </w:r>
      <w:r w:rsidR="00B124FB">
        <w:rPr>
          <w:lang w:val="es-AR"/>
        </w:rPr>
        <w:t xml:space="preserve"> desembolsará </w:t>
      </w:r>
      <w:r w:rsidRPr="00AD4B7F">
        <w:rPr>
          <w:lang w:val="es-AR"/>
        </w:rPr>
        <w:t>en 2019.</w:t>
      </w:r>
    </w:p>
    <w:p w:rsidR="000E2A10" w:rsidRPr="00AD4B7F" w:rsidRDefault="00B124FB" w:rsidP="000E2A10">
      <w:pPr>
        <w:rPr>
          <w:b/>
          <w:lang w:val="es-AR"/>
        </w:rPr>
      </w:pPr>
      <w:r>
        <w:rPr>
          <w:b/>
          <w:lang w:val="es-AR"/>
        </w:rPr>
        <w:t>Cuadro</w:t>
      </w:r>
      <w:r w:rsidRPr="00AD4B7F">
        <w:rPr>
          <w:b/>
          <w:lang w:val="es-AR"/>
        </w:rPr>
        <w:t xml:space="preserve"> 2.</w:t>
      </w:r>
      <w:r>
        <w:rPr>
          <w:b/>
          <w:lang w:val="es-AR"/>
        </w:rPr>
        <w:t xml:space="preserve"> </w:t>
      </w:r>
      <w:r w:rsidR="000E2A10" w:rsidRPr="00AD4B7F">
        <w:rPr>
          <w:b/>
          <w:lang w:val="es-AR"/>
        </w:rPr>
        <w:t xml:space="preserve">Informe financiero de la etapa I del plan de gestión de eliminación de </w:t>
      </w:r>
      <w:r w:rsidR="00AD4B7F">
        <w:rPr>
          <w:b/>
          <w:lang w:val="es-AR"/>
        </w:rPr>
        <w:t>los HCFC</w:t>
      </w:r>
      <w:r w:rsidR="000E2A10" w:rsidRPr="00AD4B7F">
        <w:rPr>
          <w:b/>
          <w:lang w:val="es-AR"/>
        </w:rPr>
        <w:t xml:space="preserve"> para Comoras (</w:t>
      </w:r>
      <w:r w:rsidR="00AD4B7F">
        <w:rPr>
          <w:b/>
          <w:lang w:val="es-AR"/>
        </w:rPr>
        <w:t>$EUA</w:t>
      </w:r>
      <w:r w:rsidR="000E2A10" w:rsidRPr="00AD4B7F">
        <w:rPr>
          <w:b/>
          <w:lang w:val="es-AR"/>
        </w:rPr>
        <w:t>)</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10"/>
        <w:gridCol w:w="1194"/>
        <w:gridCol w:w="910"/>
        <w:gridCol w:w="1194"/>
        <w:gridCol w:w="910"/>
        <w:gridCol w:w="1194"/>
        <w:gridCol w:w="910"/>
        <w:gridCol w:w="1194"/>
      </w:tblGrid>
      <w:tr w:rsidR="000E2A10" w:rsidRPr="00AD4B7F" w:rsidTr="00DE6781">
        <w:trPr>
          <w:trHeight w:val="208"/>
          <w:jc w:val="center"/>
        </w:trPr>
        <w:tc>
          <w:tcPr>
            <w:tcW w:w="1165" w:type="dxa"/>
            <w:vMerge w:val="restart"/>
            <w:hideMark/>
          </w:tcPr>
          <w:p w:rsidR="000E2A10" w:rsidRPr="00AD4B7F" w:rsidRDefault="00AD4B7F" w:rsidP="00F47828">
            <w:pPr>
              <w:jc w:val="center"/>
              <w:rPr>
                <w:b/>
                <w:color w:val="000000"/>
                <w:sz w:val="18"/>
                <w:szCs w:val="18"/>
                <w:lang w:val="es-AR" w:eastAsia="zh-CN"/>
              </w:rPr>
            </w:pPr>
            <w:r>
              <w:rPr>
                <w:b/>
                <w:color w:val="000000"/>
                <w:sz w:val="18"/>
                <w:szCs w:val="18"/>
                <w:lang w:val="es-AR"/>
              </w:rPr>
              <w:t>Organismo</w:t>
            </w:r>
          </w:p>
        </w:tc>
        <w:tc>
          <w:tcPr>
            <w:tcW w:w="2036" w:type="dxa"/>
            <w:gridSpan w:val="2"/>
            <w:hideMark/>
          </w:tcPr>
          <w:p w:rsidR="000E2A10" w:rsidRPr="00AD4B7F" w:rsidRDefault="000E2A10" w:rsidP="00DE6781">
            <w:pPr>
              <w:jc w:val="center"/>
              <w:rPr>
                <w:b/>
                <w:color w:val="000000"/>
                <w:sz w:val="18"/>
                <w:szCs w:val="18"/>
                <w:lang w:val="es-AR" w:eastAsia="zh-CN"/>
              </w:rPr>
            </w:pPr>
            <w:r w:rsidRPr="00AD4B7F">
              <w:rPr>
                <w:b/>
                <w:color w:val="000000"/>
                <w:sz w:val="18"/>
                <w:szCs w:val="18"/>
                <w:lang w:val="es-AR"/>
              </w:rPr>
              <w:t>Primer tramo</w:t>
            </w:r>
          </w:p>
        </w:tc>
        <w:tc>
          <w:tcPr>
            <w:tcW w:w="2104" w:type="dxa"/>
            <w:gridSpan w:val="2"/>
            <w:hideMark/>
          </w:tcPr>
          <w:p w:rsidR="000E2A10" w:rsidRPr="00AD4B7F" w:rsidRDefault="000E2A10" w:rsidP="00F47828">
            <w:pPr>
              <w:jc w:val="center"/>
              <w:rPr>
                <w:b/>
                <w:color w:val="000000"/>
                <w:sz w:val="18"/>
                <w:szCs w:val="18"/>
                <w:lang w:val="es-AR" w:eastAsia="zh-CN"/>
              </w:rPr>
            </w:pPr>
            <w:r w:rsidRPr="00AD4B7F">
              <w:rPr>
                <w:b/>
                <w:color w:val="000000"/>
                <w:sz w:val="18"/>
                <w:szCs w:val="18"/>
                <w:lang w:val="es-AR"/>
              </w:rPr>
              <w:t>Segundo tramo</w:t>
            </w:r>
          </w:p>
        </w:tc>
        <w:tc>
          <w:tcPr>
            <w:tcW w:w="2104" w:type="dxa"/>
            <w:gridSpan w:val="2"/>
            <w:hideMark/>
          </w:tcPr>
          <w:p w:rsidR="000E2A10" w:rsidRPr="00AD4B7F" w:rsidRDefault="000E2A10" w:rsidP="00F47828">
            <w:pPr>
              <w:jc w:val="center"/>
              <w:rPr>
                <w:b/>
                <w:color w:val="000000"/>
                <w:sz w:val="18"/>
                <w:szCs w:val="18"/>
                <w:lang w:val="es-AR" w:eastAsia="zh-CN"/>
              </w:rPr>
            </w:pPr>
            <w:r w:rsidRPr="00AD4B7F">
              <w:rPr>
                <w:b/>
                <w:color w:val="000000"/>
                <w:sz w:val="18"/>
                <w:szCs w:val="18"/>
                <w:lang w:val="es-AR"/>
              </w:rPr>
              <w:t>Tercer tramo</w:t>
            </w:r>
          </w:p>
        </w:tc>
        <w:tc>
          <w:tcPr>
            <w:tcW w:w="2104" w:type="dxa"/>
            <w:gridSpan w:val="2"/>
            <w:hideMark/>
          </w:tcPr>
          <w:p w:rsidR="000E2A10" w:rsidRPr="00AD4B7F" w:rsidRDefault="000E2A10" w:rsidP="00F47828">
            <w:pPr>
              <w:jc w:val="center"/>
              <w:rPr>
                <w:b/>
                <w:color w:val="000000"/>
                <w:sz w:val="18"/>
                <w:szCs w:val="18"/>
                <w:lang w:val="es-AR" w:eastAsia="zh-CN"/>
              </w:rPr>
            </w:pPr>
            <w:r w:rsidRPr="00AD4B7F">
              <w:rPr>
                <w:b/>
                <w:color w:val="000000"/>
                <w:sz w:val="18"/>
                <w:szCs w:val="18"/>
                <w:lang w:val="es-AR"/>
              </w:rPr>
              <w:t>Total</w:t>
            </w:r>
          </w:p>
        </w:tc>
      </w:tr>
      <w:tr w:rsidR="000E2A10" w:rsidRPr="00AD4B7F" w:rsidTr="00DE6781">
        <w:trPr>
          <w:trHeight w:val="206"/>
          <w:jc w:val="center"/>
        </w:trPr>
        <w:tc>
          <w:tcPr>
            <w:tcW w:w="1165" w:type="dxa"/>
            <w:vMerge/>
            <w:vAlign w:val="center"/>
            <w:hideMark/>
          </w:tcPr>
          <w:p w:rsidR="000E2A10" w:rsidRPr="00AD4B7F" w:rsidRDefault="000E2A10" w:rsidP="00F47828">
            <w:pPr>
              <w:rPr>
                <w:b/>
                <w:color w:val="000000"/>
                <w:sz w:val="18"/>
                <w:szCs w:val="18"/>
                <w:lang w:val="es-AR" w:eastAsia="zh-CN"/>
              </w:rPr>
            </w:pPr>
          </w:p>
        </w:tc>
        <w:tc>
          <w:tcPr>
            <w:tcW w:w="842"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Aprobado</w:t>
            </w:r>
          </w:p>
        </w:tc>
        <w:tc>
          <w:tcPr>
            <w:tcW w:w="1194"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Desembolsado</w:t>
            </w:r>
          </w:p>
        </w:tc>
        <w:tc>
          <w:tcPr>
            <w:tcW w:w="910"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Aprobado</w:t>
            </w:r>
          </w:p>
        </w:tc>
        <w:tc>
          <w:tcPr>
            <w:tcW w:w="1194"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Desembolsado</w:t>
            </w:r>
          </w:p>
        </w:tc>
        <w:tc>
          <w:tcPr>
            <w:tcW w:w="910"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Aprobado</w:t>
            </w:r>
          </w:p>
        </w:tc>
        <w:tc>
          <w:tcPr>
            <w:tcW w:w="1194"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Desembolsado</w:t>
            </w:r>
          </w:p>
        </w:tc>
        <w:tc>
          <w:tcPr>
            <w:tcW w:w="910"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Aprobado</w:t>
            </w:r>
          </w:p>
        </w:tc>
        <w:tc>
          <w:tcPr>
            <w:tcW w:w="1194" w:type="dxa"/>
            <w:hideMark/>
          </w:tcPr>
          <w:p w:rsidR="000E2A10" w:rsidRPr="00DE6781" w:rsidRDefault="000E2A10" w:rsidP="00F47828">
            <w:pPr>
              <w:jc w:val="center"/>
              <w:rPr>
                <w:b/>
                <w:color w:val="000000"/>
                <w:sz w:val="16"/>
                <w:szCs w:val="16"/>
                <w:lang w:val="es-AR" w:eastAsia="zh-CN"/>
              </w:rPr>
            </w:pPr>
            <w:r w:rsidRPr="00DE6781">
              <w:rPr>
                <w:b/>
                <w:color w:val="000000"/>
                <w:sz w:val="16"/>
                <w:szCs w:val="16"/>
                <w:lang w:val="es-AR"/>
              </w:rPr>
              <w:t>Desembolsado</w:t>
            </w:r>
          </w:p>
        </w:tc>
      </w:tr>
      <w:tr w:rsidR="000E2A10" w:rsidRPr="00AD4B7F" w:rsidTr="00DE6781">
        <w:trPr>
          <w:trHeight w:val="208"/>
          <w:jc w:val="center"/>
        </w:trPr>
        <w:tc>
          <w:tcPr>
            <w:tcW w:w="1165" w:type="dxa"/>
            <w:hideMark/>
          </w:tcPr>
          <w:p w:rsidR="000E2A10" w:rsidRPr="00AD4B7F" w:rsidRDefault="000E2A10" w:rsidP="00F47828">
            <w:pPr>
              <w:rPr>
                <w:color w:val="000000"/>
                <w:sz w:val="18"/>
                <w:szCs w:val="18"/>
                <w:lang w:val="es-AR" w:eastAsia="zh-CN"/>
              </w:rPr>
            </w:pPr>
            <w:r w:rsidRPr="00AD4B7F">
              <w:rPr>
                <w:color w:val="000000"/>
                <w:sz w:val="18"/>
                <w:szCs w:val="18"/>
                <w:lang w:val="es-AR"/>
              </w:rPr>
              <w:t>PNUMA</w:t>
            </w:r>
          </w:p>
        </w:tc>
        <w:tc>
          <w:tcPr>
            <w:tcW w:w="842"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4</w:t>
            </w:r>
            <w:r w:rsidR="00AD4B7F" w:rsidRPr="00AD4B7F">
              <w:rPr>
                <w:color w:val="000000"/>
                <w:sz w:val="18"/>
                <w:szCs w:val="18"/>
                <w:lang w:val="es-AR"/>
              </w:rPr>
              <w:t>4</w:t>
            </w:r>
            <w:r w:rsidR="00AD4B7F">
              <w:rPr>
                <w:color w:val="000000"/>
                <w:sz w:val="18"/>
                <w:szCs w:val="18"/>
                <w:lang w:val="es-AR"/>
              </w:rPr>
              <w:t xml:space="preserve"> </w:t>
            </w:r>
            <w:r w:rsidR="00AD4B7F" w:rsidRPr="00AD4B7F">
              <w:rPr>
                <w:color w:val="000000"/>
                <w:sz w:val="18"/>
                <w:szCs w:val="18"/>
                <w:lang w:val="es-AR"/>
              </w:rPr>
              <w:t>000</w:t>
            </w:r>
          </w:p>
        </w:tc>
        <w:tc>
          <w:tcPr>
            <w:tcW w:w="1194"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4</w:t>
            </w:r>
            <w:r w:rsidR="00AD4B7F" w:rsidRPr="00AD4B7F">
              <w:rPr>
                <w:color w:val="000000"/>
                <w:sz w:val="18"/>
                <w:szCs w:val="18"/>
                <w:lang w:val="es-AR"/>
              </w:rPr>
              <w:t>4</w:t>
            </w:r>
            <w:r w:rsidR="00AD4B7F">
              <w:rPr>
                <w:color w:val="000000"/>
                <w:sz w:val="18"/>
                <w:szCs w:val="18"/>
                <w:lang w:val="es-AR"/>
              </w:rPr>
              <w:t xml:space="preserve"> </w:t>
            </w:r>
            <w:r w:rsidR="00AD4B7F" w:rsidRPr="00AD4B7F">
              <w:rPr>
                <w:color w:val="000000"/>
                <w:sz w:val="18"/>
                <w:szCs w:val="18"/>
                <w:lang w:val="es-AR"/>
              </w:rPr>
              <w:t>000</w:t>
            </w:r>
          </w:p>
        </w:tc>
        <w:tc>
          <w:tcPr>
            <w:tcW w:w="910"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3</w:t>
            </w:r>
            <w:r w:rsidR="00AD4B7F" w:rsidRPr="00AD4B7F">
              <w:rPr>
                <w:color w:val="000000"/>
                <w:sz w:val="18"/>
                <w:szCs w:val="18"/>
                <w:lang w:val="es-AR"/>
              </w:rPr>
              <w:t>5</w:t>
            </w:r>
            <w:r w:rsidR="00AD4B7F">
              <w:rPr>
                <w:color w:val="000000"/>
                <w:sz w:val="18"/>
                <w:szCs w:val="18"/>
                <w:lang w:val="es-AR"/>
              </w:rPr>
              <w:t xml:space="preserve"> </w:t>
            </w:r>
            <w:r w:rsidR="00AD4B7F" w:rsidRPr="00AD4B7F">
              <w:rPr>
                <w:color w:val="000000"/>
                <w:sz w:val="18"/>
                <w:szCs w:val="18"/>
                <w:lang w:val="es-AR"/>
              </w:rPr>
              <w:t>000</w:t>
            </w:r>
          </w:p>
        </w:tc>
        <w:tc>
          <w:tcPr>
            <w:tcW w:w="1194"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3</w:t>
            </w:r>
            <w:r w:rsidR="00AD4B7F" w:rsidRPr="00AD4B7F">
              <w:rPr>
                <w:color w:val="000000"/>
                <w:sz w:val="18"/>
                <w:szCs w:val="18"/>
                <w:lang w:val="es-AR"/>
              </w:rPr>
              <w:t>5</w:t>
            </w:r>
            <w:r w:rsidR="00AD4B7F">
              <w:rPr>
                <w:color w:val="000000"/>
                <w:sz w:val="18"/>
                <w:szCs w:val="18"/>
                <w:lang w:val="es-AR"/>
              </w:rPr>
              <w:t xml:space="preserve"> </w:t>
            </w:r>
            <w:r w:rsidR="00AD4B7F" w:rsidRPr="00AD4B7F">
              <w:rPr>
                <w:color w:val="000000"/>
                <w:sz w:val="18"/>
                <w:szCs w:val="18"/>
                <w:lang w:val="es-AR"/>
              </w:rPr>
              <w:t>000</w:t>
            </w:r>
          </w:p>
        </w:tc>
        <w:tc>
          <w:tcPr>
            <w:tcW w:w="910"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3</w:t>
            </w:r>
            <w:r w:rsidR="00AD4B7F" w:rsidRPr="00AD4B7F">
              <w:rPr>
                <w:color w:val="000000"/>
                <w:sz w:val="18"/>
                <w:szCs w:val="18"/>
                <w:lang w:val="es-AR"/>
              </w:rPr>
              <w:t>5</w:t>
            </w:r>
            <w:r w:rsidR="00AD4B7F">
              <w:rPr>
                <w:color w:val="000000"/>
                <w:sz w:val="18"/>
                <w:szCs w:val="18"/>
                <w:lang w:val="es-AR"/>
              </w:rPr>
              <w:t xml:space="preserve"> </w:t>
            </w:r>
            <w:r w:rsidR="00AD4B7F" w:rsidRPr="00AD4B7F">
              <w:rPr>
                <w:color w:val="000000"/>
                <w:sz w:val="18"/>
                <w:szCs w:val="18"/>
                <w:lang w:val="es-AR"/>
              </w:rPr>
              <w:t>000</w:t>
            </w:r>
          </w:p>
        </w:tc>
        <w:tc>
          <w:tcPr>
            <w:tcW w:w="1194"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3</w:t>
            </w:r>
            <w:r w:rsidR="00AD4B7F" w:rsidRPr="00AD4B7F">
              <w:rPr>
                <w:color w:val="000000"/>
                <w:sz w:val="18"/>
                <w:szCs w:val="18"/>
                <w:lang w:val="es-AR"/>
              </w:rPr>
              <w:t>0</w:t>
            </w:r>
            <w:r w:rsidR="00AD4B7F">
              <w:rPr>
                <w:color w:val="000000"/>
                <w:sz w:val="18"/>
                <w:szCs w:val="18"/>
                <w:lang w:val="es-AR"/>
              </w:rPr>
              <w:t xml:space="preserve"> </w:t>
            </w:r>
            <w:r w:rsidR="00AD4B7F" w:rsidRPr="00AD4B7F">
              <w:rPr>
                <w:color w:val="000000"/>
                <w:sz w:val="18"/>
                <w:szCs w:val="18"/>
                <w:lang w:val="es-AR"/>
              </w:rPr>
              <w:t>000</w:t>
            </w:r>
          </w:p>
        </w:tc>
        <w:tc>
          <w:tcPr>
            <w:tcW w:w="910"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11</w:t>
            </w:r>
            <w:r w:rsidR="00AD4B7F" w:rsidRPr="00AD4B7F">
              <w:rPr>
                <w:color w:val="000000"/>
                <w:sz w:val="18"/>
                <w:szCs w:val="18"/>
                <w:lang w:val="es-AR"/>
              </w:rPr>
              <w:t>4</w:t>
            </w:r>
            <w:r w:rsidR="00AD4B7F">
              <w:rPr>
                <w:color w:val="000000"/>
                <w:sz w:val="18"/>
                <w:szCs w:val="18"/>
                <w:lang w:val="es-AR"/>
              </w:rPr>
              <w:t xml:space="preserve"> </w:t>
            </w:r>
            <w:r w:rsidR="00AD4B7F" w:rsidRPr="00AD4B7F">
              <w:rPr>
                <w:color w:val="000000"/>
                <w:sz w:val="18"/>
                <w:szCs w:val="18"/>
                <w:lang w:val="es-AR"/>
              </w:rPr>
              <w:t>000</w:t>
            </w:r>
          </w:p>
        </w:tc>
        <w:tc>
          <w:tcPr>
            <w:tcW w:w="1194" w:type="dxa"/>
          </w:tcPr>
          <w:p w:rsidR="000E2A10" w:rsidRPr="00AD4B7F" w:rsidRDefault="000E2A10" w:rsidP="00F47828">
            <w:pPr>
              <w:jc w:val="right"/>
              <w:rPr>
                <w:color w:val="000000"/>
                <w:sz w:val="18"/>
                <w:szCs w:val="18"/>
                <w:lang w:val="es-AR" w:eastAsia="zh-CN"/>
              </w:rPr>
            </w:pPr>
            <w:r w:rsidRPr="00AD4B7F">
              <w:rPr>
                <w:color w:val="000000"/>
                <w:sz w:val="18"/>
                <w:szCs w:val="18"/>
                <w:lang w:val="es-AR"/>
              </w:rPr>
              <w:t>10</w:t>
            </w:r>
            <w:r w:rsidR="00AD4B7F" w:rsidRPr="00AD4B7F">
              <w:rPr>
                <w:color w:val="000000"/>
                <w:sz w:val="18"/>
                <w:szCs w:val="18"/>
                <w:lang w:val="es-AR"/>
              </w:rPr>
              <w:t>9</w:t>
            </w:r>
            <w:r w:rsidR="00AD4B7F">
              <w:rPr>
                <w:color w:val="000000"/>
                <w:sz w:val="18"/>
                <w:szCs w:val="18"/>
                <w:lang w:val="es-AR"/>
              </w:rPr>
              <w:t xml:space="preserve"> </w:t>
            </w:r>
            <w:r w:rsidR="00AD4B7F" w:rsidRPr="00AD4B7F">
              <w:rPr>
                <w:color w:val="000000"/>
                <w:sz w:val="18"/>
                <w:szCs w:val="18"/>
                <w:lang w:val="es-AR"/>
              </w:rPr>
              <w:t>000</w:t>
            </w:r>
          </w:p>
        </w:tc>
      </w:tr>
      <w:tr w:rsidR="000E2A10" w:rsidRPr="00AD4B7F" w:rsidTr="00DE6781">
        <w:trPr>
          <w:trHeight w:val="238"/>
          <w:jc w:val="center"/>
        </w:trPr>
        <w:tc>
          <w:tcPr>
            <w:tcW w:w="1165" w:type="dxa"/>
            <w:hideMark/>
          </w:tcPr>
          <w:p w:rsidR="000E2A10" w:rsidRPr="00AD4B7F" w:rsidRDefault="00B124FB" w:rsidP="00B124FB">
            <w:pPr>
              <w:rPr>
                <w:b/>
                <w:color w:val="000000"/>
                <w:sz w:val="18"/>
                <w:szCs w:val="18"/>
                <w:lang w:val="es-AR" w:eastAsia="zh-CN"/>
              </w:rPr>
            </w:pPr>
            <w:r>
              <w:rPr>
                <w:b/>
                <w:color w:val="000000"/>
                <w:sz w:val="18"/>
                <w:szCs w:val="18"/>
                <w:lang w:val="es-AR"/>
              </w:rPr>
              <w:t>Índice de desembolso (</w:t>
            </w:r>
            <w:r w:rsidR="000E2A10" w:rsidRPr="00AD4B7F">
              <w:rPr>
                <w:b/>
                <w:color w:val="000000"/>
                <w:sz w:val="18"/>
                <w:szCs w:val="18"/>
                <w:lang w:val="es-AR"/>
              </w:rPr>
              <w:t>%</w:t>
            </w:r>
            <w:r>
              <w:rPr>
                <w:b/>
                <w:color w:val="000000"/>
                <w:sz w:val="18"/>
                <w:szCs w:val="18"/>
                <w:lang w:val="es-AR"/>
              </w:rPr>
              <w:t>)</w:t>
            </w:r>
          </w:p>
        </w:tc>
        <w:tc>
          <w:tcPr>
            <w:tcW w:w="2036" w:type="dxa"/>
            <w:gridSpan w:val="2"/>
          </w:tcPr>
          <w:p w:rsidR="000E2A10" w:rsidRPr="00AD4B7F" w:rsidRDefault="000E2A10" w:rsidP="00F47828">
            <w:pPr>
              <w:jc w:val="center"/>
              <w:rPr>
                <w:b/>
                <w:color w:val="000000"/>
                <w:sz w:val="18"/>
                <w:szCs w:val="18"/>
                <w:lang w:val="es-AR" w:eastAsia="zh-CN"/>
              </w:rPr>
            </w:pPr>
            <w:r w:rsidRPr="00AD4B7F">
              <w:rPr>
                <w:b/>
                <w:color w:val="000000"/>
                <w:sz w:val="18"/>
                <w:szCs w:val="18"/>
                <w:lang w:val="es-AR"/>
              </w:rPr>
              <w:t>10</w:t>
            </w:r>
            <w:r w:rsidR="00AD4B7F" w:rsidRPr="00AD4B7F">
              <w:rPr>
                <w:b/>
                <w:color w:val="000000"/>
                <w:sz w:val="18"/>
                <w:szCs w:val="18"/>
                <w:lang w:val="es-AR"/>
              </w:rPr>
              <w:t>0</w:t>
            </w:r>
            <w:r w:rsidR="00AD4B7F">
              <w:rPr>
                <w:b/>
                <w:color w:val="000000"/>
                <w:sz w:val="18"/>
                <w:szCs w:val="18"/>
                <w:lang w:val="es-AR"/>
              </w:rPr>
              <w:t>,</w:t>
            </w:r>
            <w:r w:rsidR="00AD4B7F" w:rsidRPr="00AD4B7F">
              <w:rPr>
                <w:b/>
                <w:color w:val="000000"/>
                <w:sz w:val="18"/>
                <w:szCs w:val="18"/>
                <w:lang w:val="es-AR"/>
              </w:rPr>
              <w:t>0</w:t>
            </w:r>
          </w:p>
        </w:tc>
        <w:tc>
          <w:tcPr>
            <w:tcW w:w="2104" w:type="dxa"/>
            <w:gridSpan w:val="2"/>
          </w:tcPr>
          <w:p w:rsidR="000E2A10" w:rsidRPr="00AD4B7F" w:rsidRDefault="000E2A10" w:rsidP="00F47828">
            <w:pPr>
              <w:jc w:val="center"/>
              <w:rPr>
                <w:b/>
                <w:color w:val="000000"/>
                <w:sz w:val="18"/>
                <w:szCs w:val="18"/>
                <w:lang w:val="es-AR" w:eastAsia="zh-CN"/>
              </w:rPr>
            </w:pPr>
            <w:r w:rsidRPr="00AD4B7F">
              <w:rPr>
                <w:b/>
                <w:color w:val="000000"/>
                <w:sz w:val="18"/>
                <w:szCs w:val="18"/>
                <w:lang w:val="es-AR"/>
              </w:rPr>
              <w:t>10</w:t>
            </w:r>
            <w:r w:rsidR="00AD4B7F" w:rsidRPr="00AD4B7F">
              <w:rPr>
                <w:b/>
                <w:color w:val="000000"/>
                <w:sz w:val="18"/>
                <w:szCs w:val="18"/>
                <w:lang w:val="es-AR"/>
              </w:rPr>
              <w:t>0</w:t>
            </w:r>
            <w:r w:rsidR="00AD4B7F">
              <w:rPr>
                <w:b/>
                <w:color w:val="000000"/>
                <w:sz w:val="18"/>
                <w:szCs w:val="18"/>
                <w:lang w:val="es-AR"/>
              </w:rPr>
              <w:t>,</w:t>
            </w:r>
            <w:r w:rsidR="00AD4B7F" w:rsidRPr="00AD4B7F">
              <w:rPr>
                <w:b/>
                <w:color w:val="000000"/>
                <w:sz w:val="18"/>
                <w:szCs w:val="18"/>
                <w:lang w:val="es-AR"/>
              </w:rPr>
              <w:t>0</w:t>
            </w:r>
          </w:p>
        </w:tc>
        <w:tc>
          <w:tcPr>
            <w:tcW w:w="2104" w:type="dxa"/>
            <w:gridSpan w:val="2"/>
          </w:tcPr>
          <w:p w:rsidR="000E2A10" w:rsidRPr="00AD4B7F" w:rsidRDefault="000E2A10" w:rsidP="00F47828">
            <w:pPr>
              <w:jc w:val="center"/>
              <w:rPr>
                <w:b/>
                <w:color w:val="000000"/>
                <w:sz w:val="18"/>
                <w:szCs w:val="18"/>
                <w:lang w:val="es-AR" w:eastAsia="zh-CN"/>
              </w:rPr>
            </w:pPr>
            <w:r w:rsidRPr="00AD4B7F">
              <w:rPr>
                <w:b/>
                <w:color w:val="000000"/>
                <w:sz w:val="18"/>
                <w:szCs w:val="18"/>
                <w:lang w:val="es-AR"/>
              </w:rPr>
              <w:t>8</w:t>
            </w:r>
            <w:r w:rsidR="00AD4B7F" w:rsidRPr="00AD4B7F">
              <w:rPr>
                <w:b/>
                <w:color w:val="000000"/>
                <w:sz w:val="18"/>
                <w:szCs w:val="18"/>
                <w:lang w:val="es-AR"/>
              </w:rPr>
              <w:t>5</w:t>
            </w:r>
            <w:r w:rsidR="00AD4B7F">
              <w:rPr>
                <w:b/>
                <w:color w:val="000000"/>
                <w:sz w:val="18"/>
                <w:szCs w:val="18"/>
                <w:lang w:val="es-AR"/>
              </w:rPr>
              <w:t>,</w:t>
            </w:r>
            <w:r w:rsidR="00AD4B7F" w:rsidRPr="00AD4B7F">
              <w:rPr>
                <w:b/>
                <w:color w:val="000000"/>
                <w:sz w:val="18"/>
                <w:szCs w:val="18"/>
                <w:lang w:val="es-AR"/>
              </w:rPr>
              <w:t>7</w:t>
            </w:r>
          </w:p>
        </w:tc>
        <w:tc>
          <w:tcPr>
            <w:tcW w:w="2104" w:type="dxa"/>
            <w:gridSpan w:val="2"/>
          </w:tcPr>
          <w:p w:rsidR="000E2A10" w:rsidRPr="00AD4B7F" w:rsidRDefault="000E2A10" w:rsidP="00F47828">
            <w:pPr>
              <w:jc w:val="center"/>
              <w:rPr>
                <w:b/>
                <w:color w:val="000000"/>
                <w:sz w:val="18"/>
                <w:szCs w:val="18"/>
                <w:lang w:val="es-AR" w:eastAsia="zh-CN"/>
              </w:rPr>
            </w:pPr>
            <w:r w:rsidRPr="00AD4B7F">
              <w:rPr>
                <w:b/>
                <w:color w:val="000000"/>
                <w:sz w:val="18"/>
                <w:szCs w:val="18"/>
                <w:lang w:val="es-AR"/>
              </w:rPr>
              <w:t>9</w:t>
            </w:r>
            <w:r w:rsidR="00AD4B7F" w:rsidRPr="00AD4B7F">
              <w:rPr>
                <w:b/>
                <w:color w:val="000000"/>
                <w:sz w:val="18"/>
                <w:szCs w:val="18"/>
                <w:lang w:val="es-AR"/>
              </w:rPr>
              <w:t>5</w:t>
            </w:r>
            <w:r w:rsidR="00AD4B7F">
              <w:rPr>
                <w:b/>
                <w:color w:val="000000"/>
                <w:sz w:val="18"/>
                <w:szCs w:val="18"/>
                <w:lang w:val="es-AR"/>
              </w:rPr>
              <w:t>,</w:t>
            </w:r>
            <w:r w:rsidR="00AD4B7F" w:rsidRPr="00AD4B7F">
              <w:rPr>
                <w:b/>
                <w:color w:val="000000"/>
                <w:sz w:val="18"/>
                <w:szCs w:val="18"/>
                <w:lang w:val="es-AR"/>
              </w:rPr>
              <w:t>6</w:t>
            </w:r>
          </w:p>
        </w:tc>
      </w:tr>
    </w:tbl>
    <w:p w:rsidR="000E2A10" w:rsidRPr="00AD4B7F" w:rsidRDefault="000E2A10" w:rsidP="000E2A10">
      <w:pPr>
        <w:rPr>
          <w:lang w:val="es-AR"/>
        </w:rPr>
      </w:pPr>
    </w:p>
    <w:p w:rsidR="000E2A10" w:rsidRPr="00AD4B7F" w:rsidRDefault="000E2A10" w:rsidP="00DE6781">
      <w:pPr>
        <w:keepNext/>
        <w:keepLines/>
        <w:rPr>
          <w:u w:val="single"/>
          <w:lang w:val="es-AR"/>
        </w:rPr>
      </w:pPr>
      <w:r w:rsidRPr="00AD4B7F">
        <w:rPr>
          <w:u w:val="single"/>
          <w:lang w:val="es-AR"/>
        </w:rPr>
        <w:lastRenderedPageBreak/>
        <w:t xml:space="preserve">Plan de ejecución para el cuarto tramo del plan de gestión de eliminación de </w:t>
      </w:r>
      <w:r w:rsidR="00AD4B7F">
        <w:rPr>
          <w:u w:val="single"/>
          <w:lang w:val="es-AR"/>
        </w:rPr>
        <w:t>los HCFC</w:t>
      </w:r>
    </w:p>
    <w:p w:rsidR="000E2A10" w:rsidRPr="00AD4B7F" w:rsidRDefault="000E2A10" w:rsidP="00DE6781">
      <w:pPr>
        <w:keepNext/>
        <w:keepLines/>
        <w:rPr>
          <w:lang w:val="es-AR"/>
        </w:rPr>
      </w:pPr>
    </w:p>
    <w:p w:rsidR="000E2A10" w:rsidRPr="00AD4B7F" w:rsidRDefault="00B124FB" w:rsidP="00DE6781">
      <w:pPr>
        <w:pStyle w:val="Heading1"/>
        <w:keepNext/>
        <w:keepLines/>
        <w:rPr>
          <w:lang w:val="es-AR"/>
        </w:rPr>
      </w:pPr>
      <w:r>
        <w:rPr>
          <w:lang w:val="es-AR"/>
        </w:rPr>
        <w:t>E</w:t>
      </w:r>
      <w:r w:rsidRPr="00AD4B7F">
        <w:rPr>
          <w:lang w:val="es-AR"/>
        </w:rPr>
        <w:t>ntre julio de 2019 y junio de 2020</w:t>
      </w:r>
      <w:r>
        <w:rPr>
          <w:lang w:val="es-AR"/>
        </w:rPr>
        <w:t xml:space="preserve"> se ejecutarán l</w:t>
      </w:r>
      <w:r w:rsidR="00AD4B7F">
        <w:rPr>
          <w:lang w:val="es-AR"/>
        </w:rPr>
        <w:t>as siguientes actividades</w:t>
      </w:r>
      <w:r w:rsidR="000E2A10" w:rsidRPr="00AD4B7F">
        <w:rPr>
          <w:lang w:val="es-AR"/>
        </w:rPr>
        <w:t>:</w:t>
      </w:r>
    </w:p>
    <w:p w:rsidR="000E2A10" w:rsidRPr="00AD4B7F" w:rsidRDefault="000E2A10" w:rsidP="000E2A10">
      <w:pPr>
        <w:pStyle w:val="Heading2"/>
        <w:rPr>
          <w:lang w:val="es-AR"/>
        </w:rPr>
      </w:pPr>
      <w:r w:rsidRPr="00AD4B7F">
        <w:rPr>
          <w:lang w:val="es-AR"/>
        </w:rPr>
        <w:t xml:space="preserve">Tres talleres </w:t>
      </w:r>
      <w:r w:rsidR="00B124FB">
        <w:rPr>
          <w:lang w:val="es-AR"/>
        </w:rPr>
        <w:t xml:space="preserve">de </w:t>
      </w:r>
      <w:r w:rsidR="00AD4B7F">
        <w:rPr>
          <w:lang w:val="es-AR"/>
        </w:rPr>
        <w:t>capacitación</w:t>
      </w:r>
      <w:r w:rsidRPr="00AD4B7F">
        <w:rPr>
          <w:lang w:val="es-AR"/>
        </w:rPr>
        <w:t xml:space="preserve"> </w:t>
      </w:r>
      <w:r w:rsidR="00B124FB">
        <w:rPr>
          <w:lang w:val="es-AR"/>
        </w:rPr>
        <w:t>para</w:t>
      </w:r>
      <w:r w:rsidRPr="00AD4B7F">
        <w:rPr>
          <w:lang w:val="es-AR"/>
        </w:rPr>
        <w:t xml:space="preserve"> 36 oficiales de aduanas </w:t>
      </w:r>
      <w:r w:rsidR="003B181F">
        <w:rPr>
          <w:lang w:val="es-AR"/>
        </w:rPr>
        <w:t xml:space="preserve">sobre </w:t>
      </w:r>
      <w:r w:rsidRPr="00AD4B7F">
        <w:rPr>
          <w:lang w:val="es-AR"/>
        </w:rPr>
        <w:t xml:space="preserve">supervisión y control de </w:t>
      </w:r>
      <w:r w:rsidR="00B124FB">
        <w:rPr>
          <w:lang w:val="es-AR"/>
        </w:rPr>
        <w:t xml:space="preserve">importaciones </w:t>
      </w:r>
      <w:r w:rsidRPr="00AD4B7F">
        <w:rPr>
          <w:lang w:val="es-AR"/>
        </w:rPr>
        <w:t xml:space="preserve">y distribución de </w:t>
      </w:r>
      <w:r w:rsidR="00AD4B7F">
        <w:rPr>
          <w:lang w:val="es-AR"/>
        </w:rPr>
        <w:t>los HCFC</w:t>
      </w:r>
      <w:r w:rsidRPr="00AD4B7F">
        <w:rPr>
          <w:lang w:val="es-AR"/>
        </w:rPr>
        <w:t xml:space="preserve"> en el país, </w:t>
      </w:r>
      <w:r w:rsidR="00AD4B7F">
        <w:rPr>
          <w:lang w:val="es-AR"/>
        </w:rPr>
        <w:t>inclusive</w:t>
      </w:r>
      <w:r w:rsidRPr="00AD4B7F">
        <w:rPr>
          <w:lang w:val="es-AR"/>
        </w:rPr>
        <w:t xml:space="preserve"> </w:t>
      </w:r>
      <w:r w:rsidR="00B124FB">
        <w:rPr>
          <w:lang w:val="es-AR"/>
        </w:rPr>
        <w:t xml:space="preserve">las cuotas de </w:t>
      </w:r>
      <w:r w:rsidR="00AD4B7F">
        <w:rPr>
          <w:lang w:val="es-AR"/>
        </w:rPr>
        <w:t>HCFC</w:t>
      </w:r>
      <w:r w:rsidRPr="00AD4B7F">
        <w:rPr>
          <w:lang w:val="es-AR"/>
        </w:rPr>
        <w:t xml:space="preserve"> (1</w:t>
      </w:r>
      <w:r w:rsidR="00AD4B7F" w:rsidRPr="00AD4B7F">
        <w:rPr>
          <w:lang w:val="es-AR"/>
        </w:rPr>
        <w:t>1</w:t>
      </w:r>
      <w:r w:rsidR="00DE6781">
        <w:rPr>
          <w:lang w:val="es-AR"/>
        </w:rPr>
        <w:t> </w:t>
      </w:r>
      <w:r w:rsidR="00AD4B7F" w:rsidRPr="00AD4B7F">
        <w:rPr>
          <w:lang w:val="es-AR"/>
        </w:rPr>
        <w:t>000</w:t>
      </w:r>
      <w:r w:rsidR="00DE6781">
        <w:rPr>
          <w:lang w:val="es-AR"/>
        </w:rPr>
        <w:t> </w:t>
      </w:r>
      <w:r w:rsidR="004F2F06">
        <w:rPr>
          <w:lang w:val="es-AR"/>
        </w:rPr>
        <w:t>$EUA</w:t>
      </w:r>
      <w:r w:rsidRPr="00AD4B7F">
        <w:rPr>
          <w:lang w:val="es-AR"/>
        </w:rPr>
        <w:t xml:space="preserve">); </w:t>
      </w:r>
    </w:p>
    <w:p w:rsidR="000E2A10" w:rsidRPr="00AD4B7F" w:rsidRDefault="000E2A10" w:rsidP="000E2A10">
      <w:pPr>
        <w:pStyle w:val="Heading2"/>
        <w:rPr>
          <w:lang w:val="es-AR"/>
        </w:rPr>
      </w:pPr>
      <w:r w:rsidRPr="00AD4B7F">
        <w:rPr>
          <w:lang w:val="es-AR"/>
        </w:rPr>
        <w:t xml:space="preserve">Tres talleres </w:t>
      </w:r>
      <w:r w:rsidR="00B124FB">
        <w:rPr>
          <w:lang w:val="es-AR"/>
        </w:rPr>
        <w:t xml:space="preserve">de </w:t>
      </w:r>
      <w:r w:rsidR="00AD4B7F">
        <w:rPr>
          <w:lang w:val="es-AR"/>
        </w:rPr>
        <w:t>capacitación</w:t>
      </w:r>
      <w:r w:rsidRPr="00AD4B7F">
        <w:rPr>
          <w:lang w:val="es-AR"/>
        </w:rPr>
        <w:t xml:space="preserve"> </w:t>
      </w:r>
      <w:r w:rsidR="00B124FB">
        <w:rPr>
          <w:lang w:val="es-AR"/>
        </w:rPr>
        <w:t>para</w:t>
      </w:r>
      <w:r w:rsidRPr="00AD4B7F">
        <w:rPr>
          <w:lang w:val="es-AR"/>
        </w:rPr>
        <w:t xml:space="preserve"> </w:t>
      </w:r>
      <w:r w:rsidRPr="00AD4B7F">
        <w:rPr>
          <w:bCs/>
          <w:lang w:val="es-AR"/>
        </w:rPr>
        <w:t xml:space="preserve">60 </w:t>
      </w:r>
      <w:r w:rsidR="00AD4B7F">
        <w:rPr>
          <w:bCs/>
          <w:lang w:val="es-AR"/>
        </w:rPr>
        <w:t xml:space="preserve">técnicos </w:t>
      </w:r>
      <w:r w:rsidR="003B181F">
        <w:rPr>
          <w:bCs/>
          <w:lang w:val="es-AR"/>
        </w:rPr>
        <w:t xml:space="preserve">en </w:t>
      </w:r>
      <w:r w:rsidR="00AD4B7F">
        <w:rPr>
          <w:bCs/>
          <w:lang w:val="es-AR"/>
        </w:rPr>
        <w:t>refrigeración</w:t>
      </w:r>
      <w:r w:rsidRPr="00AD4B7F">
        <w:rPr>
          <w:bCs/>
          <w:lang w:val="es-AR"/>
        </w:rPr>
        <w:t xml:space="preserve"> </w:t>
      </w:r>
      <w:r w:rsidR="00B124FB">
        <w:rPr>
          <w:bCs/>
          <w:lang w:val="es-AR"/>
        </w:rPr>
        <w:t xml:space="preserve">sobre </w:t>
      </w:r>
      <w:r w:rsidR="00AD4B7F">
        <w:rPr>
          <w:bCs/>
          <w:lang w:val="es-AR"/>
        </w:rPr>
        <w:t>prácticas idóneas de refrigeración</w:t>
      </w:r>
      <w:r w:rsidRPr="00AD4B7F">
        <w:rPr>
          <w:bCs/>
          <w:lang w:val="es-AR"/>
        </w:rPr>
        <w:t xml:space="preserve"> </w:t>
      </w:r>
      <w:r w:rsidRPr="00AD4B7F">
        <w:rPr>
          <w:lang w:val="es-AR"/>
        </w:rPr>
        <w:t>(1</w:t>
      </w:r>
      <w:r w:rsidR="00AD4B7F" w:rsidRPr="00AD4B7F">
        <w:rPr>
          <w:lang w:val="es-AR"/>
        </w:rPr>
        <w:t>1</w:t>
      </w:r>
      <w:r w:rsidR="00AD4B7F">
        <w:rPr>
          <w:lang w:val="es-AR"/>
        </w:rPr>
        <w:t xml:space="preserve"> </w:t>
      </w:r>
      <w:r w:rsidR="00AD4B7F" w:rsidRPr="00AD4B7F">
        <w:rPr>
          <w:lang w:val="es-AR"/>
        </w:rPr>
        <w:t>000</w:t>
      </w:r>
      <w:r w:rsidR="004F2F06">
        <w:rPr>
          <w:lang w:val="es-AR"/>
        </w:rPr>
        <w:t xml:space="preserve"> $EUA</w:t>
      </w:r>
      <w:r w:rsidRPr="00AD4B7F">
        <w:rPr>
          <w:lang w:val="es-AR"/>
        </w:rPr>
        <w:t>); y</w:t>
      </w:r>
    </w:p>
    <w:p w:rsidR="000E2A10" w:rsidRPr="00AD4B7F" w:rsidRDefault="00B124FB" w:rsidP="000E2A10">
      <w:pPr>
        <w:pStyle w:val="Heading2"/>
        <w:spacing w:after="0"/>
        <w:rPr>
          <w:lang w:val="es-AR"/>
        </w:rPr>
      </w:pPr>
      <w:r>
        <w:rPr>
          <w:lang w:val="es-AR"/>
        </w:rPr>
        <w:t>Supervisión de</w:t>
      </w:r>
      <w:r w:rsidR="000E2A10" w:rsidRPr="00AD4B7F">
        <w:rPr>
          <w:lang w:val="es-AR"/>
        </w:rPr>
        <w:t xml:space="preserve"> </w:t>
      </w:r>
      <w:r w:rsidR="00AD4B7F">
        <w:rPr>
          <w:lang w:val="es-AR"/>
        </w:rPr>
        <w:t>la ejecución</w:t>
      </w:r>
      <w:r w:rsidR="000E2A10" w:rsidRPr="00AD4B7F">
        <w:rPr>
          <w:lang w:val="es-AR"/>
        </w:rPr>
        <w:t xml:space="preserve"> de todas las actividades del plan de gestión de eliminación de </w:t>
      </w:r>
      <w:r w:rsidR="00AD4B7F">
        <w:rPr>
          <w:lang w:val="es-AR"/>
        </w:rPr>
        <w:t>los HCFC</w:t>
      </w:r>
      <w:r>
        <w:rPr>
          <w:lang w:val="es-AR"/>
        </w:rPr>
        <w:t>,</w:t>
      </w:r>
      <w:r w:rsidR="000E2A10" w:rsidRPr="00AD4B7F">
        <w:rPr>
          <w:lang w:val="es-AR"/>
        </w:rPr>
        <w:t xml:space="preserve"> </w:t>
      </w:r>
      <w:r w:rsidR="00AD4B7F">
        <w:rPr>
          <w:lang w:val="es-AR"/>
        </w:rPr>
        <w:t>inclusive</w:t>
      </w:r>
      <w:r w:rsidR="00D16B4C">
        <w:rPr>
          <w:lang w:val="es-AR"/>
        </w:rPr>
        <w:t xml:space="preserve"> la difusión </w:t>
      </w:r>
      <w:r w:rsidR="00F47828">
        <w:rPr>
          <w:lang w:val="es-AR"/>
        </w:rPr>
        <w:t xml:space="preserve">de un mejor </w:t>
      </w:r>
      <w:r w:rsidR="000E2A10" w:rsidRPr="00AD4B7F">
        <w:rPr>
          <w:lang w:val="es-AR"/>
        </w:rPr>
        <w:t>registro de las importaciones (</w:t>
      </w:r>
      <w:r w:rsidR="00AD4B7F" w:rsidRPr="00AD4B7F">
        <w:rPr>
          <w:lang w:val="es-AR"/>
        </w:rPr>
        <w:t>8</w:t>
      </w:r>
      <w:r w:rsidR="00AD4B7F">
        <w:rPr>
          <w:lang w:val="es-AR"/>
        </w:rPr>
        <w:t xml:space="preserve"> </w:t>
      </w:r>
      <w:r w:rsidR="00AD4B7F" w:rsidRPr="00AD4B7F">
        <w:rPr>
          <w:lang w:val="es-AR"/>
        </w:rPr>
        <w:t>000</w:t>
      </w:r>
      <w:r w:rsidR="004F2F06">
        <w:rPr>
          <w:lang w:val="es-AR"/>
        </w:rPr>
        <w:t xml:space="preserve"> $EUA</w:t>
      </w:r>
      <w:r w:rsidR="000E2A10" w:rsidRPr="00AD4B7F">
        <w:rPr>
          <w:lang w:val="es-AR"/>
        </w:rPr>
        <w:t>).</w:t>
      </w:r>
    </w:p>
    <w:p w:rsidR="000E2A10" w:rsidRPr="00AD4B7F" w:rsidRDefault="000E2A10" w:rsidP="000E2A10">
      <w:pPr>
        <w:rPr>
          <w:lang w:val="es-AR"/>
        </w:rPr>
      </w:pPr>
    </w:p>
    <w:p w:rsidR="00DE6781" w:rsidRDefault="00DE6781" w:rsidP="000E2A10">
      <w:pPr>
        <w:keepNext/>
        <w:jc w:val="center"/>
        <w:rPr>
          <w:b/>
          <w:lang w:val="es-AR"/>
        </w:rPr>
      </w:pPr>
    </w:p>
    <w:p w:rsidR="000E2A10" w:rsidRPr="00AD4B7F" w:rsidRDefault="000E2A10" w:rsidP="000E2A10">
      <w:pPr>
        <w:keepNext/>
        <w:jc w:val="center"/>
        <w:rPr>
          <w:b/>
          <w:lang w:val="es-AR"/>
        </w:rPr>
      </w:pPr>
      <w:r w:rsidRPr="00AD4B7F">
        <w:rPr>
          <w:b/>
          <w:lang w:val="es-AR"/>
        </w:rPr>
        <w:t>OBSERVACIONES Y RECOMENDACIÓN DE LA SECRETARÍA</w:t>
      </w:r>
    </w:p>
    <w:p w:rsidR="000E2A10" w:rsidRPr="00AD4B7F" w:rsidRDefault="000E2A10" w:rsidP="000E2A10">
      <w:pPr>
        <w:keepNext/>
        <w:rPr>
          <w:lang w:val="es-AR"/>
        </w:rPr>
      </w:pPr>
    </w:p>
    <w:p w:rsidR="000E2A10" w:rsidRPr="00AD4B7F" w:rsidRDefault="000E2A10" w:rsidP="000E2A10">
      <w:pPr>
        <w:keepNext/>
        <w:rPr>
          <w:b/>
          <w:lang w:val="es-AR"/>
        </w:rPr>
      </w:pPr>
      <w:r w:rsidRPr="00AD4B7F">
        <w:rPr>
          <w:b/>
          <w:lang w:val="es-AR"/>
        </w:rPr>
        <w:t>OBSERVACIONES</w:t>
      </w:r>
    </w:p>
    <w:p w:rsidR="000E2A10" w:rsidRPr="00AD4B7F" w:rsidRDefault="000E2A10" w:rsidP="000E2A10">
      <w:pPr>
        <w:keepNext/>
        <w:rPr>
          <w:lang w:val="es-AR"/>
        </w:rPr>
      </w:pPr>
    </w:p>
    <w:p w:rsidR="000E2A10" w:rsidRPr="00AD4B7F" w:rsidRDefault="000E2A10" w:rsidP="000E2A10">
      <w:pPr>
        <w:rPr>
          <w:u w:val="single"/>
          <w:lang w:val="es-AR"/>
        </w:rPr>
      </w:pPr>
      <w:r w:rsidRPr="00AD4B7F">
        <w:rPr>
          <w:u w:val="single"/>
          <w:lang w:val="es-AR"/>
        </w:rPr>
        <w:t xml:space="preserve">Informe sobre </w:t>
      </w:r>
      <w:r w:rsidR="00AD4B7F">
        <w:rPr>
          <w:u w:val="single"/>
          <w:lang w:val="es-AR"/>
        </w:rPr>
        <w:t>la marcha de las actividades relativo a la ejecución</w:t>
      </w:r>
      <w:r w:rsidRPr="00AD4B7F">
        <w:rPr>
          <w:u w:val="single"/>
          <w:lang w:val="es-AR"/>
        </w:rPr>
        <w:t xml:space="preserve"> del tercer tramo del plan de gestión de eliminación de </w:t>
      </w:r>
      <w:r w:rsidR="00AD4B7F">
        <w:rPr>
          <w:u w:val="single"/>
          <w:lang w:val="es-AR"/>
        </w:rPr>
        <w:t>los HCFC</w:t>
      </w:r>
    </w:p>
    <w:p w:rsidR="000E2A10" w:rsidRPr="00AD4B7F" w:rsidRDefault="000E2A10" w:rsidP="000E2A10">
      <w:pPr>
        <w:rPr>
          <w:lang w:val="es-AR"/>
        </w:rPr>
      </w:pPr>
    </w:p>
    <w:p w:rsidR="000E2A10" w:rsidRPr="00AD4B7F" w:rsidRDefault="000E2A10" w:rsidP="000E2A10">
      <w:pPr>
        <w:rPr>
          <w:i/>
          <w:lang w:val="es-AR"/>
        </w:rPr>
      </w:pPr>
      <w:r w:rsidRPr="00AD4B7F">
        <w:rPr>
          <w:i/>
          <w:lang w:val="es-AR"/>
        </w:rPr>
        <w:t>Marco jurídico</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 xml:space="preserve">El gobierno de Comoras </w:t>
      </w:r>
      <w:r w:rsidR="00F47828">
        <w:rPr>
          <w:lang w:val="es-AR"/>
        </w:rPr>
        <w:t xml:space="preserve">ya expidió las cuotas de importación </w:t>
      </w:r>
      <w:r w:rsidR="00D16B4C">
        <w:rPr>
          <w:lang w:val="es-AR"/>
        </w:rPr>
        <w:t xml:space="preserve">de </w:t>
      </w:r>
      <w:r w:rsidR="00F47828">
        <w:rPr>
          <w:lang w:val="es-AR"/>
        </w:rPr>
        <w:t xml:space="preserve">los </w:t>
      </w:r>
      <w:r w:rsidR="00AD4B7F">
        <w:rPr>
          <w:lang w:val="es-AR"/>
        </w:rPr>
        <w:t>HCFC</w:t>
      </w:r>
      <w:r w:rsidRPr="00AD4B7F">
        <w:rPr>
          <w:lang w:val="es-AR"/>
        </w:rPr>
        <w:t xml:space="preserve"> </w:t>
      </w:r>
      <w:r w:rsidR="00F47828">
        <w:rPr>
          <w:lang w:val="es-AR"/>
        </w:rPr>
        <w:t xml:space="preserve">correspondientes a </w:t>
      </w:r>
      <w:r w:rsidRPr="00AD4B7F">
        <w:rPr>
          <w:lang w:val="es-AR"/>
        </w:rPr>
        <w:t>2019</w:t>
      </w:r>
      <w:r w:rsidR="00F47828">
        <w:rPr>
          <w:lang w:val="es-AR"/>
        </w:rPr>
        <w:t>, por un total de</w:t>
      </w:r>
      <w:r w:rsidRPr="00AD4B7F">
        <w:rPr>
          <w:lang w:val="es-AR"/>
        </w:rPr>
        <w:t xml:space="preserve"> </w:t>
      </w:r>
      <w:r w:rsidR="00AD4B7F" w:rsidRPr="00AD4B7F">
        <w:rPr>
          <w:lang w:val="es-AR"/>
        </w:rPr>
        <w:t>0</w:t>
      </w:r>
      <w:r w:rsidR="00AD4B7F">
        <w:rPr>
          <w:lang w:val="es-AR"/>
        </w:rPr>
        <w:t>,</w:t>
      </w:r>
      <w:r w:rsidR="00AD4B7F" w:rsidRPr="00AD4B7F">
        <w:rPr>
          <w:lang w:val="es-AR"/>
        </w:rPr>
        <w:t>0</w:t>
      </w:r>
      <w:r w:rsidRPr="00AD4B7F">
        <w:rPr>
          <w:lang w:val="es-AR"/>
        </w:rPr>
        <w:t>5 </w:t>
      </w:r>
      <w:r w:rsidR="00AD4B7F">
        <w:rPr>
          <w:lang w:val="es-AR"/>
        </w:rPr>
        <w:t>tonelada PAO</w:t>
      </w:r>
      <w:r w:rsidRPr="00AD4B7F">
        <w:rPr>
          <w:lang w:val="es-AR"/>
        </w:rPr>
        <w:t xml:space="preserve">, </w:t>
      </w:r>
      <w:r w:rsidR="00D16B4C">
        <w:rPr>
          <w:lang w:val="es-AR"/>
        </w:rPr>
        <w:t xml:space="preserve">lo </w:t>
      </w:r>
      <w:r w:rsidRPr="00AD4B7F">
        <w:rPr>
          <w:lang w:val="es-AR"/>
        </w:rPr>
        <w:t>que es</w:t>
      </w:r>
      <w:r w:rsidR="00F47828">
        <w:rPr>
          <w:lang w:val="es-AR"/>
        </w:rPr>
        <w:t xml:space="preserve">tá </w:t>
      </w:r>
      <w:r w:rsidR="00D16B4C">
        <w:rPr>
          <w:lang w:val="es-AR"/>
        </w:rPr>
        <w:t xml:space="preserve">el </w:t>
      </w:r>
      <w:r w:rsidRPr="00AD4B7F">
        <w:rPr>
          <w:lang w:val="es-AR"/>
        </w:rPr>
        <w:t xml:space="preserve">61 por ciento </w:t>
      </w:r>
      <w:r w:rsidR="00F47828">
        <w:rPr>
          <w:lang w:val="es-AR"/>
        </w:rPr>
        <w:t xml:space="preserve">por debajo de los </w:t>
      </w:r>
      <w:r w:rsidRPr="00AD4B7F">
        <w:rPr>
          <w:lang w:val="es-AR"/>
        </w:rPr>
        <w:t xml:space="preserve">objetivos de control del </w:t>
      </w:r>
      <w:r w:rsidR="00EC4DBA">
        <w:rPr>
          <w:lang w:val="es-AR"/>
        </w:rPr>
        <w:t>Protocolo</w:t>
      </w:r>
      <w:r w:rsidRPr="00AD4B7F">
        <w:rPr>
          <w:lang w:val="es-AR"/>
        </w:rPr>
        <w:t xml:space="preserve"> de Montreal.  </w:t>
      </w:r>
    </w:p>
    <w:p w:rsidR="000E2A10" w:rsidRPr="00AD4B7F" w:rsidRDefault="00AD4B7F" w:rsidP="000E2A10">
      <w:pPr>
        <w:rPr>
          <w:i/>
          <w:lang w:val="es-AR"/>
        </w:rPr>
      </w:pPr>
      <w:r>
        <w:rPr>
          <w:i/>
          <w:lang w:val="es-AR"/>
        </w:rPr>
        <w:t>Sector de servicios de refrigeración</w:t>
      </w:r>
    </w:p>
    <w:p w:rsidR="000E2A10" w:rsidRPr="00AD4B7F" w:rsidRDefault="000E2A10" w:rsidP="000E2A10">
      <w:pPr>
        <w:rPr>
          <w:lang w:val="es-AR"/>
        </w:rPr>
      </w:pPr>
    </w:p>
    <w:p w:rsidR="000E2A10" w:rsidRPr="00AD4B7F" w:rsidRDefault="00F47828" w:rsidP="000E2A10">
      <w:pPr>
        <w:pStyle w:val="Heading1"/>
        <w:rPr>
          <w:lang w:val="es-AR"/>
        </w:rPr>
      </w:pPr>
      <w:r>
        <w:rPr>
          <w:lang w:val="es-AR"/>
        </w:rPr>
        <w:t xml:space="preserve">El </w:t>
      </w:r>
      <w:r w:rsidR="000E2A10" w:rsidRPr="00AD4B7F">
        <w:rPr>
          <w:lang w:val="es-AR"/>
        </w:rPr>
        <w:t xml:space="preserve">PNUMA </w:t>
      </w:r>
      <w:r>
        <w:rPr>
          <w:lang w:val="es-AR"/>
        </w:rPr>
        <w:t xml:space="preserve">indicó </w:t>
      </w:r>
      <w:r w:rsidR="000E2A10" w:rsidRPr="00AD4B7F">
        <w:rPr>
          <w:lang w:val="es-AR"/>
        </w:rPr>
        <w:t xml:space="preserve">que la presentación </w:t>
      </w:r>
      <w:r>
        <w:rPr>
          <w:lang w:val="es-AR"/>
        </w:rPr>
        <w:t xml:space="preserve">atrasada </w:t>
      </w:r>
      <w:r w:rsidR="000E2A10" w:rsidRPr="00AD4B7F">
        <w:rPr>
          <w:lang w:val="es-AR"/>
        </w:rPr>
        <w:t xml:space="preserve">del cuarto tramo </w:t>
      </w:r>
      <w:r>
        <w:rPr>
          <w:lang w:val="es-AR"/>
        </w:rPr>
        <w:t>se deb</w:t>
      </w:r>
      <w:r w:rsidR="00D16B4C">
        <w:rPr>
          <w:lang w:val="es-AR"/>
        </w:rPr>
        <w:t>ió</w:t>
      </w:r>
      <w:r>
        <w:rPr>
          <w:lang w:val="es-AR"/>
        </w:rPr>
        <w:t xml:space="preserve"> </w:t>
      </w:r>
      <w:r w:rsidR="000E2A10" w:rsidRPr="00AD4B7F">
        <w:rPr>
          <w:lang w:val="es-AR"/>
        </w:rPr>
        <w:t xml:space="preserve">a los retrasos </w:t>
      </w:r>
      <w:r w:rsidR="00D16B4C">
        <w:rPr>
          <w:lang w:val="es-AR"/>
        </w:rPr>
        <w:t xml:space="preserve">en la finalización del </w:t>
      </w:r>
      <w:r w:rsidR="000E2A10" w:rsidRPr="00AD4B7F">
        <w:rPr>
          <w:lang w:val="es-AR"/>
        </w:rPr>
        <w:t xml:space="preserve">informe de verificación, que ahora </w:t>
      </w:r>
      <w:r>
        <w:rPr>
          <w:lang w:val="es-AR"/>
        </w:rPr>
        <w:t>ya se ha presentado</w:t>
      </w:r>
      <w:r w:rsidR="000E2A10" w:rsidRPr="00AD4B7F">
        <w:rPr>
          <w:lang w:val="es-AR"/>
        </w:rPr>
        <w:t xml:space="preserve">. </w:t>
      </w:r>
    </w:p>
    <w:p w:rsidR="000E2A10" w:rsidRPr="00AD4B7F" w:rsidRDefault="00F47828" w:rsidP="000E2A10">
      <w:pPr>
        <w:pStyle w:val="Heading1"/>
        <w:rPr>
          <w:lang w:val="es-AR"/>
        </w:rPr>
      </w:pPr>
      <w:r>
        <w:rPr>
          <w:lang w:val="es-AR"/>
        </w:rPr>
        <w:t xml:space="preserve">El </w:t>
      </w:r>
      <w:r w:rsidR="000E2A10" w:rsidRPr="00AD4B7F">
        <w:rPr>
          <w:lang w:val="es-AR"/>
        </w:rPr>
        <w:t xml:space="preserve">PNUMA </w:t>
      </w:r>
      <w:r w:rsidR="00634B9D">
        <w:rPr>
          <w:lang w:val="es-AR"/>
        </w:rPr>
        <w:t>inform</w:t>
      </w:r>
      <w:r w:rsidR="000E2A10" w:rsidRPr="00AD4B7F">
        <w:rPr>
          <w:lang w:val="es-AR"/>
        </w:rPr>
        <w:t xml:space="preserve">ó que no hay </w:t>
      </w:r>
      <w:r w:rsidR="00AD4B7F">
        <w:rPr>
          <w:lang w:val="es-AR"/>
        </w:rPr>
        <w:t>reglamentaciones</w:t>
      </w:r>
      <w:r w:rsidR="000E2A10" w:rsidRPr="00AD4B7F">
        <w:rPr>
          <w:lang w:val="es-AR"/>
        </w:rPr>
        <w:t xml:space="preserve"> sobre </w:t>
      </w:r>
      <w:r w:rsidR="00D16B4C">
        <w:rPr>
          <w:lang w:val="es-AR"/>
        </w:rPr>
        <w:t xml:space="preserve">el </w:t>
      </w:r>
      <w:r w:rsidR="000E2A10" w:rsidRPr="00AD4B7F">
        <w:rPr>
          <w:lang w:val="es-AR"/>
        </w:rPr>
        <w:t xml:space="preserve">uso de HC en el país y </w:t>
      </w:r>
      <w:r>
        <w:rPr>
          <w:lang w:val="es-AR"/>
        </w:rPr>
        <w:t xml:space="preserve">que </w:t>
      </w:r>
      <w:r w:rsidR="000E2A10" w:rsidRPr="00AD4B7F">
        <w:rPr>
          <w:lang w:val="es-AR"/>
        </w:rPr>
        <w:t>ni el gobierno ni</w:t>
      </w:r>
      <w:r w:rsidR="00D16B4C">
        <w:rPr>
          <w:lang w:val="es-AR"/>
        </w:rPr>
        <w:t xml:space="preserve"> el</w:t>
      </w:r>
      <w:r w:rsidR="000E2A10" w:rsidRPr="00AD4B7F">
        <w:rPr>
          <w:lang w:val="es-AR"/>
        </w:rPr>
        <w:t xml:space="preserve"> PNUMA </w:t>
      </w:r>
      <w:r>
        <w:rPr>
          <w:lang w:val="es-AR"/>
        </w:rPr>
        <w:t xml:space="preserve">promueven el acondicionamiento de </w:t>
      </w:r>
      <w:r w:rsidR="00634B9D">
        <w:rPr>
          <w:lang w:val="es-AR"/>
        </w:rPr>
        <w:t>equipos</w:t>
      </w:r>
      <w:r w:rsidR="000E2A10" w:rsidRPr="00AD4B7F">
        <w:rPr>
          <w:lang w:val="es-AR"/>
        </w:rPr>
        <w:t xml:space="preserve"> de refrigeración y aire acondicionado</w:t>
      </w:r>
      <w:r>
        <w:rPr>
          <w:lang w:val="es-AR"/>
        </w:rPr>
        <w:t xml:space="preserve"> que utilizan HCFC</w:t>
      </w:r>
      <w:r w:rsidR="000E2A10" w:rsidRPr="00AD4B7F">
        <w:rPr>
          <w:lang w:val="es-AR"/>
        </w:rPr>
        <w:t xml:space="preserve"> </w:t>
      </w:r>
      <w:r w:rsidR="00837044">
        <w:rPr>
          <w:lang w:val="es-AR"/>
        </w:rPr>
        <w:t>para usar</w:t>
      </w:r>
      <w:r w:rsidR="000E2A10" w:rsidRPr="00AD4B7F">
        <w:rPr>
          <w:lang w:val="es-AR"/>
        </w:rPr>
        <w:t xml:space="preserve"> refrigerantes inflamables o tóxicos. </w:t>
      </w:r>
    </w:p>
    <w:p w:rsidR="000E2A10" w:rsidRPr="00AD4B7F" w:rsidRDefault="000E2A10" w:rsidP="000E2A10">
      <w:pPr>
        <w:rPr>
          <w:u w:val="single"/>
          <w:lang w:val="es-AR"/>
        </w:rPr>
      </w:pPr>
      <w:r w:rsidRPr="00AD4B7F">
        <w:rPr>
          <w:u w:val="single"/>
          <w:lang w:val="es-AR"/>
        </w:rPr>
        <w:t>Conclusión</w:t>
      </w:r>
      <w:r w:rsidRPr="00AD4B7F">
        <w:rPr>
          <w:lang w:val="es-AR"/>
        </w:rPr>
        <w:t xml:space="preserve"> </w:t>
      </w:r>
    </w:p>
    <w:p w:rsidR="000E2A10" w:rsidRPr="00AD4B7F" w:rsidRDefault="000E2A10" w:rsidP="000E2A10">
      <w:pPr>
        <w:rPr>
          <w:lang w:val="es-AR"/>
        </w:rPr>
      </w:pPr>
    </w:p>
    <w:p w:rsidR="000E2A10" w:rsidRPr="00AD4B7F" w:rsidRDefault="000E2A10" w:rsidP="000E2A10">
      <w:pPr>
        <w:pStyle w:val="Heading1"/>
        <w:rPr>
          <w:lang w:val="es-AR"/>
        </w:rPr>
      </w:pPr>
      <w:r w:rsidRPr="00AD4B7F">
        <w:rPr>
          <w:lang w:val="es-AR"/>
        </w:rPr>
        <w:t xml:space="preserve">La </w:t>
      </w:r>
      <w:r w:rsidR="00AD4B7F">
        <w:rPr>
          <w:lang w:val="es-AR"/>
        </w:rPr>
        <w:t>Secretaría</w:t>
      </w:r>
      <w:r w:rsidRPr="00AD4B7F">
        <w:rPr>
          <w:lang w:val="es-AR"/>
        </w:rPr>
        <w:t xml:space="preserve"> observó que el </w:t>
      </w:r>
      <w:r w:rsidR="00F47828">
        <w:rPr>
          <w:lang w:val="es-AR"/>
        </w:rPr>
        <w:t xml:space="preserve">sistema de otorgamiento de licencias y cuotas </w:t>
      </w:r>
      <w:r w:rsidRPr="00AD4B7F">
        <w:rPr>
          <w:lang w:val="es-AR"/>
        </w:rPr>
        <w:t xml:space="preserve">de importación es operativo; el nivel de consumo </w:t>
      </w:r>
      <w:r w:rsidR="00F47828">
        <w:rPr>
          <w:lang w:val="es-AR"/>
        </w:rPr>
        <w:t xml:space="preserve">de </w:t>
      </w:r>
      <w:r w:rsidR="00F47828" w:rsidRPr="00AD4B7F">
        <w:rPr>
          <w:lang w:val="es-AR"/>
        </w:rPr>
        <w:t xml:space="preserve">2018 </w:t>
      </w:r>
      <w:r w:rsidRPr="00AD4B7F">
        <w:rPr>
          <w:lang w:val="es-AR"/>
        </w:rPr>
        <w:t xml:space="preserve">estaba </w:t>
      </w:r>
      <w:r w:rsidR="00F47828">
        <w:rPr>
          <w:lang w:val="es-AR"/>
        </w:rPr>
        <w:t xml:space="preserve">por </w:t>
      </w:r>
      <w:r w:rsidRPr="00AD4B7F">
        <w:rPr>
          <w:lang w:val="es-AR"/>
        </w:rPr>
        <w:t>debajo del consumo máximo permitido en e</w:t>
      </w:r>
      <w:r w:rsidR="00AD4B7F">
        <w:rPr>
          <w:lang w:val="es-AR"/>
        </w:rPr>
        <w:t>l Acuerdo</w:t>
      </w:r>
      <w:r w:rsidRPr="00AD4B7F">
        <w:rPr>
          <w:lang w:val="es-AR"/>
        </w:rPr>
        <w:t xml:space="preserve"> </w:t>
      </w:r>
      <w:r w:rsidR="00D16B4C">
        <w:rPr>
          <w:lang w:val="es-AR"/>
        </w:rPr>
        <w:t xml:space="preserve">firmado </w:t>
      </w:r>
      <w:r w:rsidRPr="00AD4B7F">
        <w:rPr>
          <w:lang w:val="es-AR"/>
        </w:rPr>
        <w:t xml:space="preserve">con el Comité Ejecutivo; y </w:t>
      </w:r>
      <w:r w:rsidR="00F47828">
        <w:rPr>
          <w:lang w:val="es-AR"/>
        </w:rPr>
        <w:t xml:space="preserve">la cuota establecida </w:t>
      </w:r>
      <w:r w:rsidRPr="00AD4B7F">
        <w:rPr>
          <w:lang w:val="es-AR"/>
        </w:rPr>
        <w:t xml:space="preserve">para 2019 ya </w:t>
      </w:r>
      <w:r w:rsidR="00F47828">
        <w:rPr>
          <w:lang w:val="es-AR"/>
        </w:rPr>
        <w:t xml:space="preserve">está un </w:t>
      </w:r>
      <w:r w:rsidRPr="00AD4B7F">
        <w:rPr>
          <w:lang w:val="es-AR"/>
        </w:rPr>
        <w:t>6</w:t>
      </w:r>
      <w:r w:rsidR="00AD4B7F" w:rsidRPr="00AD4B7F">
        <w:rPr>
          <w:lang w:val="es-AR"/>
        </w:rPr>
        <w:t>4</w:t>
      </w:r>
      <w:r w:rsidR="00AD4B7F">
        <w:rPr>
          <w:lang w:val="es-AR"/>
        </w:rPr>
        <w:t>,</w:t>
      </w:r>
      <w:r w:rsidR="00AD4B7F" w:rsidRPr="00AD4B7F">
        <w:rPr>
          <w:lang w:val="es-AR"/>
        </w:rPr>
        <w:t>3</w:t>
      </w:r>
      <w:r w:rsidRPr="00AD4B7F">
        <w:rPr>
          <w:lang w:val="es-AR"/>
        </w:rPr>
        <w:t xml:space="preserve"> </w:t>
      </w:r>
      <w:r w:rsidR="00AD4B7F">
        <w:rPr>
          <w:lang w:val="es-AR"/>
        </w:rPr>
        <w:t xml:space="preserve">por ciento por debajo </w:t>
      </w:r>
      <w:r w:rsidRPr="00AD4B7F">
        <w:rPr>
          <w:lang w:val="es-AR"/>
        </w:rPr>
        <w:t xml:space="preserve">del consumo </w:t>
      </w:r>
      <w:r w:rsidR="00F47828">
        <w:rPr>
          <w:lang w:val="es-AR"/>
        </w:rPr>
        <w:t>de base de</w:t>
      </w:r>
      <w:r w:rsidR="00F47828" w:rsidRPr="00AD4B7F">
        <w:rPr>
          <w:lang w:val="es-AR"/>
        </w:rPr>
        <w:t xml:space="preserve"> </w:t>
      </w:r>
      <w:r w:rsidR="00F47828">
        <w:rPr>
          <w:lang w:val="es-AR"/>
        </w:rPr>
        <w:t>los HCFC</w:t>
      </w:r>
      <w:r w:rsidRPr="00AD4B7F">
        <w:rPr>
          <w:lang w:val="es-AR"/>
        </w:rPr>
        <w:t xml:space="preserve">. </w:t>
      </w:r>
      <w:r w:rsidR="00F47828">
        <w:rPr>
          <w:lang w:val="es-AR"/>
        </w:rPr>
        <w:t>Comoras continuaría fortaleciendo l</w:t>
      </w:r>
      <w:r w:rsidRPr="00AD4B7F">
        <w:rPr>
          <w:lang w:val="es-AR"/>
        </w:rPr>
        <w:t xml:space="preserve">a capacidad de </w:t>
      </w:r>
      <w:r w:rsidR="00F47828">
        <w:rPr>
          <w:lang w:val="es-AR"/>
        </w:rPr>
        <w:t xml:space="preserve">los oficiales de </w:t>
      </w:r>
      <w:r w:rsidRPr="00AD4B7F">
        <w:rPr>
          <w:lang w:val="es-AR"/>
        </w:rPr>
        <w:t xml:space="preserve">aduanas y técnicos de servicio para sostener </w:t>
      </w:r>
      <w:r w:rsidR="00F47828">
        <w:rPr>
          <w:lang w:val="es-AR"/>
        </w:rPr>
        <w:t xml:space="preserve">la eliminación de </w:t>
      </w:r>
      <w:r w:rsidR="00AD4B7F">
        <w:rPr>
          <w:lang w:val="es-AR"/>
        </w:rPr>
        <w:t>los HCFC</w:t>
      </w:r>
      <w:r w:rsidRPr="00AD4B7F">
        <w:rPr>
          <w:lang w:val="es-AR"/>
        </w:rPr>
        <w:t xml:space="preserve">. El plan de gestión de eliminación de </w:t>
      </w:r>
      <w:r w:rsidR="00AD4B7F">
        <w:rPr>
          <w:lang w:val="es-AR"/>
        </w:rPr>
        <w:t>los HCFC</w:t>
      </w:r>
      <w:r w:rsidRPr="00AD4B7F">
        <w:rPr>
          <w:lang w:val="es-AR"/>
        </w:rPr>
        <w:t xml:space="preserve"> </w:t>
      </w:r>
      <w:r w:rsidR="00F47828">
        <w:rPr>
          <w:lang w:val="es-AR"/>
        </w:rPr>
        <w:t xml:space="preserve">avanza </w:t>
      </w:r>
      <w:r w:rsidRPr="00AD4B7F">
        <w:rPr>
          <w:lang w:val="es-AR"/>
        </w:rPr>
        <w:t xml:space="preserve">y </w:t>
      </w:r>
      <w:r w:rsidR="00D16B4C" w:rsidRPr="00AD4B7F">
        <w:rPr>
          <w:lang w:val="es-AR"/>
        </w:rPr>
        <w:t xml:space="preserve">se ha desembolsado </w:t>
      </w:r>
      <w:r w:rsidRPr="00AD4B7F">
        <w:rPr>
          <w:lang w:val="es-AR"/>
        </w:rPr>
        <w:t>el 9</w:t>
      </w:r>
      <w:r w:rsidR="00AD4B7F" w:rsidRPr="00AD4B7F">
        <w:rPr>
          <w:lang w:val="es-AR"/>
        </w:rPr>
        <w:t>5</w:t>
      </w:r>
      <w:r w:rsidR="00AD4B7F">
        <w:rPr>
          <w:lang w:val="es-AR"/>
        </w:rPr>
        <w:t>,</w:t>
      </w:r>
      <w:r w:rsidR="00AD4B7F" w:rsidRPr="00AD4B7F">
        <w:rPr>
          <w:lang w:val="es-AR"/>
        </w:rPr>
        <w:t>6</w:t>
      </w:r>
      <w:r w:rsidRPr="00AD4B7F">
        <w:rPr>
          <w:lang w:val="es-AR"/>
        </w:rPr>
        <w:t xml:space="preserve"> por ciento de los fondos aprobados </w:t>
      </w:r>
      <w:r w:rsidR="00AD4B7F">
        <w:rPr>
          <w:lang w:val="es-AR"/>
        </w:rPr>
        <w:t>hasta el momento</w:t>
      </w:r>
      <w:r w:rsidR="00D16B4C">
        <w:rPr>
          <w:lang w:val="es-AR"/>
        </w:rPr>
        <w:t>,</w:t>
      </w:r>
      <w:r w:rsidRPr="00AD4B7F">
        <w:rPr>
          <w:lang w:val="es-AR"/>
        </w:rPr>
        <w:t xml:space="preserve"> y el gobierno y </w:t>
      </w:r>
      <w:r w:rsidR="00D16B4C">
        <w:rPr>
          <w:lang w:val="es-AR"/>
        </w:rPr>
        <w:t xml:space="preserve">el </w:t>
      </w:r>
      <w:r w:rsidRPr="00AD4B7F">
        <w:rPr>
          <w:lang w:val="es-AR"/>
        </w:rPr>
        <w:t xml:space="preserve">PNUMA </w:t>
      </w:r>
      <w:r w:rsidR="00F47828">
        <w:rPr>
          <w:lang w:val="es-AR"/>
        </w:rPr>
        <w:t xml:space="preserve">se han comprometido a </w:t>
      </w:r>
      <w:r w:rsidRPr="00AD4B7F">
        <w:rPr>
          <w:lang w:val="es-AR"/>
        </w:rPr>
        <w:t xml:space="preserve">ejecutar </w:t>
      </w:r>
      <w:r w:rsidR="00D16B4C">
        <w:rPr>
          <w:lang w:val="es-AR"/>
        </w:rPr>
        <w:t xml:space="preserve">las </w:t>
      </w:r>
      <w:r w:rsidRPr="00AD4B7F">
        <w:rPr>
          <w:lang w:val="es-AR"/>
        </w:rPr>
        <w:t xml:space="preserve">actividades del plan de gestión de eliminación de </w:t>
      </w:r>
      <w:r w:rsidR="00AD4B7F">
        <w:rPr>
          <w:lang w:val="es-AR"/>
        </w:rPr>
        <w:t>los HCFC</w:t>
      </w:r>
      <w:r w:rsidR="00F47828">
        <w:rPr>
          <w:lang w:val="es-AR"/>
        </w:rPr>
        <w:t xml:space="preserve"> </w:t>
      </w:r>
      <w:r w:rsidR="00D16B4C">
        <w:rPr>
          <w:lang w:val="es-AR"/>
        </w:rPr>
        <w:t xml:space="preserve">de manera eficaz </w:t>
      </w:r>
      <w:r w:rsidR="00F47828">
        <w:rPr>
          <w:lang w:val="es-AR"/>
        </w:rPr>
        <w:t>en función de los costos</w:t>
      </w:r>
      <w:r w:rsidRPr="00AD4B7F">
        <w:rPr>
          <w:lang w:val="es-AR"/>
        </w:rPr>
        <w:t xml:space="preserve">. Las actividades </w:t>
      </w:r>
      <w:r w:rsidR="00F47828">
        <w:rPr>
          <w:lang w:val="es-AR"/>
        </w:rPr>
        <w:t>que ya se han ejecutado</w:t>
      </w:r>
      <w:r w:rsidRPr="00AD4B7F">
        <w:rPr>
          <w:lang w:val="es-AR"/>
        </w:rPr>
        <w:t xml:space="preserve"> y </w:t>
      </w:r>
      <w:r w:rsidR="00F47828">
        <w:rPr>
          <w:lang w:val="es-AR"/>
        </w:rPr>
        <w:t xml:space="preserve">las </w:t>
      </w:r>
      <w:r w:rsidRPr="00AD4B7F">
        <w:rPr>
          <w:lang w:val="es-AR"/>
        </w:rPr>
        <w:t xml:space="preserve">previstas bajo </w:t>
      </w:r>
      <w:r w:rsidR="00F47828">
        <w:rPr>
          <w:lang w:val="es-AR"/>
        </w:rPr>
        <w:t xml:space="preserve">el </w:t>
      </w:r>
      <w:r w:rsidRPr="00AD4B7F">
        <w:rPr>
          <w:lang w:val="es-AR"/>
        </w:rPr>
        <w:t xml:space="preserve">cuarto tramo, </w:t>
      </w:r>
      <w:r w:rsidR="00F47828">
        <w:rPr>
          <w:lang w:val="es-AR"/>
        </w:rPr>
        <w:t xml:space="preserve">como </w:t>
      </w:r>
      <w:r w:rsidRPr="00AD4B7F">
        <w:rPr>
          <w:lang w:val="es-AR"/>
        </w:rPr>
        <w:t xml:space="preserve">la ejecución del sistema en línea para supervisar </w:t>
      </w:r>
      <w:r w:rsidR="00F47828">
        <w:rPr>
          <w:lang w:val="es-AR"/>
        </w:rPr>
        <w:t xml:space="preserve">la importación de </w:t>
      </w:r>
      <w:r w:rsidR="00AD4B7F">
        <w:rPr>
          <w:lang w:val="es-AR"/>
        </w:rPr>
        <w:t>los HCFC</w:t>
      </w:r>
      <w:r w:rsidRPr="00AD4B7F">
        <w:rPr>
          <w:lang w:val="es-AR"/>
        </w:rPr>
        <w:t xml:space="preserve">, </w:t>
      </w:r>
      <w:r w:rsidR="003309A0">
        <w:rPr>
          <w:lang w:val="es-AR"/>
        </w:rPr>
        <w:t xml:space="preserve">el apoyo a </w:t>
      </w:r>
      <w:r w:rsidR="00F47828">
        <w:rPr>
          <w:lang w:val="es-AR"/>
        </w:rPr>
        <w:t xml:space="preserve">la creación de capacidad </w:t>
      </w:r>
      <w:r w:rsidR="003309A0">
        <w:rPr>
          <w:lang w:val="es-AR"/>
        </w:rPr>
        <w:t>para</w:t>
      </w:r>
      <w:r w:rsidRPr="00AD4B7F">
        <w:rPr>
          <w:lang w:val="es-AR"/>
        </w:rPr>
        <w:t xml:space="preserve"> las instituciones de </w:t>
      </w:r>
      <w:r w:rsidR="00AD4B7F">
        <w:rPr>
          <w:lang w:val="es-AR"/>
        </w:rPr>
        <w:t>capacitación</w:t>
      </w:r>
      <w:r w:rsidRPr="00AD4B7F">
        <w:rPr>
          <w:lang w:val="es-AR"/>
        </w:rPr>
        <w:t>, consolidarán</w:t>
      </w:r>
      <w:r w:rsidR="00B14A20">
        <w:rPr>
          <w:lang w:val="es-AR"/>
        </w:rPr>
        <w:t xml:space="preserve"> más aún </w:t>
      </w:r>
      <w:r w:rsidRPr="00AD4B7F">
        <w:rPr>
          <w:lang w:val="es-AR"/>
        </w:rPr>
        <w:t>las actividades</w:t>
      </w:r>
      <w:r w:rsidR="00AD4B7F">
        <w:rPr>
          <w:lang w:val="es-AR"/>
        </w:rPr>
        <w:t xml:space="preserve"> de capacitación</w:t>
      </w:r>
      <w:r w:rsidRPr="00AD4B7F">
        <w:rPr>
          <w:lang w:val="es-AR"/>
        </w:rPr>
        <w:t xml:space="preserve"> </w:t>
      </w:r>
      <w:r w:rsidR="004040DF">
        <w:rPr>
          <w:lang w:val="es-AR"/>
        </w:rPr>
        <w:t xml:space="preserve">del sector de servicio y mantenimiento </w:t>
      </w:r>
      <w:r w:rsidRPr="00AD4B7F">
        <w:rPr>
          <w:lang w:val="es-AR"/>
        </w:rPr>
        <w:t xml:space="preserve">y la aplicación </w:t>
      </w:r>
      <w:r w:rsidR="004040DF">
        <w:rPr>
          <w:lang w:val="es-AR"/>
        </w:rPr>
        <w:t>de las reglamentaciones</w:t>
      </w:r>
      <w:r w:rsidRPr="00AD4B7F">
        <w:rPr>
          <w:lang w:val="es-AR"/>
        </w:rPr>
        <w:t xml:space="preserve"> y asegurarán la sostenibilidad a largo plazo del plan de gestión de eliminación de </w:t>
      </w:r>
      <w:r w:rsidR="00AD4B7F">
        <w:rPr>
          <w:lang w:val="es-AR"/>
        </w:rPr>
        <w:t>los HCFC</w:t>
      </w:r>
      <w:r w:rsidRPr="00AD4B7F">
        <w:rPr>
          <w:lang w:val="es-AR"/>
        </w:rPr>
        <w:t>.</w:t>
      </w:r>
    </w:p>
    <w:p w:rsidR="000E2A10" w:rsidRPr="00AD4B7F" w:rsidRDefault="000E2A10" w:rsidP="00DE6781">
      <w:pPr>
        <w:keepNext/>
        <w:keepLines/>
        <w:rPr>
          <w:lang w:val="es-AR"/>
        </w:rPr>
      </w:pPr>
      <w:r w:rsidRPr="00AD4B7F">
        <w:rPr>
          <w:b/>
          <w:lang w:val="es-AR"/>
        </w:rPr>
        <w:lastRenderedPageBreak/>
        <w:t>RECOMENDACIÓN</w:t>
      </w:r>
    </w:p>
    <w:p w:rsidR="000E2A10" w:rsidRPr="00AD4B7F" w:rsidRDefault="000E2A10" w:rsidP="00DE6781">
      <w:pPr>
        <w:keepNext/>
        <w:keepLines/>
        <w:rPr>
          <w:lang w:val="es-AR"/>
        </w:rPr>
      </w:pPr>
    </w:p>
    <w:p w:rsidR="000E2A10" w:rsidRPr="00AD4B7F" w:rsidRDefault="000E2A10" w:rsidP="00DE6781">
      <w:pPr>
        <w:pStyle w:val="Heading1"/>
        <w:keepNext/>
        <w:keepLines/>
        <w:rPr>
          <w:lang w:val="es-AR"/>
        </w:rPr>
      </w:pPr>
      <w:r w:rsidRPr="00AD4B7F">
        <w:rPr>
          <w:lang w:val="es-AR"/>
        </w:rPr>
        <w:t xml:space="preserve">La Secretaría del Fondo recomienda que el Comité Ejecutivo </w:t>
      </w:r>
      <w:r w:rsidR="00AD4B7F">
        <w:rPr>
          <w:lang w:val="es-AR"/>
        </w:rPr>
        <w:t>tome nota</w:t>
      </w:r>
      <w:r w:rsidRPr="00AD4B7F">
        <w:rPr>
          <w:lang w:val="es-AR"/>
        </w:rPr>
        <w:t xml:space="preserve"> del Informe sobre </w:t>
      </w:r>
      <w:r w:rsidR="00AD4B7F">
        <w:rPr>
          <w:lang w:val="es-AR"/>
        </w:rPr>
        <w:t>la marcha de las actividades relativo a la ejecución</w:t>
      </w:r>
      <w:r w:rsidRPr="00AD4B7F">
        <w:rPr>
          <w:lang w:val="es-AR"/>
        </w:rPr>
        <w:t xml:space="preserve"> del tercer tramo de la etapa I del plan de gestión de eliminación de </w:t>
      </w:r>
      <w:r w:rsidR="00AD4B7F">
        <w:rPr>
          <w:lang w:val="es-AR"/>
        </w:rPr>
        <w:t>los HCFC</w:t>
      </w:r>
      <w:r w:rsidRPr="00AD4B7F">
        <w:rPr>
          <w:lang w:val="es-AR"/>
        </w:rPr>
        <w:t xml:space="preserve"> para Comoras; y recomienda</w:t>
      </w:r>
      <w:r w:rsidR="003309A0">
        <w:rPr>
          <w:lang w:val="es-AR"/>
        </w:rPr>
        <w:t>,</w:t>
      </w:r>
      <w:r w:rsidRPr="00AD4B7F">
        <w:rPr>
          <w:lang w:val="es-AR"/>
        </w:rPr>
        <w:t xml:space="preserve"> </w:t>
      </w:r>
      <w:r w:rsidR="00AD4B7F">
        <w:rPr>
          <w:lang w:val="es-AR"/>
        </w:rPr>
        <w:t>además,</w:t>
      </w:r>
      <w:r w:rsidRPr="00AD4B7F">
        <w:rPr>
          <w:lang w:val="es-AR"/>
        </w:rPr>
        <w:t xml:space="preserve"> la </w:t>
      </w:r>
      <w:r w:rsidR="003309A0">
        <w:rPr>
          <w:lang w:val="es-AR"/>
        </w:rPr>
        <w:t>a</w:t>
      </w:r>
      <w:r w:rsidRPr="00AD4B7F">
        <w:rPr>
          <w:lang w:val="es-AR"/>
        </w:rPr>
        <w:t xml:space="preserve">probación general del cuarto tramo de la etapa I del plan de gestión de eliminación de </w:t>
      </w:r>
      <w:r w:rsidR="00AD4B7F">
        <w:rPr>
          <w:lang w:val="es-AR"/>
        </w:rPr>
        <w:t>los HCFC</w:t>
      </w:r>
      <w:r w:rsidRPr="00AD4B7F">
        <w:rPr>
          <w:lang w:val="es-AR"/>
        </w:rPr>
        <w:t xml:space="preserve"> para </w:t>
      </w:r>
      <w:r w:rsidR="003309A0">
        <w:rPr>
          <w:lang w:val="es-AR"/>
        </w:rPr>
        <w:t>ese país</w:t>
      </w:r>
      <w:r w:rsidRPr="00AD4B7F">
        <w:rPr>
          <w:lang w:val="es-AR"/>
        </w:rPr>
        <w:t>, y el plan de ejecución</w:t>
      </w:r>
      <w:r w:rsidR="003309A0">
        <w:rPr>
          <w:lang w:val="es-AR"/>
        </w:rPr>
        <w:t xml:space="preserve"> del tramo</w:t>
      </w:r>
      <w:r w:rsidRPr="00AD4B7F">
        <w:rPr>
          <w:lang w:val="es-AR"/>
        </w:rPr>
        <w:t xml:space="preserve"> correspondiente </w:t>
      </w:r>
      <w:r w:rsidR="003309A0">
        <w:rPr>
          <w:lang w:val="es-AR"/>
        </w:rPr>
        <w:t xml:space="preserve">a </w:t>
      </w:r>
      <w:r w:rsidR="003309A0" w:rsidRPr="00AD4B7F">
        <w:rPr>
          <w:lang w:val="es-AR"/>
        </w:rPr>
        <w:t>2019-2020</w:t>
      </w:r>
      <w:r w:rsidRPr="00AD4B7F">
        <w:rPr>
          <w:lang w:val="es-AR"/>
        </w:rPr>
        <w:t xml:space="preserve">, en el nivel de financiamiento </w:t>
      </w:r>
      <w:r w:rsidR="003309A0">
        <w:rPr>
          <w:lang w:val="es-AR"/>
        </w:rPr>
        <w:t xml:space="preserve">indicado </w:t>
      </w:r>
      <w:r w:rsidRPr="00AD4B7F">
        <w:rPr>
          <w:lang w:val="es-AR"/>
        </w:rPr>
        <w:t xml:space="preserve">en </w:t>
      </w:r>
      <w:r w:rsidR="003309A0">
        <w:rPr>
          <w:lang w:val="es-AR"/>
        </w:rPr>
        <w:t>e</w:t>
      </w:r>
      <w:r w:rsidRPr="00AD4B7F">
        <w:rPr>
          <w:lang w:val="es-AR"/>
        </w:rPr>
        <w:t xml:space="preserve">l </w:t>
      </w:r>
      <w:r w:rsidR="004040DF">
        <w:rPr>
          <w:lang w:val="es-AR"/>
        </w:rPr>
        <w:t>c</w:t>
      </w:r>
      <w:r w:rsidR="00AD4B7F">
        <w:rPr>
          <w:lang w:val="es-AR"/>
        </w:rPr>
        <w:t>uadro siguiente</w:t>
      </w:r>
      <w:r w:rsidRPr="00AD4B7F">
        <w:rPr>
          <w:lang w:val="es-AR"/>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0E2A10" w:rsidRPr="00AD4B7F" w:rsidTr="00F47828">
        <w:tc>
          <w:tcPr>
            <w:tcW w:w="540" w:type="dxa"/>
          </w:tcPr>
          <w:p w:rsidR="000E2A10" w:rsidRPr="00AD4B7F" w:rsidRDefault="000E2A10" w:rsidP="00F47828">
            <w:pPr>
              <w:jc w:val="center"/>
              <w:rPr>
                <w:b/>
                <w:bCs/>
                <w:sz w:val="20"/>
                <w:szCs w:val="20"/>
                <w:lang w:val="es-AR"/>
              </w:rPr>
            </w:pPr>
          </w:p>
        </w:tc>
        <w:tc>
          <w:tcPr>
            <w:tcW w:w="4320" w:type="dxa"/>
          </w:tcPr>
          <w:p w:rsidR="000E2A10" w:rsidRPr="00AD4B7F" w:rsidRDefault="000E2A10" w:rsidP="00F47828">
            <w:pPr>
              <w:jc w:val="center"/>
              <w:rPr>
                <w:b/>
                <w:bCs/>
                <w:sz w:val="20"/>
                <w:szCs w:val="20"/>
                <w:lang w:val="es-AR"/>
              </w:rPr>
            </w:pPr>
            <w:r w:rsidRPr="00AD4B7F">
              <w:rPr>
                <w:b/>
                <w:bCs/>
                <w:sz w:val="20"/>
                <w:szCs w:val="20"/>
                <w:lang w:val="es-AR"/>
              </w:rPr>
              <w:t>Título de proyecto</w:t>
            </w:r>
          </w:p>
        </w:tc>
        <w:tc>
          <w:tcPr>
            <w:tcW w:w="1461" w:type="dxa"/>
            <w:tcMar>
              <w:left w:w="29" w:type="dxa"/>
              <w:right w:w="29" w:type="dxa"/>
            </w:tcMar>
          </w:tcPr>
          <w:p w:rsidR="003309A0" w:rsidRDefault="000E2A10" w:rsidP="003309A0">
            <w:pPr>
              <w:jc w:val="center"/>
              <w:rPr>
                <w:b/>
                <w:bCs/>
                <w:sz w:val="20"/>
                <w:szCs w:val="20"/>
                <w:lang w:val="es-AR"/>
              </w:rPr>
            </w:pPr>
            <w:r w:rsidRPr="00AD4B7F">
              <w:rPr>
                <w:b/>
                <w:bCs/>
                <w:sz w:val="20"/>
                <w:szCs w:val="20"/>
                <w:lang w:val="es-AR"/>
              </w:rPr>
              <w:t>Financiación de proyecto</w:t>
            </w:r>
          </w:p>
          <w:p w:rsidR="000E2A10" w:rsidRPr="00AD4B7F" w:rsidRDefault="000E2A10" w:rsidP="003309A0">
            <w:pPr>
              <w:jc w:val="center"/>
              <w:rPr>
                <w:b/>
                <w:bCs/>
                <w:sz w:val="20"/>
                <w:szCs w:val="20"/>
                <w:lang w:val="es-AR"/>
              </w:rPr>
            </w:pPr>
            <w:r w:rsidRPr="00AD4B7F">
              <w:rPr>
                <w:b/>
                <w:bCs/>
                <w:sz w:val="20"/>
                <w:szCs w:val="20"/>
                <w:lang w:val="es-AR"/>
              </w:rPr>
              <w:t xml:space="preserve"> (</w:t>
            </w:r>
            <w:r w:rsidR="00AD4B7F">
              <w:rPr>
                <w:b/>
                <w:bCs/>
                <w:sz w:val="20"/>
                <w:szCs w:val="20"/>
                <w:lang w:val="es-AR"/>
              </w:rPr>
              <w:t>$ EUA</w:t>
            </w:r>
            <w:r w:rsidRPr="00AD4B7F">
              <w:rPr>
                <w:b/>
                <w:bCs/>
                <w:sz w:val="20"/>
                <w:szCs w:val="20"/>
                <w:lang w:val="es-AR"/>
              </w:rPr>
              <w:t>)</w:t>
            </w:r>
          </w:p>
        </w:tc>
        <w:tc>
          <w:tcPr>
            <w:tcW w:w="1461" w:type="dxa"/>
            <w:tcMar>
              <w:left w:w="29" w:type="dxa"/>
              <w:right w:w="29" w:type="dxa"/>
            </w:tcMar>
          </w:tcPr>
          <w:p w:rsidR="000E2A10" w:rsidRPr="00AD4B7F" w:rsidRDefault="003309A0" w:rsidP="003309A0">
            <w:pPr>
              <w:jc w:val="center"/>
              <w:rPr>
                <w:b/>
                <w:bCs/>
                <w:sz w:val="20"/>
                <w:szCs w:val="20"/>
                <w:lang w:val="es-AR"/>
              </w:rPr>
            </w:pPr>
            <w:r>
              <w:rPr>
                <w:b/>
                <w:bCs/>
                <w:sz w:val="20"/>
                <w:szCs w:val="20"/>
                <w:lang w:val="es-AR"/>
              </w:rPr>
              <w:t xml:space="preserve">Gastos </w:t>
            </w:r>
            <w:r w:rsidR="00AD4B7F">
              <w:rPr>
                <w:b/>
                <w:bCs/>
                <w:sz w:val="20"/>
                <w:szCs w:val="20"/>
                <w:lang w:val="es-AR"/>
              </w:rPr>
              <w:t>de apoyo</w:t>
            </w:r>
            <w:r w:rsidR="000E2A10" w:rsidRPr="00AD4B7F">
              <w:rPr>
                <w:b/>
                <w:bCs/>
                <w:sz w:val="20"/>
                <w:szCs w:val="20"/>
                <w:lang w:val="es-AR"/>
              </w:rPr>
              <w:t xml:space="preserve"> (</w:t>
            </w:r>
            <w:r w:rsidR="00AD4B7F">
              <w:rPr>
                <w:b/>
                <w:bCs/>
                <w:sz w:val="20"/>
                <w:szCs w:val="20"/>
                <w:lang w:val="es-AR"/>
              </w:rPr>
              <w:t>$EUA</w:t>
            </w:r>
            <w:r w:rsidR="000E2A10" w:rsidRPr="00AD4B7F">
              <w:rPr>
                <w:b/>
                <w:bCs/>
                <w:sz w:val="20"/>
                <w:szCs w:val="20"/>
                <w:lang w:val="es-AR"/>
              </w:rPr>
              <w:t>)</w:t>
            </w:r>
          </w:p>
        </w:tc>
        <w:tc>
          <w:tcPr>
            <w:tcW w:w="1461" w:type="dxa"/>
            <w:tcMar>
              <w:left w:w="29" w:type="dxa"/>
              <w:right w:w="29" w:type="dxa"/>
            </w:tcMar>
          </w:tcPr>
          <w:p w:rsidR="000E2A10" w:rsidRPr="00AD4B7F" w:rsidRDefault="00AD4B7F" w:rsidP="00F47828">
            <w:pPr>
              <w:jc w:val="center"/>
              <w:rPr>
                <w:b/>
                <w:bCs/>
                <w:sz w:val="20"/>
                <w:szCs w:val="20"/>
                <w:lang w:val="es-AR"/>
              </w:rPr>
            </w:pPr>
            <w:r>
              <w:rPr>
                <w:b/>
                <w:bCs/>
                <w:sz w:val="20"/>
                <w:szCs w:val="20"/>
                <w:lang w:val="es-AR"/>
              </w:rPr>
              <w:t>Organismo de ejecución</w:t>
            </w:r>
            <w:r w:rsidR="000E2A10" w:rsidRPr="00AD4B7F">
              <w:rPr>
                <w:b/>
                <w:bCs/>
                <w:sz w:val="20"/>
                <w:szCs w:val="20"/>
                <w:lang w:val="es-AR"/>
              </w:rPr>
              <w:t xml:space="preserve"> </w:t>
            </w:r>
          </w:p>
        </w:tc>
      </w:tr>
      <w:tr w:rsidR="000E2A10" w:rsidRPr="00AD4B7F" w:rsidTr="00F47828">
        <w:tc>
          <w:tcPr>
            <w:tcW w:w="540" w:type="dxa"/>
          </w:tcPr>
          <w:p w:rsidR="000E2A10" w:rsidRPr="00AD4B7F" w:rsidRDefault="000E2A10" w:rsidP="00F47828">
            <w:pPr>
              <w:rPr>
                <w:sz w:val="20"/>
                <w:szCs w:val="20"/>
                <w:lang w:val="es-AR"/>
              </w:rPr>
            </w:pPr>
            <w:r w:rsidRPr="00AD4B7F">
              <w:rPr>
                <w:sz w:val="20"/>
                <w:szCs w:val="20"/>
                <w:lang w:val="es-AR"/>
              </w:rPr>
              <w:t>(a)</w:t>
            </w:r>
          </w:p>
        </w:tc>
        <w:tc>
          <w:tcPr>
            <w:tcW w:w="4320" w:type="dxa"/>
          </w:tcPr>
          <w:p w:rsidR="000E2A10" w:rsidRPr="00AD4B7F" w:rsidRDefault="00A27A84" w:rsidP="003309A0">
            <w:pPr>
              <w:rPr>
                <w:sz w:val="20"/>
                <w:szCs w:val="20"/>
                <w:lang w:val="es-AR"/>
              </w:rPr>
            </w:pPr>
            <w:r>
              <w:rPr>
                <w:sz w:val="20"/>
                <w:szCs w:val="20"/>
                <w:lang w:val="es-AR"/>
              </w:rPr>
              <w:t>Plan de gestión de eliminación de los HCFC</w:t>
            </w:r>
            <w:r w:rsidR="000E2A10" w:rsidRPr="00AD4B7F">
              <w:rPr>
                <w:sz w:val="20"/>
                <w:szCs w:val="20"/>
                <w:lang w:val="es-AR"/>
              </w:rPr>
              <w:t xml:space="preserve"> (etapa I, cuarto tramo)</w:t>
            </w:r>
          </w:p>
        </w:tc>
        <w:tc>
          <w:tcPr>
            <w:tcW w:w="1461" w:type="dxa"/>
          </w:tcPr>
          <w:p w:rsidR="000E2A10" w:rsidRPr="00AD4B7F" w:rsidRDefault="000E2A10" w:rsidP="00F47828">
            <w:pPr>
              <w:jc w:val="right"/>
              <w:rPr>
                <w:sz w:val="20"/>
                <w:szCs w:val="20"/>
                <w:lang w:val="es-AR"/>
              </w:rPr>
            </w:pPr>
            <w:r w:rsidRPr="00AD4B7F">
              <w:rPr>
                <w:sz w:val="20"/>
                <w:szCs w:val="20"/>
                <w:lang w:val="es-AR"/>
              </w:rPr>
              <w:t>3</w:t>
            </w:r>
            <w:r w:rsidR="00AD4B7F" w:rsidRPr="00AD4B7F">
              <w:rPr>
                <w:sz w:val="20"/>
                <w:szCs w:val="20"/>
                <w:lang w:val="es-AR"/>
              </w:rPr>
              <w:t>0</w:t>
            </w:r>
            <w:r w:rsidR="00AD4B7F">
              <w:rPr>
                <w:sz w:val="20"/>
                <w:szCs w:val="20"/>
                <w:lang w:val="es-AR"/>
              </w:rPr>
              <w:t xml:space="preserve"> </w:t>
            </w:r>
            <w:r w:rsidR="00AD4B7F" w:rsidRPr="00AD4B7F">
              <w:rPr>
                <w:sz w:val="20"/>
                <w:szCs w:val="20"/>
                <w:lang w:val="es-AR"/>
              </w:rPr>
              <w:t>000</w:t>
            </w:r>
          </w:p>
        </w:tc>
        <w:tc>
          <w:tcPr>
            <w:tcW w:w="1461" w:type="dxa"/>
          </w:tcPr>
          <w:p w:rsidR="000E2A10" w:rsidRPr="00AD4B7F" w:rsidRDefault="00AD4B7F" w:rsidP="00F47828">
            <w:pPr>
              <w:jc w:val="right"/>
              <w:rPr>
                <w:lang w:val="es-AR"/>
              </w:rPr>
            </w:pPr>
            <w:r w:rsidRPr="00AD4B7F">
              <w:rPr>
                <w:sz w:val="20"/>
                <w:szCs w:val="20"/>
                <w:lang w:val="es-AR"/>
              </w:rPr>
              <w:t>3</w:t>
            </w:r>
            <w:r>
              <w:rPr>
                <w:sz w:val="20"/>
                <w:szCs w:val="20"/>
                <w:lang w:val="es-AR"/>
              </w:rPr>
              <w:t xml:space="preserve"> </w:t>
            </w:r>
            <w:r w:rsidRPr="00AD4B7F">
              <w:rPr>
                <w:sz w:val="20"/>
                <w:szCs w:val="20"/>
                <w:lang w:val="es-AR"/>
              </w:rPr>
              <w:t>900</w:t>
            </w:r>
          </w:p>
        </w:tc>
        <w:tc>
          <w:tcPr>
            <w:tcW w:w="1461" w:type="dxa"/>
          </w:tcPr>
          <w:p w:rsidR="000E2A10" w:rsidRPr="00AD4B7F" w:rsidRDefault="000E2A10" w:rsidP="00F47828">
            <w:pPr>
              <w:jc w:val="center"/>
              <w:rPr>
                <w:sz w:val="20"/>
                <w:szCs w:val="20"/>
                <w:lang w:val="es-AR"/>
              </w:rPr>
            </w:pPr>
            <w:r w:rsidRPr="00AD4B7F">
              <w:rPr>
                <w:sz w:val="20"/>
                <w:szCs w:val="20"/>
                <w:lang w:val="es-AR"/>
              </w:rPr>
              <w:t>PNUMA</w:t>
            </w:r>
          </w:p>
        </w:tc>
      </w:tr>
    </w:tbl>
    <w:p w:rsidR="000E2A10" w:rsidRDefault="000E2A10" w:rsidP="000E2A10">
      <w:pPr>
        <w:rPr>
          <w:lang w:val="es-AR"/>
        </w:rPr>
      </w:pPr>
    </w:p>
    <w:p w:rsidR="00DE6781" w:rsidRPr="00AD4B7F" w:rsidRDefault="00DE6781" w:rsidP="000E2A10">
      <w:pPr>
        <w:rPr>
          <w:lang w:val="es-AR"/>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E2A10" w:rsidRPr="00AD4B7F" w:rsidTr="00F47828">
        <w:tc>
          <w:tcPr>
            <w:tcW w:w="1871" w:type="dxa"/>
          </w:tcPr>
          <w:p w:rsidR="000E2A10" w:rsidRPr="00AD4B7F" w:rsidRDefault="000E2A10" w:rsidP="00F47828">
            <w:pPr>
              <w:rPr>
                <w:lang w:val="es-AR"/>
              </w:rPr>
            </w:pPr>
          </w:p>
        </w:tc>
        <w:tc>
          <w:tcPr>
            <w:tcW w:w="1872" w:type="dxa"/>
          </w:tcPr>
          <w:p w:rsidR="000E2A10" w:rsidRPr="00AD4B7F" w:rsidRDefault="000E2A10" w:rsidP="00F47828">
            <w:pPr>
              <w:rPr>
                <w:lang w:val="es-AR"/>
              </w:rPr>
            </w:pPr>
          </w:p>
        </w:tc>
        <w:tc>
          <w:tcPr>
            <w:tcW w:w="1872" w:type="dxa"/>
            <w:tcBorders>
              <w:bottom w:val="single" w:sz="4" w:space="0" w:color="auto"/>
            </w:tcBorders>
          </w:tcPr>
          <w:p w:rsidR="000E2A10" w:rsidRPr="00AD4B7F" w:rsidRDefault="000E2A10" w:rsidP="00F47828">
            <w:pPr>
              <w:rPr>
                <w:lang w:val="es-AR"/>
              </w:rPr>
            </w:pPr>
          </w:p>
        </w:tc>
        <w:tc>
          <w:tcPr>
            <w:tcW w:w="1872" w:type="dxa"/>
          </w:tcPr>
          <w:p w:rsidR="000E2A10" w:rsidRPr="00AD4B7F" w:rsidRDefault="000E2A10" w:rsidP="00F47828">
            <w:pPr>
              <w:rPr>
                <w:lang w:val="es-AR"/>
              </w:rPr>
            </w:pPr>
          </w:p>
        </w:tc>
        <w:tc>
          <w:tcPr>
            <w:tcW w:w="1873" w:type="dxa"/>
          </w:tcPr>
          <w:p w:rsidR="000E2A10" w:rsidRPr="00AD4B7F" w:rsidRDefault="000E2A10" w:rsidP="00F47828">
            <w:pPr>
              <w:rPr>
                <w:lang w:val="es-AR"/>
              </w:rPr>
            </w:pPr>
          </w:p>
        </w:tc>
      </w:tr>
    </w:tbl>
    <w:p w:rsidR="000E2A10" w:rsidRPr="00AD4B7F" w:rsidRDefault="000E2A10" w:rsidP="000E2A10">
      <w:pPr>
        <w:rPr>
          <w:lang w:val="es-AR"/>
        </w:rPr>
      </w:pPr>
    </w:p>
    <w:p w:rsidR="000E2A10" w:rsidRPr="00AD4B7F" w:rsidRDefault="000E2A10" w:rsidP="000E2A10">
      <w:pPr>
        <w:tabs>
          <w:tab w:val="left" w:pos="8280"/>
        </w:tabs>
        <w:rPr>
          <w:lang w:val="es-AR"/>
        </w:rPr>
      </w:pPr>
    </w:p>
    <w:p w:rsidR="000E2A10" w:rsidRPr="00AD4B7F" w:rsidRDefault="000E2A10" w:rsidP="000E2A10">
      <w:pPr>
        <w:rPr>
          <w:lang w:val="es-AR"/>
        </w:rPr>
      </w:pPr>
    </w:p>
    <w:p w:rsidR="0087455A" w:rsidRPr="00AD4B7F" w:rsidRDefault="0087455A">
      <w:pPr>
        <w:pStyle w:val="StyleHeader4Para4Left0Firstline0"/>
        <w:numPr>
          <w:ilvl w:val="0"/>
          <w:numId w:val="0"/>
        </w:numPr>
        <w:rPr>
          <w:lang w:val="es-AR"/>
        </w:rPr>
      </w:pPr>
    </w:p>
    <w:p w:rsidR="0087455A" w:rsidRPr="00AD4B7F" w:rsidRDefault="0087455A">
      <w:pPr>
        <w:rPr>
          <w:lang w:val="es-AR"/>
        </w:rPr>
        <w:sectPr w:rsidR="0087455A" w:rsidRPr="00AD4B7F" w:rsidSect="00CF41AD">
          <w:headerReference w:type="even" r:id="rId10"/>
          <w:headerReference w:type="default" r:id="rId11"/>
          <w:footerReference w:type="even" r:id="rId12"/>
          <w:footerReference w:type="default" r:id="rId13"/>
          <w:footerReference w:type="first" r:id="rId14"/>
          <w:pgSz w:w="12240" w:h="15840" w:code="1"/>
          <w:pgMar w:top="720" w:right="1440" w:bottom="864" w:left="1440" w:header="576" w:footer="475" w:gutter="0"/>
          <w:cols w:space="720"/>
          <w:titlePg/>
          <w:docGrid w:linePitch="299"/>
        </w:sectPr>
      </w:pPr>
    </w:p>
    <w:p w:rsidR="0087455A" w:rsidRPr="00AD4B7F" w:rsidRDefault="0087455A">
      <w:pPr>
        <w:jc w:val="center"/>
        <w:rPr>
          <w:b/>
          <w:bCs/>
          <w:lang w:val="es-AR"/>
        </w:rPr>
      </w:pPr>
    </w:p>
    <w:p w:rsidR="0087455A" w:rsidRPr="00AD4B7F" w:rsidRDefault="0024162E">
      <w:pPr>
        <w:jc w:val="center"/>
        <w:rPr>
          <w:b/>
          <w:bCs/>
          <w:lang w:val="es-AR"/>
        </w:rPr>
      </w:pPr>
      <w:r w:rsidRPr="00AD4B7F">
        <w:rPr>
          <w:b/>
          <w:bCs/>
          <w:lang w:val="es-AR"/>
        </w:rPr>
        <w:t>Anexo I</w:t>
      </w: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jc w:val="center"/>
        <w:rPr>
          <w:b/>
          <w:bCs/>
          <w:lang w:val="es-AR"/>
        </w:rPr>
      </w:pPr>
    </w:p>
    <w:p w:rsidR="0087455A" w:rsidRPr="00AD4B7F" w:rsidRDefault="0087455A">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7455A" w:rsidRPr="00AD4B7F">
        <w:tc>
          <w:tcPr>
            <w:tcW w:w="1915" w:type="dxa"/>
          </w:tcPr>
          <w:p w:rsidR="0087455A" w:rsidRPr="00AD4B7F" w:rsidRDefault="0087455A">
            <w:pPr>
              <w:rPr>
                <w:lang w:val="es-AR"/>
              </w:rPr>
            </w:pPr>
          </w:p>
        </w:tc>
        <w:tc>
          <w:tcPr>
            <w:tcW w:w="1915" w:type="dxa"/>
          </w:tcPr>
          <w:p w:rsidR="0087455A" w:rsidRPr="00AD4B7F" w:rsidRDefault="0087455A">
            <w:pPr>
              <w:rPr>
                <w:lang w:val="es-AR"/>
              </w:rPr>
            </w:pPr>
          </w:p>
        </w:tc>
        <w:tc>
          <w:tcPr>
            <w:tcW w:w="1915" w:type="dxa"/>
            <w:tcBorders>
              <w:bottom w:val="single" w:sz="4" w:space="0" w:color="auto"/>
            </w:tcBorders>
          </w:tcPr>
          <w:p w:rsidR="0087455A" w:rsidRPr="00AD4B7F" w:rsidRDefault="0087455A">
            <w:pPr>
              <w:rPr>
                <w:b/>
                <w:bCs/>
                <w:lang w:val="es-AR"/>
              </w:rPr>
            </w:pPr>
          </w:p>
        </w:tc>
        <w:tc>
          <w:tcPr>
            <w:tcW w:w="1915" w:type="dxa"/>
          </w:tcPr>
          <w:p w:rsidR="0087455A" w:rsidRPr="00AD4B7F" w:rsidRDefault="0087455A">
            <w:pPr>
              <w:rPr>
                <w:lang w:val="es-AR"/>
              </w:rPr>
            </w:pPr>
          </w:p>
        </w:tc>
        <w:tc>
          <w:tcPr>
            <w:tcW w:w="1916" w:type="dxa"/>
          </w:tcPr>
          <w:p w:rsidR="0087455A" w:rsidRPr="00AD4B7F" w:rsidRDefault="0087455A">
            <w:pPr>
              <w:rPr>
                <w:lang w:val="es-AR"/>
              </w:rPr>
            </w:pPr>
          </w:p>
        </w:tc>
      </w:tr>
    </w:tbl>
    <w:p w:rsidR="0087455A" w:rsidRPr="00AD4B7F" w:rsidRDefault="0087455A">
      <w:pPr>
        <w:rPr>
          <w:lang w:val="es-AR"/>
        </w:rPr>
      </w:pPr>
    </w:p>
    <w:p w:rsidR="0087455A" w:rsidRPr="00AD4B7F" w:rsidRDefault="0087455A">
      <w:pPr>
        <w:jc w:val="center"/>
        <w:rPr>
          <w:b/>
          <w:bCs/>
          <w:lang w:val="es-AR"/>
        </w:rPr>
      </w:pPr>
    </w:p>
    <w:sectPr w:rsidR="0087455A" w:rsidRPr="00AD4B7F">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CA" w:rsidRDefault="00C35FCA">
      <w:r>
        <w:separator/>
      </w:r>
    </w:p>
  </w:endnote>
  <w:endnote w:type="continuationSeparator" w:id="0">
    <w:p w:rsidR="00C35FCA" w:rsidRDefault="00C3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44" w:rsidRDefault="00837044">
    <w:pPr>
      <w:jc w:val="center"/>
    </w:pPr>
    <w:r>
      <w:fldChar w:fldCharType="begin"/>
    </w:r>
    <w:r>
      <w:instrText xml:space="preserve"> PAGE </w:instrText>
    </w:r>
    <w:r>
      <w:fldChar w:fldCharType="separate"/>
    </w:r>
    <w:r w:rsidR="001B4CDD">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44" w:rsidRDefault="00837044">
    <w:pPr>
      <w:jc w:val="center"/>
    </w:pPr>
    <w:r>
      <w:fldChar w:fldCharType="begin"/>
    </w:r>
    <w:r>
      <w:instrText xml:space="preserve"> PAGE </w:instrText>
    </w:r>
    <w:r>
      <w:fldChar w:fldCharType="separate"/>
    </w:r>
    <w:r w:rsidR="001B4CDD">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44" w:rsidRDefault="00837044">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837044" w:rsidRDefault="00837044">
        <w:pPr>
          <w:pStyle w:val="Footer"/>
          <w:jc w:val="center"/>
        </w:pPr>
        <w:r>
          <w:fldChar w:fldCharType="begin"/>
        </w:r>
        <w:r>
          <w:instrText xml:space="preserve"> PAGE   \* MERGEFORMAT </w:instrText>
        </w:r>
        <w:r>
          <w:fldChar w:fldCharType="separate"/>
        </w:r>
        <w:r w:rsidR="001B4CDD">
          <w:rPr>
            <w:noProof/>
          </w:rPr>
          <w:t>1</w:t>
        </w:r>
        <w:r>
          <w:rPr>
            <w:noProof/>
          </w:rPr>
          <w:fldChar w:fldCharType="end"/>
        </w:r>
      </w:p>
    </w:sdtContent>
  </w:sdt>
  <w:p w:rsidR="00837044" w:rsidRDefault="00837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CA" w:rsidRDefault="00C35FCA">
      <w:r>
        <w:separator/>
      </w:r>
    </w:p>
  </w:footnote>
  <w:footnote w:type="continuationSeparator" w:id="0">
    <w:p w:rsidR="00C35FCA" w:rsidRDefault="00C35FCA">
      <w:r>
        <w:continuationSeparator/>
      </w:r>
    </w:p>
  </w:footnote>
  <w:footnote w:id="1">
    <w:p w:rsidR="00837044" w:rsidRPr="00237D0C" w:rsidRDefault="00837044" w:rsidP="000E2A10">
      <w:pPr>
        <w:pStyle w:val="FootnoteText"/>
        <w:rPr>
          <w:lang w:val="es-MX"/>
        </w:rPr>
      </w:pPr>
      <w:r w:rsidRPr="00B22B35">
        <w:rPr>
          <w:rStyle w:val="FootnoteReference"/>
        </w:rPr>
        <w:footnoteRef/>
      </w:r>
      <w:r w:rsidRPr="00237D0C">
        <w:rPr>
          <w:lang w:val="es-MX"/>
        </w:rPr>
        <w:t xml:space="preserve"> Según la carta del 14 de marzo de 2019</w:t>
      </w:r>
      <w:r>
        <w:rPr>
          <w:lang w:val="es-MX"/>
        </w:rPr>
        <w:t>,</w:t>
      </w:r>
      <w:r w:rsidRPr="00237D0C">
        <w:rPr>
          <w:lang w:val="es-MX"/>
        </w:rPr>
        <w:t xml:space="preserve"> enviada</w:t>
      </w:r>
      <w:r>
        <w:rPr>
          <w:lang w:val="es-MX"/>
        </w:rPr>
        <w:t xml:space="preserve"> </w:t>
      </w:r>
      <w:r w:rsidRPr="00237D0C">
        <w:rPr>
          <w:lang w:val="es-MX"/>
        </w:rPr>
        <w:t xml:space="preserve">a la </w:t>
      </w:r>
      <w:r>
        <w:rPr>
          <w:lang w:val="es-MX"/>
        </w:rPr>
        <w:t>S</w:t>
      </w:r>
      <w:r w:rsidRPr="00237D0C">
        <w:rPr>
          <w:lang w:val="es-MX"/>
        </w:rPr>
        <w:t>ecretaría por el Ministerio de Energía, Agricultura, P</w:t>
      </w:r>
      <w:r>
        <w:rPr>
          <w:lang w:val="es-MX"/>
        </w:rPr>
        <w:t xml:space="preserve">esca </w:t>
      </w:r>
      <w:r w:rsidRPr="00237D0C">
        <w:rPr>
          <w:lang w:val="es-MX"/>
        </w:rPr>
        <w:t xml:space="preserve">y </w:t>
      </w:r>
      <w:r>
        <w:rPr>
          <w:lang w:val="es-MX"/>
        </w:rPr>
        <w:t xml:space="preserve">Medio Ambiente </w:t>
      </w:r>
      <w:r w:rsidRPr="00237D0C">
        <w:rPr>
          <w:lang w:val="es-MX"/>
        </w:rPr>
        <w:t>de Comoras.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44" w:rsidRDefault="00837044">
    <w:r>
      <w:fldChar w:fldCharType="begin"/>
    </w:r>
    <w:r>
      <w:instrText xml:space="preserve"> DOCPROPERTY "Document number"  \* MERGEFORMAT </w:instrText>
    </w:r>
    <w:r>
      <w:fldChar w:fldCharType="separate"/>
    </w:r>
    <w:r w:rsidR="00DE6781">
      <w:t>UNEP/</w:t>
    </w:r>
    <w:proofErr w:type="spellStart"/>
    <w:r w:rsidR="00DE6781">
      <w:t>OzL.Pro</w:t>
    </w:r>
    <w:proofErr w:type="spellEnd"/>
    <w:r w:rsidR="00DE6781">
      <w:t>/</w:t>
    </w:r>
    <w:proofErr w:type="spellStart"/>
    <w:r w:rsidR="00DE6781">
      <w:t>ExCom</w:t>
    </w:r>
    <w:proofErr w:type="spellEnd"/>
    <w:r w:rsidR="00DE6781">
      <w:t>/83/23</w:t>
    </w:r>
    <w:r>
      <w:fldChar w:fldCharType="end"/>
    </w:r>
  </w:p>
  <w:p w:rsidR="00837044" w:rsidRDefault="00837044"/>
  <w:p w:rsidR="00837044" w:rsidRDefault="0083704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44" w:rsidRDefault="00837044">
    <w:pPr>
      <w:jc w:val="right"/>
    </w:pPr>
    <w:r>
      <w:fldChar w:fldCharType="begin"/>
    </w:r>
    <w:r>
      <w:instrText xml:space="preserve"> DOCPROPERTY "Document number"  \* MERGEFORMAT </w:instrText>
    </w:r>
    <w:r>
      <w:fldChar w:fldCharType="separate"/>
    </w:r>
    <w:r w:rsidR="00DE6781">
      <w:t>UNEP/</w:t>
    </w:r>
    <w:proofErr w:type="spellStart"/>
    <w:r w:rsidR="00DE6781">
      <w:t>OzL.Pro</w:t>
    </w:r>
    <w:proofErr w:type="spellEnd"/>
    <w:r w:rsidR="00DE6781">
      <w:t>/</w:t>
    </w:r>
    <w:proofErr w:type="spellStart"/>
    <w:r w:rsidR="00DE6781">
      <w:t>ExCom</w:t>
    </w:r>
    <w:proofErr w:type="spellEnd"/>
    <w:r w:rsidR="00DE6781">
      <w:t>/83/23</w:t>
    </w:r>
    <w:r>
      <w:fldChar w:fldCharType="end"/>
    </w:r>
  </w:p>
  <w:p w:rsidR="00837044" w:rsidRDefault="00837044"/>
  <w:p w:rsidR="00837044" w:rsidRDefault="008370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44" w:rsidRDefault="00837044">
    <w:pPr>
      <w:jc w:val="right"/>
    </w:pPr>
    <w:r>
      <w:fldChar w:fldCharType="begin"/>
    </w:r>
    <w:r>
      <w:instrText xml:space="preserve"> DOCPROPERTY "Document number"  \* MERGEFORMAT </w:instrText>
    </w:r>
    <w:r>
      <w:fldChar w:fldCharType="separate"/>
    </w:r>
    <w:r w:rsidR="00DE6781">
      <w:t>UNEP/</w:t>
    </w:r>
    <w:proofErr w:type="spellStart"/>
    <w:r w:rsidR="00DE6781">
      <w:t>OzL.Pro</w:t>
    </w:r>
    <w:proofErr w:type="spellEnd"/>
    <w:r w:rsidR="00DE6781">
      <w:t>/</w:t>
    </w:r>
    <w:proofErr w:type="spellStart"/>
    <w:r w:rsidR="00DE6781">
      <w:t>ExCom</w:t>
    </w:r>
    <w:proofErr w:type="spellEnd"/>
    <w:r w:rsidR="00DE6781">
      <w:t>/83/23</w:t>
    </w:r>
    <w:r>
      <w:fldChar w:fldCharType="end"/>
    </w:r>
  </w:p>
  <w:p w:rsidR="00837044" w:rsidRDefault="00837044"/>
  <w:p w:rsidR="00837044" w:rsidRDefault="008370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8E"/>
    <w:rsid w:val="00000FE8"/>
    <w:rsid w:val="00031386"/>
    <w:rsid w:val="000E2A10"/>
    <w:rsid w:val="00106F6E"/>
    <w:rsid w:val="00114CAA"/>
    <w:rsid w:val="001B4CDD"/>
    <w:rsid w:val="001C2D22"/>
    <w:rsid w:val="00235D4C"/>
    <w:rsid w:val="00237D0C"/>
    <w:rsid w:val="0024162E"/>
    <w:rsid w:val="002F624F"/>
    <w:rsid w:val="003309A0"/>
    <w:rsid w:val="00336EC4"/>
    <w:rsid w:val="003B181F"/>
    <w:rsid w:val="003B7115"/>
    <w:rsid w:val="003C3BC4"/>
    <w:rsid w:val="003E2CF0"/>
    <w:rsid w:val="004040DF"/>
    <w:rsid w:val="00455352"/>
    <w:rsid w:val="004F2F06"/>
    <w:rsid w:val="00601DCE"/>
    <w:rsid w:val="00634B9D"/>
    <w:rsid w:val="008009EA"/>
    <w:rsid w:val="00837044"/>
    <w:rsid w:val="0087455A"/>
    <w:rsid w:val="00935102"/>
    <w:rsid w:val="00A27A84"/>
    <w:rsid w:val="00AB56E5"/>
    <w:rsid w:val="00AD4B7F"/>
    <w:rsid w:val="00B124FB"/>
    <w:rsid w:val="00B14A20"/>
    <w:rsid w:val="00B20AF9"/>
    <w:rsid w:val="00C14E67"/>
    <w:rsid w:val="00C2305B"/>
    <w:rsid w:val="00C35FCA"/>
    <w:rsid w:val="00CC54C3"/>
    <w:rsid w:val="00CF41AD"/>
    <w:rsid w:val="00D16B4C"/>
    <w:rsid w:val="00D20CDC"/>
    <w:rsid w:val="00DB795B"/>
    <w:rsid w:val="00DE6781"/>
    <w:rsid w:val="00E17F97"/>
    <w:rsid w:val="00E6789C"/>
    <w:rsid w:val="00E7744B"/>
    <w:rsid w:val="00EC4DBA"/>
    <w:rsid w:val="00F11F8E"/>
    <w:rsid w:val="00F25F7C"/>
    <w:rsid w:val="00F47828"/>
    <w:rsid w:val="00F6533C"/>
    <w:rsid w:val="00FE3E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E1CAB1-16D6-43D1-84D6-C6EC5D7A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basedOn w:val="DefaultParagraphFont"/>
    <w:uiPriority w:val="99"/>
    <w:semiHidden/>
    <w:unhideWhenUsed/>
    <w:rsid w:val="000E2A10"/>
    <w:rPr>
      <w:vertAlign w:val="superscript"/>
    </w:rPr>
  </w:style>
  <w:style w:type="paragraph" w:styleId="FootnoteText">
    <w:name w:val="footnote text"/>
    <w:basedOn w:val="Normal"/>
    <w:link w:val="FootnoteTextChar"/>
    <w:uiPriority w:val="99"/>
    <w:semiHidden/>
    <w:unhideWhenUsed/>
    <w:rsid w:val="000E2A10"/>
    <w:rPr>
      <w:sz w:val="20"/>
      <w:szCs w:val="20"/>
    </w:rPr>
  </w:style>
  <w:style w:type="character" w:customStyle="1" w:styleId="FootnoteTextChar">
    <w:name w:val="Footnote Text Char"/>
    <w:basedOn w:val="DefaultParagraphFont"/>
    <w:link w:val="FootnoteText"/>
    <w:uiPriority w:val="99"/>
    <w:semiHidden/>
    <w:rsid w:val="000E2A10"/>
    <w:rPr>
      <w:lang w:val="en-GB"/>
    </w:rPr>
  </w:style>
  <w:style w:type="paragraph" w:styleId="ListParagraph">
    <w:name w:val="List Paragraph"/>
    <w:basedOn w:val="Normal"/>
    <w:uiPriority w:val="34"/>
    <w:qFormat/>
    <w:rsid w:val="000E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CBF23B6\S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UNEP/OzL.Pro/ExCom/83/23</Document_x0020_Number>
  </documentManagement>
</p:properties>
</file>

<file path=customXml/itemProps1.xml><?xml version="1.0" encoding="utf-8"?>
<ds:datastoreItem xmlns:ds="http://schemas.openxmlformats.org/officeDocument/2006/customXml" ds:itemID="{0E601FB7-7F23-474A-B2B6-CA31A4817537}"/>
</file>

<file path=customXml/itemProps2.xml><?xml version="1.0" encoding="utf-8"?>
<ds:datastoreItem xmlns:ds="http://schemas.openxmlformats.org/officeDocument/2006/customXml" ds:itemID="{49A0AE56-DC72-48E0-BD91-8CE4417D0E55}"/>
</file>

<file path=customXml/itemProps3.xml><?xml version="1.0" encoding="utf-8"?>
<ds:datastoreItem xmlns:ds="http://schemas.openxmlformats.org/officeDocument/2006/customXml" ds:itemID="{FFC2936A-972A-41C6-9FF5-EBA5F4196E6A}"/>
</file>

<file path=customXml/itemProps4.xml><?xml version="1.0" encoding="utf-8"?>
<ds:datastoreItem xmlns:ds="http://schemas.openxmlformats.org/officeDocument/2006/customXml" ds:itemID="{550C9783-74DF-43E6-BEE1-1846567A5385}"/>
</file>

<file path=docProps/app.xml><?xml version="1.0" encoding="utf-8"?>
<Properties xmlns="http://schemas.openxmlformats.org/officeDocument/2006/extended-properties" xmlns:vt="http://schemas.openxmlformats.org/officeDocument/2006/docPropsVTypes">
  <Template>S83-template</Template>
  <TotalTime>15</TotalTime>
  <Pages>7</Pages>
  <Words>2000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Propuesta de proyecto:  Comoras (las)</vt:lpstr>
    </vt:vector>
  </TitlesOfParts>
  <Company>UNMFS</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Comoras (Las)</dc:title>
  <dc:subject>83a</dc:subject>
  <dc:creator>User</dc:creator>
  <cp:lastModifiedBy>HBE</cp:lastModifiedBy>
  <cp:revision>5</cp:revision>
  <cp:lastPrinted>2001-05-26T16:40:00Z</cp:lastPrinted>
  <dcterms:created xsi:type="dcterms:W3CDTF">2019-04-30T13:41:00Z</dcterms:created>
  <dcterms:modified xsi:type="dcterms:W3CDTF">2019-05-20T13:50:00Z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UNEP/OzL.Pro/ExCom/83/23</vt:lpwstr>
  </property>
  <property fmtid="{D5CDD505-2E9C-101B-9397-08002B2CF9AE}" pid="3" name="Revision date">
    <vt:lpwstr>4/29/2019</vt:lpwstr>
  </property>
  <property fmtid="{D5CDD505-2E9C-101B-9397-08002B2CF9AE}" pid="4" name="ContentTypeId">
    <vt:lpwstr>0x010100AA786487C9FB6F4EBDAE4F9BF2BADC67</vt:lpwstr>
  </property>
</Properties>
</file>