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91DE6" w14:textId="77777777" w:rsidR="00EE66BA" w:rsidRPr="00A3249C" w:rsidRDefault="006D1D2D" w:rsidP="003919B9">
      <w:pPr>
        <w:rPr>
          <w:lang w:val="en-CA"/>
        </w:rPr>
      </w:pPr>
      <w:bookmarkStart w:id="0" w:name="_GoBack"/>
      <w:bookmarkEnd w:id="0"/>
      <w:r w:rsidRPr="00A3249C">
        <w:rPr>
          <w:lang w:val="en-CA"/>
        </w:rPr>
        <w:t xml:space="preserve"> </w:t>
      </w:r>
      <w:r w:rsidR="007C227C" w:rsidRPr="00A3249C">
        <w:rPr>
          <w:noProof/>
          <w:lang w:val="en-CA" w:eastAsia="en-CA"/>
        </w:rPr>
        <w:drawing>
          <wp:anchor distT="0" distB="0" distL="114300" distR="114300" simplePos="0" relativeHeight="251658240" behindDoc="1" locked="0" layoutInCell="1" allowOverlap="1" wp14:anchorId="1285B2E7" wp14:editId="2E2D0CC7">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31DCF37F" w14:textId="77777777" w:rsidR="00EE66BA" w:rsidRPr="00A3249C" w:rsidRDefault="00EE66BA" w:rsidP="001C3C80">
      <w:pPr>
        <w:tabs>
          <w:tab w:val="left" w:pos="8280"/>
        </w:tabs>
        <w:rPr>
          <w:lang w:val="en-CA"/>
        </w:rPr>
      </w:pPr>
    </w:p>
    <w:p w14:paraId="04761B31" w14:textId="77777777" w:rsidR="00EE66BA" w:rsidRPr="00A3249C" w:rsidRDefault="00EE66BA" w:rsidP="001C3C80">
      <w:pPr>
        <w:tabs>
          <w:tab w:val="left" w:pos="8280"/>
        </w:tabs>
        <w:rPr>
          <w:lang w:val="en-CA"/>
        </w:rPr>
      </w:pPr>
    </w:p>
    <w:p w14:paraId="41FDE84A" w14:textId="77777777" w:rsidR="00EE66BA" w:rsidRPr="00A3249C" w:rsidRDefault="00EE66BA" w:rsidP="001C3C80">
      <w:pPr>
        <w:tabs>
          <w:tab w:val="left" w:pos="8280"/>
        </w:tabs>
        <w:rPr>
          <w:lang w:val="en-CA"/>
        </w:rPr>
      </w:pPr>
    </w:p>
    <w:p w14:paraId="44C52F48" w14:textId="77777777" w:rsidR="00EE66BA" w:rsidRPr="00A3249C" w:rsidRDefault="00A56465" w:rsidP="00A56465">
      <w:pPr>
        <w:tabs>
          <w:tab w:val="left" w:pos="3210"/>
        </w:tabs>
        <w:rPr>
          <w:lang w:val="en-CA"/>
        </w:rPr>
      </w:pPr>
      <w:r w:rsidRPr="00A3249C">
        <w:rPr>
          <w:lang w:val="en-CA"/>
        </w:rPr>
        <w:tab/>
      </w:r>
    </w:p>
    <w:p w14:paraId="5BB3B32C" w14:textId="77777777" w:rsidR="003919B9" w:rsidRPr="00A3249C" w:rsidRDefault="003919B9" w:rsidP="003919B9">
      <w:pPr>
        <w:ind w:left="5040"/>
        <w:rPr>
          <w:lang w:val="en-CA"/>
        </w:rPr>
      </w:pPr>
      <w:r w:rsidRPr="00A3249C">
        <w:rPr>
          <w:lang w:val="en-CA"/>
        </w:rPr>
        <w:t xml:space="preserve">  </w:t>
      </w:r>
    </w:p>
    <w:p w14:paraId="17ED8CE8" w14:textId="77777777" w:rsidR="003919B9" w:rsidRPr="00A3249C" w:rsidRDefault="003919B9" w:rsidP="003919B9">
      <w:pPr>
        <w:ind w:left="5040"/>
        <w:rPr>
          <w:lang w:val="en-CA"/>
        </w:rPr>
      </w:pPr>
    </w:p>
    <w:p w14:paraId="0F4365AB" w14:textId="73E94C1E" w:rsidR="003919B9" w:rsidRPr="00A3249C" w:rsidRDefault="003919B9" w:rsidP="003919B9">
      <w:pPr>
        <w:ind w:left="5040"/>
        <w:rPr>
          <w:lang w:val="en-CA"/>
        </w:rPr>
      </w:pPr>
      <w:r w:rsidRPr="00A3249C">
        <w:rPr>
          <w:lang w:val="en-CA"/>
        </w:rPr>
        <w:t xml:space="preserve">    </w:t>
      </w:r>
      <w:r w:rsidR="00150B56" w:rsidRPr="00A3249C">
        <w:rPr>
          <w:lang w:val="en-CA"/>
        </w:rPr>
        <w:fldChar w:fldCharType="begin"/>
      </w:r>
      <w:r w:rsidR="00150B56" w:rsidRPr="00A3249C">
        <w:rPr>
          <w:lang w:val="en-CA"/>
        </w:rPr>
        <w:instrText xml:space="preserve"> DOCPROPERTY "Document number"  \* MERGEFORMAT </w:instrText>
      </w:r>
      <w:r w:rsidR="00150B56" w:rsidRPr="00A3249C">
        <w:rPr>
          <w:lang w:val="en-CA"/>
        </w:rPr>
        <w:fldChar w:fldCharType="separate"/>
      </w:r>
      <w:r w:rsidR="00BA309A" w:rsidRPr="00A3249C">
        <w:rPr>
          <w:lang w:val="en-CA"/>
        </w:rPr>
        <w:t>UNEP/OzL.Pro/ExCom/83/18</w:t>
      </w:r>
      <w:r w:rsidR="00150B56" w:rsidRPr="00A3249C">
        <w:rPr>
          <w:lang w:val="en-CA"/>
        </w:rPr>
        <w:fldChar w:fldCharType="end"/>
      </w:r>
      <w:r w:rsidRPr="00A3249C">
        <w:rPr>
          <w:lang w:val="en-CA"/>
        </w:rPr>
        <w:br/>
        <w:t xml:space="preserve">    </w:t>
      </w:r>
      <w:r w:rsidRPr="00A3249C">
        <w:rPr>
          <w:lang w:val="en-CA"/>
        </w:rPr>
        <w:fldChar w:fldCharType="begin"/>
      </w:r>
      <w:r w:rsidRPr="00A3249C">
        <w:rPr>
          <w:lang w:val="en-CA"/>
        </w:rPr>
        <w:instrText xml:space="preserve"> DOCPROPERTY "Revision date" \@ "d MMMM YYYY"  \* MERGEFORMAT </w:instrText>
      </w:r>
      <w:r w:rsidRPr="00A3249C">
        <w:rPr>
          <w:lang w:val="en-CA"/>
        </w:rPr>
        <w:fldChar w:fldCharType="separate"/>
      </w:r>
      <w:r w:rsidR="00BA309A" w:rsidRPr="00A3249C">
        <w:rPr>
          <w:lang w:val="en-CA"/>
        </w:rPr>
        <w:t>3 May 2019</w:t>
      </w:r>
      <w:r w:rsidRPr="00A3249C">
        <w:rPr>
          <w:lang w:val="en-CA"/>
        </w:rPr>
        <w:fldChar w:fldCharType="end"/>
      </w:r>
    </w:p>
    <w:p w14:paraId="27A00C3E" w14:textId="77777777" w:rsidR="003919B9" w:rsidRPr="00A3249C" w:rsidRDefault="003919B9" w:rsidP="003919B9">
      <w:pPr>
        <w:rPr>
          <w:lang w:val="en-CA"/>
        </w:rPr>
      </w:pPr>
    </w:p>
    <w:p w14:paraId="42026610" w14:textId="77777777" w:rsidR="00EE66BA" w:rsidRPr="00A3249C" w:rsidRDefault="00EE66BA" w:rsidP="001C3C80">
      <w:pPr>
        <w:tabs>
          <w:tab w:val="left" w:pos="8280"/>
        </w:tabs>
        <w:rPr>
          <w:lang w:val="en-CA"/>
        </w:rPr>
      </w:pPr>
    </w:p>
    <w:p w14:paraId="71124ED9" w14:textId="77777777" w:rsidR="003919B9" w:rsidRPr="00A3249C" w:rsidRDefault="00AE77AA" w:rsidP="001C3C80">
      <w:pPr>
        <w:tabs>
          <w:tab w:val="left" w:pos="8280"/>
        </w:tabs>
        <w:rPr>
          <w:lang w:val="en-CA"/>
        </w:rPr>
      </w:pPr>
      <w:r w:rsidRPr="00A3249C">
        <w:rPr>
          <w:lang w:val="en-CA"/>
        </w:rPr>
        <w:br/>
      </w:r>
      <w:r w:rsidR="002B08D9" w:rsidRPr="00A3249C">
        <w:rPr>
          <w:lang w:val="en-CA"/>
        </w:rPr>
        <w:br/>
      </w:r>
    </w:p>
    <w:p w14:paraId="6667CF45" w14:textId="77777777" w:rsidR="003919B9" w:rsidRPr="00A3249C" w:rsidRDefault="003919B9" w:rsidP="001C3C80">
      <w:pPr>
        <w:tabs>
          <w:tab w:val="left" w:pos="8280"/>
        </w:tabs>
        <w:rPr>
          <w:lang w:val="en-CA"/>
        </w:rPr>
      </w:pPr>
    </w:p>
    <w:p w14:paraId="37876E65" w14:textId="77777777" w:rsidR="003919B9" w:rsidRPr="00A3249C" w:rsidRDefault="003919B9" w:rsidP="001C3C80">
      <w:pPr>
        <w:tabs>
          <w:tab w:val="left" w:pos="8280"/>
        </w:tabs>
        <w:rPr>
          <w:lang w:val="en-CA"/>
        </w:rPr>
      </w:pPr>
    </w:p>
    <w:p w14:paraId="61A2FAD9" w14:textId="77777777" w:rsidR="003919B9" w:rsidRPr="00A3249C" w:rsidRDefault="003919B9" w:rsidP="001C3C80">
      <w:pPr>
        <w:tabs>
          <w:tab w:val="left" w:pos="8280"/>
        </w:tabs>
        <w:rPr>
          <w:lang w:val="en-CA"/>
        </w:rPr>
      </w:pPr>
    </w:p>
    <w:p w14:paraId="447E2EB9" w14:textId="77777777" w:rsidR="003919B9" w:rsidRPr="00A3249C" w:rsidRDefault="003919B9" w:rsidP="001C3C80">
      <w:pPr>
        <w:tabs>
          <w:tab w:val="left" w:pos="8280"/>
        </w:tabs>
        <w:rPr>
          <w:lang w:val="en-CA"/>
        </w:rPr>
      </w:pPr>
    </w:p>
    <w:p w14:paraId="37D34B85" w14:textId="77777777" w:rsidR="003919B9" w:rsidRPr="00A3249C" w:rsidRDefault="003919B9" w:rsidP="001C3C80">
      <w:pPr>
        <w:tabs>
          <w:tab w:val="left" w:pos="8280"/>
        </w:tabs>
        <w:rPr>
          <w:lang w:val="en-CA"/>
        </w:rPr>
      </w:pPr>
    </w:p>
    <w:p w14:paraId="4004FEC4" w14:textId="77777777" w:rsidR="003919B9" w:rsidRPr="00A3249C" w:rsidRDefault="003919B9" w:rsidP="001C3C80">
      <w:pPr>
        <w:tabs>
          <w:tab w:val="left" w:pos="8280"/>
        </w:tabs>
        <w:rPr>
          <w:lang w:val="en-CA"/>
        </w:rPr>
      </w:pPr>
    </w:p>
    <w:p w14:paraId="1AAE69B1" w14:textId="77777777" w:rsidR="003919B9" w:rsidRPr="00A3249C" w:rsidRDefault="003919B9" w:rsidP="001C3C80">
      <w:pPr>
        <w:tabs>
          <w:tab w:val="left" w:pos="8280"/>
        </w:tabs>
        <w:rPr>
          <w:lang w:val="en-CA"/>
        </w:rPr>
      </w:pPr>
    </w:p>
    <w:p w14:paraId="30195F87" w14:textId="77777777" w:rsidR="00C86144" w:rsidRPr="00A3249C" w:rsidRDefault="00C86144" w:rsidP="00C86144">
      <w:pPr>
        <w:pStyle w:val="StyleHeader4Para4Left0Firstline0"/>
        <w:numPr>
          <w:ilvl w:val="0"/>
          <w:numId w:val="0"/>
        </w:numPr>
        <w:spacing w:line="360" w:lineRule="auto"/>
        <w:jc w:val="center"/>
        <w:rPr>
          <w:b/>
          <w:sz w:val="22"/>
          <w:lang w:val="en-CA"/>
        </w:rPr>
      </w:pPr>
    </w:p>
    <w:p w14:paraId="587288AC" w14:textId="77777777" w:rsidR="00C86144" w:rsidRPr="00A3249C" w:rsidRDefault="00C86144" w:rsidP="00376350">
      <w:pPr>
        <w:pStyle w:val="StyleHeader4Para4Left0Firstline0"/>
        <w:numPr>
          <w:ilvl w:val="0"/>
          <w:numId w:val="0"/>
        </w:numPr>
        <w:jc w:val="center"/>
        <w:rPr>
          <w:b/>
          <w:sz w:val="22"/>
          <w:lang w:val="en-CA"/>
        </w:rPr>
      </w:pPr>
    </w:p>
    <w:p w14:paraId="3CF20507" w14:textId="77777777" w:rsidR="00C86144" w:rsidRPr="00A3249C" w:rsidRDefault="00C86144" w:rsidP="00376350">
      <w:pPr>
        <w:pStyle w:val="StyleHeader4Para4Left0Firstline0"/>
        <w:numPr>
          <w:ilvl w:val="0"/>
          <w:numId w:val="0"/>
        </w:numPr>
        <w:jc w:val="center"/>
        <w:rPr>
          <w:b/>
          <w:sz w:val="22"/>
          <w:lang w:val="en-CA"/>
        </w:rPr>
      </w:pPr>
      <w:r w:rsidRPr="00A3249C">
        <w:rPr>
          <w:b/>
          <w:sz w:val="22"/>
          <w:lang w:val="en-CA"/>
        </w:rPr>
        <w:t>UNEP's WORK PROGRAMME FOR 201</w:t>
      </w:r>
      <w:r w:rsidR="00216155" w:rsidRPr="00A3249C">
        <w:rPr>
          <w:b/>
          <w:sz w:val="22"/>
          <w:lang w:val="en-CA"/>
        </w:rPr>
        <w:t>9</w:t>
      </w:r>
    </w:p>
    <w:p w14:paraId="2BB7AF84" w14:textId="77777777" w:rsidR="00C86144" w:rsidRPr="00A3249C" w:rsidRDefault="00C86144" w:rsidP="00376350">
      <w:pPr>
        <w:pStyle w:val="StyleHeader4Para4Left0Firstline0"/>
        <w:numPr>
          <w:ilvl w:val="0"/>
          <w:numId w:val="0"/>
        </w:numPr>
        <w:rPr>
          <w:lang w:val="en-CA"/>
        </w:rPr>
      </w:pPr>
      <w:r w:rsidRPr="00A3249C">
        <w:rPr>
          <w:lang w:val="en-CA"/>
        </w:rPr>
        <w:br w:type="page"/>
      </w:r>
    </w:p>
    <w:p w14:paraId="399A86D3" w14:textId="77777777" w:rsidR="00E816C5" w:rsidRPr="00A3249C" w:rsidRDefault="00E816C5" w:rsidP="00376350">
      <w:pPr>
        <w:spacing w:after="240"/>
        <w:jc w:val="center"/>
        <w:rPr>
          <w:b/>
          <w:color w:val="000000" w:themeColor="text1"/>
          <w:lang w:val="en-CA"/>
        </w:rPr>
      </w:pPr>
      <w:r w:rsidRPr="00A3249C">
        <w:rPr>
          <w:b/>
          <w:color w:val="000000" w:themeColor="text1"/>
          <w:lang w:val="en-CA"/>
        </w:rPr>
        <w:lastRenderedPageBreak/>
        <w:t>COMMENTS AND RECOMMENDATION OF THE FUND SECRETARIAT</w:t>
      </w:r>
    </w:p>
    <w:p w14:paraId="78331CD3" w14:textId="6020BB72" w:rsidR="00E816C5" w:rsidRPr="00A3249C" w:rsidRDefault="00E816C5" w:rsidP="00376350">
      <w:pPr>
        <w:pStyle w:val="Heading1"/>
        <w:tabs>
          <w:tab w:val="clear" w:pos="993"/>
          <w:tab w:val="num" w:pos="0"/>
        </w:tabs>
        <w:ind w:left="0"/>
        <w:rPr>
          <w:lang w:val="en-CA"/>
        </w:rPr>
      </w:pPr>
      <w:r w:rsidRPr="00A3249C">
        <w:rPr>
          <w:lang w:val="en-CA"/>
        </w:rPr>
        <w:t>UNEP is requesting approval from the Executive Committee of US </w:t>
      </w:r>
      <w:r w:rsidR="00D71B7F" w:rsidRPr="00A3249C">
        <w:rPr>
          <w:lang w:val="en-CA"/>
        </w:rPr>
        <w:t>$3,081,992</w:t>
      </w:r>
      <w:r w:rsidRPr="00A3249C">
        <w:rPr>
          <w:lang w:val="en-CA"/>
        </w:rPr>
        <w:t xml:space="preserve"> plus agency support costs of US $</w:t>
      </w:r>
      <w:r w:rsidR="00D71B7F" w:rsidRPr="00A3249C">
        <w:rPr>
          <w:lang w:val="en-CA"/>
        </w:rPr>
        <w:t>48,050</w:t>
      </w:r>
      <w:r w:rsidRPr="00A3249C">
        <w:rPr>
          <w:lang w:val="en-CA"/>
        </w:rPr>
        <w:t xml:space="preserve"> for its 2019 work programme listed in Table 1. The submission is attached to the present document.</w:t>
      </w:r>
    </w:p>
    <w:p w14:paraId="5BE5B220" w14:textId="77777777" w:rsidR="00E816C5" w:rsidRPr="00A3249C" w:rsidRDefault="00E816C5" w:rsidP="00376350">
      <w:pPr>
        <w:pStyle w:val="Heading1"/>
        <w:numPr>
          <w:ilvl w:val="0"/>
          <w:numId w:val="0"/>
        </w:numPr>
        <w:spacing w:after="0"/>
        <w:rPr>
          <w:b/>
          <w:lang w:val="en-CA"/>
        </w:rPr>
      </w:pPr>
      <w:r w:rsidRPr="00A3249C">
        <w:rPr>
          <w:b/>
          <w:lang w:val="en-CA"/>
        </w:rPr>
        <w:t>Table 1: UNEP’s work programme for 2019</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960"/>
        <w:gridCol w:w="1135"/>
        <w:gridCol w:w="1559"/>
      </w:tblGrid>
      <w:tr w:rsidR="00E816C5" w:rsidRPr="00A3249C" w14:paraId="60BA2DFE" w14:textId="77777777" w:rsidTr="00617193">
        <w:trPr>
          <w:trHeight w:val="690"/>
          <w:tblHeader/>
        </w:trPr>
        <w:tc>
          <w:tcPr>
            <w:tcW w:w="1028" w:type="pct"/>
          </w:tcPr>
          <w:p w14:paraId="15EF6FFC" w14:textId="77777777" w:rsidR="00E816C5" w:rsidRPr="00A3249C" w:rsidRDefault="00E816C5" w:rsidP="00376350">
            <w:pPr>
              <w:jc w:val="center"/>
              <w:rPr>
                <w:b/>
                <w:color w:val="000000" w:themeColor="text1"/>
                <w:sz w:val="20"/>
                <w:szCs w:val="20"/>
                <w:lang w:val="en-CA"/>
              </w:rPr>
            </w:pPr>
            <w:r w:rsidRPr="00A3249C">
              <w:rPr>
                <w:b/>
                <w:color w:val="000000" w:themeColor="text1"/>
                <w:sz w:val="20"/>
                <w:szCs w:val="20"/>
                <w:lang w:val="en-CA"/>
              </w:rPr>
              <w:t>Country</w:t>
            </w:r>
          </w:p>
        </w:tc>
        <w:tc>
          <w:tcPr>
            <w:tcW w:w="2574" w:type="pct"/>
          </w:tcPr>
          <w:p w14:paraId="1DA7E1C7" w14:textId="77777777" w:rsidR="00E816C5" w:rsidRPr="00A3249C" w:rsidRDefault="00E816C5" w:rsidP="00376350">
            <w:pPr>
              <w:jc w:val="center"/>
              <w:rPr>
                <w:b/>
                <w:color w:val="000000" w:themeColor="text1"/>
                <w:sz w:val="20"/>
                <w:szCs w:val="20"/>
                <w:lang w:val="en-CA"/>
              </w:rPr>
            </w:pPr>
            <w:r w:rsidRPr="00A3249C">
              <w:rPr>
                <w:b/>
                <w:color w:val="000000" w:themeColor="text1"/>
                <w:sz w:val="20"/>
                <w:szCs w:val="20"/>
                <w:lang w:val="en-CA"/>
              </w:rPr>
              <w:t>Activity/Project</w:t>
            </w:r>
          </w:p>
        </w:tc>
        <w:tc>
          <w:tcPr>
            <w:tcW w:w="589" w:type="pct"/>
          </w:tcPr>
          <w:p w14:paraId="4C8D50DB" w14:textId="77777777" w:rsidR="00E816C5" w:rsidRPr="00A3249C" w:rsidRDefault="00E816C5" w:rsidP="00376350">
            <w:pPr>
              <w:jc w:val="center"/>
              <w:rPr>
                <w:b/>
                <w:color w:val="000000" w:themeColor="text1"/>
                <w:sz w:val="20"/>
                <w:szCs w:val="20"/>
                <w:lang w:val="en-CA"/>
              </w:rPr>
            </w:pPr>
            <w:r w:rsidRPr="00A3249C">
              <w:rPr>
                <w:b/>
                <w:color w:val="000000" w:themeColor="text1"/>
                <w:sz w:val="20"/>
                <w:szCs w:val="20"/>
                <w:lang w:val="en-CA"/>
              </w:rPr>
              <w:t>Amount Requested (US $)</w:t>
            </w:r>
          </w:p>
        </w:tc>
        <w:tc>
          <w:tcPr>
            <w:tcW w:w="809" w:type="pct"/>
          </w:tcPr>
          <w:p w14:paraId="6463B8EC" w14:textId="77777777" w:rsidR="00E816C5" w:rsidRPr="00A3249C" w:rsidRDefault="00E816C5" w:rsidP="00376350">
            <w:pPr>
              <w:jc w:val="center"/>
              <w:rPr>
                <w:b/>
                <w:color w:val="000000" w:themeColor="text1"/>
                <w:sz w:val="20"/>
                <w:szCs w:val="20"/>
                <w:lang w:val="en-CA"/>
              </w:rPr>
            </w:pPr>
            <w:r w:rsidRPr="00A3249C">
              <w:rPr>
                <w:b/>
                <w:color w:val="000000" w:themeColor="text1"/>
                <w:sz w:val="20"/>
                <w:szCs w:val="20"/>
                <w:lang w:val="en-CA"/>
              </w:rPr>
              <w:t>Amount Recommended (US $)</w:t>
            </w:r>
          </w:p>
        </w:tc>
      </w:tr>
      <w:tr w:rsidR="00E816C5" w:rsidRPr="00A3249C" w14:paraId="06C33DE8" w14:textId="77777777" w:rsidTr="00E816C5">
        <w:trPr>
          <w:trHeight w:val="219"/>
        </w:trPr>
        <w:tc>
          <w:tcPr>
            <w:tcW w:w="5000" w:type="pct"/>
            <w:gridSpan w:val="4"/>
          </w:tcPr>
          <w:p w14:paraId="61835791" w14:textId="77777777" w:rsidR="00E816C5" w:rsidRPr="00A3249C" w:rsidRDefault="00E816C5" w:rsidP="00376350">
            <w:pPr>
              <w:widowControl w:val="0"/>
              <w:rPr>
                <w:color w:val="000000" w:themeColor="text1"/>
                <w:sz w:val="20"/>
                <w:szCs w:val="20"/>
                <w:lang w:val="en-CA"/>
              </w:rPr>
            </w:pPr>
            <w:r w:rsidRPr="00A3249C">
              <w:rPr>
                <w:b/>
                <w:color w:val="000000" w:themeColor="text1"/>
                <w:sz w:val="20"/>
                <w:szCs w:val="20"/>
                <w:lang w:val="en-CA"/>
              </w:rPr>
              <w:t>SECTION A: ACTIVITIES RECOMMENDED FOR BLANKET APPROVAL</w:t>
            </w:r>
          </w:p>
        </w:tc>
      </w:tr>
      <w:tr w:rsidR="00E816C5" w:rsidRPr="00A3249C" w14:paraId="7B74BA85" w14:textId="77777777" w:rsidTr="00E816C5">
        <w:trPr>
          <w:trHeight w:val="235"/>
        </w:trPr>
        <w:tc>
          <w:tcPr>
            <w:tcW w:w="5000" w:type="pct"/>
            <w:gridSpan w:val="4"/>
          </w:tcPr>
          <w:p w14:paraId="0B2A93CC" w14:textId="77777777" w:rsidR="00E816C5" w:rsidRPr="00A3249C" w:rsidRDefault="00E816C5" w:rsidP="00376350">
            <w:pPr>
              <w:rPr>
                <w:b/>
                <w:bCs/>
                <w:color w:val="000000" w:themeColor="text1"/>
                <w:sz w:val="20"/>
                <w:szCs w:val="20"/>
                <w:lang w:val="en-CA"/>
              </w:rPr>
            </w:pPr>
            <w:r w:rsidRPr="00A3249C">
              <w:rPr>
                <w:b/>
                <w:bCs/>
                <w:color w:val="000000" w:themeColor="text1"/>
                <w:sz w:val="20"/>
                <w:szCs w:val="20"/>
                <w:lang w:val="en-CA"/>
              </w:rPr>
              <w:t>A1: Renewal of institutional strengthening projects</w:t>
            </w:r>
          </w:p>
        </w:tc>
      </w:tr>
      <w:tr w:rsidR="00E67F4B" w:rsidRPr="00A3249C" w14:paraId="555E8078" w14:textId="77777777" w:rsidTr="00617193">
        <w:trPr>
          <w:trHeight w:val="219"/>
        </w:trPr>
        <w:tc>
          <w:tcPr>
            <w:tcW w:w="1028" w:type="pct"/>
          </w:tcPr>
          <w:p w14:paraId="4824701C" w14:textId="1595CA52" w:rsidR="00E67F4B" w:rsidRPr="00A3249C" w:rsidRDefault="00E67F4B" w:rsidP="00376350">
            <w:pPr>
              <w:jc w:val="left"/>
              <w:rPr>
                <w:color w:val="000000" w:themeColor="text1"/>
                <w:sz w:val="20"/>
                <w:szCs w:val="20"/>
                <w:lang w:val="en-CA"/>
              </w:rPr>
            </w:pPr>
            <w:r w:rsidRPr="00A3249C">
              <w:rPr>
                <w:sz w:val="20"/>
                <w:szCs w:val="20"/>
                <w:lang w:val="en-CA"/>
              </w:rPr>
              <w:t xml:space="preserve">Afghanistan </w:t>
            </w:r>
          </w:p>
        </w:tc>
        <w:tc>
          <w:tcPr>
            <w:tcW w:w="2574" w:type="pct"/>
            <w:vAlign w:val="center"/>
          </w:tcPr>
          <w:p w14:paraId="38EDBC50" w14:textId="3F881774" w:rsidR="00E67F4B" w:rsidRPr="00A3249C" w:rsidRDefault="00E67F4B" w:rsidP="00376350">
            <w:pPr>
              <w:rPr>
                <w:color w:val="000000" w:themeColor="text1"/>
                <w:sz w:val="20"/>
                <w:szCs w:val="20"/>
                <w:highlight w:val="yellow"/>
                <w:lang w:val="en-CA"/>
              </w:rPr>
            </w:pPr>
            <w:r w:rsidRPr="00A3249C">
              <w:rPr>
                <w:sz w:val="20"/>
                <w:szCs w:val="20"/>
                <w:lang w:val="en-CA"/>
              </w:rPr>
              <w:t>Renewal of institutional strengthening project (Phase XI)</w:t>
            </w:r>
          </w:p>
        </w:tc>
        <w:tc>
          <w:tcPr>
            <w:tcW w:w="589" w:type="pct"/>
            <w:vAlign w:val="center"/>
          </w:tcPr>
          <w:p w14:paraId="135E103F" w14:textId="025CAAE9" w:rsidR="00E67F4B" w:rsidRPr="00A3249C" w:rsidRDefault="00E67F4B" w:rsidP="00376350">
            <w:pPr>
              <w:jc w:val="right"/>
              <w:rPr>
                <w:color w:val="000000" w:themeColor="text1"/>
                <w:sz w:val="20"/>
                <w:szCs w:val="20"/>
                <w:lang w:val="en-CA"/>
              </w:rPr>
            </w:pPr>
            <w:r w:rsidRPr="00A3249C">
              <w:rPr>
                <w:sz w:val="20"/>
                <w:szCs w:val="20"/>
                <w:lang w:val="en-CA"/>
              </w:rPr>
              <w:t>192,000</w:t>
            </w:r>
          </w:p>
        </w:tc>
        <w:tc>
          <w:tcPr>
            <w:tcW w:w="809" w:type="pct"/>
            <w:vAlign w:val="center"/>
          </w:tcPr>
          <w:p w14:paraId="1AA209CB" w14:textId="46AE4460" w:rsidR="00E67F4B" w:rsidRPr="00A3249C" w:rsidRDefault="00E67F4B" w:rsidP="00376350">
            <w:pPr>
              <w:jc w:val="right"/>
              <w:rPr>
                <w:color w:val="000000" w:themeColor="text1"/>
                <w:sz w:val="20"/>
                <w:szCs w:val="20"/>
                <w:lang w:val="en-CA"/>
              </w:rPr>
            </w:pPr>
            <w:r w:rsidRPr="00A3249C">
              <w:rPr>
                <w:sz w:val="20"/>
                <w:szCs w:val="20"/>
                <w:lang w:val="en-CA"/>
              </w:rPr>
              <w:t>192,000</w:t>
            </w:r>
          </w:p>
        </w:tc>
      </w:tr>
      <w:tr w:rsidR="00E67F4B" w:rsidRPr="00A3249C" w14:paraId="6DAF2180" w14:textId="77777777" w:rsidTr="00617193">
        <w:trPr>
          <w:trHeight w:val="219"/>
        </w:trPr>
        <w:tc>
          <w:tcPr>
            <w:tcW w:w="1028" w:type="pct"/>
          </w:tcPr>
          <w:p w14:paraId="25735FA0" w14:textId="2E7F7765" w:rsidR="00E67F4B" w:rsidRPr="00A3249C" w:rsidRDefault="00E67F4B" w:rsidP="00376350">
            <w:pPr>
              <w:jc w:val="left"/>
              <w:rPr>
                <w:color w:val="000000" w:themeColor="text1"/>
                <w:sz w:val="20"/>
                <w:szCs w:val="20"/>
                <w:lang w:val="en-CA"/>
              </w:rPr>
            </w:pPr>
            <w:r w:rsidRPr="00A3249C">
              <w:rPr>
                <w:sz w:val="20"/>
                <w:szCs w:val="20"/>
                <w:lang w:val="en-CA"/>
              </w:rPr>
              <w:t>Bhutan</w:t>
            </w:r>
          </w:p>
        </w:tc>
        <w:tc>
          <w:tcPr>
            <w:tcW w:w="2574" w:type="pct"/>
            <w:vAlign w:val="center"/>
          </w:tcPr>
          <w:p w14:paraId="56284368" w14:textId="62F89FD2"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VIII)</w:t>
            </w:r>
          </w:p>
        </w:tc>
        <w:tc>
          <w:tcPr>
            <w:tcW w:w="589" w:type="pct"/>
            <w:vAlign w:val="center"/>
          </w:tcPr>
          <w:p w14:paraId="61AED528" w14:textId="38156F7B"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0B343A59" w14:textId="2681ED6B"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69D19ED3" w14:textId="77777777" w:rsidTr="00617193">
        <w:trPr>
          <w:trHeight w:val="219"/>
        </w:trPr>
        <w:tc>
          <w:tcPr>
            <w:tcW w:w="1028" w:type="pct"/>
          </w:tcPr>
          <w:p w14:paraId="72A51C0A" w14:textId="6B141BBB" w:rsidR="00E67F4B" w:rsidRPr="00A3249C" w:rsidRDefault="00E67F4B" w:rsidP="00376350">
            <w:pPr>
              <w:jc w:val="left"/>
              <w:rPr>
                <w:color w:val="000000" w:themeColor="text1"/>
                <w:sz w:val="20"/>
                <w:szCs w:val="20"/>
                <w:lang w:val="en-CA"/>
              </w:rPr>
            </w:pPr>
            <w:r w:rsidRPr="00A3249C">
              <w:rPr>
                <w:sz w:val="20"/>
                <w:szCs w:val="20"/>
                <w:lang w:val="en-CA"/>
              </w:rPr>
              <w:t>Burkina Faso</w:t>
            </w:r>
          </w:p>
        </w:tc>
        <w:tc>
          <w:tcPr>
            <w:tcW w:w="2574" w:type="pct"/>
            <w:vAlign w:val="center"/>
          </w:tcPr>
          <w:p w14:paraId="4331A53E" w14:textId="77181D98"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XIII)</w:t>
            </w:r>
          </w:p>
        </w:tc>
        <w:tc>
          <w:tcPr>
            <w:tcW w:w="589" w:type="pct"/>
            <w:vAlign w:val="center"/>
          </w:tcPr>
          <w:p w14:paraId="629D0DDE" w14:textId="29629C6D" w:rsidR="00E67F4B" w:rsidRPr="00A3249C" w:rsidRDefault="00E67F4B" w:rsidP="00376350">
            <w:pPr>
              <w:jc w:val="right"/>
              <w:rPr>
                <w:color w:val="000000" w:themeColor="text1"/>
                <w:sz w:val="20"/>
                <w:szCs w:val="20"/>
                <w:lang w:val="en-CA"/>
              </w:rPr>
            </w:pPr>
            <w:r w:rsidRPr="00A3249C">
              <w:rPr>
                <w:sz w:val="20"/>
                <w:szCs w:val="20"/>
                <w:lang w:val="en-CA"/>
              </w:rPr>
              <w:t>92,685</w:t>
            </w:r>
          </w:p>
        </w:tc>
        <w:tc>
          <w:tcPr>
            <w:tcW w:w="809" w:type="pct"/>
            <w:vAlign w:val="center"/>
          </w:tcPr>
          <w:p w14:paraId="3E29EF64" w14:textId="617DF3D7" w:rsidR="00E67F4B" w:rsidRPr="00A3249C" w:rsidRDefault="00E67F4B" w:rsidP="00376350">
            <w:pPr>
              <w:jc w:val="right"/>
              <w:rPr>
                <w:color w:val="000000" w:themeColor="text1"/>
                <w:sz w:val="20"/>
                <w:szCs w:val="20"/>
                <w:lang w:val="en-CA"/>
              </w:rPr>
            </w:pPr>
            <w:r w:rsidRPr="00A3249C">
              <w:rPr>
                <w:sz w:val="20"/>
                <w:szCs w:val="20"/>
                <w:lang w:val="en-CA"/>
              </w:rPr>
              <w:t>92,685</w:t>
            </w:r>
          </w:p>
        </w:tc>
      </w:tr>
      <w:tr w:rsidR="00E67F4B" w:rsidRPr="00A3249C" w14:paraId="2BCB14BA" w14:textId="77777777" w:rsidTr="00617193">
        <w:trPr>
          <w:trHeight w:val="219"/>
        </w:trPr>
        <w:tc>
          <w:tcPr>
            <w:tcW w:w="1028" w:type="pct"/>
          </w:tcPr>
          <w:p w14:paraId="29C6FA24" w14:textId="7D78BE0E" w:rsidR="00E67F4B" w:rsidRPr="00A3249C" w:rsidRDefault="00E67F4B" w:rsidP="00376350">
            <w:pPr>
              <w:jc w:val="left"/>
              <w:rPr>
                <w:color w:val="000000" w:themeColor="text1"/>
                <w:sz w:val="20"/>
                <w:szCs w:val="20"/>
                <w:lang w:val="en-CA"/>
              </w:rPr>
            </w:pPr>
            <w:r w:rsidRPr="00A3249C">
              <w:rPr>
                <w:sz w:val="20"/>
                <w:szCs w:val="20"/>
                <w:lang w:val="en-CA"/>
              </w:rPr>
              <w:t xml:space="preserve">Cambodia </w:t>
            </w:r>
          </w:p>
        </w:tc>
        <w:tc>
          <w:tcPr>
            <w:tcW w:w="2574" w:type="pct"/>
            <w:vAlign w:val="center"/>
          </w:tcPr>
          <w:p w14:paraId="517709B9" w14:textId="7334360B"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w:t>
            </w:r>
          </w:p>
        </w:tc>
        <w:tc>
          <w:tcPr>
            <w:tcW w:w="589" w:type="pct"/>
            <w:vAlign w:val="center"/>
          </w:tcPr>
          <w:p w14:paraId="5EBCE575" w14:textId="4717CACD" w:rsidR="00E67F4B" w:rsidRPr="00A3249C" w:rsidRDefault="00E67F4B" w:rsidP="00376350">
            <w:pPr>
              <w:jc w:val="right"/>
              <w:rPr>
                <w:color w:val="000000" w:themeColor="text1"/>
                <w:sz w:val="20"/>
                <w:szCs w:val="20"/>
                <w:lang w:val="en-CA"/>
              </w:rPr>
            </w:pPr>
            <w:r w:rsidRPr="00A3249C">
              <w:rPr>
                <w:sz w:val="20"/>
                <w:szCs w:val="20"/>
                <w:lang w:val="en-CA"/>
              </w:rPr>
              <w:t>144,214</w:t>
            </w:r>
          </w:p>
        </w:tc>
        <w:tc>
          <w:tcPr>
            <w:tcW w:w="809" w:type="pct"/>
            <w:vAlign w:val="center"/>
          </w:tcPr>
          <w:p w14:paraId="0FBB9EE3" w14:textId="3800745E" w:rsidR="00E67F4B" w:rsidRPr="00A3249C" w:rsidRDefault="00E67F4B" w:rsidP="00376350">
            <w:pPr>
              <w:jc w:val="right"/>
              <w:rPr>
                <w:color w:val="000000" w:themeColor="text1"/>
                <w:sz w:val="20"/>
                <w:szCs w:val="20"/>
                <w:lang w:val="en-CA"/>
              </w:rPr>
            </w:pPr>
            <w:r w:rsidRPr="00A3249C">
              <w:rPr>
                <w:sz w:val="20"/>
                <w:szCs w:val="20"/>
                <w:lang w:val="en-CA"/>
              </w:rPr>
              <w:t>144,214</w:t>
            </w:r>
          </w:p>
        </w:tc>
      </w:tr>
      <w:tr w:rsidR="00E67F4B" w:rsidRPr="00A3249C" w14:paraId="540F83A0" w14:textId="77777777" w:rsidTr="00617193">
        <w:trPr>
          <w:trHeight w:val="219"/>
        </w:trPr>
        <w:tc>
          <w:tcPr>
            <w:tcW w:w="1028" w:type="pct"/>
          </w:tcPr>
          <w:p w14:paraId="28E6E822" w14:textId="1C20194C" w:rsidR="00E67F4B" w:rsidRPr="00A3249C" w:rsidRDefault="00E67F4B" w:rsidP="00376350">
            <w:pPr>
              <w:jc w:val="left"/>
              <w:rPr>
                <w:color w:val="000000" w:themeColor="text1"/>
                <w:sz w:val="20"/>
                <w:szCs w:val="20"/>
                <w:lang w:val="en-CA"/>
              </w:rPr>
            </w:pPr>
            <w:r w:rsidRPr="00A3249C">
              <w:rPr>
                <w:sz w:val="20"/>
                <w:szCs w:val="20"/>
                <w:lang w:val="en-CA"/>
              </w:rPr>
              <w:t>Cote d'Ivoire</w:t>
            </w:r>
          </w:p>
        </w:tc>
        <w:tc>
          <w:tcPr>
            <w:tcW w:w="2574" w:type="pct"/>
            <w:vAlign w:val="center"/>
          </w:tcPr>
          <w:p w14:paraId="3D641B8C" w14:textId="350A3E81"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IX)</w:t>
            </w:r>
          </w:p>
        </w:tc>
        <w:tc>
          <w:tcPr>
            <w:tcW w:w="589" w:type="pct"/>
            <w:vAlign w:val="center"/>
          </w:tcPr>
          <w:p w14:paraId="4481905E" w14:textId="76CC0611" w:rsidR="00E67F4B" w:rsidRPr="00A3249C" w:rsidRDefault="00E67F4B" w:rsidP="00376350">
            <w:pPr>
              <w:jc w:val="right"/>
              <w:rPr>
                <w:color w:val="000000" w:themeColor="text1"/>
                <w:sz w:val="20"/>
                <w:szCs w:val="20"/>
                <w:lang w:val="en-CA"/>
              </w:rPr>
            </w:pPr>
            <w:r w:rsidRPr="00A3249C">
              <w:rPr>
                <w:sz w:val="20"/>
                <w:szCs w:val="20"/>
                <w:lang w:val="en-CA"/>
              </w:rPr>
              <w:t>136,115</w:t>
            </w:r>
          </w:p>
        </w:tc>
        <w:tc>
          <w:tcPr>
            <w:tcW w:w="809" w:type="pct"/>
            <w:vAlign w:val="center"/>
          </w:tcPr>
          <w:p w14:paraId="398C3D11" w14:textId="047D1E42" w:rsidR="00E67F4B" w:rsidRPr="00A3249C" w:rsidRDefault="00E67F4B" w:rsidP="00376350">
            <w:pPr>
              <w:jc w:val="right"/>
              <w:rPr>
                <w:color w:val="000000" w:themeColor="text1"/>
                <w:sz w:val="20"/>
                <w:szCs w:val="20"/>
                <w:lang w:val="en-CA"/>
              </w:rPr>
            </w:pPr>
            <w:r w:rsidRPr="00A3249C">
              <w:rPr>
                <w:sz w:val="20"/>
                <w:szCs w:val="20"/>
                <w:lang w:val="en-CA"/>
              </w:rPr>
              <w:t>136,115</w:t>
            </w:r>
          </w:p>
        </w:tc>
      </w:tr>
      <w:tr w:rsidR="00E67F4B" w:rsidRPr="00A3249C" w14:paraId="4710FBD2" w14:textId="77777777" w:rsidTr="00617193">
        <w:trPr>
          <w:trHeight w:val="219"/>
        </w:trPr>
        <w:tc>
          <w:tcPr>
            <w:tcW w:w="1028" w:type="pct"/>
          </w:tcPr>
          <w:p w14:paraId="723971C8" w14:textId="49E49C4A" w:rsidR="00E67F4B" w:rsidRPr="00A3249C" w:rsidRDefault="003A7425" w:rsidP="00376350">
            <w:pPr>
              <w:jc w:val="left"/>
              <w:rPr>
                <w:color w:val="000000" w:themeColor="text1"/>
                <w:sz w:val="20"/>
                <w:szCs w:val="20"/>
                <w:lang w:val="en-CA"/>
              </w:rPr>
            </w:pPr>
            <w:r w:rsidRPr="00A3249C">
              <w:rPr>
                <w:sz w:val="20"/>
                <w:szCs w:val="20"/>
                <w:lang w:val="en-CA"/>
              </w:rPr>
              <w:t>Democratic Republic of the Congo (the)</w:t>
            </w:r>
          </w:p>
        </w:tc>
        <w:tc>
          <w:tcPr>
            <w:tcW w:w="2574" w:type="pct"/>
            <w:vAlign w:val="center"/>
          </w:tcPr>
          <w:p w14:paraId="20CEEBA3" w14:textId="650CB41A"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IX)</w:t>
            </w:r>
          </w:p>
        </w:tc>
        <w:tc>
          <w:tcPr>
            <w:tcW w:w="589" w:type="pct"/>
            <w:vAlign w:val="center"/>
          </w:tcPr>
          <w:p w14:paraId="3D3287EF" w14:textId="0C11B416"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5695ACBF" w14:textId="4EFE70DD"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54FEFD5B" w14:textId="77777777" w:rsidTr="00617193">
        <w:trPr>
          <w:trHeight w:val="219"/>
        </w:trPr>
        <w:tc>
          <w:tcPr>
            <w:tcW w:w="1028" w:type="pct"/>
          </w:tcPr>
          <w:p w14:paraId="7199785C" w14:textId="765E8897" w:rsidR="00E67F4B" w:rsidRPr="00A3249C" w:rsidRDefault="00E67F4B" w:rsidP="00376350">
            <w:pPr>
              <w:jc w:val="left"/>
              <w:rPr>
                <w:color w:val="000000" w:themeColor="text1"/>
                <w:sz w:val="20"/>
                <w:szCs w:val="20"/>
                <w:lang w:val="en-CA"/>
              </w:rPr>
            </w:pPr>
            <w:r w:rsidRPr="00A3249C">
              <w:rPr>
                <w:sz w:val="20"/>
                <w:szCs w:val="20"/>
                <w:lang w:val="en-CA"/>
              </w:rPr>
              <w:t xml:space="preserve">Ecuador </w:t>
            </w:r>
          </w:p>
        </w:tc>
        <w:tc>
          <w:tcPr>
            <w:tcW w:w="2574" w:type="pct"/>
            <w:vAlign w:val="center"/>
          </w:tcPr>
          <w:p w14:paraId="27AB4FCB" w14:textId="33663019"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w:t>
            </w:r>
          </w:p>
        </w:tc>
        <w:tc>
          <w:tcPr>
            <w:tcW w:w="589" w:type="pct"/>
            <w:vAlign w:val="center"/>
          </w:tcPr>
          <w:p w14:paraId="7220E7A6" w14:textId="1E3677DA" w:rsidR="00E67F4B" w:rsidRPr="00A3249C" w:rsidRDefault="00E67F4B" w:rsidP="00376350">
            <w:pPr>
              <w:jc w:val="right"/>
              <w:rPr>
                <w:color w:val="000000" w:themeColor="text1"/>
                <w:sz w:val="20"/>
                <w:szCs w:val="20"/>
                <w:lang w:val="en-CA"/>
              </w:rPr>
            </w:pPr>
            <w:r w:rsidRPr="00A3249C">
              <w:rPr>
                <w:sz w:val="20"/>
                <w:szCs w:val="20"/>
                <w:lang w:val="en-CA"/>
              </w:rPr>
              <w:t>226,305</w:t>
            </w:r>
          </w:p>
        </w:tc>
        <w:tc>
          <w:tcPr>
            <w:tcW w:w="809" w:type="pct"/>
            <w:vAlign w:val="center"/>
          </w:tcPr>
          <w:p w14:paraId="7363C164" w14:textId="123CB28B" w:rsidR="00E67F4B" w:rsidRPr="00A3249C" w:rsidRDefault="00E67F4B" w:rsidP="00376350">
            <w:pPr>
              <w:jc w:val="right"/>
              <w:rPr>
                <w:color w:val="000000" w:themeColor="text1"/>
                <w:sz w:val="20"/>
                <w:szCs w:val="20"/>
                <w:lang w:val="en-CA"/>
              </w:rPr>
            </w:pPr>
            <w:r w:rsidRPr="00A3249C">
              <w:rPr>
                <w:sz w:val="20"/>
                <w:szCs w:val="20"/>
                <w:lang w:val="en-CA"/>
              </w:rPr>
              <w:t>226,305</w:t>
            </w:r>
          </w:p>
        </w:tc>
      </w:tr>
      <w:tr w:rsidR="00E67F4B" w:rsidRPr="00A3249C" w14:paraId="77250A75" w14:textId="77777777" w:rsidTr="00617193">
        <w:trPr>
          <w:trHeight w:val="219"/>
        </w:trPr>
        <w:tc>
          <w:tcPr>
            <w:tcW w:w="1028" w:type="pct"/>
          </w:tcPr>
          <w:p w14:paraId="554A78C7" w14:textId="6BC3193D" w:rsidR="00E67F4B" w:rsidRPr="00A3249C" w:rsidRDefault="00E67F4B" w:rsidP="003A7425">
            <w:pPr>
              <w:jc w:val="left"/>
              <w:rPr>
                <w:color w:val="000000" w:themeColor="text1"/>
                <w:sz w:val="20"/>
                <w:szCs w:val="20"/>
                <w:lang w:val="en-CA"/>
              </w:rPr>
            </w:pPr>
            <w:r w:rsidRPr="00A3249C">
              <w:rPr>
                <w:sz w:val="20"/>
                <w:szCs w:val="20"/>
                <w:lang w:val="en-CA"/>
              </w:rPr>
              <w:t xml:space="preserve">Eswatini </w:t>
            </w:r>
          </w:p>
        </w:tc>
        <w:tc>
          <w:tcPr>
            <w:tcW w:w="2574" w:type="pct"/>
            <w:vAlign w:val="center"/>
          </w:tcPr>
          <w:p w14:paraId="250859A3" w14:textId="72500313"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w:t>
            </w:r>
          </w:p>
        </w:tc>
        <w:tc>
          <w:tcPr>
            <w:tcW w:w="589" w:type="pct"/>
            <w:vAlign w:val="center"/>
          </w:tcPr>
          <w:p w14:paraId="4C6398E8" w14:textId="2AA0A117"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23EDDC31" w14:textId="3D9A3352"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564A8E43" w14:textId="77777777" w:rsidTr="00617193">
        <w:trPr>
          <w:trHeight w:val="219"/>
        </w:trPr>
        <w:tc>
          <w:tcPr>
            <w:tcW w:w="1028" w:type="pct"/>
          </w:tcPr>
          <w:p w14:paraId="630F0F5B" w14:textId="726DA2DE" w:rsidR="00E67F4B" w:rsidRPr="00A3249C" w:rsidRDefault="00E67F4B" w:rsidP="00376350">
            <w:pPr>
              <w:jc w:val="left"/>
              <w:rPr>
                <w:color w:val="000000" w:themeColor="text1"/>
                <w:sz w:val="20"/>
                <w:szCs w:val="20"/>
                <w:lang w:val="en-CA"/>
              </w:rPr>
            </w:pPr>
            <w:r w:rsidRPr="00A3249C">
              <w:rPr>
                <w:sz w:val="20"/>
                <w:szCs w:val="20"/>
                <w:lang w:val="en-CA"/>
              </w:rPr>
              <w:t>Gambia</w:t>
            </w:r>
          </w:p>
        </w:tc>
        <w:tc>
          <w:tcPr>
            <w:tcW w:w="2574" w:type="pct"/>
            <w:vAlign w:val="center"/>
          </w:tcPr>
          <w:p w14:paraId="53CD02C7" w14:textId="0292E17F"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w:t>
            </w:r>
          </w:p>
        </w:tc>
        <w:tc>
          <w:tcPr>
            <w:tcW w:w="589" w:type="pct"/>
            <w:vAlign w:val="center"/>
          </w:tcPr>
          <w:p w14:paraId="7AF07BA2" w14:textId="6F50C05A"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76C3F2E7" w14:textId="5FAFACCD"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17C70367" w14:textId="77777777" w:rsidTr="00617193">
        <w:trPr>
          <w:trHeight w:val="219"/>
        </w:trPr>
        <w:tc>
          <w:tcPr>
            <w:tcW w:w="1028" w:type="pct"/>
          </w:tcPr>
          <w:p w14:paraId="05409468" w14:textId="730E133C" w:rsidR="00E67F4B" w:rsidRPr="00A3249C" w:rsidRDefault="00E67F4B" w:rsidP="00376350">
            <w:pPr>
              <w:jc w:val="left"/>
              <w:rPr>
                <w:color w:val="000000" w:themeColor="text1"/>
                <w:sz w:val="20"/>
                <w:szCs w:val="20"/>
                <w:lang w:val="en-CA"/>
              </w:rPr>
            </w:pPr>
            <w:r w:rsidRPr="00A3249C">
              <w:rPr>
                <w:sz w:val="20"/>
                <w:szCs w:val="20"/>
                <w:lang w:val="en-CA"/>
              </w:rPr>
              <w:t>Guinea-Bissau</w:t>
            </w:r>
          </w:p>
        </w:tc>
        <w:tc>
          <w:tcPr>
            <w:tcW w:w="2574" w:type="pct"/>
            <w:vAlign w:val="center"/>
          </w:tcPr>
          <w:p w14:paraId="198A1B1F" w14:textId="57E186B3"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w:t>
            </w:r>
          </w:p>
        </w:tc>
        <w:tc>
          <w:tcPr>
            <w:tcW w:w="589" w:type="pct"/>
            <w:vAlign w:val="center"/>
          </w:tcPr>
          <w:p w14:paraId="623F36B9" w14:textId="07F0241A"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2E233578" w14:textId="71851068"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1C3EAE0B" w14:textId="77777777" w:rsidTr="00617193">
        <w:trPr>
          <w:trHeight w:val="219"/>
        </w:trPr>
        <w:tc>
          <w:tcPr>
            <w:tcW w:w="1028" w:type="pct"/>
          </w:tcPr>
          <w:p w14:paraId="7CBEA8DB" w14:textId="7E04D6E9" w:rsidR="00E67F4B" w:rsidRPr="00A3249C" w:rsidRDefault="00E67F4B" w:rsidP="00376350">
            <w:pPr>
              <w:jc w:val="left"/>
              <w:rPr>
                <w:color w:val="000000" w:themeColor="text1"/>
                <w:sz w:val="20"/>
                <w:szCs w:val="20"/>
                <w:lang w:val="en-CA"/>
              </w:rPr>
            </w:pPr>
            <w:r w:rsidRPr="00A3249C">
              <w:rPr>
                <w:sz w:val="20"/>
                <w:szCs w:val="20"/>
                <w:lang w:val="en-CA"/>
              </w:rPr>
              <w:t>Honduras</w:t>
            </w:r>
          </w:p>
        </w:tc>
        <w:tc>
          <w:tcPr>
            <w:tcW w:w="2574" w:type="pct"/>
            <w:vAlign w:val="center"/>
          </w:tcPr>
          <w:p w14:paraId="3960C7EE" w14:textId="01F95866"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IX)</w:t>
            </w:r>
          </w:p>
        </w:tc>
        <w:tc>
          <w:tcPr>
            <w:tcW w:w="589" w:type="pct"/>
            <w:vAlign w:val="center"/>
          </w:tcPr>
          <w:p w14:paraId="50E2BE5E" w14:textId="22A5A009"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25ADEBE0" w14:textId="18D3611E"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002040FA" w14:textId="77777777" w:rsidTr="00617193">
        <w:trPr>
          <w:trHeight w:val="219"/>
        </w:trPr>
        <w:tc>
          <w:tcPr>
            <w:tcW w:w="1028" w:type="pct"/>
          </w:tcPr>
          <w:p w14:paraId="1533CE48" w14:textId="1AB59B10" w:rsidR="00E67F4B" w:rsidRPr="00A3249C" w:rsidRDefault="00E67F4B" w:rsidP="00376350">
            <w:pPr>
              <w:jc w:val="left"/>
              <w:rPr>
                <w:color w:val="000000" w:themeColor="text1"/>
                <w:sz w:val="20"/>
                <w:szCs w:val="20"/>
                <w:lang w:val="en-CA"/>
              </w:rPr>
            </w:pPr>
            <w:r w:rsidRPr="00A3249C">
              <w:rPr>
                <w:sz w:val="20"/>
                <w:szCs w:val="20"/>
                <w:lang w:val="en-CA"/>
              </w:rPr>
              <w:t xml:space="preserve">Kiribati </w:t>
            </w:r>
          </w:p>
        </w:tc>
        <w:tc>
          <w:tcPr>
            <w:tcW w:w="2574" w:type="pct"/>
            <w:vAlign w:val="center"/>
          </w:tcPr>
          <w:p w14:paraId="7F7D5AD2" w14:textId="55C10397"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w:t>
            </w:r>
          </w:p>
        </w:tc>
        <w:tc>
          <w:tcPr>
            <w:tcW w:w="589" w:type="pct"/>
            <w:vAlign w:val="center"/>
          </w:tcPr>
          <w:p w14:paraId="0712331D" w14:textId="46F941A6"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603F86B9" w14:textId="00416EC7"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7801499F" w14:textId="77777777" w:rsidTr="00617193">
        <w:trPr>
          <w:trHeight w:val="219"/>
        </w:trPr>
        <w:tc>
          <w:tcPr>
            <w:tcW w:w="1028" w:type="pct"/>
          </w:tcPr>
          <w:p w14:paraId="172D5187" w14:textId="440A7660" w:rsidR="00E67F4B" w:rsidRPr="00A3249C" w:rsidRDefault="00E67F4B" w:rsidP="00376350">
            <w:pPr>
              <w:jc w:val="left"/>
              <w:rPr>
                <w:color w:val="000000" w:themeColor="text1"/>
                <w:sz w:val="20"/>
                <w:szCs w:val="20"/>
                <w:lang w:val="en-CA"/>
              </w:rPr>
            </w:pPr>
            <w:r w:rsidRPr="00A3249C">
              <w:rPr>
                <w:sz w:val="20"/>
                <w:szCs w:val="20"/>
                <w:lang w:val="en-CA"/>
              </w:rPr>
              <w:t xml:space="preserve">Liberia </w:t>
            </w:r>
          </w:p>
        </w:tc>
        <w:tc>
          <w:tcPr>
            <w:tcW w:w="2574" w:type="pct"/>
            <w:vAlign w:val="center"/>
          </w:tcPr>
          <w:p w14:paraId="409D5A2C" w14:textId="68B39D15"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VIII)</w:t>
            </w:r>
          </w:p>
        </w:tc>
        <w:tc>
          <w:tcPr>
            <w:tcW w:w="589" w:type="pct"/>
            <w:vAlign w:val="center"/>
          </w:tcPr>
          <w:p w14:paraId="6F991150" w14:textId="635868FA" w:rsidR="00E67F4B" w:rsidRPr="00A3249C" w:rsidRDefault="00E67F4B" w:rsidP="00376350">
            <w:pPr>
              <w:jc w:val="right"/>
              <w:rPr>
                <w:color w:val="000000" w:themeColor="text1"/>
                <w:sz w:val="20"/>
                <w:szCs w:val="20"/>
                <w:lang w:val="en-CA"/>
              </w:rPr>
            </w:pPr>
            <w:r w:rsidRPr="00A3249C">
              <w:rPr>
                <w:sz w:val="20"/>
                <w:szCs w:val="20"/>
                <w:lang w:val="en-CA"/>
              </w:rPr>
              <w:t>109,073</w:t>
            </w:r>
          </w:p>
        </w:tc>
        <w:tc>
          <w:tcPr>
            <w:tcW w:w="809" w:type="pct"/>
            <w:vAlign w:val="center"/>
          </w:tcPr>
          <w:p w14:paraId="5E3A2744" w14:textId="69438894" w:rsidR="00E67F4B" w:rsidRPr="00A3249C" w:rsidRDefault="00E67F4B" w:rsidP="00376350">
            <w:pPr>
              <w:jc w:val="right"/>
              <w:rPr>
                <w:color w:val="000000" w:themeColor="text1"/>
                <w:sz w:val="20"/>
                <w:szCs w:val="20"/>
                <w:lang w:val="en-CA"/>
              </w:rPr>
            </w:pPr>
            <w:r w:rsidRPr="00A3249C">
              <w:rPr>
                <w:sz w:val="20"/>
                <w:szCs w:val="20"/>
                <w:lang w:val="en-CA"/>
              </w:rPr>
              <w:t>109,073</w:t>
            </w:r>
          </w:p>
        </w:tc>
      </w:tr>
      <w:tr w:rsidR="00E67F4B" w:rsidRPr="00A3249C" w14:paraId="47684566" w14:textId="77777777" w:rsidTr="00617193">
        <w:trPr>
          <w:trHeight w:val="219"/>
        </w:trPr>
        <w:tc>
          <w:tcPr>
            <w:tcW w:w="1028" w:type="pct"/>
          </w:tcPr>
          <w:p w14:paraId="3FB84AE3" w14:textId="606C183D" w:rsidR="00E67F4B" w:rsidRPr="00A3249C" w:rsidRDefault="00E67F4B" w:rsidP="00376350">
            <w:pPr>
              <w:jc w:val="left"/>
              <w:rPr>
                <w:color w:val="000000" w:themeColor="text1"/>
                <w:sz w:val="20"/>
                <w:szCs w:val="20"/>
                <w:lang w:val="en-CA"/>
              </w:rPr>
            </w:pPr>
            <w:r w:rsidRPr="00A3249C">
              <w:rPr>
                <w:sz w:val="20"/>
                <w:szCs w:val="20"/>
                <w:lang w:val="en-CA"/>
              </w:rPr>
              <w:t>Mongolia</w:t>
            </w:r>
          </w:p>
        </w:tc>
        <w:tc>
          <w:tcPr>
            <w:tcW w:w="2574" w:type="pct"/>
            <w:vAlign w:val="center"/>
          </w:tcPr>
          <w:p w14:paraId="1C1DB78A" w14:textId="4D9E2EAE"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XI)</w:t>
            </w:r>
          </w:p>
        </w:tc>
        <w:tc>
          <w:tcPr>
            <w:tcW w:w="589" w:type="pct"/>
            <w:vAlign w:val="center"/>
          </w:tcPr>
          <w:p w14:paraId="3B16F124" w14:textId="51C01955"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7A2DBAE8" w14:textId="5EDB9020"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6513B803" w14:textId="77777777" w:rsidTr="00617193">
        <w:trPr>
          <w:trHeight w:val="219"/>
        </w:trPr>
        <w:tc>
          <w:tcPr>
            <w:tcW w:w="1028" w:type="pct"/>
          </w:tcPr>
          <w:p w14:paraId="08621053" w14:textId="2DEAD46C" w:rsidR="00E67F4B" w:rsidRPr="00A3249C" w:rsidRDefault="00E67F4B" w:rsidP="00376350">
            <w:pPr>
              <w:jc w:val="left"/>
              <w:rPr>
                <w:color w:val="000000" w:themeColor="text1"/>
                <w:sz w:val="20"/>
                <w:szCs w:val="20"/>
                <w:lang w:val="en-CA"/>
              </w:rPr>
            </w:pPr>
            <w:r w:rsidRPr="00A3249C">
              <w:rPr>
                <w:sz w:val="20"/>
                <w:szCs w:val="20"/>
                <w:lang w:val="en-CA"/>
              </w:rPr>
              <w:t>Palau</w:t>
            </w:r>
          </w:p>
        </w:tc>
        <w:tc>
          <w:tcPr>
            <w:tcW w:w="2574" w:type="pct"/>
            <w:vAlign w:val="center"/>
          </w:tcPr>
          <w:p w14:paraId="3519004B" w14:textId="4871B34F"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VIII)</w:t>
            </w:r>
          </w:p>
        </w:tc>
        <w:tc>
          <w:tcPr>
            <w:tcW w:w="589" w:type="pct"/>
            <w:vAlign w:val="center"/>
          </w:tcPr>
          <w:p w14:paraId="1B2D034E" w14:textId="5198BBE7"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28E49ACF" w14:textId="2834F53E"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6A6ED896" w14:textId="77777777" w:rsidTr="00617193">
        <w:trPr>
          <w:trHeight w:val="219"/>
        </w:trPr>
        <w:tc>
          <w:tcPr>
            <w:tcW w:w="1028" w:type="pct"/>
          </w:tcPr>
          <w:p w14:paraId="1FFA364B" w14:textId="24E3FB2B" w:rsidR="00E67F4B" w:rsidRPr="00A3249C" w:rsidRDefault="00E67F4B" w:rsidP="00376350">
            <w:pPr>
              <w:jc w:val="left"/>
              <w:rPr>
                <w:color w:val="000000" w:themeColor="text1"/>
                <w:sz w:val="20"/>
                <w:szCs w:val="20"/>
                <w:lang w:val="en-CA"/>
              </w:rPr>
            </w:pPr>
            <w:r w:rsidRPr="00A3249C">
              <w:rPr>
                <w:sz w:val="20"/>
                <w:szCs w:val="20"/>
                <w:lang w:val="en-CA"/>
              </w:rPr>
              <w:t xml:space="preserve">Philippines </w:t>
            </w:r>
          </w:p>
        </w:tc>
        <w:tc>
          <w:tcPr>
            <w:tcW w:w="2574" w:type="pct"/>
            <w:vAlign w:val="center"/>
          </w:tcPr>
          <w:p w14:paraId="5D0198D6" w14:textId="4CF8BF55"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XII)</w:t>
            </w:r>
          </w:p>
        </w:tc>
        <w:tc>
          <w:tcPr>
            <w:tcW w:w="589" w:type="pct"/>
            <w:vAlign w:val="center"/>
          </w:tcPr>
          <w:p w14:paraId="21512F6C" w14:textId="6B6D6794" w:rsidR="00E67F4B" w:rsidRPr="00A3249C" w:rsidRDefault="00E67F4B" w:rsidP="00376350">
            <w:pPr>
              <w:jc w:val="right"/>
              <w:rPr>
                <w:color w:val="000000" w:themeColor="text1"/>
                <w:sz w:val="20"/>
                <w:szCs w:val="20"/>
                <w:lang w:val="en-CA"/>
              </w:rPr>
            </w:pPr>
            <w:r w:rsidRPr="00A3249C">
              <w:rPr>
                <w:sz w:val="20"/>
                <w:szCs w:val="20"/>
                <w:lang w:val="en-CA"/>
              </w:rPr>
              <w:t>231,850</w:t>
            </w:r>
          </w:p>
        </w:tc>
        <w:tc>
          <w:tcPr>
            <w:tcW w:w="809" w:type="pct"/>
            <w:vAlign w:val="center"/>
          </w:tcPr>
          <w:p w14:paraId="4295085E" w14:textId="12B1084B" w:rsidR="00E67F4B" w:rsidRPr="00A3249C" w:rsidRDefault="00E67F4B" w:rsidP="00376350">
            <w:pPr>
              <w:jc w:val="right"/>
              <w:rPr>
                <w:color w:val="000000" w:themeColor="text1"/>
                <w:sz w:val="20"/>
                <w:szCs w:val="20"/>
                <w:lang w:val="en-CA"/>
              </w:rPr>
            </w:pPr>
            <w:r w:rsidRPr="00A3249C">
              <w:rPr>
                <w:sz w:val="20"/>
                <w:szCs w:val="20"/>
                <w:lang w:val="en-CA"/>
              </w:rPr>
              <w:t>231,850</w:t>
            </w:r>
          </w:p>
        </w:tc>
      </w:tr>
      <w:tr w:rsidR="00E67F4B" w:rsidRPr="00A3249C" w14:paraId="72BF1D7A" w14:textId="77777777" w:rsidTr="00617193">
        <w:trPr>
          <w:trHeight w:val="219"/>
        </w:trPr>
        <w:tc>
          <w:tcPr>
            <w:tcW w:w="1028" w:type="pct"/>
          </w:tcPr>
          <w:p w14:paraId="0E0B7144" w14:textId="5927627B" w:rsidR="00E67F4B" w:rsidRPr="00A3249C" w:rsidRDefault="00E67F4B" w:rsidP="00376350">
            <w:pPr>
              <w:jc w:val="left"/>
              <w:rPr>
                <w:color w:val="000000" w:themeColor="text1"/>
                <w:sz w:val="20"/>
                <w:szCs w:val="20"/>
                <w:lang w:val="en-CA"/>
              </w:rPr>
            </w:pPr>
            <w:r w:rsidRPr="00A3249C">
              <w:rPr>
                <w:sz w:val="20"/>
                <w:szCs w:val="20"/>
                <w:lang w:val="en-CA"/>
              </w:rPr>
              <w:t>Samoa</w:t>
            </w:r>
          </w:p>
        </w:tc>
        <w:tc>
          <w:tcPr>
            <w:tcW w:w="2574" w:type="pct"/>
            <w:vAlign w:val="center"/>
          </w:tcPr>
          <w:p w14:paraId="6804FB84" w14:textId="7DD0ED5A"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w:t>
            </w:r>
          </w:p>
        </w:tc>
        <w:tc>
          <w:tcPr>
            <w:tcW w:w="589" w:type="pct"/>
            <w:vAlign w:val="center"/>
          </w:tcPr>
          <w:p w14:paraId="2231F18A" w14:textId="5F2B90B9"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710BF4E6" w14:textId="2C97E4A3"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2E49E323" w14:textId="77777777" w:rsidTr="00617193">
        <w:trPr>
          <w:trHeight w:val="219"/>
        </w:trPr>
        <w:tc>
          <w:tcPr>
            <w:tcW w:w="1028" w:type="pct"/>
          </w:tcPr>
          <w:p w14:paraId="7EF0AE41" w14:textId="56F9FBEC" w:rsidR="00E67F4B" w:rsidRPr="00A3249C" w:rsidRDefault="00E67F4B" w:rsidP="00376350">
            <w:pPr>
              <w:jc w:val="left"/>
              <w:rPr>
                <w:color w:val="000000" w:themeColor="text1"/>
                <w:sz w:val="20"/>
                <w:szCs w:val="20"/>
                <w:lang w:val="en-CA"/>
              </w:rPr>
            </w:pPr>
            <w:r w:rsidRPr="00A3249C">
              <w:rPr>
                <w:sz w:val="20"/>
                <w:szCs w:val="20"/>
                <w:lang w:val="en-CA"/>
              </w:rPr>
              <w:t>Solomon Islands</w:t>
            </w:r>
          </w:p>
        </w:tc>
        <w:tc>
          <w:tcPr>
            <w:tcW w:w="2574" w:type="pct"/>
            <w:vAlign w:val="center"/>
          </w:tcPr>
          <w:p w14:paraId="7259EEDE" w14:textId="532E8EDB"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VIII)</w:t>
            </w:r>
          </w:p>
        </w:tc>
        <w:tc>
          <w:tcPr>
            <w:tcW w:w="589" w:type="pct"/>
            <w:vAlign w:val="center"/>
          </w:tcPr>
          <w:p w14:paraId="7F2DB334" w14:textId="255C0211"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1740DC23" w14:textId="5A2B0E51"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7656ABC4" w14:textId="77777777" w:rsidTr="00617193">
        <w:trPr>
          <w:trHeight w:val="219"/>
        </w:trPr>
        <w:tc>
          <w:tcPr>
            <w:tcW w:w="1028" w:type="pct"/>
          </w:tcPr>
          <w:p w14:paraId="003DBD48" w14:textId="4F427482" w:rsidR="00E67F4B" w:rsidRPr="00A3249C" w:rsidRDefault="00E67F4B" w:rsidP="00376350">
            <w:pPr>
              <w:jc w:val="left"/>
              <w:rPr>
                <w:color w:val="000000" w:themeColor="text1"/>
                <w:sz w:val="20"/>
                <w:szCs w:val="20"/>
                <w:lang w:val="en-CA"/>
              </w:rPr>
            </w:pPr>
            <w:r w:rsidRPr="00A3249C">
              <w:rPr>
                <w:sz w:val="20"/>
                <w:szCs w:val="20"/>
                <w:lang w:val="en-CA"/>
              </w:rPr>
              <w:t>Somalia</w:t>
            </w:r>
          </w:p>
        </w:tc>
        <w:tc>
          <w:tcPr>
            <w:tcW w:w="2574" w:type="pct"/>
            <w:vAlign w:val="center"/>
          </w:tcPr>
          <w:p w14:paraId="5B9311E0" w14:textId="3C2B3675"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IV)</w:t>
            </w:r>
          </w:p>
        </w:tc>
        <w:tc>
          <w:tcPr>
            <w:tcW w:w="589" w:type="pct"/>
            <w:vAlign w:val="center"/>
          </w:tcPr>
          <w:p w14:paraId="3421AA59" w14:textId="55C81F7D"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0A90F6BF" w14:textId="40D10FBE"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4E5EFC6F" w14:textId="77777777" w:rsidTr="00617193">
        <w:trPr>
          <w:trHeight w:val="219"/>
        </w:trPr>
        <w:tc>
          <w:tcPr>
            <w:tcW w:w="1028" w:type="pct"/>
          </w:tcPr>
          <w:p w14:paraId="24C010CD" w14:textId="437C8F05" w:rsidR="00E67F4B" w:rsidRPr="00A3249C" w:rsidRDefault="00E67F4B" w:rsidP="00376350">
            <w:pPr>
              <w:jc w:val="left"/>
              <w:rPr>
                <w:color w:val="000000" w:themeColor="text1"/>
                <w:sz w:val="20"/>
                <w:szCs w:val="20"/>
                <w:lang w:val="en-CA"/>
              </w:rPr>
            </w:pPr>
            <w:r w:rsidRPr="00A3249C">
              <w:rPr>
                <w:sz w:val="20"/>
                <w:szCs w:val="20"/>
                <w:lang w:val="en-CA"/>
              </w:rPr>
              <w:t>Tonga</w:t>
            </w:r>
          </w:p>
        </w:tc>
        <w:tc>
          <w:tcPr>
            <w:tcW w:w="2574" w:type="pct"/>
            <w:vAlign w:val="center"/>
          </w:tcPr>
          <w:p w14:paraId="77514CA8" w14:textId="60D50A9B"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VIII)</w:t>
            </w:r>
          </w:p>
        </w:tc>
        <w:tc>
          <w:tcPr>
            <w:tcW w:w="589" w:type="pct"/>
            <w:vAlign w:val="center"/>
          </w:tcPr>
          <w:p w14:paraId="04F6AE1D" w14:textId="796CEC07"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0682435D" w14:textId="2F55CF74"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0A354B75" w14:textId="77777777" w:rsidTr="00617193">
        <w:trPr>
          <w:trHeight w:val="219"/>
        </w:trPr>
        <w:tc>
          <w:tcPr>
            <w:tcW w:w="1028" w:type="pct"/>
          </w:tcPr>
          <w:p w14:paraId="7CB86BF1" w14:textId="1C878CF5" w:rsidR="00E67F4B" w:rsidRPr="00A3249C" w:rsidRDefault="00E67F4B" w:rsidP="00376350">
            <w:pPr>
              <w:jc w:val="left"/>
              <w:rPr>
                <w:color w:val="000000" w:themeColor="text1"/>
                <w:sz w:val="20"/>
                <w:szCs w:val="20"/>
                <w:lang w:val="en-CA"/>
              </w:rPr>
            </w:pPr>
            <w:r w:rsidRPr="00A3249C">
              <w:rPr>
                <w:sz w:val="20"/>
                <w:szCs w:val="20"/>
                <w:lang w:val="en-CA"/>
              </w:rPr>
              <w:t>United Republic of Tanzania (the)</w:t>
            </w:r>
          </w:p>
        </w:tc>
        <w:tc>
          <w:tcPr>
            <w:tcW w:w="2574" w:type="pct"/>
            <w:vAlign w:val="center"/>
          </w:tcPr>
          <w:p w14:paraId="4A1201FF" w14:textId="6804CFEC"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w:t>
            </w:r>
          </w:p>
        </w:tc>
        <w:tc>
          <w:tcPr>
            <w:tcW w:w="589" w:type="pct"/>
            <w:vAlign w:val="center"/>
          </w:tcPr>
          <w:p w14:paraId="2FE380CF" w14:textId="62A7BEC7"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45D151A0" w14:textId="0A047068"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09EF74AA" w14:textId="77777777" w:rsidTr="00617193">
        <w:trPr>
          <w:trHeight w:val="219"/>
        </w:trPr>
        <w:tc>
          <w:tcPr>
            <w:tcW w:w="1028" w:type="pct"/>
          </w:tcPr>
          <w:p w14:paraId="681AC950" w14:textId="17375A30" w:rsidR="00E67F4B" w:rsidRPr="00A3249C" w:rsidRDefault="00E67F4B" w:rsidP="00376350">
            <w:pPr>
              <w:jc w:val="left"/>
              <w:rPr>
                <w:color w:val="000000" w:themeColor="text1"/>
                <w:sz w:val="20"/>
                <w:szCs w:val="20"/>
                <w:lang w:val="en-CA"/>
              </w:rPr>
            </w:pPr>
            <w:r w:rsidRPr="00A3249C">
              <w:rPr>
                <w:sz w:val="20"/>
                <w:szCs w:val="20"/>
                <w:lang w:val="en-CA"/>
              </w:rPr>
              <w:t>Zambia</w:t>
            </w:r>
          </w:p>
        </w:tc>
        <w:tc>
          <w:tcPr>
            <w:tcW w:w="2574" w:type="pct"/>
            <w:vAlign w:val="center"/>
          </w:tcPr>
          <w:p w14:paraId="66A9F59A" w14:textId="1BA974FE"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VII)</w:t>
            </w:r>
          </w:p>
        </w:tc>
        <w:tc>
          <w:tcPr>
            <w:tcW w:w="589" w:type="pct"/>
            <w:vAlign w:val="center"/>
          </w:tcPr>
          <w:p w14:paraId="213FF23C" w14:textId="584ECA68" w:rsidR="00E67F4B" w:rsidRPr="00A3249C" w:rsidRDefault="00E67F4B" w:rsidP="00376350">
            <w:pPr>
              <w:jc w:val="right"/>
              <w:rPr>
                <w:color w:val="000000" w:themeColor="text1"/>
                <w:sz w:val="20"/>
                <w:szCs w:val="20"/>
                <w:lang w:val="en-CA"/>
              </w:rPr>
            </w:pPr>
            <w:r w:rsidRPr="00A3249C">
              <w:rPr>
                <w:sz w:val="20"/>
                <w:szCs w:val="20"/>
                <w:lang w:val="en-CA"/>
              </w:rPr>
              <w:t>85,000</w:t>
            </w:r>
          </w:p>
        </w:tc>
        <w:tc>
          <w:tcPr>
            <w:tcW w:w="809" w:type="pct"/>
            <w:vAlign w:val="center"/>
          </w:tcPr>
          <w:p w14:paraId="2D3CA0BE" w14:textId="67590265" w:rsidR="00E67F4B" w:rsidRPr="00A3249C" w:rsidRDefault="00E67F4B" w:rsidP="00376350">
            <w:pPr>
              <w:jc w:val="right"/>
              <w:rPr>
                <w:color w:val="000000" w:themeColor="text1"/>
                <w:sz w:val="20"/>
                <w:szCs w:val="20"/>
                <w:lang w:val="en-CA"/>
              </w:rPr>
            </w:pPr>
            <w:r w:rsidRPr="00A3249C">
              <w:rPr>
                <w:sz w:val="20"/>
                <w:szCs w:val="20"/>
                <w:lang w:val="en-CA"/>
              </w:rPr>
              <w:t>85,000</w:t>
            </w:r>
          </w:p>
        </w:tc>
      </w:tr>
      <w:tr w:rsidR="00E67F4B" w:rsidRPr="00A3249C" w14:paraId="25260B92" w14:textId="77777777" w:rsidTr="00617193">
        <w:trPr>
          <w:trHeight w:val="219"/>
        </w:trPr>
        <w:tc>
          <w:tcPr>
            <w:tcW w:w="1028" w:type="pct"/>
          </w:tcPr>
          <w:p w14:paraId="02F2989C" w14:textId="418BAC58" w:rsidR="00E67F4B" w:rsidRPr="00A3249C" w:rsidRDefault="00E67F4B" w:rsidP="00376350">
            <w:pPr>
              <w:jc w:val="left"/>
              <w:rPr>
                <w:color w:val="000000" w:themeColor="text1"/>
                <w:sz w:val="20"/>
                <w:szCs w:val="20"/>
                <w:lang w:val="en-CA"/>
              </w:rPr>
            </w:pPr>
            <w:r w:rsidRPr="00A3249C">
              <w:rPr>
                <w:sz w:val="20"/>
                <w:szCs w:val="20"/>
                <w:lang w:val="en-CA"/>
              </w:rPr>
              <w:t>Zimbabwe</w:t>
            </w:r>
          </w:p>
        </w:tc>
        <w:tc>
          <w:tcPr>
            <w:tcW w:w="2574" w:type="pct"/>
            <w:vAlign w:val="center"/>
          </w:tcPr>
          <w:p w14:paraId="2FD54A47" w14:textId="4EF9E919" w:rsidR="00E67F4B" w:rsidRPr="00A3249C" w:rsidRDefault="00E67F4B" w:rsidP="00376350">
            <w:pPr>
              <w:rPr>
                <w:color w:val="000000" w:themeColor="text1"/>
                <w:sz w:val="20"/>
                <w:szCs w:val="20"/>
                <w:lang w:val="en-CA"/>
              </w:rPr>
            </w:pPr>
            <w:r w:rsidRPr="00A3249C">
              <w:rPr>
                <w:sz w:val="20"/>
                <w:szCs w:val="20"/>
                <w:lang w:val="en-CA"/>
              </w:rPr>
              <w:t>Renewal of institutional strengthening project (Phase X)</w:t>
            </w:r>
          </w:p>
        </w:tc>
        <w:tc>
          <w:tcPr>
            <w:tcW w:w="589" w:type="pct"/>
            <w:vAlign w:val="center"/>
          </w:tcPr>
          <w:p w14:paraId="248F42B7" w14:textId="61B7EA1F" w:rsidR="00E67F4B" w:rsidRPr="00A3249C" w:rsidRDefault="00E67F4B" w:rsidP="00376350">
            <w:pPr>
              <w:jc w:val="right"/>
              <w:rPr>
                <w:color w:val="000000" w:themeColor="text1"/>
                <w:sz w:val="20"/>
                <w:szCs w:val="20"/>
                <w:lang w:val="en-CA"/>
              </w:rPr>
            </w:pPr>
            <w:r w:rsidRPr="00A3249C">
              <w:rPr>
                <w:sz w:val="20"/>
                <w:szCs w:val="20"/>
                <w:lang w:val="en-CA"/>
              </w:rPr>
              <w:t>189,750</w:t>
            </w:r>
          </w:p>
        </w:tc>
        <w:tc>
          <w:tcPr>
            <w:tcW w:w="809" w:type="pct"/>
            <w:vAlign w:val="center"/>
          </w:tcPr>
          <w:p w14:paraId="26FF2473" w14:textId="5CBDDADF" w:rsidR="00E67F4B" w:rsidRPr="00A3249C" w:rsidRDefault="00E67F4B" w:rsidP="00376350">
            <w:pPr>
              <w:jc w:val="right"/>
              <w:rPr>
                <w:color w:val="000000" w:themeColor="text1"/>
                <w:sz w:val="20"/>
                <w:szCs w:val="20"/>
                <w:lang w:val="en-CA"/>
              </w:rPr>
            </w:pPr>
            <w:r w:rsidRPr="00A3249C">
              <w:rPr>
                <w:sz w:val="20"/>
                <w:szCs w:val="20"/>
                <w:lang w:val="en-CA"/>
              </w:rPr>
              <w:t>189,750</w:t>
            </w:r>
          </w:p>
        </w:tc>
      </w:tr>
      <w:tr w:rsidR="00E67F4B" w:rsidRPr="00A3249C" w14:paraId="7DAE98BE" w14:textId="77777777" w:rsidTr="00E816C5">
        <w:trPr>
          <w:trHeight w:val="235"/>
        </w:trPr>
        <w:tc>
          <w:tcPr>
            <w:tcW w:w="3602" w:type="pct"/>
            <w:gridSpan w:val="2"/>
          </w:tcPr>
          <w:p w14:paraId="48DA52D8"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Subtotal for A1</w:t>
            </w:r>
          </w:p>
        </w:tc>
        <w:tc>
          <w:tcPr>
            <w:tcW w:w="589" w:type="pct"/>
          </w:tcPr>
          <w:p w14:paraId="7AA90CCB" w14:textId="1597473B" w:rsidR="00E67F4B" w:rsidRPr="00A3249C" w:rsidRDefault="00E67F4B" w:rsidP="00376350">
            <w:pPr>
              <w:jc w:val="right"/>
              <w:rPr>
                <w:color w:val="000000" w:themeColor="text1"/>
                <w:sz w:val="20"/>
                <w:szCs w:val="20"/>
                <w:lang w:val="en-CA"/>
              </w:rPr>
            </w:pPr>
            <w:r w:rsidRPr="00A3249C">
              <w:rPr>
                <w:sz w:val="20"/>
                <w:szCs w:val="20"/>
                <w:lang w:val="en-CA"/>
              </w:rPr>
              <w:t>2,596,992</w:t>
            </w:r>
          </w:p>
        </w:tc>
        <w:tc>
          <w:tcPr>
            <w:tcW w:w="809" w:type="pct"/>
          </w:tcPr>
          <w:p w14:paraId="425CD044" w14:textId="4F11F7CA" w:rsidR="00E67F4B" w:rsidRPr="00A3249C" w:rsidRDefault="00E67F4B" w:rsidP="00376350">
            <w:pPr>
              <w:jc w:val="right"/>
              <w:rPr>
                <w:color w:val="000000" w:themeColor="text1"/>
                <w:sz w:val="20"/>
                <w:szCs w:val="20"/>
                <w:lang w:val="en-CA"/>
              </w:rPr>
            </w:pPr>
            <w:r w:rsidRPr="00A3249C">
              <w:rPr>
                <w:sz w:val="20"/>
                <w:szCs w:val="20"/>
                <w:lang w:val="en-CA"/>
              </w:rPr>
              <w:t>2,596,992</w:t>
            </w:r>
          </w:p>
        </w:tc>
      </w:tr>
      <w:tr w:rsidR="00E67F4B" w:rsidRPr="00A3249C" w14:paraId="58670A1A" w14:textId="77777777" w:rsidTr="00E816C5">
        <w:trPr>
          <w:trHeight w:val="219"/>
        </w:trPr>
        <w:tc>
          <w:tcPr>
            <w:tcW w:w="3602" w:type="pct"/>
            <w:gridSpan w:val="2"/>
          </w:tcPr>
          <w:p w14:paraId="2E269B46"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Agency support costs (7 per cent for institutional strengthening)</w:t>
            </w:r>
          </w:p>
        </w:tc>
        <w:tc>
          <w:tcPr>
            <w:tcW w:w="589" w:type="pct"/>
          </w:tcPr>
          <w:p w14:paraId="1A1F95CA" w14:textId="143705CB"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0</w:t>
            </w:r>
          </w:p>
        </w:tc>
        <w:tc>
          <w:tcPr>
            <w:tcW w:w="809" w:type="pct"/>
          </w:tcPr>
          <w:p w14:paraId="48C21331" w14:textId="5B1A8B50"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0</w:t>
            </w:r>
          </w:p>
        </w:tc>
      </w:tr>
      <w:tr w:rsidR="00E67F4B" w:rsidRPr="00A3249C" w14:paraId="08063302" w14:textId="77777777" w:rsidTr="00E816C5">
        <w:trPr>
          <w:trHeight w:val="235"/>
        </w:trPr>
        <w:tc>
          <w:tcPr>
            <w:tcW w:w="3602" w:type="pct"/>
            <w:gridSpan w:val="2"/>
          </w:tcPr>
          <w:p w14:paraId="03FB7658"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Total for A1</w:t>
            </w:r>
          </w:p>
        </w:tc>
        <w:tc>
          <w:tcPr>
            <w:tcW w:w="589" w:type="pct"/>
          </w:tcPr>
          <w:p w14:paraId="60F7BAD9" w14:textId="01B055B4" w:rsidR="00E67F4B" w:rsidRPr="00A3249C" w:rsidRDefault="00E67F4B" w:rsidP="00376350">
            <w:pPr>
              <w:jc w:val="right"/>
              <w:rPr>
                <w:color w:val="000000" w:themeColor="text1"/>
                <w:sz w:val="20"/>
                <w:szCs w:val="20"/>
                <w:lang w:val="en-CA"/>
              </w:rPr>
            </w:pPr>
            <w:r w:rsidRPr="00A3249C">
              <w:rPr>
                <w:sz w:val="20"/>
                <w:szCs w:val="20"/>
                <w:lang w:val="en-CA"/>
              </w:rPr>
              <w:t>2,596,992</w:t>
            </w:r>
          </w:p>
        </w:tc>
        <w:tc>
          <w:tcPr>
            <w:tcW w:w="809" w:type="pct"/>
          </w:tcPr>
          <w:p w14:paraId="1AC80F78" w14:textId="23D41E0C" w:rsidR="00E67F4B" w:rsidRPr="00A3249C" w:rsidRDefault="00E67F4B" w:rsidP="00376350">
            <w:pPr>
              <w:jc w:val="right"/>
              <w:rPr>
                <w:color w:val="000000" w:themeColor="text1"/>
                <w:sz w:val="20"/>
                <w:szCs w:val="20"/>
                <w:lang w:val="en-CA"/>
              </w:rPr>
            </w:pPr>
            <w:r w:rsidRPr="00A3249C">
              <w:rPr>
                <w:sz w:val="20"/>
                <w:szCs w:val="20"/>
                <w:lang w:val="en-CA"/>
              </w:rPr>
              <w:t>2,596,992</w:t>
            </w:r>
          </w:p>
        </w:tc>
      </w:tr>
      <w:tr w:rsidR="00E67F4B" w:rsidRPr="00A3249C" w14:paraId="7A4C5EA7" w14:textId="77777777" w:rsidTr="00E816C5">
        <w:trPr>
          <w:trHeight w:val="235"/>
        </w:trPr>
        <w:tc>
          <w:tcPr>
            <w:tcW w:w="3602" w:type="pct"/>
            <w:gridSpan w:val="2"/>
          </w:tcPr>
          <w:p w14:paraId="70DF80FB" w14:textId="77777777" w:rsidR="00E67F4B" w:rsidRPr="00A3249C" w:rsidRDefault="00E67F4B" w:rsidP="00376350">
            <w:pPr>
              <w:jc w:val="left"/>
              <w:rPr>
                <w:b/>
                <w:color w:val="000000" w:themeColor="text1"/>
                <w:sz w:val="20"/>
                <w:szCs w:val="20"/>
                <w:lang w:val="en-CA"/>
              </w:rPr>
            </w:pPr>
            <w:r w:rsidRPr="00A3249C">
              <w:rPr>
                <w:b/>
                <w:color w:val="000000" w:themeColor="text1"/>
                <w:sz w:val="20"/>
                <w:szCs w:val="20"/>
                <w:lang w:val="en-CA"/>
              </w:rPr>
              <w:t>A2: Project preparation</w:t>
            </w:r>
          </w:p>
        </w:tc>
        <w:tc>
          <w:tcPr>
            <w:tcW w:w="589" w:type="pct"/>
          </w:tcPr>
          <w:p w14:paraId="4964124C" w14:textId="77777777" w:rsidR="00E67F4B" w:rsidRPr="00A3249C" w:rsidRDefault="00E67F4B" w:rsidP="00376350">
            <w:pPr>
              <w:jc w:val="right"/>
              <w:rPr>
                <w:color w:val="000000" w:themeColor="text1"/>
                <w:sz w:val="20"/>
                <w:szCs w:val="20"/>
                <w:lang w:val="en-CA"/>
              </w:rPr>
            </w:pPr>
          </w:p>
        </w:tc>
        <w:tc>
          <w:tcPr>
            <w:tcW w:w="809" w:type="pct"/>
          </w:tcPr>
          <w:p w14:paraId="1F1EC3DB" w14:textId="77777777" w:rsidR="00E67F4B" w:rsidRPr="00A3249C" w:rsidRDefault="00E67F4B" w:rsidP="00376350">
            <w:pPr>
              <w:jc w:val="right"/>
              <w:rPr>
                <w:color w:val="000000" w:themeColor="text1"/>
                <w:sz w:val="20"/>
                <w:szCs w:val="20"/>
                <w:lang w:val="en-CA"/>
              </w:rPr>
            </w:pPr>
          </w:p>
        </w:tc>
      </w:tr>
      <w:tr w:rsidR="00E67F4B" w:rsidRPr="00A3249C" w14:paraId="6A093B43" w14:textId="77777777" w:rsidTr="00617193">
        <w:trPr>
          <w:trHeight w:val="235"/>
        </w:trPr>
        <w:tc>
          <w:tcPr>
            <w:tcW w:w="1028" w:type="pct"/>
          </w:tcPr>
          <w:p w14:paraId="5ED8326A"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Botswana*</w:t>
            </w:r>
          </w:p>
        </w:tc>
        <w:tc>
          <w:tcPr>
            <w:tcW w:w="2574" w:type="pct"/>
          </w:tcPr>
          <w:p w14:paraId="2712EF31"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1C6EE6BF"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w:t>
            </w:r>
          </w:p>
        </w:tc>
        <w:tc>
          <w:tcPr>
            <w:tcW w:w="809" w:type="pct"/>
          </w:tcPr>
          <w:p w14:paraId="6596ECD9"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w:t>
            </w:r>
          </w:p>
        </w:tc>
      </w:tr>
      <w:tr w:rsidR="00E67F4B" w:rsidRPr="00A3249C" w14:paraId="0A0E866A" w14:textId="77777777" w:rsidTr="00617193">
        <w:trPr>
          <w:trHeight w:val="235"/>
        </w:trPr>
        <w:tc>
          <w:tcPr>
            <w:tcW w:w="1028" w:type="pct"/>
          </w:tcPr>
          <w:p w14:paraId="7F3371E5" w14:textId="7D668CB4" w:rsidR="00E67F4B" w:rsidRPr="00A3249C" w:rsidRDefault="00E67F4B" w:rsidP="00617193">
            <w:pPr>
              <w:jc w:val="left"/>
              <w:rPr>
                <w:color w:val="000000" w:themeColor="text1"/>
                <w:sz w:val="20"/>
                <w:szCs w:val="20"/>
                <w:lang w:val="en-CA"/>
              </w:rPr>
            </w:pPr>
            <w:r w:rsidRPr="00A3249C">
              <w:rPr>
                <w:color w:val="000000" w:themeColor="text1"/>
                <w:sz w:val="20"/>
                <w:szCs w:val="20"/>
                <w:lang w:val="en-CA"/>
              </w:rPr>
              <w:t xml:space="preserve">Eswatini </w:t>
            </w:r>
          </w:p>
        </w:tc>
        <w:tc>
          <w:tcPr>
            <w:tcW w:w="2574" w:type="pct"/>
          </w:tcPr>
          <w:p w14:paraId="73A5685B"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2BA1692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c>
          <w:tcPr>
            <w:tcW w:w="809" w:type="pct"/>
          </w:tcPr>
          <w:p w14:paraId="6A4C3EB5"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r>
      <w:tr w:rsidR="00E67F4B" w:rsidRPr="00A3249C" w14:paraId="60257D35" w14:textId="77777777" w:rsidTr="00617193">
        <w:trPr>
          <w:trHeight w:val="235"/>
        </w:trPr>
        <w:tc>
          <w:tcPr>
            <w:tcW w:w="1028" w:type="pct"/>
          </w:tcPr>
          <w:p w14:paraId="6A47501F"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Myanmar*</w:t>
            </w:r>
          </w:p>
        </w:tc>
        <w:tc>
          <w:tcPr>
            <w:tcW w:w="2574" w:type="pct"/>
          </w:tcPr>
          <w:p w14:paraId="4CD99744"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528CFC05"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c>
          <w:tcPr>
            <w:tcW w:w="809" w:type="pct"/>
          </w:tcPr>
          <w:p w14:paraId="05AD3060"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r>
      <w:tr w:rsidR="00E67F4B" w:rsidRPr="00A3249C" w14:paraId="19394B7C" w14:textId="77777777" w:rsidTr="00617193">
        <w:trPr>
          <w:trHeight w:val="235"/>
        </w:trPr>
        <w:tc>
          <w:tcPr>
            <w:tcW w:w="1028" w:type="pct"/>
          </w:tcPr>
          <w:p w14:paraId="19414C26"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Nicaragua*</w:t>
            </w:r>
          </w:p>
        </w:tc>
        <w:tc>
          <w:tcPr>
            <w:tcW w:w="2574" w:type="pct"/>
          </w:tcPr>
          <w:p w14:paraId="791304E0"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69AEF29E"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c>
          <w:tcPr>
            <w:tcW w:w="809" w:type="pct"/>
          </w:tcPr>
          <w:p w14:paraId="779E914E"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r>
      <w:tr w:rsidR="00E67F4B" w:rsidRPr="00A3249C" w14:paraId="5AF1980C" w14:textId="77777777" w:rsidTr="00617193">
        <w:trPr>
          <w:trHeight w:val="235"/>
        </w:trPr>
        <w:tc>
          <w:tcPr>
            <w:tcW w:w="1028" w:type="pct"/>
          </w:tcPr>
          <w:p w14:paraId="4611881F"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Suriname*</w:t>
            </w:r>
          </w:p>
        </w:tc>
        <w:tc>
          <w:tcPr>
            <w:tcW w:w="2574" w:type="pct"/>
          </w:tcPr>
          <w:p w14:paraId="299FF052"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77D33235"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c>
          <w:tcPr>
            <w:tcW w:w="809" w:type="pct"/>
          </w:tcPr>
          <w:p w14:paraId="7C3A12D6"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r>
      <w:tr w:rsidR="00E67F4B" w:rsidRPr="00A3249C" w14:paraId="419E187E" w14:textId="77777777" w:rsidTr="00617193">
        <w:trPr>
          <w:trHeight w:val="235"/>
        </w:trPr>
        <w:tc>
          <w:tcPr>
            <w:tcW w:w="1028" w:type="pct"/>
          </w:tcPr>
          <w:p w14:paraId="0162EB64"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Togo*</w:t>
            </w:r>
          </w:p>
        </w:tc>
        <w:tc>
          <w:tcPr>
            <w:tcW w:w="2574" w:type="pct"/>
          </w:tcPr>
          <w:p w14:paraId="4AED0570"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01F676AE"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40,000</w:t>
            </w:r>
          </w:p>
        </w:tc>
        <w:tc>
          <w:tcPr>
            <w:tcW w:w="809" w:type="pct"/>
          </w:tcPr>
          <w:p w14:paraId="673399BF"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40,000</w:t>
            </w:r>
          </w:p>
        </w:tc>
      </w:tr>
      <w:tr w:rsidR="00E67F4B" w:rsidRPr="00A3249C" w14:paraId="4629CD2A" w14:textId="77777777" w:rsidTr="00617193">
        <w:trPr>
          <w:trHeight w:val="235"/>
        </w:trPr>
        <w:tc>
          <w:tcPr>
            <w:tcW w:w="1028" w:type="pct"/>
          </w:tcPr>
          <w:p w14:paraId="691E7E06"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Zambia*</w:t>
            </w:r>
          </w:p>
        </w:tc>
        <w:tc>
          <w:tcPr>
            <w:tcW w:w="2574" w:type="pct"/>
          </w:tcPr>
          <w:p w14:paraId="51D5ADBB"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0D76BAF3"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c>
          <w:tcPr>
            <w:tcW w:w="809" w:type="pct"/>
          </w:tcPr>
          <w:p w14:paraId="1EEEB1D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20,000</w:t>
            </w:r>
          </w:p>
        </w:tc>
      </w:tr>
      <w:tr w:rsidR="00E67F4B" w:rsidRPr="00A3249C" w14:paraId="3179066B" w14:textId="77777777" w:rsidTr="00617193">
        <w:trPr>
          <w:trHeight w:val="235"/>
        </w:trPr>
        <w:tc>
          <w:tcPr>
            <w:tcW w:w="1028" w:type="pct"/>
          </w:tcPr>
          <w:p w14:paraId="4CB09D59"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lastRenderedPageBreak/>
              <w:t>Zimbabwe**</w:t>
            </w:r>
          </w:p>
        </w:tc>
        <w:tc>
          <w:tcPr>
            <w:tcW w:w="2574" w:type="pct"/>
          </w:tcPr>
          <w:p w14:paraId="2E91380C"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14200099"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40,000</w:t>
            </w:r>
          </w:p>
        </w:tc>
        <w:tc>
          <w:tcPr>
            <w:tcW w:w="809" w:type="pct"/>
          </w:tcPr>
          <w:p w14:paraId="2AC3B810"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40,000</w:t>
            </w:r>
          </w:p>
        </w:tc>
      </w:tr>
      <w:tr w:rsidR="00E67F4B" w:rsidRPr="00A3249C" w14:paraId="3893502B" w14:textId="77777777" w:rsidTr="00E816C5">
        <w:trPr>
          <w:trHeight w:val="235"/>
        </w:trPr>
        <w:tc>
          <w:tcPr>
            <w:tcW w:w="3602" w:type="pct"/>
            <w:gridSpan w:val="2"/>
          </w:tcPr>
          <w:p w14:paraId="0AF81117"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Subtotal for A2</w:t>
            </w:r>
          </w:p>
        </w:tc>
        <w:tc>
          <w:tcPr>
            <w:tcW w:w="589" w:type="pct"/>
          </w:tcPr>
          <w:p w14:paraId="69B44724"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205,000</w:t>
            </w:r>
          </w:p>
        </w:tc>
        <w:tc>
          <w:tcPr>
            <w:tcW w:w="809" w:type="pct"/>
          </w:tcPr>
          <w:p w14:paraId="441A1B3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205,000</w:t>
            </w:r>
          </w:p>
        </w:tc>
      </w:tr>
      <w:tr w:rsidR="00E67F4B" w:rsidRPr="00A3249C" w14:paraId="45C016F3" w14:textId="77777777" w:rsidTr="00E816C5">
        <w:trPr>
          <w:trHeight w:val="235"/>
        </w:trPr>
        <w:tc>
          <w:tcPr>
            <w:tcW w:w="3602" w:type="pct"/>
            <w:gridSpan w:val="2"/>
          </w:tcPr>
          <w:p w14:paraId="06776222"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Agency support costs (13 per cent for project preparation)</w:t>
            </w:r>
          </w:p>
        </w:tc>
        <w:tc>
          <w:tcPr>
            <w:tcW w:w="589" w:type="pct"/>
          </w:tcPr>
          <w:p w14:paraId="2CFC6408"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26,650</w:t>
            </w:r>
          </w:p>
        </w:tc>
        <w:tc>
          <w:tcPr>
            <w:tcW w:w="809" w:type="pct"/>
          </w:tcPr>
          <w:p w14:paraId="69964AC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26,650</w:t>
            </w:r>
          </w:p>
        </w:tc>
      </w:tr>
      <w:tr w:rsidR="00E67F4B" w:rsidRPr="00A3249C" w14:paraId="706A161C" w14:textId="77777777" w:rsidTr="00E816C5">
        <w:trPr>
          <w:trHeight w:val="235"/>
        </w:trPr>
        <w:tc>
          <w:tcPr>
            <w:tcW w:w="3602" w:type="pct"/>
            <w:gridSpan w:val="2"/>
          </w:tcPr>
          <w:p w14:paraId="753D53DF"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Total for A2</w:t>
            </w:r>
          </w:p>
        </w:tc>
        <w:tc>
          <w:tcPr>
            <w:tcW w:w="589" w:type="pct"/>
          </w:tcPr>
          <w:p w14:paraId="4CC78BEB"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231,650</w:t>
            </w:r>
          </w:p>
        </w:tc>
        <w:tc>
          <w:tcPr>
            <w:tcW w:w="809" w:type="pct"/>
          </w:tcPr>
          <w:p w14:paraId="1E4FA498"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231,650</w:t>
            </w:r>
          </w:p>
        </w:tc>
      </w:tr>
      <w:tr w:rsidR="00E67F4B" w:rsidRPr="00A3249C" w14:paraId="7BFC73E1" w14:textId="77777777" w:rsidTr="00E816C5">
        <w:trPr>
          <w:trHeight w:val="235"/>
        </w:trPr>
        <w:tc>
          <w:tcPr>
            <w:tcW w:w="5000" w:type="pct"/>
            <w:gridSpan w:val="4"/>
          </w:tcPr>
          <w:p w14:paraId="30DF2789" w14:textId="77777777" w:rsidR="00E67F4B" w:rsidRPr="00A3249C" w:rsidRDefault="00E67F4B" w:rsidP="00376350">
            <w:pPr>
              <w:jc w:val="left"/>
              <w:rPr>
                <w:b/>
                <w:color w:val="000000" w:themeColor="text1"/>
                <w:sz w:val="20"/>
                <w:szCs w:val="20"/>
                <w:lang w:val="en-CA"/>
              </w:rPr>
            </w:pPr>
            <w:r w:rsidRPr="00A3249C">
              <w:rPr>
                <w:b/>
                <w:color w:val="000000" w:themeColor="text1"/>
                <w:sz w:val="20"/>
                <w:szCs w:val="20"/>
                <w:lang w:val="en-CA"/>
              </w:rPr>
              <w:t>A3: Technical assistance for enabling activities (decision 79/46)</w:t>
            </w:r>
          </w:p>
        </w:tc>
      </w:tr>
      <w:tr w:rsidR="00E67F4B" w:rsidRPr="00A3249C" w14:paraId="77A8320A" w14:textId="77777777" w:rsidTr="00617193">
        <w:trPr>
          <w:trHeight w:val="235"/>
        </w:trPr>
        <w:tc>
          <w:tcPr>
            <w:tcW w:w="1028" w:type="pct"/>
          </w:tcPr>
          <w:p w14:paraId="1EF67906"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Syrian Arab Republic</w:t>
            </w:r>
          </w:p>
        </w:tc>
        <w:tc>
          <w:tcPr>
            <w:tcW w:w="2574" w:type="pct"/>
          </w:tcPr>
          <w:p w14:paraId="708D9F70"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Enabling activities for HFC phase-down</w:t>
            </w:r>
          </w:p>
        </w:tc>
        <w:tc>
          <w:tcPr>
            <w:tcW w:w="589" w:type="pct"/>
          </w:tcPr>
          <w:p w14:paraId="042A77BD"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250,000</w:t>
            </w:r>
          </w:p>
        </w:tc>
        <w:tc>
          <w:tcPr>
            <w:tcW w:w="809" w:type="pct"/>
          </w:tcPr>
          <w:p w14:paraId="6C403E70"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250,000</w:t>
            </w:r>
          </w:p>
        </w:tc>
      </w:tr>
      <w:tr w:rsidR="00E67F4B" w:rsidRPr="00A3249C" w14:paraId="33F59813" w14:textId="77777777" w:rsidTr="00E816C5">
        <w:trPr>
          <w:trHeight w:val="235"/>
        </w:trPr>
        <w:tc>
          <w:tcPr>
            <w:tcW w:w="3602" w:type="pct"/>
            <w:gridSpan w:val="2"/>
          </w:tcPr>
          <w:p w14:paraId="0A94A472"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Subtotal for A3</w:t>
            </w:r>
          </w:p>
        </w:tc>
        <w:tc>
          <w:tcPr>
            <w:tcW w:w="589" w:type="pct"/>
          </w:tcPr>
          <w:p w14:paraId="037551CE"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250,000</w:t>
            </w:r>
          </w:p>
        </w:tc>
        <w:tc>
          <w:tcPr>
            <w:tcW w:w="809" w:type="pct"/>
          </w:tcPr>
          <w:p w14:paraId="46CFFBA4"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250,000</w:t>
            </w:r>
          </w:p>
        </w:tc>
      </w:tr>
      <w:tr w:rsidR="00E67F4B" w:rsidRPr="00A3249C" w14:paraId="283A2386" w14:textId="77777777" w:rsidTr="00E816C5">
        <w:trPr>
          <w:trHeight w:val="235"/>
        </w:trPr>
        <w:tc>
          <w:tcPr>
            <w:tcW w:w="3602" w:type="pct"/>
            <w:gridSpan w:val="2"/>
          </w:tcPr>
          <w:p w14:paraId="6FD7CE0B"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Agency support costs (7 per cent for enabling activities)</w:t>
            </w:r>
          </w:p>
        </w:tc>
        <w:tc>
          <w:tcPr>
            <w:tcW w:w="589" w:type="pct"/>
          </w:tcPr>
          <w:p w14:paraId="45085E3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17,500</w:t>
            </w:r>
          </w:p>
        </w:tc>
        <w:tc>
          <w:tcPr>
            <w:tcW w:w="809" w:type="pct"/>
          </w:tcPr>
          <w:p w14:paraId="6D13B601"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17,500</w:t>
            </w:r>
          </w:p>
        </w:tc>
      </w:tr>
      <w:tr w:rsidR="00E67F4B" w:rsidRPr="00A3249C" w14:paraId="77A23ED4" w14:textId="77777777" w:rsidTr="00E816C5">
        <w:trPr>
          <w:trHeight w:val="235"/>
        </w:trPr>
        <w:tc>
          <w:tcPr>
            <w:tcW w:w="3602" w:type="pct"/>
            <w:gridSpan w:val="2"/>
          </w:tcPr>
          <w:p w14:paraId="59719987"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Total for A3</w:t>
            </w:r>
          </w:p>
        </w:tc>
        <w:tc>
          <w:tcPr>
            <w:tcW w:w="589" w:type="pct"/>
          </w:tcPr>
          <w:p w14:paraId="761BC5AD"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267,500</w:t>
            </w:r>
          </w:p>
        </w:tc>
        <w:tc>
          <w:tcPr>
            <w:tcW w:w="809" w:type="pct"/>
          </w:tcPr>
          <w:p w14:paraId="227B84CC"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267,500</w:t>
            </w:r>
          </w:p>
        </w:tc>
      </w:tr>
      <w:tr w:rsidR="00E67F4B" w:rsidRPr="00A3249C" w14:paraId="14E275FF" w14:textId="77777777" w:rsidTr="00E816C5">
        <w:trPr>
          <w:trHeight w:val="235"/>
        </w:trPr>
        <w:tc>
          <w:tcPr>
            <w:tcW w:w="5000" w:type="pct"/>
            <w:gridSpan w:val="4"/>
          </w:tcPr>
          <w:p w14:paraId="2651381D" w14:textId="77777777" w:rsidR="00E67F4B" w:rsidRPr="00A3249C" w:rsidRDefault="00E67F4B" w:rsidP="00376350">
            <w:pPr>
              <w:jc w:val="left"/>
              <w:rPr>
                <w:b/>
                <w:color w:val="000000" w:themeColor="text1"/>
                <w:sz w:val="20"/>
                <w:szCs w:val="20"/>
                <w:lang w:val="en-CA"/>
              </w:rPr>
            </w:pPr>
            <w:r w:rsidRPr="00A3249C">
              <w:rPr>
                <w:b/>
                <w:color w:val="000000" w:themeColor="text1"/>
                <w:sz w:val="20"/>
                <w:szCs w:val="20"/>
                <w:lang w:val="en-CA"/>
              </w:rPr>
              <w:t>SECTION B: ACTIVITIES RECOMMENDED FOR INDIVIDUAL CONSIDERATION</w:t>
            </w:r>
          </w:p>
        </w:tc>
      </w:tr>
      <w:tr w:rsidR="00E67F4B" w:rsidRPr="00A3249C" w14:paraId="6EAB8FFC" w14:textId="77777777" w:rsidTr="00E816C5">
        <w:trPr>
          <w:trHeight w:val="235"/>
        </w:trPr>
        <w:tc>
          <w:tcPr>
            <w:tcW w:w="5000" w:type="pct"/>
            <w:gridSpan w:val="4"/>
          </w:tcPr>
          <w:p w14:paraId="4ED579B9" w14:textId="77777777" w:rsidR="00E67F4B" w:rsidRPr="00A3249C" w:rsidRDefault="00E67F4B" w:rsidP="00376350">
            <w:pPr>
              <w:jc w:val="left"/>
              <w:rPr>
                <w:color w:val="000000" w:themeColor="text1"/>
                <w:sz w:val="20"/>
                <w:szCs w:val="20"/>
                <w:lang w:val="en-CA"/>
              </w:rPr>
            </w:pPr>
            <w:r w:rsidRPr="00A3249C">
              <w:rPr>
                <w:b/>
                <w:color w:val="000000" w:themeColor="text1"/>
                <w:sz w:val="20"/>
                <w:szCs w:val="20"/>
                <w:lang w:val="en-CA"/>
              </w:rPr>
              <w:t>B1: Project preparation</w:t>
            </w:r>
          </w:p>
        </w:tc>
      </w:tr>
      <w:tr w:rsidR="00E67F4B" w:rsidRPr="00A3249C" w14:paraId="48916C32" w14:textId="77777777" w:rsidTr="00617193">
        <w:trPr>
          <w:trHeight w:val="235"/>
        </w:trPr>
        <w:tc>
          <w:tcPr>
            <w:tcW w:w="1028" w:type="pct"/>
          </w:tcPr>
          <w:p w14:paraId="46BFB853"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Syrian Arab Republic*</w:t>
            </w:r>
          </w:p>
        </w:tc>
        <w:tc>
          <w:tcPr>
            <w:tcW w:w="2574" w:type="pct"/>
          </w:tcPr>
          <w:p w14:paraId="440F12B5" w14:textId="77777777" w:rsidR="00E67F4B" w:rsidRPr="00A3249C" w:rsidRDefault="00E67F4B" w:rsidP="00376350">
            <w:pPr>
              <w:jc w:val="left"/>
              <w:rPr>
                <w:color w:val="000000" w:themeColor="text1"/>
                <w:sz w:val="20"/>
                <w:szCs w:val="20"/>
                <w:lang w:val="en-CA"/>
              </w:rPr>
            </w:pPr>
            <w:r w:rsidRPr="00A3249C">
              <w:rPr>
                <w:color w:val="000000" w:themeColor="text1"/>
                <w:sz w:val="20"/>
                <w:szCs w:val="20"/>
                <w:lang w:val="en-CA"/>
              </w:rPr>
              <w:t xml:space="preserve">Preparation of an HCFC phase-out management plan (HPMP) (stage II) </w:t>
            </w:r>
          </w:p>
        </w:tc>
        <w:tc>
          <w:tcPr>
            <w:tcW w:w="589" w:type="pct"/>
          </w:tcPr>
          <w:p w14:paraId="114D7955"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30,000</w:t>
            </w:r>
          </w:p>
        </w:tc>
        <w:tc>
          <w:tcPr>
            <w:tcW w:w="809" w:type="pct"/>
          </w:tcPr>
          <w:p w14:paraId="6434619B" w14:textId="361BFA15" w:rsidR="00E67F4B" w:rsidRPr="00A3249C" w:rsidRDefault="003A7425" w:rsidP="00376350">
            <w:pPr>
              <w:jc w:val="right"/>
              <w:rPr>
                <w:color w:val="000000" w:themeColor="text1"/>
                <w:sz w:val="20"/>
                <w:szCs w:val="20"/>
                <w:lang w:val="en-CA"/>
              </w:rPr>
            </w:pPr>
            <w:r w:rsidRPr="00A3249C">
              <w:rPr>
                <w:color w:val="000000" w:themeColor="text1"/>
                <w:sz w:val="20"/>
                <w:szCs w:val="20"/>
                <w:lang w:val="en-CA"/>
              </w:rPr>
              <w:t>***</w:t>
            </w:r>
          </w:p>
        </w:tc>
      </w:tr>
      <w:tr w:rsidR="00E67F4B" w:rsidRPr="00A3249C" w14:paraId="772D8CED" w14:textId="77777777" w:rsidTr="00E816C5">
        <w:trPr>
          <w:trHeight w:val="235"/>
        </w:trPr>
        <w:tc>
          <w:tcPr>
            <w:tcW w:w="3602" w:type="pct"/>
            <w:gridSpan w:val="2"/>
          </w:tcPr>
          <w:p w14:paraId="0DF0A1CB"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Subtotal for B1</w:t>
            </w:r>
          </w:p>
        </w:tc>
        <w:tc>
          <w:tcPr>
            <w:tcW w:w="589" w:type="pct"/>
          </w:tcPr>
          <w:p w14:paraId="637BA43D"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30,000</w:t>
            </w:r>
          </w:p>
        </w:tc>
        <w:tc>
          <w:tcPr>
            <w:tcW w:w="809" w:type="pct"/>
          </w:tcPr>
          <w:p w14:paraId="19589A8B" w14:textId="4300644A" w:rsidR="00E67F4B" w:rsidRPr="00A3249C" w:rsidRDefault="003A7425" w:rsidP="00376350">
            <w:pPr>
              <w:jc w:val="right"/>
              <w:rPr>
                <w:color w:val="000000" w:themeColor="text1"/>
                <w:sz w:val="20"/>
                <w:szCs w:val="20"/>
                <w:lang w:val="en-CA"/>
              </w:rPr>
            </w:pPr>
            <w:r w:rsidRPr="00A3249C">
              <w:rPr>
                <w:color w:val="000000" w:themeColor="text1"/>
                <w:sz w:val="20"/>
                <w:szCs w:val="20"/>
                <w:lang w:val="en-CA"/>
              </w:rPr>
              <w:t>***</w:t>
            </w:r>
          </w:p>
        </w:tc>
      </w:tr>
      <w:tr w:rsidR="00E67F4B" w:rsidRPr="00A3249C" w14:paraId="4763543B" w14:textId="77777777" w:rsidTr="00E816C5">
        <w:trPr>
          <w:trHeight w:val="235"/>
        </w:trPr>
        <w:tc>
          <w:tcPr>
            <w:tcW w:w="3602" w:type="pct"/>
            <w:gridSpan w:val="2"/>
          </w:tcPr>
          <w:p w14:paraId="29845669"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Agency support costs (13 per cent for project preparation)</w:t>
            </w:r>
          </w:p>
        </w:tc>
        <w:tc>
          <w:tcPr>
            <w:tcW w:w="589" w:type="pct"/>
          </w:tcPr>
          <w:p w14:paraId="54F3CCCA"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3,900</w:t>
            </w:r>
          </w:p>
        </w:tc>
        <w:tc>
          <w:tcPr>
            <w:tcW w:w="809" w:type="pct"/>
          </w:tcPr>
          <w:p w14:paraId="280448A3" w14:textId="4D8D6223" w:rsidR="00E67F4B" w:rsidRPr="00A3249C" w:rsidRDefault="003A7425" w:rsidP="00376350">
            <w:pPr>
              <w:jc w:val="right"/>
              <w:rPr>
                <w:color w:val="000000" w:themeColor="text1"/>
                <w:sz w:val="20"/>
                <w:szCs w:val="20"/>
                <w:lang w:val="en-CA"/>
              </w:rPr>
            </w:pPr>
            <w:r w:rsidRPr="00A3249C">
              <w:rPr>
                <w:color w:val="000000" w:themeColor="text1"/>
                <w:sz w:val="20"/>
                <w:szCs w:val="20"/>
                <w:lang w:val="en-CA"/>
              </w:rPr>
              <w:t>***</w:t>
            </w:r>
          </w:p>
        </w:tc>
      </w:tr>
      <w:tr w:rsidR="00E67F4B" w:rsidRPr="00A3249C" w14:paraId="5E036D07" w14:textId="77777777" w:rsidTr="00E816C5">
        <w:trPr>
          <w:trHeight w:val="235"/>
        </w:trPr>
        <w:tc>
          <w:tcPr>
            <w:tcW w:w="3602" w:type="pct"/>
            <w:gridSpan w:val="2"/>
          </w:tcPr>
          <w:p w14:paraId="48A32C0E"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Total for B1</w:t>
            </w:r>
          </w:p>
        </w:tc>
        <w:tc>
          <w:tcPr>
            <w:tcW w:w="589" w:type="pct"/>
          </w:tcPr>
          <w:p w14:paraId="36DE0002"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33,900</w:t>
            </w:r>
          </w:p>
        </w:tc>
        <w:tc>
          <w:tcPr>
            <w:tcW w:w="809" w:type="pct"/>
          </w:tcPr>
          <w:p w14:paraId="7DB32E48" w14:textId="3AF23E18" w:rsidR="00E67F4B" w:rsidRPr="00A3249C" w:rsidRDefault="003A7425" w:rsidP="00376350">
            <w:pPr>
              <w:jc w:val="right"/>
              <w:rPr>
                <w:color w:val="000000" w:themeColor="text1"/>
                <w:sz w:val="20"/>
                <w:szCs w:val="20"/>
                <w:lang w:val="en-CA"/>
              </w:rPr>
            </w:pPr>
            <w:r w:rsidRPr="00A3249C">
              <w:rPr>
                <w:color w:val="000000" w:themeColor="text1"/>
                <w:sz w:val="20"/>
                <w:szCs w:val="20"/>
                <w:lang w:val="en-CA"/>
              </w:rPr>
              <w:t>***</w:t>
            </w:r>
          </w:p>
        </w:tc>
      </w:tr>
      <w:tr w:rsidR="00E67F4B" w:rsidRPr="00A3249C" w14:paraId="788860CE" w14:textId="77777777" w:rsidTr="00E816C5">
        <w:trPr>
          <w:trHeight w:val="235"/>
        </w:trPr>
        <w:tc>
          <w:tcPr>
            <w:tcW w:w="3602" w:type="pct"/>
            <w:gridSpan w:val="2"/>
          </w:tcPr>
          <w:p w14:paraId="447A7C89" w14:textId="77777777" w:rsidR="00E67F4B" w:rsidRPr="00A3249C" w:rsidRDefault="00E67F4B" w:rsidP="00376350">
            <w:pPr>
              <w:jc w:val="right"/>
              <w:rPr>
                <w:color w:val="000000" w:themeColor="text1"/>
                <w:sz w:val="20"/>
                <w:szCs w:val="20"/>
                <w:lang w:val="en-CA"/>
              </w:rPr>
            </w:pPr>
            <w:r w:rsidRPr="00A3249C">
              <w:rPr>
                <w:color w:val="000000" w:themeColor="text1"/>
                <w:sz w:val="20"/>
                <w:szCs w:val="20"/>
                <w:lang w:val="en-CA"/>
              </w:rPr>
              <w:t>Grand total (A1, A2, A3, B1)</w:t>
            </w:r>
          </w:p>
        </w:tc>
        <w:tc>
          <w:tcPr>
            <w:tcW w:w="589" w:type="pct"/>
          </w:tcPr>
          <w:p w14:paraId="2A086930" w14:textId="6DF380A8" w:rsidR="00E67F4B" w:rsidRPr="00A3249C" w:rsidRDefault="00D71B7F" w:rsidP="00376350">
            <w:pPr>
              <w:jc w:val="right"/>
              <w:rPr>
                <w:color w:val="000000" w:themeColor="text1"/>
                <w:sz w:val="20"/>
                <w:szCs w:val="20"/>
                <w:lang w:val="en-CA"/>
              </w:rPr>
            </w:pPr>
            <w:r w:rsidRPr="00A3249C">
              <w:rPr>
                <w:rFonts w:eastAsia="MS Mincho"/>
                <w:sz w:val="20"/>
                <w:szCs w:val="20"/>
                <w:lang w:val="en-CA"/>
              </w:rPr>
              <w:t>3,130,042</w:t>
            </w:r>
          </w:p>
        </w:tc>
        <w:tc>
          <w:tcPr>
            <w:tcW w:w="809" w:type="pct"/>
          </w:tcPr>
          <w:p w14:paraId="1FB832FA" w14:textId="3549B4E6" w:rsidR="00E67F4B" w:rsidRPr="00A3249C" w:rsidRDefault="00D71B7F" w:rsidP="003A7425">
            <w:pPr>
              <w:jc w:val="right"/>
              <w:rPr>
                <w:color w:val="000000" w:themeColor="text1"/>
                <w:sz w:val="20"/>
                <w:szCs w:val="20"/>
                <w:lang w:val="en-CA"/>
              </w:rPr>
            </w:pPr>
            <w:r w:rsidRPr="00A3249C">
              <w:rPr>
                <w:rFonts w:eastAsia="MS Mincho"/>
                <w:sz w:val="20"/>
                <w:szCs w:val="20"/>
                <w:lang w:val="en-CA"/>
              </w:rPr>
              <w:t>3,</w:t>
            </w:r>
            <w:r w:rsidR="003A7425" w:rsidRPr="00A3249C">
              <w:rPr>
                <w:rFonts w:eastAsia="MS Mincho"/>
                <w:sz w:val="20"/>
                <w:szCs w:val="20"/>
                <w:lang w:val="en-CA"/>
              </w:rPr>
              <w:t>096</w:t>
            </w:r>
            <w:r w:rsidRPr="00A3249C">
              <w:rPr>
                <w:rFonts w:eastAsia="MS Mincho"/>
                <w:sz w:val="20"/>
                <w:szCs w:val="20"/>
                <w:lang w:val="en-CA"/>
              </w:rPr>
              <w:t>,</w:t>
            </w:r>
            <w:r w:rsidR="003A7425" w:rsidRPr="00A3249C">
              <w:rPr>
                <w:rFonts w:eastAsia="MS Mincho"/>
                <w:sz w:val="20"/>
                <w:szCs w:val="20"/>
                <w:lang w:val="en-CA"/>
              </w:rPr>
              <w:t>1</w:t>
            </w:r>
            <w:r w:rsidRPr="00A3249C">
              <w:rPr>
                <w:rFonts w:eastAsia="MS Mincho"/>
                <w:sz w:val="20"/>
                <w:szCs w:val="20"/>
                <w:lang w:val="en-CA"/>
              </w:rPr>
              <w:t>42</w:t>
            </w:r>
          </w:p>
        </w:tc>
      </w:tr>
    </w:tbl>
    <w:p w14:paraId="22F6C3B0" w14:textId="77777777" w:rsidR="00E816C5" w:rsidRPr="00A3249C" w:rsidRDefault="00E816C5" w:rsidP="00376350">
      <w:pPr>
        <w:tabs>
          <w:tab w:val="left" w:pos="8280"/>
        </w:tabs>
        <w:rPr>
          <w:sz w:val="18"/>
          <w:lang w:val="en-CA"/>
        </w:rPr>
      </w:pPr>
      <w:r w:rsidRPr="00A3249C">
        <w:rPr>
          <w:sz w:val="18"/>
          <w:lang w:val="en-CA"/>
        </w:rPr>
        <w:t>* UNIDO as cooperating implementing agency</w:t>
      </w:r>
    </w:p>
    <w:p w14:paraId="6FBDEC5C" w14:textId="5567BDF1" w:rsidR="00E816C5" w:rsidRPr="00A3249C" w:rsidRDefault="00E816C5" w:rsidP="00376350">
      <w:pPr>
        <w:tabs>
          <w:tab w:val="left" w:pos="8280"/>
        </w:tabs>
        <w:rPr>
          <w:sz w:val="18"/>
          <w:lang w:val="en-CA"/>
        </w:rPr>
      </w:pPr>
      <w:r w:rsidRPr="00A3249C">
        <w:rPr>
          <w:sz w:val="18"/>
          <w:lang w:val="en-CA"/>
        </w:rPr>
        <w:t>** UNDP as cooperating implementing agency</w:t>
      </w:r>
    </w:p>
    <w:p w14:paraId="07EE9DD9" w14:textId="6FA7A176" w:rsidR="003A7425" w:rsidRPr="00A3249C" w:rsidRDefault="003A7425" w:rsidP="00376350">
      <w:pPr>
        <w:tabs>
          <w:tab w:val="left" w:pos="8280"/>
        </w:tabs>
        <w:rPr>
          <w:sz w:val="18"/>
          <w:lang w:val="en-CA"/>
        </w:rPr>
      </w:pPr>
      <w:r w:rsidRPr="00A3249C">
        <w:rPr>
          <w:sz w:val="18"/>
          <w:lang w:val="en-CA"/>
        </w:rPr>
        <w:t>*** For individual consideration</w:t>
      </w:r>
    </w:p>
    <w:p w14:paraId="642172D1" w14:textId="77777777" w:rsidR="00E816C5" w:rsidRPr="00A3249C" w:rsidRDefault="00E816C5" w:rsidP="00BE500D">
      <w:pPr>
        <w:keepNext/>
        <w:rPr>
          <w:b/>
          <w:color w:val="000000" w:themeColor="text1"/>
          <w:lang w:val="en-CA"/>
        </w:rPr>
      </w:pPr>
    </w:p>
    <w:p w14:paraId="40D529DA" w14:textId="690CF0FD" w:rsidR="0027045E" w:rsidRPr="00A3249C" w:rsidRDefault="0027045E" w:rsidP="00376350">
      <w:pPr>
        <w:spacing w:after="240"/>
        <w:rPr>
          <w:b/>
          <w:color w:val="000000" w:themeColor="text1"/>
          <w:lang w:val="en-CA"/>
        </w:rPr>
      </w:pPr>
      <w:r w:rsidRPr="00A3249C">
        <w:rPr>
          <w:b/>
          <w:color w:val="000000" w:themeColor="text1"/>
          <w:lang w:val="en-CA"/>
        </w:rPr>
        <w:t>SECTION A: ACTIVITIES RECOMMENDED FOR BLANKET APPROVAL</w:t>
      </w:r>
    </w:p>
    <w:p w14:paraId="4CB3744D" w14:textId="77777777" w:rsidR="0027045E" w:rsidRPr="00A3249C" w:rsidRDefault="0027045E" w:rsidP="00376350">
      <w:pPr>
        <w:spacing w:after="240"/>
        <w:rPr>
          <w:b/>
          <w:bCs/>
          <w:color w:val="000000" w:themeColor="text1"/>
          <w:lang w:val="en-CA"/>
        </w:rPr>
      </w:pPr>
      <w:r w:rsidRPr="00A3249C">
        <w:rPr>
          <w:b/>
          <w:color w:val="000000" w:themeColor="text1"/>
          <w:lang w:val="en-CA"/>
        </w:rPr>
        <w:t>A1: Institutional strengthening</w:t>
      </w:r>
      <w:r w:rsidRPr="00A3249C">
        <w:rPr>
          <w:b/>
          <w:bCs/>
          <w:color w:val="000000" w:themeColor="text1"/>
          <w:lang w:val="en-CA"/>
        </w:rPr>
        <w:t xml:space="preserve"> </w:t>
      </w:r>
    </w:p>
    <w:p w14:paraId="1B817B3A" w14:textId="77777777" w:rsidR="0027045E" w:rsidRPr="00A3249C" w:rsidRDefault="0027045E" w:rsidP="00376350">
      <w:pPr>
        <w:spacing w:after="240"/>
        <w:rPr>
          <w:b/>
          <w:color w:val="000000" w:themeColor="text1"/>
          <w:lang w:val="en-CA"/>
        </w:rPr>
      </w:pPr>
      <w:r w:rsidRPr="00A3249C">
        <w:rPr>
          <w:b/>
          <w:color w:val="000000" w:themeColor="text1"/>
          <w:lang w:val="en-CA"/>
        </w:rPr>
        <w:t>Project description</w:t>
      </w:r>
    </w:p>
    <w:p w14:paraId="51611DF6" w14:textId="4E3C1D28" w:rsidR="0027045E" w:rsidRPr="00A3249C" w:rsidRDefault="0027045E" w:rsidP="00376350">
      <w:pPr>
        <w:pStyle w:val="Heading1"/>
        <w:numPr>
          <w:ilvl w:val="0"/>
          <w:numId w:val="15"/>
        </w:numPr>
        <w:tabs>
          <w:tab w:val="clear" w:pos="993"/>
          <w:tab w:val="num" w:pos="0"/>
        </w:tabs>
        <w:ind w:left="0"/>
        <w:rPr>
          <w:color w:val="000000" w:themeColor="text1"/>
          <w:lang w:val="en-CA" w:eastAsia="en-CA"/>
        </w:rPr>
      </w:pPr>
      <w:r w:rsidRPr="00A3249C">
        <w:rPr>
          <w:color w:val="000000" w:themeColor="text1"/>
          <w:lang w:val="en-CA" w:eastAsia="en-CA"/>
        </w:rPr>
        <w:t xml:space="preserve">UNEP </w:t>
      </w:r>
      <w:r w:rsidRPr="00A3249C">
        <w:rPr>
          <w:color w:val="000000" w:themeColor="text1"/>
          <w:lang w:val="en-CA"/>
        </w:rPr>
        <w:t xml:space="preserve">submitted the requests for the renewal of the institutional strengthening (IS) projects for the countries listed in </w:t>
      </w:r>
      <w:r w:rsidR="003A7425" w:rsidRPr="00A3249C">
        <w:rPr>
          <w:color w:val="000000" w:themeColor="text1"/>
          <w:lang w:val="en-CA"/>
        </w:rPr>
        <w:t>section A</w:t>
      </w:r>
      <w:r w:rsidR="00617193" w:rsidRPr="00A3249C">
        <w:rPr>
          <w:color w:val="000000" w:themeColor="text1"/>
          <w:lang w:val="en-CA"/>
        </w:rPr>
        <w:t>1</w:t>
      </w:r>
      <w:r w:rsidR="003A7425" w:rsidRPr="00A3249C">
        <w:rPr>
          <w:color w:val="000000" w:themeColor="text1"/>
          <w:lang w:val="en-CA"/>
        </w:rPr>
        <w:t xml:space="preserve"> of </w:t>
      </w:r>
      <w:r w:rsidRPr="00A3249C">
        <w:rPr>
          <w:color w:val="000000" w:themeColor="text1"/>
          <w:lang w:val="en-CA"/>
        </w:rPr>
        <w:t xml:space="preserve">Table </w:t>
      </w:r>
      <w:r w:rsidR="000F3F72" w:rsidRPr="00A3249C">
        <w:rPr>
          <w:color w:val="000000" w:themeColor="text1"/>
          <w:lang w:val="en-CA"/>
        </w:rPr>
        <w:t>1</w:t>
      </w:r>
      <w:r w:rsidRPr="00A3249C">
        <w:rPr>
          <w:color w:val="000000" w:themeColor="text1"/>
          <w:lang w:val="en-CA"/>
        </w:rPr>
        <w:t>. The descriptions for these projects are presented in Annex I to the present document.</w:t>
      </w:r>
    </w:p>
    <w:p w14:paraId="15C7418F" w14:textId="77777777" w:rsidR="0027045E" w:rsidRPr="00A3249C" w:rsidRDefault="0027045E" w:rsidP="007A6555">
      <w:pPr>
        <w:autoSpaceDE w:val="0"/>
        <w:autoSpaceDN w:val="0"/>
        <w:adjustRightInd w:val="0"/>
        <w:spacing w:after="240"/>
        <w:rPr>
          <w:b/>
          <w:bCs/>
          <w:color w:val="000000" w:themeColor="text1"/>
          <w:lang w:val="en-CA" w:eastAsia="en-CA"/>
        </w:rPr>
      </w:pPr>
      <w:r w:rsidRPr="00A3249C">
        <w:rPr>
          <w:b/>
          <w:bCs/>
          <w:color w:val="000000" w:themeColor="text1"/>
          <w:lang w:val="en-CA" w:eastAsia="en-CA"/>
        </w:rPr>
        <w:t>Secretariat’s comments</w:t>
      </w:r>
    </w:p>
    <w:p w14:paraId="182AC09A" w14:textId="446E0F96" w:rsidR="0027045E" w:rsidRPr="00A3249C" w:rsidRDefault="0027045E" w:rsidP="007A6555">
      <w:pPr>
        <w:pStyle w:val="Heading1"/>
        <w:tabs>
          <w:tab w:val="clear" w:pos="993"/>
          <w:tab w:val="num" w:pos="0"/>
        </w:tabs>
        <w:ind w:left="0"/>
        <w:rPr>
          <w:color w:val="000000" w:themeColor="text1"/>
          <w:lang w:val="en-CA"/>
        </w:rPr>
      </w:pPr>
      <w:r w:rsidRPr="00A3249C">
        <w:rPr>
          <w:color w:val="000000" w:themeColor="text1"/>
          <w:lang w:val="en-CA"/>
        </w:rPr>
        <w:t>The Secretariat reviewed the requests for the renewal of 2</w:t>
      </w:r>
      <w:r w:rsidR="000F3F72" w:rsidRPr="00A3249C">
        <w:rPr>
          <w:color w:val="000000" w:themeColor="text1"/>
          <w:lang w:val="en-CA"/>
        </w:rPr>
        <w:t>3</w:t>
      </w:r>
      <w:r w:rsidRPr="00A3249C">
        <w:rPr>
          <w:color w:val="000000" w:themeColor="text1"/>
          <w:lang w:val="en-CA"/>
        </w:rPr>
        <w:t xml:space="preserve"> IS projects submitted by UNEP on behalf of the Governments concerned against the guidelines and relevant decisions regarding eligibility and funding levels. </w:t>
      </w:r>
      <w:r w:rsidR="007C37D6" w:rsidRPr="00A3249C">
        <w:rPr>
          <w:lang w:val="en-CA"/>
        </w:rPr>
        <w:t>The requests were cross-checked against the original IS work plan for the previous phase, country programme and Article 7 data, the latest report on implementation of the HCFC phase</w:t>
      </w:r>
      <w:r w:rsidR="007C37D6" w:rsidRPr="00A3249C">
        <w:rPr>
          <w:lang w:val="en-CA"/>
        </w:rPr>
        <w:noBreakHyphen/>
        <w:t xml:space="preserve">out management plan (HPMP), the agency’s progress report, and any relevant decisions of the Meeting of the Parties. It was noted that these countries have submitted their </w:t>
      </w:r>
      <w:r w:rsidR="007376F1" w:rsidRPr="00A3249C">
        <w:rPr>
          <w:lang w:val="en-CA"/>
        </w:rPr>
        <w:t xml:space="preserve">2017/2018 </w:t>
      </w:r>
      <w:r w:rsidR="007C37D6" w:rsidRPr="00A3249C">
        <w:rPr>
          <w:lang w:val="en-CA"/>
        </w:rPr>
        <w:t xml:space="preserve">country programme </w:t>
      </w:r>
      <w:r w:rsidR="007376F1" w:rsidRPr="00A3249C">
        <w:rPr>
          <w:lang w:val="en-CA"/>
        </w:rPr>
        <w:t>data</w:t>
      </w:r>
      <w:r w:rsidR="007C37D6" w:rsidRPr="00A3249C">
        <w:rPr>
          <w:lang w:val="en-CA"/>
        </w:rPr>
        <w:t xml:space="preserve">, </w:t>
      </w:r>
      <w:r w:rsidR="007376F1" w:rsidRPr="00A3249C">
        <w:rPr>
          <w:lang w:val="en-CA"/>
        </w:rPr>
        <w:t xml:space="preserve">and </w:t>
      </w:r>
      <w:r w:rsidR="007C37D6" w:rsidRPr="00A3249C">
        <w:rPr>
          <w:lang w:val="en-CA"/>
        </w:rPr>
        <w:t xml:space="preserve">are in compliance with the </w:t>
      </w:r>
      <w:r w:rsidR="007376F1" w:rsidRPr="00A3249C">
        <w:rPr>
          <w:lang w:val="en-CA"/>
        </w:rPr>
        <w:t>controlled</w:t>
      </w:r>
      <w:r w:rsidR="007C37D6" w:rsidRPr="00A3249C">
        <w:rPr>
          <w:lang w:val="en-CA"/>
        </w:rPr>
        <w:t xml:space="preserve"> targets under the Montreal Protocol</w:t>
      </w:r>
      <w:r w:rsidR="007376F1" w:rsidRPr="00A3249C">
        <w:rPr>
          <w:lang w:val="en-CA"/>
        </w:rPr>
        <w:t>,</w:t>
      </w:r>
      <w:r w:rsidR="007C37D6" w:rsidRPr="00A3249C">
        <w:rPr>
          <w:lang w:val="en-CA"/>
        </w:rPr>
        <w:t xml:space="preserve"> and their annual HCFC consumption does not exceed the annual maximum allowable consumption indicated in their respective HPMP Agreements with the Executive Committee. Furthermore, all </w:t>
      </w:r>
      <w:r w:rsidR="007C37D6" w:rsidRPr="00A3249C">
        <w:rPr>
          <w:kern w:val="36"/>
          <w:lang w:val="en-CA"/>
        </w:rPr>
        <w:t>requests submitted included performance indicators for the planned activities for the next phase of the IS projects, in accordance with decision 74/51(e)</w:t>
      </w:r>
      <w:r w:rsidR="007C37D6" w:rsidRPr="00A3249C">
        <w:rPr>
          <w:rStyle w:val="FootnoteReference"/>
          <w:kern w:val="36"/>
          <w:lang w:val="en-CA"/>
        </w:rPr>
        <w:footnoteReference w:id="1"/>
      </w:r>
      <w:r w:rsidR="00BA309A" w:rsidRPr="00A3249C">
        <w:rPr>
          <w:kern w:val="36"/>
          <w:lang w:val="en-CA"/>
        </w:rPr>
        <w:t>.</w:t>
      </w:r>
    </w:p>
    <w:p w14:paraId="3B2B8985" w14:textId="77777777" w:rsidR="0027045E" w:rsidRPr="00A3249C" w:rsidRDefault="0027045E" w:rsidP="00BE500D">
      <w:pPr>
        <w:keepNext/>
        <w:autoSpaceDE w:val="0"/>
        <w:autoSpaceDN w:val="0"/>
        <w:adjustRightInd w:val="0"/>
        <w:spacing w:after="240"/>
        <w:rPr>
          <w:b/>
          <w:bCs/>
          <w:color w:val="000000" w:themeColor="text1"/>
          <w:lang w:val="en-CA" w:eastAsia="en-CA"/>
        </w:rPr>
      </w:pPr>
      <w:r w:rsidRPr="00A3249C">
        <w:rPr>
          <w:b/>
          <w:bCs/>
          <w:color w:val="000000" w:themeColor="text1"/>
          <w:lang w:val="en-CA" w:eastAsia="en-CA"/>
        </w:rPr>
        <w:lastRenderedPageBreak/>
        <w:t>Secretariat’s recommendations</w:t>
      </w:r>
    </w:p>
    <w:p w14:paraId="1047884A" w14:textId="2B4A0F16" w:rsidR="00C86144" w:rsidRPr="00A3249C" w:rsidRDefault="0027045E" w:rsidP="00BE500D">
      <w:pPr>
        <w:pStyle w:val="Heading1"/>
        <w:keepNext/>
        <w:tabs>
          <w:tab w:val="clear" w:pos="993"/>
          <w:tab w:val="num" w:pos="0"/>
        </w:tabs>
        <w:ind w:left="0"/>
        <w:rPr>
          <w:lang w:val="en-CA"/>
        </w:rPr>
      </w:pPr>
      <w:r w:rsidRPr="00A3249C">
        <w:rPr>
          <w:color w:val="000000" w:themeColor="text1"/>
          <w:lang w:val="en-CA"/>
        </w:rPr>
        <w:t>The Secretariat recommends blanket approval of the IS renewal requests for Afghanistan, Bhutan, Burkina Faso, Cambodia, Cote d'Ivoire, Democratic Republic of Congo</w:t>
      </w:r>
      <w:r w:rsidR="00304376" w:rsidRPr="00A3249C">
        <w:rPr>
          <w:color w:val="000000" w:themeColor="text1"/>
          <w:lang w:val="en-CA"/>
        </w:rPr>
        <w:t xml:space="preserve"> (the)</w:t>
      </w:r>
      <w:r w:rsidRPr="00A3249C">
        <w:rPr>
          <w:color w:val="000000" w:themeColor="text1"/>
          <w:lang w:val="en-CA"/>
        </w:rPr>
        <w:t xml:space="preserve">, Ecuador, Eswatini (the Kingdom of), Gambia, Guinea-Bissau, Honduras, Kiribati, Liberia, Mongolia, Palau, Philippines, Samoa, Solomon Islands, Somalia, Tonga, United Republic of Tanzania (the), Zambia and Zimbabwe at the level of funding indicated in </w:t>
      </w:r>
      <w:r w:rsidR="00C24293" w:rsidRPr="00A3249C">
        <w:rPr>
          <w:color w:val="000000" w:themeColor="text1"/>
          <w:lang w:val="en-CA"/>
        </w:rPr>
        <w:t xml:space="preserve">section A1 of </w:t>
      </w:r>
      <w:r w:rsidRPr="00A3249C">
        <w:rPr>
          <w:color w:val="000000" w:themeColor="text1"/>
          <w:lang w:val="en-CA"/>
        </w:rPr>
        <w:t>Table 1 of this document. The Executive Committee may wish to express to the aforementioned Governments the comments that appear in Annex II to this document.</w:t>
      </w:r>
    </w:p>
    <w:p w14:paraId="19BBED24" w14:textId="7B666416" w:rsidR="00FA3605" w:rsidRPr="00A3249C" w:rsidRDefault="00FA3605" w:rsidP="00376350">
      <w:pPr>
        <w:rPr>
          <w:b/>
          <w:color w:val="000000" w:themeColor="text1"/>
          <w:lang w:val="en-CA"/>
        </w:rPr>
      </w:pPr>
      <w:r w:rsidRPr="00A3249C">
        <w:rPr>
          <w:b/>
          <w:color w:val="000000" w:themeColor="text1"/>
          <w:lang w:val="en-CA"/>
        </w:rPr>
        <w:t xml:space="preserve">A2: Project preparation for HCFC phase-out management plans (HPMPs) </w:t>
      </w:r>
    </w:p>
    <w:p w14:paraId="59854542" w14:textId="77777777" w:rsidR="00FA3605" w:rsidRPr="00A3249C" w:rsidRDefault="00FA3605" w:rsidP="00376350">
      <w:pPr>
        <w:rPr>
          <w:b/>
          <w:color w:val="000000" w:themeColor="text1"/>
          <w:lang w:val="en-CA"/>
        </w:rPr>
      </w:pPr>
      <w:r w:rsidRPr="00A3249C">
        <w:rPr>
          <w:b/>
          <w:color w:val="000000" w:themeColor="text1"/>
          <w:lang w:val="en-CA"/>
        </w:rPr>
        <w:t xml:space="preserve"> </w:t>
      </w:r>
    </w:p>
    <w:p w14:paraId="68BEE43E" w14:textId="77777777" w:rsidR="00FA3605" w:rsidRPr="00A3249C" w:rsidRDefault="00FA3605" w:rsidP="00376350">
      <w:pPr>
        <w:rPr>
          <w:b/>
          <w:color w:val="000000" w:themeColor="text1"/>
          <w:lang w:val="en-CA"/>
        </w:rPr>
      </w:pPr>
      <w:r w:rsidRPr="00A3249C">
        <w:rPr>
          <w:b/>
          <w:color w:val="000000" w:themeColor="text1"/>
          <w:lang w:val="en-CA"/>
        </w:rPr>
        <w:t>Project description</w:t>
      </w:r>
    </w:p>
    <w:p w14:paraId="7E47149B" w14:textId="77777777" w:rsidR="00FA3605" w:rsidRPr="00A3249C" w:rsidRDefault="00FA3605" w:rsidP="00376350">
      <w:pPr>
        <w:rPr>
          <w:b/>
          <w:color w:val="000000" w:themeColor="text1"/>
          <w:lang w:val="en-CA"/>
        </w:rPr>
      </w:pPr>
    </w:p>
    <w:p w14:paraId="07EE88B4" w14:textId="77777777"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 xml:space="preserve">UNEP submitted the requests for eight countries for the preparation of stage II of the HPMPs as lead implementing agency, as shown in section A2 of Table 1. </w:t>
      </w:r>
    </w:p>
    <w:p w14:paraId="64FF27BF" w14:textId="77777777"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UNEP provided descriptions of the activities to support the requests for project preparation for each country listed above. The submissions for each country included: justification for the requested project preparation funding; a progress report on the implementation of stage I of their respective HPMPs; and the list of potential activities and the corresponding budgets. UNDP as cooperating implementing agency for Eswatini and Zimbabwe, has requested US $30,000, plus agency support costs in its work programme for 2019;</w:t>
      </w:r>
      <w:r w:rsidRPr="00A3249C">
        <w:rPr>
          <w:rStyle w:val="FootnoteReference"/>
          <w:color w:val="000000" w:themeColor="text1"/>
          <w:lang w:val="en-CA"/>
        </w:rPr>
        <w:footnoteReference w:id="2"/>
      </w:r>
      <w:r w:rsidRPr="00A3249C">
        <w:rPr>
          <w:color w:val="000000" w:themeColor="text1"/>
          <w:lang w:val="en-CA"/>
        </w:rPr>
        <w:t xml:space="preserve"> and UNIDO, as cooperating agency for the other six countries has requested US $75,000, plus agency support costs in its work programme for 2019.</w:t>
      </w:r>
      <w:r w:rsidRPr="00A3249C">
        <w:rPr>
          <w:rStyle w:val="FootnoteReference"/>
          <w:color w:val="000000" w:themeColor="text1"/>
          <w:lang w:val="en-CA"/>
        </w:rPr>
        <w:footnoteReference w:id="3"/>
      </w:r>
      <w:r w:rsidRPr="00A3249C">
        <w:rPr>
          <w:color w:val="000000" w:themeColor="text1"/>
          <w:lang w:val="en-CA"/>
        </w:rPr>
        <w:t xml:space="preserve"> </w:t>
      </w:r>
    </w:p>
    <w:p w14:paraId="2BA4B9BB" w14:textId="77777777" w:rsidR="00FA3605" w:rsidRPr="00A3249C" w:rsidRDefault="00FA3605" w:rsidP="00376350">
      <w:pPr>
        <w:rPr>
          <w:b/>
          <w:color w:val="000000" w:themeColor="text1"/>
          <w:lang w:val="en-CA"/>
        </w:rPr>
      </w:pPr>
      <w:r w:rsidRPr="00A3249C">
        <w:rPr>
          <w:b/>
          <w:color w:val="000000" w:themeColor="text1"/>
          <w:lang w:val="en-CA"/>
        </w:rPr>
        <w:t>Secretariat’s comments</w:t>
      </w:r>
    </w:p>
    <w:p w14:paraId="697611A0" w14:textId="77777777" w:rsidR="00FA3605" w:rsidRPr="00A3249C" w:rsidRDefault="00FA3605" w:rsidP="00376350">
      <w:pPr>
        <w:rPr>
          <w:b/>
          <w:color w:val="000000" w:themeColor="text1"/>
          <w:lang w:val="en-CA"/>
        </w:rPr>
      </w:pPr>
    </w:p>
    <w:p w14:paraId="718F0708" w14:textId="7D70ECB4"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In reviewing the eight requests, the Secretariat took into account the guidelines for funding the preparation of stage II of the HPMPs for Article 5 countries contained in decision 71/42, stage</w:t>
      </w:r>
      <w:r w:rsidR="0082404D" w:rsidRPr="00A3249C">
        <w:rPr>
          <w:color w:val="000000" w:themeColor="text1"/>
          <w:lang w:val="en-CA"/>
        </w:rPr>
        <w:t> </w:t>
      </w:r>
      <w:r w:rsidRPr="00A3249C">
        <w:rPr>
          <w:color w:val="000000" w:themeColor="text1"/>
          <w:lang w:val="en-CA"/>
        </w:rPr>
        <w:t>I of the HPMPs as approved, and the status of implementation of the tranches as at the preparation of the present document. The Secretariat noted that the funding requested for each country is in line with decision 71/42.</w:t>
      </w:r>
    </w:p>
    <w:p w14:paraId="170DAAEE" w14:textId="7B8C2B0D"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UNEP confirmed that stage II of the HPMP will meet the 100 per cent target in 2030 for Botswana, Eswatini, Myanmar, Suriname, Togo, Zambia and Zimbabwe; and the 67.5 per cen</w:t>
      </w:r>
      <w:r w:rsidR="008F64AB" w:rsidRPr="00A3249C">
        <w:rPr>
          <w:color w:val="000000" w:themeColor="text1"/>
          <w:lang w:val="en-CA"/>
        </w:rPr>
        <w:t>t target in 2025 for Nicaragua, and that the remaining tranches will be submitted as scheduled in their respective Agreements with the Executive Committee.</w:t>
      </w:r>
    </w:p>
    <w:p w14:paraId="02632B08" w14:textId="77777777" w:rsidR="00FA3605" w:rsidRPr="00A3249C" w:rsidRDefault="00FA3605" w:rsidP="00376350">
      <w:pPr>
        <w:spacing w:after="240"/>
        <w:rPr>
          <w:b/>
          <w:color w:val="000000" w:themeColor="text1"/>
          <w:lang w:val="en-CA"/>
        </w:rPr>
      </w:pPr>
      <w:r w:rsidRPr="00A3249C">
        <w:rPr>
          <w:b/>
          <w:color w:val="000000" w:themeColor="text1"/>
          <w:lang w:val="en-CA"/>
        </w:rPr>
        <w:t>Secretariat’s recommendation</w:t>
      </w:r>
    </w:p>
    <w:p w14:paraId="29020822" w14:textId="77777777"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The Secretariat recommends blanket approval of UNEP’s requests for project preparation for stage II of the HCFC phase-out management plans for Botswana, Eswatini, Myanmar, Nicaragua, Suriname, Togo, Zambia, and Zimbabwe at the level of funding shown in section A2 of Table 1.</w:t>
      </w:r>
    </w:p>
    <w:p w14:paraId="4DFED04D" w14:textId="77777777" w:rsidR="00FA3605" w:rsidRPr="00A3249C" w:rsidRDefault="00FA3605" w:rsidP="000F76DA">
      <w:pPr>
        <w:rPr>
          <w:b/>
          <w:color w:val="000000" w:themeColor="text1"/>
          <w:lang w:val="en-CA"/>
        </w:rPr>
      </w:pPr>
      <w:r w:rsidRPr="00A3249C">
        <w:rPr>
          <w:b/>
          <w:color w:val="000000" w:themeColor="text1"/>
          <w:lang w:val="en-CA"/>
        </w:rPr>
        <w:t>A3: Technical assistance for enabling activities (decision 79/46)</w:t>
      </w:r>
    </w:p>
    <w:p w14:paraId="4389EC8B" w14:textId="77777777" w:rsidR="00FA3605" w:rsidRPr="00A3249C" w:rsidRDefault="00FA3605" w:rsidP="000F76DA">
      <w:pPr>
        <w:rPr>
          <w:color w:val="000000" w:themeColor="text1"/>
          <w:lang w:val="en-CA"/>
        </w:rPr>
      </w:pPr>
    </w:p>
    <w:p w14:paraId="1D4470C8" w14:textId="77777777" w:rsidR="00FA3605" w:rsidRPr="00A3249C" w:rsidRDefault="00FA3605" w:rsidP="000F76DA">
      <w:pPr>
        <w:rPr>
          <w:color w:val="000000" w:themeColor="text1"/>
          <w:u w:val="single"/>
          <w:lang w:val="en-CA"/>
        </w:rPr>
      </w:pPr>
      <w:r w:rsidRPr="00A3249C">
        <w:rPr>
          <w:color w:val="000000" w:themeColor="text1"/>
          <w:u w:val="single"/>
          <w:lang w:val="en-CA"/>
        </w:rPr>
        <w:t>Background</w:t>
      </w:r>
    </w:p>
    <w:p w14:paraId="65A76BCA" w14:textId="77777777" w:rsidR="00FA3605" w:rsidRPr="00A3249C" w:rsidRDefault="00FA3605" w:rsidP="000F76DA">
      <w:pPr>
        <w:rPr>
          <w:color w:val="000000" w:themeColor="text1"/>
          <w:lang w:val="en-CA"/>
        </w:rPr>
      </w:pPr>
    </w:p>
    <w:p w14:paraId="62DF1AFE" w14:textId="0A05BCA8" w:rsidR="00FA3605" w:rsidRPr="00A3249C" w:rsidRDefault="00FA3605" w:rsidP="000F76DA">
      <w:pPr>
        <w:pStyle w:val="Heading1"/>
        <w:tabs>
          <w:tab w:val="clear" w:pos="993"/>
          <w:tab w:val="num" w:pos="0"/>
        </w:tabs>
        <w:ind w:left="0"/>
        <w:rPr>
          <w:color w:val="000000" w:themeColor="text1"/>
          <w:lang w:val="en-CA"/>
        </w:rPr>
      </w:pPr>
      <w:r w:rsidRPr="00A3249C">
        <w:rPr>
          <w:color w:val="000000" w:themeColor="text1"/>
          <w:lang w:val="en-CA"/>
        </w:rPr>
        <w:t>In line with decision 79/46,</w:t>
      </w:r>
      <w:r w:rsidRPr="00A3249C">
        <w:rPr>
          <w:rStyle w:val="FootnoteReference"/>
          <w:color w:val="000000" w:themeColor="text1"/>
          <w:lang w:val="en-CA"/>
        </w:rPr>
        <w:footnoteReference w:id="4"/>
      </w:r>
      <w:r w:rsidRPr="00A3249C">
        <w:rPr>
          <w:color w:val="000000" w:themeColor="text1"/>
          <w:lang w:val="en-CA"/>
        </w:rPr>
        <w:t xml:space="preserve"> UNEP submitted a request for funding the implementation of enabling activities in the Syrian Arab Republic, as shown in section A3 of Table 1. </w:t>
      </w:r>
    </w:p>
    <w:p w14:paraId="241B70B8" w14:textId="2AC71AD1" w:rsidR="00FA3605"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lastRenderedPageBreak/>
        <w:t>The enabling activities consist of:</w:t>
      </w:r>
    </w:p>
    <w:p w14:paraId="4BC012A4" w14:textId="7E56F02A" w:rsidR="00FA3605" w:rsidRPr="00A3249C" w:rsidRDefault="00FA3605" w:rsidP="00376350">
      <w:pPr>
        <w:pStyle w:val="Heading2"/>
        <w:keepNext/>
        <w:widowControl/>
        <w:numPr>
          <w:ilvl w:val="1"/>
          <w:numId w:val="1"/>
        </w:numPr>
        <w:rPr>
          <w:lang w:val="en-CA"/>
        </w:rPr>
      </w:pPr>
      <w:r w:rsidRPr="00A3249C">
        <w:rPr>
          <w:lang w:val="en-CA"/>
        </w:rPr>
        <w:t xml:space="preserve">Review of national policies and regulations to </w:t>
      </w:r>
      <w:r w:rsidR="00FE21FA" w:rsidRPr="00A3249C">
        <w:rPr>
          <w:lang w:val="en-CA"/>
        </w:rPr>
        <w:t>develop</w:t>
      </w:r>
      <w:r w:rsidRPr="00A3249C">
        <w:rPr>
          <w:lang w:val="en-CA"/>
        </w:rPr>
        <w:t xml:space="preserve"> the legislation and policy framework for HFC phase-down; regulatory framework/policy impact assessment; stakeholder consultations and awareness raising on the merits of ratifying the Kigali Amendment;</w:t>
      </w:r>
    </w:p>
    <w:p w14:paraId="22980894" w14:textId="3C482AB2" w:rsidR="00FA3605" w:rsidRPr="00A3249C" w:rsidRDefault="00FA3605" w:rsidP="00376350">
      <w:pPr>
        <w:pStyle w:val="Heading2"/>
        <w:numPr>
          <w:ilvl w:val="1"/>
          <w:numId w:val="1"/>
        </w:numPr>
        <w:rPr>
          <w:lang w:val="en-CA"/>
        </w:rPr>
      </w:pPr>
      <w:r w:rsidRPr="00A3249C">
        <w:rPr>
          <w:lang w:val="en-CA"/>
        </w:rPr>
        <w:t>Capacity building on the adoption and management of HFCs and HFC alternatives including training needs assessment for Syrian Customs and enforcement officers for monitoring of imports; for NOU and other regulatory agencies on management of HFC phase-down; and for RAC technicians on the safe use of HFC alternatives; and</w:t>
      </w:r>
    </w:p>
    <w:p w14:paraId="3D8DD7EE" w14:textId="77777777" w:rsidR="00FA3605" w:rsidRPr="00A3249C" w:rsidRDefault="00FA3605" w:rsidP="00376350">
      <w:pPr>
        <w:pStyle w:val="Heading2"/>
        <w:numPr>
          <w:ilvl w:val="1"/>
          <w:numId w:val="1"/>
        </w:numPr>
        <w:rPr>
          <w:lang w:val="en-CA"/>
        </w:rPr>
      </w:pPr>
      <w:r w:rsidRPr="00A3249C">
        <w:rPr>
          <w:lang w:val="en-CA"/>
        </w:rPr>
        <w:t>Development and update of ODS legislation, national customs codes for HFCs and HFC</w:t>
      </w:r>
      <w:r w:rsidRPr="00A3249C">
        <w:rPr>
          <w:lang w:val="en-CA"/>
        </w:rPr>
        <w:noBreakHyphen/>
        <w:t>based products, and licensing quota system to facilitate monitoring import/export of HFCs and HFC alternatives and HFC-based equipment; development of ODS alternatives database and reporting system.</w:t>
      </w:r>
    </w:p>
    <w:p w14:paraId="05A187DA" w14:textId="77777777" w:rsidR="00FA3605" w:rsidRPr="00A3249C" w:rsidRDefault="00FA3605" w:rsidP="00376350">
      <w:pPr>
        <w:rPr>
          <w:b/>
          <w:color w:val="000000" w:themeColor="text1"/>
          <w:lang w:val="en-CA"/>
        </w:rPr>
      </w:pPr>
      <w:r w:rsidRPr="00A3249C">
        <w:rPr>
          <w:b/>
          <w:color w:val="000000" w:themeColor="text1"/>
          <w:lang w:val="en-CA"/>
        </w:rPr>
        <w:t>Secretariat’s comments</w:t>
      </w:r>
    </w:p>
    <w:p w14:paraId="20E56720" w14:textId="77777777" w:rsidR="00FA3605" w:rsidRPr="00A3249C" w:rsidRDefault="00FA3605" w:rsidP="00376350">
      <w:pPr>
        <w:rPr>
          <w:b/>
          <w:color w:val="000000" w:themeColor="text1"/>
          <w:highlight w:val="yellow"/>
          <w:lang w:val="en-CA"/>
        </w:rPr>
      </w:pPr>
    </w:p>
    <w:p w14:paraId="1BB2018E" w14:textId="77777777" w:rsidR="00FA3605" w:rsidRPr="00A3249C" w:rsidRDefault="00FA3605" w:rsidP="00376350">
      <w:pPr>
        <w:pStyle w:val="Heading1"/>
        <w:tabs>
          <w:tab w:val="clear" w:pos="993"/>
          <w:tab w:val="num" w:pos="0"/>
        </w:tabs>
        <w:ind w:left="0"/>
        <w:rPr>
          <w:lang w:val="en-CA"/>
        </w:rPr>
      </w:pPr>
      <w:r w:rsidRPr="00A3249C">
        <w:rPr>
          <w:lang w:val="en-CA"/>
        </w:rPr>
        <w:t>The Secretariat reviewed the request for enabling activities and concluded that it fulfilled all the requirements of decision 79/46, as noted below:</w:t>
      </w:r>
    </w:p>
    <w:p w14:paraId="16F270A4" w14:textId="77855ABF" w:rsidR="00FA3605" w:rsidRPr="00A3249C" w:rsidRDefault="00FA3605" w:rsidP="00376350">
      <w:pPr>
        <w:pStyle w:val="Heading2"/>
        <w:numPr>
          <w:ilvl w:val="1"/>
          <w:numId w:val="1"/>
        </w:numPr>
        <w:rPr>
          <w:lang w:val="en-CA"/>
        </w:rPr>
      </w:pPr>
      <w:r w:rsidRPr="00A3249C">
        <w:rPr>
          <w:lang w:val="en-CA"/>
        </w:rPr>
        <w:t>Endorsement letter from the Government of the Syrian Arab Republic indicating its intent to make best efforts to ratify the Kigali Amendment as early as possible</w:t>
      </w:r>
      <w:r w:rsidR="00312B2D" w:rsidRPr="00A3249C">
        <w:rPr>
          <w:lang w:val="en-CA"/>
        </w:rPr>
        <w:t>,</w:t>
      </w:r>
      <w:r w:rsidRPr="00A3249C">
        <w:rPr>
          <w:lang w:val="en-CA"/>
        </w:rPr>
        <w:t xml:space="preserve"> was submitted by UNEP;</w:t>
      </w:r>
    </w:p>
    <w:p w14:paraId="6DD80510" w14:textId="77777777" w:rsidR="00FA3605" w:rsidRPr="00A3249C" w:rsidRDefault="00FA3605" w:rsidP="00376350">
      <w:pPr>
        <w:pStyle w:val="Heading2"/>
        <w:numPr>
          <w:ilvl w:val="1"/>
          <w:numId w:val="1"/>
        </w:numPr>
        <w:rPr>
          <w:lang w:val="en-CA"/>
        </w:rPr>
      </w:pPr>
      <w:r w:rsidRPr="00A3249C">
        <w:rPr>
          <w:lang w:val="en-CA"/>
        </w:rPr>
        <w:t>The project proposal included a description of each of the enabling activities, institutional arrangements, cost breakdown and the schedule for implementation;</w:t>
      </w:r>
    </w:p>
    <w:p w14:paraId="13472D94" w14:textId="77777777" w:rsidR="00FA3605" w:rsidRPr="00A3249C" w:rsidRDefault="00FA3605" w:rsidP="00376350">
      <w:pPr>
        <w:pStyle w:val="Heading2"/>
        <w:numPr>
          <w:ilvl w:val="1"/>
          <w:numId w:val="1"/>
        </w:numPr>
        <w:rPr>
          <w:lang w:val="en-CA"/>
        </w:rPr>
      </w:pPr>
      <w:r w:rsidRPr="00A3249C">
        <w:rPr>
          <w:lang w:val="en-CA"/>
        </w:rPr>
        <w:t>Project implementation will be 18 months.</w:t>
      </w:r>
    </w:p>
    <w:p w14:paraId="2CAC367F" w14:textId="77777777" w:rsidR="00FA3605" w:rsidRPr="00A3249C" w:rsidRDefault="00FA3605" w:rsidP="00376350">
      <w:pPr>
        <w:pStyle w:val="Heading1"/>
        <w:tabs>
          <w:tab w:val="clear" w:pos="993"/>
          <w:tab w:val="num" w:pos="0"/>
        </w:tabs>
        <w:ind w:left="0"/>
        <w:rPr>
          <w:b/>
          <w:color w:val="000000" w:themeColor="text1"/>
          <w:lang w:val="en-CA"/>
        </w:rPr>
      </w:pPr>
      <w:r w:rsidRPr="00A3249C">
        <w:rPr>
          <w:lang w:val="en-CA"/>
        </w:rPr>
        <w:t>The funding requested for the country was consistent with decision 79/46(c) and calculated based on the country’s HCFC baseline. The request for enabling activities for the Syrian Arab Republic would be funded from the additional voluntary contributions, in line with decision 81/31(a)(ii).</w:t>
      </w:r>
    </w:p>
    <w:p w14:paraId="65B374A9" w14:textId="77777777" w:rsidR="00FA3605" w:rsidRPr="00A3249C" w:rsidRDefault="00FA3605" w:rsidP="00312B2D">
      <w:pPr>
        <w:pStyle w:val="Heading1"/>
        <w:numPr>
          <w:ilvl w:val="0"/>
          <w:numId w:val="0"/>
        </w:numPr>
        <w:rPr>
          <w:b/>
          <w:color w:val="000000" w:themeColor="text1"/>
          <w:lang w:val="en-CA"/>
        </w:rPr>
      </w:pPr>
      <w:r w:rsidRPr="00A3249C">
        <w:rPr>
          <w:b/>
          <w:color w:val="000000" w:themeColor="text1"/>
          <w:lang w:val="en-CA"/>
        </w:rPr>
        <w:t>Secretariat’s recommendation</w:t>
      </w:r>
    </w:p>
    <w:p w14:paraId="308F5F06" w14:textId="34EF3986" w:rsidR="00FA3605" w:rsidRPr="00A3249C" w:rsidRDefault="00FA3605" w:rsidP="00312B2D">
      <w:pPr>
        <w:pStyle w:val="Heading1"/>
        <w:tabs>
          <w:tab w:val="clear" w:pos="993"/>
          <w:tab w:val="num" w:pos="0"/>
        </w:tabs>
        <w:ind w:left="0"/>
        <w:rPr>
          <w:lang w:val="en-CA"/>
        </w:rPr>
      </w:pPr>
      <w:r w:rsidRPr="00A3249C">
        <w:rPr>
          <w:lang w:val="en-CA"/>
        </w:rPr>
        <w:t>The Secretariat recommends blanket approval for the request for enabling activities for HFC phase</w:t>
      </w:r>
      <w:r w:rsidRPr="00A3249C">
        <w:rPr>
          <w:lang w:val="en-CA"/>
        </w:rPr>
        <w:noBreakHyphen/>
        <w:t>down for Syrian Arab Republic at the level of funding indicated in section A3</w:t>
      </w:r>
      <w:r w:rsidR="008F64AB" w:rsidRPr="00A3249C">
        <w:rPr>
          <w:lang w:val="en-CA"/>
        </w:rPr>
        <w:t xml:space="preserve"> of Table 1 above, from the additional voluntary contributions in line with decision 81/31(a)(ii).</w:t>
      </w:r>
    </w:p>
    <w:p w14:paraId="073D24AD" w14:textId="77777777" w:rsidR="00FA3605" w:rsidRPr="00A3249C" w:rsidRDefault="00FA3605" w:rsidP="00312B2D">
      <w:pPr>
        <w:tabs>
          <w:tab w:val="left" w:pos="8280"/>
        </w:tabs>
        <w:rPr>
          <w:b/>
          <w:lang w:val="en-CA"/>
        </w:rPr>
      </w:pPr>
      <w:r w:rsidRPr="00A3249C">
        <w:rPr>
          <w:b/>
          <w:lang w:val="en-CA"/>
        </w:rPr>
        <w:t>SECTION B: ACTIVITIES RECOMMENDED FOR INDIVIDUAL CONSIDERATION</w:t>
      </w:r>
    </w:p>
    <w:p w14:paraId="4FB4BCDD" w14:textId="77777777" w:rsidR="00FA3605" w:rsidRPr="00A3249C" w:rsidRDefault="00FA3605" w:rsidP="00376350">
      <w:pPr>
        <w:tabs>
          <w:tab w:val="left" w:pos="8280"/>
        </w:tabs>
        <w:rPr>
          <w:lang w:val="en-CA"/>
        </w:rPr>
      </w:pPr>
    </w:p>
    <w:p w14:paraId="63BE5714" w14:textId="77777777" w:rsidR="00FA3605" w:rsidRPr="00A3249C" w:rsidRDefault="00FA3605" w:rsidP="00376350">
      <w:pPr>
        <w:spacing w:after="240"/>
        <w:rPr>
          <w:b/>
          <w:color w:val="000000" w:themeColor="text1"/>
          <w:lang w:val="en-CA"/>
        </w:rPr>
      </w:pPr>
      <w:r w:rsidRPr="00A3249C">
        <w:rPr>
          <w:b/>
          <w:lang w:val="en-CA"/>
        </w:rPr>
        <w:t xml:space="preserve">B1: </w:t>
      </w:r>
      <w:r w:rsidRPr="00A3249C">
        <w:rPr>
          <w:b/>
          <w:color w:val="000000" w:themeColor="text1"/>
          <w:lang w:val="en-CA"/>
        </w:rPr>
        <w:t>Project preparation for HCFC phase-out management plans (HPMPs) (stage II)</w:t>
      </w:r>
    </w:p>
    <w:p w14:paraId="47F316B2" w14:textId="0E77C439" w:rsidR="00F07250" w:rsidRPr="00A3249C" w:rsidRDefault="00FA3605" w:rsidP="00376350">
      <w:pPr>
        <w:tabs>
          <w:tab w:val="left" w:pos="8280"/>
        </w:tabs>
        <w:spacing w:after="240"/>
        <w:rPr>
          <w:b/>
          <w:lang w:val="en-CA"/>
        </w:rPr>
      </w:pPr>
      <w:r w:rsidRPr="00A3249C">
        <w:rPr>
          <w:b/>
          <w:lang w:val="en-CA"/>
        </w:rPr>
        <w:t>Project description</w:t>
      </w:r>
      <w:r w:rsidR="00F07250" w:rsidRPr="00A3249C">
        <w:rPr>
          <w:b/>
          <w:lang w:val="en-CA"/>
        </w:rPr>
        <w:t xml:space="preserve"> </w:t>
      </w:r>
    </w:p>
    <w:p w14:paraId="53BA7C69" w14:textId="58C8E2F2" w:rsidR="00F07250" w:rsidRPr="00A3249C" w:rsidRDefault="00F07250" w:rsidP="00376350">
      <w:pPr>
        <w:pStyle w:val="Heading1"/>
        <w:tabs>
          <w:tab w:val="clear" w:pos="993"/>
          <w:tab w:val="num" w:pos="0"/>
        </w:tabs>
        <w:ind w:left="0"/>
        <w:rPr>
          <w:lang w:val="en-CA"/>
        </w:rPr>
      </w:pPr>
      <w:r w:rsidRPr="00A3249C">
        <w:rPr>
          <w:lang w:val="en-CA"/>
        </w:rPr>
        <w:t xml:space="preserve">UNEP, as lead implementing agency, submitted the request for the preparation of stage II of the HPMP for the Syrian Arab Republic, listed in section B1 of Table 1. In its submission, UNEP provided </w:t>
      </w:r>
      <w:r w:rsidRPr="00A3249C">
        <w:rPr>
          <w:lang w:val="en-CA"/>
        </w:rPr>
        <w:lastRenderedPageBreak/>
        <w:t>descriptions of the activities to support the</w:t>
      </w:r>
      <w:r w:rsidR="00312B2D" w:rsidRPr="00A3249C">
        <w:rPr>
          <w:lang w:val="en-CA"/>
        </w:rPr>
        <w:t xml:space="preserve"> funding</w:t>
      </w:r>
      <w:r w:rsidRPr="00A3249C">
        <w:rPr>
          <w:lang w:val="en-CA"/>
        </w:rPr>
        <w:t xml:space="preserve"> request and the list of activities and the corresponding budgets. </w:t>
      </w:r>
    </w:p>
    <w:p w14:paraId="56E8D386" w14:textId="3443A881" w:rsidR="00FA3605" w:rsidRPr="00A3249C" w:rsidRDefault="00F07250" w:rsidP="00376350">
      <w:pPr>
        <w:pStyle w:val="Heading1"/>
        <w:tabs>
          <w:tab w:val="clear" w:pos="993"/>
          <w:tab w:val="num" w:pos="0"/>
        </w:tabs>
        <w:ind w:left="0"/>
        <w:rPr>
          <w:lang w:val="en-CA"/>
        </w:rPr>
      </w:pPr>
      <w:r w:rsidRPr="00A3249C">
        <w:rPr>
          <w:lang w:val="en-CA"/>
        </w:rPr>
        <w:t>Funds for project preparation of stage I of the HPMP for the Syrian Arab Republic were approved for UNIDO at the 55</w:t>
      </w:r>
      <w:r w:rsidRPr="00A3249C">
        <w:rPr>
          <w:vertAlign w:val="superscript"/>
          <w:lang w:val="en-CA"/>
        </w:rPr>
        <w:t>th</w:t>
      </w:r>
      <w:r w:rsidRPr="00A3249C">
        <w:rPr>
          <w:lang w:val="en-CA"/>
        </w:rPr>
        <w:t>, 58</w:t>
      </w:r>
      <w:r w:rsidRPr="00A3249C">
        <w:rPr>
          <w:vertAlign w:val="superscript"/>
          <w:lang w:val="en-CA"/>
        </w:rPr>
        <w:t>th</w:t>
      </w:r>
      <w:r w:rsidRPr="00A3249C">
        <w:rPr>
          <w:lang w:val="en-CA"/>
        </w:rPr>
        <w:t>, and 61</w:t>
      </w:r>
      <w:r w:rsidRPr="00A3249C">
        <w:rPr>
          <w:vertAlign w:val="superscript"/>
          <w:lang w:val="en-CA"/>
        </w:rPr>
        <w:t>st</w:t>
      </w:r>
      <w:r w:rsidRPr="00A3249C">
        <w:rPr>
          <w:lang w:val="en-CA"/>
        </w:rPr>
        <w:t xml:space="preserve"> meetings of the Executive Committee,</w:t>
      </w:r>
      <w:r w:rsidRPr="00A3249C">
        <w:rPr>
          <w:rStyle w:val="FootnoteReference"/>
          <w:lang w:val="en-CA"/>
        </w:rPr>
        <w:footnoteReference w:id="5"/>
      </w:r>
      <w:r w:rsidRPr="00A3249C">
        <w:rPr>
          <w:lang w:val="en-CA"/>
        </w:rPr>
        <w:t xml:space="preserve"> for a total of US $236,250, plus agency support costs of US $17,719. </w:t>
      </w:r>
      <w:r w:rsidR="00FA3605" w:rsidRPr="00A3249C">
        <w:rPr>
          <w:lang w:val="en-CA"/>
        </w:rPr>
        <w:t>UNIDO also received funding at the 62</w:t>
      </w:r>
      <w:r w:rsidR="00FA3605" w:rsidRPr="00A3249C">
        <w:rPr>
          <w:vertAlign w:val="superscript"/>
          <w:lang w:val="en-CA"/>
        </w:rPr>
        <w:t>nd</w:t>
      </w:r>
      <w:r w:rsidR="00FA3605" w:rsidRPr="00A3249C">
        <w:rPr>
          <w:lang w:val="en-CA"/>
        </w:rPr>
        <w:t xml:space="preserve"> meeting for an investment project to phase out HCFC-22 and HCFC-141b in the manufacture of unitary air-conditioning equipment and rigid polyurethane insulation panels at Al Hafez Group</w:t>
      </w:r>
      <w:r w:rsidR="00FA3605" w:rsidRPr="00A3249C">
        <w:rPr>
          <w:rStyle w:val="FootnoteReference"/>
          <w:lang w:val="en-CA"/>
        </w:rPr>
        <w:footnoteReference w:id="6"/>
      </w:r>
      <w:r w:rsidR="00FA3605" w:rsidRPr="00A3249C">
        <w:rPr>
          <w:lang w:val="en-CA"/>
        </w:rPr>
        <w:t>. However, the development of the plan and implementation of the investment project was halted due to the civil war; the Executive Committee later decided that an HPMP can be resubmitted once the security conditions in the country permit.</w:t>
      </w:r>
      <w:r w:rsidR="00FA3605" w:rsidRPr="00A3249C">
        <w:rPr>
          <w:rStyle w:val="FootnoteReference"/>
          <w:lang w:val="en-CA"/>
        </w:rPr>
        <w:footnoteReference w:id="7"/>
      </w:r>
      <w:r w:rsidR="00FA3605" w:rsidRPr="00A3249C">
        <w:rPr>
          <w:lang w:val="en-CA"/>
        </w:rPr>
        <w:t xml:space="preserve"> </w:t>
      </w:r>
    </w:p>
    <w:p w14:paraId="08E39674" w14:textId="77777777" w:rsidR="00FA3605" w:rsidRPr="00A3249C" w:rsidRDefault="00FA3605" w:rsidP="00376350">
      <w:pPr>
        <w:keepNext/>
        <w:rPr>
          <w:b/>
          <w:lang w:val="en-CA"/>
        </w:rPr>
      </w:pPr>
      <w:r w:rsidRPr="00A3249C">
        <w:rPr>
          <w:b/>
          <w:lang w:val="en-CA"/>
        </w:rPr>
        <w:t>Secretariat’s comments</w:t>
      </w:r>
    </w:p>
    <w:p w14:paraId="1E0F8994" w14:textId="77777777" w:rsidR="00FA3605" w:rsidRPr="00A3249C" w:rsidRDefault="00FA3605" w:rsidP="00376350">
      <w:pPr>
        <w:keepNext/>
        <w:rPr>
          <w:b/>
          <w:lang w:val="en-CA"/>
        </w:rPr>
      </w:pPr>
    </w:p>
    <w:p w14:paraId="71ABE014" w14:textId="1DE06179" w:rsidR="00F07250" w:rsidRPr="00A3249C" w:rsidRDefault="00FA3605" w:rsidP="00376350">
      <w:pPr>
        <w:pStyle w:val="Heading1"/>
        <w:tabs>
          <w:tab w:val="clear" w:pos="993"/>
          <w:tab w:val="num" w:pos="0"/>
        </w:tabs>
        <w:ind w:left="0"/>
        <w:rPr>
          <w:color w:val="000000" w:themeColor="text1"/>
          <w:lang w:val="en-CA"/>
        </w:rPr>
      </w:pPr>
      <w:r w:rsidRPr="00A3249C">
        <w:rPr>
          <w:color w:val="000000" w:themeColor="text1"/>
          <w:lang w:val="en-CA"/>
        </w:rPr>
        <w:t>In reviewing the request, the Secretariat took into account the guidelines for funding the preparation of stage II of the HPMPs for Article 5 countries contained in decision 71/42, including the status of implementation of the investment project (Al Hafez) being implemented by UNIDO. The Secretariat noted that the funding requested for the country is in line with decision 71/42.</w:t>
      </w:r>
      <w:r w:rsidR="00F07250" w:rsidRPr="00A3249C">
        <w:rPr>
          <w:color w:val="000000" w:themeColor="text1"/>
          <w:lang w:val="en-CA"/>
        </w:rPr>
        <w:t xml:space="preserve"> </w:t>
      </w:r>
    </w:p>
    <w:p w14:paraId="69C054D3" w14:textId="7FAE4813" w:rsidR="00F07250" w:rsidRPr="00A3249C" w:rsidRDefault="00F07250" w:rsidP="00376350">
      <w:pPr>
        <w:pStyle w:val="Heading1"/>
        <w:tabs>
          <w:tab w:val="clear" w:pos="993"/>
          <w:tab w:val="num" w:pos="0"/>
        </w:tabs>
        <w:ind w:left="0"/>
        <w:rPr>
          <w:color w:val="000000" w:themeColor="text1"/>
          <w:lang w:val="en-CA"/>
        </w:rPr>
      </w:pPr>
      <w:r w:rsidRPr="00A3249C">
        <w:rPr>
          <w:color w:val="000000" w:themeColor="text1"/>
          <w:lang w:val="en-CA"/>
        </w:rPr>
        <w:t>In response to questions raised by the Secretariat, UNEP indicated that the Government of Syria</w:t>
      </w:r>
      <w:r w:rsidR="00690C4A" w:rsidRPr="00A3249C">
        <w:rPr>
          <w:color w:val="000000" w:themeColor="text1"/>
          <w:lang w:val="en-CA"/>
        </w:rPr>
        <w:t>n Arab Republic</w:t>
      </w:r>
      <w:r w:rsidRPr="00A3249C">
        <w:rPr>
          <w:color w:val="000000" w:themeColor="text1"/>
          <w:lang w:val="en-CA"/>
        </w:rPr>
        <w:t xml:space="preserve"> is committed to doing its utmost to ensure that the preparation of the HPMP will be completed as soon as possible to enable their compliance with the Montreal Protocol. UNEP also explained that the current request would meet the country’s compliance commitment of reducing 67.5 per cent</w:t>
      </w:r>
      <w:r w:rsidR="00690C4A" w:rsidRPr="00A3249C">
        <w:rPr>
          <w:color w:val="000000" w:themeColor="text1"/>
          <w:lang w:val="en-CA"/>
        </w:rPr>
        <w:t xml:space="preserve"> of the HCFC baseline consumption </w:t>
      </w:r>
      <w:r w:rsidRPr="00A3249C">
        <w:rPr>
          <w:color w:val="000000" w:themeColor="text1"/>
          <w:lang w:val="en-CA"/>
        </w:rPr>
        <w:t xml:space="preserve">by 2025. </w:t>
      </w:r>
    </w:p>
    <w:p w14:paraId="128322B5" w14:textId="3F04D125" w:rsidR="00F07250" w:rsidRPr="00A3249C" w:rsidRDefault="00F07250" w:rsidP="00376350">
      <w:pPr>
        <w:pStyle w:val="Heading1"/>
        <w:tabs>
          <w:tab w:val="clear" w:pos="993"/>
          <w:tab w:val="num" w:pos="0"/>
        </w:tabs>
        <w:ind w:left="0"/>
        <w:rPr>
          <w:color w:val="000000" w:themeColor="text1"/>
          <w:lang w:val="en-CA"/>
        </w:rPr>
      </w:pPr>
      <w:r w:rsidRPr="00A3249C">
        <w:rPr>
          <w:color w:val="000000" w:themeColor="text1"/>
          <w:lang w:val="en-CA"/>
        </w:rPr>
        <w:t>UNEP also acknowledged that there were activities already undertaken through UNIDO after the approval of project preparation funds,</w:t>
      </w:r>
      <w:r w:rsidRPr="00A3249C">
        <w:rPr>
          <w:lang w:val="en-CA"/>
        </w:rPr>
        <w:t xml:space="preserve"> and that a preliminary overarching strategy document had been drafted</w:t>
      </w:r>
      <w:r w:rsidRPr="00A3249C">
        <w:rPr>
          <w:color w:val="000000" w:themeColor="text1"/>
          <w:lang w:val="en-CA"/>
        </w:rPr>
        <w:t xml:space="preserve">. However, the Government is requesting for additional funds to undertake a substantive survey of HCFC consumption </w:t>
      </w:r>
      <w:r w:rsidR="00690C4A" w:rsidRPr="00A3249C">
        <w:rPr>
          <w:color w:val="000000" w:themeColor="text1"/>
          <w:lang w:val="en-CA"/>
        </w:rPr>
        <w:t xml:space="preserve">and </w:t>
      </w:r>
      <w:r w:rsidRPr="00A3249C">
        <w:rPr>
          <w:color w:val="000000" w:themeColor="text1"/>
          <w:lang w:val="en-CA"/>
        </w:rPr>
        <w:t xml:space="preserve">to update the strategy that was initially prepared. </w:t>
      </w:r>
      <w:r w:rsidR="00690C4A" w:rsidRPr="00A3249C">
        <w:rPr>
          <w:color w:val="000000" w:themeColor="text1"/>
          <w:lang w:val="en-CA"/>
        </w:rPr>
        <w:t>UNIDO will also continue to prepare investment projects for the foam sector using balances from the previous approvals (US $41,444) as part of the HPMP.</w:t>
      </w:r>
    </w:p>
    <w:p w14:paraId="4BD73D7D" w14:textId="5662311B" w:rsidR="00F07250" w:rsidRPr="00A3249C" w:rsidRDefault="00F07250" w:rsidP="00376350">
      <w:pPr>
        <w:pStyle w:val="Heading1"/>
        <w:tabs>
          <w:tab w:val="clear" w:pos="993"/>
          <w:tab w:val="num" w:pos="0"/>
        </w:tabs>
        <w:ind w:left="0"/>
        <w:rPr>
          <w:color w:val="000000" w:themeColor="text1"/>
          <w:lang w:val="en-CA"/>
        </w:rPr>
      </w:pPr>
      <w:r w:rsidRPr="00A3249C">
        <w:rPr>
          <w:color w:val="000000" w:themeColor="text1"/>
          <w:lang w:val="en-CA"/>
        </w:rPr>
        <w:t xml:space="preserve">With regard to the project in Al-Hafez, UNIDO had indicated that this is on-going and is expected to be completed by July 2020, where the political situation permits. </w:t>
      </w:r>
    </w:p>
    <w:p w14:paraId="1B5EC60B" w14:textId="1CD354B4" w:rsidR="00F07250" w:rsidRDefault="00F07250" w:rsidP="00376350">
      <w:pPr>
        <w:pStyle w:val="Heading1"/>
        <w:tabs>
          <w:tab w:val="clear" w:pos="993"/>
          <w:tab w:val="num" w:pos="0"/>
        </w:tabs>
        <w:ind w:left="0"/>
        <w:rPr>
          <w:color w:val="000000" w:themeColor="text1"/>
          <w:lang w:val="en-CA"/>
        </w:rPr>
      </w:pPr>
      <w:r w:rsidRPr="00A3249C">
        <w:rPr>
          <w:color w:val="000000" w:themeColor="text1"/>
          <w:lang w:val="en-CA"/>
        </w:rPr>
        <w:t>Noting that funds had previously been approved for the preparation of stage I of the HPMP for Syria</w:t>
      </w:r>
      <w:r w:rsidR="00690C4A" w:rsidRPr="00A3249C">
        <w:rPr>
          <w:color w:val="000000" w:themeColor="text1"/>
          <w:lang w:val="en-CA"/>
        </w:rPr>
        <w:t>n Arab Republic</w:t>
      </w:r>
      <w:r w:rsidRPr="00A3249C">
        <w:rPr>
          <w:color w:val="000000" w:themeColor="text1"/>
          <w:lang w:val="en-CA"/>
        </w:rPr>
        <w:t>, the Secretariat is seeking the advice of the Executive Committee on this request from UNEP, taking into account that the UNIDO component will be prepared using balances from prior approvals.</w:t>
      </w:r>
    </w:p>
    <w:p w14:paraId="72653908" w14:textId="77777777" w:rsidR="00356B1A" w:rsidRPr="00356B1A" w:rsidRDefault="00356B1A" w:rsidP="00356B1A">
      <w:pPr>
        <w:rPr>
          <w:lang w:val="en-CA"/>
        </w:rPr>
      </w:pPr>
    </w:p>
    <w:p w14:paraId="7EB2F55E" w14:textId="047995CE" w:rsidR="00356B1A" w:rsidRDefault="00356B1A" w:rsidP="00376350">
      <w:pPr>
        <w:rPr>
          <w:lang w:val="en-CA"/>
        </w:rPr>
      </w:pPr>
      <w:r>
        <w:rPr>
          <w:lang w:val="en-CA"/>
        </w:rPr>
        <w:br w:type="page"/>
      </w:r>
    </w:p>
    <w:p w14:paraId="47A724C8" w14:textId="77777777" w:rsidR="00356B1A" w:rsidRPr="00A3249C" w:rsidRDefault="00356B1A" w:rsidP="00356B1A">
      <w:pPr>
        <w:spacing w:after="240"/>
        <w:rPr>
          <w:b/>
          <w:lang w:val="en-CA"/>
        </w:rPr>
      </w:pPr>
      <w:r w:rsidRPr="00A3249C">
        <w:rPr>
          <w:b/>
          <w:lang w:val="en-CA"/>
        </w:rPr>
        <w:lastRenderedPageBreak/>
        <w:t>Secretariat’s recommendation</w:t>
      </w:r>
    </w:p>
    <w:p w14:paraId="723ADC14" w14:textId="77777777" w:rsidR="00356B1A" w:rsidRPr="00A3249C" w:rsidRDefault="00356B1A" w:rsidP="00356B1A">
      <w:pPr>
        <w:pStyle w:val="Heading1"/>
        <w:tabs>
          <w:tab w:val="clear" w:pos="993"/>
          <w:tab w:val="num" w:pos="0"/>
        </w:tabs>
        <w:ind w:left="0"/>
        <w:rPr>
          <w:lang w:val="en-CA"/>
        </w:rPr>
      </w:pPr>
      <w:r w:rsidRPr="00A3249C">
        <w:rPr>
          <w:lang w:val="en-CA"/>
        </w:rPr>
        <w:t>The Executive Committee may wish to:</w:t>
      </w:r>
    </w:p>
    <w:p w14:paraId="5719D9C9" w14:textId="77777777" w:rsidR="00356B1A" w:rsidRPr="00A3249C" w:rsidRDefault="00356B1A" w:rsidP="00356B1A">
      <w:pPr>
        <w:pStyle w:val="Heading2"/>
        <w:numPr>
          <w:ilvl w:val="1"/>
          <w:numId w:val="1"/>
        </w:numPr>
        <w:rPr>
          <w:lang w:val="en-CA"/>
        </w:rPr>
      </w:pPr>
      <w:r w:rsidRPr="00A3249C">
        <w:rPr>
          <w:lang w:val="en-CA"/>
        </w:rPr>
        <w:t>Consider approving the request for project preparation for stage II of the HCFC phase-out management plan (HPMP) for</w:t>
      </w:r>
      <w:r>
        <w:rPr>
          <w:lang w:val="en-CA"/>
        </w:rPr>
        <w:t xml:space="preserve"> the Syrian Arab Republic at the amount of US $30,000, plus agency support costs of US $3,900</w:t>
      </w:r>
      <w:r w:rsidRPr="00A3249C">
        <w:rPr>
          <w:lang w:val="en-CA"/>
        </w:rPr>
        <w:t xml:space="preserve">; and </w:t>
      </w:r>
    </w:p>
    <w:p w14:paraId="15C4CADD" w14:textId="77777777" w:rsidR="00356B1A" w:rsidRPr="00A3249C" w:rsidRDefault="00356B1A" w:rsidP="00356B1A">
      <w:pPr>
        <w:pStyle w:val="Heading2"/>
        <w:numPr>
          <w:ilvl w:val="1"/>
          <w:numId w:val="1"/>
        </w:numPr>
        <w:rPr>
          <w:lang w:val="en-CA"/>
        </w:rPr>
      </w:pPr>
      <w:r w:rsidRPr="00A3249C">
        <w:rPr>
          <w:lang w:val="en-CA"/>
        </w:rPr>
        <w:t>Note that UNIDO as cooperating agency will prepare the investment component for the HPMP using funds available to UNIDO from the previously approved funding for the preparation of stage I of the HPMP.</w:t>
      </w:r>
    </w:p>
    <w:p w14:paraId="39A747C4" w14:textId="77777777" w:rsidR="00356B1A" w:rsidRPr="00A3249C" w:rsidRDefault="00356B1A" w:rsidP="00356B1A">
      <w:pPr>
        <w:tabs>
          <w:tab w:val="left" w:pos="8280"/>
        </w:tabs>
        <w:rPr>
          <w:lang w:val="en-CA"/>
        </w:rPr>
      </w:pPr>
    </w:p>
    <w:p w14:paraId="61790EFB" w14:textId="77777777" w:rsidR="00356B1A" w:rsidRPr="00A3249C" w:rsidRDefault="00356B1A" w:rsidP="00356B1A">
      <w:pPr>
        <w:rPr>
          <w:lang w:val="en-CA"/>
        </w:rPr>
      </w:pPr>
    </w:p>
    <w:p w14:paraId="4774B3B0" w14:textId="77777777" w:rsidR="00C86144" w:rsidRPr="00A3249C" w:rsidRDefault="00C86144" w:rsidP="00376350">
      <w:pPr>
        <w:rPr>
          <w:lang w:val="en-CA"/>
        </w:rPr>
      </w:pPr>
    </w:p>
    <w:p w14:paraId="2B9F6F44" w14:textId="5EEF2BB6" w:rsidR="00E816C5" w:rsidRPr="00A3249C" w:rsidRDefault="00E816C5" w:rsidP="00376350">
      <w:pPr>
        <w:rPr>
          <w:lang w:val="en-CA"/>
        </w:rPr>
      </w:pPr>
    </w:p>
    <w:p w14:paraId="186CC15B" w14:textId="77777777" w:rsidR="00E816C5" w:rsidRPr="00A3249C" w:rsidRDefault="00E816C5" w:rsidP="00376350">
      <w:pPr>
        <w:rPr>
          <w:lang w:val="en-CA"/>
        </w:rPr>
        <w:sectPr w:rsidR="00E816C5" w:rsidRPr="00A3249C" w:rsidSect="00896234">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64" w:left="1440" w:header="720" w:footer="475" w:gutter="0"/>
          <w:cols w:space="720"/>
          <w:titlePg/>
        </w:sectPr>
      </w:pPr>
    </w:p>
    <w:p w14:paraId="327C0645" w14:textId="77777777" w:rsidR="00A41FB4" w:rsidRPr="00A3249C" w:rsidRDefault="00A41FB4" w:rsidP="00376350">
      <w:pPr>
        <w:widowControl w:val="0"/>
        <w:spacing w:after="240"/>
        <w:jc w:val="center"/>
        <w:rPr>
          <w:b/>
          <w:lang w:val="en-CA"/>
        </w:rPr>
      </w:pPr>
      <w:r w:rsidRPr="00A3249C">
        <w:rPr>
          <w:b/>
          <w:lang w:val="en-CA"/>
        </w:rPr>
        <w:lastRenderedPageBreak/>
        <w:t>Annex I</w:t>
      </w:r>
    </w:p>
    <w:p w14:paraId="5B0946ED" w14:textId="77777777" w:rsidR="00A41FB4" w:rsidRPr="00A3249C" w:rsidRDefault="00A41FB4" w:rsidP="00376350">
      <w:pPr>
        <w:widowControl w:val="0"/>
        <w:spacing w:after="240"/>
        <w:jc w:val="center"/>
        <w:outlineLvl w:val="0"/>
        <w:rPr>
          <w:b/>
          <w:caps/>
          <w:lang w:val="en-CA"/>
        </w:rPr>
      </w:pPr>
      <w:r w:rsidRPr="00A3249C">
        <w:rPr>
          <w:b/>
          <w:caps/>
          <w:lang w:val="en-CA"/>
        </w:rPr>
        <w:t>institutional strengthening project proposals</w:t>
      </w:r>
    </w:p>
    <w:p w14:paraId="0DF2E557" w14:textId="77777777" w:rsidR="00A41FB4" w:rsidRPr="00A3249C" w:rsidRDefault="00A41FB4" w:rsidP="00376350">
      <w:pPr>
        <w:spacing w:after="120"/>
        <w:rPr>
          <w:b/>
          <w:bCs/>
          <w:color w:val="000000" w:themeColor="text1"/>
          <w:lang w:val="en-CA"/>
        </w:rPr>
      </w:pPr>
      <w:r w:rsidRPr="00A3249C">
        <w:rPr>
          <w:b/>
          <w:color w:val="000000" w:themeColor="text1"/>
          <w:lang w:val="en-CA"/>
        </w:rPr>
        <w:t>Afghanistan</w:t>
      </w:r>
      <w:r w:rsidRPr="00A3249C">
        <w:rPr>
          <w:b/>
          <w:bCs/>
          <w:color w:val="000000" w:themeColor="text1"/>
          <w:lang w:val="en-CA"/>
        </w:rPr>
        <w:t>: Renewal of institutional strengthening</w:t>
      </w:r>
    </w:p>
    <w:tbl>
      <w:tblPr>
        <w:tblStyle w:val="TableGrid"/>
        <w:tblW w:w="5079" w:type="pct"/>
        <w:tblLook w:val="01E0" w:firstRow="1" w:lastRow="1" w:firstColumn="1" w:lastColumn="1" w:noHBand="0" w:noVBand="0"/>
      </w:tblPr>
      <w:tblGrid>
        <w:gridCol w:w="6239"/>
        <w:gridCol w:w="1694"/>
        <w:gridCol w:w="1565"/>
      </w:tblGrid>
      <w:tr w:rsidR="00A41FB4" w:rsidRPr="00A3249C" w14:paraId="001CEC08" w14:textId="77777777" w:rsidTr="00150B56">
        <w:trPr>
          <w:trHeight w:val="278"/>
          <w:tblHeader/>
        </w:trPr>
        <w:tc>
          <w:tcPr>
            <w:tcW w:w="4176" w:type="pct"/>
            <w:gridSpan w:val="2"/>
            <w:tcBorders>
              <w:bottom w:val="single" w:sz="4" w:space="0" w:color="auto"/>
            </w:tcBorders>
          </w:tcPr>
          <w:p w14:paraId="3A54FC05"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824" w:type="pct"/>
          </w:tcPr>
          <w:p w14:paraId="6955153E" w14:textId="77777777" w:rsidR="00A41FB4" w:rsidRPr="00A3249C" w:rsidRDefault="00A41FB4" w:rsidP="00376350">
            <w:pPr>
              <w:jc w:val="right"/>
              <w:rPr>
                <w:b/>
                <w:color w:val="000000" w:themeColor="text1"/>
                <w:sz w:val="20"/>
                <w:lang w:val="en-CA"/>
              </w:rPr>
            </w:pPr>
          </w:p>
        </w:tc>
      </w:tr>
      <w:tr w:rsidR="00A41FB4" w:rsidRPr="00A3249C" w14:paraId="7E667580" w14:textId="77777777" w:rsidTr="00150B56">
        <w:trPr>
          <w:trHeight w:val="233"/>
        </w:trPr>
        <w:tc>
          <w:tcPr>
            <w:tcW w:w="4176" w:type="pct"/>
            <w:gridSpan w:val="2"/>
            <w:tcBorders>
              <w:bottom w:val="single" w:sz="4" w:space="0" w:color="auto"/>
            </w:tcBorders>
          </w:tcPr>
          <w:p w14:paraId="70978FB9"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824" w:type="pct"/>
            <w:tcBorders>
              <w:bottom w:val="single" w:sz="4" w:space="0" w:color="auto"/>
            </w:tcBorders>
          </w:tcPr>
          <w:p w14:paraId="01719B7B"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4865513F" w14:textId="77777777" w:rsidTr="00150B56">
        <w:trPr>
          <w:trHeight w:val="233"/>
        </w:trPr>
        <w:tc>
          <w:tcPr>
            <w:tcW w:w="4176" w:type="pct"/>
            <w:gridSpan w:val="2"/>
            <w:tcBorders>
              <w:top w:val="single" w:sz="4" w:space="0" w:color="auto"/>
              <w:left w:val="single" w:sz="4" w:space="0" w:color="auto"/>
              <w:bottom w:val="nil"/>
              <w:right w:val="single" w:sz="4" w:space="0" w:color="auto"/>
            </w:tcBorders>
          </w:tcPr>
          <w:p w14:paraId="3BB6BC11"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24" w:type="pct"/>
            <w:tcBorders>
              <w:top w:val="single" w:sz="4" w:space="0" w:color="auto"/>
              <w:left w:val="single" w:sz="4" w:space="0" w:color="auto"/>
              <w:bottom w:val="nil"/>
              <w:right w:val="single" w:sz="4" w:space="0" w:color="auto"/>
            </w:tcBorders>
          </w:tcPr>
          <w:p w14:paraId="6C59B443" w14:textId="77777777" w:rsidR="00A41FB4" w:rsidRPr="00A3249C" w:rsidRDefault="00A41FB4" w:rsidP="00376350">
            <w:pPr>
              <w:jc w:val="right"/>
              <w:rPr>
                <w:color w:val="000000" w:themeColor="text1"/>
                <w:sz w:val="20"/>
                <w:lang w:val="en-CA"/>
              </w:rPr>
            </w:pPr>
          </w:p>
        </w:tc>
      </w:tr>
      <w:tr w:rsidR="00A41FB4" w:rsidRPr="00A3249C" w14:paraId="09DA49A5"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71EAAEBB"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I:</w:t>
            </w:r>
          </w:p>
        </w:tc>
        <w:tc>
          <w:tcPr>
            <w:tcW w:w="892" w:type="pct"/>
            <w:tcBorders>
              <w:top w:val="nil"/>
              <w:left w:val="nil"/>
              <w:bottom w:val="nil"/>
              <w:right w:val="single" w:sz="4" w:space="0" w:color="auto"/>
            </w:tcBorders>
            <w:shd w:val="clear" w:color="auto" w:fill="FFFFFF" w:themeFill="background1"/>
            <w:vAlign w:val="bottom"/>
          </w:tcPr>
          <w:p w14:paraId="533E3BC3" w14:textId="5709D049" w:rsidR="00A41FB4" w:rsidRPr="00A3249C" w:rsidRDefault="00A41FB4" w:rsidP="00376350">
            <w:pPr>
              <w:jc w:val="right"/>
              <w:rPr>
                <w:color w:val="000000" w:themeColor="text1"/>
                <w:sz w:val="20"/>
                <w:lang w:val="en-CA"/>
              </w:rPr>
            </w:pPr>
            <w:r w:rsidRPr="00A3249C">
              <w:rPr>
                <w:color w:val="000000" w:themeColor="text1"/>
                <w:sz w:val="20"/>
                <w:lang w:val="en-CA"/>
              </w:rPr>
              <w:t xml:space="preserve">Jul-04 </w:t>
            </w:r>
            <w:r w:rsidR="00150B56" w:rsidRPr="00A3249C">
              <w:rPr>
                <w:color w:val="000000" w:themeColor="text1"/>
                <w:sz w:val="20"/>
                <w:lang w:val="en-CA"/>
              </w:rPr>
              <w:t>and</w:t>
            </w:r>
            <w:r w:rsidRPr="00A3249C">
              <w:rPr>
                <w:color w:val="000000" w:themeColor="text1"/>
                <w:sz w:val="20"/>
                <w:lang w:val="en-CA"/>
              </w:rPr>
              <w:t xml:space="preserve"> Jul-05</w:t>
            </w:r>
          </w:p>
        </w:tc>
        <w:tc>
          <w:tcPr>
            <w:tcW w:w="824" w:type="pct"/>
            <w:tcBorders>
              <w:top w:val="nil"/>
              <w:left w:val="single" w:sz="4" w:space="0" w:color="auto"/>
              <w:bottom w:val="nil"/>
              <w:right w:val="single" w:sz="4" w:space="0" w:color="auto"/>
            </w:tcBorders>
            <w:shd w:val="clear" w:color="auto" w:fill="FFFFFF" w:themeFill="background1"/>
            <w:vAlign w:val="bottom"/>
          </w:tcPr>
          <w:p w14:paraId="15877D30"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29571CB5"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1648030E"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II:</w:t>
            </w:r>
          </w:p>
        </w:tc>
        <w:tc>
          <w:tcPr>
            <w:tcW w:w="892" w:type="pct"/>
            <w:tcBorders>
              <w:top w:val="nil"/>
              <w:left w:val="nil"/>
              <w:bottom w:val="nil"/>
              <w:right w:val="single" w:sz="4" w:space="0" w:color="auto"/>
            </w:tcBorders>
            <w:shd w:val="clear" w:color="auto" w:fill="FFFFFF" w:themeFill="background1"/>
            <w:vAlign w:val="bottom"/>
          </w:tcPr>
          <w:p w14:paraId="63A9E7D5"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Nov-05</w:t>
            </w:r>
          </w:p>
        </w:tc>
        <w:tc>
          <w:tcPr>
            <w:tcW w:w="824" w:type="pct"/>
            <w:tcBorders>
              <w:top w:val="nil"/>
              <w:left w:val="single" w:sz="4" w:space="0" w:color="auto"/>
              <w:bottom w:val="nil"/>
              <w:right w:val="single" w:sz="4" w:space="0" w:color="auto"/>
            </w:tcBorders>
            <w:shd w:val="clear" w:color="auto" w:fill="FFFFFF" w:themeFill="background1"/>
            <w:vAlign w:val="bottom"/>
          </w:tcPr>
          <w:p w14:paraId="082FB59E" w14:textId="77777777" w:rsidR="00A41FB4" w:rsidRPr="00A3249C" w:rsidRDefault="00A41FB4" w:rsidP="00376350">
            <w:pPr>
              <w:jc w:val="right"/>
              <w:rPr>
                <w:color w:val="000000" w:themeColor="text1"/>
                <w:sz w:val="20"/>
                <w:lang w:val="en-CA"/>
              </w:rPr>
            </w:pPr>
            <w:r w:rsidRPr="00A3249C">
              <w:rPr>
                <w:color w:val="000000" w:themeColor="text1"/>
                <w:sz w:val="20"/>
                <w:lang w:val="en-CA"/>
              </w:rPr>
              <w:t>150,000</w:t>
            </w:r>
          </w:p>
        </w:tc>
      </w:tr>
      <w:tr w:rsidR="00A41FB4" w:rsidRPr="00A3249C" w14:paraId="51BE0A1D"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0DF508F9"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III:</w:t>
            </w:r>
          </w:p>
        </w:tc>
        <w:tc>
          <w:tcPr>
            <w:tcW w:w="892" w:type="pct"/>
            <w:tcBorders>
              <w:top w:val="nil"/>
              <w:left w:val="nil"/>
              <w:bottom w:val="nil"/>
              <w:right w:val="single" w:sz="4" w:space="0" w:color="auto"/>
            </w:tcBorders>
            <w:shd w:val="clear" w:color="auto" w:fill="FFFFFF" w:themeFill="background1"/>
            <w:vAlign w:val="bottom"/>
          </w:tcPr>
          <w:p w14:paraId="0C65FB4C"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Nov-07</w:t>
            </w:r>
          </w:p>
        </w:tc>
        <w:tc>
          <w:tcPr>
            <w:tcW w:w="824" w:type="pct"/>
            <w:tcBorders>
              <w:top w:val="nil"/>
              <w:left w:val="single" w:sz="4" w:space="0" w:color="auto"/>
              <w:bottom w:val="nil"/>
              <w:right w:val="single" w:sz="4" w:space="0" w:color="auto"/>
            </w:tcBorders>
            <w:shd w:val="clear" w:color="auto" w:fill="FFFFFF" w:themeFill="background1"/>
            <w:vAlign w:val="bottom"/>
          </w:tcPr>
          <w:p w14:paraId="3F6646FC" w14:textId="77777777" w:rsidR="00A41FB4" w:rsidRPr="00A3249C" w:rsidRDefault="00A41FB4" w:rsidP="00376350">
            <w:pPr>
              <w:jc w:val="right"/>
              <w:rPr>
                <w:color w:val="000000" w:themeColor="text1"/>
                <w:sz w:val="20"/>
                <w:lang w:val="en-CA"/>
              </w:rPr>
            </w:pPr>
            <w:r w:rsidRPr="00A3249C">
              <w:rPr>
                <w:color w:val="000000" w:themeColor="text1"/>
                <w:sz w:val="20"/>
                <w:lang w:val="en-CA"/>
              </w:rPr>
              <w:t>150,000</w:t>
            </w:r>
          </w:p>
        </w:tc>
      </w:tr>
      <w:tr w:rsidR="00A41FB4" w:rsidRPr="00A3249C" w14:paraId="48423940"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0296C8D7"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IV:</w:t>
            </w:r>
          </w:p>
        </w:tc>
        <w:tc>
          <w:tcPr>
            <w:tcW w:w="892" w:type="pct"/>
            <w:tcBorders>
              <w:top w:val="nil"/>
              <w:left w:val="nil"/>
              <w:bottom w:val="nil"/>
              <w:right w:val="single" w:sz="4" w:space="0" w:color="auto"/>
            </w:tcBorders>
            <w:shd w:val="clear" w:color="auto" w:fill="FFFFFF" w:themeFill="background1"/>
            <w:vAlign w:val="bottom"/>
          </w:tcPr>
          <w:p w14:paraId="6DA38C76"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 xml:space="preserve">Jul-09 </w:t>
            </w:r>
          </w:p>
        </w:tc>
        <w:tc>
          <w:tcPr>
            <w:tcW w:w="824" w:type="pct"/>
            <w:tcBorders>
              <w:top w:val="nil"/>
              <w:left w:val="single" w:sz="4" w:space="0" w:color="auto"/>
              <w:bottom w:val="nil"/>
              <w:right w:val="single" w:sz="4" w:space="0" w:color="auto"/>
            </w:tcBorders>
            <w:shd w:val="clear" w:color="auto" w:fill="FFFFFF" w:themeFill="background1"/>
          </w:tcPr>
          <w:p w14:paraId="36507917" w14:textId="77777777" w:rsidR="00A41FB4" w:rsidRPr="00A3249C" w:rsidRDefault="00A41FB4" w:rsidP="00376350">
            <w:pPr>
              <w:jc w:val="right"/>
              <w:rPr>
                <w:color w:val="000000" w:themeColor="text1"/>
                <w:sz w:val="20"/>
                <w:lang w:val="en-CA"/>
              </w:rPr>
            </w:pPr>
            <w:r w:rsidRPr="00A3249C">
              <w:rPr>
                <w:color w:val="000000" w:themeColor="text1"/>
                <w:sz w:val="20"/>
                <w:lang w:val="en-CA"/>
              </w:rPr>
              <w:t>81,250</w:t>
            </w:r>
          </w:p>
        </w:tc>
      </w:tr>
      <w:tr w:rsidR="00A41FB4" w:rsidRPr="00A3249C" w14:paraId="774D798D"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2F9B3A8C"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V:</w:t>
            </w:r>
          </w:p>
        </w:tc>
        <w:tc>
          <w:tcPr>
            <w:tcW w:w="892" w:type="pct"/>
            <w:tcBorders>
              <w:top w:val="nil"/>
              <w:left w:val="nil"/>
              <w:bottom w:val="nil"/>
              <w:right w:val="single" w:sz="4" w:space="0" w:color="auto"/>
            </w:tcBorders>
            <w:shd w:val="clear" w:color="auto" w:fill="FFFFFF" w:themeFill="background1"/>
            <w:vAlign w:val="bottom"/>
          </w:tcPr>
          <w:p w14:paraId="7121CEB8"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Jul-11</w:t>
            </w:r>
          </w:p>
        </w:tc>
        <w:tc>
          <w:tcPr>
            <w:tcW w:w="824" w:type="pct"/>
            <w:tcBorders>
              <w:top w:val="nil"/>
              <w:left w:val="single" w:sz="4" w:space="0" w:color="auto"/>
              <w:bottom w:val="nil"/>
              <w:right w:val="single" w:sz="4" w:space="0" w:color="auto"/>
            </w:tcBorders>
            <w:shd w:val="clear" w:color="auto" w:fill="FFFFFF" w:themeFill="background1"/>
          </w:tcPr>
          <w:p w14:paraId="39045C16" w14:textId="77777777" w:rsidR="00A41FB4" w:rsidRPr="00A3249C" w:rsidRDefault="00A41FB4" w:rsidP="00376350">
            <w:pPr>
              <w:jc w:val="right"/>
              <w:rPr>
                <w:color w:val="000000" w:themeColor="text1"/>
                <w:sz w:val="20"/>
                <w:lang w:val="en-CA"/>
              </w:rPr>
            </w:pPr>
            <w:r w:rsidRPr="00A3249C">
              <w:rPr>
                <w:color w:val="000000" w:themeColor="text1"/>
                <w:sz w:val="20"/>
                <w:lang w:val="en-CA"/>
              </w:rPr>
              <w:t>150,000</w:t>
            </w:r>
          </w:p>
        </w:tc>
      </w:tr>
      <w:tr w:rsidR="00A41FB4" w:rsidRPr="00A3249C" w14:paraId="527430B0"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723D13F3"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VI:</w:t>
            </w:r>
          </w:p>
        </w:tc>
        <w:tc>
          <w:tcPr>
            <w:tcW w:w="892" w:type="pct"/>
            <w:tcBorders>
              <w:top w:val="nil"/>
              <w:left w:val="nil"/>
              <w:bottom w:val="nil"/>
              <w:right w:val="single" w:sz="4" w:space="0" w:color="auto"/>
            </w:tcBorders>
            <w:shd w:val="clear" w:color="auto" w:fill="FFFFFF" w:themeFill="background1"/>
            <w:vAlign w:val="bottom"/>
          </w:tcPr>
          <w:p w14:paraId="2C3349B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 xml:space="preserve">Jul-13 </w:t>
            </w:r>
          </w:p>
        </w:tc>
        <w:tc>
          <w:tcPr>
            <w:tcW w:w="824" w:type="pct"/>
            <w:tcBorders>
              <w:top w:val="nil"/>
              <w:left w:val="single" w:sz="4" w:space="0" w:color="auto"/>
              <w:bottom w:val="nil"/>
              <w:right w:val="single" w:sz="4" w:space="0" w:color="auto"/>
            </w:tcBorders>
            <w:shd w:val="clear" w:color="auto" w:fill="FFFFFF" w:themeFill="background1"/>
          </w:tcPr>
          <w:p w14:paraId="469EBAE1" w14:textId="77777777" w:rsidR="00A41FB4" w:rsidRPr="00A3249C" w:rsidRDefault="00A41FB4" w:rsidP="00376350">
            <w:pPr>
              <w:jc w:val="right"/>
              <w:rPr>
                <w:color w:val="000000" w:themeColor="text1"/>
                <w:sz w:val="20"/>
                <w:lang w:val="en-CA"/>
              </w:rPr>
            </w:pPr>
            <w:r w:rsidRPr="00A3249C">
              <w:rPr>
                <w:color w:val="000000" w:themeColor="text1"/>
                <w:sz w:val="20"/>
                <w:lang w:val="en-CA"/>
              </w:rPr>
              <w:t>150,000</w:t>
            </w:r>
          </w:p>
        </w:tc>
      </w:tr>
      <w:tr w:rsidR="00A41FB4" w:rsidRPr="00A3249C" w14:paraId="4FE92019"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4E7CBFCE"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VII:</w:t>
            </w:r>
          </w:p>
        </w:tc>
        <w:tc>
          <w:tcPr>
            <w:tcW w:w="892" w:type="pct"/>
            <w:tcBorders>
              <w:top w:val="nil"/>
              <w:left w:val="nil"/>
              <w:bottom w:val="nil"/>
              <w:right w:val="single" w:sz="4" w:space="0" w:color="auto"/>
            </w:tcBorders>
            <w:shd w:val="clear" w:color="auto" w:fill="FFFFFF" w:themeFill="background1"/>
            <w:vAlign w:val="bottom"/>
          </w:tcPr>
          <w:p w14:paraId="22D722F2"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May-15</w:t>
            </w:r>
          </w:p>
        </w:tc>
        <w:tc>
          <w:tcPr>
            <w:tcW w:w="824" w:type="pct"/>
            <w:tcBorders>
              <w:top w:val="nil"/>
              <w:left w:val="single" w:sz="4" w:space="0" w:color="auto"/>
              <w:bottom w:val="nil"/>
              <w:right w:val="single" w:sz="4" w:space="0" w:color="auto"/>
            </w:tcBorders>
            <w:shd w:val="clear" w:color="auto" w:fill="FFFFFF" w:themeFill="background1"/>
          </w:tcPr>
          <w:p w14:paraId="326460FA" w14:textId="77777777" w:rsidR="00A41FB4" w:rsidRPr="00A3249C" w:rsidRDefault="00A41FB4" w:rsidP="00376350">
            <w:pPr>
              <w:jc w:val="right"/>
              <w:rPr>
                <w:color w:val="000000" w:themeColor="text1"/>
                <w:sz w:val="20"/>
                <w:lang w:val="en-CA"/>
              </w:rPr>
            </w:pPr>
            <w:r w:rsidRPr="00A3249C">
              <w:rPr>
                <w:color w:val="000000" w:themeColor="text1"/>
                <w:sz w:val="20"/>
                <w:lang w:val="en-CA"/>
              </w:rPr>
              <w:t>150,000</w:t>
            </w:r>
          </w:p>
        </w:tc>
      </w:tr>
      <w:tr w:rsidR="00A41FB4" w:rsidRPr="00A3249C" w14:paraId="390F1B20" w14:textId="77777777" w:rsidTr="00150B56">
        <w:trPr>
          <w:trHeight w:val="233"/>
        </w:trPr>
        <w:tc>
          <w:tcPr>
            <w:tcW w:w="3284" w:type="pct"/>
            <w:tcBorders>
              <w:top w:val="nil"/>
              <w:left w:val="single" w:sz="4" w:space="0" w:color="auto"/>
              <w:bottom w:val="nil"/>
              <w:right w:val="nil"/>
            </w:tcBorders>
            <w:shd w:val="clear" w:color="auto" w:fill="FFFFFF" w:themeFill="background1"/>
            <w:vAlign w:val="bottom"/>
          </w:tcPr>
          <w:p w14:paraId="3D8151A6" w14:textId="77777777" w:rsidR="00A41FB4" w:rsidRPr="00A3249C" w:rsidRDefault="00A41FB4" w:rsidP="00376350">
            <w:pPr>
              <w:ind w:left="5133" w:right="-198"/>
              <w:jc w:val="left"/>
              <w:rPr>
                <w:color w:val="000000" w:themeColor="text1"/>
                <w:sz w:val="20"/>
                <w:lang w:val="en-CA"/>
              </w:rPr>
            </w:pPr>
            <w:r w:rsidRPr="00A3249C">
              <w:rPr>
                <w:color w:val="000000" w:themeColor="text1"/>
                <w:sz w:val="20"/>
                <w:lang w:val="en-CA"/>
              </w:rPr>
              <w:t>Phase VIII</w:t>
            </w:r>
          </w:p>
        </w:tc>
        <w:tc>
          <w:tcPr>
            <w:tcW w:w="892" w:type="pct"/>
            <w:tcBorders>
              <w:top w:val="nil"/>
              <w:left w:val="nil"/>
              <w:bottom w:val="nil"/>
              <w:right w:val="single" w:sz="4" w:space="0" w:color="auto"/>
            </w:tcBorders>
            <w:shd w:val="clear" w:color="auto" w:fill="FFFFFF" w:themeFill="background1"/>
            <w:vAlign w:val="bottom"/>
          </w:tcPr>
          <w:p w14:paraId="25261CBB"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Nov-17</w:t>
            </w:r>
          </w:p>
        </w:tc>
        <w:tc>
          <w:tcPr>
            <w:tcW w:w="824" w:type="pct"/>
            <w:tcBorders>
              <w:top w:val="nil"/>
              <w:left w:val="single" w:sz="4" w:space="0" w:color="auto"/>
              <w:bottom w:val="nil"/>
              <w:right w:val="single" w:sz="4" w:space="0" w:color="auto"/>
            </w:tcBorders>
            <w:shd w:val="clear" w:color="auto" w:fill="FFFFFF" w:themeFill="background1"/>
          </w:tcPr>
          <w:p w14:paraId="4228FA17" w14:textId="77777777" w:rsidR="00A41FB4" w:rsidRPr="00A3249C" w:rsidRDefault="00A41FB4" w:rsidP="00376350">
            <w:pPr>
              <w:jc w:val="right"/>
              <w:rPr>
                <w:color w:val="000000" w:themeColor="text1"/>
                <w:sz w:val="20"/>
                <w:lang w:val="en-CA"/>
              </w:rPr>
            </w:pPr>
            <w:r w:rsidRPr="00A3249C">
              <w:rPr>
                <w:color w:val="000000" w:themeColor="text1"/>
                <w:sz w:val="20"/>
                <w:lang w:val="en-CA"/>
              </w:rPr>
              <w:t>192,000</w:t>
            </w:r>
          </w:p>
        </w:tc>
      </w:tr>
      <w:tr w:rsidR="00A41FB4" w:rsidRPr="00A3249C" w14:paraId="770D0A43" w14:textId="77777777" w:rsidTr="00150B56">
        <w:trPr>
          <w:trHeight w:val="233"/>
        </w:trPr>
        <w:tc>
          <w:tcPr>
            <w:tcW w:w="4176" w:type="pct"/>
            <w:gridSpan w:val="2"/>
            <w:tcBorders>
              <w:top w:val="nil"/>
              <w:left w:val="single" w:sz="4" w:space="0" w:color="auto"/>
              <w:bottom w:val="nil"/>
              <w:right w:val="single" w:sz="4" w:space="0" w:color="auto"/>
            </w:tcBorders>
            <w:shd w:val="clear" w:color="auto" w:fill="auto"/>
          </w:tcPr>
          <w:p w14:paraId="13905B24" w14:textId="77777777" w:rsidR="00A41FB4" w:rsidRPr="00A3249C" w:rsidRDefault="00A41FB4" w:rsidP="00376350">
            <w:pPr>
              <w:tabs>
                <w:tab w:val="right" w:pos="7560"/>
              </w:tabs>
              <w:ind w:left="6480" w:right="-108"/>
              <w:jc w:val="left"/>
              <w:rPr>
                <w:color w:val="000000" w:themeColor="text1"/>
                <w:sz w:val="20"/>
                <w:lang w:val="en-CA"/>
              </w:rPr>
            </w:pPr>
            <w:r w:rsidRPr="00A3249C">
              <w:rPr>
                <w:color w:val="000000" w:themeColor="text1"/>
                <w:sz w:val="20"/>
                <w:lang w:val="en-CA"/>
              </w:rPr>
              <w:tab/>
              <w:t>Total:</w:t>
            </w:r>
          </w:p>
        </w:tc>
        <w:tc>
          <w:tcPr>
            <w:tcW w:w="824" w:type="pct"/>
            <w:tcBorders>
              <w:top w:val="nil"/>
              <w:left w:val="single" w:sz="4" w:space="0" w:color="auto"/>
              <w:bottom w:val="single" w:sz="4" w:space="0" w:color="auto"/>
              <w:right w:val="single" w:sz="4" w:space="0" w:color="auto"/>
            </w:tcBorders>
            <w:shd w:val="clear" w:color="auto" w:fill="auto"/>
          </w:tcPr>
          <w:p w14:paraId="2405369E" w14:textId="77777777" w:rsidR="00A41FB4" w:rsidRPr="00A3249C" w:rsidRDefault="00A41FB4" w:rsidP="00376350">
            <w:pPr>
              <w:jc w:val="right"/>
              <w:rPr>
                <w:color w:val="000000" w:themeColor="text1"/>
                <w:sz w:val="20"/>
                <w:lang w:val="en-CA"/>
              </w:rPr>
            </w:pPr>
            <w:r w:rsidRPr="00A3249C">
              <w:rPr>
                <w:color w:val="000000" w:themeColor="text1"/>
                <w:sz w:val="20"/>
                <w:lang w:val="en-CA"/>
              </w:rPr>
              <w:t>1,083,250</w:t>
            </w:r>
          </w:p>
        </w:tc>
      </w:tr>
      <w:tr w:rsidR="00A41FB4" w:rsidRPr="00A3249C" w14:paraId="58829489" w14:textId="77777777" w:rsidTr="00150B56">
        <w:trPr>
          <w:trHeight w:val="233"/>
        </w:trPr>
        <w:tc>
          <w:tcPr>
            <w:tcW w:w="4176" w:type="pct"/>
            <w:gridSpan w:val="2"/>
            <w:shd w:val="clear" w:color="auto" w:fill="FFFFFF" w:themeFill="background1"/>
          </w:tcPr>
          <w:p w14:paraId="4A4F9564"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IX) (US $):</w:t>
            </w:r>
          </w:p>
        </w:tc>
        <w:tc>
          <w:tcPr>
            <w:tcW w:w="824" w:type="pct"/>
            <w:shd w:val="clear" w:color="auto" w:fill="auto"/>
          </w:tcPr>
          <w:p w14:paraId="6A22EA47" w14:textId="77777777" w:rsidR="00A41FB4" w:rsidRPr="00A3249C" w:rsidRDefault="00A41FB4" w:rsidP="00376350">
            <w:pPr>
              <w:jc w:val="right"/>
              <w:rPr>
                <w:color w:val="000000" w:themeColor="text1"/>
                <w:sz w:val="20"/>
                <w:lang w:val="en-CA"/>
              </w:rPr>
            </w:pPr>
            <w:r w:rsidRPr="00A3249C">
              <w:rPr>
                <w:color w:val="000000" w:themeColor="text1"/>
                <w:sz w:val="20"/>
                <w:lang w:val="en-CA"/>
              </w:rPr>
              <w:t>192,000</w:t>
            </w:r>
          </w:p>
        </w:tc>
      </w:tr>
      <w:tr w:rsidR="00A41FB4" w:rsidRPr="00A3249C" w14:paraId="6721B255" w14:textId="77777777" w:rsidTr="00150B56">
        <w:trPr>
          <w:trHeight w:val="233"/>
        </w:trPr>
        <w:tc>
          <w:tcPr>
            <w:tcW w:w="4176" w:type="pct"/>
            <w:gridSpan w:val="2"/>
          </w:tcPr>
          <w:p w14:paraId="24893772"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IX (US $): </w:t>
            </w:r>
          </w:p>
        </w:tc>
        <w:tc>
          <w:tcPr>
            <w:tcW w:w="824" w:type="pct"/>
            <w:shd w:val="clear" w:color="auto" w:fill="auto"/>
          </w:tcPr>
          <w:p w14:paraId="3F20C491" w14:textId="77777777" w:rsidR="00A41FB4" w:rsidRPr="00A3249C" w:rsidRDefault="00A41FB4" w:rsidP="00376350">
            <w:pPr>
              <w:jc w:val="right"/>
              <w:rPr>
                <w:color w:val="000000" w:themeColor="text1"/>
                <w:sz w:val="20"/>
                <w:lang w:val="en-CA"/>
              </w:rPr>
            </w:pPr>
            <w:r w:rsidRPr="00A3249C">
              <w:rPr>
                <w:color w:val="000000" w:themeColor="text1"/>
                <w:sz w:val="20"/>
                <w:lang w:val="en-CA"/>
              </w:rPr>
              <w:t>192,000</w:t>
            </w:r>
          </w:p>
        </w:tc>
      </w:tr>
      <w:tr w:rsidR="00A41FB4" w:rsidRPr="00A3249C" w14:paraId="630C8A28" w14:textId="77777777" w:rsidTr="00150B56">
        <w:trPr>
          <w:trHeight w:val="233"/>
        </w:trPr>
        <w:tc>
          <w:tcPr>
            <w:tcW w:w="4176" w:type="pct"/>
            <w:gridSpan w:val="2"/>
          </w:tcPr>
          <w:p w14:paraId="12C367E9"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24" w:type="pct"/>
            <w:shd w:val="clear" w:color="auto" w:fill="auto"/>
          </w:tcPr>
          <w:p w14:paraId="6D7600E0"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3DA0AF91" w14:textId="77777777" w:rsidTr="00150B56">
        <w:trPr>
          <w:trHeight w:val="233"/>
        </w:trPr>
        <w:tc>
          <w:tcPr>
            <w:tcW w:w="4176" w:type="pct"/>
            <w:gridSpan w:val="2"/>
          </w:tcPr>
          <w:p w14:paraId="731D193D"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IX to the Multilateral Fund (US $):</w:t>
            </w:r>
          </w:p>
        </w:tc>
        <w:tc>
          <w:tcPr>
            <w:tcW w:w="824" w:type="pct"/>
            <w:shd w:val="clear" w:color="auto" w:fill="auto"/>
          </w:tcPr>
          <w:p w14:paraId="3E5E2AE7" w14:textId="77777777" w:rsidR="00A41FB4" w:rsidRPr="00A3249C" w:rsidRDefault="00A41FB4" w:rsidP="00376350">
            <w:pPr>
              <w:jc w:val="right"/>
              <w:rPr>
                <w:color w:val="000000" w:themeColor="text1"/>
                <w:sz w:val="20"/>
                <w:lang w:val="en-CA"/>
              </w:rPr>
            </w:pPr>
            <w:r w:rsidRPr="00A3249C">
              <w:rPr>
                <w:color w:val="000000" w:themeColor="text1"/>
                <w:sz w:val="20"/>
                <w:lang w:val="en-CA"/>
              </w:rPr>
              <w:t>192,000</w:t>
            </w:r>
          </w:p>
        </w:tc>
      </w:tr>
      <w:tr w:rsidR="00A41FB4" w:rsidRPr="00A3249C" w14:paraId="0DCBD0D1" w14:textId="77777777" w:rsidTr="00150B56">
        <w:trPr>
          <w:trHeight w:val="233"/>
        </w:trPr>
        <w:tc>
          <w:tcPr>
            <w:tcW w:w="4176" w:type="pct"/>
            <w:gridSpan w:val="2"/>
          </w:tcPr>
          <w:p w14:paraId="587C2ABC"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24" w:type="pct"/>
            <w:shd w:val="clear" w:color="auto" w:fill="FFFFFF" w:themeFill="background1"/>
          </w:tcPr>
          <w:p w14:paraId="2E805F11" w14:textId="77777777" w:rsidR="00A41FB4" w:rsidRPr="00A3249C" w:rsidRDefault="00A41FB4" w:rsidP="00376350">
            <w:pPr>
              <w:jc w:val="right"/>
              <w:rPr>
                <w:color w:val="000000" w:themeColor="text1"/>
                <w:sz w:val="20"/>
                <w:lang w:val="en-CA"/>
              </w:rPr>
            </w:pPr>
            <w:r w:rsidRPr="00A3249C">
              <w:rPr>
                <w:color w:val="000000" w:themeColor="text1"/>
                <w:sz w:val="20"/>
                <w:lang w:val="en-CA"/>
              </w:rPr>
              <w:t>2005</w:t>
            </w:r>
          </w:p>
        </w:tc>
      </w:tr>
      <w:tr w:rsidR="00A41FB4" w:rsidRPr="00A3249C" w14:paraId="7E36B72E" w14:textId="77777777" w:rsidTr="00150B56">
        <w:trPr>
          <w:trHeight w:val="233"/>
        </w:trPr>
        <w:tc>
          <w:tcPr>
            <w:tcW w:w="4176" w:type="pct"/>
            <w:gridSpan w:val="2"/>
            <w:tcBorders>
              <w:bottom w:val="single" w:sz="4" w:space="0" w:color="auto"/>
            </w:tcBorders>
          </w:tcPr>
          <w:p w14:paraId="5F1699E5"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24" w:type="pct"/>
            <w:tcBorders>
              <w:bottom w:val="single" w:sz="4" w:space="0" w:color="auto"/>
            </w:tcBorders>
            <w:shd w:val="clear" w:color="auto" w:fill="FFFFFF" w:themeFill="background1"/>
          </w:tcPr>
          <w:p w14:paraId="011ADA56"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27B043D5" w14:textId="77777777" w:rsidTr="00150B56">
        <w:trPr>
          <w:trHeight w:val="233"/>
        </w:trPr>
        <w:tc>
          <w:tcPr>
            <w:tcW w:w="4176" w:type="pct"/>
            <w:gridSpan w:val="2"/>
            <w:tcBorders>
              <w:top w:val="single" w:sz="4" w:space="0" w:color="auto"/>
              <w:left w:val="single" w:sz="4" w:space="0" w:color="auto"/>
              <w:bottom w:val="nil"/>
              <w:right w:val="single" w:sz="4" w:space="0" w:color="auto"/>
            </w:tcBorders>
          </w:tcPr>
          <w:p w14:paraId="141E6AC8"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24" w:type="pct"/>
            <w:tcBorders>
              <w:top w:val="single" w:sz="4" w:space="0" w:color="auto"/>
              <w:left w:val="single" w:sz="4" w:space="0" w:color="auto"/>
              <w:bottom w:val="nil"/>
              <w:right w:val="single" w:sz="4" w:space="0" w:color="auto"/>
            </w:tcBorders>
            <w:shd w:val="clear" w:color="auto" w:fill="FFFFFF" w:themeFill="background1"/>
            <w:vAlign w:val="bottom"/>
          </w:tcPr>
          <w:p w14:paraId="6DF33E77" w14:textId="77777777" w:rsidR="00A41FB4" w:rsidRPr="00A3249C" w:rsidRDefault="00A41FB4" w:rsidP="00376350">
            <w:pPr>
              <w:jc w:val="right"/>
              <w:rPr>
                <w:color w:val="000000" w:themeColor="text1"/>
                <w:sz w:val="20"/>
                <w:lang w:val="en-CA"/>
              </w:rPr>
            </w:pPr>
          </w:p>
        </w:tc>
      </w:tr>
      <w:tr w:rsidR="00A41FB4" w:rsidRPr="00A3249C" w14:paraId="65A40CE5" w14:textId="77777777" w:rsidTr="00150B56">
        <w:trPr>
          <w:trHeight w:val="233"/>
        </w:trPr>
        <w:tc>
          <w:tcPr>
            <w:tcW w:w="4176" w:type="pct"/>
            <w:gridSpan w:val="2"/>
            <w:tcBorders>
              <w:top w:val="nil"/>
              <w:left w:val="single" w:sz="4" w:space="0" w:color="auto"/>
              <w:bottom w:val="nil"/>
              <w:right w:val="single" w:sz="4" w:space="0" w:color="auto"/>
            </w:tcBorders>
          </w:tcPr>
          <w:p w14:paraId="30270BBC"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24" w:type="pct"/>
            <w:tcBorders>
              <w:top w:val="nil"/>
              <w:left w:val="single" w:sz="4" w:space="0" w:color="auto"/>
              <w:bottom w:val="nil"/>
              <w:right w:val="single" w:sz="4" w:space="0" w:color="auto"/>
            </w:tcBorders>
            <w:shd w:val="clear" w:color="auto" w:fill="FFFFFF" w:themeFill="background1"/>
            <w:vAlign w:val="bottom"/>
          </w:tcPr>
          <w:p w14:paraId="64F9FE77"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5878B56E" w14:textId="77777777" w:rsidTr="00150B56">
        <w:trPr>
          <w:trHeight w:val="233"/>
        </w:trPr>
        <w:tc>
          <w:tcPr>
            <w:tcW w:w="4176" w:type="pct"/>
            <w:gridSpan w:val="2"/>
            <w:tcBorders>
              <w:top w:val="nil"/>
              <w:left w:val="single" w:sz="4" w:space="0" w:color="auto"/>
              <w:bottom w:val="nil"/>
              <w:right w:val="single" w:sz="4" w:space="0" w:color="auto"/>
            </w:tcBorders>
          </w:tcPr>
          <w:p w14:paraId="618F9C15"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24" w:type="pct"/>
            <w:tcBorders>
              <w:top w:val="nil"/>
              <w:left w:val="single" w:sz="4" w:space="0" w:color="auto"/>
              <w:bottom w:val="nil"/>
              <w:right w:val="single" w:sz="4" w:space="0" w:color="auto"/>
            </w:tcBorders>
            <w:shd w:val="clear" w:color="auto" w:fill="FFFFFF" w:themeFill="background1"/>
            <w:vAlign w:val="bottom"/>
          </w:tcPr>
          <w:p w14:paraId="5D63CB3C" w14:textId="77777777" w:rsidR="00A41FB4" w:rsidRPr="00A3249C" w:rsidRDefault="00A41FB4" w:rsidP="00376350">
            <w:pPr>
              <w:jc w:val="right"/>
              <w:rPr>
                <w:color w:val="000000" w:themeColor="text1"/>
                <w:sz w:val="20"/>
                <w:lang w:val="en-CA"/>
              </w:rPr>
            </w:pPr>
            <w:r w:rsidRPr="00A3249C">
              <w:rPr>
                <w:color w:val="000000" w:themeColor="text1"/>
                <w:sz w:val="20"/>
                <w:lang w:val="en-CA"/>
              </w:rPr>
              <w:t>23.6</w:t>
            </w:r>
          </w:p>
        </w:tc>
      </w:tr>
      <w:tr w:rsidR="00A41FB4" w:rsidRPr="00A3249C" w14:paraId="5E15481F" w14:textId="77777777" w:rsidTr="00150B56">
        <w:trPr>
          <w:trHeight w:val="233"/>
        </w:trPr>
        <w:tc>
          <w:tcPr>
            <w:tcW w:w="4176" w:type="pct"/>
            <w:gridSpan w:val="2"/>
            <w:tcBorders>
              <w:top w:val="nil"/>
              <w:bottom w:val="single" w:sz="4" w:space="0" w:color="auto"/>
            </w:tcBorders>
          </w:tcPr>
          <w:p w14:paraId="29D527BC"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824" w:type="pct"/>
            <w:tcBorders>
              <w:top w:val="nil"/>
              <w:bottom w:val="single" w:sz="4" w:space="0" w:color="auto"/>
            </w:tcBorders>
            <w:shd w:val="clear" w:color="auto" w:fill="FFFFFF" w:themeFill="background1"/>
            <w:vAlign w:val="bottom"/>
          </w:tcPr>
          <w:p w14:paraId="71622AEA"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794417AF" w14:textId="77777777" w:rsidTr="00150B56">
        <w:trPr>
          <w:trHeight w:val="233"/>
        </w:trPr>
        <w:tc>
          <w:tcPr>
            <w:tcW w:w="4176" w:type="pct"/>
            <w:gridSpan w:val="2"/>
            <w:tcBorders>
              <w:top w:val="single" w:sz="4" w:space="0" w:color="auto"/>
              <w:left w:val="single" w:sz="4" w:space="0" w:color="auto"/>
              <w:bottom w:val="nil"/>
              <w:right w:val="single" w:sz="4" w:space="0" w:color="auto"/>
            </w:tcBorders>
          </w:tcPr>
          <w:p w14:paraId="717CA380"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24" w:type="pct"/>
            <w:tcBorders>
              <w:top w:val="single" w:sz="4" w:space="0" w:color="auto"/>
              <w:left w:val="single" w:sz="4" w:space="0" w:color="auto"/>
              <w:bottom w:val="nil"/>
              <w:right w:val="single" w:sz="4" w:space="0" w:color="auto"/>
            </w:tcBorders>
            <w:shd w:val="clear" w:color="auto" w:fill="FFFFFF" w:themeFill="background1"/>
          </w:tcPr>
          <w:p w14:paraId="55996853" w14:textId="77777777" w:rsidR="00A41FB4" w:rsidRPr="00A3249C" w:rsidRDefault="00A41FB4" w:rsidP="00376350">
            <w:pPr>
              <w:spacing w:before="20"/>
              <w:jc w:val="right"/>
              <w:rPr>
                <w:color w:val="000000" w:themeColor="text1"/>
                <w:sz w:val="20"/>
                <w:lang w:val="en-CA"/>
              </w:rPr>
            </w:pPr>
          </w:p>
        </w:tc>
      </w:tr>
      <w:tr w:rsidR="00A41FB4" w:rsidRPr="00A3249C" w14:paraId="199794B7" w14:textId="77777777" w:rsidTr="00150B56">
        <w:trPr>
          <w:trHeight w:val="233"/>
        </w:trPr>
        <w:tc>
          <w:tcPr>
            <w:tcW w:w="4176" w:type="pct"/>
            <w:gridSpan w:val="2"/>
            <w:tcBorders>
              <w:top w:val="nil"/>
              <w:left w:val="single" w:sz="4" w:space="0" w:color="auto"/>
              <w:bottom w:val="nil"/>
              <w:right w:val="single" w:sz="4" w:space="0" w:color="auto"/>
            </w:tcBorders>
          </w:tcPr>
          <w:p w14:paraId="444D851E"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824" w:type="pct"/>
            <w:tcBorders>
              <w:top w:val="nil"/>
              <w:left w:val="single" w:sz="4" w:space="0" w:color="auto"/>
              <w:bottom w:val="nil"/>
              <w:right w:val="single" w:sz="4" w:space="0" w:color="auto"/>
            </w:tcBorders>
            <w:shd w:val="clear" w:color="auto" w:fill="FFFFFF" w:themeFill="background1"/>
            <w:vAlign w:val="bottom"/>
          </w:tcPr>
          <w:p w14:paraId="6CF8A324"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0704B850" w14:textId="77777777" w:rsidTr="00150B56">
        <w:trPr>
          <w:trHeight w:val="233"/>
        </w:trPr>
        <w:tc>
          <w:tcPr>
            <w:tcW w:w="4176" w:type="pct"/>
            <w:gridSpan w:val="2"/>
            <w:tcBorders>
              <w:top w:val="nil"/>
              <w:left w:val="single" w:sz="4" w:space="0" w:color="auto"/>
              <w:bottom w:val="nil"/>
              <w:right w:val="single" w:sz="4" w:space="0" w:color="auto"/>
            </w:tcBorders>
          </w:tcPr>
          <w:p w14:paraId="6730F50A"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24" w:type="pct"/>
            <w:tcBorders>
              <w:top w:val="nil"/>
              <w:left w:val="single" w:sz="4" w:space="0" w:color="auto"/>
              <w:bottom w:val="nil"/>
              <w:right w:val="single" w:sz="4" w:space="0" w:color="auto"/>
            </w:tcBorders>
            <w:shd w:val="clear" w:color="auto" w:fill="FFFFFF" w:themeFill="background1"/>
            <w:vAlign w:val="bottom"/>
          </w:tcPr>
          <w:p w14:paraId="5C356230" w14:textId="77777777" w:rsidR="00A41FB4" w:rsidRPr="00A3249C" w:rsidRDefault="00A41FB4" w:rsidP="00376350">
            <w:pPr>
              <w:jc w:val="right"/>
              <w:rPr>
                <w:color w:val="000000" w:themeColor="text1"/>
                <w:sz w:val="20"/>
                <w:lang w:val="en-CA"/>
              </w:rPr>
            </w:pPr>
            <w:r w:rsidRPr="00A3249C">
              <w:rPr>
                <w:color w:val="000000" w:themeColor="text1"/>
                <w:sz w:val="20"/>
                <w:lang w:val="en-CA"/>
              </w:rPr>
              <w:t>18.54</w:t>
            </w:r>
          </w:p>
        </w:tc>
      </w:tr>
      <w:tr w:rsidR="00A41FB4" w:rsidRPr="00A3249C" w14:paraId="6DA0817D" w14:textId="77777777" w:rsidTr="00150B56">
        <w:trPr>
          <w:trHeight w:val="233"/>
        </w:trPr>
        <w:tc>
          <w:tcPr>
            <w:tcW w:w="4176" w:type="pct"/>
            <w:gridSpan w:val="2"/>
            <w:tcBorders>
              <w:top w:val="nil"/>
              <w:left w:val="single" w:sz="4" w:space="0" w:color="auto"/>
              <w:bottom w:val="nil"/>
              <w:right w:val="single" w:sz="4" w:space="0" w:color="auto"/>
            </w:tcBorders>
          </w:tcPr>
          <w:p w14:paraId="5B1F859D"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824" w:type="pct"/>
            <w:tcBorders>
              <w:top w:val="nil"/>
              <w:left w:val="single" w:sz="4" w:space="0" w:color="auto"/>
              <w:bottom w:val="nil"/>
              <w:right w:val="single" w:sz="4" w:space="0" w:color="auto"/>
            </w:tcBorders>
            <w:shd w:val="clear" w:color="auto" w:fill="FFFFFF" w:themeFill="background1"/>
            <w:vAlign w:val="bottom"/>
          </w:tcPr>
          <w:p w14:paraId="6355CCD9"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320D6348" w14:textId="77777777" w:rsidTr="00150B56">
        <w:trPr>
          <w:trHeight w:val="233"/>
        </w:trPr>
        <w:tc>
          <w:tcPr>
            <w:tcW w:w="4176" w:type="pct"/>
            <w:gridSpan w:val="2"/>
            <w:tcBorders>
              <w:top w:val="nil"/>
              <w:left w:val="single" w:sz="4" w:space="0" w:color="auto"/>
              <w:bottom w:val="single" w:sz="4" w:space="0" w:color="auto"/>
              <w:right w:val="single" w:sz="4" w:space="0" w:color="auto"/>
            </w:tcBorders>
          </w:tcPr>
          <w:p w14:paraId="41947E63" w14:textId="77777777" w:rsidR="00A41FB4" w:rsidRPr="00A3249C" w:rsidRDefault="00A41FB4" w:rsidP="00376350">
            <w:pPr>
              <w:tabs>
                <w:tab w:val="right" w:pos="7560"/>
              </w:tabs>
              <w:ind w:left="6480" w:right="-108"/>
              <w:jc w:val="left"/>
              <w:rPr>
                <w:color w:val="000000" w:themeColor="text1"/>
                <w:sz w:val="20"/>
                <w:lang w:val="en-CA"/>
              </w:rPr>
            </w:pPr>
            <w:r w:rsidRPr="00A3249C">
              <w:rPr>
                <w:color w:val="000000" w:themeColor="text1"/>
                <w:sz w:val="20"/>
                <w:lang w:val="en-CA"/>
              </w:rPr>
              <w:tab/>
              <w:t>Total:</w:t>
            </w:r>
          </w:p>
        </w:tc>
        <w:tc>
          <w:tcPr>
            <w:tcW w:w="824" w:type="pct"/>
            <w:tcBorders>
              <w:top w:val="nil"/>
              <w:left w:val="single" w:sz="4" w:space="0" w:color="auto"/>
              <w:bottom w:val="single" w:sz="4" w:space="0" w:color="auto"/>
              <w:right w:val="single" w:sz="4" w:space="0" w:color="auto"/>
            </w:tcBorders>
            <w:shd w:val="clear" w:color="auto" w:fill="FFFFFF" w:themeFill="background1"/>
            <w:vAlign w:val="bottom"/>
          </w:tcPr>
          <w:p w14:paraId="78C17E0B" w14:textId="77777777" w:rsidR="00A41FB4" w:rsidRPr="00A3249C" w:rsidRDefault="00A41FB4" w:rsidP="00376350">
            <w:pPr>
              <w:jc w:val="right"/>
              <w:rPr>
                <w:color w:val="000000" w:themeColor="text1"/>
                <w:sz w:val="20"/>
                <w:lang w:val="en-CA"/>
              </w:rPr>
            </w:pPr>
            <w:r w:rsidRPr="00A3249C">
              <w:rPr>
                <w:color w:val="000000" w:themeColor="text1"/>
                <w:sz w:val="20"/>
                <w:lang w:val="en-CA"/>
              </w:rPr>
              <w:t>18.54</w:t>
            </w:r>
          </w:p>
        </w:tc>
      </w:tr>
      <w:tr w:rsidR="00A41FB4" w:rsidRPr="00A3249C" w14:paraId="5687E877" w14:textId="77777777" w:rsidTr="00150B56">
        <w:trPr>
          <w:trHeight w:val="233"/>
        </w:trPr>
        <w:tc>
          <w:tcPr>
            <w:tcW w:w="4176" w:type="pct"/>
            <w:gridSpan w:val="2"/>
            <w:tcBorders>
              <w:top w:val="nil"/>
              <w:left w:val="single" w:sz="4" w:space="0" w:color="auto"/>
              <w:bottom w:val="single" w:sz="4" w:space="0" w:color="auto"/>
              <w:right w:val="single" w:sz="4" w:space="0" w:color="auto"/>
            </w:tcBorders>
          </w:tcPr>
          <w:p w14:paraId="46A6A197"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24" w:type="pct"/>
            <w:tcBorders>
              <w:top w:val="nil"/>
              <w:left w:val="single" w:sz="4" w:space="0" w:color="auto"/>
              <w:bottom w:val="single" w:sz="4" w:space="0" w:color="auto"/>
              <w:right w:val="single" w:sz="4" w:space="0" w:color="auto"/>
            </w:tcBorders>
            <w:shd w:val="clear" w:color="auto" w:fill="FFFFFF" w:themeFill="background1"/>
          </w:tcPr>
          <w:p w14:paraId="0191EEEF" w14:textId="77777777" w:rsidR="00A41FB4" w:rsidRPr="00A3249C" w:rsidRDefault="00A41FB4" w:rsidP="00376350">
            <w:pPr>
              <w:jc w:val="right"/>
              <w:rPr>
                <w:color w:val="000000" w:themeColor="text1"/>
                <w:sz w:val="20"/>
                <w:lang w:val="en-CA"/>
              </w:rPr>
            </w:pPr>
            <w:r w:rsidRPr="00A3249C">
              <w:rPr>
                <w:color w:val="000000" w:themeColor="text1"/>
                <w:sz w:val="20"/>
                <w:lang w:val="en-CA"/>
              </w:rPr>
              <w:t>2017</w:t>
            </w:r>
          </w:p>
        </w:tc>
      </w:tr>
      <w:tr w:rsidR="00A41FB4" w:rsidRPr="00A3249C" w14:paraId="1C9D8310" w14:textId="77777777" w:rsidTr="00150B56">
        <w:trPr>
          <w:trHeight w:val="233"/>
        </w:trPr>
        <w:tc>
          <w:tcPr>
            <w:tcW w:w="4176" w:type="pct"/>
            <w:gridSpan w:val="2"/>
            <w:tcBorders>
              <w:top w:val="single" w:sz="4" w:space="0" w:color="auto"/>
            </w:tcBorders>
          </w:tcPr>
          <w:p w14:paraId="36EE0C6D"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24" w:type="pct"/>
            <w:tcBorders>
              <w:top w:val="single" w:sz="4" w:space="0" w:color="auto"/>
            </w:tcBorders>
            <w:shd w:val="clear" w:color="auto" w:fill="auto"/>
            <w:vAlign w:val="bottom"/>
          </w:tcPr>
          <w:p w14:paraId="655F85D1" w14:textId="77777777" w:rsidR="00A41FB4" w:rsidRPr="00A3249C" w:rsidRDefault="00A41FB4" w:rsidP="00376350">
            <w:pPr>
              <w:jc w:val="right"/>
              <w:rPr>
                <w:color w:val="000000" w:themeColor="text1"/>
                <w:sz w:val="20"/>
                <w:lang w:val="en-CA"/>
              </w:rPr>
            </w:pPr>
            <w:r w:rsidRPr="00A3249C">
              <w:rPr>
                <w:color w:val="000000" w:themeColor="text1"/>
                <w:sz w:val="20"/>
                <w:lang w:val="en-CA"/>
              </w:rPr>
              <w:t>3,385,994</w:t>
            </w:r>
          </w:p>
        </w:tc>
      </w:tr>
      <w:tr w:rsidR="00A41FB4" w:rsidRPr="00A3249C" w14:paraId="09501C77" w14:textId="77777777" w:rsidTr="00150B56">
        <w:trPr>
          <w:trHeight w:val="233"/>
        </w:trPr>
        <w:tc>
          <w:tcPr>
            <w:tcW w:w="4176" w:type="pct"/>
            <w:gridSpan w:val="2"/>
          </w:tcPr>
          <w:p w14:paraId="61B9B203"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24" w:type="pct"/>
            <w:shd w:val="clear" w:color="auto" w:fill="auto"/>
          </w:tcPr>
          <w:p w14:paraId="2BEEF595" w14:textId="77777777" w:rsidR="00A41FB4" w:rsidRPr="00A3249C" w:rsidRDefault="00A41FB4" w:rsidP="00376350">
            <w:pPr>
              <w:jc w:val="right"/>
              <w:rPr>
                <w:color w:val="000000" w:themeColor="text1"/>
                <w:sz w:val="20"/>
                <w:lang w:val="en-CA"/>
              </w:rPr>
            </w:pPr>
            <w:r w:rsidRPr="00A3249C">
              <w:rPr>
                <w:color w:val="000000" w:themeColor="text1"/>
                <w:sz w:val="20"/>
                <w:lang w:val="en-CA"/>
              </w:rPr>
              <w:t>2,380,897</w:t>
            </w:r>
          </w:p>
        </w:tc>
      </w:tr>
      <w:tr w:rsidR="00A41FB4" w:rsidRPr="00A3249C" w14:paraId="5136845C" w14:textId="77777777" w:rsidTr="00150B56">
        <w:trPr>
          <w:trHeight w:val="233"/>
        </w:trPr>
        <w:tc>
          <w:tcPr>
            <w:tcW w:w="4176" w:type="pct"/>
            <w:gridSpan w:val="2"/>
          </w:tcPr>
          <w:p w14:paraId="6160B1B5"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24" w:type="pct"/>
            <w:shd w:val="clear" w:color="auto" w:fill="auto"/>
            <w:vAlign w:val="bottom"/>
          </w:tcPr>
          <w:p w14:paraId="558E5A99" w14:textId="77777777" w:rsidR="00A41FB4" w:rsidRPr="00A3249C" w:rsidRDefault="00A41FB4" w:rsidP="00376350">
            <w:pPr>
              <w:jc w:val="right"/>
              <w:rPr>
                <w:color w:val="000000" w:themeColor="text1"/>
                <w:sz w:val="20"/>
                <w:lang w:val="en-CA"/>
              </w:rPr>
            </w:pPr>
            <w:r w:rsidRPr="00A3249C">
              <w:rPr>
                <w:color w:val="000000" w:themeColor="text1"/>
                <w:sz w:val="20"/>
                <w:lang w:val="en-CA"/>
              </w:rPr>
              <w:t>189.1</w:t>
            </w:r>
          </w:p>
        </w:tc>
      </w:tr>
      <w:tr w:rsidR="00A41FB4" w:rsidRPr="00A3249C" w14:paraId="00A3B851" w14:textId="77777777" w:rsidTr="00150B56">
        <w:trPr>
          <w:trHeight w:val="233"/>
        </w:trPr>
        <w:tc>
          <w:tcPr>
            <w:tcW w:w="4176" w:type="pct"/>
            <w:gridSpan w:val="2"/>
          </w:tcPr>
          <w:p w14:paraId="3380A307"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24" w:type="pct"/>
            <w:shd w:val="clear" w:color="auto" w:fill="auto"/>
          </w:tcPr>
          <w:p w14:paraId="68FB02B5" w14:textId="77777777" w:rsidR="00A41FB4" w:rsidRPr="00A3249C" w:rsidRDefault="00A41FB4" w:rsidP="00376350">
            <w:pPr>
              <w:jc w:val="right"/>
              <w:rPr>
                <w:color w:val="000000" w:themeColor="text1"/>
                <w:sz w:val="20"/>
                <w:lang w:val="en-CA"/>
              </w:rPr>
            </w:pPr>
            <w:r w:rsidRPr="00A3249C">
              <w:rPr>
                <w:color w:val="000000" w:themeColor="text1"/>
                <w:sz w:val="20"/>
                <w:lang w:val="en-CA"/>
              </w:rPr>
              <w:t>179.8</w:t>
            </w:r>
          </w:p>
        </w:tc>
      </w:tr>
    </w:tbl>
    <w:p w14:paraId="23E2B7BF" w14:textId="77777777" w:rsidR="00A41FB4" w:rsidRPr="00A3249C" w:rsidRDefault="00A41FB4" w:rsidP="00376350">
      <w:pPr>
        <w:rPr>
          <w:color w:val="000000" w:themeColor="text1"/>
          <w:sz w:val="20"/>
          <w:lang w:val="en-CA"/>
        </w:rPr>
      </w:pPr>
    </w:p>
    <w:p w14:paraId="4BAFD655"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079" w:type="pct"/>
        <w:tblLayout w:type="fixed"/>
        <w:tblLook w:val="01E0" w:firstRow="1" w:lastRow="1" w:firstColumn="1" w:lastColumn="1" w:noHBand="0" w:noVBand="0"/>
      </w:tblPr>
      <w:tblGrid>
        <w:gridCol w:w="7798"/>
        <w:gridCol w:w="1700"/>
      </w:tblGrid>
      <w:tr w:rsidR="00A41FB4" w:rsidRPr="00A3249C" w14:paraId="43BCAA46" w14:textId="77777777" w:rsidTr="00E816C5">
        <w:tc>
          <w:tcPr>
            <w:tcW w:w="4105" w:type="pct"/>
            <w:tcBorders>
              <w:bottom w:val="single" w:sz="4" w:space="0" w:color="auto"/>
            </w:tcBorders>
          </w:tcPr>
          <w:p w14:paraId="33BE45D9"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t>Summary of activities</w:t>
            </w:r>
          </w:p>
          <w:p w14:paraId="258A523A" w14:textId="77777777" w:rsidR="00A41FB4" w:rsidRPr="00A3249C" w:rsidRDefault="00A41FB4" w:rsidP="00376350">
            <w:pPr>
              <w:widowControl w:val="0"/>
              <w:jc w:val="left"/>
              <w:rPr>
                <w:b/>
                <w:color w:val="000000" w:themeColor="text1"/>
                <w:sz w:val="20"/>
                <w:lang w:val="en-CA"/>
              </w:rPr>
            </w:pPr>
          </w:p>
        </w:tc>
        <w:tc>
          <w:tcPr>
            <w:tcW w:w="895" w:type="pct"/>
            <w:tcBorders>
              <w:bottom w:val="single" w:sz="4" w:space="0" w:color="auto"/>
            </w:tcBorders>
          </w:tcPr>
          <w:p w14:paraId="46813DFB"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Funds approved</w:t>
            </w:r>
          </w:p>
          <w:p w14:paraId="6733A7E3"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(US $)</w:t>
            </w:r>
          </w:p>
        </w:tc>
      </w:tr>
      <w:tr w:rsidR="00A41FB4" w:rsidRPr="00A3249C" w14:paraId="7294B357" w14:textId="77777777" w:rsidTr="00E816C5">
        <w:tc>
          <w:tcPr>
            <w:tcW w:w="4105" w:type="pct"/>
            <w:tcBorders>
              <w:top w:val="single" w:sz="4" w:space="0" w:color="auto"/>
              <w:left w:val="single" w:sz="4" w:space="0" w:color="auto"/>
              <w:bottom w:val="single" w:sz="4" w:space="0" w:color="auto"/>
              <w:right w:val="single" w:sz="4" w:space="0" w:color="auto"/>
            </w:tcBorders>
          </w:tcPr>
          <w:p w14:paraId="37DD0E1B" w14:textId="77777777" w:rsidR="00A41FB4" w:rsidRPr="00A3249C" w:rsidRDefault="00A41FB4" w:rsidP="00376350">
            <w:pPr>
              <w:jc w:val="left"/>
              <w:rPr>
                <w:color w:val="000000" w:themeColor="text1"/>
                <w:sz w:val="20"/>
                <w:lang w:val="en-CA"/>
              </w:rPr>
            </w:pPr>
            <w:r w:rsidRPr="00A3249C">
              <w:rPr>
                <w:color w:val="000000" w:themeColor="text1"/>
                <w:sz w:val="20"/>
                <w:lang w:val="en-CA"/>
              </w:rPr>
              <w:t>(a) 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3672F102"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1,144,744</w:t>
            </w:r>
          </w:p>
        </w:tc>
      </w:tr>
      <w:tr w:rsidR="00A41FB4" w:rsidRPr="00A3249C" w14:paraId="01FEF4B3" w14:textId="77777777" w:rsidTr="00E816C5">
        <w:tc>
          <w:tcPr>
            <w:tcW w:w="4105" w:type="pct"/>
            <w:tcBorders>
              <w:top w:val="single" w:sz="4" w:space="0" w:color="auto"/>
              <w:left w:val="single" w:sz="4" w:space="0" w:color="auto"/>
              <w:bottom w:val="single" w:sz="4" w:space="0" w:color="auto"/>
              <w:right w:val="single" w:sz="4" w:space="0" w:color="auto"/>
            </w:tcBorders>
          </w:tcPr>
          <w:p w14:paraId="4DB0F3BC" w14:textId="77777777" w:rsidR="00A41FB4" w:rsidRPr="00A3249C" w:rsidRDefault="00A41FB4" w:rsidP="00376350">
            <w:pPr>
              <w:jc w:val="left"/>
              <w:rPr>
                <w:color w:val="000000" w:themeColor="text1"/>
                <w:sz w:val="20"/>
                <w:lang w:val="en-CA"/>
              </w:rPr>
            </w:pPr>
            <w:r w:rsidRPr="00A3249C">
              <w:rPr>
                <w:color w:val="000000" w:themeColor="text1"/>
                <w:sz w:val="20"/>
                <w:lang w:val="en-CA"/>
              </w:rPr>
              <w:t>(b) Institutional strengthening:</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835921"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1,083,250</w:t>
            </w:r>
          </w:p>
        </w:tc>
      </w:tr>
      <w:tr w:rsidR="00A41FB4" w:rsidRPr="00A3249C" w14:paraId="19F60F51" w14:textId="77777777" w:rsidTr="00E816C5">
        <w:tc>
          <w:tcPr>
            <w:tcW w:w="4105" w:type="pct"/>
            <w:tcBorders>
              <w:top w:val="single" w:sz="4" w:space="0" w:color="auto"/>
              <w:left w:val="single" w:sz="4" w:space="0" w:color="auto"/>
              <w:bottom w:val="single" w:sz="4" w:space="0" w:color="auto"/>
              <w:right w:val="single" w:sz="4" w:space="0" w:color="auto"/>
            </w:tcBorders>
          </w:tcPr>
          <w:p w14:paraId="2CFE22DD" w14:textId="77777777" w:rsidR="00A41FB4" w:rsidRPr="00A3249C" w:rsidRDefault="00A41FB4" w:rsidP="00376350">
            <w:pPr>
              <w:jc w:val="left"/>
              <w:rPr>
                <w:color w:val="000000" w:themeColor="text1"/>
                <w:sz w:val="20"/>
                <w:lang w:val="en-CA"/>
              </w:rPr>
            </w:pPr>
            <w:r w:rsidRPr="00A3249C">
              <w:rPr>
                <w:color w:val="000000" w:themeColor="text1"/>
                <w:sz w:val="20"/>
                <w:lang w:val="en-CA"/>
              </w:rPr>
              <w:t>(c) Project preparation, technical assistance, training and other non-investment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14:paraId="2C8C35BB"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1,158,000</w:t>
            </w:r>
          </w:p>
        </w:tc>
      </w:tr>
      <w:tr w:rsidR="00A41FB4" w:rsidRPr="00A3249C" w14:paraId="6C539038" w14:textId="77777777" w:rsidTr="00E816C5">
        <w:tc>
          <w:tcPr>
            <w:tcW w:w="4105" w:type="pct"/>
            <w:tcBorders>
              <w:top w:val="single" w:sz="4" w:space="0" w:color="auto"/>
              <w:left w:val="single" w:sz="4" w:space="0" w:color="auto"/>
              <w:bottom w:val="single" w:sz="4" w:space="0" w:color="auto"/>
              <w:right w:val="single" w:sz="4" w:space="0" w:color="auto"/>
            </w:tcBorders>
          </w:tcPr>
          <w:p w14:paraId="0FB65BBD" w14:textId="77777777" w:rsidR="00A41FB4" w:rsidRPr="00A3249C" w:rsidRDefault="00A41FB4" w:rsidP="00376350">
            <w:pPr>
              <w:widowControl w:val="0"/>
              <w:tabs>
                <w:tab w:val="right" w:pos="7560"/>
              </w:tabs>
              <w:ind w:left="6480" w:right="-108"/>
              <w:jc w:val="left"/>
              <w:rPr>
                <w:color w:val="000000" w:themeColor="text1"/>
                <w:sz w:val="20"/>
                <w:lang w:val="en-CA"/>
              </w:rPr>
            </w:pPr>
            <w:r w:rsidRPr="00A3249C">
              <w:rPr>
                <w:color w:val="000000" w:themeColor="text1"/>
                <w:sz w:val="20"/>
                <w:lang w:val="en-CA"/>
              </w:rPr>
              <w:tab/>
              <w:t>Total:</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61EA15CF"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3,385,994</w:t>
            </w:r>
          </w:p>
        </w:tc>
      </w:tr>
      <w:tr w:rsidR="00A41FB4" w:rsidRPr="00A3249C" w14:paraId="787DF755" w14:textId="77777777" w:rsidTr="00E816C5">
        <w:tc>
          <w:tcPr>
            <w:tcW w:w="4105" w:type="pct"/>
            <w:tcBorders>
              <w:top w:val="single" w:sz="4" w:space="0" w:color="auto"/>
              <w:left w:val="single" w:sz="4" w:space="0" w:color="auto"/>
              <w:bottom w:val="single" w:sz="4" w:space="0" w:color="auto"/>
              <w:right w:val="single" w:sz="4" w:space="0" w:color="auto"/>
            </w:tcBorders>
          </w:tcPr>
          <w:p w14:paraId="5CD0B55E" w14:textId="77777777" w:rsidR="00A41FB4" w:rsidRPr="00A3249C" w:rsidRDefault="00A41FB4" w:rsidP="00376350">
            <w:pPr>
              <w:widowControl w:val="0"/>
              <w:rPr>
                <w:sz w:val="20"/>
                <w:lang w:val="en-CA"/>
              </w:rPr>
            </w:pPr>
            <w:r w:rsidRPr="00A3249C">
              <w:rPr>
                <w:sz w:val="20"/>
                <w:lang w:val="en-CA"/>
              </w:rPr>
              <w:t>(d) HFC activities funded from additional voluntary contributions</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4DCACF42" w14:textId="77777777" w:rsidR="00A41FB4" w:rsidRPr="00A3249C" w:rsidRDefault="00A41FB4" w:rsidP="00376350">
            <w:pPr>
              <w:widowControl w:val="0"/>
              <w:jc w:val="right"/>
              <w:rPr>
                <w:sz w:val="20"/>
                <w:lang w:val="en-CA"/>
              </w:rPr>
            </w:pPr>
            <w:r w:rsidRPr="00A3249C">
              <w:rPr>
                <w:sz w:val="20"/>
                <w:lang w:val="en-CA"/>
              </w:rPr>
              <w:t>150,000</w:t>
            </w:r>
          </w:p>
        </w:tc>
      </w:tr>
    </w:tbl>
    <w:p w14:paraId="13866859" w14:textId="77777777" w:rsidR="00A41FB4" w:rsidRPr="00A3249C" w:rsidRDefault="00A41FB4" w:rsidP="00376350">
      <w:pPr>
        <w:widowControl w:val="0"/>
        <w:tabs>
          <w:tab w:val="left" w:pos="2880"/>
          <w:tab w:val="left" w:pos="5760"/>
        </w:tabs>
        <w:rPr>
          <w:color w:val="000000" w:themeColor="text1"/>
          <w:u w:val="single"/>
          <w:lang w:val="en-CA"/>
        </w:rPr>
      </w:pPr>
    </w:p>
    <w:p w14:paraId="265DEA89"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7BFB5931" w14:textId="3B4B30DC" w:rsidR="00A41FB4" w:rsidRPr="00A3249C" w:rsidRDefault="00A41FB4" w:rsidP="00376350">
      <w:pPr>
        <w:numPr>
          <w:ilvl w:val="0"/>
          <w:numId w:val="10"/>
        </w:numPr>
        <w:spacing w:after="240"/>
        <w:ind w:left="0"/>
        <w:outlineLvl w:val="0"/>
        <w:rPr>
          <w:lang w:val="en-CA"/>
        </w:rPr>
      </w:pPr>
      <w:r w:rsidRPr="00A3249C">
        <w:rPr>
          <w:lang w:val="en-CA"/>
        </w:rPr>
        <w:t xml:space="preserve">During phase VIII of the Institutional Strengthening (IS) project for Afghanistan, the National Environmental Protection Agency (Ozone Unit) implemented all the activities agreed in the action plan, including a licensing and quota system for HCFCs; enforcement of measures undertaken to monitor illegal ODS trade through extensive capacity building; and training of customs officers in cooperation with the </w:t>
      </w:r>
      <w:r w:rsidRPr="00A3249C">
        <w:rPr>
          <w:lang w:val="en-CA"/>
        </w:rPr>
        <w:lastRenderedPageBreak/>
        <w:t>customs department. The revised ozone regulations have been approved by cabinet, and regulatory measures are being enforced. The Article 7 and country programme (CP) data were reported in a timely manner and data was crosschecked with HCCFC importers and users to ensure reliability. Awareness</w:t>
      </w:r>
      <w:r w:rsidR="00150B56" w:rsidRPr="00A3249C">
        <w:rPr>
          <w:lang w:val="en-CA"/>
        </w:rPr>
        <w:noBreakHyphen/>
      </w:r>
      <w:r w:rsidRPr="00A3249C">
        <w:rPr>
          <w:lang w:val="en-CA"/>
        </w:rPr>
        <w:t>raising activities were conducted, including the World Ozone day celebrations to promote HCFC phase-out and low-global</w:t>
      </w:r>
      <w:r w:rsidRPr="00A3249C">
        <w:rPr>
          <w:lang w:val="en-CA"/>
        </w:rPr>
        <w:noBreakHyphen/>
        <w:t>warming potential (GWP) technologies. Targets for 18 of the 20</w:t>
      </w:r>
      <w:r w:rsidR="0032096C" w:rsidRPr="00A3249C">
        <w:rPr>
          <w:lang w:val="en-CA"/>
        </w:rPr>
        <w:t> </w:t>
      </w:r>
      <w:r w:rsidRPr="00A3249C">
        <w:rPr>
          <w:lang w:val="en-CA"/>
        </w:rPr>
        <w:t>performance indicators set by the country were fully achieved, one was partially achieved, and one was not achieved. Continuous implementation of the remaining activities in phase VIII, including crosschecking data in 2018, will fully satisfy the performance indicator for data reporting.</w:t>
      </w:r>
    </w:p>
    <w:p w14:paraId="74999B51"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43E86FA2"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IX of the IS project will focus on implementing the HPMP to achieve the 35 per cent reduction target and preparing for stage II of </w:t>
      </w:r>
      <w:r w:rsidRPr="00A3249C">
        <w:rPr>
          <w:szCs w:val="24"/>
          <w:lang w:val="en-CA"/>
        </w:rPr>
        <w:t xml:space="preserve">the HPMP. The action plan includes implementing the ban on HCFC-based equipment and other policy measures, conducting regular consultations, capacity building for customs officers, field visits and monitoring, and inter-country coordination with neighbouring countries to prevent illegal trade. </w:t>
      </w:r>
      <w:r w:rsidRPr="00A3249C">
        <w:rPr>
          <w:rFonts w:eastAsiaTheme="minorEastAsia"/>
          <w:lang w:val="en-CA" w:eastAsia="zh-CN"/>
        </w:rPr>
        <w:t>The NOU will continue training technicians in good practices in coordination with industry associations, and will implement enabling activities to facilitate the ratification of the Kigali Amendment.</w:t>
      </w:r>
      <w:r w:rsidRPr="00A3249C">
        <w:rPr>
          <w:lang w:val="en-CA"/>
        </w:rPr>
        <w:t xml:space="preserve"> </w:t>
      </w:r>
    </w:p>
    <w:p w14:paraId="470F6168" w14:textId="77777777" w:rsidR="00A41FB4" w:rsidRPr="00A3249C" w:rsidRDefault="00A41FB4" w:rsidP="00376350">
      <w:pPr>
        <w:spacing w:after="120"/>
        <w:outlineLvl w:val="0"/>
        <w:rPr>
          <w:b/>
          <w:bCs/>
          <w:lang w:val="en-CA"/>
        </w:rPr>
      </w:pPr>
      <w:r w:rsidRPr="00A3249C">
        <w:rPr>
          <w:b/>
          <w:lang w:val="en-CA"/>
        </w:rPr>
        <w:t>Bhutan</w:t>
      </w:r>
      <w:r w:rsidRPr="00A3249C">
        <w:rPr>
          <w:b/>
          <w:bCs/>
          <w:lang w:val="en-CA"/>
        </w:rPr>
        <w:t xml:space="preserve">: Renewal of institutional strengthening </w:t>
      </w:r>
    </w:p>
    <w:tbl>
      <w:tblPr>
        <w:tblStyle w:val="TableGrid14"/>
        <w:tblW w:w="5152" w:type="pct"/>
        <w:tblLayout w:type="fixed"/>
        <w:tblLook w:val="01E0" w:firstRow="1" w:lastRow="1" w:firstColumn="1" w:lastColumn="1" w:noHBand="0" w:noVBand="0"/>
      </w:tblPr>
      <w:tblGrid>
        <w:gridCol w:w="6089"/>
        <w:gridCol w:w="148"/>
        <w:gridCol w:w="1698"/>
        <w:gridCol w:w="1699"/>
      </w:tblGrid>
      <w:tr w:rsidR="00A41FB4" w:rsidRPr="00A3249C" w14:paraId="4E035495" w14:textId="77777777" w:rsidTr="00CD321B">
        <w:trPr>
          <w:trHeight w:val="278"/>
          <w:tblHeader/>
        </w:trPr>
        <w:tc>
          <w:tcPr>
            <w:tcW w:w="4118" w:type="pct"/>
            <w:gridSpan w:val="3"/>
            <w:tcBorders>
              <w:bottom w:val="single" w:sz="4" w:space="0" w:color="auto"/>
            </w:tcBorders>
          </w:tcPr>
          <w:p w14:paraId="3418BE87" w14:textId="77777777" w:rsidR="00A41FB4" w:rsidRPr="00A3249C" w:rsidRDefault="00A41FB4" w:rsidP="00376350">
            <w:pPr>
              <w:rPr>
                <w:b/>
                <w:sz w:val="20"/>
                <w:lang w:val="en-CA"/>
              </w:rPr>
            </w:pPr>
            <w:r w:rsidRPr="00A3249C">
              <w:rPr>
                <w:b/>
                <w:sz w:val="20"/>
                <w:lang w:val="en-CA"/>
              </w:rPr>
              <w:t>Summary of the project and country profile</w:t>
            </w:r>
          </w:p>
        </w:tc>
        <w:tc>
          <w:tcPr>
            <w:tcW w:w="882" w:type="pct"/>
          </w:tcPr>
          <w:p w14:paraId="34522287" w14:textId="77777777" w:rsidR="00A41FB4" w:rsidRPr="00A3249C" w:rsidRDefault="00A41FB4" w:rsidP="00376350">
            <w:pPr>
              <w:jc w:val="right"/>
              <w:rPr>
                <w:b/>
                <w:sz w:val="20"/>
                <w:lang w:val="en-CA"/>
              </w:rPr>
            </w:pPr>
          </w:p>
        </w:tc>
      </w:tr>
      <w:tr w:rsidR="00A41FB4" w:rsidRPr="00A3249C" w14:paraId="0182FEFF" w14:textId="77777777" w:rsidTr="00CD321B">
        <w:trPr>
          <w:trHeight w:val="233"/>
        </w:trPr>
        <w:tc>
          <w:tcPr>
            <w:tcW w:w="4118" w:type="pct"/>
            <w:gridSpan w:val="3"/>
            <w:tcBorders>
              <w:bottom w:val="single" w:sz="4" w:space="0" w:color="auto"/>
            </w:tcBorders>
          </w:tcPr>
          <w:p w14:paraId="70D0B32A" w14:textId="77777777" w:rsidR="00A41FB4" w:rsidRPr="00A3249C" w:rsidRDefault="00A41FB4" w:rsidP="00376350">
            <w:pPr>
              <w:rPr>
                <w:sz w:val="20"/>
                <w:lang w:val="en-CA"/>
              </w:rPr>
            </w:pPr>
            <w:r w:rsidRPr="00A3249C">
              <w:rPr>
                <w:sz w:val="20"/>
                <w:lang w:val="en-CA"/>
              </w:rPr>
              <w:t>Implementing agency:</w:t>
            </w:r>
          </w:p>
        </w:tc>
        <w:tc>
          <w:tcPr>
            <w:tcW w:w="882" w:type="pct"/>
            <w:tcBorders>
              <w:bottom w:val="single" w:sz="4" w:space="0" w:color="auto"/>
            </w:tcBorders>
          </w:tcPr>
          <w:p w14:paraId="117646B3" w14:textId="77777777" w:rsidR="00A41FB4" w:rsidRPr="00A3249C" w:rsidRDefault="00A41FB4" w:rsidP="00376350">
            <w:pPr>
              <w:jc w:val="center"/>
              <w:rPr>
                <w:sz w:val="20"/>
                <w:lang w:val="en-CA"/>
              </w:rPr>
            </w:pPr>
            <w:r w:rsidRPr="00A3249C">
              <w:rPr>
                <w:sz w:val="20"/>
                <w:lang w:val="en-CA"/>
              </w:rPr>
              <w:t>UNEP</w:t>
            </w:r>
          </w:p>
        </w:tc>
      </w:tr>
      <w:tr w:rsidR="00A41FB4" w:rsidRPr="00A3249C" w14:paraId="0CCFB203" w14:textId="77777777" w:rsidTr="00CD321B">
        <w:trPr>
          <w:trHeight w:val="233"/>
        </w:trPr>
        <w:tc>
          <w:tcPr>
            <w:tcW w:w="4118" w:type="pct"/>
            <w:gridSpan w:val="3"/>
            <w:tcBorders>
              <w:top w:val="single" w:sz="4" w:space="0" w:color="auto"/>
              <w:left w:val="single" w:sz="4" w:space="0" w:color="auto"/>
              <w:bottom w:val="nil"/>
              <w:right w:val="single" w:sz="4" w:space="0" w:color="auto"/>
            </w:tcBorders>
          </w:tcPr>
          <w:p w14:paraId="197D386F"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882" w:type="pct"/>
            <w:tcBorders>
              <w:top w:val="single" w:sz="4" w:space="0" w:color="auto"/>
              <w:left w:val="single" w:sz="4" w:space="0" w:color="auto"/>
              <w:bottom w:val="nil"/>
              <w:right w:val="single" w:sz="4" w:space="0" w:color="auto"/>
            </w:tcBorders>
          </w:tcPr>
          <w:p w14:paraId="73EAABDA" w14:textId="77777777" w:rsidR="00A41FB4" w:rsidRPr="00A3249C" w:rsidRDefault="00A41FB4" w:rsidP="00376350">
            <w:pPr>
              <w:jc w:val="right"/>
              <w:rPr>
                <w:sz w:val="20"/>
                <w:lang w:val="en-CA"/>
              </w:rPr>
            </w:pPr>
          </w:p>
        </w:tc>
      </w:tr>
      <w:tr w:rsidR="00A41FB4" w:rsidRPr="00A3249C" w14:paraId="144BE778" w14:textId="77777777" w:rsidTr="00CD321B">
        <w:trPr>
          <w:trHeight w:val="233"/>
        </w:trPr>
        <w:tc>
          <w:tcPr>
            <w:tcW w:w="3237" w:type="pct"/>
            <w:gridSpan w:val="2"/>
            <w:tcBorders>
              <w:top w:val="nil"/>
              <w:left w:val="single" w:sz="4" w:space="0" w:color="auto"/>
              <w:bottom w:val="nil"/>
              <w:right w:val="nil"/>
            </w:tcBorders>
            <w:shd w:val="clear" w:color="auto" w:fill="FFFFFF" w:themeFill="background1"/>
            <w:vAlign w:val="bottom"/>
          </w:tcPr>
          <w:p w14:paraId="16ECD6DD" w14:textId="77777777" w:rsidR="00A41FB4" w:rsidRPr="00A3249C" w:rsidRDefault="00A41FB4" w:rsidP="00376350">
            <w:pPr>
              <w:ind w:left="5129" w:right="-198"/>
              <w:jc w:val="left"/>
              <w:rPr>
                <w:sz w:val="20"/>
                <w:lang w:val="en-CA"/>
              </w:rPr>
            </w:pPr>
            <w:r w:rsidRPr="00A3249C">
              <w:rPr>
                <w:sz w:val="20"/>
                <w:lang w:val="en-CA"/>
              </w:rPr>
              <w:t>Phase I:</w:t>
            </w:r>
          </w:p>
        </w:tc>
        <w:tc>
          <w:tcPr>
            <w:tcW w:w="881" w:type="pct"/>
            <w:tcBorders>
              <w:top w:val="nil"/>
              <w:left w:val="nil"/>
              <w:bottom w:val="nil"/>
              <w:right w:val="single" w:sz="4" w:space="0" w:color="auto"/>
            </w:tcBorders>
            <w:shd w:val="clear" w:color="auto" w:fill="FFFFFF" w:themeFill="background1"/>
            <w:vAlign w:val="bottom"/>
          </w:tcPr>
          <w:p w14:paraId="16FB917D" w14:textId="73E4E213" w:rsidR="00A41FB4" w:rsidRPr="00A3249C" w:rsidRDefault="00A41FB4" w:rsidP="00376350">
            <w:pPr>
              <w:jc w:val="right"/>
              <w:rPr>
                <w:sz w:val="20"/>
                <w:lang w:val="en-CA"/>
              </w:rPr>
            </w:pPr>
            <w:r w:rsidRPr="00A3249C">
              <w:rPr>
                <w:sz w:val="20"/>
                <w:lang w:val="en-CA"/>
              </w:rPr>
              <w:t xml:space="preserve">Jul-04 </w:t>
            </w:r>
            <w:r w:rsidR="00150B56" w:rsidRPr="00A3249C">
              <w:rPr>
                <w:sz w:val="20"/>
                <w:lang w:val="en-CA"/>
              </w:rPr>
              <w:t>and</w:t>
            </w:r>
            <w:r w:rsidRPr="00A3249C">
              <w:rPr>
                <w:sz w:val="20"/>
                <w:lang w:val="en-CA"/>
              </w:rPr>
              <w:t xml:space="preserve"> Jul-05</w:t>
            </w:r>
          </w:p>
        </w:tc>
        <w:tc>
          <w:tcPr>
            <w:tcW w:w="882" w:type="pct"/>
            <w:tcBorders>
              <w:top w:val="nil"/>
              <w:left w:val="single" w:sz="4" w:space="0" w:color="auto"/>
              <w:bottom w:val="nil"/>
              <w:right w:val="single" w:sz="4" w:space="0" w:color="auto"/>
            </w:tcBorders>
            <w:shd w:val="clear" w:color="auto" w:fill="FFFFFF" w:themeFill="background1"/>
            <w:vAlign w:val="bottom"/>
          </w:tcPr>
          <w:p w14:paraId="4C091A89" w14:textId="77777777" w:rsidR="00A41FB4" w:rsidRPr="00A3249C" w:rsidRDefault="00A41FB4" w:rsidP="00376350">
            <w:pPr>
              <w:jc w:val="right"/>
              <w:rPr>
                <w:sz w:val="20"/>
                <w:lang w:val="en-CA"/>
              </w:rPr>
            </w:pPr>
            <w:r w:rsidRPr="00A3249C">
              <w:rPr>
                <w:sz w:val="20"/>
                <w:lang w:val="en-CA"/>
              </w:rPr>
              <w:t>130,000</w:t>
            </w:r>
          </w:p>
        </w:tc>
      </w:tr>
      <w:tr w:rsidR="00A41FB4" w:rsidRPr="00A3249C" w14:paraId="725EC5D7" w14:textId="77777777" w:rsidTr="00CD321B">
        <w:trPr>
          <w:trHeight w:val="233"/>
        </w:trPr>
        <w:tc>
          <w:tcPr>
            <w:tcW w:w="3237" w:type="pct"/>
            <w:gridSpan w:val="2"/>
            <w:tcBorders>
              <w:top w:val="nil"/>
              <w:left w:val="single" w:sz="4" w:space="0" w:color="auto"/>
              <w:bottom w:val="nil"/>
              <w:right w:val="nil"/>
            </w:tcBorders>
            <w:shd w:val="clear" w:color="auto" w:fill="FFFFFF" w:themeFill="background1"/>
            <w:vAlign w:val="bottom"/>
          </w:tcPr>
          <w:p w14:paraId="3EFB9713" w14:textId="77777777" w:rsidR="00A41FB4" w:rsidRPr="00A3249C" w:rsidRDefault="00A41FB4" w:rsidP="00376350">
            <w:pPr>
              <w:ind w:left="5129" w:right="-198"/>
              <w:jc w:val="left"/>
              <w:rPr>
                <w:sz w:val="20"/>
                <w:lang w:val="en-CA"/>
              </w:rPr>
            </w:pPr>
            <w:r w:rsidRPr="00A3249C">
              <w:rPr>
                <w:sz w:val="20"/>
                <w:lang w:val="en-CA"/>
              </w:rPr>
              <w:t>Phase II:</w:t>
            </w:r>
          </w:p>
        </w:tc>
        <w:tc>
          <w:tcPr>
            <w:tcW w:w="881" w:type="pct"/>
            <w:tcBorders>
              <w:top w:val="nil"/>
              <w:left w:val="nil"/>
              <w:bottom w:val="nil"/>
              <w:right w:val="single" w:sz="4" w:space="0" w:color="auto"/>
            </w:tcBorders>
            <w:shd w:val="clear" w:color="auto" w:fill="FFFFFF" w:themeFill="background1"/>
            <w:vAlign w:val="bottom"/>
          </w:tcPr>
          <w:p w14:paraId="54DF7B62" w14:textId="77777777" w:rsidR="00A41FB4" w:rsidRPr="00A3249C" w:rsidRDefault="00A41FB4" w:rsidP="00376350">
            <w:pPr>
              <w:jc w:val="right"/>
              <w:rPr>
                <w:sz w:val="20"/>
                <w:lang w:val="en-CA"/>
              </w:rPr>
            </w:pPr>
            <w:r w:rsidRPr="00A3249C">
              <w:rPr>
                <w:sz w:val="20"/>
                <w:lang w:val="en-CA"/>
              </w:rPr>
              <w:t>Nov-07</w:t>
            </w:r>
          </w:p>
        </w:tc>
        <w:tc>
          <w:tcPr>
            <w:tcW w:w="882" w:type="pct"/>
            <w:tcBorders>
              <w:top w:val="nil"/>
              <w:left w:val="single" w:sz="4" w:space="0" w:color="auto"/>
              <w:bottom w:val="nil"/>
              <w:right w:val="single" w:sz="4" w:space="0" w:color="auto"/>
            </w:tcBorders>
            <w:shd w:val="clear" w:color="auto" w:fill="FFFFFF" w:themeFill="background1"/>
            <w:vAlign w:val="bottom"/>
          </w:tcPr>
          <w:p w14:paraId="1C8D4362" w14:textId="77777777" w:rsidR="00A41FB4" w:rsidRPr="00A3249C" w:rsidRDefault="00A41FB4" w:rsidP="00376350">
            <w:pPr>
              <w:jc w:val="right"/>
              <w:rPr>
                <w:sz w:val="20"/>
                <w:lang w:val="en-CA"/>
              </w:rPr>
            </w:pPr>
            <w:r w:rsidRPr="00A3249C">
              <w:rPr>
                <w:sz w:val="20"/>
                <w:lang w:val="en-CA"/>
              </w:rPr>
              <w:t>60,000</w:t>
            </w:r>
          </w:p>
        </w:tc>
      </w:tr>
      <w:tr w:rsidR="00A41FB4" w:rsidRPr="00A3249C" w14:paraId="47F2C400" w14:textId="77777777" w:rsidTr="00CD321B">
        <w:trPr>
          <w:trHeight w:val="233"/>
        </w:trPr>
        <w:tc>
          <w:tcPr>
            <w:tcW w:w="3237" w:type="pct"/>
            <w:gridSpan w:val="2"/>
            <w:tcBorders>
              <w:top w:val="nil"/>
              <w:left w:val="single" w:sz="4" w:space="0" w:color="auto"/>
              <w:bottom w:val="nil"/>
              <w:right w:val="nil"/>
            </w:tcBorders>
            <w:shd w:val="clear" w:color="auto" w:fill="FFFFFF" w:themeFill="background1"/>
            <w:vAlign w:val="bottom"/>
          </w:tcPr>
          <w:p w14:paraId="38D8AEA2" w14:textId="77777777" w:rsidR="00A41FB4" w:rsidRPr="00A3249C" w:rsidRDefault="00A41FB4" w:rsidP="00376350">
            <w:pPr>
              <w:ind w:left="5129" w:right="-198"/>
              <w:jc w:val="left"/>
              <w:rPr>
                <w:sz w:val="20"/>
                <w:lang w:val="en-CA"/>
              </w:rPr>
            </w:pPr>
            <w:r w:rsidRPr="00A3249C">
              <w:rPr>
                <w:sz w:val="20"/>
                <w:lang w:val="en-CA"/>
              </w:rPr>
              <w:t>Phase III:</w:t>
            </w:r>
          </w:p>
        </w:tc>
        <w:tc>
          <w:tcPr>
            <w:tcW w:w="881" w:type="pct"/>
            <w:tcBorders>
              <w:top w:val="nil"/>
              <w:left w:val="nil"/>
              <w:bottom w:val="nil"/>
              <w:right w:val="single" w:sz="4" w:space="0" w:color="auto"/>
            </w:tcBorders>
            <w:shd w:val="clear" w:color="auto" w:fill="FFFFFF" w:themeFill="background1"/>
            <w:vAlign w:val="bottom"/>
          </w:tcPr>
          <w:p w14:paraId="6BB05B7C" w14:textId="77777777" w:rsidR="00A41FB4" w:rsidRPr="00A3249C" w:rsidRDefault="00A41FB4" w:rsidP="00376350">
            <w:pPr>
              <w:jc w:val="right"/>
              <w:rPr>
                <w:sz w:val="20"/>
                <w:lang w:val="en-CA"/>
              </w:rPr>
            </w:pPr>
            <w:r w:rsidRPr="00A3249C">
              <w:rPr>
                <w:sz w:val="20"/>
                <w:lang w:val="en-CA"/>
              </w:rPr>
              <w:t>Jul-09</w:t>
            </w:r>
          </w:p>
        </w:tc>
        <w:tc>
          <w:tcPr>
            <w:tcW w:w="882" w:type="pct"/>
            <w:tcBorders>
              <w:top w:val="nil"/>
              <w:left w:val="single" w:sz="4" w:space="0" w:color="auto"/>
              <w:bottom w:val="nil"/>
              <w:right w:val="single" w:sz="4" w:space="0" w:color="auto"/>
            </w:tcBorders>
            <w:shd w:val="clear" w:color="auto" w:fill="FFFFFF" w:themeFill="background1"/>
            <w:vAlign w:val="bottom"/>
          </w:tcPr>
          <w:p w14:paraId="67B28DB2" w14:textId="77777777" w:rsidR="00A41FB4" w:rsidRPr="00A3249C" w:rsidRDefault="00A41FB4" w:rsidP="00376350">
            <w:pPr>
              <w:jc w:val="right"/>
              <w:rPr>
                <w:sz w:val="20"/>
                <w:lang w:val="en-CA"/>
              </w:rPr>
            </w:pPr>
            <w:r w:rsidRPr="00A3249C">
              <w:rPr>
                <w:sz w:val="20"/>
                <w:lang w:val="en-CA"/>
              </w:rPr>
              <w:t>32,500</w:t>
            </w:r>
          </w:p>
        </w:tc>
      </w:tr>
      <w:tr w:rsidR="00A41FB4" w:rsidRPr="00A3249C" w14:paraId="5EE20827" w14:textId="77777777" w:rsidTr="00CD321B">
        <w:trPr>
          <w:trHeight w:val="233"/>
        </w:trPr>
        <w:tc>
          <w:tcPr>
            <w:tcW w:w="3237" w:type="pct"/>
            <w:gridSpan w:val="2"/>
            <w:tcBorders>
              <w:top w:val="nil"/>
              <w:left w:val="single" w:sz="4" w:space="0" w:color="auto"/>
              <w:bottom w:val="nil"/>
              <w:right w:val="nil"/>
            </w:tcBorders>
            <w:shd w:val="clear" w:color="auto" w:fill="FFFFFF" w:themeFill="background1"/>
            <w:vAlign w:val="bottom"/>
          </w:tcPr>
          <w:p w14:paraId="475601C7" w14:textId="77777777" w:rsidR="00A41FB4" w:rsidRPr="00A3249C" w:rsidRDefault="00A41FB4" w:rsidP="00376350">
            <w:pPr>
              <w:ind w:left="5129" w:right="-198"/>
              <w:jc w:val="left"/>
              <w:rPr>
                <w:sz w:val="20"/>
                <w:lang w:val="en-CA"/>
              </w:rPr>
            </w:pPr>
            <w:r w:rsidRPr="00A3249C">
              <w:rPr>
                <w:sz w:val="20"/>
                <w:lang w:val="en-CA"/>
              </w:rPr>
              <w:t>Phase IV:</w:t>
            </w:r>
          </w:p>
        </w:tc>
        <w:tc>
          <w:tcPr>
            <w:tcW w:w="881" w:type="pct"/>
            <w:tcBorders>
              <w:top w:val="nil"/>
              <w:left w:val="nil"/>
              <w:bottom w:val="nil"/>
              <w:right w:val="single" w:sz="4" w:space="0" w:color="auto"/>
            </w:tcBorders>
            <w:shd w:val="clear" w:color="auto" w:fill="FFFFFF" w:themeFill="background1"/>
            <w:vAlign w:val="bottom"/>
          </w:tcPr>
          <w:p w14:paraId="498EF799" w14:textId="77777777" w:rsidR="00A41FB4" w:rsidRPr="00A3249C" w:rsidRDefault="00A41FB4" w:rsidP="00376350">
            <w:pPr>
              <w:tabs>
                <w:tab w:val="left" w:pos="6840"/>
              </w:tabs>
              <w:jc w:val="right"/>
              <w:rPr>
                <w:sz w:val="20"/>
                <w:lang w:val="en-CA"/>
              </w:rPr>
            </w:pPr>
            <w:r w:rsidRPr="00A3249C">
              <w:rPr>
                <w:sz w:val="20"/>
                <w:lang w:val="en-CA"/>
              </w:rPr>
              <w:t>Jul-11</w:t>
            </w:r>
          </w:p>
        </w:tc>
        <w:tc>
          <w:tcPr>
            <w:tcW w:w="882" w:type="pct"/>
            <w:tcBorders>
              <w:top w:val="nil"/>
              <w:left w:val="single" w:sz="4" w:space="0" w:color="auto"/>
              <w:bottom w:val="nil"/>
              <w:right w:val="single" w:sz="4" w:space="0" w:color="auto"/>
            </w:tcBorders>
            <w:shd w:val="clear" w:color="auto" w:fill="FFFFFF" w:themeFill="background1"/>
          </w:tcPr>
          <w:p w14:paraId="0CBD8D4A" w14:textId="77777777" w:rsidR="00A41FB4" w:rsidRPr="00A3249C" w:rsidRDefault="00A41FB4" w:rsidP="00376350">
            <w:pPr>
              <w:jc w:val="right"/>
              <w:rPr>
                <w:sz w:val="20"/>
                <w:lang w:val="en-CA"/>
              </w:rPr>
            </w:pPr>
            <w:r w:rsidRPr="00A3249C">
              <w:rPr>
                <w:sz w:val="20"/>
                <w:lang w:val="en-CA"/>
              </w:rPr>
              <w:t>60,000</w:t>
            </w:r>
          </w:p>
        </w:tc>
      </w:tr>
      <w:tr w:rsidR="00A41FB4" w:rsidRPr="00A3249C" w14:paraId="67E8E86C" w14:textId="77777777" w:rsidTr="00CD321B">
        <w:trPr>
          <w:trHeight w:val="233"/>
        </w:trPr>
        <w:tc>
          <w:tcPr>
            <w:tcW w:w="3237" w:type="pct"/>
            <w:gridSpan w:val="2"/>
            <w:tcBorders>
              <w:top w:val="nil"/>
              <w:left w:val="single" w:sz="4" w:space="0" w:color="auto"/>
              <w:bottom w:val="nil"/>
              <w:right w:val="nil"/>
            </w:tcBorders>
            <w:shd w:val="clear" w:color="auto" w:fill="FFFFFF" w:themeFill="background1"/>
            <w:vAlign w:val="bottom"/>
          </w:tcPr>
          <w:p w14:paraId="205FA9D2" w14:textId="77777777" w:rsidR="00A41FB4" w:rsidRPr="00A3249C" w:rsidRDefault="00A41FB4" w:rsidP="00376350">
            <w:pPr>
              <w:ind w:left="5129" w:right="-198"/>
              <w:jc w:val="left"/>
              <w:rPr>
                <w:sz w:val="20"/>
                <w:lang w:val="en-CA"/>
              </w:rPr>
            </w:pPr>
            <w:r w:rsidRPr="00A3249C">
              <w:rPr>
                <w:sz w:val="20"/>
                <w:lang w:val="en-CA"/>
              </w:rPr>
              <w:t>Phase V:</w:t>
            </w:r>
          </w:p>
        </w:tc>
        <w:tc>
          <w:tcPr>
            <w:tcW w:w="881" w:type="pct"/>
            <w:tcBorders>
              <w:top w:val="nil"/>
              <w:left w:val="nil"/>
              <w:bottom w:val="nil"/>
              <w:right w:val="single" w:sz="4" w:space="0" w:color="auto"/>
            </w:tcBorders>
            <w:shd w:val="clear" w:color="auto" w:fill="FFFFFF" w:themeFill="background1"/>
            <w:vAlign w:val="bottom"/>
          </w:tcPr>
          <w:p w14:paraId="1102951D" w14:textId="77777777" w:rsidR="00A41FB4" w:rsidRPr="00A3249C" w:rsidRDefault="00A41FB4" w:rsidP="00376350">
            <w:pPr>
              <w:tabs>
                <w:tab w:val="left" w:pos="6840"/>
              </w:tabs>
              <w:ind w:left="-108"/>
              <w:jc w:val="right"/>
              <w:rPr>
                <w:sz w:val="20"/>
                <w:lang w:val="en-CA"/>
              </w:rPr>
            </w:pPr>
            <w:r w:rsidRPr="00A3249C">
              <w:rPr>
                <w:sz w:val="20"/>
                <w:lang w:val="en-CA"/>
              </w:rPr>
              <w:t>Dec-13</w:t>
            </w:r>
          </w:p>
        </w:tc>
        <w:tc>
          <w:tcPr>
            <w:tcW w:w="882" w:type="pct"/>
            <w:tcBorders>
              <w:top w:val="nil"/>
              <w:left w:val="single" w:sz="4" w:space="0" w:color="auto"/>
              <w:bottom w:val="nil"/>
              <w:right w:val="single" w:sz="4" w:space="0" w:color="auto"/>
            </w:tcBorders>
            <w:shd w:val="clear" w:color="auto" w:fill="FFFFFF" w:themeFill="background1"/>
          </w:tcPr>
          <w:p w14:paraId="2B1F3960" w14:textId="77777777" w:rsidR="00A41FB4" w:rsidRPr="00A3249C" w:rsidRDefault="00A41FB4" w:rsidP="00376350">
            <w:pPr>
              <w:jc w:val="right"/>
              <w:rPr>
                <w:sz w:val="20"/>
                <w:lang w:val="en-CA"/>
              </w:rPr>
            </w:pPr>
            <w:r w:rsidRPr="00A3249C">
              <w:rPr>
                <w:sz w:val="20"/>
                <w:lang w:val="en-CA"/>
              </w:rPr>
              <w:t>60,000</w:t>
            </w:r>
          </w:p>
        </w:tc>
      </w:tr>
      <w:tr w:rsidR="00A41FB4" w:rsidRPr="00A3249C" w14:paraId="333CD437" w14:textId="77777777" w:rsidTr="00CD321B">
        <w:trPr>
          <w:trHeight w:val="233"/>
        </w:trPr>
        <w:tc>
          <w:tcPr>
            <w:tcW w:w="3237" w:type="pct"/>
            <w:gridSpan w:val="2"/>
            <w:tcBorders>
              <w:top w:val="nil"/>
              <w:left w:val="single" w:sz="4" w:space="0" w:color="auto"/>
              <w:bottom w:val="nil"/>
              <w:right w:val="nil"/>
            </w:tcBorders>
            <w:shd w:val="clear" w:color="auto" w:fill="auto"/>
            <w:vAlign w:val="bottom"/>
          </w:tcPr>
          <w:p w14:paraId="6D295B30" w14:textId="77777777" w:rsidR="00A41FB4" w:rsidRPr="00A3249C" w:rsidRDefault="00A41FB4" w:rsidP="00376350">
            <w:pPr>
              <w:ind w:left="5129" w:right="-198"/>
              <w:jc w:val="left"/>
              <w:rPr>
                <w:sz w:val="20"/>
                <w:lang w:val="en-CA"/>
              </w:rPr>
            </w:pPr>
            <w:r w:rsidRPr="00A3249C">
              <w:rPr>
                <w:sz w:val="20"/>
                <w:lang w:val="en-CA"/>
              </w:rPr>
              <w:t>Phase VI:</w:t>
            </w:r>
          </w:p>
        </w:tc>
        <w:tc>
          <w:tcPr>
            <w:tcW w:w="881" w:type="pct"/>
            <w:tcBorders>
              <w:top w:val="nil"/>
              <w:left w:val="nil"/>
              <w:bottom w:val="nil"/>
              <w:right w:val="single" w:sz="4" w:space="0" w:color="auto"/>
            </w:tcBorders>
            <w:shd w:val="clear" w:color="auto" w:fill="auto"/>
            <w:vAlign w:val="bottom"/>
          </w:tcPr>
          <w:p w14:paraId="669C261D" w14:textId="77777777" w:rsidR="00A41FB4" w:rsidRPr="00A3249C" w:rsidRDefault="00A41FB4" w:rsidP="00376350">
            <w:pPr>
              <w:tabs>
                <w:tab w:val="left" w:pos="6840"/>
              </w:tabs>
              <w:ind w:left="-108"/>
              <w:jc w:val="right"/>
              <w:rPr>
                <w:sz w:val="20"/>
                <w:lang w:val="en-CA"/>
              </w:rPr>
            </w:pPr>
            <w:r w:rsidRPr="00A3249C">
              <w:rPr>
                <w:sz w:val="20"/>
                <w:lang w:val="en-CA"/>
              </w:rPr>
              <w:t>May-15</w:t>
            </w:r>
          </w:p>
        </w:tc>
        <w:tc>
          <w:tcPr>
            <w:tcW w:w="882" w:type="pct"/>
            <w:tcBorders>
              <w:top w:val="nil"/>
              <w:left w:val="single" w:sz="4" w:space="0" w:color="auto"/>
              <w:bottom w:val="nil"/>
              <w:right w:val="single" w:sz="4" w:space="0" w:color="auto"/>
            </w:tcBorders>
            <w:shd w:val="clear" w:color="auto" w:fill="auto"/>
          </w:tcPr>
          <w:p w14:paraId="0F6F131C" w14:textId="77777777" w:rsidR="00A41FB4" w:rsidRPr="00A3249C" w:rsidRDefault="00A41FB4" w:rsidP="00376350">
            <w:pPr>
              <w:jc w:val="right"/>
              <w:rPr>
                <w:sz w:val="20"/>
                <w:lang w:val="en-CA"/>
              </w:rPr>
            </w:pPr>
            <w:r w:rsidRPr="00A3249C">
              <w:rPr>
                <w:sz w:val="20"/>
                <w:lang w:val="en-CA"/>
              </w:rPr>
              <w:t>60,000</w:t>
            </w:r>
          </w:p>
        </w:tc>
      </w:tr>
      <w:tr w:rsidR="00A41FB4" w:rsidRPr="00A3249C" w14:paraId="0083247E" w14:textId="77777777" w:rsidTr="00CD321B">
        <w:trPr>
          <w:trHeight w:val="233"/>
        </w:trPr>
        <w:tc>
          <w:tcPr>
            <w:tcW w:w="3160" w:type="pct"/>
            <w:tcBorders>
              <w:top w:val="nil"/>
              <w:left w:val="single" w:sz="4" w:space="0" w:color="auto"/>
              <w:bottom w:val="nil"/>
              <w:right w:val="nil"/>
            </w:tcBorders>
            <w:shd w:val="clear" w:color="auto" w:fill="auto"/>
            <w:vAlign w:val="bottom"/>
          </w:tcPr>
          <w:p w14:paraId="3FA620EA" w14:textId="77777777" w:rsidR="00A41FB4" w:rsidRPr="00A3249C" w:rsidRDefault="00A41FB4" w:rsidP="00376350">
            <w:pPr>
              <w:ind w:left="5129" w:right="-198"/>
              <w:jc w:val="left"/>
              <w:rPr>
                <w:sz w:val="20"/>
                <w:lang w:val="en-CA"/>
              </w:rPr>
            </w:pPr>
            <w:r w:rsidRPr="00A3249C">
              <w:rPr>
                <w:sz w:val="20"/>
                <w:lang w:val="en-CA"/>
              </w:rPr>
              <w:t>Phase VII:</w:t>
            </w:r>
          </w:p>
        </w:tc>
        <w:tc>
          <w:tcPr>
            <w:tcW w:w="958" w:type="pct"/>
            <w:gridSpan w:val="2"/>
            <w:tcBorders>
              <w:top w:val="nil"/>
              <w:left w:val="nil"/>
              <w:bottom w:val="nil"/>
              <w:right w:val="single" w:sz="4" w:space="0" w:color="auto"/>
            </w:tcBorders>
            <w:shd w:val="clear" w:color="auto" w:fill="auto"/>
            <w:vAlign w:val="bottom"/>
          </w:tcPr>
          <w:p w14:paraId="6349902A" w14:textId="77777777" w:rsidR="00A41FB4" w:rsidRPr="00A3249C" w:rsidRDefault="00A41FB4" w:rsidP="00376350">
            <w:pPr>
              <w:tabs>
                <w:tab w:val="left" w:pos="6840"/>
              </w:tabs>
              <w:ind w:left="-108"/>
              <w:jc w:val="right"/>
              <w:rPr>
                <w:sz w:val="20"/>
                <w:lang w:val="en-CA"/>
              </w:rPr>
            </w:pPr>
            <w:r w:rsidRPr="00A3249C">
              <w:rPr>
                <w:sz w:val="20"/>
                <w:lang w:val="en-CA"/>
              </w:rPr>
              <w:t>Jul-17</w:t>
            </w:r>
          </w:p>
        </w:tc>
        <w:tc>
          <w:tcPr>
            <w:tcW w:w="882" w:type="pct"/>
            <w:tcBorders>
              <w:top w:val="nil"/>
              <w:left w:val="single" w:sz="4" w:space="0" w:color="auto"/>
              <w:bottom w:val="nil"/>
              <w:right w:val="single" w:sz="4" w:space="0" w:color="auto"/>
            </w:tcBorders>
            <w:shd w:val="clear" w:color="auto" w:fill="auto"/>
          </w:tcPr>
          <w:p w14:paraId="182C8F53" w14:textId="77777777" w:rsidR="00A41FB4" w:rsidRPr="00A3249C" w:rsidRDefault="00A41FB4" w:rsidP="00376350">
            <w:pPr>
              <w:jc w:val="right"/>
              <w:rPr>
                <w:sz w:val="20"/>
                <w:lang w:val="en-CA"/>
              </w:rPr>
            </w:pPr>
            <w:r w:rsidRPr="00A3249C">
              <w:rPr>
                <w:sz w:val="20"/>
                <w:lang w:val="en-CA"/>
              </w:rPr>
              <w:t>85,000</w:t>
            </w:r>
          </w:p>
        </w:tc>
      </w:tr>
      <w:tr w:rsidR="00A41FB4" w:rsidRPr="00A3249C" w14:paraId="574375B8" w14:textId="77777777" w:rsidTr="00CD321B">
        <w:trPr>
          <w:trHeight w:val="233"/>
        </w:trPr>
        <w:tc>
          <w:tcPr>
            <w:tcW w:w="4118" w:type="pct"/>
            <w:gridSpan w:val="3"/>
            <w:tcBorders>
              <w:top w:val="nil"/>
              <w:left w:val="single" w:sz="4" w:space="0" w:color="auto"/>
              <w:bottom w:val="nil"/>
              <w:right w:val="single" w:sz="4" w:space="0" w:color="auto"/>
            </w:tcBorders>
            <w:shd w:val="clear" w:color="auto" w:fill="auto"/>
          </w:tcPr>
          <w:p w14:paraId="421BB83C" w14:textId="77777777" w:rsidR="00A41FB4" w:rsidRPr="00A3249C" w:rsidRDefault="00A41FB4" w:rsidP="00376350">
            <w:pPr>
              <w:tabs>
                <w:tab w:val="right" w:pos="7560"/>
              </w:tabs>
              <w:ind w:left="6976" w:right="-108"/>
              <w:jc w:val="left"/>
              <w:rPr>
                <w:sz w:val="20"/>
                <w:lang w:val="en-CA"/>
              </w:rPr>
            </w:pPr>
            <w:r w:rsidRPr="00A3249C">
              <w:rPr>
                <w:sz w:val="20"/>
                <w:lang w:val="en-CA"/>
              </w:rPr>
              <w:t>Total:</w:t>
            </w:r>
          </w:p>
        </w:tc>
        <w:tc>
          <w:tcPr>
            <w:tcW w:w="882" w:type="pct"/>
            <w:tcBorders>
              <w:top w:val="nil"/>
              <w:left w:val="single" w:sz="4" w:space="0" w:color="auto"/>
              <w:bottom w:val="single" w:sz="4" w:space="0" w:color="auto"/>
              <w:right w:val="single" w:sz="4" w:space="0" w:color="auto"/>
            </w:tcBorders>
            <w:shd w:val="clear" w:color="auto" w:fill="auto"/>
          </w:tcPr>
          <w:p w14:paraId="3C77B40F" w14:textId="77777777" w:rsidR="00A41FB4" w:rsidRPr="00A3249C" w:rsidRDefault="00A41FB4" w:rsidP="00376350">
            <w:pPr>
              <w:widowControl w:val="0"/>
              <w:jc w:val="right"/>
              <w:rPr>
                <w:sz w:val="20"/>
                <w:lang w:val="en-CA"/>
              </w:rPr>
            </w:pPr>
            <w:r w:rsidRPr="00A3249C">
              <w:rPr>
                <w:sz w:val="20"/>
                <w:lang w:val="en-CA"/>
              </w:rPr>
              <w:t>487,500</w:t>
            </w:r>
          </w:p>
        </w:tc>
      </w:tr>
      <w:tr w:rsidR="00A41FB4" w:rsidRPr="00A3249C" w14:paraId="3342D991" w14:textId="77777777" w:rsidTr="00CD321B">
        <w:trPr>
          <w:trHeight w:val="233"/>
        </w:trPr>
        <w:tc>
          <w:tcPr>
            <w:tcW w:w="4118" w:type="pct"/>
            <w:gridSpan w:val="3"/>
            <w:shd w:val="clear" w:color="auto" w:fill="FFFFFF" w:themeFill="background1"/>
          </w:tcPr>
          <w:p w14:paraId="5207FE9E" w14:textId="77777777" w:rsidR="00A41FB4" w:rsidRPr="00A3249C" w:rsidRDefault="00A41FB4" w:rsidP="00376350">
            <w:pPr>
              <w:jc w:val="left"/>
              <w:rPr>
                <w:sz w:val="20"/>
                <w:lang w:val="en-CA"/>
              </w:rPr>
            </w:pPr>
            <w:r w:rsidRPr="00A3249C">
              <w:rPr>
                <w:sz w:val="20"/>
                <w:lang w:val="en-CA"/>
              </w:rPr>
              <w:t>Amount requested for renewal (phase VIII) (US $):</w:t>
            </w:r>
          </w:p>
        </w:tc>
        <w:tc>
          <w:tcPr>
            <w:tcW w:w="882" w:type="pct"/>
            <w:shd w:val="clear" w:color="auto" w:fill="auto"/>
          </w:tcPr>
          <w:p w14:paraId="17BFC705" w14:textId="77777777" w:rsidR="00A41FB4" w:rsidRPr="00A3249C" w:rsidRDefault="00A41FB4" w:rsidP="00376350">
            <w:pPr>
              <w:jc w:val="right"/>
              <w:rPr>
                <w:sz w:val="20"/>
                <w:lang w:val="en-CA"/>
              </w:rPr>
            </w:pPr>
            <w:r w:rsidRPr="00A3249C">
              <w:rPr>
                <w:sz w:val="20"/>
                <w:lang w:val="en-CA"/>
              </w:rPr>
              <w:t>85,000</w:t>
            </w:r>
          </w:p>
        </w:tc>
      </w:tr>
      <w:tr w:rsidR="00A41FB4" w:rsidRPr="00A3249C" w14:paraId="077894E0" w14:textId="77777777" w:rsidTr="00CD321B">
        <w:trPr>
          <w:trHeight w:val="233"/>
        </w:trPr>
        <w:tc>
          <w:tcPr>
            <w:tcW w:w="4118" w:type="pct"/>
            <w:gridSpan w:val="3"/>
          </w:tcPr>
          <w:p w14:paraId="26A165D8" w14:textId="77777777" w:rsidR="00A41FB4" w:rsidRPr="00A3249C" w:rsidRDefault="00A41FB4" w:rsidP="00376350">
            <w:pPr>
              <w:jc w:val="left"/>
              <w:rPr>
                <w:sz w:val="20"/>
                <w:lang w:val="en-CA"/>
              </w:rPr>
            </w:pPr>
            <w:r w:rsidRPr="00A3249C">
              <w:rPr>
                <w:sz w:val="20"/>
                <w:lang w:val="en-CA"/>
              </w:rPr>
              <w:t xml:space="preserve">Amount recommended for approval for phase VIII (US $): </w:t>
            </w:r>
          </w:p>
        </w:tc>
        <w:tc>
          <w:tcPr>
            <w:tcW w:w="882" w:type="pct"/>
            <w:shd w:val="clear" w:color="auto" w:fill="auto"/>
          </w:tcPr>
          <w:p w14:paraId="18CCE4F7" w14:textId="77777777" w:rsidR="00A41FB4" w:rsidRPr="00A3249C" w:rsidRDefault="00A41FB4" w:rsidP="00376350">
            <w:pPr>
              <w:jc w:val="right"/>
              <w:rPr>
                <w:sz w:val="20"/>
                <w:lang w:val="en-CA"/>
              </w:rPr>
            </w:pPr>
            <w:r w:rsidRPr="00A3249C">
              <w:rPr>
                <w:sz w:val="20"/>
                <w:lang w:val="en-CA"/>
              </w:rPr>
              <w:t>85,000</w:t>
            </w:r>
          </w:p>
        </w:tc>
      </w:tr>
      <w:tr w:rsidR="00A41FB4" w:rsidRPr="00A3249C" w14:paraId="0A6CC5CC" w14:textId="77777777" w:rsidTr="00CD321B">
        <w:trPr>
          <w:trHeight w:val="233"/>
        </w:trPr>
        <w:tc>
          <w:tcPr>
            <w:tcW w:w="4118" w:type="pct"/>
            <w:gridSpan w:val="3"/>
          </w:tcPr>
          <w:p w14:paraId="37F4113E" w14:textId="77777777" w:rsidR="00A41FB4" w:rsidRPr="00A3249C" w:rsidRDefault="00A41FB4" w:rsidP="00376350">
            <w:pPr>
              <w:jc w:val="left"/>
              <w:rPr>
                <w:sz w:val="20"/>
                <w:lang w:val="en-CA"/>
              </w:rPr>
            </w:pPr>
            <w:r w:rsidRPr="00A3249C">
              <w:rPr>
                <w:sz w:val="20"/>
                <w:lang w:val="en-CA"/>
              </w:rPr>
              <w:t>Agency support costs (US $):</w:t>
            </w:r>
          </w:p>
        </w:tc>
        <w:tc>
          <w:tcPr>
            <w:tcW w:w="882" w:type="pct"/>
            <w:shd w:val="clear" w:color="auto" w:fill="auto"/>
          </w:tcPr>
          <w:p w14:paraId="29465662" w14:textId="77777777" w:rsidR="00A41FB4" w:rsidRPr="00A3249C" w:rsidRDefault="00A41FB4" w:rsidP="00376350">
            <w:pPr>
              <w:jc w:val="right"/>
              <w:rPr>
                <w:sz w:val="20"/>
                <w:lang w:val="en-CA"/>
              </w:rPr>
            </w:pPr>
            <w:r w:rsidRPr="00A3249C">
              <w:rPr>
                <w:sz w:val="20"/>
                <w:lang w:val="en-CA"/>
              </w:rPr>
              <w:t>0</w:t>
            </w:r>
          </w:p>
        </w:tc>
      </w:tr>
      <w:tr w:rsidR="00A41FB4" w:rsidRPr="00A3249C" w14:paraId="6BB18458" w14:textId="77777777" w:rsidTr="00CD321B">
        <w:trPr>
          <w:trHeight w:val="233"/>
        </w:trPr>
        <w:tc>
          <w:tcPr>
            <w:tcW w:w="4118" w:type="pct"/>
            <w:gridSpan w:val="3"/>
          </w:tcPr>
          <w:p w14:paraId="09ECCE92" w14:textId="77777777" w:rsidR="00A41FB4" w:rsidRPr="00A3249C" w:rsidRDefault="00A41FB4" w:rsidP="00376350">
            <w:pPr>
              <w:jc w:val="left"/>
              <w:rPr>
                <w:sz w:val="20"/>
                <w:lang w:val="en-CA"/>
              </w:rPr>
            </w:pPr>
            <w:r w:rsidRPr="00A3249C">
              <w:rPr>
                <w:sz w:val="20"/>
                <w:lang w:val="en-CA"/>
              </w:rPr>
              <w:t>Total cost of institutional strengthening phase VIII to the Multilateral Fund (US $):</w:t>
            </w:r>
          </w:p>
        </w:tc>
        <w:tc>
          <w:tcPr>
            <w:tcW w:w="882" w:type="pct"/>
            <w:shd w:val="clear" w:color="auto" w:fill="auto"/>
          </w:tcPr>
          <w:p w14:paraId="5CBD7800" w14:textId="77777777" w:rsidR="00A41FB4" w:rsidRPr="00A3249C" w:rsidRDefault="00A41FB4" w:rsidP="00376350">
            <w:pPr>
              <w:jc w:val="right"/>
              <w:rPr>
                <w:sz w:val="20"/>
                <w:lang w:val="en-CA"/>
              </w:rPr>
            </w:pPr>
            <w:r w:rsidRPr="00A3249C">
              <w:rPr>
                <w:sz w:val="20"/>
                <w:lang w:val="en-CA"/>
              </w:rPr>
              <w:t>85,000</w:t>
            </w:r>
          </w:p>
        </w:tc>
      </w:tr>
      <w:tr w:rsidR="00A41FB4" w:rsidRPr="00A3249C" w14:paraId="286DAEC1" w14:textId="77777777" w:rsidTr="00CD321B">
        <w:trPr>
          <w:trHeight w:val="233"/>
        </w:trPr>
        <w:tc>
          <w:tcPr>
            <w:tcW w:w="4118" w:type="pct"/>
            <w:gridSpan w:val="3"/>
          </w:tcPr>
          <w:p w14:paraId="142F16D6" w14:textId="77777777" w:rsidR="00A41FB4" w:rsidRPr="00A3249C" w:rsidRDefault="00A41FB4" w:rsidP="00376350">
            <w:pPr>
              <w:jc w:val="left"/>
              <w:rPr>
                <w:sz w:val="20"/>
                <w:lang w:val="en-CA"/>
              </w:rPr>
            </w:pPr>
            <w:r w:rsidRPr="00A3249C">
              <w:rPr>
                <w:sz w:val="20"/>
                <w:lang w:val="en-CA"/>
              </w:rPr>
              <w:t>Date of approval of country programme:</w:t>
            </w:r>
          </w:p>
        </w:tc>
        <w:tc>
          <w:tcPr>
            <w:tcW w:w="882" w:type="pct"/>
            <w:shd w:val="clear" w:color="auto" w:fill="FFFFFF" w:themeFill="background1"/>
          </w:tcPr>
          <w:p w14:paraId="6D8BD4C0" w14:textId="77777777" w:rsidR="00A41FB4" w:rsidRPr="00A3249C" w:rsidRDefault="00A41FB4" w:rsidP="00376350">
            <w:pPr>
              <w:jc w:val="right"/>
              <w:rPr>
                <w:sz w:val="20"/>
                <w:lang w:val="en-CA"/>
              </w:rPr>
            </w:pPr>
            <w:r w:rsidRPr="00A3249C">
              <w:rPr>
                <w:sz w:val="20"/>
                <w:lang w:val="en-CA"/>
              </w:rPr>
              <w:t>2005</w:t>
            </w:r>
          </w:p>
        </w:tc>
      </w:tr>
      <w:tr w:rsidR="00A41FB4" w:rsidRPr="00A3249C" w14:paraId="1CFF13C4" w14:textId="77777777" w:rsidTr="00CD321B">
        <w:trPr>
          <w:trHeight w:val="233"/>
        </w:trPr>
        <w:tc>
          <w:tcPr>
            <w:tcW w:w="4118" w:type="pct"/>
            <w:gridSpan w:val="3"/>
            <w:tcBorders>
              <w:bottom w:val="single" w:sz="4" w:space="0" w:color="auto"/>
            </w:tcBorders>
          </w:tcPr>
          <w:p w14:paraId="12D5F643"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82" w:type="pct"/>
            <w:tcBorders>
              <w:bottom w:val="single" w:sz="4" w:space="0" w:color="auto"/>
            </w:tcBorders>
            <w:shd w:val="clear" w:color="auto" w:fill="FFFFFF" w:themeFill="background1"/>
          </w:tcPr>
          <w:p w14:paraId="35551B24" w14:textId="77777777" w:rsidR="00A41FB4" w:rsidRPr="00A3249C" w:rsidRDefault="00A41FB4" w:rsidP="00376350">
            <w:pPr>
              <w:jc w:val="right"/>
              <w:rPr>
                <w:sz w:val="20"/>
                <w:lang w:val="en-CA"/>
              </w:rPr>
            </w:pPr>
            <w:r w:rsidRPr="00A3249C">
              <w:rPr>
                <w:sz w:val="20"/>
                <w:lang w:val="en-CA"/>
              </w:rPr>
              <w:t>2011</w:t>
            </w:r>
          </w:p>
        </w:tc>
      </w:tr>
      <w:tr w:rsidR="00A41FB4" w:rsidRPr="00A3249C" w14:paraId="27F98902" w14:textId="77777777" w:rsidTr="00CD321B">
        <w:trPr>
          <w:trHeight w:val="233"/>
        </w:trPr>
        <w:tc>
          <w:tcPr>
            <w:tcW w:w="4118" w:type="pct"/>
            <w:gridSpan w:val="3"/>
            <w:tcBorders>
              <w:top w:val="single" w:sz="4" w:space="0" w:color="auto"/>
              <w:left w:val="single" w:sz="4" w:space="0" w:color="auto"/>
              <w:bottom w:val="nil"/>
              <w:right w:val="single" w:sz="4" w:space="0" w:color="auto"/>
            </w:tcBorders>
          </w:tcPr>
          <w:p w14:paraId="00A5F7F6"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882" w:type="pct"/>
            <w:tcBorders>
              <w:top w:val="single" w:sz="4" w:space="0" w:color="auto"/>
              <w:left w:val="single" w:sz="4" w:space="0" w:color="auto"/>
              <w:bottom w:val="nil"/>
              <w:right w:val="single" w:sz="4" w:space="0" w:color="auto"/>
            </w:tcBorders>
            <w:shd w:val="clear" w:color="auto" w:fill="FFFFFF" w:themeFill="background1"/>
            <w:vAlign w:val="bottom"/>
          </w:tcPr>
          <w:p w14:paraId="7A263CDB" w14:textId="77777777" w:rsidR="00A41FB4" w:rsidRPr="00A3249C" w:rsidRDefault="00A41FB4" w:rsidP="00376350">
            <w:pPr>
              <w:jc w:val="right"/>
              <w:rPr>
                <w:sz w:val="20"/>
                <w:lang w:val="en-CA"/>
              </w:rPr>
            </w:pPr>
          </w:p>
        </w:tc>
      </w:tr>
      <w:tr w:rsidR="00A41FB4" w:rsidRPr="00A3249C" w14:paraId="11CF9368" w14:textId="77777777" w:rsidTr="00CD321B">
        <w:trPr>
          <w:trHeight w:val="233"/>
        </w:trPr>
        <w:tc>
          <w:tcPr>
            <w:tcW w:w="4118" w:type="pct"/>
            <w:gridSpan w:val="3"/>
            <w:tcBorders>
              <w:top w:val="nil"/>
              <w:left w:val="single" w:sz="4" w:space="0" w:color="auto"/>
              <w:bottom w:val="nil"/>
              <w:right w:val="single" w:sz="4" w:space="0" w:color="auto"/>
            </w:tcBorders>
          </w:tcPr>
          <w:p w14:paraId="2B09E2E0" w14:textId="77777777" w:rsidR="00A41FB4" w:rsidRPr="00A3249C" w:rsidRDefault="00A41FB4" w:rsidP="00376350">
            <w:pPr>
              <w:spacing w:after="20"/>
              <w:ind w:hanging="360"/>
              <w:jc w:val="left"/>
              <w:rPr>
                <w:sz w:val="20"/>
                <w:lang w:val="en-CA"/>
              </w:rPr>
            </w:pPr>
            <w:r w:rsidRPr="00A3249C">
              <w:rPr>
                <w:sz w:val="20"/>
                <w:lang w:val="en-CA"/>
              </w:rPr>
              <w:t>(d)</w:t>
            </w:r>
            <w:r w:rsidRPr="00A3249C">
              <w:rPr>
                <w:sz w:val="20"/>
                <w:lang w:val="en-CA"/>
              </w:rPr>
              <w:tab/>
              <w:t>Annex B, Group III (methyl chloroform) (average 1998-2000)</w:t>
            </w:r>
          </w:p>
        </w:tc>
        <w:tc>
          <w:tcPr>
            <w:tcW w:w="882" w:type="pct"/>
            <w:tcBorders>
              <w:top w:val="nil"/>
              <w:left w:val="single" w:sz="4" w:space="0" w:color="auto"/>
              <w:bottom w:val="nil"/>
              <w:right w:val="single" w:sz="4" w:space="0" w:color="auto"/>
            </w:tcBorders>
            <w:shd w:val="clear" w:color="auto" w:fill="FFFFFF" w:themeFill="background1"/>
            <w:vAlign w:val="bottom"/>
          </w:tcPr>
          <w:p w14:paraId="35517A5A" w14:textId="77777777" w:rsidR="00A41FB4" w:rsidRPr="00A3249C" w:rsidRDefault="00A41FB4" w:rsidP="00376350">
            <w:pPr>
              <w:spacing w:after="20"/>
              <w:ind w:hanging="360"/>
              <w:jc w:val="right"/>
              <w:rPr>
                <w:sz w:val="20"/>
                <w:lang w:val="en-CA"/>
              </w:rPr>
            </w:pPr>
            <w:r w:rsidRPr="00A3249C">
              <w:rPr>
                <w:sz w:val="20"/>
                <w:lang w:val="en-CA"/>
              </w:rPr>
              <w:t>0.0</w:t>
            </w:r>
          </w:p>
        </w:tc>
      </w:tr>
      <w:tr w:rsidR="00A41FB4" w:rsidRPr="00A3249C" w14:paraId="1DC13519" w14:textId="77777777" w:rsidTr="00CD321B">
        <w:trPr>
          <w:trHeight w:val="233"/>
        </w:trPr>
        <w:tc>
          <w:tcPr>
            <w:tcW w:w="4118" w:type="pct"/>
            <w:gridSpan w:val="3"/>
            <w:tcBorders>
              <w:top w:val="nil"/>
              <w:left w:val="single" w:sz="4" w:space="0" w:color="auto"/>
              <w:bottom w:val="nil"/>
              <w:right w:val="single" w:sz="4" w:space="0" w:color="auto"/>
            </w:tcBorders>
          </w:tcPr>
          <w:p w14:paraId="6356C5E9"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882" w:type="pct"/>
            <w:tcBorders>
              <w:top w:val="nil"/>
              <w:left w:val="single" w:sz="4" w:space="0" w:color="auto"/>
              <w:bottom w:val="nil"/>
              <w:right w:val="single" w:sz="4" w:space="0" w:color="auto"/>
            </w:tcBorders>
            <w:shd w:val="clear" w:color="auto" w:fill="FFFFFF" w:themeFill="background1"/>
            <w:vAlign w:val="bottom"/>
          </w:tcPr>
          <w:p w14:paraId="12F36047" w14:textId="77777777" w:rsidR="00A41FB4" w:rsidRPr="00A3249C" w:rsidRDefault="00A41FB4" w:rsidP="00376350">
            <w:pPr>
              <w:spacing w:after="20"/>
              <w:ind w:hanging="360"/>
              <w:jc w:val="right"/>
              <w:rPr>
                <w:sz w:val="20"/>
                <w:lang w:val="en-CA"/>
              </w:rPr>
            </w:pPr>
            <w:r w:rsidRPr="00A3249C">
              <w:rPr>
                <w:sz w:val="20"/>
                <w:lang w:val="en-CA"/>
              </w:rPr>
              <w:t>0.3</w:t>
            </w:r>
          </w:p>
        </w:tc>
      </w:tr>
      <w:tr w:rsidR="00A41FB4" w:rsidRPr="00A3249C" w14:paraId="485B2211" w14:textId="77777777" w:rsidTr="00CD321B">
        <w:trPr>
          <w:trHeight w:val="233"/>
        </w:trPr>
        <w:tc>
          <w:tcPr>
            <w:tcW w:w="4118" w:type="pct"/>
            <w:gridSpan w:val="3"/>
            <w:tcBorders>
              <w:top w:val="nil"/>
              <w:bottom w:val="single" w:sz="4" w:space="0" w:color="auto"/>
            </w:tcBorders>
          </w:tcPr>
          <w:p w14:paraId="181EC77E" w14:textId="77777777" w:rsidR="00A41FB4" w:rsidRPr="00A3249C" w:rsidRDefault="00A41FB4" w:rsidP="00376350">
            <w:pPr>
              <w:spacing w:after="20"/>
              <w:ind w:hanging="360"/>
              <w:jc w:val="left"/>
              <w:rPr>
                <w:sz w:val="20"/>
                <w:lang w:val="en-CA"/>
              </w:rPr>
            </w:pPr>
            <w:r w:rsidRPr="00A3249C">
              <w:rPr>
                <w:sz w:val="20"/>
                <w:lang w:val="en-CA"/>
              </w:rPr>
              <w:tab/>
              <w:t>Annex E (methyl bromide) (average 1995-1998)</w:t>
            </w:r>
          </w:p>
        </w:tc>
        <w:tc>
          <w:tcPr>
            <w:tcW w:w="882" w:type="pct"/>
            <w:tcBorders>
              <w:top w:val="nil"/>
              <w:bottom w:val="single" w:sz="4" w:space="0" w:color="auto"/>
            </w:tcBorders>
            <w:shd w:val="clear" w:color="auto" w:fill="FFFFFF" w:themeFill="background1"/>
            <w:vAlign w:val="bottom"/>
          </w:tcPr>
          <w:p w14:paraId="6FD7E438" w14:textId="77777777" w:rsidR="00A41FB4" w:rsidRPr="00A3249C" w:rsidRDefault="00A41FB4" w:rsidP="00376350">
            <w:pPr>
              <w:jc w:val="right"/>
              <w:rPr>
                <w:sz w:val="20"/>
                <w:lang w:val="en-CA"/>
              </w:rPr>
            </w:pPr>
            <w:r w:rsidRPr="00A3249C">
              <w:rPr>
                <w:sz w:val="20"/>
                <w:lang w:val="en-CA"/>
              </w:rPr>
              <w:t>0.0</w:t>
            </w:r>
          </w:p>
        </w:tc>
      </w:tr>
      <w:tr w:rsidR="00A41FB4" w:rsidRPr="00A3249C" w14:paraId="405F238C" w14:textId="77777777" w:rsidTr="00CD321B">
        <w:trPr>
          <w:trHeight w:val="233"/>
        </w:trPr>
        <w:tc>
          <w:tcPr>
            <w:tcW w:w="4118" w:type="pct"/>
            <w:gridSpan w:val="3"/>
            <w:tcBorders>
              <w:top w:val="single" w:sz="4" w:space="0" w:color="auto"/>
              <w:left w:val="single" w:sz="4" w:space="0" w:color="auto"/>
              <w:bottom w:val="nil"/>
              <w:right w:val="single" w:sz="4" w:space="0" w:color="auto"/>
            </w:tcBorders>
          </w:tcPr>
          <w:p w14:paraId="6B36CB67" w14:textId="77777777" w:rsidR="00A41FB4" w:rsidRPr="00A3249C" w:rsidRDefault="00A41FB4" w:rsidP="00376350">
            <w:pPr>
              <w:keepNext/>
              <w:spacing w:before="20"/>
              <w:jc w:val="left"/>
              <w:rPr>
                <w:sz w:val="20"/>
                <w:lang w:val="en-CA"/>
              </w:rPr>
            </w:pPr>
            <w:r w:rsidRPr="00A3249C">
              <w:rPr>
                <w:sz w:val="20"/>
                <w:lang w:val="en-CA"/>
              </w:rPr>
              <w:t>Latest reported ODS consumption (2017) (ODP tonnes) as per Article 7:</w:t>
            </w:r>
          </w:p>
        </w:tc>
        <w:tc>
          <w:tcPr>
            <w:tcW w:w="882" w:type="pct"/>
            <w:tcBorders>
              <w:top w:val="single" w:sz="4" w:space="0" w:color="auto"/>
              <w:left w:val="single" w:sz="4" w:space="0" w:color="auto"/>
              <w:bottom w:val="nil"/>
              <w:right w:val="single" w:sz="4" w:space="0" w:color="auto"/>
            </w:tcBorders>
            <w:shd w:val="clear" w:color="auto" w:fill="FFFFFF" w:themeFill="background1"/>
          </w:tcPr>
          <w:p w14:paraId="30261778" w14:textId="77777777" w:rsidR="00A41FB4" w:rsidRPr="00A3249C" w:rsidRDefault="00A41FB4" w:rsidP="00376350">
            <w:pPr>
              <w:keepNext/>
              <w:spacing w:before="20"/>
              <w:jc w:val="right"/>
              <w:rPr>
                <w:sz w:val="20"/>
                <w:lang w:val="en-CA"/>
              </w:rPr>
            </w:pPr>
          </w:p>
        </w:tc>
      </w:tr>
      <w:tr w:rsidR="00A41FB4" w:rsidRPr="00A3249C" w14:paraId="5E1702E4" w14:textId="77777777" w:rsidTr="00CD321B">
        <w:trPr>
          <w:trHeight w:val="233"/>
        </w:trPr>
        <w:tc>
          <w:tcPr>
            <w:tcW w:w="4118" w:type="pct"/>
            <w:gridSpan w:val="3"/>
            <w:tcBorders>
              <w:top w:val="nil"/>
              <w:left w:val="single" w:sz="4" w:space="0" w:color="auto"/>
              <w:bottom w:val="nil"/>
              <w:right w:val="single" w:sz="4" w:space="0" w:color="auto"/>
            </w:tcBorders>
          </w:tcPr>
          <w:p w14:paraId="1CE37A3E" w14:textId="77777777" w:rsidR="00A41FB4" w:rsidRPr="00A3249C" w:rsidRDefault="00A41FB4" w:rsidP="00376350">
            <w:pPr>
              <w:keepNext/>
              <w:ind w:hanging="360"/>
              <w:jc w:val="left"/>
              <w:rPr>
                <w:sz w:val="20"/>
                <w:lang w:val="en-CA"/>
              </w:rPr>
            </w:pPr>
            <w:r w:rsidRPr="00A3249C">
              <w:rPr>
                <w:sz w:val="20"/>
                <w:lang w:val="en-CA"/>
              </w:rPr>
              <w:t>(d)</w:t>
            </w:r>
            <w:r w:rsidRPr="00A3249C">
              <w:rPr>
                <w:sz w:val="20"/>
                <w:lang w:val="en-CA"/>
              </w:rPr>
              <w:tab/>
              <w:t>Annex B, Group III (methyl chloroform)</w:t>
            </w:r>
          </w:p>
        </w:tc>
        <w:tc>
          <w:tcPr>
            <w:tcW w:w="882" w:type="pct"/>
            <w:tcBorders>
              <w:top w:val="nil"/>
              <w:left w:val="single" w:sz="4" w:space="0" w:color="auto"/>
              <w:bottom w:val="nil"/>
              <w:right w:val="single" w:sz="4" w:space="0" w:color="auto"/>
            </w:tcBorders>
            <w:shd w:val="clear" w:color="auto" w:fill="FFFFFF" w:themeFill="background1"/>
            <w:vAlign w:val="bottom"/>
          </w:tcPr>
          <w:p w14:paraId="5DD561D5" w14:textId="77777777" w:rsidR="00A41FB4" w:rsidRPr="00A3249C" w:rsidRDefault="00A41FB4" w:rsidP="00376350">
            <w:pPr>
              <w:keepNext/>
              <w:jc w:val="right"/>
              <w:rPr>
                <w:sz w:val="20"/>
                <w:lang w:val="en-CA"/>
              </w:rPr>
            </w:pPr>
            <w:r w:rsidRPr="00A3249C">
              <w:rPr>
                <w:sz w:val="20"/>
                <w:lang w:val="en-CA"/>
              </w:rPr>
              <w:t>0.00</w:t>
            </w:r>
          </w:p>
        </w:tc>
      </w:tr>
      <w:tr w:rsidR="00A41FB4" w:rsidRPr="00A3249C" w14:paraId="3832D885" w14:textId="77777777" w:rsidTr="00CD321B">
        <w:trPr>
          <w:trHeight w:val="233"/>
        </w:trPr>
        <w:tc>
          <w:tcPr>
            <w:tcW w:w="4118" w:type="pct"/>
            <w:gridSpan w:val="3"/>
            <w:tcBorders>
              <w:top w:val="nil"/>
              <w:left w:val="single" w:sz="4" w:space="0" w:color="auto"/>
              <w:bottom w:val="nil"/>
              <w:right w:val="single" w:sz="4" w:space="0" w:color="auto"/>
            </w:tcBorders>
          </w:tcPr>
          <w:p w14:paraId="33D6CEDA"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882" w:type="pct"/>
            <w:tcBorders>
              <w:top w:val="nil"/>
              <w:left w:val="single" w:sz="4" w:space="0" w:color="auto"/>
              <w:bottom w:val="nil"/>
              <w:right w:val="single" w:sz="4" w:space="0" w:color="auto"/>
            </w:tcBorders>
            <w:shd w:val="clear" w:color="auto" w:fill="FFFFFF" w:themeFill="background1"/>
            <w:vAlign w:val="bottom"/>
          </w:tcPr>
          <w:p w14:paraId="52CA5BDC" w14:textId="77777777" w:rsidR="00A41FB4" w:rsidRPr="00A3249C" w:rsidRDefault="00A41FB4" w:rsidP="00376350">
            <w:pPr>
              <w:jc w:val="right"/>
              <w:rPr>
                <w:sz w:val="20"/>
                <w:lang w:val="en-CA"/>
              </w:rPr>
            </w:pPr>
            <w:r w:rsidRPr="00A3249C">
              <w:rPr>
                <w:sz w:val="20"/>
                <w:lang w:val="en-CA"/>
              </w:rPr>
              <w:t>0.11</w:t>
            </w:r>
          </w:p>
        </w:tc>
      </w:tr>
      <w:tr w:rsidR="00A41FB4" w:rsidRPr="00A3249C" w14:paraId="28B2811B" w14:textId="77777777" w:rsidTr="00CD321B">
        <w:trPr>
          <w:trHeight w:val="233"/>
        </w:trPr>
        <w:tc>
          <w:tcPr>
            <w:tcW w:w="4118" w:type="pct"/>
            <w:gridSpan w:val="3"/>
            <w:tcBorders>
              <w:top w:val="nil"/>
              <w:left w:val="single" w:sz="4" w:space="0" w:color="auto"/>
              <w:bottom w:val="nil"/>
              <w:right w:val="single" w:sz="4" w:space="0" w:color="auto"/>
            </w:tcBorders>
          </w:tcPr>
          <w:p w14:paraId="11A938BE" w14:textId="77777777" w:rsidR="00A41FB4" w:rsidRPr="00A3249C" w:rsidRDefault="00A41FB4" w:rsidP="00376350">
            <w:pPr>
              <w:ind w:hanging="360"/>
              <w:jc w:val="left"/>
              <w:rPr>
                <w:sz w:val="20"/>
                <w:lang w:val="en-CA"/>
              </w:rPr>
            </w:pPr>
            <w:r w:rsidRPr="00A3249C">
              <w:rPr>
                <w:sz w:val="20"/>
                <w:lang w:val="en-CA"/>
              </w:rPr>
              <w:tab/>
              <w:t>Annex E, (methyl bromide)</w:t>
            </w:r>
          </w:p>
        </w:tc>
        <w:tc>
          <w:tcPr>
            <w:tcW w:w="882" w:type="pct"/>
            <w:tcBorders>
              <w:top w:val="nil"/>
              <w:left w:val="single" w:sz="4" w:space="0" w:color="auto"/>
              <w:bottom w:val="nil"/>
              <w:right w:val="single" w:sz="4" w:space="0" w:color="auto"/>
            </w:tcBorders>
            <w:shd w:val="clear" w:color="auto" w:fill="FFFFFF" w:themeFill="background1"/>
            <w:vAlign w:val="bottom"/>
          </w:tcPr>
          <w:p w14:paraId="23F27D02" w14:textId="77777777" w:rsidR="00A41FB4" w:rsidRPr="00A3249C" w:rsidRDefault="00A41FB4" w:rsidP="00376350">
            <w:pPr>
              <w:jc w:val="right"/>
              <w:rPr>
                <w:sz w:val="20"/>
                <w:lang w:val="en-CA"/>
              </w:rPr>
            </w:pPr>
            <w:r w:rsidRPr="00A3249C">
              <w:rPr>
                <w:sz w:val="20"/>
                <w:lang w:val="en-CA"/>
              </w:rPr>
              <w:t>0.00</w:t>
            </w:r>
          </w:p>
        </w:tc>
      </w:tr>
      <w:tr w:rsidR="00CD321B" w:rsidRPr="00A3249C" w14:paraId="45CDDA4C" w14:textId="77777777" w:rsidTr="00CD321B">
        <w:trPr>
          <w:trHeight w:val="233"/>
        </w:trPr>
        <w:tc>
          <w:tcPr>
            <w:tcW w:w="4118" w:type="pct"/>
            <w:gridSpan w:val="3"/>
            <w:tcBorders>
              <w:top w:val="nil"/>
              <w:left w:val="single" w:sz="4" w:space="0" w:color="auto"/>
              <w:bottom w:val="single" w:sz="4" w:space="0" w:color="auto"/>
              <w:right w:val="single" w:sz="4" w:space="0" w:color="auto"/>
            </w:tcBorders>
          </w:tcPr>
          <w:p w14:paraId="630FB84E" w14:textId="0FD2F187" w:rsidR="00CD321B" w:rsidRPr="00A3249C" w:rsidRDefault="00CD321B" w:rsidP="00376350">
            <w:pPr>
              <w:tabs>
                <w:tab w:val="right" w:pos="7560"/>
              </w:tabs>
              <w:ind w:left="6976" w:right="-108"/>
              <w:jc w:val="left"/>
              <w:rPr>
                <w:sz w:val="20"/>
                <w:lang w:val="en-CA"/>
              </w:rPr>
            </w:pPr>
            <w:r w:rsidRPr="00A3249C">
              <w:rPr>
                <w:sz w:val="20"/>
                <w:lang w:val="en-CA"/>
              </w:rPr>
              <w:t>Total:</w:t>
            </w:r>
          </w:p>
        </w:tc>
        <w:tc>
          <w:tcPr>
            <w:tcW w:w="882" w:type="pct"/>
            <w:tcBorders>
              <w:top w:val="nil"/>
              <w:left w:val="single" w:sz="4" w:space="0" w:color="auto"/>
              <w:bottom w:val="single" w:sz="4" w:space="0" w:color="auto"/>
              <w:right w:val="single" w:sz="4" w:space="0" w:color="auto"/>
            </w:tcBorders>
            <w:shd w:val="clear" w:color="auto" w:fill="FFFFFF" w:themeFill="background1"/>
            <w:vAlign w:val="bottom"/>
          </w:tcPr>
          <w:p w14:paraId="6D1E7DD2" w14:textId="77777777" w:rsidR="00CD321B" w:rsidRPr="00A3249C" w:rsidRDefault="00CD321B" w:rsidP="00376350">
            <w:pPr>
              <w:jc w:val="right"/>
              <w:rPr>
                <w:sz w:val="20"/>
                <w:lang w:val="en-CA"/>
              </w:rPr>
            </w:pPr>
            <w:r w:rsidRPr="00A3249C">
              <w:rPr>
                <w:sz w:val="20"/>
                <w:lang w:val="en-CA"/>
              </w:rPr>
              <w:t>0.11</w:t>
            </w:r>
          </w:p>
        </w:tc>
      </w:tr>
      <w:tr w:rsidR="00CD321B" w:rsidRPr="00A3249C" w14:paraId="7FDF697C" w14:textId="77777777" w:rsidTr="00CD321B">
        <w:trPr>
          <w:trHeight w:val="233"/>
        </w:trPr>
        <w:tc>
          <w:tcPr>
            <w:tcW w:w="4118" w:type="pct"/>
            <w:gridSpan w:val="3"/>
            <w:tcBorders>
              <w:top w:val="nil"/>
              <w:left w:val="single" w:sz="4" w:space="0" w:color="auto"/>
              <w:bottom w:val="single" w:sz="4" w:space="0" w:color="auto"/>
              <w:right w:val="single" w:sz="4" w:space="0" w:color="auto"/>
            </w:tcBorders>
          </w:tcPr>
          <w:p w14:paraId="053C7CF0" w14:textId="77777777" w:rsidR="00CD321B" w:rsidRPr="00A3249C" w:rsidRDefault="00CD321B" w:rsidP="00376350">
            <w:pPr>
              <w:jc w:val="left"/>
              <w:rPr>
                <w:sz w:val="20"/>
                <w:lang w:val="en-CA"/>
              </w:rPr>
            </w:pPr>
            <w:r w:rsidRPr="00A3249C">
              <w:rPr>
                <w:sz w:val="20"/>
                <w:lang w:val="en-CA"/>
              </w:rPr>
              <w:t>Year of reported country programme implementation data:</w:t>
            </w:r>
          </w:p>
        </w:tc>
        <w:tc>
          <w:tcPr>
            <w:tcW w:w="882" w:type="pct"/>
            <w:tcBorders>
              <w:top w:val="nil"/>
              <w:left w:val="single" w:sz="4" w:space="0" w:color="auto"/>
              <w:bottom w:val="single" w:sz="4" w:space="0" w:color="auto"/>
              <w:right w:val="single" w:sz="4" w:space="0" w:color="auto"/>
            </w:tcBorders>
            <w:shd w:val="clear" w:color="auto" w:fill="FFFFFF" w:themeFill="background1"/>
          </w:tcPr>
          <w:p w14:paraId="7C91C92B" w14:textId="62C5323F" w:rsidR="00CD321B" w:rsidRPr="00A3249C" w:rsidRDefault="00CD321B" w:rsidP="00376350">
            <w:pPr>
              <w:jc w:val="right"/>
              <w:rPr>
                <w:sz w:val="20"/>
                <w:lang w:val="en-CA"/>
              </w:rPr>
            </w:pPr>
            <w:r w:rsidRPr="00A3249C">
              <w:rPr>
                <w:sz w:val="20"/>
                <w:lang w:val="en-CA"/>
              </w:rPr>
              <w:t>201</w:t>
            </w:r>
            <w:r w:rsidR="00F73F82" w:rsidRPr="00A3249C">
              <w:rPr>
                <w:sz w:val="20"/>
                <w:lang w:val="en-CA"/>
              </w:rPr>
              <w:t>8</w:t>
            </w:r>
          </w:p>
        </w:tc>
      </w:tr>
      <w:tr w:rsidR="00CD321B" w:rsidRPr="00A3249C" w14:paraId="6181EB63" w14:textId="77777777" w:rsidTr="00CD321B">
        <w:trPr>
          <w:trHeight w:val="233"/>
        </w:trPr>
        <w:tc>
          <w:tcPr>
            <w:tcW w:w="4118" w:type="pct"/>
            <w:gridSpan w:val="3"/>
            <w:tcBorders>
              <w:top w:val="single" w:sz="4" w:space="0" w:color="auto"/>
            </w:tcBorders>
          </w:tcPr>
          <w:p w14:paraId="38DEA56B" w14:textId="77777777" w:rsidR="00CD321B" w:rsidRPr="00A3249C" w:rsidRDefault="00CD321B" w:rsidP="00376350">
            <w:pPr>
              <w:jc w:val="left"/>
              <w:rPr>
                <w:sz w:val="20"/>
                <w:szCs w:val="20"/>
                <w:lang w:val="en-CA"/>
              </w:rPr>
            </w:pPr>
            <w:r w:rsidRPr="00A3249C">
              <w:rPr>
                <w:sz w:val="20"/>
                <w:szCs w:val="20"/>
                <w:lang w:val="en-CA"/>
              </w:rPr>
              <w:t>Amount approved for projects (as at December 2018) (US $):</w:t>
            </w:r>
          </w:p>
        </w:tc>
        <w:tc>
          <w:tcPr>
            <w:tcW w:w="882" w:type="pct"/>
            <w:tcBorders>
              <w:top w:val="single" w:sz="4" w:space="0" w:color="auto"/>
            </w:tcBorders>
            <w:shd w:val="clear" w:color="auto" w:fill="auto"/>
            <w:vAlign w:val="bottom"/>
          </w:tcPr>
          <w:p w14:paraId="507CDEF3" w14:textId="77777777" w:rsidR="00CD321B" w:rsidRPr="00A3249C" w:rsidRDefault="00CD321B" w:rsidP="00376350">
            <w:pPr>
              <w:jc w:val="right"/>
              <w:rPr>
                <w:sz w:val="20"/>
                <w:lang w:val="en-CA"/>
              </w:rPr>
            </w:pPr>
            <w:r w:rsidRPr="00A3249C">
              <w:rPr>
                <w:sz w:val="20"/>
                <w:lang w:val="en-CA"/>
              </w:rPr>
              <w:t>1,370,500</w:t>
            </w:r>
          </w:p>
        </w:tc>
      </w:tr>
      <w:tr w:rsidR="00CD321B" w:rsidRPr="00A3249C" w14:paraId="536991A2" w14:textId="77777777" w:rsidTr="00CD321B">
        <w:trPr>
          <w:trHeight w:val="233"/>
        </w:trPr>
        <w:tc>
          <w:tcPr>
            <w:tcW w:w="4118" w:type="pct"/>
            <w:gridSpan w:val="3"/>
          </w:tcPr>
          <w:p w14:paraId="5030305F" w14:textId="77777777" w:rsidR="00CD321B" w:rsidRPr="00A3249C" w:rsidRDefault="00CD321B" w:rsidP="00376350">
            <w:pPr>
              <w:jc w:val="left"/>
              <w:rPr>
                <w:sz w:val="20"/>
                <w:szCs w:val="20"/>
                <w:lang w:val="en-CA"/>
              </w:rPr>
            </w:pPr>
            <w:r w:rsidRPr="00A3249C">
              <w:rPr>
                <w:sz w:val="20"/>
                <w:szCs w:val="20"/>
                <w:lang w:val="en-CA"/>
              </w:rPr>
              <w:t>Amount disbursed (as at November 2017) (US $):</w:t>
            </w:r>
          </w:p>
        </w:tc>
        <w:tc>
          <w:tcPr>
            <w:tcW w:w="882" w:type="pct"/>
            <w:shd w:val="clear" w:color="auto" w:fill="auto"/>
          </w:tcPr>
          <w:p w14:paraId="63BC8C91" w14:textId="77777777" w:rsidR="00CD321B" w:rsidRPr="00A3249C" w:rsidRDefault="00CD321B" w:rsidP="00376350">
            <w:pPr>
              <w:jc w:val="right"/>
              <w:rPr>
                <w:sz w:val="20"/>
                <w:lang w:val="en-CA"/>
              </w:rPr>
            </w:pPr>
            <w:r w:rsidRPr="00A3249C">
              <w:rPr>
                <w:sz w:val="20"/>
                <w:lang w:val="en-CA"/>
              </w:rPr>
              <w:t>1,115,464</w:t>
            </w:r>
          </w:p>
        </w:tc>
      </w:tr>
      <w:tr w:rsidR="00CD321B" w:rsidRPr="00A3249C" w14:paraId="75B207CC" w14:textId="77777777" w:rsidTr="00CD321B">
        <w:trPr>
          <w:trHeight w:val="233"/>
        </w:trPr>
        <w:tc>
          <w:tcPr>
            <w:tcW w:w="4118" w:type="pct"/>
            <w:gridSpan w:val="3"/>
          </w:tcPr>
          <w:p w14:paraId="1404D077" w14:textId="77777777" w:rsidR="00CD321B" w:rsidRPr="00A3249C" w:rsidRDefault="00CD321B" w:rsidP="00376350">
            <w:pPr>
              <w:jc w:val="left"/>
              <w:rPr>
                <w:sz w:val="20"/>
                <w:szCs w:val="20"/>
                <w:lang w:val="en-CA"/>
              </w:rPr>
            </w:pPr>
            <w:r w:rsidRPr="00A3249C">
              <w:rPr>
                <w:sz w:val="20"/>
                <w:szCs w:val="20"/>
                <w:lang w:val="en-CA"/>
              </w:rPr>
              <w:t>ODS to be phased out (as at December 2018) (ODP tonnes):</w:t>
            </w:r>
          </w:p>
        </w:tc>
        <w:tc>
          <w:tcPr>
            <w:tcW w:w="882" w:type="pct"/>
            <w:shd w:val="clear" w:color="auto" w:fill="auto"/>
            <w:vAlign w:val="bottom"/>
          </w:tcPr>
          <w:p w14:paraId="17BE2C31" w14:textId="77777777" w:rsidR="00CD321B" w:rsidRPr="00A3249C" w:rsidRDefault="00CD321B" w:rsidP="00376350">
            <w:pPr>
              <w:jc w:val="right"/>
              <w:rPr>
                <w:sz w:val="20"/>
                <w:lang w:val="en-CA"/>
              </w:rPr>
            </w:pPr>
            <w:r w:rsidRPr="00A3249C">
              <w:rPr>
                <w:sz w:val="20"/>
                <w:lang w:val="en-CA"/>
              </w:rPr>
              <w:t>0.5</w:t>
            </w:r>
          </w:p>
        </w:tc>
      </w:tr>
      <w:tr w:rsidR="00CD321B" w:rsidRPr="00A3249C" w14:paraId="22F4E947" w14:textId="77777777" w:rsidTr="00CD321B">
        <w:trPr>
          <w:trHeight w:val="233"/>
        </w:trPr>
        <w:tc>
          <w:tcPr>
            <w:tcW w:w="4118" w:type="pct"/>
            <w:gridSpan w:val="3"/>
          </w:tcPr>
          <w:p w14:paraId="49E21F8F" w14:textId="77777777" w:rsidR="00CD321B" w:rsidRPr="00A3249C" w:rsidRDefault="00CD321B" w:rsidP="00376350">
            <w:pPr>
              <w:jc w:val="left"/>
              <w:rPr>
                <w:sz w:val="20"/>
                <w:szCs w:val="20"/>
                <w:lang w:val="en-CA"/>
              </w:rPr>
            </w:pPr>
            <w:r w:rsidRPr="00A3249C">
              <w:rPr>
                <w:sz w:val="20"/>
                <w:szCs w:val="20"/>
                <w:lang w:val="en-CA"/>
              </w:rPr>
              <w:t>ODS phased out (as at November 2017) (ODP tonnes):</w:t>
            </w:r>
          </w:p>
        </w:tc>
        <w:tc>
          <w:tcPr>
            <w:tcW w:w="882" w:type="pct"/>
            <w:shd w:val="clear" w:color="auto" w:fill="auto"/>
          </w:tcPr>
          <w:p w14:paraId="02E193EF" w14:textId="77777777" w:rsidR="00CD321B" w:rsidRPr="00A3249C" w:rsidRDefault="00CD321B" w:rsidP="00376350">
            <w:pPr>
              <w:jc w:val="right"/>
              <w:rPr>
                <w:sz w:val="20"/>
                <w:lang w:val="en-CA"/>
              </w:rPr>
            </w:pPr>
            <w:r w:rsidRPr="00A3249C">
              <w:rPr>
                <w:sz w:val="20"/>
                <w:lang w:val="en-CA"/>
              </w:rPr>
              <w:t>0.1</w:t>
            </w:r>
          </w:p>
        </w:tc>
      </w:tr>
    </w:tbl>
    <w:p w14:paraId="28A61E24" w14:textId="77777777" w:rsidR="00A41FB4" w:rsidRPr="00A3249C" w:rsidRDefault="00A41FB4" w:rsidP="00376350">
      <w:pPr>
        <w:rPr>
          <w:sz w:val="20"/>
          <w:lang w:val="en-CA"/>
        </w:rPr>
      </w:pPr>
    </w:p>
    <w:p w14:paraId="07DF114A"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14"/>
        <w:tblW w:w="5001" w:type="pct"/>
        <w:tblLayout w:type="fixed"/>
        <w:tblLook w:val="01E0" w:firstRow="1" w:lastRow="1" w:firstColumn="1" w:lastColumn="1" w:noHBand="0" w:noVBand="0"/>
      </w:tblPr>
      <w:tblGrid>
        <w:gridCol w:w="556"/>
        <w:gridCol w:w="7094"/>
        <w:gridCol w:w="1702"/>
      </w:tblGrid>
      <w:tr w:rsidR="00A41FB4" w:rsidRPr="00A3249C" w14:paraId="279F94E1" w14:textId="77777777" w:rsidTr="0032096C">
        <w:tc>
          <w:tcPr>
            <w:tcW w:w="4090" w:type="pct"/>
            <w:gridSpan w:val="2"/>
            <w:tcBorders>
              <w:bottom w:val="single" w:sz="4" w:space="0" w:color="auto"/>
            </w:tcBorders>
          </w:tcPr>
          <w:p w14:paraId="13A6FEEE" w14:textId="77777777" w:rsidR="00A41FB4" w:rsidRPr="00A3249C" w:rsidRDefault="00A41FB4" w:rsidP="00376350">
            <w:pPr>
              <w:widowControl w:val="0"/>
              <w:jc w:val="left"/>
              <w:rPr>
                <w:b/>
                <w:sz w:val="20"/>
                <w:lang w:val="en-CA"/>
              </w:rPr>
            </w:pPr>
            <w:r w:rsidRPr="00A3249C">
              <w:rPr>
                <w:b/>
                <w:sz w:val="20"/>
                <w:lang w:val="en-CA"/>
              </w:rPr>
              <w:lastRenderedPageBreak/>
              <w:t>Summary of activities</w:t>
            </w:r>
          </w:p>
          <w:p w14:paraId="088EA909" w14:textId="77777777" w:rsidR="00A41FB4" w:rsidRPr="00A3249C" w:rsidRDefault="00A41FB4" w:rsidP="00376350">
            <w:pPr>
              <w:widowControl w:val="0"/>
              <w:jc w:val="left"/>
              <w:rPr>
                <w:b/>
                <w:sz w:val="20"/>
                <w:lang w:val="en-CA"/>
              </w:rPr>
            </w:pPr>
          </w:p>
        </w:tc>
        <w:tc>
          <w:tcPr>
            <w:tcW w:w="910" w:type="pct"/>
            <w:tcBorders>
              <w:bottom w:val="single" w:sz="4" w:space="0" w:color="auto"/>
            </w:tcBorders>
          </w:tcPr>
          <w:p w14:paraId="63F77710"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A41FB4" w:rsidRPr="00A3249C" w14:paraId="04271531" w14:textId="77777777" w:rsidTr="0032096C">
        <w:tc>
          <w:tcPr>
            <w:tcW w:w="297" w:type="pct"/>
            <w:tcBorders>
              <w:top w:val="single" w:sz="4" w:space="0" w:color="auto"/>
              <w:left w:val="single" w:sz="4" w:space="0" w:color="auto"/>
              <w:bottom w:val="single" w:sz="4" w:space="0" w:color="auto"/>
              <w:right w:val="nil"/>
            </w:tcBorders>
          </w:tcPr>
          <w:p w14:paraId="301F3D14" w14:textId="77777777" w:rsidR="00A41FB4" w:rsidRPr="00A3249C" w:rsidRDefault="00A41FB4" w:rsidP="00376350">
            <w:pPr>
              <w:widowControl w:val="0"/>
              <w:rPr>
                <w:sz w:val="20"/>
                <w:lang w:val="en-CA"/>
              </w:rPr>
            </w:pPr>
            <w:r w:rsidRPr="00A3249C">
              <w:rPr>
                <w:sz w:val="20"/>
                <w:lang w:val="en-CA"/>
              </w:rPr>
              <w:t>(a)</w:t>
            </w:r>
          </w:p>
        </w:tc>
        <w:tc>
          <w:tcPr>
            <w:tcW w:w="3793" w:type="pct"/>
            <w:tcBorders>
              <w:top w:val="single" w:sz="4" w:space="0" w:color="auto"/>
              <w:left w:val="nil"/>
              <w:bottom w:val="single" w:sz="4" w:space="0" w:color="auto"/>
              <w:right w:val="single" w:sz="4" w:space="0" w:color="auto"/>
            </w:tcBorders>
          </w:tcPr>
          <w:p w14:paraId="3976EABA" w14:textId="77777777" w:rsidR="00A41FB4" w:rsidRPr="00A3249C" w:rsidRDefault="00A41FB4" w:rsidP="00376350">
            <w:pPr>
              <w:widowControl w:val="0"/>
              <w:ind w:left="-109"/>
              <w:rPr>
                <w:sz w:val="20"/>
                <w:lang w:val="en-CA"/>
              </w:rPr>
            </w:pPr>
            <w:r w:rsidRPr="00A3249C">
              <w:rPr>
                <w:sz w:val="20"/>
                <w:lang w:val="en-CA"/>
              </w:rPr>
              <w:t>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217BFD5" w14:textId="77777777" w:rsidR="00A41FB4" w:rsidRPr="00A3249C" w:rsidRDefault="00A41FB4" w:rsidP="00376350">
            <w:pPr>
              <w:widowControl w:val="0"/>
              <w:jc w:val="right"/>
              <w:rPr>
                <w:sz w:val="20"/>
                <w:lang w:val="en-CA"/>
              </w:rPr>
            </w:pPr>
            <w:r w:rsidRPr="00A3249C">
              <w:rPr>
                <w:sz w:val="20"/>
                <w:lang w:val="en-CA"/>
              </w:rPr>
              <w:t>147,000</w:t>
            </w:r>
          </w:p>
        </w:tc>
      </w:tr>
      <w:tr w:rsidR="00A41FB4" w:rsidRPr="00A3249C" w14:paraId="14E4FCB2" w14:textId="77777777" w:rsidTr="0032096C">
        <w:tc>
          <w:tcPr>
            <w:tcW w:w="297" w:type="pct"/>
            <w:tcBorders>
              <w:top w:val="single" w:sz="4" w:space="0" w:color="auto"/>
              <w:left w:val="single" w:sz="4" w:space="0" w:color="auto"/>
              <w:bottom w:val="single" w:sz="4" w:space="0" w:color="auto"/>
              <w:right w:val="nil"/>
            </w:tcBorders>
          </w:tcPr>
          <w:p w14:paraId="6A649EDD" w14:textId="77777777" w:rsidR="00A41FB4" w:rsidRPr="00A3249C" w:rsidRDefault="00A41FB4" w:rsidP="00376350">
            <w:pPr>
              <w:widowControl w:val="0"/>
              <w:rPr>
                <w:sz w:val="20"/>
                <w:lang w:val="en-CA"/>
              </w:rPr>
            </w:pPr>
            <w:r w:rsidRPr="00A3249C">
              <w:rPr>
                <w:sz w:val="20"/>
                <w:lang w:val="en-CA"/>
              </w:rPr>
              <w:t>(b)</w:t>
            </w:r>
          </w:p>
        </w:tc>
        <w:tc>
          <w:tcPr>
            <w:tcW w:w="3793" w:type="pct"/>
            <w:tcBorders>
              <w:top w:val="single" w:sz="4" w:space="0" w:color="auto"/>
              <w:left w:val="nil"/>
              <w:bottom w:val="single" w:sz="4" w:space="0" w:color="auto"/>
              <w:right w:val="single" w:sz="4" w:space="0" w:color="auto"/>
            </w:tcBorders>
          </w:tcPr>
          <w:p w14:paraId="312F689E"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14:paraId="02CD3132" w14:textId="77777777" w:rsidR="00A41FB4" w:rsidRPr="00A3249C" w:rsidRDefault="00A41FB4" w:rsidP="00376350">
            <w:pPr>
              <w:widowControl w:val="0"/>
              <w:jc w:val="right"/>
              <w:rPr>
                <w:sz w:val="20"/>
                <w:lang w:val="en-CA"/>
              </w:rPr>
            </w:pPr>
            <w:r w:rsidRPr="00A3249C">
              <w:rPr>
                <w:sz w:val="20"/>
                <w:lang w:val="en-CA"/>
              </w:rPr>
              <w:t>487,500</w:t>
            </w:r>
          </w:p>
        </w:tc>
      </w:tr>
      <w:tr w:rsidR="00A41FB4" w:rsidRPr="00A3249C" w14:paraId="6A574B6D" w14:textId="77777777" w:rsidTr="0032096C">
        <w:tc>
          <w:tcPr>
            <w:tcW w:w="297" w:type="pct"/>
            <w:tcBorders>
              <w:top w:val="single" w:sz="4" w:space="0" w:color="auto"/>
              <w:left w:val="single" w:sz="4" w:space="0" w:color="auto"/>
              <w:bottom w:val="single" w:sz="4" w:space="0" w:color="auto"/>
              <w:right w:val="nil"/>
            </w:tcBorders>
          </w:tcPr>
          <w:p w14:paraId="2FBEEE9E" w14:textId="77777777" w:rsidR="00A41FB4" w:rsidRPr="00A3249C" w:rsidRDefault="00A41FB4" w:rsidP="00376350">
            <w:pPr>
              <w:widowControl w:val="0"/>
              <w:rPr>
                <w:sz w:val="20"/>
                <w:lang w:val="en-CA"/>
              </w:rPr>
            </w:pPr>
            <w:r w:rsidRPr="00A3249C">
              <w:rPr>
                <w:sz w:val="20"/>
                <w:lang w:val="en-CA"/>
              </w:rPr>
              <w:t>(c)</w:t>
            </w:r>
          </w:p>
        </w:tc>
        <w:tc>
          <w:tcPr>
            <w:tcW w:w="3793" w:type="pct"/>
            <w:tcBorders>
              <w:top w:val="single" w:sz="4" w:space="0" w:color="auto"/>
              <w:left w:val="nil"/>
              <w:bottom w:val="single" w:sz="4" w:space="0" w:color="auto"/>
              <w:right w:val="single" w:sz="4" w:space="0" w:color="auto"/>
            </w:tcBorders>
          </w:tcPr>
          <w:p w14:paraId="4AD4E57C"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tcPr>
          <w:p w14:paraId="6474A7D4" w14:textId="77777777" w:rsidR="00A41FB4" w:rsidRPr="00A3249C" w:rsidRDefault="00A41FB4" w:rsidP="00376350">
            <w:pPr>
              <w:widowControl w:val="0"/>
              <w:jc w:val="right"/>
              <w:rPr>
                <w:sz w:val="20"/>
                <w:lang w:val="en-CA"/>
              </w:rPr>
            </w:pPr>
            <w:r w:rsidRPr="00A3249C">
              <w:rPr>
                <w:sz w:val="20"/>
                <w:lang w:val="en-CA"/>
              </w:rPr>
              <w:t>736,000</w:t>
            </w:r>
          </w:p>
        </w:tc>
      </w:tr>
      <w:tr w:rsidR="00CD321B" w:rsidRPr="00A3249C" w14:paraId="04585924" w14:textId="77777777" w:rsidTr="0032096C">
        <w:tc>
          <w:tcPr>
            <w:tcW w:w="4090" w:type="pct"/>
            <w:gridSpan w:val="2"/>
            <w:tcBorders>
              <w:top w:val="single" w:sz="4" w:space="0" w:color="auto"/>
              <w:left w:val="single" w:sz="4" w:space="0" w:color="auto"/>
              <w:bottom w:val="single" w:sz="4" w:space="0" w:color="auto"/>
              <w:right w:val="single" w:sz="4" w:space="0" w:color="auto"/>
            </w:tcBorders>
          </w:tcPr>
          <w:p w14:paraId="31F58584" w14:textId="16C88123" w:rsidR="00CD321B" w:rsidRPr="00A3249C" w:rsidRDefault="00CD321B" w:rsidP="00376350">
            <w:pPr>
              <w:widowControl w:val="0"/>
              <w:tabs>
                <w:tab w:val="right" w:pos="7560"/>
              </w:tabs>
              <w:ind w:left="6834" w:right="-108"/>
              <w:jc w:val="left"/>
              <w:rPr>
                <w:sz w:val="20"/>
                <w:lang w:val="en-CA"/>
              </w:rPr>
            </w:pPr>
            <w:r w:rsidRPr="00A3249C">
              <w:rPr>
                <w:sz w:val="20"/>
                <w:lang w:val="en-CA"/>
              </w:rPr>
              <w:t>Total:</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30FE887" w14:textId="77777777" w:rsidR="00CD321B" w:rsidRPr="00A3249C" w:rsidRDefault="00CD321B" w:rsidP="00376350">
            <w:pPr>
              <w:widowControl w:val="0"/>
              <w:jc w:val="right"/>
              <w:rPr>
                <w:sz w:val="20"/>
                <w:lang w:val="en-CA"/>
              </w:rPr>
            </w:pPr>
            <w:r w:rsidRPr="00A3249C">
              <w:rPr>
                <w:sz w:val="20"/>
                <w:lang w:val="en-CA"/>
              </w:rPr>
              <w:t>1,370,500</w:t>
            </w:r>
          </w:p>
        </w:tc>
      </w:tr>
      <w:tr w:rsidR="00CD321B" w:rsidRPr="00A3249C" w14:paraId="75D5F1DF" w14:textId="77777777" w:rsidTr="0032096C">
        <w:tc>
          <w:tcPr>
            <w:tcW w:w="4090" w:type="pct"/>
            <w:gridSpan w:val="2"/>
            <w:tcBorders>
              <w:top w:val="single" w:sz="4" w:space="0" w:color="auto"/>
              <w:left w:val="single" w:sz="4" w:space="0" w:color="auto"/>
              <w:bottom w:val="single" w:sz="4" w:space="0" w:color="auto"/>
              <w:right w:val="single" w:sz="4" w:space="0" w:color="auto"/>
            </w:tcBorders>
          </w:tcPr>
          <w:p w14:paraId="4C60623D" w14:textId="77777777" w:rsidR="00CD321B" w:rsidRPr="00A3249C" w:rsidRDefault="00CD321B" w:rsidP="00376350">
            <w:pPr>
              <w:widowControl w:val="0"/>
              <w:rPr>
                <w:color w:val="000000" w:themeColor="text1"/>
                <w:sz w:val="20"/>
                <w:lang w:val="en-CA"/>
              </w:rPr>
            </w:pPr>
            <w:r w:rsidRPr="00A3249C">
              <w:rPr>
                <w:sz w:val="20"/>
                <w:lang w:val="en-CA"/>
              </w:rPr>
              <w:t>(d)    HFC activities funded from additional voluntary contributions</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8A5A5CA" w14:textId="77777777" w:rsidR="00CD321B" w:rsidRPr="00A3249C" w:rsidRDefault="00CD321B" w:rsidP="00376350">
            <w:pPr>
              <w:widowControl w:val="0"/>
              <w:jc w:val="right"/>
              <w:rPr>
                <w:color w:val="000000" w:themeColor="text1"/>
                <w:sz w:val="20"/>
                <w:lang w:val="en-CA"/>
              </w:rPr>
            </w:pPr>
            <w:r w:rsidRPr="00A3249C">
              <w:rPr>
                <w:sz w:val="20"/>
                <w:lang w:val="en-CA"/>
              </w:rPr>
              <w:t>50,000</w:t>
            </w:r>
          </w:p>
        </w:tc>
      </w:tr>
    </w:tbl>
    <w:p w14:paraId="2BAD00C2" w14:textId="77777777" w:rsidR="00A41FB4" w:rsidRPr="00A3249C" w:rsidRDefault="00A41FB4" w:rsidP="00376350">
      <w:pPr>
        <w:rPr>
          <w:lang w:val="en-CA"/>
        </w:rPr>
      </w:pPr>
    </w:p>
    <w:p w14:paraId="2702D8FC"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34B1277" w14:textId="5D9CB052" w:rsidR="00A41FB4" w:rsidRPr="00A3249C" w:rsidRDefault="00A41FB4" w:rsidP="00376350">
      <w:pPr>
        <w:numPr>
          <w:ilvl w:val="0"/>
          <w:numId w:val="10"/>
        </w:numPr>
        <w:spacing w:after="240"/>
        <w:ind w:left="0"/>
        <w:outlineLvl w:val="0"/>
        <w:rPr>
          <w:lang w:val="en-CA"/>
        </w:rPr>
      </w:pPr>
      <w:r w:rsidRPr="00A3249C">
        <w:rPr>
          <w:lang w:val="en-CA"/>
        </w:rPr>
        <w:t>During phase VII of the IS project for Bhutan, the NOU implemented activities as planned. The NOU of Bhutan is an integral part of the national policy-making and implementation structure, and the national ozone officer (NOO) is a government official. The licensing and quota system for HCFC import/export is being strictly enforced, and enforcement activities are being enhanced through regular training. The monitoring of illegal trade of all ODS included a follow-up border dialogue with India, China, Nepal and Bangladesh. The NOU conducted training workshops for the refrigeration and air</w:t>
      </w:r>
      <w:r w:rsidRPr="00A3249C">
        <w:rPr>
          <w:lang w:val="en-CA"/>
        </w:rPr>
        <w:noBreakHyphen/>
        <w:t>conditioning (RAC) servicing sector, including for mobile air conditioning, in response to technician and market demand. Training of RAC technicians will be enhanced to ensure the availability of local master trainers. The HPMP is being implemented as per the approved plan. Targets for 15 of the 16 performance indicators set by the country were fully achieved and one was partially achieved.</w:t>
      </w:r>
    </w:p>
    <w:p w14:paraId="62102DAE"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21B54CDF" w14:textId="77777777" w:rsidR="00A41FB4" w:rsidRPr="00A3249C" w:rsidRDefault="00A41FB4" w:rsidP="00376350">
      <w:pPr>
        <w:numPr>
          <w:ilvl w:val="0"/>
          <w:numId w:val="10"/>
        </w:numPr>
        <w:spacing w:after="240"/>
        <w:ind w:left="0"/>
        <w:outlineLvl w:val="0"/>
        <w:rPr>
          <w:lang w:val="en-CA"/>
        </w:rPr>
      </w:pPr>
      <w:r w:rsidRPr="00A3249C">
        <w:rPr>
          <w:lang w:val="en-CA"/>
        </w:rPr>
        <w:t>Phase VIII of the IS project will focus on the ongoing implementation of the HPMP and the initiation of HFC phase-down related to the incoming ratification of the Kigali Amendment. The NOU will implement enabling activities concurrently with the HPMP, and will focus on introducing new zero-ODP and low-GWP HCFC alternatives in the country. It will furthermore prepare the necessary conditions for HFC phase-down, such as monitoring of HFC consumption, enhancing enforcement for the control of HFCs, capacity building in the servicing sector, and awareness raising for key stakeholders and market players.</w:t>
      </w:r>
    </w:p>
    <w:p w14:paraId="4352C6A0" w14:textId="77777777" w:rsidR="00A41FB4" w:rsidRPr="00A3249C" w:rsidRDefault="00A41FB4" w:rsidP="00376350">
      <w:pPr>
        <w:spacing w:after="120"/>
        <w:rPr>
          <w:b/>
          <w:bCs/>
          <w:lang w:val="en-CA"/>
        </w:rPr>
      </w:pPr>
      <w:r w:rsidRPr="00A3249C">
        <w:rPr>
          <w:b/>
          <w:lang w:val="en-CA"/>
        </w:rPr>
        <w:t>Burkina Faso</w:t>
      </w:r>
      <w:r w:rsidRPr="00A3249C">
        <w:rPr>
          <w:b/>
          <w:bCs/>
          <w:lang w:val="en-CA"/>
        </w:rPr>
        <w:t xml:space="preserve">: Renewal of institutional strengthening </w:t>
      </w:r>
    </w:p>
    <w:tbl>
      <w:tblPr>
        <w:tblStyle w:val="TableGrid"/>
        <w:tblW w:w="4925" w:type="pct"/>
        <w:tblLayout w:type="fixed"/>
        <w:tblLook w:val="01E0" w:firstRow="1" w:lastRow="1" w:firstColumn="1" w:lastColumn="1" w:noHBand="0" w:noVBand="0"/>
      </w:tblPr>
      <w:tblGrid>
        <w:gridCol w:w="6447"/>
        <w:gridCol w:w="101"/>
        <w:gridCol w:w="962"/>
        <w:gridCol w:w="1700"/>
      </w:tblGrid>
      <w:tr w:rsidR="00A41FB4" w:rsidRPr="00A3249C" w14:paraId="6FCE48E3" w14:textId="77777777" w:rsidTr="0019217B">
        <w:trPr>
          <w:trHeight w:val="260"/>
          <w:tblHeader/>
        </w:trPr>
        <w:tc>
          <w:tcPr>
            <w:tcW w:w="4076" w:type="pct"/>
            <w:gridSpan w:val="3"/>
            <w:tcBorders>
              <w:bottom w:val="single" w:sz="4" w:space="0" w:color="auto"/>
            </w:tcBorders>
          </w:tcPr>
          <w:p w14:paraId="599ACA21" w14:textId="77777777" w:rsidR="00A41FB4" w:rsidRPr="00A3249C" w:rsidRDefault="00A41FB4" w:rsidP="00376350">
            <w:pPr>
              <w:rPr>
                <w:b/>
                <w:sz w:val="20"/>
                <w:lang w:val="en-CA"/>
              </w:rPr>
            </w:pPr>
            <w:r w:rsidRPr="00A3249C">
              <w:rPr>
                <w:b/>
                <w:sz w:val="20"/>
                <w:lang w:val="en-CA"/>
              </w:rPr>
              <w:t>Summary of the project and country profile</w:t>
            </w:r>
          </w:p>
        </w:tc>
        <w:tc>
          <w:tcPr>
            <w:tcW w:w="924" w:type="pct"/>
            <w:tcBorders>
              <w:bottom w:val="single" w:sz="4" w:space="0" w:color="auto"/>
            </w:tcBorders>
          </w:tcPr>
          <w:p w14:paraId="2249444F" w14:textId="77777777" w:rsidR="00A41FB4" w:rsidRPr="00A3249C" w:rsidRDefault="00A41FB4" w:rsidP="00376350">
            <w:pPr>
              <w:jc w:val="right"/>
              <w:rPr>
                <w:b/>
                <w:sz w:val="20"/>
                <w:lang w:val="en-CA"/>
              </w:rPr>
            </w:pPr>
          </w:p>
        </w:tc>
      </w:tr>
      <w:tr w:rsidR="00A41FB4" w:rsidRPr="00A3249C" w14:paraId="58824758" w14:textId="77777777" w:rsidTr="0019217B">
        <w:trPr>
          <w:trHeight w:val="233"/>
        </w:trPr>
        <w:tc>
          <w:tcPr>
            <w:tcW w:w="4076" w:type="pct"/>
            <w:gridSpan w:val="3"/>
            <w:tcBorders>
              <w:bottom w:val="single" w:sz="4" w:space="0" w:color="auto"/>
            </w:tcBorders>
          </w:tcPr>
          <w:p w14:paraId="57CF2386" w14:textId="77777777" w:rsidR="00A41FB4" w:rsidRPr="00A3249C" w:rsidRDefault="00A41FB4" w:rsidP="00376350">
            <w:pPr>
              <w:rPr>
                <w:sz w:val="20"/>
                <w:lang w:val="en-CA"/>
              </w:rPr>
            </w:pPr>
            <w:r w:rsidRPr="00A3249C">
              <w:rPr>
                <w:sz w:val="20"/>
                <w:lang w:val="en-CA"/>
              </w:rPr>
              <w:t>Implementing agency:</w:t>
            </w:r>
          </w:p>
        </w:tc>
        <w:tc>
          <w:tcPr>
            <w:tcW w:w="924" w:type="pct"/>
            <w:tcBorders>
              <w:bottom w:val="single" w:sz="4" w:space="0" w:color="auto"/>
            </w:tcBorders>
          </w:tcPr>
          <w:p w14:paraId="4092BDA5" w14:textId="77777777" w:rsidR="00A41FB4" w:rsidRPr="00A3249C" w:rsidRDefault="00A41FB4" w:rsidP="00376350">
            <w:pPr>
              <w:jc w:val="center"/>
              <w:rPr>
                <w:sz w:val="20"/>
                <w:lang w:val="en-CA"/>
              </w:rPr>
            </w:pPr>
            <w:r w:rsidRPr="00A3249C">
              <w:rPr>
                <w:sz w:val="20"/>
                <w:lang w:val="en-CA"/>
              </w:rPr>
              <w:t>UNEP</w:t>
            </w:r>
          </w:p>
        </w:tc>
      </w:tr>
      <w:tr w:rsidR="00A41FB4" w:rsidRPr="00A3249C" w14:paraId="1A14D819" w14:textId="77777777" w:rsidTr="0019217B">
        <w:trPr>
          <w:trHeight w:val="233"/>
        </w:trPr>
        <w:tc>
          <w:tcPr>
            <w:tcW w:w="4076" w:type="pct"/>
            <w:gridSpan w:val="3"/>
            <w:tcBorders>
              <w:top w:val="single" w:sz="4" w:space="0" w:color="auto"/>
              <w:left w:val="single" w:sz="4" w:space="0" w:color="auto"/>
              <w:bottom w:val="nil"/>
              <w:right w:val="single" w:sz="4" w:space="0" w:color="auto"/>
            </w:tcBorders>
          </w:tcPr>
          <w:p w14:paraId="18F7E419"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924" w:type="pct"/>
            <w:tcBorders>
              <w:top w:val="single" w:sz="4" w:space="0" w:color="auto"/>
              <w:left w:val="single" w:sz="4" w:space="0" w:color="auto"/>
              <w:bottom w:val="nil"/>
              <w:right w:val="single" w:sz="4" w:space="0" w:color="auto"/>
            </w:tcBorders>
          </w:tcPr>
          <w:p w14:paraId="78F6407C" w14:textId="77777777" w:rsidR="00A41FB4" w:rsidRPr="00A3249C" w:rsidRDefault="00A41FB4" w:rsidP="00376350">
            <w:pPr>
              <w:jc w:val="right"/>
              <w:rPr>
                <w:sz w:val="20"/>
                <w:lang w:val="en-CA"/>
              </w:rPr>
            </w:pPr>
          </w:p>
        </w:tc>
      </w:tr>
      <w:tr w:rsidR="00A41FB4" w:rsidRPr="00A3249C" w14:paraId="144F7040"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2CB30515" w14:textId="77777777" w:rsidR="00A41FB4" w:rsidRPr="00A3249C" w:rsidRDefault="00A41FB4" w:rsidP="00376350">
            <w:pPr>
              <w:ind w:left="5364" w:right="-198"/>
              <w:jc w:val="left"/>
              <w:rPr>
                <w:sz w:val="20"/>
                <w:lang w:val="en-CA"/>
              </w:rPr>
            </w:pPr>
            <w:r w:rsidRPr="00A3249C">
              <w:rPr>
                <w:sz w:val="20"/>
                <w:lang w:val="en-CA"/>
              </w:rPr>
              <w:t>Phase I:</w:t>
            </w:r>
          </w:p>
        </w:tc>
        <w:tc>
          <w:tcPr>
            <w:tcW w:w="522" w:type="pct"/>
            <w:tcBorders>
              <w:top w:val="nil"/>
              <w:left w:val="nil"/>
              <w:bottom w:val="nil"/>
              <w:right w:val="single" w:sz="4" w:space="0" w:color="auto"/>
            </w:tcBorders>
            <w:shd w:val="clear" w:color="auto" w:fill="FFFFFF" w:themeFill="background1"/>
            <w:vAlign w:val="bottom"/>
          </w:tcPr>
          <w:p w14:paraId="6AD6D3D6" w14:textId="77777777" w:rsidR="00A41FB4" w:rsidRPr="00A3249C" w:rsidRDefault="00A41FB4" w:rsidP="00376350">
            <w:pPr>
              <w:jc w:val="right"/>
              <w:rPr>
                <w:sz w:val="20"/>
                <w:lang w:val="en-CA"/>
              </w:rPr>
            </w:pPr>
            <w:r w:rsidRPr="00A3249C">
              <w:rPr>
                <w:sz w:val="20"/>
                <w:lang w:val="en-CA"/>
              </w:rPr>
              <w:t>Nov-93</w:t>
            </w:r>
          </w:p>
        </w:tc>
        <w:tc>
          <w:tcPr>
            <w:tcW w:w="924" w:type="pct"/>
            <w:tcBorders>
              <w:top w:val="nil"/>
              <w:left w:val="single" w:sz="4" w:space="0" w:color="auto"/>
              <w:bottom w:val="nil"/>
              <w:right w:val="single" w:sz="4" w:space="0" w:color="auto"/>
            </w:tcBorders>
            <w:shd w:val="clear" w:color="auto" w:fill="FFFFFF" w:themeFill="background1"/>
            <w:vAlign w:val="bottom"/>
          </w:tcPr>
          <w:p w14:paraId="4E89B772" w14:textId="77777777" w:rsidR="00A41FB4" w:rsidRPr="00A3249C" w:rsidRDefault="00A41FB4" w:rsidP="00376350">
            <w:pPr>
              <w:jc w:val="right"/>
              <w:rPr>
                <w:sz w:val="20"/>
                <w:lang w:val="en-CA"/>
              </w:rPr>
            </w:pPr>
            <w:r w:rsidRPr="00A3249C">
              <w:rPr>
                <w:sz w:val="20"/>
                <w:lang w:val="en-CA"/>
              </w:rPr>
              <w:t>83,500</w:t>
            </w:r>
          </w:p>
        </w:tc>
      </w:tr>
      <w:tr w:rsidR="00A41FB4" w:rsidRPr="00A3249C" w14:paraId="3BCD8249"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469206F0" w14:textId="77777777" w:rsidR="00A41FB4" w:rsidRPr="00A3249C" w:rsidRDefault="00A41FB4" w:rsidP="00376350">
            <w:pPr>
              <w:ind w:left="5364" w:right="-198"/>
              <w:jc w:val="left"/>
              <w:rPr>
                <w:sz w:val="20"/>
                <w:lang w:val="en-CA"/>
              </w:rPr>
            </w:pPr>
            <w:r w:rsidRPr="00A3249C">
              <w:rPr>
                <w:sz w:val="20"/>
                <w:lang w:val="en-CA"/>
              </w:rPr>
              <w:t>Phase II:</w:t>
            </w:r>
          </w:p>
        </w:tc>
        <w:tc>
          <w:tcPr>
            <w:tcW w:w="522" w:type="pct"/>
            <w:tcBorders>
              <w:top w:val="nil"/>
              <w:left w:val="nil"/>
              <w:bottom w:val="nil"/>
              <w:right w:val="single" w:sz="4" w:space="0" w:color="auto"/>
            </w:tcBorders>
            <w:shd w:val="clear" w:color="auto" w:fill="FFFFFF" w:themeFill="background1"/>
            <w:vAlign w:val="bottom"/>
          </w:tcPr>
          <w:p w14:paraId="6B210E29" w14:textId="77777777" w:rsidR="00A41FB4" w:rsidRPr="00A3249C" w:rsidRDefault="00A41FB4" w:rsidP="00376350">
            <w:pPr>
              <w:jc w:val="right"/>
              <w:rPr>
                <w:sz w:val="20"/>
                <w:lang w:val="en-CA"/>
              </w:rPr>
            </w:pPr>
            <w:r w:rsidRPr="00A3249C">
              <w:rPr>
                <w:sz w:val="20"/>
                <w:lang w:val="en-CA"/>
              </w:rPr>
              <w:t>May-97</w:t>
            </w:r>
          </w:p>
        </w:tc>
        <w:tc>
          <w:tcPr>
            <w:tcW w:w="924" w:type="pct"/>
            <w:tcBorders>
              <w:top w:val="nil"/>
              <w:left w:val="single" w:sz="4" w:space="0" w:color="auto"/>
              <w:bottom w:val="nil"/>
              <w:right w:val="single" w:sz="4" w:space="0" w:color="auto"/>
            </w:tcBorders>
            <w:shd w:val="clear" w:color="auto" w:fill="FFFFFF" w:themeFill="background1"/>
            <w:vAlign w:val="bottom"/>
          </w:tcPr>
          <w:p w14:paraId="6E292717" w14:textId="77777777" w:rsidR="00A41FB4" w:rsidRPr="00A3249C" w:rsidRDefault="00A41FB4" w:rsidP="00376350">
            <w:pPr>
              <w:jc w:val="right"/>
              <w:rPr>
                <w:sz w:val="20"/>
                <w:lang w:val="en-CA"/>
              </w:rPr>
            </w:pPr>
            <w:r w:rsidRPr="00A3249C">
              <w:rPr>
                <w:sz w:val="20"/>
                <w:lang w:val="en-CA"/>
              </w:rPr>
              <w:t>55,700</w:t>
            </w:r>
          </w:p>
        </w:tc>
      </w:tr>
      <w:tr w:rsidR="00A41FB4" w:rsidRPr="00A3249C" w14:paraId="25908F56"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560BF7C5" w14:textId="77777777" w:rsidR="00A41FB4" w:rsidRPr="00A3249C" w:rsidRDefault="00A41FB4" w:rsidP="00376350">
            <w:pPr>
              <w:ind w:left="5364" w:right="-198"/>
              <w:jc w:val="left"/>
              <w:rPr>
                <w:sz w:val="20"/>
                <w:lang w:val="en-CA"/>
              </w:rPr>
            </w:pPr>
            <w:r w:rsidRPr="00A3249C">
              <w:rPr>
                <w:sz w:val="20"/>
                <w:lang w:val="en-CA"/>
              </w:rPr>
              <w:t>Phase III:</w:t>
            </w:r>
          </w:p>
        </w:tc>
        <w:tc>
          <w:tcPr>
            <w:tcW w:w="522" w:type="pct"/>
            <w:tcBorders>
              <w:top w:val="nil"/>
              <w:left w:val="nil"/>
              <w:bottom w:val="nil"/>
              <w:right w:val="single" w:sz="4" w:space="0" w:color="auto"/>
            </w:tcBorders>
            <w:shd w:val="clear" w:color="auto" w:fill="FFFFFF" w:themeFill="background1"/>
            <w:vAlign w:val="bottom"/>
          </w:tcPr>
          <w:p w14:paraId="242D24D3" w14:textId="77777777" w:rsidR="00A41FB4" w:rsidRPr="00A3249C" w:rsidRDefault="00A41FB4" w:rsidP="00376350">
            <w:pPr>
              <w:jc w:val="right"/>
              <w:rPr>
                <w:sz w:val="20"/>
                <w:lang w:val="en-CA"/>
              </w:rPr>
            </w:pPr>
            <w:r w:rsidRPr="00A3249C">
              <w:rPr>
                <w:sz w:val="20"/>
                <w:lang w:val="en-CA"/>
              </w:rPr>
              <w:t>Mar-99</w:t>
            </w:r>
          </w:p>
        </w:tc>
        <w:tc>
          <w:tcPr>
            <w:tcW w:w="924" w:type="pct"/>
            <w:tcBorders>
              <w:top w:val="nil"/>
              <w:left w:val="single" w:sz="4" w:space="0" w:color="auto"/>
              <w:bottom w:val="nil"/>
              <w:right w:val="single" w:sz="4" w:space="0" w:color="auto"/>
            </w:tcBorders>
            <w:shd w:val="clear" w:color="auto" w:fill="FFFFFF" w:themeFill="background1"/>
            <w:vAlign w:val="bottom"/>
          </w:tcPr>
          <w:p w14:paraId="72EA6779" w14:textId="77777777" w:rsidR="00A41FB4" w:rsidRPr="00A3249C" w:rsidRDefault="00A41FB4" w:rsidP="00376350">
            <w:pPr>
              <w:jc w:val="right"/>
              <w:rPr>
                <w:sz w:val="20"/>
                <w:lang w:val="en-CA"/>
              </w:rPr>
            </w:pPr>
            <w:r w:rsidRPr="00A3249C">
              <w:rPr>
                <w:sz w:val="20"/>
                <w:lang w:val="en-CA"/>
              </w:rPr>
              <w:t>55,700</w:t>
            </w:r>
          </w:p>
        </w:tc>
      </w:tr>
      <w:tr w:rsidR="00A41FB4" w:rsidRPr="00A3249C" w14:paraId="45FB71DF"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35D78BD1" w14:textId="77777777" w:rsidR="00A41FB4" w:rsidRPr="00A3249C" w:rsidRDefault="00A41FB4" w:rsidP="00376350">
            <w:pPr>
              <w:ind w:left="5364" w:right="-198"/>
              <w:jc w:val="left"/>
              <w:rPr>
                <w:sz w:val="20"/>
                <w:lang w:val="en-CA"/>
              </w:rPr>
            </w:pPr>
            <w:r w:rsidRPr="00A3249C">
              <w:rPr>
                <w:sz w:val="20"/>
                <w:lang w:val="en-CA"/>
              </w:rPr>
              <w:t>Phase IV</w:t>
            </w:r>
          </w:p>
        </w:tc>
        <w:tc>
          <w:tcPr>
            <w:tcW w:w="522" w:type="pct"/>
            <w:tcBorders>
              <w:top w:val="nil"/>
              <w:left w:val="nil"/>
              <w:bottom w:val="nil"/>
              <w:right w:val="single" w:sz="4" w:space="0" w:color="auto"/>
            </w:tcBorders>
            <w:shd w:val="clear" w:color="auto" w:fill="FFFFFF" w:themeFill="background1"/>
            <w:vAlign w:val="bottom"/>
          </w:tcPr>
          <w:p w14:paraId="291BA5E5" w14:textId="77777777" w:rsidR="00A41FB4" w:rsidRPr="00A3249C" w:rsidRDefault="00A41FB4" w:rsidP="00376350">
            <w:pPr>
              <w:jc w:val="right"/>
              <w:rPr>
                <w:sz w:val="20"/>
                <w:lang w:val="en-CA"/>
              </w:rPr>
            </w:pPr>
            <w:r w:rsidRPr="00A3249C">
              <w:rPr>
                <w:sz w:val="20"/>
                <w:lang w:val="en-CA"/>
              </w:rPr>
              <w:t>Mar-01</w:t>
            </w:r>
          </w:p>
        </w:tc>
        <w:tc>
          <w:tcPr>
            <w:tcW w:w="924" w:type="pct"/>
            <w:tcBorders>
              <w:top w:val="nil"/>
              <w:left w:val="single" w:sz="4" w:space="0" w:color="auto"/>
              <w:bottom w:val="nil"/>
              <w:right w:val="single" w:sz="4" w:space="0" w:color="auto"/>
            </w:tcBorders>
            <w:shd w:val="clear" w:color="auto" w:fill="FFFFFF" w:themeFill="background1"/>
            <w:vAlign w:val="bottom"/>
          </w:tcPr>
          <w:p w14:paraId="24B81B48" w14:textId="77777777" w:rsidR="00A41FB4" w:rsidRPr="00A3249C" w:rsidRDefault="00A41FB4" w:rsidP="00376350">
            <w:pPr>
              <w:jc w:val="right"/>
              <w:rPr>
                <w:sz w:val="20"/>
                <w:lang w:val="en-CA"/>
              </w:rPr>
            </w:pPr>
            <w:r w:rsidRPr="00A3249C">
              <w:rPr>
                <w:sz w:val="20"/>
                <w:lang w:val="en-CA"/>
              </w:rPr>
              <w:t>55,700</w:t>
            </w:r>
          </w:p>
        </w:tc>
      </w:tr>
      <w:tr w:rsidR="00A41FB4" w:rsidRPr="00A3249C" w14:paraId="51D52B59"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5A4C543F" w14:textId="77777777" w:rsidR="00A41FB4" w:rsidRPr="00A3249C" w:rsidRDefault="00A41FB4" w:rsidP="00376350">
            <w:pPr>
              <w:ind w:left="5364" w:right="-198"/>
              <w:jc w:val="left"/>
              <w:rPr>
                <w:sz w:val="20"/>
                <w:lang w:val="en-CA"/>
              </w:rPr>
            </w:pPr>
            <w:r w:rsidRPr="00A3249C">
              <w:rPr>
                <w:sz w:val="20"/>
                <w:lang w:val="en-CA"/>
              </w:rPr>
              <w:t>Phase V:</w:t>
            </w:r>
          </w:p>
        </w:tc>
        <w:tc>
          <w:tcPr>
            <w:tcW w:w="522" w:type="pct"/>
            <w:tcBorders>
              <w:top w:val="nil"/>
              <w:left w:val="nil"/>
              <w:bottom w:val="nil"/>
              <w:right w:val="single" w:sz="4" w:space="0" w:color="auto"/>
            </w:tcBorders>
            <w:shd w:val="clear" w:color="auto" w:fill="FFFFFF" w:themeFill="background1"/>
            <w:vAlign w:val="bottom"/>
          </w:tcPr>
          <w:p w14:paraId="3D48E5BB" w14:textId="77777777" w:rsidR="00A41FB4" w:rsidRPr="00A3249C" w:rsidRDefault="00A41FB4" w:rsidP="00376350">
            <w:pPr>
              <w:tabs>
                <w:tab w:val="left" w:pos="6840"/>
              </w:tabs>
              <w:ind w:left="-108"/>
              <w:jc w:val="right"/>
              <w:rPr>
                <w:sz w:val="20"/>
                <w:lang w:val="en-CA"/>
              </w:rPr>
            </w:pPr>
            <w:r w:rsidRPr="00A3249C">
              <w:rPr>
                <w:sz w:val="20"/>
                <w:lang w:val="en-CA"/>
              </w:rPr>
              <w:t>Nov-02</w:t>
            </w:r>
          </w:p>
        </w:tc>
        <w:tc>
          <w:tcPr>
            <w:tcW w:w="924" w:type="pct"/>
            <w:tcBorders>
              <w:top w:val="nil"/>
              <w:left w:val="single" w:sz="4" w:space="0" w:color="auto"/>
              <w:bottom w:val="nil"/>
              <w:right w:val="single" w:sz="4" w:space="0" w:color="auto"/>
            </w:tcBorders>
            <w:shd w:val="clear" w:color="auto" w:fill="FFFFFF" w:themeFill="background1"/>
          </w:tcPr>
          <w:p w14:paraId="30A1FF8A" w14:textId="77777777" w:rsidR="00A41FB4" w:rsidRPr="00A3249C" w:rsidRDefault="00A41FB4" w:rsidP="00376350">
            <w:pPr>
              <w:jc w:val="right"/>
              <w:rPr>
                <w:sz w:val="20"/>
                <w:lang w:val="en-CA"/>
              </w:rPr>
            </w:pPr>
            <w:r w:rsidRPr="00A3249C">
              <w:rPr>
                <w:sz w:val="20"/>
                <w:lang w:val="en-CA"/>
              </w:rPr>
              <w:t>72,410</w:t>
            </w:r>
          </w:p>
        </w:tc>
      </w:tr>
      <w:tr w:rsidR="00A41FB4" w:rsidRPr="00A3249C" w14:paraId="08708793"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79ECC37B" w14:textId="77777777" w:rsidR="00A41FB4" w:rsidRPr="00A3249C" w:rsidRDefault="00A41FB4" w:rsidP="00376350">
            <w:pPr>
              <w:ind w:left="5364" w:right="-198"/>
              <w:jc w:val="left"/>
              <w:rPr>
                <w:sz w:val="20"/>
                <w:lang w:val="en-CA"/>
              </w:rPr>
            </w:pPr>
            <w:r w:rsidRPr="00A3249C">
              <w:rPr>
                <w:sz w:val="20"/>
                <w:lang w:val="en-CA"/>
              </w:rPr>
              <w:t>Phase VI:</w:t>
            </w:r>
          </w:p>
        </w:tc>
        <w:tc>
          <w:tcPr>
            <w:tcW w:w="522" w:type="pct"/>
            <w:tcBorders>
              <w:top w:val="nil"/>
              <w:left w:val="nil"/>
              <w:bottom w:val="nil"/>
              <w:right w:val="single" w:sz="4" w:space="0" w:color="auto"/>
            </w:tcBorders>
            <w:shd w:val="clear" w:color="auto" w:fill="FFFFFF" w:themeFill="background1"/>
            <w:vAlign w:val="bottom"/>
          </w:tcPr>
          <w:p w14:paraId="0B1430D6" w14:textId="77777777" w:rsidR="00A41FB4" w:rsidRPr="00A3249C" w:rsidRDefault="00A41FB4" w:rsidP="00376350">
            <w:pPr>
              <w:tabs>
                <w:tab w:val="left" w:pos="6840"/>
              </w:tabs>
              <w:ind w:left="-108"/>
              <w:jc w:val="right"/>
              <w:rPr>
                <w:sz w:val="20"/>
                <w:lang w:val="en-CA"/>
              </w:rPr>
            </w:pPr>
            <w:r w:rsidRPr="00A3249C">
              <w:rPr>
                <w:sz w:val="20"/>
                <w:lang w:val="en-CA"/>
              </w:rPr>
              <w:t>Dec-04</w:t>
            </w:r>
          </w:p>
        </w:tc>
        <w:tc>
          <w:tcPr>
            <w:tcW w:w="924" w:type="pct"/>
            <w:tcBorders>
              <w:top w:val="nil"/>
              <w:left w:val="single" w:sz="4" w:space="0" w:color="auto"/>
              <w:bottom w:val="nil"/>
              <w:right w:val="single" w:sz="4" w:space="0" w:color="auto"/>
            </w:tcBorders>
            <w:shd w:val="clear" w:color="auto" w:fill="FFFFFF" w:themeFill="background1"/>
          </w:tcPr>
          <w:p w14:paraId="20A22BA1" w14:textId="77777777" w:rsidR="00A41FB4" w:rsidRPr="00A3249C" w:rsidRDefault="00A41FB4" w:rsidP="00376350">
            <w:pPr>
              <w:jc w:val="right"/>
              <w:rPr>
                <w:sz w:val="20"/>
                <w:lang w:val="en-CA"/>
              </w:rPr>
            </w:pPr>
            <w:r w:rsidRPr="00A3249C">
              <w:rPr>
                <w:sz w:val="20"/>
                <w:lang w:val="en-CA"/>
              </w:rPr>
              <w:t>72,410</w:t>
            </w:r>
          </w:p>
        </w:tc>
      </w:tr>
      <w:tr w:rsidR="00A41FB4" w:rsidRPr="00A3249C" w14:paraId="638AE5D2"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600DBBD6" w14:textId="77777777" w:rsidR="00A41FB4" w:rsidRPr="00A3249C" w:rsidRDefault="00A41FB4" w:rsidP="00376350">
            <w:pPr>
              <w:ind w:left="5364" w:right="-198"/>
              <w:jc w:val="left"/>
              <w:rPr>
                <w:sz w:val="20"/>
                <w:lang w:val="en-CA"/>
              </w:rPr>
            </w:pPr>
            <w:r w:rsidRPr="00A3249C">
              <w:rPr>
                <w:sz w:val="20"/>
                <w:lang w:val="en-CA"/>
              </w:rPr>
              <w:t>Phase VII:</w:t>
            </w:r>
          </w:p>
        </w:tc>
        <w:tc>
          <w:tcPr>
            <w:tcW w:w="522" w:type="pct"/>
            <w:tcBorders>
              <w:top w:val="nil"/>
              <w:left w:val="nil"/>
              <w:bottom w:val="nil"/>
              <w:right w:val="single" w:sz="4" w:space="0" w:color="auto"/>
            </w:tcBorders>
            <w:shd w:val="clear" w:color="auto" w:fill="FFFFFF" w:themeFill="background1"/>
            <w:vAlign w:val="bottom"/>
          </w:tcPr>
          <w:p w14:paraId="09EBEBBE" w14:textId="77777777" w:rsidR="00A41FB4" w:rsidRPr="00A3249C" w:rsidRDefault="00A41FB4" w:rsidP="00376350">
            <w:pPr>
              <w:tabs>
                <w:tab w:val="left" w:pos="6840"/>
              </w:tabs>
              <w:ind w:left="-108"/>
              <w:jc w:val="right"/>
              <w:rPr>
                <w:sz w:val="20"/>
                <w:lang w:val="en-CA"/>
              </w:rPr>
            </w:pPr>
            <w:r w:rsidRPr="00A3249C">
              <w:rPr>
                <w:sz w:val="20"/>
                <w:lang w:val="en-CA"/>
              </w:rPr>
              <w:t>Nov-06</w:t>
            </w:r>
          </w:p>
        </w:tc>
        <w:tc>
          <w:tcPr>
            <w:tcW w:w="924" w:type="pct"/>
            <w:tcBorders>
              <w:top w:val="nil"/>
              <w:left w:val="single" w:sz="4" w:space="0" w:color="auto"/>
              <w:bottom w:val="nil"/>
              <w:right w:val="single" w:sz="4" w:space="0" w:color="auto"/>
            </w:tcBorders>
            <w:shd w:val="clear" w:color="auto" w:fill="FFFFFF" w:themeFill="background1"/>
          </w:tcPr>
          <w:p w14:paraId="3ABF9A30" w14:textId="77777777" w:rsidR="00A41FB4" w:rsidRPr="00A3249C" w:rsidRDefault="00A41FB4" w:rsidP="00376350">
            <w:pPr>
              <w:jc w:val="right"/>
              <w:rPr>
                <w:sz w:val="20"/>
                <w:lang w:val="en-CA"/>
              </w:rPr>
            </w:pPr>
            <w:r w:rsidRPr="00A3249C">
              <w:rPr>
                <w:sz w:val="20"/>
                <w:lang w:val="en-CA"/>
              </w:rPr>
              <w:t>72,410</w:t>
            </w:r>
          </w:p>
        </w:tc>
      </w:tr>
      <w:tr w:rsidR="00A41FB4" w:rsidRPr="00A3249C" w14:paraId="2A6D542B"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629FA6F1" w14:textId="77777777" w:rsidR="00A41FB4" w:rsidRPr="00A3249C" w:rsidRDefault="00A41FB4" w:rsidP="00376350">
            <w:pPr>
              <w:ind w:left="5364" w:right="-198"/>
              <w:jc w:val="left"/>
              <w:rPr>
                <w:sz w:val="20"/>
                <w:lang w:val="en-CA"/>
              </w:rPr>
            </w:pPr>
            <w:r w:rsidRPr="00A3249C">
              <w:rPr>
                <w:sz w:val="20"/>
                <w:lang w:val="en-CA"/>
              </w:rPr>
              <w:t>Phase VIII:</w:t>
            </w:r>
          </w:p>
        </w:tc>
        <w:tc>
          <w:tcPr>
            <w:tcW w:w="522" w:type="pct"/>
            <w:tcBorders>
              <w:top w:val="nil"/>
              <w:left w:val="nil"/>
              <w:bottom w:val="nil"/>
              <w:right w:val="single" w:sz="4" w:space="0" w:color="auto"/>
            </w:tcBorders>
            <w:shd w:val="clear" w:color="auto" w:fill="FFFFFF" w:themeFill="background1"/>
            <w:vAlign w:val="bottom"/>
          </w:tcPr>
          <w:p w14:paraId="21D45CD8" w14:textId="77777777" w:rsidR="00A41FB4" w:rsidRPr="00A3249C" w:rsidRDefault="00A41FB4" w:rsidP="00376350">
            <w:pPr>
              <w:tabs>
                <w:tab w:val="left" w:pos="6840"/>
              </w:tabs>
              <w:ind w:left="-108"/>
              <w:jc w:val="right"/>
              <w:rPr>
                <w:sz w:val="20"/>
                <w:lang w:val="en-CA"/>
              </w:rPr>
            </w:pPr>
            <w:r w:rsidRPr="00A3249C">
              <w:rPr>
                <w:sz w:val="20"/>
                <w:lang w:val="en-CA"/>
              </w:rPr>
              <w:t>Nov-08</w:t>
            </w:r>
          </w:p>
        </w:tc>
        <w:tc>
          <w:tcPr>
            <w:tcW w:w="924" w:type="pct"/>
            <w:tcBorders>
              <w:top w:val="nil"/>
              <w:left w:val="single" w:sz="4" w:space="0" w:color="auto"/>
              <w:bottom w:val="nil"/>
              <w:right w:val="single" w:sz="4" w:space="0" w:color="auto"/>
            </w:tcBorders>
            <w:shd w:val="clear" w:color="auto" w:fill="FFFFFF" w:themeFill="background1"/>
          </w:tcPr>
          <w:p w14:paraId="6AFA9685" w14:textId="77777777" w:rsidR="00A41FB4" w:rsidRPr="00A3249C" w:rsidRDefault="00A41FB4" w:rsidP="00376350">
            <w:pPr>
              <w:jc w:val="right"/>
              <w:rPr>
                <w:sz w:val="20"/>
                <w:lang w:val="en-CA"/>
              </w:rPr>
            </w:pPr>
            <w:r w:rsidRPr="00A3249C">
              <w:rPr>
                <w:sz w:val="20"/>
                <w:lang w:val="en-CA"/>
              </w:rPr>
              <w:t>72,410</w:t>
            </w:r>
          </w:p>
        </w:tc>
      </w:tr>
      <w:tr w:rsidR="00A41FB4" w:rsidRPr="00A3249C" w14:paraId="31DA9FD7"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3F42C62B" w14:textId="77777777" w:rsidR="00A41FB4" w:rsidRPr="00A3249C" w:rsidRDefault="00A41FB4" w:rsidP="00376350">
            <w:pPr>
              <w:ind w:left="5364" w:right="-198"/>
              <w:jc w:val="left"/>
              <w:rPr>
                <w:sz w:val="20"/>
                <w:lang w:val="en-CA"/>
              </w:rPr>
            </w:pPr>
            <w:r w:rsidRPr="00A3249C">
              <w:rPr>
                <w:sz w:val="20"/>
                <w:lang w:val="en-CA"/>
              </w:rPr>
              <w:t>Phase IX:</w:t>
            </w:r>
          </w:p>
        </w:tc>
        <w:tc>
          <w:tcPr>
            <w:tcW w:w="522" w:type="pct"/>
            <w:tcBorders>
              <w:top w:val="nil"/>
              <w:left w:val="nil"/>
              <w:bottom w:val="nil"/>
              <w:right w:val="single" w:sz="4" w:space="0" w:color="auto"/>
            </w:tcBorders>
            <w:shd w:val="clear" w:color="auto" w:fill="FFFFFF" w:themeFill="background1"/>
            <w:vAlign w:val="bottom"/>
          </w:tcPr>
          <w:p w14:paraId="7FB94392" w14:textId="77777777" w:rsidR="00A41FB4" w:rsidRPr="00A3249C" w:rsidRDefault="00A41FB4" w:rsidP="00376350">
            <w:pPr>
              <w:tabs>
                <w:tab w:val="left" w:pos="6840"/>
              </w:tabs>
              <w:ind w:left="-108"/>
              <w:jc w:val="right"/>
              <w:rPr>
                <w:sz w:val="20"/>
                <w:lang w:val="en-CA"/>
              </w:rPr>
            </w:pPr>
            <w:r w:rsidRPr="00A3249C">
              <w:rPr>
                <w:sz w:val="20"/>
                <w:lang w:val="en-CA"/>
              </w:rPr>
              <w:t>Dec-10</w:t>
            </w:r>
          </w:p>
        </w:tc>
        <w:tc>
          <w:tcPr>
            <w:tcW w:w="924" w:type="pct"/>
            <w:tcBorders>
              <w:top w:val="nil"/>
              <w:left w:val="single" w:sz="4" w:space="0" w:color="auto"/>
              <w:bottom w:val="nil"/>
              <w:right w:val="single" w:sz="4" w:space="0" w:color="auto"/>
            </w:tcBorders>
            <w:shd w:val="clear" w:color="auto" w:fill="FFFFFF" w:themeFill="background1"/>
          </w:tcPr>
          <w:p w14:paraId="01624416" w14:textId="77777777" w:rsidR="00A41FB4" w:rsidRPr="00A3249C" w:rsidRDefault="00A41FB4" w:rsidP="00376350">
            <w:pPr>
              <w:jc w:val="right"/>
              <w:rPr>
                <w:sz w:val="20"/>
                <w:lang w:val="en-CA"/>
              </w:rPr>
            </w:pPr>
            <w:r w:rsidRPr="00A3249C">
              <w:rPr>
                <w:sz w:val="20"/>
                <w:lang w:val="en-CA"/>
              </w:rPr>
              <w:t>72,410</w:t>
            </w:r>
          </w:p>
        </w:tc>
      </w:tr>
      <w:tr w:rsidR="00A41FB4" w:rsidRPr="00A3249C" w14:paraId="13B22F2C"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2B32B627" w14:textId="77777777" w:rsidR="00A41FB4" w:rsidRPr="00A3249C" w:rsidRDefault="00A41FB4" w:rsidP="00376350">
            <w:pPr>
              <w:ind w:left="5364" w:right="-198"/>
              <w:jc w:val="left"/>
              <w:rPr>
                <w:sz w:val="20"/>
                <w:lang w:val="en-CA"/>
              </w:rPr>
            </w:pPr>
            <w:r w:rsidRPr="00A3249C">
              <w:rPr>
                <w:sz w:val="20"/>
                <w:lang w:val="en-CA"/>
              </w:rPr>
              <w:t>Phase X:</w:t>
            </w:r>
          </w:p>
        </w:tc>
        <w:tc>
          <w:tcPr>
            <w:tcW w:w="522" w:type="pct"/>
            <w:tcBorders>
              <w:top w:val="nil"/>
              <w:left w:val="nil"/>
              <w:bottom w:val="nil"/>
              <w:right w:val="single" w:sz="4" w:space="0" w:color="auto"/>
            </w:tcBorders>
            <w:shd w:val="clear" w:color="auto" w:fill="FFFFFF" w:themeFill="background1"/>
            <w:vAlign w:val="bottom"/>
          </w:tcPr>
          <w:p w14:paraId="5382BA3D" w14:textId="77777777" w:rsidR="00A41FB4" w:rsidRPr="00A3249C" w:rsidRDefault="00A41FB4" w:rsidP="00376350">
            <w:pPr>
              <w:tabs>
                <w:tab w:val="left" w:pos="6840"/>
              </w:tabs>
              <w:ind w:left="-108"/>
              <w:jc w:val="right"/>
              <w:rPr>
                <w:sz w:val="20"/>
                <w:lang w:val="en-CA"/>
              </w:rPr>
            </w:pPr>
            <w:r w:rsidRPr="00A3249C">
              <w:rPr>
                <w:sz w:val="20"/>
                <w:lang w:val="en-CA"/>
              </w:rPr>
              <w:t>Dec-12</w:t>
            </w:r>
          </w:p>
        </w:tc>
        <w:tc>
          <w:tcPr>
            <w:tcW w:w="924" w:type="pct"/>
            <w:tcBorders>
              <w:top w:val="nil"/>
              <w:left w:val="single" w:sz="4" w:space="0" w:color="auto"/>
              <w:bottom w:val="nil"/>
              <w:right w:val="single" w:sz="4" w:space="0" w:color="auto"/>
            </w:tcBorders>
            <w:shd w:val="clear" w:color="auto" w:fill="FFFFFF" w:themeFill="background1"/>
          </w:tcPr>
          <w:p w14:paraId="592FA3F7" w14:textId="77777777" w:rsidR="00A41FB4" w:rsidRPr="00A3249C" w:rsidRDefault="00A41FB4" w:rsidP="00376350">
            <w:pPr>
              <w:jc w:val="right"/>
              <w:rPr>
                <w:sz w:val="20"/>
                <w:lang w:val="en-CA"/>
              </w:rPr>
            </w:pPr>
            <w:r w:rsidRPr="00A3249C">
              <w:rPr>
                <w:sz w:val="20"/>
                <w:lang w:val="en-CA"/>
              </w:rPr>
              <w:t>72,410</w:t>
            </w:r>
          </w:p>
        </w:tc>
      </w:tr>
      <w:tr w:rsidR="00A41FB4" w:rsidRPr="00A3249C" w14:paraId="17487FE4" w14:textId="77777777" w:rsidTr="0019217B">
        <w:trPr>
          <w:trHeight w:val="233"/>
        </w:trPr>
        <w:tc>
          <w:tcPr>
            <w:tcW w:w="3555" w:type="pct"/>
            <w:gridSpan w:val="2"/>
            <w:tcBorders>
              <w:top w:val="nil"/>
              <w:left w:val="single" w:sz="4" w:space="0" w:color="auto"/>
              <w:bottom w:val="nil"/>
              <w:right w:val="nil"/>
            </w:tcBorders>
            <w:shd w:val="clear" w:color="auto" w:fill="FFFFFF" w:themeFill="background1"/>
            <w:vAlign w:val="bottom"/>
          </w:tcPr>
          <w:p w14:paraId="35C868CD" w14:textId="77777777" w:rsidR="00A41FB4" w:rsidRPr="00A3249C" w:rsidRDefault="00A41FB4" w:rsidP="00376350">
            <w:pPr>
              <w:ind w:left="5364" w:right="-198"/>
              <w:jc w:val="left"/>
              <w:rPr>
                <w:sz w:val="20"/>
                <w:lang w:val="en-CA"/>
              </w:rPr>
            </w:pPr>
            <w:r w:rsidRPr="00A3249C">
              <w:rPr>
                <w:sz w:val="20"/>
                <w:lang w:val="en-CA"/>
              </w:rPr>
              <w:t>Phase XI:</w:t>
            </w:r>
          </w:p>
        </w:tc>
        <w:tc>
          <w:tcPr>
            <w:tcW w:w="522" w:type="pct"/>
            <w:tcBorders>
              <w:top w:val="nil"/>
              <w:left w:val="nil"/>
              <w:bottom w:val="nil"/>
              <w:right w:val="single" w:sz="4" w:space="0" w:color="auto"/>
            </w:tcBorders>
            <w:shd w:val="clear" w:color="auto" w:fill="FFFFFF" w:themeFill="background1"/>
            <w:vAlign w:val="bottom"/>
          </w:tcPr>
          <w:p w14:paraId="646954B1" w14:textId="77777777" w:rsidR="00A41FB4" w:rsidRPr="00A3249C" w:rsidRDefault="00A41FB4" w:rsidP="00376350">
            <w:pPr>
              <w:tabs>
                <w:tab w:val="left" w:pos="6840"/>
              </w:tabs>
              <w:ind w:left="-108"/>
              <w:jc w:val="right"/>
              <w:rPr>
                <w:sz w:val="20"/>
                <w:lang w:val="en-CA"/>
              </w:rPr>
            </w:pPr>
            <w:r w:rsidRPr="00A3249C">
              <w:rPr>
                <w:sz w:val="20"/>
                <w:lang w:val="en-CA"/>
              </w:rPr>
              <w:t>May-15</w:t>
            </w:r>
          </w:p>
        </w:tc>
        <w:tc>
          <w:tcPr>
            <w:tcW w:w="924" w:type="pct"/>
            <w:tcBorders>
              <w:top w:val="nil"/>
              <w:left w:val="single" w:sz="4" w:space="0" w:color="auto"/>
              <w:bottom w:val="nil"/>
              <w:right w:val="single" w:sz="4" w:space="0" w:color="auto"/>
            </w:tcBorders>
            <w:shd w:val="clear" w:color="auto" w:fill="FFFFFF" w:themeFill="background1"/>
          </w:tcPr>
          <w:p w14:paraId="37E2EA6F" w14:textId="77777777" w:rsidR="00A41FB4" w:rsidRPr="00A3249C" w:rsidRDefault="00A41FB4" w:rsidP="00376350">
            <w:pPr>
              <w:jc w:val="right"/>
              <w:rPr>
                <w:sz w:val="20"/>
                <w:lang w:val="en-CA"/>
              </w:rPr>
            </w:pPr>
            <w:r w:rsidRPr="00A3249C">
              <w:rPr>
                <w:sz w:val="20"/>
                <w:lang w:val="en-CA"/>
              </w:rPr>
              <w:t>72,410</w:t>
            </w:r>
          </w:p>
        </w:tc>
      </w:tr>
      <w:tr w:rsidR="00A41FB4" w:rsidRPr="00A3249C" w14:paraId="2FF98E8D" w14:textId="77777777" w:rsidTr="0019217B">
        <w:trPr>
          <w:trHeight w:val="233"/>
        </w:trPr>
        <w:tc>
          <w:tcPr>
            <w:tcW w:w="3500" w:type="pct"/>
            <w:tcBorders>
              <w:top w:val="nil"/>
              <w:left w:val="single" w:sz="4" w:space="0" w:color="auto"/>
              <w:bottom w:val="nil"/>
              <w:right w:val="nil"/>
            </w:tcBorders>
            <w:shd w:val="clear" w:color="auto" w:fill="FFFFFF" w:themeFill="background1"/>
            <w:vAlign w:val="bottom"/>
          </w:tcPr>
          <w:p w14:paraId="535EFFF4" w14:textId="77777777" w:rsidR="00A41FB4" w:rsidRPr="00A3249C" w:rsidRDefault="00A41FB4" w:rsidP="00376350">
            <w:pPr>
              <w:ind w:left="5364" w:right="-198"/>
              <w:jc w:val="left"/>
              <w:rPr>
                <w:sz w:val="20"/>
                <w:lang w:val="en-CA"/>
              </w:rPr>
            </w:pPr>
            <w:r w:rsidRPr="00A3249C">
              <w:rPr>
                <w:sz w:val="20"/>
                <w:lang w:val="en-CA"/>
              </w:rPr>
              <w:t>Phase XII:</w:t>
            </w:r>
          </w:p>
        </w:tc>
        <w:tc>
          <w:tcPr>
            <w:tcW w:w="576" w:type="pct"/>
            <w:gridSpan w:val="2"/>
            <w:tcBorders>
              <w:top w:val="nil"/>
              <w:left w:val="nil"/>
              <w:bottom w:val="nil"/>
              <w:right w:val="single" w:sz="4" w:space="0" w:color="auto"/>
            </w:tcBorders>
            <w:shd w:val="clear" w:color="auto" w:fill="FFFFFF" w:themeFill="background1"/>
            <w:vAlign w:val="bottom"/>
          </w:tcPr>
          <w:p w14:paraId="7E8E2155" w14:textId="77777777" w:rsidR="00A41FB4" w:rsidRPr="00A3249C" w:rsidRDefault="00A41FB4" w:rsidP="00376350">
            <w:pPr>
              <w:tabs>
                <w:tab w:val="left" w:pos="6840"/>
              </w:tabs>
              <w:ind w:left="-108"/>
              <w:jc w:val="right"/>
              <w:rPr>
                <w:sz w:val="20"/>
                <w:lang w:val="en-CA"/>
              </w:rPr>
            </w:pPr>
            <w:r w:rsidRPr="00A3249C">
              <w:rPr>
                <w:sz w:val="20"/>
                <w:lang w:val="en-CA"/>
              </w:rPr>
              <w:t>Jul-17</w:t>
            </w:r>
          </w:p>
        </w:tc>
        <w:tc>
          <w:tcPr>
            <w:tcW w:w="924" w:type="pct"/>
            <w:tcBorders>
              <w:top w:val="nil"/>
              <w:left w:val="single" w:sz="4" w:space="0" w:color="auto"/>
              <w:bottom w:val="nil"/>
              <w:right w:val="single" w:sz="4" w:space="0" w:color="auto"/>
            </w:tcBorders>
            <w:shd w:val="clear" w:color="auto" w:fill="FFFFFF" w:themeFill="background1"/>
          </w:tcPr>
          <w:p w14:paraId="2DA1B716" w14:textId="77777777" w:rsidR="00A41FB4" w:rsidRPr="00A3249C" w:rsidRDefault="00A41FB4" w:rsidP="00376350">
            <w:pPr>
              <w:jc w:val="right"/>
              <w:rPr>
                <w:sz w:val="20"/>
                <w:lang w:val="en-CA"/>
              </w:rPr>
            </w:pPr>
            <w:r w:rsidRPr="00A3249C">
              <w:rPr>
                <w:sz w:val="20"/>
                <w:lang w:val="en-CA"/>
              </w:rPr>
              <w:t>92,685</w:t>
            </w:r>
          </w:p>
        </w:tc>
      </w:tr>
      <w:tr w:rsidR="00A41FB4" w:rsidRPr="00A3249C" w14:paraId="32865649" w14:textId="77777777" w:rsidTr="0019217B">
        <w:trPr>
          <w:trHeight w:val="233"/>
        </w:trPr>
        <w:tc>
          <w:tcPr>
            <w:tcW w:w="4076" w:type="pct"/>
            <w:gridSpan w:val="3"/>
            <w:tcBorders>
              <w:top w:val="nil"/>
              <w:left w:val="single" w:sz="4" w:space="0" w:color="auto"/>
              <w:bottom w:val="single" w:sz="4" w:space="0" w:color="auto"/>
              <w:right w:val="single" w:sz="4" w:space="0" w:color="auto"/>
            </w:tcBorders>
            <w:shd w:val="clear" w:color="auto" w:fill="auto"/>
          </w:tcPr>
          <w:p w14:paraId="13DE7C9C" w14:textId="77777777" w:rsidR="00A41FB4" w:rsidRPr="00A3249C" w:rsidRDefault="00A41FB4" w:rsidP="00376350">
            <w:pPr>
              <w:tabs>
                <w:tab w:val="right" w:pos="7560"/>
              </w:tabs>
              <w:ind w:left="6688" w:right="-108"/>
              <w:jc w:val="left"/>
              <w:rPr>
                <w:sz w:val="20"/>
                <w:lang w:val="en-CA"/>
              </w:rPr>
            </w:pPr>
            <w:r w:rsidRPr="00A3249C">
              <w:rPr>
                <w:sz w:val="20"/>
                <w:lang w:val="en-CA"/>
              </w:rPr>
              <w:t>Total:</w:t>
            </w:r>
          </w:p>
        </w:tc>
        <w:tc>
          <w:tcPr>
            <w:tcW w:w="924" w:type="pct"/>
            <w:tcBorders>
              <w:top w:val="nil"/>
              <w:left w:val="single" w:sz="4" w:space="0" w:color="auto"/>
              <w:bottom w:val="single" w:sz="4" w:space="0" w:color="auto"/>
              <w:right w:val="single" w:sz="4" w:space="0" w:color="auto"/>
            </w:tcBorders>
            <w:shd w:val="clear" w:color="auto" w:fill="auto"/>
          </w:tcPr>
          <w:p w14:paraId="595F27CA" w14:textId="77777777" w:rsidR="00A41FB4" w:rsidRPr="00A3249C" w:rsidRDefault="00A41FB4" w:rsidP="00376350">
            <w:pPr>
              <w:jc w:val="right"/>
              <w:rPr>
                <w:sz w:val="20"/>
                <w:lang w:val="en-CA"/>
              </w:rPr>
            </w:pPr>
            <w:r w:rsidRPr="00A3249C">
              <w:rPr>
                <w:sz w:val="20"/>
                <w:lang w:val="en-CA"/>
              </w:rPr>
              <w:t>850,155</w:t>
            </w:r>
          </w:p>
        </w:tc>
      </w:tr>
      <w:tr w:rsidR="00A41FB4" w:rsidRPr="00A3249C" w14:paraId="28C2A75C" w14:textId="77777777" w:rsidTr="0019217B">
        <w:trPr>
          <w:trHeight w:val="233"/>
        </w:trPr>
        <w:tc>
          <w:tcPr>
            <w:tcW w:w="4076" w:type="pct"/>
            <w:gridSpan w:val="3"/>
            <w:tcBorders>
              <w:top w:val="single" w:sz="4" w:space="0" w:color="auto"/>
            </w:tcBorders>
            <w:shd w:val="clear" w:color="auto" w:fill="FFFFFF" w:themeFill="background1"/>
          </w:tcPr>
          <w:p w14:paraId="66A9098E" w14:textId="77777777" w:rsidR="00A41FB4" w:rsidRPr="00A3249C" w:rsidRDefault="00A41FB4" w:rsidP="00376350">
            <w:pPr>
              <w:jc w:val="left"/>
              <w:rPr>
                <w:sz w:val="20"/>
                <w:lang w:val="en-CA"/>
              </w:rPr>
            </w:pPr>
            <w:r w:rsidRPr="00A3249C">
              <w:rPr>
                <w:sz w:val="20"/>
                <w:lang w:val="en-CA"/>
              </w:rPr>
              <w:t>Amount requested for renewal (phase XIII) (US $):</w:t>
            </w:r>
          </w:p>
        </w:tc>
        <w:tc>
          <w:tcPr>
            <w:tcW w:w="924" w:type="pct"/>
            <w:tcBorders>
              <w:top w:val="single" w:sz="4" w:space="0" w:color="auto"/>
            </w:tcBorders>
            <w:shd w:val="clear" w:color="auto" w:fill="auto"/>
          </w:tcPr>
          <w:p w14:paraId="7DE08105" w14:textId="77777777" w:rsidR="00A41FB4" w:rsidRPr="00A3249C" w:rsidRDefault="00A41FB4" w:rsidP="00376350">
            <w:pPr>
              <w:jc w:val="right"/>
              <w:rPr>
                <w:sz w:val="20"/>
                <w:lang w:val="en-CA"/>
              </w:rPr>
            </w:pPr>
            <w:r w:rsidRPr="00A3249C">
              <w:rPr>
                <w:sz w:val="20"/>
                <w:lang w:val="en-CA"/>
              </w:rPr>
              <w:t>92,685</w:t>
            </w:r>
          </w:p>
        </w:tc>
      </w:tr>
      <w:tr w:rsidR="00A41FB4" w:rsidRPr="00A3249C" w14:paraId="092EDA93" w14:textId="77777777" w:rsidTr="0019217B">
        <w:trPr>
          <w:trHeight w:val="233"/>
        </w:trPr>
        <w:tc>
          <w:tcPr>
            <w:tcW w:w="4076" w:type="pct"/>
            <w:gridSpan w:val="3"/>
          </w:tcPr>
          <w:p w14:paraId="4E9B48B7" w14:textId="77777777" w:rsidR="00A41FB4" w:rsidRPr="00A3249C" w:rsidRDefault="00A41FB4" w:rsidP="00376350">
            <w:pPr>
              <w:jc w:val="left"/>
              <w:rPr>
                <w:sz w:val="20"/>
                <w:lang w:val="en-CA"/>
              </w:rPr>
            </w:pPr>
            <w:r w:rsidRPr="00A3249C">
              <w:rPr>
                <w:sz w:val="20"/>
                <w:lang w:val="en-CA"/>
              </w:rPr>
              <w:t xml:space="preserve">Amount recommended for approval for phase XIII (US $): </w:t>
            </w:r>
          </w:p>
        </w:tc>
        <w:tc>
          <w:tcPr>
            <w:tcW w:w="924" w:type="pct"/>
            <w:shd w:val="clear" w:color="auto" w:fill="auto"/>
          </w:tcPr>
          <w:p w14:paraId="36417B95" w14:textId="77777777" w:rsidR="00A41FB4" w:rsidRPr="00A3249C" w:rsidRDefault="00A41FB4" w:rsidP="00376350">
            <w:pPr>
              <w:jc w:val="right"/>
              <w:rPr>
                <w:sz w:val="20"/>
                <w:lang w:val="en-CA"/>
              </w:rPr>
            </w:pPr>
            <w:r w:rsidRPr="00A3249C">
              <w:rPr>
                <w:sz w:val="20"/>
                <w:lang w:val="en-CA"/>
              </w:rPr>
              <w:t>92,685</w:t>
            </w:r>
          </w:p>
        </w:tc>
      </w:tr>
      <w:tr w:rsidR="00A41FB4" w:rsidRPr="00A3249C" w14:paraId="779745F4" w14:textId="77777777" w:rsidTr="0019217B">
        <w:trPr>
          <w:trHeight w:val="233"/>
        </w:trPr>
        <w:tc>
          <w:tcPr>
            <w:tcW w:w="4076" w:type="pct"/>
            <w:gridSpan w:val="3"/>
          </w:tcPr>
          <w:p w14:paraId="6583EBE7" w14:textId="77777777" w:rsidR="00A41FB4" w:rsidRPr="00A3249C" w:rsidRDefault="00A41FB4" w:rsidP="00376350">
            <w:pPr>
              <w:jc w:val="left"/>
              <w:rPr>
                <w:sz w:val="20"/>
                <w:lang w:val="en-CA"/>
              </w:rPr>
            </w:pPr>
            <w:r w:rsidRPr="00A3249C">
              <w:rPr>
                <w:sz w:val="20"/>
                <w:lang w:val="en-CA"/>
              </w:rPr>
              <w:t>Agency support costs (US $):</w:t>
            </w:r>
          </w:p>
        </w:tc>
        <w:tc>
          <w:tcPr>
            <w:tcW w:w="924" w:type="pct"/>
            <w:shd w:val="clear" w:color="auto" w:fill="auto"/>
          </w:tcPr>
          <w:p w14:paraId="10FDE718" w14:textId="77777777" w:rsidR="00A41FB4" w:rsidRPr="00A3249C" w:rsidRDefault="00A41FB4" w:rsidP="00376350">
            <w:pPr>
              <w:jc w:val="right"/>
              <w:rPr>
                <w:sz w:val="20"/>
                <w:lang w:val="en-CA"/>
              </w:rPr>
            </w:pPr>
            <w:r w:rsidRPr="00A3249C">
              <w:rPr>
                <w:sz w:val="20"/>
                <w:lang w:val="en-CA"/>
              </w:rPr>
              <w:t>0</w:t>
            </w:r>
          </w:p>
        </w:tc>
      </w:tr>
      <w:tr w:rsidR="00A41FB4" w:rsidRPr="00A3249C" w14:paraId="2F32F765" w14:textId="77777777" w:rsidTr="0019217B">
        <w:trPr>
          <w:trHeight w:val="233"/>
        </w:trPr>
        <w:tc>
          <w:tcPr>
            <w:tcW w:w="4076" w:type="pct"/>
            <w:gridSpan w:val="3"/>
          </w:tcPr>
          <w:p w14:paraId="0163915D" w14:textId="77777777" w:rsidR="00A41FB4" w:rsidRPr="00A3249C" w:rsidRDefault="00A41FB4" w:rsidP="00376350">
            <w:pPr>
              <w:jc w:val="left"/>
              <w:rPr>
                <w:sz w:val="20"/>
                <w:lang w:val="en-CA"/>
              </w:rPr>
            </w:pPr>
            <w:r w:rsidRPr="00A3249C">
              <w:rPr>
                <w:sz w:val="20"/>
                <w:lang w:val="en-CA"/>
              </w:rPr>
              <w:t>Total cost of institutional strengthening phase XIII to the Multilateral Fund (US $):</w:t>
            </w:r>
          </w:p>
        </w:tc>
        <w:tc>
          <w:tcPr>
            <w:tcW w:w="924" w:type="pct"/>
            <w:shd w:val="clear" w:color="auto" w:fill="auto"/>
          </w:tcPr>
          <w:p w14:paraId="63CC49AA" w14:textId="77777777" w:rsidR="00A41FB4" w:rsidRPr="00A3249C" w:rsidRDefault="00A41FB4" w:rsidP="00376350">
            <w:pPr>
              <w:jc w:val="right"/>
              <w:rPr>
                <w:sz w:val="20"/>
                <w:lang w:val="en-CA"/>
              </w:rPr>
            </w:pPr>
            <w:r w:rsidRPr="00A3249C">
              <w:rPr>
                <w:sz w:val="20"/>
                <w:lang w:val="en-CA"/>
              </w:rPr>
              <w:t>92,685</w:t>
            </w:r>
          </w:p>
        </w:tc>
      </w:tr>
      <w:tr w:rsidR="00A41FB4" w:rsidRPr="00A3249C" w14:paraId="61180B32" w14:textId="77777777" w:rsidTr="0019217B">
        <w:trPr>
          <w:trHeight w:val="233"/>
        </w:trPr>
        <w:tc>
          <w:tcPr>
            <w:tcW w:w="4076" w:type="pct"/>
            <w:gridSpan w:val="3"/>
          </w:tcPr>
          <w:p w14:paraId="5149AD90" w14:textId="77777777" w:rsidR="00A41FB4" w:rsidRPr="00A3249C" w:rsidRDefault="00A41FB4" w:rsidP="00376350">
            <w:pPr>
              <w:jc w:val="left"/>
              <w:rPr>
                <w:sz w:val="20"/>
                <w:lang w:val="en-CA"/>
              </w:rPr>
            </w:pPr>
            <w:r w:rsidRPr="00A3249C">
              <w:rPr>
                <w:sz w:val="20"/>
                <w:lang w:val="en-CA"/>
              </w:rPr>
              <w:t>Date of approval of country programme:</w:t>
            </w:r>
          </w:p>
        </w:tc>
        <w:tc>
          <w:tcPr>
            <w:tcW w:w="924" w:type="pct"/>
            <w:shd w:val="clear" w:color="auto" w:fill="FFFFFF" w:themeFill="background1"/>
          </w:tcPr>
          <w:p w14:paraId="12945F48" w14:textId="77777777" w:rsidR="00A41FB4" w:rsidRPr="00A3249C" w:rsidRDefault="00A41FB4" w:rsidP="00376350">
            <w:pPr>
              <w:jc w:val="right"/>
              <w:rPr>
                <w:sz w:val="20"/>
                <w:lang w:val="en-CA"/>
              </w:rPr>
            </w:pPr>
            <w:r w:rsidRPr="00A3249C">
              <w:rPr>
                <w:sz w:val="20"/>
                <w:lang w:val="en-CA"/>
              </w:rPr>
              <w:t>1993</w:t>
            </w:r>
          </w:p>
        </w:tc>
      </w:tr>
      <w:tr w:rsidR="00A41FB4" w:rsidRPr="00A3249C" w14:paraId="6AB1FB80" w14:textId="77777777" w:rsidTr="0019217B">
        <w:trPr>
          <w:trHeight w:val="233"/>
        </w:trPr>
        <w:tc>
          <w:tcPr>
            <w:tcW w:w="4076" w:type="pct"/>
            <w:gridSpan w:val="3"/>
            <w:tcBorders>
              <w:bottom w:val="single" w:sz="4" w:space="0" w:color="auto"/>
            </w:tcBorders>
          </w:tcPr>
          <w:p w14:paraId="72726649"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24" w:type="pct"/>
            <w:tcBorders>
              <w:bottom w:val="single" w:sz="4" w:space="0" w:color="auto"/>
            </w:tcBorders>
            <w:shd w:val="clear" w:color="auto" w:fill="FFFFFF" w:themeFill="background1"/>
          </w:tcPr>
          <w:p w14:paraId="29CAF8A8" w14:textId="77777777" w:rsidR="00A41FB4" w:rsidRPr="00A3249C" w:rsidRDefault="00A41FB4" w:rsidP="00376350">
            <w:pPr>
              <w:jc w:val="right"/>
              <w:rPr>
                <w:sz w:val="20"/>
                <w:lang w:val="en-CA"/>
              </w:rPr>
            </w:pPr>
            <w:r w:rsidRPr="00A3249C">
              <w:rPr>
                <w:sz w:val="20"/>
                <w:lang w:val="en-CA"/>
              </w:rPr>
              <w:t>2010</w:t>
            </w:r>
          </w:p>
        </w:tc>
      </w:tr>
      <w:tr w:rsidR="00A41FB4" w:rsidRPr="00A3249C" w14:paraId="64DF2E3F" w14:textId="77777777" w:rsidTr="0019217B">
        <w:trPr>
          <w:trHeight w:val="233"/>
        </w:trPr>
        <w:tc>
          <w:tcPr>
            <w:tcW w:w="4076" w:type="pct"/>
            <w:gridSpan w:val="3"/>
            <w:tcBorders>
              <w:top w:val="single" w:sz="4" w:space="0" w:color="auto"/>
              <w:left w:val="single" w:sz="4" w:space="0" w:color="auto"/>
              <w:bottom w:val="nil"/>
              <w:right w:val="single" w:sz="4" w:space="0" w:color="auto"/>
            </w:tcBorders>
          </w:tcPr>
          <w:p w14:paraId="490A5FBA" w14:textId="77777777" w:rsidR="00A41FB4" w:rsidRPr="00A3249C" w:rsidRDefault="00A41FB4" w:rsidP="00376350">
            <w:pPr>
              <w:spacing w:before="20"/>
              <w:jc w:val="left"/>
              <w:rPr>
                <w:sz w:val="20"/>
                <w:lang w:val="en-CA"/>
              </w:rPr>
            </w:pPr>
            <w:r w:rsidRPr="00A3249C">
              <w:rPr>
                <w:sz w:val="20"/>
                <w:lang w:val="en-CA"/>
              </w:rPr>
              <w:lastRenderedPageBreak/>
              <w:t>Baseline consumption of controlled substances (ODP tonnes):</w:t>
            </w:r>
          </w:p>
        </w:tc>
        <w:tc>
          <w:tcPr>
            <w:tcW w:w="924" w:type="pct"/>
            <w:tcBorders>
              <w:top w:val="single" w:sz="4" w:space="0" w:color="auto"/>
              <w:left w:val="single" w:sz="4" w:space="0" w:color="auto"/>
              <w:bottom w:val="nil"/>
              <w:right w:val="single" w:sz="4" w:space="0" w:color="auto"/>
            </w:tcBorders>
            <w:shd w:val="clear" w:color="auto" w:fill="FFFFFF" w:themeFill="background1"/>
            <w:vAlign w:val="bottom"/>
          </w:tcPr>
          <w:p w14:paraId="2E073092" w14:textId="77777777" w:rsidR="00A41FB4" w:rsidRPr="00A3249C" w:rsidRDefault="00A41FB4" w:rsidP="00376350">
            <w:pPr>
              <w:jc w:val="right"/>
              <w:rPr>
                <w:sz w:val="20"/>
                <w:lang w:val="en-CA"/>
              </w:rPr>
            </w:pPr>
          </w:p>
        </w:tc>
      </w:tr>
      <w:tr w:rsidR="00A41FB4" w:rsidRPr="00A3249C" w14:paraId="1FE5F31F" w14:textId="77777777" w:rsidTr="0019217B">
        <w:trPr>
          <w:trHeight w:val="233"/>
        </w:trPr>
        <w:tc>
          <w:tcPr>
            <w:tcW w:w="4076" w:type="pct"/>
            <w:gridSpan w:val="3"/>
            <w:tcBorders>
              <w:top w:val="nil"/>
              <w:left w:val="single" w:sz="4" w:space="0" w:color="auto"/>
              <w:bottom w:val="nil"/>
              <w:right w:val="single" w:sz="4" w:space="0" w:color="auto"/>
            </w:tcBorders>
          </w:tcPr>
          <w:p w14:paraId="60FE2597" w14:textId="77777777" w:rsidR="00A41FB4" w:rsidRPr="00A3249C" w:rsidRDefault="00A41FB4" w:rsidP="00376350">
            <w:pPr>
              <w:ind w:left="360" w:hanging="360"/>
              <w:jc w:val="left"/>
              <w:rPr>
                <w:sz w:val="20"/>
                <w:lang w:val="en-CA"/>
              </w:rPr>
            </w:pPr>
            <w:r w:rsidRPr="00A3249C">
              <w:rPr>
                <w:sz w:val="20"/>
                <w:lang w:val="en-CA"/>
              </w:rPr>
              <w:t>Annex B, Group III (methyl chloroform) (average 1998-2000)</w:t>
            </w:r>
          </w:p>
        </w:tc>
        <w:tc>
          <w:tcPr>
            <w:tcW w:w="924" w:type="pct"/>
            <w:tcBorders>
              <w:top w:val="nil"/>
              <w:left w:val="single" w:sz="4" w:space="0" w:color="auto"/>
              <w:bottom w:val="nil"/>
              <w:right w:val="single" w:sz="4" w:space="0" w:color="auto"/>
            </w:tcBorders>
            <w:shd w:val="clear" w:color="auto" w:fill="FFFFFF" w:themeFill="background1"/>
            <w:vAlign w:val="bottom"/>
          </w:tcPr>
          <w:p w14:paraId="10F4F19E" w14:textId="77777777" w:rsidR="00A41FB4" w:rsidRPr="00A3249C" w:rsidRDefault="00A41FB4" w:rsidP="00376350">
            <w:pPr>
              <w:jc w:val="right"/>
              <w:rPr>
                <w:sz w:val="20"/>
                <w:lang w:val="en-CA"/>
              </w:rPr>
            </w:pPr>
            <w:r w:rsidRPr="00A3249C">
              <w:rPr>
                <w:sz w:val="20"/>
                <w:lang w:val="en-CA"/>
              </w:rPr>
              <w:t>0.0</w:t>
            </w:r>
          </w:p>
        </w:tc>
      </w:tr>
      <w:tr w:rsidR="00A41FB4" w:rsidRPr="00A3249C" w14:paraId="0DFFCF2C" w14:textId="77777777" w:rsidTr="0019217B">
        <w:trPr>
          <w:trHeight w:val="233"/>
        </w:trPr>
        <w:tc>
          <w:tcPr>
            <w:tcW w:w="4076" w:type="pct"/>
            <w:gridSpan w:val="3"/>
            <w:tcBorders>
              <w:top w:val="nil"/>
              <w:left w:val="single" w:sz="4" w:space="0" w:color="auto"/>
              <w:bottom w:val="nil"/>
              <w:right w:val="single" w:sz="4" w:space="0" w:color="auto"/>
            </w:tcBorders>
          </w:tcPr>
          <w:p w14:paraId="53ACB2FE"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924" w:type="pct"/>
            <w:tcBorders>
              <w:top w:val="nil"/>
              <w:left w:val="single" w:sz="4" w:space="0" w:color="auto"/>
              <w:bottom w:val="nil"/>
              <w:right w:val="single" w:sz="4" w:space="0" w:color="auto"/>
            </w:tcBorders>
            <w:shd w:val="clear" w:color="auto" w:fill="FFFFFF" w:themeFill="background1"/>
            <w:vAlign w:val="bottom"/>
          </w:tcPr>
          <w:p w14:paraId="235BA619" w14:textId="77777777" w:rsidR="00A41FB4" w:rsidRPr="00A3249C" w:rsidRDefault="00A41FB4" w:rsidP="00376350">
            <w:pPr>
              <w:jc w:val="right"/>
              <w:rPr>
                <w:sz w:val="20"/>
                <w:lang w:val="en-CA"/>
              </w:rPr>
            </w:pPr>
            <w:r w:rsidRPr="00A3249C">
              <w:rPr>
                <w:sz w:val="20"/>
                <w:lang w:val="en-CA"/>
              </w:rPr>
              <w:t>28.9</w:t>
            </w:r>
          </w:p>
        </w:tc>
      </w:tr>
      <w:tr w:rsidR="00A41FB4" w:rsidRPr="00A3249C" w14:paraId="5799CDEE" w14:textId="77777777" w:rsidTr="0019217B">
        <w:trPr>
          <w:trHeight w:val="233"/>
        </w:trPr>
        <w:tc>
          <w:tcPr>
            <w:tcW w:w="4076" w:type="pct"/>
            <w:gridSpan w:val="3"/>
            <w:tcBorders>
              <w:top w:val="nil"/>
              <w:bottom w:val="single" w:sz="4" w:space="0" w:color="auto"/>
            </w:tcBorders>
          </w:tcPr>
          <w:p w14:paraId="29BB8667" w14:textId="77777777" w:rsidR="00A41FB4" w:rsidRPr="00A3249C" w:rsidRDefault="00A41FB4" w:rsidP="00376350">
            <w:pPr>
              <w:spacing w:after="20"/>
              <w:ind w:left="360" w:hanging="360"/>
              <w:jc w:val="left"/>
              <w:rPr>
                <w:sz w:val="20"/>
                <w:lang w:val="en-CA"/>
              </w:rPr>
            </w:pPr>
            <w:r w:rsidRPr="00A3249C">
              <w:rPr>
                <w:sz w:val="20"/>
                <w:lang w:val="en-CA"/>
              </w:rPr>
              <w:t>Annex E, (methyl bromide) (average 1995-1998)</w:t>
            </w:r>
          </w:p>
        </w:tc>
        <w:tc>
          <w:tcPr>
            <w:tcW w:w="924" w:type="pct"/>
            <w:tcBorders>
              <w:top w:val="nil"/>
              <w:bottom w:val="single" w:sz="4" w:space="0" w:color="auto"/>
            </w:tcBorders>
            <w:shd w:val="clear" w:color="auto" w:fill="FFFFFF" w:themeFill="background1"/>
            <w:vAlign w:val="bottom"/>
          </w:tcPr>
          <w:p w14:paraId="1A1FF8D5" w14:textId="77777777" w:rsidR="00A41FB4" w:rsidRPr="00A3249C" w:rsidRDefault="00A41FB4" w:rsidP="00376350">
            <w:pPr>
              <w:jc w:val="right"/>
              <w:rPr>
                <w:sz w:val="20"/>
                <w:lang w:val="en-CA"/>
              </w:rPr>
            </w:pPr>
            <w:r w:rsidRPr="00A3249C">
              <w:rPr>
                <w:sz w:val="20"/>
                <w:lang w:val="en-CA"/>
              </w:rPr>
              <w:t>0.0</w:t>
            </w:r>
          </w:p>
        </w:tc>
      </w:tr>
      <w:tr w:rsidR="00A41FB4" w:rsidRPr="00A3249C" w14:paraId="155A6455" w14:textId="77777777" w:rsidTr="0019217B">
        <w:trPr>
          <w:trHeight w:val="233"/>
        </w:trPr>
        <w:tc>
          <w:tcPr>
            <w:tcW w:w="4076" w:type="pct"/>
            <w:gridSpan w:val="3"/>
            <w:tcBorders>
              <w:top w:val="single" w:sz="4" w:space="0" w:color="auto"/>
              <w:left w:val="single" w:sz="4" w:space="0" w:color="auto"/>
              <w:bottom w:val="nil"/>
              <w:right w:val="single" w:sz="4" w:space="0" w:color="auto"/>
            </w:tcBorders>
          </w:tcPr>
          <w:p w14:paraId="427E1966"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924" w:type="pct"/>
            <w:tcBorders>
              <w:top w:val="single" w:sz="4" w:space="0" w:color="auto"/>
              <w:left w:val="single" w:sz="4" w:space="0" w:color="auto"/>
              <w:bottom w:val="nil"/>
              <w:right w:val="single" w:sz="4" w:space="0" w:color="auto"/>
            </w:tcBorders>
            <w:shd w:val="clear" w:color="auto" w:fill="FFFFFF" w:themeFill="background1"/>
          </w:tcPr>
          <w:p w14:paraId="7AA13425" w14:textId="77777777" w:rsidR="00A41FB4" w:rsidRPr="00A3249C" w:rsidRDefault="00A41FB4" w:rsidP="00376350">
            <w:pPr>
              <w:spacing w:before="20"/>
              <w:jc w:val="right"/>
              <w:rPr>
                <w:sz w:val="20"/>
                <w:lang w:val="en-CA"/>
              </w:rPr>
            </w:pPr>
          </w:p>
        </w:tc>
      </w:tr>
      <w:tr w:rsidR="00A41FB4" w:rsidRPr="00A3249C" w14:paraId="37260335" w14:textId="77777777" w:rsidTr="0019217B">
        <w:trPr>
          <w:trHeight w:val="233"/>
        </w:trPr>
        <w:tc>
          <w:tcPr>
            <w:tcW w:w="4076" w:type="pct"/>
            <w:gridSpan w:val="3"/>
            <w:tcBorders>
              <w:top w:val="nil"/>
              <w:left w:val="single" w:sz="4" w:space="0" w:color="auto"/>
              <w:bottom w:val="nil"/>
              <w:right w:val="single" w:sz="4" w:space="0" w:color="auto"/>
            </w:tcBorders>
          </w:tcPr>
          <w:p w14:paraId="47C7D224" w14:textId="77777777" w:rsidR="00A41FB4" w:rsidRPr="00A3249C" w:rsidRDefault="00A41FB4" w:rsidP="00376350">
            <w:pPr>
              <w:jc w:val="left"/>
              <w:rPr>
                <w:sz w:val="20"/>
                <w:lang w:val="en-CA"/>
              </w:rPr>
            </w:pPr>
            <w:r w:rsidRPr="00A3249C">
              <w:rPr>
                <w:sz w:val="20"/>
                <w:lang w:val="en-CA"/>
              </w:rPr>
              <w:t>Annex B, Group III (methyl chloroform)</w:t>
            </w:r>
          </w:p>
        </w:tc>
        <w:tc>
          <w:tcPr>
            <w:tcW w:w="924" w:type="pct"/>
            <w:tcBorders>
              <w:top w:val="nil"/>
              <w:left w:val="single" w:sz="4" w:space="0" w:color="auto"/>
              <w:bottom w:val="nil"/>
              <w:right w:val="single" w:sz="4" w:space="0" w:color="auto"/>
            </w:tcBorders>
            <w:shd w:val="clear" w:color="auto" w:fill="FFFFFF" w:themeFill="background1"/>
            <w:vAlign w:val="bottom"/>
          </w:tcPr>
          <w:p w14:paraId="57D590EF" w14:textId="77777777" w:rsidR="00A41FB4" w:rsidRPr="00A3249C" w:rsidRDefault="00A41FB4" w:rsidP="00376350">
            <w:pPr>
              <w:jc w:val="right"/>
              <w:rPr>
                <w:sz w:val="20"/>
                <w:lang w:val="en-CA"/>
              </w:rPr>
            </w:pPr>
            <w:r w:rsidRPr="00A3249C">
              <w:rPr>
                <w:sz w:val="20"/>
                <w:lang w:val="en-CA"/>
              </w:rPr>
              <w:t>0.00</w:t>
            </w:r>
          </w:p>
        </w:tc>
      </w:tr>
      <w:tr w:rsidR="00A41FB4" w:rsidRPr="00A3249C" w14:paraId="1FD9A80A" w14:textId="77777777" w:rsidTr="0019217B">
        <w:trPr>
          <w:trHeight w:val="233"/>
        </w:trPr>
        <w:tc>
          <w:tcPr>
            <w:tcW w:w="4076" w:type="pct"/>
            <w:gridSpan w:val="3"/>
            <w:tcBorders>
              <w:top w:val="nil"/>
              <w:left w:val="single" w:sz="4" w:space="0" w:color="auto"/>
              <w:bottom w:val="nil"/>
              <w:right w:val="single" w:sz="4" w:space="0" w:color="auto"/>
            </w:tcBorders>
          </w:tcPr>
          <w:p w14:paraId="4855CEB0"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924" w:type="pct"/>
            <w:tcBorders>
              <w:top w:val="nil"/>
              <w:left w:val="single" w:sz="4" w:space="0" w:color="auto"/>
              <w:bottom w:val="nil"/>
              <w:right w:val="single" w:sz="4" w:space="0" w:color="auto"/>
            </w:tcBorders>
            <w:shd w:val="clear" w:color="auto" w:fill="FFFFFF" w:themeFill="background1"/>
            <w:vAlign w:val="bottom"/>
          </w:tcPr>
          <w:p w14:paraId="1EE705E3" w14:textId="77777777" w:rsidR="00A41FB4" w:rsidRPr="00A3249C" w:rsidRDefault="00A41FB4" w:rsidP="00376350">
            <w:pPr>
              <w:jc w:val="right"/>
              <w:rPr>
                <w:sz w:val="20"/>
                <w:lang w:val="en-CA"/>
              </w:rPr>
            </w:pPr>
            <w:r w:rsidRPr="00A3249C">
              <w:rPr>
                <w:sz w:val="20"/>
                <w:lang w:val="en-CA"/>
              </w:rPr>
              <w:t>12.98</w:t>
            </w:r>
          </w:p>
        </w:tc>
      </w:tr>
      <w:tr w:rsidR="00A41FB4" w:rsidRPr="00A3249C" w14:paraId="6BC23474" w14:textId="77777777" w:rsidTr="0019217B">
        <w:trPr>
          <w:trHeight w:val="233"/>
        </w:trPr>
        <w:tc>
          <w:tcPr>
            <w:tcW w:w="4076" w:type="pct"/>
            <w:gridSpan w:val="3"/>
            <w:tcBorders>
              <w:top w:val="nil"/>
              <w:left w:val="single" w:sz="4" w:space="0" w:color="auto"/>
              <w:bottom w:val="nil"/>
              <w:right w:val="single" w:sz="4" w:space="0" w:color="auto"/>
            </w:tcBorders>
          </w:tcPr>
          <w:p w14:paraId="7C10418D" w14:textId="77777777" w:rsidR="00A41FB4" w:rsidRPr="00A3249C" w:rsidRDefault="00A41FB4" w:rsidP="00376350">
            <w:pPr>
              <w:ind w:left="360" w:hanging="360"/>
              <w:jc w:val="left"/>
              <w:rPr>
                <w:sz w:val="20"/>
                <w:lang w:val="en-CA"/>
              </w:rPr>
            </w:pPr>
            <w:r w:rsidRPr="00A3249C">
              <w:rPr>
                <w:sz w:val="20"/>
                <w:lang w:val="en-CA"/>
              </w:rPr>
              <w:t>Annex E, (methyl bromide)</w:t>
            </w:r>
          </w:p>
        </w:tc>
        <w:tc>
          <w:tcPr>
            <w:tcW w:w="924" w:type="pct"/>
            <w:tcBorders>
              <w:top w:val="nil"/>
              <w:left w:val="single" w:sz="4" w:space="0" w:color="auto"/>
              <w:bottom w:val="nil"/>
              <w:right w:val="single" w:sz="4" w:space="0" w:color="auto"/>
            </w:tcBorders>
            <w:shd w:val="clear" w:color="auto" w:fill="FFFFFF" w:themeFill="background1"/>
            <w:vAlign w:val="bottom"/>
          </w:tcPr>
          <w:p w14:paraId="16AFA7B9" w14:textId="77777777" w:rsidR="00A41FB4" w:rsidRPr="00A3249C" w:rsidRDefault="00A41FB4" w:rsidP="00376350">
            <w:pPr>
              <w:jc w:val="right"/>
              <w:rPr>
                <w:sz w:val="20"/>
                <w:lang w:val="en-CA"/>
              </w:rPr>
            </w:pPr>
            <w:r w:rsidRPr="00A3249C">
              <w:rPr>
                <w:sz w:val="20"/>
                <w:lang w:val="en-CA"/>
              </w:rPr>
              <w:t>0.00</w:t>
            </w:r>
          </w:p>
        </w:tc>
      </w:tr>
      <w:tr w:rsidR="00A41FB4" w:rsidRPr="00A3249C" w14:paraId="3F33779F" w14:textId="77777777" w:rsidTr="0019217B">
        <w:trPr>
          <w:trHeight w:val="233"/>
        </w:trPr>
        <w:tc>
          <w:tcPr>
            <w:tcW w:w="4076" w:type="pct"/>
            <w:gridSpan w:val="3"/>
            <w:tcBorders>
              <w:top w:val="nil"/>
              <w:left w:val="single" w:sz="4" w:space="0" w:color="auto"/>
              <w:bottom w:val="single" w:sz="4" w:space="0" w:color="auto"/>
              <w:right w:val="single" w:sz="4" w:space="0" w:color="auto"/>
            </w:tcBorders>
          </w:tcPr>
          <w:p w14:paraId="14633497" w14:textId="77777777" w:rsidR="00A41FB4" w:rsidRPr="00A3249C" w:rsidRDefault="00A41FB4" w:rsidP="00376350">
            <w:pPr>
              <w:tabs>
                <w:tab w:val="left" w:pos="6692"/>
                <w:tab w:val="right" w:pos="7560"/>
              </w:tabs>
              <w:ind w:left="6409" w:right="-108"/>
              <w:jc w:val="left"/>
              <w:rPr>
                <w:sz w:val="20"/>
                <w:lang w:val="en-CA"/>
              </w:rPr>
            </w:pPr>
            <w:r w:rsidRPr="00A3249C">
              <w:rPr>
                <w:sz w:val="20"/>
                <w:lang w:val="en-CA"/>
              </w:rPr>
              <w:tab/>
              <w:t>Total:</w:t>
            </w:r>
          </w:p>
        </w:tc>
        <w:tc>
          <w:tcPr>
            <w:tcW w:w="924" w:type="pct"/>
            <w:tcBorders>
              <w:top w:val="nil"/>
              <w:left w:val="single" w:sz="4" w:space="0" w:color="auto"/>
              <w:bottom w:val="single" w:sz="4" w:space="0" w:color="auto"/>
              <w:right w:val="single" w:sz="4" w:space="0" w:color="auto"/>
            </w:tcBorders>
            <w:shd w:val="clear" w:color="auto" w:fill="FFFFFF" w:themeFill="background1"/>
            <w:vAlign w:val="bottom"/>
          </w:tcPr>
          <w:p w14:paraId="3CE52E71" w14:textId="77777777" w:rsidR="00A41FB4" w:rsidRPr="00A3249C" w:rsidRDefault="00A41FB4" w:rsidP="00376350">
            <w:pPr>
              <w:jc w:val="right"/>
              <w:rPr>
                <w:sz w:val="20"/>
                <w:lang w:val="en-CA"/>
              </w:rPr>
            </w:pPr>
            <w:r w:rsidRPr="00A3249C">
              <w:rPr>
                <w:sz w:val="20"/>
                <w:lang w:val="en-CA"/>
              </w:rPr>
              <w:t>12.98</w:t>
            </w:r>
          </w:p>
        </w:tc>
      </w:tr>
      <w:tr w:rsidR="00A41FB4" w:rsidRPr="00A3249C" w14:paraId="53527262" w14:textId="77777777" w:rsidTr="0019217B">
        <w:trPr>
          <w:trHeight w:val="233"/>
        </w:trPr>
        <w:tc>
          <w:tcPr>
            <w:tcW w:w="4076" w:type="pct"/>
            <w:gridSpan w:val="3"/>
            <w:tcBorders>
              <w:top w:val="nil"/>
              <w:left w:val="single" w:sz="4" w:space="0" w:color="auto"/>
              <w:bottom w:val="single" w:sz="4" w:space="0" w:color="auto"/>
              <w:right w:val="single" w:sz="4" w:space="0" w:color="auto"/>
            </w:tcBorders>
          </w:tcPr>
          <w:p w14:paraId="3480EF0C" w14:textId="77777777" w:rsidR="00A41FB4" w:rsidRPr="00A3249C" w:rsidRDefault="00A41FB4" w:rsidP="00376350">
            <w:pPr>
              <w:jc w:val="left"/>
              <w:rPr>
                <w:sz w:val="20"/>
                <w:lang w:val="en-CA"/>
              </w:rPr>
            </w:pPr>
            <w:r w:rsidRPr="00A3249C">
              <w:rPr>
                <w:sz w:val="20"/>
                <w:lang w:val="en-CA"/>
              </w:rPr>
              <w:t>Year of reported country programme implementation data:</w:t>
            </w:r>
          </w:p>
        </w:tc>
        <w:tc>
          <w:tcPr>
            <w:tcW w:w="924" w:type="pct"/>
            <w:tcBorders>
              <w:top w:val="nil"/>
              <w:left w:val="single" w:sz="4" w:space="0" w:color="auto"/>
              <w:bottom w:val="single" w:sz="4" w:space="0" w:color="auto"/>
              <w:right w:val="single" w:sz="4" w:space="0" w:color="auto"/>
            </w:tcBorders>
            <w:shd w:val="clear" w:color="auto" w:fill="FFFFFF" w:themeFill="background1"/>
          </w:tcPr>
          <w:p w14:paraId="515F627F" w14:textId="0FE0D4B6" w:rsidR="00A41FB4" w:rsidRPr="00A3249C" w:rsidRDefault="00A41FB4" w:rsidP="00376350">
            <w:pPr>
              <w:jc w:val="right"/>
              <w:rPr>
                <w:sz w:val="20"/>
                <w:lang w:val="en-CA"/>
              </w:rPr>
            </w:pPr>
            <w:r w:rsidRPr="00A3249C">
              <w:rPr>
                <w:sz w:val="20"/>
                <w:lang w:val="en-CA"/>
              </w:rPr>
              <w:t>201</w:t>
            </w:r>
            <w:r w:rsidR="00F73F82" w:rsidRPr="00A3249C">
              <w:rPr>
                <w:sz w:val="20"/>
                <w:lang w:val="en-CA"/>
              </w:rPr>
              <w:t>8</w:t>
            </w:r>
          </w:p>
        </w:tc>
      </w:tr>
      <w:tr w:rsidR="00A41FB4" w:rsidRPr="00A3249C" w14:paraId="288ADD88" w14:textId="77777777" w:rsidTr="0019217B">
        <w:trPr>
          <w:trHeight w:val="233"/>
        </w:trPr>
        <w:tc>
          <w:tcPr>
            <w:tcW w:w="4076" w:type="pct"/>
            <w:gridSpan w:val="3"/>
            <w:tcBorders>
              <w:top w:val="single" w:sz="4" w:space="0" w:color="auto"/>
            </w:tcBorders>
          </w:tcPr>
          <w:p w14:paraId="1CFB080C"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24" w:type="pct"/>
            <w:tcBorders>
              <w:top w:val="single" w:sz="4" w:space="0" w:color="auto"/>
            </w:tcBorders>
            <w:shd w:val="clear" w:color="auto" w:fill="auto"/>
            <w:vAlign w:val="bottom"/>
          </w:tcPr>
          <w:p w14:paraId="65708428" w14:textId="77777777" w:rsidR="00A41FB4" w:rsidRPr="00A3249C" w:rsidRDefault="00A41FB4" w:rsidP="00376350">
            <w:pPr>
              <w:jc w:val="right"/>
              <w:rPr>
                <w:sz w:val="20"/>
                <w:lang w:val="en-CA"/>
              </w:rPr>
            </w:pPr>
            <w:r w:rsidRPr="00A3249C">
              <w:rPr>
                <w:sz w:val="20"/>
                <w:lang w:val="en-CA"/>
              </w:rPr>
              <w:t>2,618,255</w:t>
            </w:r>
          </w:p>
        </w:tc>
      </w:tr>
      <w:tr w:rsidR="00A41FB4" w:rsidRPr="00A3249C" w14:paraId="6A1E3009" w14:textId="77777777" w:rsidTr="0019217B">
        <w:trPr>
          <w:trHeight w:val="233"/>
        </w:trPr>
        <w:tc>
          <w:tcPr>
            <w:tcW w:w="4076" w:type="pct"/>
            <w:gridSpan w:val="3"/>
          </w:tcPr>
          <w:p w14:paraId="72616C91"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24" w:type="pct"/>
            <w:shd w:val="clear" w:color="auto" w:fill="auto"/>
          </w:tcPr>
          <w:p w14:paraId="1E8EDF6E" w14:textId="77777777" w:rsidR="00A41FB4" w:rsidRPr="00A3249C" w:rsidRDefault="00A41FB4" w:rsidP="00376350">
            <w:pPr>
              <w:jc w:val="right"/>
              <w:rPr>
                <w:sz w:val="20"/>
                <w:lang w:val="en-CA"/>
              </w:rPr>
            </w:pPr>
            <w:r w:rsidRPr="00A3249C">
              <w:rPr>
                <w:sz w:val="20"/>
                <w:lang w:val="en-CA"/>
              </w:rPr>
              <w:t>2,158,627</w:t>
            </w:r>
          </w:p>
        </w:tc>
      </w:tr>
      <w:tr w:rsidR="00A41FB4" w:rsidRPr="00A3249C" w14:paraId="68F1B14C" w14:textId="77777777" w:rsidTr="0019217B">
        <w:trPr>
          <w:trHeight w:val="233"/>
        </w:trPr>
        <w:tc>
          <w:tcPr>
            <w:tcW w:w="4076" w:type="pct"/>
            <w:gridSpan w:val="3"/>
          </w:tcPr>
          <w:p w14:paraId="2325C880"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24" w:type="pct"/>
            <w:shd w:val="clear" w:color="auto" w:fill="auto"/>
            <w:vAlign w:val="bottom"/>
          </w:tcPr>
          <w:p w14:paraId="7B899A4F" w14:textId="77777777" w:rsidR="00A41FB4" w:rsidRPr="00A3249C" w:rsidRDefault="00A41FB4" w:rsidP="00376350">
            <w:pPr>
              <w:jc w:val="right"/>
              <w:rPr>
                <w:sz w:val="20"/>
                <w:lang w:val="en-CA"/>
              </w:rPr>
            </w:pPr>
            <w:r w:rsidRPr="00A3249C">
              <w:rPr>
                <w:sz w:val="20"/>
                <w:lang w:val="en-CA"/>
              </w:rPr>
              <w:t>78.8</w:t>
            </w:r>
          </w:p>
        </w:tc>
      </w:tr>
      <w:tr w:rsidR="00A41FB4" w:rsidRPr="00A3249C" w14:paraId="2358F03E" w14:textId="77777777" w:rsidTr="0019217B">
        <w:trPr>
          <w:trHeight w:val="233"/>
        </w:trPr>
        <w:tc>
          <w:tcPr>
            <w:tcW w:w="4076" w:type="pct"/>
            <w:gridSpan w:val="3"/>
          </w:tcPr>
          <w:p w14:paraId="1B2BA054"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24" w:type="pct"/>
            <w:shd w:val="clear" w:color="auto" w:fill="auto"/>
          </w:tcPr>
          <w:p w14:paraId="73B289AF" w14:textId="77777777" w:rsidR="00A41FB4" w:rsidRPr="00A3249C" w:rsidRDefault="00A41FB4" w:rsidP="00376350">
            <w:pPr>
              <w:jc w:val="right"/>
              <w:rPr>
                <w:sz w:val="20"/>
                <w:lang w:val="en-CA"/>
              </w:rPr>
            </w:pPr>
            <w:r w:rsidRPr="00A3249C">
              <w:rPr>
                <w:sz w:val="20"/>
                <w:lang w:val="en-CA"/>
              </w:rPr>
              <w:t>76.8</w:t>
            </w:r>
          </w:p>
        </w:tc>
      </w:tr>
    </w:tbl>
    <w:p w14:paraId="26054322" w14:textId="77777777" w:rsidR="00A41FB4" w:rsidRPr="00A3249C" w:rsidRDefault="00A41FB4" w:rsidP="00376350">
      <w:pPr>
        <w:rPr>
          <w:sz w:val="20"/>
          <w:lang w:val="en-CA"/>
        </w:rPr>
      </w:pPr>
    </w:p>
    <w:p w14:paraId="32ED2334"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
        <w:tblW w:w="4925" w:type="pct"/>
        <w:tblLayout w:type="fixed"/>
        <w:tblLook w:val="01E0" w:firstRow="1" w:lastRow="1" w:firstColumn="1" w:lastColumn="1" w:noHBand="0" w:noVBand="0"/>
      </w:tblPr>
      <w:tblGrid>
        <w:gridCol w:w="519"/>
        <w:gridCol w:w="6989"/>
        <w:gridCol w:w="1702"/>
      </w:tblGrid>
      <w:tr w:rsidR="00A41FB4" w:rsidRPr="00A3249C" w14:paraId="62953E9E" w14:textId="77777777" w:rsidTr="0019217B">
        <w:tc>
          <w:tcPr>
            <w:tcW w:w="4076" w:type="pct"/>
            <w:gridSpan w:val="2"/>
            <w:tcBorders>
              <w:bottom w:val="single" w:sz="4" w:space="0" w:color="auto"/>
            </w:tcBorders>
          </w:tcPr>
          <w:p w14:paraId="4E6C500A" w14:textId="77777777" w:rsidR="00A41FB4" w:rsidRPr="00A3249C" w:rsidRDefault="00A41FB4" w:rsidP="00376350">
            <w:pPr>
              <w:widowControl w:val="0"/>
              <w:jc w:val="left"/>
              <w:rPr>
                <w:b/>
                <w:sz w:val="20"/>
                <w:lang w:val="en-CA"/>
              </w:rPr>
            </w:pPr>
            <w:r w:rsidRPr="00A3249C">
              <w:rPr>
                <w:b/>
                <w:sz w:val="20"/>
                <w:lang w:val="en-CA"/>
              </w:rPr>
              <w:t>Summary of activities</w:t>
            </w:r>
          </w:p>
          <w:p w14:paraId="2C477AC8" w14:textId="77777777" w:rsidR="00A41FB4" w:rsidRPr="00A3249C" w:rsidRDefault="00A41FB4" w:rsidP="00376350">
            <w:pPr>
              <w:widowControl w:val="0"/>
              <w:jc w:val="left"/>
              <w:rPr>
                <w:b/>
                <w:sz w:val="20"/>
                <w:lang w:val="en-CA"/>
              </w:rPr>
            </w:pPr>
          </w:p>
        </w:tc>
        <w:tc>
          <w:tcPr>
            <w:tcW w:w="924" w:type="pct"/>
            <w:tcBorders>
              <w:bottom w:val="single" w:sz="4" w:space="0" w:color="auto"/>
            </w:tcBorders>
          </w:tcPr>
          <w:p w14:paraId="4F62F4D0" w14:textId="77777777" w:rsidR="0019217B" w:rsidRPr="00A3249C" w:rsidRDefault="00A41FB4" w:rsidP="00376350">
            <w:pPr>
              <w:widowControl w:val="0"/>
              <w:jc w:val="center"/>
              <w:rPr>
                <w:b/>
                <w:sz w:val="20"/>
                <w:lang w:val="en-CA"/>
              </w:rPr>
            </w:pPr>
            <w:r w:rsidRPr="00A3249C">
              <w:rPr>
                <w:b/>
                <w:sz w:val="20"/>
                <w:lang w:val="en-CA"/>
              </w:rPr>
              <w:t>Funds approved</w:t>
            </w:r>
          </w:p>
          <w:p w14:paraId="4D3E1AC1" w14:textId="2338A6C7" w:rsidR="00A41FB4" w:rsidRPr="00A3249C" w:rsidRDefault="00A41FB4" w:rsidP="00376350">
            <w:pPr>
              <w:widowControl w:val="0"/>
              <w:jc w:val="center"/>
              <w:rPr>
                <w:b/>
                <w:sz w:val="20"/>
                <w:lang w:val="en-CA"/>
              </w:rPr>
            </w:pPr>
            <w:r w:rsidRPr="00A3249C">
              <w:rPr>
                <w:b/>
                <w:sz w:val="20"/>
                <w:lang w:val="en-CA"/>
              </w:rPr>
              <w:t xml:space="preserve"> (US $)</w:t>
            </w:r>
          </w:p>
        </w:tc>
      </w:tr>
      <w:tr w:rsidR="00A41FB4" w:rsidRPr="00A3249C" w14:paraId="4C1508BE" w14:textId="77777777" w:rsidTr="0019217B">
        <w:tc>
          <w:tcPr>
            <w:tcW w:w="282" w:type="pct"/>
            <w:tcBorders>
              <w:top w:val="single" w:sz="4" w:space="0" w:color="auto"/>
              <w:left w:val="single" w:sz="4" w:space="0" w:color="auto"/>
              <w:bottom w:val="single" w:sz="4" w:space="0" w:color="auto"/>
              <w:right w:val="nil"/>
            </w:tcBorders>
          </w:tcPr>
          <w:p w14:paraId="129031CE"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794" w:type="pct"/>
            <w:tcBorders>
              <w:top w:val="single" w:sz="4" w:space="0" w:color="auto"/>
              <w:left w:val="nil"/>
              <w:bottom w:val="single" w:sz="4" w:space="0" w:color="auto"/>
              <w:right w:val="single" w:sz="4" w:space="0" w:color="auto"/>
            </w:tcBorders>
          </w:tcPr>
          <w:p w14:paraId="40D36FB9" w14:textId="77777777" w:rsidR="00A41FB4" w:rsidRPr="00A3249C" w:rsidRDefault="00A41FB4" w:rsidP="00376350">
            <w:pPr>
              <w:widowControl w:val="0"/>
              <w:ind w:left="-109"/>
              <w:rPr>
                <w:sz w:val="20"/>
                <w:lang w:val="en-CA"/>
              </w:rPr>
            </w:pPr>
            <w:r w:rsidRPr="00A3249C">
              <w:rPr>
                <w:sz w:val="20"/>
                <w:lang w:val="en-CA"/>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A71D56A" w14:textId="77777777" w:rsidR="00A41FB4" w:rsidRPr="00A3249C" w:rsidRDefault="00A41FB4" w:rsidP="00376350">
            <w:pPr>
              <w:widowControl w:val="0"/>
              <w:jc w:val="right"/>
              <w:rPr>
                <w:sz w:val="20"/>
                <w:lang w:val="en-CA"/>
              </w:rPr>
            </w:pPr>
            <w:r w:rsidRPr="00A3249C">
              <w:rPr>
                <w:sz w:val="20"/>
                <w:lang w:val="en-CA"/>
              </w:rPr>
              <w:t>425,000</w:t>
            </w:r>
          </w:p>
        </w:tc>
      </w:tr>
      <w:tr w:rsidR="00A41FB4" w:rsidRPr="00A3249C" w14:paraId="4D38B8E2" w14:textId="77777777" w:rsidTr="0019217B">
        <w:tc>
          <w:tcPr>
            <w:tcW w:w="282" w:type="pct"/>
            <w:tcBorders>
              <w:top w:val="single" w:sz="4" w:space="0" w:color="auto"/>
              <w:left w:val="single" w:sz="4" w:space="0" w:color="auto"/>
              <w:bottom w:val="single" w:sz="4" w:space="0" w:color="auto"/>
              <w:right w:val="nil"/>
            </w:tcBorders>
          </w:tcPr>
          <w:p w14:paraId="5DFD3491" w14:textId="77777777" w:rsidR="00A41FB4" w:rsidRPr="00A3249C" w:rsidRDefault="00A41FB4" w:rsidP="00376350">
            <w:pPr>
              <w:widowControl w:val="0"/>
              <w:rPr>
                <w:sz w:val="20"/>
                <w:lang w:val="en-CA"/>
              </w:rPr>
            </w:pPr>
            <w:r w:rsidRPr="00A3249C">
              <w:rPr>
                <w:sz w:val="20"/>
                <w:lang w:val="en-CA"/>
              </w:rPr>
              <w:t>(b)</w:t>
            </w:r>
          </w:p>
        </w:tc>
        <w:tc>
          <w:tcPr>
            <w:tcW w:w="3794" w:type="pct"/>
            <w:tcBorders>
              <w:top w:val="single" w:sz="4" w:space="0" w:color="auto"/>
              <w:left w:val="nil"/>
              <w:bottom w:val="single" w:sz="4" w:space="0" w:color="auto"/>
              <w:right w:val="single" w:sz="4" w:space="0" w:color="auto"/>
            </w:tcBorders>
          </w:tcPr>
          <w:p w14:paraId="55D68CD2"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2E52E94" w14:textId="77777777" w:rsidR="00A41FB4" w:rsidRPr="00A3249C" w:rsidRDefault="00A41FB4" w:rsidP="00376350">
            <w:pPr>
              <w:widowControl w:val="0"/>
              <w:jc w:val="right"/>
              <w:rPr>
                <w:sz w:val="20"/>
                <w:lang w:val="en-CA"/>
              </w:rPr>
            </w:pPr>
            <w:r w:rsidRPr="00A3249C">
              <w:rPr>
                <w:sz w:val="20"/>
                <w:lang w:val="en-CA"/>
              </w:rPr>
              <w:t>850,155</w:t>
            </w:r>
          </w:p>
        </w:tc>
      </w:tr>
      <w:tr w:rsidR="00A41FB4" w:rsidRPr="00A3249C" w14:paraId="673B76FE" w14:textId="77777777" w:rsidTr="0019217B">
        <w:tc>
          <w:tcPr>
            <w:tcW w:w="282" w:type="pct"/>
            <w:tcBorders>
              <w:top w:val="single" w:sz="4" w:space="0" w:color="auto"/>
              <w:left w:val="single" w:sz="4" w:space="0" w:color="auto"/>
              <w:bottom w:val="single" w:sz="4" w:space="0" w:color="auto"/>
              <w:right w:val="nil"/>
            </w:tcBorders>
          </w:tcPr>
          <w:p w14:paraId="14199D22" w14:textId="77777777" w:rsidR="00A41FB4" w:rsidRPr="00A3249C" w:rsidRDefault="00A41FB4" w:rsidP="00376350">
            <w:pPr>
              <w:widowControl w:val="0"/>
              <w:rPr>
                <w:sz w:val="20"/>
                <w:lang w:val="en-CA"/>
              </w:rPr>
            </w:pPr>
            <w:r w:rsidRPr="00A3249C">
              <w:rPr>
                <w:sz w:val="20"/>
                <w:lang w:val="en-CA"/>
              </w:rPr>
              <w:t>(c)</w:t>
            </w:r>
          </w:p>
        </w:tc>
        <w:tc>
          <w:tcPr>
            <w:tcW w:w="3794" w:type="pct"/>
            <w:tcBorders>
              <w:top w:val="single" w:sz="4" w:space="0" w:color="auto"/>
              <w:left w:val="nil"/>
              <w:bottom w:val="single" w:sz="4" w:space="0" w:color="auto"/>
              <w:right w:val="single" w:sz="4" w:space="0" w:color="auto"/>
            </w:tcBorders>
          </w:tcPr>
          <w:p w14:paraId="35ADCB76"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7634ADA" w14:textId="77777777" w:rsidR="00A41FB4" w:rsidRPr="00A3249C" w:rsidRDefault="00A41FB4" w:rsidP="00376350">
            <w:pPr>
              <w:widowControl w:val="0"/>
              <w:jc w:val="right"/>
              <w:rPr>
                <w:sz w:val="20"/>
                <w:lang w:val="en-CA"/>
              </w:rPr>
            </w:pPr>
            <w:r w:rsidRPr="00A3249C">
              <w:rPr>
                <w:sz w:val="20"/>
                <w:lang w:val="en-CA"/>
              </w:rPr>
              <w:t>1,343,100</w:t>
            </w:r>
          </w:p>
        </w:tc>
      </w:tr>
      <w:tr w:rsidR="00A41FB4" w:rsidRPr="00A3249C" w14:paraId="59BF021D" w14:textId="77777777" w:rsidTr="0019217B">
        <w:tc>
          <w:tcPr>
            <w:tcW w:w="4076" w:type="pct"/>
            <w:gridSpan w:val="2"/>
            <w:tcBorders>
              <w:top w:val="single" w:sz="4" w:space="0" w:color="auto"/>
              <w:left w:val="single" w:sz="4" w:space="0" w:color="auto"/>
              <w:bottom w:val="single" w:sz="4" w:space="0" w:color="auto"/>
              <w:right w:val="single" w:sz="4" w:space="0" w:color="auto"/>
            </w:tcBorders>
          </w:tcPr>
          <w:p w14:paraId="6F50DA64" w14:textId="77777777" w:rsidR="00A41FB4" w:rsidRPr="00A3249C" w:rsidRDefault="00A41FB4" w:rsidP="00376350">
            <w:pPr>
              <w:widowControl w:val="0"/>
              <w:tabs>
                <w:tab w:val="left" w:pos="6692"/>
                <w:tab w:val="right" w:pos="7292"/>
              </w:tabs>
              <w:ind w:left="6551" w:right="-108"/>
              <w:jc w:val="left"/>
              <w:rPr>
                <w:sz w:val="20"/>
                <w:lang w:val="en-CA"/>
              </w:rPr>
            </w:pPr>
            <w:r w:rsidRPr="00A3249C">
              <w:rPr>
                <w:sz w:val="20"/>
                <w:lang w:val="en-CA"/>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BD732A8" w14:textId="77777777" w:rsidR="00A41FB4" w:rsidRPr="00A3249C" w:rsidRDefault="00A41FB4" w:rsidP="00376350">
            <w:pPr>
              <w:widowControl w:val="0"/>
              <w:jc w:val="right"/>
              <w:rPr>
                <w:sz w:val="20"/>
                <w:lang w:val="en-CA"/>
              </w:rPr>
            </w:pPr>
            <w:r w:rsidRPr="00A3249C">
              <w:rPr>
                <w:sz w:val="20"/>
                <w:lang w:val="en-CA"/>
              </w:rPr>
              <w:t>2,618,255</w:t>
            </w:r>
          </w:p>
        </w:tc>
      </w:tr>
      <w:tr w:rsidR="00A41FB4" w:rsidRPr="00A3249C" w14:paraId="26E0E96E" w14:textId="77777777" w:rsidTr="0019217B">
        <w:tc>
          <w:tcPr>
            <w:tcW w:w="4076" w:type="pct"/>
            <w:gridSpan w:val="2"/>
            <w:tcBorders>
              <w:top w:val="single" w:sz="4" w:space="0" w:color="auto"/>
              <w:left w:val="single" w:sz="4" w:space="0" w:color="auto"/>
              <w:bottom w:val="single" w:sz="4" w:space="0" w:color="auto"/>
              <w:right w:val="single" w:sz="4" w:space="0" w:color="auto"/>
            </w:tcBorders>
          </w:tcPr>
          <w:p w14:paraId="0FC0FD63" w14:textId="77777777" w:rsidR="00A41FB4" w:rsidRPr="00A3249C" w:rsidRDefault="00A41FB4" w:rsidP="00376350">
            <w:pPr>
              <w:widowControl w:val="0"/>
              <w:ind w:left="-109"/>
              <w:rPr>
                <w:color w:val="000000" w:themeColor="text1"/>
                <w:sz w:val="20"/>
                <w:lang w:val="en-CA"/>
              </w:rPr>
            </w:pPr>
            <w:r w:rsidRPr="00A3249C">
              <w:rPr>
                <w:sz w:val="20"/>
                <w:lang w:val="en-CA"/>
              </w:rPr>
              <w:t xml:space="preserve">  (d) 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79C57330" w14:textId="77777777" w:rsidR="00A41FB4" w:rsidRPr="00A3249C" w:rsidRDefault="00A41FB4" w:rsidP="00376350">
            <w:pPr>
              <w:widowControl w:val="0"/>
              <w:jc w:val="right"/>
              <w:rPr>
                <w:color w:val="000000" w:themeColor="text1"/>
                <w:sz w:val="20"/>
                <w:lang w:val="en-CA"/>
              </w:rPr>
            </w:pPr>
            <w:r w:rsidRPr="00A3249C">
              <w:rPr>
                <w:sz w:val="20"/>
                <w:lang w:val="en-CA"/>
              </w:rPr>
              <w:t>150,000</w:t>
            </w:r>
          </w:p>
        </w:tc>
      </w:tr>
    </w:tbl>
    <w:p w14:paraId="1D67F781" w14:textId="77777777" w:rsidR="00A41FB4" w:rsidRPr="00A3249C" w:rsidRDefault="00A41FB4" w:rsidP="00376350">
      <w:pPr>
        <w:spacing w:after="240"/>
        <w:outlineLvl w:val="0"/>
        <w:rPr>
          <w:lang w:val="en-CA"/>
        </w:rPr>
      </w:pPr>
    </w:p>
    <w:p w14:paraId="388EE1D6"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5C7A9DA4" w14:textId="77777777" w:rsidR="00A41FB4" w:rsidRPr="00A3249C" w:rsidRDefault="00A41FB4" w:rsidP="00376350">
      <w:pPr>
        <w:numPr>
          <w:ilvl w:val="0"/>
          <w:numId w:val="10"/>
        </w:numPr>
        <w:spacing w:after="240"/>
        <w:ind w:left="0"/>
        <w:outlineLvl w:val="0"/>
        <w:rPr>
          <w:lang w:val="en-CA"/>
        </w:rPr>
      </w:pPr>
      <w:r w:rsidRPr="00A3249C">
        <w:rPr>
          <w:lang w:val="en-CA"/>
        </w:rPr>
        <w:t>During phase XII of the IS project for Burkina Faso, the NOU collected ODS import data from the customs department and subsequently submitted CP and Article 7 data to the Fund and Ozone Secretariats, respectively. To ensure coordination, annual stakeholder meetings were held with the National Ozone Committee, major importers, and the consumers’ association. The Government also organized a workshop with main stakeholders in the public and private sectors to discuss the ratification and implications of the Kigali Amendment, as well as activities that would help the country to fulfil initial HFC phase-down obligations. Burkina Faso ratified the Kigali Amendment on 26 July 2018. The NOU supervised the training of 138 RAC technicians and 158 customs and enforcement officers. The training sessions are ongoing. Awareness-raising activities included the dissemination of information to consumers and importers on the availability of HCFC alternatives, information on laws such as the import ban on HCFC</w:t>
      </w:r>
      <w:r w:rsidRPr="00A3249C">
        <w:rPr>
          <w:lang w:val="en-CA"/>
        </w:rPr>
        <w:noBreakHyphen/>
        <w:t>based equipment, regulations, and Meeting of the Parties (MOP) decisions. Burkina Faso celebrated International Ozone Day and participated in regional network meetings and Montreal Protocol meetings. Targets for 17 of the 18 performance indicators set by the country were fully achieved and one was partially achieved.</w:t>
      </w:r>
    </w:p>
    <w:p w14:paraId="66FE80AE"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4C9B86D3"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XIII of the IS project will focus on continuing information dissemination and awareness raising; coordinating the implementation of stage I of the HPMP; promoting the licensing and quota system and its enforcement, and providing information about annual quotas to importers; putting in place the technician certification programme; continuing monitoring and evaluation activities; organizing annual stakeholder workshops to raise awareness on low-GWP HCFC alternatives; collecting and reporting data in a timely manner to the Fund and Ozone Secretariats; and raising awareness about the country’s ratification of the Kigali Amendment. </w:t>
      </w:r>
    </w:p>
    <w:p w14:paraId="059030E9" w14:textId="77777777" w:rsidR="00A41FB4" w:rsidRPr="00A3249C" w:rsidRDefault="00A41FB4" w:rsidP="00376350">
      <w:pPr>
        <w:spacing w:after="120"/>
        <w:rPr>
          <w:b/>
          <w:bCs/>
          <w:lang w:val="en-CA"/>
        </w:rPr>
      </w:pPr>
      <w:r w:rsidRPr="00A3249C">
        <w:rPr>
          <w:b/>
          <w:lang w:val="en-CA"/>
        </w:rPr>
        <w:lastRenderedPageBreak/>
        <w:t>Cambodia</w:t>
      </w:r>
      <w:r w:rsidRPr="00A3249C">
        <w:rPr>
          <w:b/>
          <w:bCs/>
          <w:lang w:val="en-CA"/>
        </w:rPr>
        <w:t xml:space="preserve">: Renewal of institutional strengthening </w:t>
      </w:r>
    </w:p>
    <w:tbl>
      <w:tblPr>
        <w:tblStyle w:val="TableGrid10"/>
        <w:tblW w:w="5083" w:type="pct"/>
        <w:tblLayout w:type="fixed"/>
        <w:tblLook w:val="01E0" w:firstRow="1" w:lastRow="1" w:firstColumn="1" w:lastColumn="1" w:noHBand="0" w:noVBand="0"/>
      </w:tblPr>
      <w:tblGrid>
        <w:gridCol w:w="6234"/>
        <w:gridCol w:w="437"/>
        <w:gridCol w:w="1262"/>
        <w:gridCol w:w="1572"/>
      </w:tblGrid>
      <w:tr w:rsidR="00A41FB4" w:rsidRPr="00A3249C" w14:paraId="7C59F83E" w14:textId="77777777" w:rsidTr="00CD321B">
        <w:trPr>
          <w:trHeight w:val="278"/>
          <w:tblHeader/>
        </w:trPr>
        <w:tc>
          <w:tcPr>
            <w:tcW w:w="4173" w:type="pct"/>
            <w:gridSpan w:val="3"/>
            <w:tcBorders>
              <w:bottom w:val="single" w:sz="4" w:space="0" w:color="auto"/>
            </w:tcBorders>
          </w:tcPr>
          <w:p w14:paraId="07B10F79" w14:textId="77777777" w:rsidR="00A41FB4" w:rsidRPr="00A3249C" w:rsidRDefault="00A41FB4" w:rsidP="00376350">
            <w:pPr>
              <w:rPr>
                <w:b/>
                <w:sz w:val="20"/>
                <w:lang w:val="en-CA"/>
              </w:rPr>
            </w:pPr>
            <w:r w:rsidRPr="00A3249C">
              <w:rPr>
                <w:b/>
                <w:sz w:val="20"/>
                <w:lang w:val="en-CA"/>
              </w:rPr>
              <w:t>Summary of the project and country profile</w:t>
            </w:r>
          </w:p>
        </w:tc>
        <w:tc>
          <w:tcPr>
            <w:tcW w:w="827" w:type="pct"/>
          </w:tcPr>
          <w:p w14:paraId="2EAB4A9B" w14:textId="77777777" w:rsidR="00A41FB4" w:rsidRPr="00A3249C" w:rsidRDefault="00A41FB4" w:rsidP="00376350">
            <w:pPr>
              <w:jc w:val="right"/>
              <w:rPr>
                <w:b/>
                <w:sz w:val="20"/>
                <w:lang w:val="en-CA"/>
              </w:rPr>
            </w:pPr>
          </w:p>
        </w:tc>
      </w:tr>
      <w:tr w:rsidR="00A41FB4" w:rsidRPr="00A3249C" w14:paraId="11ED3FC4" w14:textId="77777777" w:rsidTr="00CD321B">
        <w:trPr>
          <w:trHeight w:val="233"/>
        </w:trPr>
        <w:tc>
          <w:tcPr>
            <w:tcW w:w="4173" w:type="pct"/>
            <w:gridSpan w:val="3"/>
            <w:tcBorders>
              <w:bottom w:val="single" w:sz="4" w:space="0" w:color="auto"/>
            </w:tcBorders>
          </w:tcPr>
          <w:p w14:paraId="22955DDC" w14:textId="77777777" w:rsidR="00A41FB4" w:rsidRPr="00A3249C" w:rsidRDefault="00A41FB4" w:rsidP="00376350">
            <w:pPr>
              <w:rPr>
                <w:sz w:val="20"/>
                <w:lang w:val="en-CA"/>
              </w:rPr>
            </w:pPr>
            <w:r w:rsidRPr="00A3249C">
              <w:rPr>
                <w:sz w:val="20"/>
                <w:lang w:val="en-CA"/>
              </w:rPr>
              <w:t>Implementing agency:</w:t>
            </w:r>
          </w:p>
        </w:tc>
        <w:tc>
          <w:tcPr>
            <w:tcW w:w="827" w:type="pct"/>
            <w:tcBorders>
              <w:bottom w:val="single" w:sz="4" w:space="0" w:color="auto"/>
            </w:tcBorders>
          </w:tcPr>
          <w:p w14:paraId="573E73CC" w14:textId="77777777" w:rsidR="00A41FB4" w:rsidRPr="00A3249C" w:rsidRDefault="00A41FB4" w:rsidP="00376350">
            <w:pPr>
              <w:jc w:val="center"/>
              <w:rPr>
                <w:sz w:val="20"/>
                <w:lang w:val="en-CA"/>
              </w:rPr>
            </w:pPr>
            <w:r w:rsidRPr="00A3249C">
              <w:rPr>
                <w:sz w:val="20"/>
                <w:lang w:val="en-CA"/>
              </w:rPr>
              <w:t>UNEP</w:t>
            </w:r>
          </w:p>
        </w:tc>
      </w:tr>
      <w:tr w:rsidR="00A41FB4" w:rsidRPr="00A3249C" w14:paraId="15DFA506" w14:textId="77777777" w:rsidTr="00CD321B">
        <w:trPr>
          <w:trHeight w:val="233"/>
        </w:trPr>
        <w:tc>
          <w:tcPr>
            <w:tcW w:w="4173" w:type="pct"/>
            <w:gridSpan w:val="3"/>
            <w:tcBorders>
              <w:top w:val="single" w:sz="4" w:space="0" w:color="auto"/>
              <w:left w:val="single" w:sz="4" w:space="0" w:color="auto"/>
              <w:bottom w:val="nil"/>
              <w:right w:val="single" w:sz="4" w:space="0" w:color="auto"/>
            </w:tcBorders>
          </w:tcPr>
          <w:p w14:paraId="55B3EFD5"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827" w:type="pct"/>
            <w:tcBorders>
              <w:top w:val="single" w:sz="4" w:space="0" w:color="auto"/>
              <w:left w:val="single" w:sz="4" w:space="0" w:color="auto"/>
              <w:bottom w:val="nil"/>
              <w:right w:val="single" w:sz="4" w:space="0" w:color="auto"/>
            </w:tcBorders>
          </w:tcPr>
          <w:p w14:paraId="7304AFF8" w14:textId="77777777" w:rsidR="00A41FB4" w:rsidRPr="00A3249C" w:rsidRDefault="00A41FB4" w:rsidP="00376350">
            <w:pPr>
              <w:jc w:val="right"/>
              <w:rPr>
                <w:sz w:val="20"/>
                <w:lang w:val="en-CA"/>
              </w:rPr>
            </w:pPr>
          </w:p>
        </w:tc>
      </w:tr>
      <w:tr w:rsidR="00A41FB4" w:rsidRPr="00A3249C" w14:paraId="10632A65"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3FCA8842" w14:textId="77777777" w:rsidR="00A41FB4" w:rsidRPr="00A3249C" w:rsidRDefault="00A41FB4" w:rsidP="00376350">
            <w:pPr>
              <w:ind w:left="5364" w:right="-198"/>
              <w:jc w:val="left"/>
              <w:rPr>
                <w:sz w:val="20"/>
                <w:lang w:val="en-CA"/>
              </w:rPr>
            </w:pPr>
            <w:r w:rsidRPr="00A3249C">
              <w:rPr>
                <w:sz w:val="20"/>
                <w:lang w:val="en-CA"/>
              </w:rPr>
              <w:t>Phase I:</w:t>
            </w:r>
          </w:p>
        </w:tc>
        <w:tc>
          <w:tcPr>
            <w:tcW w:w="664" w:type="pct"/>
            <w:tcBorders>
              <w:top w:val="nil"/>
              <w:left w:val="nil"/>
              <w:bottom w:val="nil"/>
              <w:right w:val="single" w:sz="4" w:space="0" w:color="auto"/>
            </w:tcBorders>
            <w:shd w:val="clear" w:color="auto" w:fill="FFFFFF" w:themeFill="background1"/>
            <w:vAlign w:val="bottom"/>
          </w:tcPr>
          <w:p w14:paraId="57DA24D7" w14:textId="77777777" w:rsidR="00A41FB4" w:rsidRPr="00A3249C" w:rsidRDefault="00A41FB4" w:rsidP="00376350">
            <w:pPr>
              <w:jc w:val="right"/>
              <w:rPr>
                <w:sz w:val="20"/>
                <w:lang w:val="en-CA"/>
              </w:rPr>
            </w:pPr>
            <w:r w:rsidRPr="00A3249C">
              <w:rPr>
                <w:sz w:val="20"/>
                <w:lang w:val="en-CA"/>
              </w:rPr>
              <w:t>Mar-02</w:t>
            </w:r>
          </w:p>
        </w:tc>
        <w:tc>
          <w:tcPr>
            <w:tcW w:w="827" w:type="pct"/>
            <w:tcBorders>
              <w:top w:val="nil"/>
              <w:left w:val="single" w:sz="4" w:space="0" w:color="auto"/>
              <w:bottom w:val="nil"/>
              <w:right w:val="single" w:sz="4" w:space="0" w:color="auto"/>
            </w:tcBorders>
            <w:shd w:val="clear" w:color="auto" w:fill="FFFFFF" w:themeFill="background1"/>
            <w:vAlign w:val="bottom"/>
          </w:tcPr>
          <w:p w14:paraId="66C43647" w14:textId="77777777" w:rsidR="00A41FB4" w:rsidRPr="00A3249C" w:rsidRDefault="00A41FB4" w:rsidP="00376350">
            <w:pPr>
              <w:jc w:val="right"/>
              <w:rPr>
                <w:sz w:val="20"/>
                <w:lang w:val="en-CA"/>
              </w:rPr>
            </w:pPr>
            <w:r w:rsidRPr="00A3249C">
              <w:rPr>
                <w:sz w:val="20"/>
                <w:lang w:val="en-CA"/>
              </w:rPr>
              <w:t>30,000</w:t>
            </w:r>
          </w:p>
        </w:tc>
      </w:tr>
      <w:tr w:rsidR="00A41FB4" w:rsidRPr="00A3249C" w14:paraId="7061C7A6"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475E2E0C" w14:textId="77777777" w:rsidR="00A41FB4" w:rsidRPr="00A3249C" w:rsidRDefault="00A41FB4" w:rsidP="00376350">
            <w:pPr>
              <w:ind w:left="5364" w:right="-198"/>
              <w:jc w:val="left"/>
              <w:rPr>
                <w:sz w:val="20"/>
                <w:lang w:val="en-CA"/>
              </w:rPr>
            </w:pPr>
            <w:r w:rsidRPr="00A3249C">
              <w:rPr>
                <w:sz w:val="20"/>
                <w:lang w:val="en-CA"/>
              </w:rPr>
              <w:t>Phase II:</w:t>
            </w:r>
          </w:p>
        </w:tc>
        <w:tc>
          <w:tcPr>
            <w:tcW w:w="664" w:type="pct"/>
            <w:tcBorders>
              <w:top w:val="nil"/>
              <w:left w:val="nil"/>
              <w:bottom w:val="nil"/>
              <w:right w:val="single" w:sz="4" w:space="0" w:color="auto"/>
            </w:tcBorders>
            <w:shd w:val="clear" w:color="auto" w:fill="FFFFFF" w:themeFill="background1"/>
            <w:vAlign w:val="bottom"/>
          </w:tcPr>
          <w:p w14:paraId="03195589" w14:textId="77777777" w:rsidR="00A41FB4" w:rsidRPr="00A3249C" w:rsidRDefault="00A41FB4" w:rsidP="00376350">
            <w:pPr>
              <w:jc w:val="right"/>
              <w:rPr>
                <w:sz w:val="20"/>
                <w:lang w:val="en-CA"/>
              </w:rPr>
            </w:pPr>
            <w:r w:rsidRPr="00A3249C">
              <w:rPr>
                <w:sz w:val="20"/>
                <w:lang w:val="en-CA"/>
              </w:rPr>
              <w:t>Dec-03</w:t>
            </w:r>
          </w:p>
        </w:tc>
        <w:tc>
          <w:tcPr>
            <w:tcW w:w="827" w:type="pct"/>
            <w:tcBorders>
              <w:top w:val="nil"/>
              <w:left w:val="single" w:sz="4" w:space="0" w:color="auto"/>
              <w:bottom w:val="nil"/>
              <w:right w:val="single" w:sz="4" w:space="0" w:color="auto"/>
            </w:tcBorders>
            <w:shd w:val="clear" w:color="auto" w:fill="FFFFFF" w:themeFill="background1"/>
            <w:vAlign w:val="bottom"/>
          </w:tcPr>
          <w:p w14:paraId="7DF30DB5" w14:textId="77777777" w:rsidR="00A41FB4" w:rsidRPr="00A3249C" w:rsidRDefault="00A41FB4" w:rsidP="00376350">
            <w:pPr>
              <w:jc w:val="right"/>
              <w:rPr>
                <w:sz w:val="20"/>
                <w:lang w:val="en-CA"/>
              </w:rPr>
            </w:pPr>
            <w:r w:rsidRPr="00A3249C">
              <w:rPr>
                <w:sz w:val="20"/>
                <w:lang w:val="en-CA"/>
              </w:rPr>
              <w:t>100,000</w:t>
            </w:r>
          </w:p>
        </w:tc>
      </w:tr>
      <w:tr w:rsidR="00A41FB4" w:rsidRPr="00A3249C" w14:paraId="3A9873C5"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723515A0" w14:textId="77777777" w:rsidR="00A41FB4" w:rsidRPr="00A3249C" w:rsidRDefault="00A41FB4" w:rsidP="00376350">
            <w:pPr>
              <w:ind w:left="5364" w:right="-198"/>
              <w:jc w:val="left"/>
              <w:rPr>
                <w:sz w:val="20"/>
                <w:lang w:val="en-CA"/>
              </w:rPr>
            </w:pPr>
            <w:r w:rsidRPr="00A3249C">
              <w:rPr>
                <w:sz w:val="20"/>
                <w:lang w:val="en-CA"/>
              </w:rPr>
              <w:t>Phase III:</w:t>
            </w:r>
          </w:p>
        </w:tc>
        <w:tc>
          <w:tcPr>
            <w:tcW w:w="664" w:type="pct"/>
            <w:tcBorders>
              <w:top w:val="nil"/>
              <w:left w:val="nil"/>
              <w:bottom w:val="nil"/>
              <w:right w:val="single" w:sz="4" w:space="0" w:color="auto"/>
            </w:tcBorders>
            <w:shd w:val="clear" w:color="auto" w:fill="FFFFFF" w:themeFill="background1"/>
            <w:vAlign w:val="bottom"/>
          </w:tcPr>
          <w:p w14:paraId="798B91BC" w14:textId="77777777" w:rsidR="00A41FB4" w:rsidRPr="00A3249C" w:rsidRDefault="00A41FB4" w:rsidP="00376350">
            <w:pPr>
              <w:jc w:val="right"/>
              <w:rPr>
                <w:sz w:val="20"/>
                <w:lang w:val="en-CA"/>
              </w:rPr>
            </w:pPr>
            <w:r w:rsidRPr="00A3249C">
              <w:rPr>
                <w:sz w:val="20"/>
                <w:lang w:val="en-CA"/>
              </w:rPr>
              <w:t>Nov-05</w:t>
            </w:r>
          </w:p>
        </w:tc>
        <w:tc>
          <w:tcPr>
            <w:tcW w:w="827" w:type="pct"/>
            <w:tcBorders>
              <w:top w:val="nil"/>
              <w:left w:val="single" w:sz="4" w:space="0" w:color="auto"/>
              <w:bottom w:val="nil"/>
              <w:right w:val="single" w:sz="4" w:space="0" w:color="auto"/>
            </w:tcBorders>
            <w:shd w:val="clear" w:color="auto" w:fill="FFFFFF" w:themeFill="background1"/>
            <w:vAlign w:val="bottom"/>
          </w:tcPr>
          <w:p w14:paraId="7A62C7D0" w14:textId="77777777" w:rsidR="00A41FB4" w:rsidRPr="00A3249C" w:rsidRDefault="00A41FB4" w:rsidP="00376350">
            <w:pPr>
              <w:jc w:val="right"/>
              <w:rPr>
                <w:sz w:val="20"/>
                <w:lang w:val="en-CA"/>
              </w:rPr>
            </w:pPr>
            <w:r w:rsidRPr="00A3249C">
              <w:rPr>
                <w:sz w:val="20"/>
                <w:lang w:val="en-CA"/>
              </w:rPr>
              <w:t>112,667</w:t>
            </w:r>
          </w:p>
        </w:tc>
      </w:tr>
      <w:tr w:rsidR="00A41FB4" w:rsidRPr="00A3249C" w14:paraId="6340CA28"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059E1420" w14:textId="77777777" w:rsidR="00A41FB4" w:rsidRPr="00A3249C" w:rsidRDefault="00A41FB4" w:rsidP="00376350">
            <w:pPr>
              <w:ind w:left="5364" w:right="-198"/>
              <w:jc w:val="left"/>
              <w:rPr>
                <w:sz w:val="20"/>
                <w:lang w:val="en-CA"/>
              </w:rPr>
            </w:pPr>
            <w:r w:rsidRPr="00A3249C">
              <w:rPr>
                <w:sz w:val="20"/>
                <w:lang w:val="en-CA"/>
              </w:rPr>
              <w:t>Phase IV:</w:t>
            </w:r>
          </w:p>
        </w:tc>
        <w:tc>
          <w:tcPr>
            <w:tcW w:w="664" w:type="pct"/>
            <w:tcBorders>
              <w:top w:val="nil"/>
              <w:left w:val="nil"/>
              <w:bottom w:val="nil"/>
              <w:right w:val="single" w:sz="4" w:space="0" w:color="auto"/>
            </w:tcBorders>
            <w:shd w:val="clear" w:color="auto" w:fill="FFFFFF" w:themeFill="background1"/>
            <w:vAlign w:val="bottom"/>
          </w:tcPr>
          <w:p w14:paraId="1C76D503" w14:textId="77777777" w:rsidR="00A41FB4" w:rsidRPr="00A3249C" w:rsidRDefault="00A41FB4" w:rsidP="00376350">
            <w:pPr>
              <w:tabs>
                <w:tab w:val="left" w:pos="6840"/>
              </w:tabs>
              <w:ind w:left="-108"/>
              <w:jc w:val="right"/>
              <w:rPr>
                <w:sz w:val="20"/>
                <w:lang w:val="en-CA"/>
              </w:rPr>
            </w:pPr>
            <w:r w:rsidRPr="00A3249C">
              <w:rPr>
                <w:sz w:val="20"/>
                <w:lang w:val="en-CA"/>
              </w:rPr>
              <w:t>Nov-07</w:t>
            </w:r>
          </w:p>
        </w:tc>
        <w:tc>
          <w:tcPr>
            <w:tcW w:w="827" w:type="pct"/>
            <w:tcBorders>
              <w:top w:val="nil"/>
              <w:left w:val="single" w:sz="4" w:space="0" w:color="auto"/>
              <w:bottom w:val="nil"/>
              <w:right w:val="single" w:sz="4" w:space="0" w:color="auto"/>
            </w:tcBorders>
            <w:shd w:val="clear" w:color="auto" w:fill="FFFFFF" w:themeFill="background1"/>
          </w:tcPr>
          <w:p w14:paraId="15D68F36" w14:textId="77777777" w:rsidR="00A41FB4" w:rsidRPr="00A3249C" w:rsidRDefault="00A41FB4" w:rsidP="00376350">
            <w:pPr>
              <w:jc w:val="right"/>
              <w:rPr>
                <w:sz w:val="20"/>
                <w:lang w:val="en-CA"/>
              </w:rPr>
            </w:pPr>
            <w:r w:rsidRPr="00A3249C">
              <w:rPr>
                <w:sz w:val="20"/>
                <w:lang w:val="en-CA"/>
              </w:rPr>
              <w:t>112,667</w:t>
            </w:r>
          </w:p>
        </w:tc>
      </w:tr>
      <w:tr w:rsidR="00A41FB4" w:rsidRPr="00A3249C" w14:paraId="6ED29AB3"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47983B92" w14:textId="77777777" w:rsidR="00A41FB4" w:rsidRPr="00A3249C" w:rsidRDefault="00A41FB4" w:rsidP="00376350">
            <w:pPr>
              <w:ind w:left="5364" w:right="-198"/>
              <w:jc w:val="left"/>
              <w:rPr>
                <w:sz w:val="20"/>
                <w:lang w:val="en-CA"/>
              </w:rPr>
            </w:pPr>
            <w:r w:rsidRPr="00A3249C">
              <w:rPr>
                <w:sz w:val="20"/>
                <w:lang w:val="en-CA"/>
              </w:rPr>
              <w:t>Phase V:</w:t>
            </w:r>
          </w:p>
        </w:tc>
        <w:tc>
          <w:tcPr>
            <w:tcW w:w="664" w:type="pct"/>
            <w:tcBorders>
              <w:top w:val="nil"/>
              <w:left w:val="nil"/>
              <w:bottom w:val="nil"/>
              <w:right w:val="single" w:sz="4" w:space="0" w:color="auto"/>
            </w:tcBorders>
            <w:shd w:val="clear" w:color="auto" w:fill="FFFFFF" w:themeFill="background1"/>
            <w:vAlign w:val="bottom"/>
          </w:tcPr>
          <w:p w14:paraId="36321E1E" w14:textId="77777777" w:rsidR="00A41FB4" w:rsidRPr="00A3249C" w:rsidRDefault="00A41FB4" w:rsidP="00376350">
            <w:pPr>
              <w:tabs>
                <w:tab w:val="left" w:pos="6840"/>
              </w:tabs>
              <w:ind w:left="-108"/>
              <w:jc w:val="right"/>
              <w:rPr>
                <w:sz w:val="20"/>
                <w:lang w:val="en-CA"/>
              </w:rPr>
            </w:pPr>
            <w:r w:rsidRPr="00A3249C">
              <w:rPr>
                <w:sz w:val="20"/>
                <w:lang w:val="en-CA"/>
              </w:rPr>
              <w:t>Jul-09</w:t>
            </w:r>
          </w:p>
        </w:tc>
        <w:tc>
          <w:tcPr>
            <w:tcW w:w="827" w:type="pct"/>
            <w:tcBorders>
              <w:top w:val="nil"/>
              <w:left w:val="single" w:sz="4" w:space="0" w:color="auto"/>
              <w:bottom w:val="nil"/>
              <w:right w:val="single" w:sz="4" w:space="0" w:color="auto"/>
            </w:tcBorders>
            <w:shd w:val="clear" w:color="auto" w:fill="FFFFFF" w:themeFill="background1"/>
          </w:tcPr>
          <w:p w14:paraId="3BBA22B7" w14:textId="77777777" w:rsidR="00A41FB4" w:rsidRPr="00A3249C" w:rsidRDefault="00A41FB4" w:rsidP="00376350">
            <w:pPr>
              <w:jc w:val="right"/>
              <w:rPr>
                <w:sz w:val="20"/>
                <w:lang w:val="en-CA"/>
              </w:rPr>
            </w:pPr>
            <w:r w:rsidRPr="00A3249C">
              <w:rPr>
                <w:sz w:val="20"/>
                <w:lang w:val="en-CA"/>
              </w:rPr>
              <w:t>61,028</w:t>
            </w:r>
          </w:p>
        </w:tc>
      </w:tr>
      <w:tr w:rsidR="00A41FB4" w:rsidRPr="00A3249C" w14:paraId="393180DC"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2085A52A" w14:textId="77777777" w:rsidR="00A41FB4" w:rsidRPr="00A3249C" w:rsidRDefault="00A41FB4" w:rsidP="00376350">
            <w:pPr>
              <w:ind w:left="5364" w:right="-198"/>
              <w:jc w:val="left"/>
              <w:rPr>
                <w:sz w:val="20"/>
                <w:lang w:val="en-CA"/>
              </w:rPr>
            </w:pPr>
            <w:r w:rsidRPr="00A3249C">
              <w:rPr>
                <w:sz w:val="20"/>
                <w:lang w:val="en-CA"/>
              </w:rPr>
              <w:t>Phase VI:</w:t>
            </w:r>
          </w:p>
        </w:tc>
        <w:tc>
          <w:tcPr>
            <w:tcW w:w="664" w:type="pct"/>
            <w:tcBorders>
              <w:top w:val="nil"/>
              <w:left w:val="nil"/>
              <w:bottom w:val="nil"/>
              <w:right w:val="single" w:sz="4" w:space="0" w:color="auto"/>
            </w:tcBorders>
            <w:shd w:val="clear" w:color="auto" w:fill="FFFFFF" w:themeFill="background1"/>
            <w:vAlign w:val="bottom"/>
          </w:tcPr>
          <w:p w14:paraId="421DF188" w14:textId="77777777" w:rsidR="00A41FB4" w:rsidRPr="00A3249C" w:rsidRDefault="00A41FB4" w:rsidP="00376350">
            <w:pPr>
              <w:tabs>
                <w:tab w:val="left" w:pos="6840"/>
              </w:tabs>
              <w:ind w:left="-108"/>
              <w:jc w:val="right"/>
              <w:rPr>
                <w:sz w:val="20"/>
                <w:lang w:val="en-CA"/>
              </w:rPr>
            </w:pPr>
            <w:r w:rsidRPr="00A3249C">
              <w:rPr>
                <w:sz w:val="20"/>
                <w:lang w:val="en-CA"/>
              </w:rPr>
              <w:t>Jul-11</w:t>
            </w:r>
          </w:p>
        </w:tc>
        <w:tc>
          <w:tcPr>
            <w:tcW w:w="827" w:type="pct"/>
            <w:tcBorders>
              <w:top w:val="nil"/>
              <w:left w:val="single" w:sz="4" w:space="0" w:color="auto"/>
              <w:bottom w:val="nil"/>
              <w:right w:val="single" w:sz="4" w:space="0" w:color="auto"/>
            </w:tcBorders>
            <w:shd w:val="clear" w:color="auto" w:fill="FFFFFF" w:themeFill="background1"/>
          </w:tcPr>
          <w:p w14:paraId="11C7CDDE" w14:textId="77777777" w:rsidR="00A41FB4" w:rsidRPr="00A3249C" w:rsidRDefault="00A41FB4" w:rsidP="00376350">
            <w:pPr>
              <w:jc w:val="right"/>
              <w:rPr>
                <w:sz w:val="20"/>
                <w:lang w:val="en-CA"/>
              </w:rPr>
            </w:pPr>
            <w:r w:rsidRPr="00A3249C">
              <w:rPr>
                <w:sz w:val="20"/>
                <w:lang w:val="en-CA"/>
              </w:rPr>
              <w:t>112,667</w:t>
            </w:r>
          </w:p>
        </w:tc>
      </w:tr>
      <w:tr w:rsidR="00A41FB4" w:rsidRPr="00A3249C" w14:paraId="5A263550"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3B294F24" w14:textId="77777777" w:rsidR="00A41FB4" w:rsidRPr="00A3249C" w:rsidRDefault="00A41FB4" w:rsidP="00376350">
            <w:pPr>
              <w:ind w:left="5364" w:right="-198"/>
              <w:jc w:val="left"/>
              <w:rPr>
                <w:sz w:val="20"/>
                <w:lang w:val="en-CA"/>
              </w:rPr>
            </w:pPr>
            <w:r w:rsidRPr="00A3249C">
              <w:rPr>
                <w:sz w:val="20"/>
                <w:lang w:val="en-CA"/>
              </w:rPr>
              <w:t>Phase VII:</w:t>
            </w:r>
          </w:p>
        </w:tc>
        <w:tc>
          <w:tcPr>
            <w:tcW w:w="664" w:type="pct"/>
            <w:tcBorders>
              <w:top w:val="nil"/>
              <w:left w:val="nil"/>
              <w:bottom w:val="nil"/>
              <w:right w:val="single" w:sz="4" w:space="0" w:color="auto"/>
            </w:tcBorders>
            <w:shd w:val="clear" w:color="auto" w:fill="FFFFFF" w:themeFill="background1"/>
            <w:vAlign w:val="bottom"/>
          </w:tcPr>
          <w:p w14:paraId="3ACDDC0A" w14:textId="77777777" w:rsidR="00A41FB4" w:rsidRPr="00A3249C" w:rsidRDefault="00A41FB4" w:rsidP="00376350">
            <w:pPr>
              <w:tabs>
                <w:tab w:val="left" w:pos="6840"/>
              </w:tabs>
              <w:ind w:left="-108"/>
              <w:jc w:val="right"/>
              <w:rPr>
                <w:sz w:val="20"/>
                <w:lang w:val="en-CA"/>
              </w:rPr>
            </w:pPr>
            <w:r w:rsidRPr="00A3249C">
              <w:rPr>
                <w:sz w:val="20"/>
                <w:lang w:val="en-CA"/>
              </w:rPr>
              <w:t>Jul-13</w:t>
            </w:r>
          </w:p>
        </w:tc>
        <w:tc>
          <w:tcPr>
            <w:tcW w:w="827" w:type="pct"/>
            <w:tcBorders>
              <w:top w:val="nil"/>
              <w:left w:val="single" w:sz="4" w:space="0" w:color="auto"/>
              <w:bottom w:val="nil"/>
              <w:right w:val="single" w:sz="4" w:space="0" w:color="auto"/>
            </w:tcBorders>
            <w:shd w:val="clear" w:color="auto" w:fill="FFFFFF" w:themeFill="background1"/>
          </w:tcPr>
          <w:p w14:paraId="067F3BCF" w14:textId="77777777" w:rsidR="00A41FB4" w:rsidRPr="00A3249C" w:rsidRDefault="00A41FB4" w:rsidP="00376350">
            <w:pPr>
              <w:jc w:val="right"/>
              <w:rPr>
                <w:sz w:val="20"/>
                <w:lang w:val="en-CA"/>
              </w:rPr>
            </w:pPr>
            <w:r w:rsidRPr="00A3249C">
              <w:rPr>
                <w:sz w:val="20"/>
                <w:lang w:val="en-CA"/>
              </w:rPr>
              <w:t>112,667</w:t>
            </w:r>
          </w:p>
        </w:tc>
      </w:tr>
      <w:tr w:rsidR="00A41FB4" w:rsidRPr="00A3249C" w14:paraId="4DEA6B18" w14:textId="77777777" w:rsidTr="00CD321B">
        <w:trPr>
          <w:trHeight w:val="233"/>
        </w:trPr>
        <w:tc>
          <w:tcPr>
            <w:tcW w:w="3509" w:type="pct"/>
            <w:gridSpan w:val="2"/>
            <w:tcBorders>
              <w:top w:val="nil"/>
              <w:left w:val="single" w:sz="4" w:space="0" w:color="auto"/>
              <w:bottom w:val="nil"/>
              <w:right w:val="nil"/>
            </w:tcBorders>
            <w:shd w:val="clear" w:color="auto" w:fill="FFFFFF" w:themeFill="background1"/>
            <w:vAlign w:val="bottom"/>
          </w:tcPr>
          <w:p w14:paraId="06D811FC" w14:textId="77777777" w:rsidR="00A41FB4" w:rsidRPr="00A3249C" w:rsidRDefault="00A41FB4" w:rsidP="00376350">
            <w:pPr>
              <w:ind w:left="5364" w:right="-198"/>
              <w:jc w:val="left"/>
              <w:rPr>
                <w:sz w:val="20"/>
                <w:lang w:val="en-CA"/>
              </w:rPr>
            </w:pPr>
            <w:r w:rsidRPr="00A3249C">
              <w:rPr>
                <w:sz w:val="20"/>
                <w:lang w:val="en-CA"/>
              </w:rPr>
              <w:t>Phase VIII:</w:t>
            </w:r>
          </w:p>
        </w:tc>
        <w:tc>
          <w:tcPr>
            <w:tcW w:w="664" w:type="pct"/>
            <w:tcBorders>
              <w:top w:val="nil"/>
              <w:left w:val="nil"/>
              <w:bottom w:val="nil"/>
              <w:right w:val="single" w:sz="4" w:space="0" w:color="auto"/>
            </w:tcBorders>
            <w:shd w:val="clear" w:color="auto" w:fill="FFFFFF" w:themeFill="background1"/>
            <w:vAlign w:val="bottom"/>
          </w:tcPr>
          <w:p w14:paraId="2A36B4CF" w14:textId="77777777" w:rsidR="00A41FB4" w:rsidRPr="00A3249C" w:rsidRDefault="00A41FB4" w:rsidP="00376350">
            <w:pPr>
              <w:tabs>
                <w:tab w:val="left" w:pos="6840"/>
              </w:tabs>
              <w:ind w:left="-108"/>
              <w:jc w:val="right"/>
              <w:rPr>
                <w:sz w:val="20"/>
                <w:lang w:val="en-CA"/>
              </w:rPr>
            </w:pPr>
            <w:r w:rsidRPr="00A3249C">
              <w:rPr>
                <w:sz w:val="20"/>
                <w:lang w:val="en-CA"/>
              </w:rPr>
              <w:t>May-15</w:t>
            </w:r>
          </w:p>
        </w:tc>
        <w:tc>
          <w:tcPr>
            <w:tcW w:w="827" w:type="pct"/>
            <w:tcBorders>
              <w:top w:val="nil"/>
              <w:left w:val="single" w:sz="4" w:space="0" w:color="auto"/>
              <w:bottom w:val="nil"/>
              <w:right w:val="single" w:sz="4" w:space="0" w:color="auto"/>
            </w:tcBorders>
            <w:shd w:val="clear" w:color="auto" w:fill="FFFFFF" w:themeFill="background1"/>
          </w:tcPr>
          <w:p w14:paraId="0FC32EE3" w14:textId="77777777" w:rsidR="00A41FB4" w:rsidRPr="00A3249C" w:rsidRDefault="00A41FB4" w:rsidP="00376350">
            <w:pPr>
              <w:jc w:val="right"/>
              <w:rPr>
                <w:sz w:val="20"/>
                <w:lang w:val="en-CA"/>
              </w:rPr>
            </w:pPr>
            <w:r w:rsidRPr="00A3249C">
              <w:rPr>
                <w:sz w:val="20"/>
                <w:lang w:val="en-CA"/>
              </w:rPr>
              <w:t>112,667</w:t>
            </w:r>
          </w:p>
        </w:tc>
      </w:tr>
      <w:tr w:rsidR="00A41FB4" w:rsidRPr="00A3249C" w14:paraId="61B40F94" w14:textId="77777777" w:rsidTr="00CD321B">
        <w:trPr>
          <w:trHeight w:val="233"/>
        </w:trPr>
        <w:tc>
          <w:tcPr>
            <w:tcW w:w="3279" w:type="pct"/>
            <w:tcBorders>
              <w:top w:val="nil"/>
              <w:left w:val="single" w:sz="4" w:space="0" w:color="auto"/>
              <w:bottom w:val="nil"/>
              <w:right w:val="nil"/>
            </w:tcBorders>
            <w:shd w:val="clear" w:color="auto" w:fill="FFFFFF" w:themeFill="background1"/>
            <w:vAlign w:val="bottom"/>
          </w:tcPr>
          <w:p w14:paraId="351B4D23" w14:textId="77777777" w:rsidR="00A41FB4" w:rsidRPr="00A3249C" w:rsidRDefault="00A41FB4" w:rsidP="00376350">
            <w:pPr>
              <w:ind w:left="5364" w:right="-198"/>
              <w:jc w:val="left"/>
              <w:rPr>
                <w:sz w:val="20"/>
                <w:lang w:val="en-CA"/>
              </w:rPr>
            </w:pPr>
            <w:r w:rsidRPr="00A3249C">
              <w:rPr>
                <w:sz w:val="20"/>
                <w:lang w:val="en-CA"/>
              </w:rPr>
              <w:t>Phase IX:</w:t>
            </w:r>
          </w:p>
        </w:tc>
        <w:tc>
          <w:tcPr>
            <w:tcW w:w="894" w:type="pct"/>
            <w:gridSpan w:val="2"/>
            <w:tcBorders>
              <w:top w:val="nil"/>
              <w:left w:val="nil"/>
              <w:bottom w:val="nil"/>
              <w:right w:val="single" w:sz="4" w:space="0" w:color="auto"/>
            </w:tcBorders>
            <w:shd w:val="clear" w:color="auto" w:fill="FFFFFF" w:themeFill="background1"/>
            <w:vAlign w:val="bottom"/>
          </w:tcPr>
          <w:p w14:paraId="736B1440" w14:textId="77777777" w:rsidR="00A41FB4" w:rsidRPr="00A3249C" w:rsidRDefault="00A41FB4" w:rsidP="00376350">
            <w:pPr>
              <w:tabs>
                <w:tab w:val="left" w:pos="6840"/>
              </w:tabs>
              <w:ind w:left="-108"/>
              <w:jc w:val="right"/>
              <w:rPr>
                <w:sz w:val="20"/>
                <w:lang w:val="en-CA"/>
              </w:rPr>
            </w:pPr>
            <w:r w:rsidRPr="00A3249C">
              <w:rPr>
                <w:sz w:val="20"/>
                <w:lang w:val="en-CA"/>
              </w:rPr>
              <w:t>Jul-17</w:t>
            </w:r>
          </w:p>
        </w:tc>
        <w:tc>
          <w:tcPr>
            <w:tcW w:w="827" w:type="pct"/>
            <w:tcBorders>
              <w:top w:val="nil"/>
              <w:left w:val="single" w:sz="4" w:space="0" w:color="auto"/>
              <w:bottom w:val="nil"/>
              <w:right w:val="single" w:sz="4" w:space="0" w:color="auto"/>
            </w:tcBorders>
            <w:shd w:val="clear" w:color="auto" w:fill="FFFFFF" w:themeFill="background1"/>
          </w:tcPr>
          <w:p w14:paraId="6DF4C199" w14:textId="77777777" w:rsidR="00A41FB4" w:rsidRPr="00A3249C" w:rsidRDefault="00A41FB4" w:rsidP="00376350">
            <w:pPr>
              <w:jc w:val="right"/>
              <w:rPr>
                <w:sz w:val="20"/>
                <w:lang w:val="en-CA"/>
              </w:rPr>
            </w:pPr>
            <w:r w:rsidRPr="00A3249C">
              <w:rPr>
                <w:sz w:val="20"/>
                <w:lang w:val="en-CA"/>
              </w:rPr>
              <w:t>144,214</w:t>
            </w:r>
          </w:p>
        </w:tc>
      </w:tr>
      <w:tr w:rsidR="00A41FB4" w:rsidRPr="00A3249C" w14:paraId="7823F064" w14:textId="77777777" w:rsidTr="00CD321B">
        <w:trPr>
          <w:trHeight w:val="233"/>
        </w:trPr>
        <w:tc>
          <w:tcPr>
            <w:tcW w:w="4173" w:type="pct"/>
            <w:gridSpan w:val="3"/>
            <w:tcBorders>
              <w:top w:val="nil"/>
              <w:left w:val="single" w:sz="4" w:space="0" w:color="auto"/>
              <w:bottom w:val="nil"/>
              <w:right w:val="single" w:sz="4" w:space="0" w:color="auto"/>
            </w:tcBorders>
            <w:shd w:val="clear" w:color="auto" w:fill="auto"/>
          </w:tcPr>
          <w:p w14:paraId="53C68A7D" w14:textId="7A41B573" w:rsidR="00A41FB4" w:rsidRPr="00A3249C" w:rsidRDefault="00CD321B" w:rsidP="00376350">
            <w:pPr>
              <w:widowControl w:val="0"/>
              <w:tabs>
                <w:tab w:val="left" w:pos="7118"/>
                <w:tab w:val="right" w:pos="7292"/>
              </w:tabs>
              <w:ind w:left="6976" w:right="-108"/>
              <w:jc w:val="left"/>
              <w:rPr>
                <w:sz w:val="20"/>
                <w:lang w:val="en-CA"/>
              </w:rPr>
            </w:pPr>
            <w:r w:rsidRPr="00A3249C">
              <w:rPr>
                <w:sz w:val="20"/>
                <w:lang w:val="en-CA"/>
              </w:rPr>
              <w:t>Total:</w:t>
            </w:r>
          </w:p>
        </w:tc>
        <w:tc>
          <w:tcPr>
            <w:tcW w:w="827" w:type="pct"/>
            <w:tcBorders>
              <w:top w:val="nil"/>
              <w:left w:val="single" w:sz="4" w:space="0" w:color="auto"/>
              <w:bottom w:val="single" w:sz="4" w:space="0" w:color="auto"/>
              <w:right w:val="single" w:sz="4" w:space="0" w:color="auto"/>
            </w:tcBorders>
            <w:shd w:val="clear" w:color="auto" w:fill="auto"/>
          </w:tcPr>
          <w:p w14:paraId="02BBC291" w14:textId="77777777" w:rsidR="00A41FB4" w:rsidRPr="00A3249C" w:rsidRDefault="00A41FB4" w:rsidP="00376350">
            <w:pPr>
              <w:jc w:val="right"/>
              <w:rPr>
                <w:sz w:val="20"/>
                <w:lang w:val="en-CA"/>
              </w:rPr>
            </w:pPr>
            <w:r w:rsidRPr="00A3249C">
              <w:rPr>
                <w:sz w:val="20"/>
                <w:lang w:val="en-CA"/>
              </w:rPr>
              <w:t>898,577</w:t>
            </w:r>
          </w:p>
        </w:tc>
      </w:tr>
      <w:tr w:rsidR="00A41FB4" w:rsidRPr="00A3249C" w14:paraId="56A40AD5" w14:textId="77777777" w:rsidTr="00CD321B">
        <w:trPr>
          <w:trHeight w:val="233"/>
        </w:trPr>
        <w:tc>
          <w:tcPr>
            <w:tcW w:w="4173" w:type="pct"/>
            <w:gridSpan w:val="3"/>
            <w:shd w:val="clear" w:color="auto" w:fill="FFFFFF" w:themeFill="background1"/>
          </w:tcPr>
          <w:p w14:paraId="15CA239F" w14:textId="77777777" w:rsidR="00A41FB4" w:rsidRPr="00A3249C" w:rsidRDefault="00A41FB4" w:rsidP="00376350">
            <w:pPr>
              <w:jc w:val="left"/>
              <w:rPr>
                <w:sz w:val="20"/>
                <w:lang w:val="en-CA"/>
              </w:rPr>
            </w:pPr>
            <w:r w:rsidRPr="00A3249C">
              <w:rPr>
                <w:sz w:val="20"/>
                <w:lang w:val="en-CA"/>
              </w:rPr>
              <w:t>Amount requested for renewal (phase X) (US $):</w:t>
            </w:r>
          </w:p>
        </w:tc>
        <w:tc>
          <w:tcPr>
            <w:tcW w:w="827" w:type="pct"/>
            <w:shd w:val="clear" w:color="auto" w:fill="auto"/>
          </w:tcPr>
          <w:p w14:paraId="06C5358D" w14:textId="77777777" w:rsidR="00A41FB4" w:rsidRPr="00A3249C" w:rsidRDefault="00A41FB4" w:rsidP="00376350">
            <w:pPr>
              <w:jc w:val="right"/>
              <w:rPr>
                <w:sz w:val="20"/>
                <w:lang w:val="en-CA"/>
              </w:rPr>
            </w:pPr>
            <w:r w:rsidRPr="00A3249C">
              <w:rPr>
                <w:sz w:val="20"/>
                <w:lang w:val="en-CA"/>
              </w:rPr>
              <w:t xml:space="preserve">144,214 </w:t>
            </w:r>
          </w:p>
        </w:tc>
      </w:tr>
      <w:tr w:rsidR="00A41FB4" w:rsidRPr="00A3249C" w14:paraId="20A512B3" w14:textId="77777777" w:rsidTr="00CD321B">
        <w:trPr>
          <w:trHeight w:val="233"/>
        </w:trPr>
        <w:tc>
          <w:tcPr>
            <w:tcW w:w="4173" w:type="pct"/>
            <w:gridSpan w:val="3"/>
          </w:tcPr>
          <w:p w14:paraId="6E407873" w14:textId="77777777" w:rsidR="00A41FB4" w:rsidRPr="00A3249C" w:rsidRDefault="00A41FB4" w:rsidP="00376350">
            <w:pPr>
              <w:jc w:val="left"/>
              <w:rPr>
                <w:sz w:val="20"/>
                <w:lang w:val="en-CA"/>
              </w:rPr>
            </w:pPr>
            <w:r w:rsidRPr="00A3249C">
              <w:rPr>
                <w:sz w:val="20"/>
                <w:lang w:val="en-CA"/>
              </w:rPr>
              <w:t xml:space="preserve">Amount recommended for approval for phase X (US $): </w:t>
            </w:r>
          </w:p>
        </w:tc>
        <w:tc>
          <w:tcPr>
            <w:tcW w:w="827" w:type="pct"/>
            <w:shd w:val="clear" w:color="auto" w:fill="auto"/>
          </w:tcPr>
          <w:p w14:paraId="3A59C345" w14:textId="77777777" w:rsidR="00A41FB4" w:rsidRPr="00A3249C" w:rsidRDefault="00A41FB4" w:rsidP="00376350">
            <w:pPr>
              <w:jc w:val="right"/>
              <w:rPr>
                <w:sz w:val="20"/>
                <w:lang w:val="en-CA"/>
              </w:rPr>
            </w:pPr>
            <w:r w:rsidRPr="00A3249C">
              <w:rPr>
                <w:sz w:val="20"/>
                <w:lang w:val="en-CA"/>
              </w:rPr>
              <w:t>144,214</w:t>
            </w:r>
          </w:p>
        </w:tc>
      </w:tr>
      <w:tr w:rsidR="00A41FB4" w:rsidRPr="00A3249C" w14:paraId="26B8C068" w14:textId="77777777" w:rsidTr="00CD321B">
        <w:trPr>
          <w:trHeight w:val="233"/>
        </w:trPr>
        <w:tc>
          <w:tcPr>
            <w:tcW w:w="4173" w:type="pct"/>
            <w:gridSpan w:val="3"/>
          </w:tcPr>
          <w:p w14:paraId="77CB0E54" w14:textId="77777777" w:rsidR="00A41FB4" w:rsidRPr="00A3249C" w:rsidRDefault="00A41FB4" w:rsidP="00376350">
            <w:pPr>
              <w:jc w:val="left"/>
              <w:rPr>
                <w:sz w:val="20"/>
                <w:lang w:val="en-CA"/>
              </w:rPr>
            </w:pPr>
            <w:r w:rsidRPr="00A3249C">
              <w:rPr>
                <w:sz w:val="20"/>
                <w:lang w:val="en-CA"/>
              </w:rPr>
              <w:t>Agency support costs (US $):</w:t>
            </w:r>
          </w:p>
        </w:tc>
        <w:tc>
          <w:tcPr>
            <w:tcW w:w="827" w:type="pct"/>
            <w:shd w:val="clear" w:color="auto" w:fill="auto"/>
          </w:tcPr>
          <w:p w14:paraId="43F19A49" w14:textId="77777777" w:rsidR="00A41FB4" w:rsidRPr="00A3249C" w:rsidRDefault="00A41FB4" w:rsidP="00376350">
            <w:pPr>
              <w:jc w:val="right"/>
              <w:rPr>
                <w:sz w:val="20"/>
                <w:lang w:val="en-CA"/>
              </w:rPr>
            </w:pPr>
            <w:r w:rsidRPr="00A3249C">
              <w:rPr>
                <w:sz w:val="20"/>
                <w:lang w:val="en-CA"/>
              </w:rPr>
              <w:t>0</w:t>
            </w:r>
          </w:p>
        </w:tc>
      </w:tr>
      <w:tr w:rsidR="00A41FB4" w:rsidRPr="00A3249C" w14:paraId="2CDDB459" w14:textId="77777777" w:rsidTr="00CD321B">
        <w:trPr>
          <w:trHeight w:val="233"/>
        </w:trPr>
        <w:tc>
          <w:tcPr>
            <w:tcW w:w="4173" w:type="pct"/>
            <w:gridSpan w:val="3"/>
          </w:tcPr>
          <w:p w14:paraId="18BA201D" w14:textId="77777777" w:rsidR="00A41FB4" w:rsidRPr="00A3249C" w:rsidRDefault="00A41FB4" w:rsidP="00376350">
            <w:pPr>
              <w:jc w:val="left"/>
              <w:rPr>
                <w:sz w:val="20"/>
                <w:lang w:val="en-CA"/>
              </w:rPr>
            </w:pPr>
            <w:r w:rsidRPr="00A3249C">
              <w:rPr>
                <w:sz w:val="20"/>
                <w:lang w:val="en-CA"/>
              </w:rPr>
              <w:t>Total cost of institutional strengthening phase X to the Multilateral Fund (US $):</w:t>
            </w:r>
          </w:p>
        </w:tc>
        <w:tc>
          <w:tcPr>
            <w:tcW w:w="827" w:type="pct"/>
            <w:shd w:val="clear" w:color="auto" w:fill="auto"/>
          </w:tcPr>
          <w:p w14:paraId="376EB334" w14:textId="77777777" w:rsidR="00A41FB4" w:rsidRPr="00A3249C" w:rsidRDefault="00A41FB4" w:rsidP="00376350">
            <w:pPr>
              <w:jc w:val="right"/>
              <w:rPr>
                <w:sz w:val="20"/>
                <w:lang w:val="en-CA"/>
              </w:rPr>
            </w:pPr>
            <w:r w:rsidRPr="00A3249C">
              <w:rPr>
                <w:sz w:val="20"/>
                <w:lang w:val="en-CA"/>
              </w:rPr>
              <w:t>144,214</w:t>
            </w:r>
          </w:p>
        </w:tc>
      </w:tr>
      <w:tr w:rsidR="00A41FB4" w:rsidRPr="00A3249C" w14:paraId="2F14B592" w14:textId="77777777" w:rsidTr="00CD321B">
        <w:trPr>
          <w:trHeight w:val="233"/>
        </w:trPr>
        <w:tc>
          <w:tcPr>
            <w:tcW w:w="4173" w:type="pct"/>
            <w:gridSpan w:val="3"/>
          </w:tcPr>
          <w:p w14:paraId="505C87BB" w14:textId="77777777" w:rsidR="00A41FB4" w:rsidRPr="00A3249C" w:rsidRDefault="00A41FB4" w:rsidP="00376350">
            <w:pPr>
              <w:jc w:val="left"/>
              <w:rPr>
                <w:sz w:val="20"/>
                <w:lang w:val="en-CA"/>
              </w:rPr>
            </w:pPr>
            <w:r w:rsidRPr="00A3249C">
              <w:rPr>
                <w:sz w:val="20"/>
                <w:lang w:val="en-CA"/>
              </w:rPr>
              <w:t>Date of approval of country programme:</w:t>
            </w:r>
          </w:p>
        </w:tc>
        <w:tc>
          <w:tcPr>
            <w:tcW w:w="827" w:type="pct"/>
            <w:shd w:val="clear" w:color="auto" w:fill="FFFFFF" w:themeFill="background1"/>
          </w:tcPr>
          <w:p w14:paraId="08D00321" w14:textId="77777777" w:rsidR="00A41FB4" w:rsidRPr="00A3249C" w:rsidRDefault="00A41FB4" w:rsidP="00376350">
            <w:pPr>
              <w:jc w:val="right"/>
              <w:rPr>
                <w:sz w:val="20"/>
                <w:lang w:val="en-CA"/>
              </w:rPr>
            </w:pPr>
            <w:r w:rsidRPr="00A3249C">
              <w:rPr>
                <w:sz w:val="20"/>
                <w:lang w:val="en-CA"/>
              </w:rPr>
              <w:t>2003</w:t>
            </w:r>
          </w:p>
        </w:tc>
      </w:tr>
      <w:tr w:rsidR="00A41FB4" w:rsidRPr="00A3249C" w14:paraId="2F7A0F45" w14:textId="77777777" w:rsidTr="00CD321B">
        <w:trPr>
          <w:trHeight w:val="233"/>
        </w:trPr>
        <w:tc>
          <w:tcPr>
            <w:tcW w:w="4173" w:type="pct"/>
            <w:gridSpan w:val="3"/>
            <w:tcBorders>
              <w:bottom w:val="single" w:sz="4" w:space="0" w:color="auto"/>
            </w:tcBorders>
          </w:tcPr>
          <w:p w14:paraId="48867ECD"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27" w:type="pct"/>
            <w:tcBorders>
              <w:bottom w:val="single" w:sz="4" w:space="0" w:color="auto"/>
            </w:tcBorders>
            <w:shd w:val="clear" w:color="auto" w:fill="FFFFFF" w:themeFill="background1"/>
          </w:tcPr>
          <w:p w14:paraId="6ABB535D" w14:textId="77777777" w:rsidR="00A41FB4" w:rsidRPr="00A3249C" w:rsidRDefault="00A41FB4" w:rsidP="00376350">
            <w:pPr>
              <w:jc w:val="right"/>
              <w:rPr>
                <w:sz w:val="20"/>
                <w:lang w:val="en-CA"/>
              </w:rPr>
            </w:pPr>
            <w:r w:rsidRPr="00A3249C">
              <w:rPr>
                <w:sz w:val="20"/>
                <w:lang w:val="en-CA"/>
              </w:rPr>
              <w:t>2010</w:t>
            </w:r>
          </w:p>
        </w:tc>
      </w:tr>
      <w:tr w:rsidR="00A41FB4" w:rsidRPr="00A3249C" w14:paraId="205811CF" w14:textId="77777777" w:rsidTr="00CD321B">
        <w:trPr>
          <w:trHeight w:val="233"/>
        </w:trPr>
        <w:tc>
          <w:tcPr>
            <w:tcW w:w="4173" w:type="pct"/>
            <w:gridSpan w:val="3"/>
            <w:tcBorders>
              <w:top w:val="single" w:sz="4" w:space="0" w:color="auto"/>
              <w:left w:val="single" w:sz="4" w:space="0" w:color="auto"/>
              <w:bottom w:val="nil"/>
              <w:right w:val="single" w:sz="4" w:space="0" w:color="auto"/>
            </w:tcBorders>
          </w:tcPr>
          <w:p w14:paraId="78A8A6E6"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827" w:type="pct"/>
            <w:tcBorders>
              <w:top w:val="single" w:sz="4" w:space="0" w:color="auto"/>
              <w:left w:val="single" w:sz="4" w:space="0" w:color="auto"/>
              <w:bottom w:val="nil"/>
              <w:right w:val="single" w:sz="4" w:space="0" w:color="auto"/>
            </w:tcBorders>
            <w:shd w:val="clear" w:color="auto" w:fill="FFFFFF" w:themeFill="background1"/>
            <w:vAlign w:val="bottom"/>
          </w:tcPr>
          <w:p w14:paraId="7917C7C7" w14:textId="77777777" w:rsidR="00A41FB4" w:rsidRPr="00A3249C" w:rsidRDefault="00A41FB4" w:rsidP="00376350">
            <w:pPr>
              <w:jc w:val="right"/>
              <w:rPr>
                <w:sz w:val="20"/>
                <w:lang w:val="en-CA"/>
              </w:rPr>
            </w:pPr>
          </w:p>
        </w:tc>
      </w:tr>
      <w:tr w:rsidR="00A41FB4" w:rsidRPr="00A3249C" w14:paraId="7E63917C" w14:textId="77777777" w:rsidTr="00CD321B">
        <w:trPr>
          <w:trHeight w:val="233"/>
        </w:trPr>
        <w:tc>
          <w:tcPr>
            <w:tcW w:w="4173" w:type="pct"/>
            <w:gridSpan w:val="3"/>
            <w:tcBorders>
              <w:top w:val="nil"/>
              <w:left w:val="single" w:sz="4" w:space="0" w:color="auto"/>
              <w:bottom w:val="nil"/>
              <w:right w:val="single" w:sz="4" w:space="0" w:color="auto"/>
            </w:tcBorders>
          </w:tcPr>
          <w:p w14:paraId="6DAFF70E"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 (average 1998-2000)</w:t>
            </w:r>
          </w:p>
        </w:tc>
        <w:tc>
          <w:tcPr>
            <w:tcW w:w="827" w:type="pct"/>
            <w:tcBorders>
              <w:top w:val="nil"/>
              <w:left w:val="single" w:sz="4" w:space="0" w:color="auto"/>
              <w:bottom w:val="nil"/>
              <w:right w:val="single" w:sz="4" w:space="0" w:color="auto"/>
            </w:tcBorders>
            <w:shd w:val="clear" w:color="auto" w:fill="FFFFFF" w:themeFill="background1"/>
            <w:vAlign w:val="bottom"/>
          </w:tcPr>
          <w:p w14:paraId="12A5D185" w14:textId="77777777" w:rsidR="00A41FB4" w:rsidRPr="00A3249C" w:rsidRDefault="00A41FB4" w:rsidP="00376350">
            <w:pPr>
              <w:jc w:val="right"/>
              <w:rPr>
                <w:sz w:val="20"/>
                <w:lang w:val="en-CA"/>
              </w:rPr>
            </w:pPr>
            <w:r w:rsidRPr="00A3249C">
              <w:rPr>
                <w:sz w:val="20"/>
                <w:lang w:val="en-CA"/>
              </w:rPr>
              <w:t>0.5</w:t>
            </w:r>
          </w:p>
        </w:tc>
      </w:tr>
      <w:tr w:rsidR="00A41FB4" w:rsidRPr="00A3249C" w14:paraId="41BFA49B" w14:textId="77777777" w:rsidTr="00CD321B">
        <w:trPr>
          <w:trHeight w:val="233"/>
        </w:trPr>
        <w:tc>
          <w:tcPr>
            <w:tcW w:w="4173" w:type="pct"/>
            <w:gridSpan w:val="3"/>
            <w:tcBorders>
              <w:top w:val="nil"/>
              <w:left w:val="single" w:sz="4" w:space="0" w:color="auto"/>
              <w:bottom w:val="nil"/>
              <w:right w:val="single" w:sz="4" w:space="0" w:color="auto"/>
            </w:tcBorders>
          </w:tcPr>
          <w:p w14:paraId="4CD14EC3" w14:textId="77777777" w:rsidR="00A41FB4" w:rsidRPr="00A3249C" w:rsidRDefault="00A41FB4" w:rsidP="00376350">
            <w:pPr>
              <w:ind w:left="360" w:hanging="360"/>
              <w:jc w:val="left"/>
              <w:rPr>
                <w:sz w:val="20"/>
                <w:lang w:val="en-CA"/>
              </w:rPr>
            </w:pPr>
            <w:r w:rsidRPr="00A3249C">
              <w:rPr>
                <w:sz w:val="20"/>
                <w:lang w:val="en-CA"/>
              </w:rPr>
              <w:t>Annex C, Group I (HCFCs) (average 2009-2010)</w:t>
            </w:r>
          </w:p>
        </w:tc>
        <w:tc>
          <w:tcPr>
            <w:tcW w:w="827" w:type="pct"/>
            <w:tcBorders>
              <w:top w:val="nil"/>
              <w:left w:val="single" w:sz="4" w:space="0" w:color="auto"/>
              <w:bottom w:val="nil"/>
              <w:right w:val="single" w:sz="4" w:space="0" w:color="auto"/>
            </w:tcBorders>
            <w:shd w:val="clear" w:color="auto" w:fill="FFFFFF" w:themeFill="background1"/>
            <w:vAlign w:val="bottom"/>
          </w:tcPr>
          <w:p w14:paraId="14C76D7A" w14:textId="77777777" w:rsidR="00A41FB4" w:rsidRPr="00A3249C" w:rsidRDefault="00A41FB4" w:rsidP="00376350">
            <w:pPr>
              <w:ind w:hanging="360"/>
              <w:jc w:val="right"/>
              <w:rPr>
                <w:sz w:val="20"/>
                <w:lang w:val="en-CA"/>
              </w:rPr>
            </w:pPr>
            <w:r w:rsidRPr="00A3249C">
              <w:rPr>
                <w:sz w:val="20"/>
                <w:lang w:val="en-CA"/>
              </w:rPr>
              <w:t>15.0</w:t>
            </w:r>
          </w:p>
        </w:tc>
      </w:tr>
      <w:tr w:rsidR="00A41FB4" w:rsidRPr="00A3249C" w14:paraId="37349E5E" w14:textId="77777777" w:rsidTr="00CD321B">
        <w:trPr>
          <w:trHeight w:val="233"/>
        </w:trPr>
        <w:tc>
          <w:tcPr>
            <w:tcW w:w="4173" w:type="pct"/>
            <w:gridSpan w:val="3"/>
            <w:tcBorders>
              <w:top w:val="nil"/>
              <w:bottom w:val="single" w:sz="4" w:space="0" w:color="auto"/>
            </w:tcBorders>
          </w:tcPr>
          <w:p w14:paraId="701AAC7E" w14:textId="77777777" w:rsidR="00A41FB4" w:rsidRPr="00A3249C" w:rsidRDefault="00A41FB4" w:rsidP="00376350">
            <w:pPr>
              <w:spacing w:after="20"/>
              <w:ind w:hanging="360"/>
              <w:jc w:val="left"/>
              <w:rPr>
                <w:sz w:val="20"/>
                <w:lang w:val="en-CA"/>
              </w:rPr>
            </w:pPr>
            <w:r w:rsidRPr="00A3249C">
              <w:rPr>
                <w:sz w:val="20"/>
                <w:lang w:val="en-CA"/>
              </w:rPr>
              <w:tab/>
              <w:t>Annex E, (methyl bromide) (average 1995-1998)</w:t>
            </w:r>
          </w:p>
        </w:tc>
        <w:tc>
          <w:tcPr>
            <w:tcW w:w="827" w:type="pct"/>
            <w:tcBorders>
              <w:top w:val="nil"/>
              <w:bottom w:val="single" w:sz="4" w:space="0" w:color="auto"/>
            </w:tcBorders>
            <w:shd w:val="clear" w:color="auto" w:fill="FFFFFF" w:themeFill="background1"/>
            <w:vAlign w:val="bottom"/>
          </w:tcPr>
          <w:p w14:paraId="4A5843FA" w14:textId="77777777" w:rsidR="00A41FB4" w:rsidRPr="00A3249C" w:rsidRDefault="00A41FB4" w:rsidP="00376350">
            <w:pPr>
              <w:jc w:val="right"/>
              <w:rPr>
                <w:sz w:val="20"/>
                <w:lang w:val="en-CA"/>
              </w:rPr>
            </w:pPr>
            <w:r w:rsidRPr="00A3249C">
              <w:rPr>
                <w:sz w:val="20"/>
                <w:lang w:val="en-CA"/>
              </w:rPr>
              <w:t>0.0</w:t>
            </w:r>
          </w:p>
        </w:tc>
      </w:tr>
      <w:tr w:rsidR="00A41FB4" w:rsidRPr="00A3249C" w14:paraId="1084B0D6" w14:textId="77777777" w:rsidTr="00CD321B">
        <w:trPr>
          <w:trHeight w:val="233"/>
        </w:trPr>
        <w:tc>
          <w:tcPr>
            <w:tcW w:w="4173" w:type="pct"/>
            <w:gridSpan w:val="3"/>
            <w:tcBorders>
              <w:top w:val="single" w:sz="4" w:space="0" w:color="auto"/>
              <w:left w:val="single" w:sz="4" w:space="0" w:color="auto"/>
              <w:bottom w:val="nil"/>
              <w:right w:val="single" w:sz="4" w:space="0" w:color="auto"/>
            </w:tcBorders>
          </w:tcPr>
          <w:p w14:paraId="78AC601A"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827" w:type="pct"/>
            <w:tcBorders>
              <w:top w:val="single" w:sz="4" w:space="0" w:color="auto"/>
              <w:left w:val="single" w:sz="4" w:space="0" w:color="auto"/>
              <w:bottom w:val="nil"/>
              <w:right w:val="single" w:sz="4" w:space="0" w:color="auto"/>
            </w:tcBorders>
            <w:shd w:val="clear" w:color="auto" w:fill="FFFFFF" w:themeFill="background1"/>
          </w:tcPr>
          <w:p w14:paraId="07EFAB20" w14:textId="77777777" w:rsidR="00A41FB4" w:rsidRPr="00A3249C" w:rsidRDefault="00A41FB4" w:rsidP="00376350">
            <w:pPr>
              <w:spacing w:before="20"/>
              <w:jc w:val="right"/>
              <w:rPr>
                <w:sz w:val="20"/>
                <w:lang w:val="en-CA"/>
              </w:rPr>
            </w:pPr>
          </w:p>
        </w:tc>
      </w:tr>
      <w:tr w:rsidR="00A41FB4" w:rsidRPr="00A3249C" w14:paraId="043CF4CE" w14:textId="77777777" w:rsidTr="00CD321B">
        <w:trPr>
          <w:trHeight w:val="233"/>
        </w:trPr>
        <w:tc>
          <w:tcPr>
            <w:tcW w:w="4173" w:type="pct"/>
            <w:gridSpan w:val="3"/>
            <w:tcBorders>
              <w:top w:val="nil"/>
              <w:left w:val="single" w:sz="4" w:space="0" w:color="auto"/>
              <w:bottom w:val="nil"/>
              <w:right w:val="single" w:sz="4" w:space="0" w:color="auto"/>
            </w:tcBorders>
          </w:tcPr>
          <w:p w14:paraId="4D80BCC9"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w:t>
            </w:r>
          </w:p>
        </w:tc>
        <w:tc>
          <w:tcPr>
            <w:tcW w:w="827" w:type="pct"/>
            <w:tcBorders>
              <w:top w:val="nil"/>
              <w:left w:val="single" w:sz="4" w:space="0" w:color="auto"/>
              <w:bottom w:val="nil"/>
              <w:right w:val="single" w:sz="4" w:space="0" w:color="auto"/>
            </w:tcBorders>
            <w:shd w:val="clear" w:color="auto" w:fill="FFFFFF" w:themeFill="background1"/>
            <w:vAlign w:val="bottom"/>
          </w:tcPr>
          <w:p w14:paraId="5ED749F4" w14:textId="77777777" w:rsidR="00A41FB4" w:rsidRPr="00A3249C" w:rsidRDefault="00A41FB4" w:rsidP="00376350">
            <w:pPr>
              <w:jc w:val="right"/>
              <w:rPr>
                <w:sz w:val="20"/>
                <w:lang w:val="en-CA"/>
              </w:rPr>
            </w:pPr>
            <w:r w:rsidRPr="00A3249C">
              <w:rPr>
                <w:sz w:val="20"/>
                <w:lang w:val="en-CA"/>
              </w:rPr>
              <w:t>0.00</w:t>
            </w:r>
          </w:p>
        </w:tc>
      </w:tr>
      <w:tr w:rsidR="00A41FB4" w:rsidRPr="00A3249C" w14:paraId="17013F67" w14:textId="77777777" w:rsidTr="00CD321B">
        <w:trPr>
          <w:trHeight w:val="233"/>
        </w:trPr>
        <w:tc>
          <w:tcPr>
            <w:tcW w:w="4173" w:type="pct"/>
            <w:gridSpan w:val="3"/>
            <w:tcBorders>
              <w:top w:val="nil"/>
              <w:left w:val="single" w:sz="4" w:space="0" w:color="auto"/>
              <w:bottom w:val="nil"/>
              <w:right w:val="single" w:sz="4" w:space="0" w:color="auto"/>
            </w:tcBorders>
          </w:tcPr>
          <w:p w14:paraId="31882A2D"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827" w:type="pct"/>
            <w:tcBorders>
              <w:top w:val="nil"/>
              <w:left w:val="single" w:sz="4" w:space="0" w:color="auto"/>
              <w:bottom w:val="nil"/>
              <w:right w:val="single" w:sz="4" w:space="0" w:color="auto"/>
            </w:tcBorders>
            <w:shd w:val="clear" w:color="auto" w:fill="FFFFFF" w:themeFill="background1"/>
            <w:vAlign w:val="bottom"/>
          </w:tcPr>
          <w:p w14:paraId="4FC6C1AF" w14:textId="77777777" w:rsidR="00A41FB4" w:rsidRPr="00A3249C" w:rsidRDefault="00A41FB4" w:rsidP="00376350">
            <w:pPr>
              <w:jc w:val="right"/>
              <w:rPr>
                <w:sz w:val="20"/>
                <w:lang w:val="en-CA"/>
              </w:rPr>
            </w:pPr>
            <w:r w:rsidRPr="00A3249C">
              <w:rPr>
                <w:sz w:val="20"/>
                <w:lang w:val="en-CA"/>
              </w:rPr>
              <w:t>4.64</w:t>
            </w:r>
          </w:p>
        </w:tc>
      </w:tr>
      <w:tr w:rsidR="00A41FB4" w:rsidRPr="00A3249C" w14:paraId="2A02A63A" w14:textId="77777777" w:rsidTr="00CD321B">
        <w:trPr>
          <w:trHeight w:val="233"/>
        </w:trPr>
        <w:tc>
          <w:tcPr>
            <w:tcW w:w="4173" w:type="pct"/>
            <w:gridSpan w:val="3"/>
            <w:tcBorders>
              <w:top w:val="nil"/>
              <w:left w:val="single" w:sz="4" w:space="0" w:color="auto"/>
              <w:bottom w:val="nil"/>
              <w:right w:val="single" w:sz="4" w:space="0" w:color="auto"/>
            </w:tcBorders>
          </w:tcPr>
          <w:p w14:paraId="25EA0A51" w14:textId="77777777" w:rsidR="00A41FB4" w:rsidRPr="00A3249C" w:rsidRDefault="00A41FB4" w:rsidP="00376350">
            <w:pPr>
              <w:ind w:hanging="360"/>
              <w:jc w:val="left"/>
              <w:rPr>
                <w:sz w:val="20"/>
                <w:lang w:val="en-CA"/>
              </w:rPr>
            </w:pPr>
            <w:r w:rsidRPr="00A3249C">
              <w:rPr>
                <w:sz w:val="20"/>
                <w:lang w:val="en-CA"/>
              </w:rPr>
              <w:tab/>
              <w:t>Annex E, (methyl bromide)</w:t>
            </w:r>
          </w:p>
        </w:tc>
        <w:tc>
          <w:tcPr>
            <w:tcW w:w="827" w:type="pct"/>
            <w:tcBorders>
              <w:top w:val="nil"/>
              <w:left w:val="single" w:sz="4" w:space="0" w:color="auto"/>
              <w:bottom w:val="nil"/>
              <w:right w:val="single" w:sz="4" w:space="0" w:color="auto"/>
            </w:tcBorders>
            <w:shd w:val="clear" w:color="auto" w:fill="FFFFFF" w:themeFill="background1"/>
            <w:vAlign w:val="bottom"/>
          </w:tcPr>
          <w:p w14:paraId="1E9A8C3C" w14:textId="77777777" w:rsidR="00A41FB4" w:rsidRPr="00A3249C" w:rsidRDefault="00A41FB4" w:rsidP="00376350">
            <w:pPr>
              <w:jc w:val="right"/>
              <w:rPr>
                <w:sz w:val="20"/>
                <w:lang w:val="en-CA"/>
              </w:rPr>
            </w:pPr>
            <w:r w:rsidRPr="00A3249C">
              <w:rPr>
                <w:sz w:val="20"/>
                <w:lang w:val="en-CA"/>
              </w:rPr>
              <w:t>0.00</w:t>
            </w:r>
          </w:p>
        </w:tc>
      </w:tr>
      <w:tr w:rsidR="00A41FB4" w:rsidRPr="00A3249C" w14:paraId="298F017E" w14:textId="77777777" w:rsidTr="00CD321B">
        <w:trPr>
          <w:trHeight w:val="233"/>
        </w:trPr>
        <w:tc>
          <w:tcPr>
            <w:tcW w:w="4173" w:type="pct"/>
            <w:gridSpan w:val="3"/>
            <w:tcBorders>
              <w:top w:val="nil"/>
              <w:left w:val="single" w:sz="4" w:space="0" w:color="auto"/>
              <w:bottom w:val="single" w:sz="4" w:space="0" w:color="auto"/>
              <w:right w:val="single" w:sz="4" w:space="0" w:color="auto"/>
            </w:tcBorders>
          </w:tcPr>
          <w:p w14:paraId="42AFBD09" w14:textId="77777777" w:rsidR="00A41FB4" w:rsidRPr="00A3249C" w:rsidRDefault="00A41FB4" w:rsidP="00376350">
            <w:pPr>
              <w:tabs>
                <w:tab w:val="left" w:pos="7118"/>
                <w:tab w:val="right" w:pos="7397"/>
              </w:tabs>
              <w:ind w:left="6834" w:right="-108"/>
              <w:jc w:val="left"/>
              <w:rPr>
                <w:sz w:val="20"/>
                <w:lang w:val="en-CA"/>
              </w:rPr>
            </w:pPr>
            <w:r w:rsidRPr="00A3249C">
              <w:rPr>
                <w:sz w:val="20"/>
                <w:lang w:val="en-CA"/>
              </w:rPr>
              <w:tab/>
              <w:t>Total:</w:t>
            </w:r>
          </w:p>
        </w:tc>
        <w:tc>
          <w:tcPr>
            <w:tcW w:w="827" w:type="pct"/>
            <w:tcBorders>
              <w:top w:val="nil"/>
              <w:left w:val="single" w:sz="4" w:space="0" w:color="auto"/>
              <w:bottom w:val="single" w:sz="4" w:space="0" w:color="auto"/>
              <w:right w:val="single" w:sz="4" w:space="0" w:color="auto"/>
            </w:tcBorders>
            <w:shd w:val="clear" w:color="auto" w:fill="FFFFFF" w:themeFill="background1"/>
            <w:vAlign w:val="bottom"/>
          </w:tcPr>
          <w:p w14:paraId="6AF3E46C" w14:textId="77777777" w:rsidR="00A41FB4" w:rsidRPr="00A3249C" w:rsidRDefault="00A41FB4" w:rsidP="00376350">
            <w:pPr>
              <w:jc w:val="right"/>
              <w:rPr>
                <w:sz w:val="20"/>
                <w:lang w:val="en-CA"/>
              </w:rPr>
            </w:pPr>
            <w:r w:rsidRPr="00A3249C">
              <w:rPr>
                <w:sz w:val="20"/>
                <w:lang w:val="en-CA"/>
              </w:rPr>
              <w:t>4.64</w:t>
            </w:r>
          </w:p>
        </w:tc>
      </w:tr>
      <w:tr w:rsidR="00A41FB4" w:rsidRPr="00A3249C" w14:paraId="0E7E1169" w14:textId="77777777" w:rsidTr="00CD321B">
        <w:trPr>
          <w:trHeight w:val="233"/>
        </w:trPr>
        <w:tc>
          <w:tcPr>
            <w:tcW w:w="4173" w:type="pct"/>
            <w:gridSpan w:val="3"/>
            <w:tcBorders>
              <w:top w:val="nil"/>
              <w:left w:val="single" w:sz="4" w:space="0" w:color="auto"/>
              <w:bottom w:val="single" w:sz="4" w:space="0" w:color="auto"/>
              <w:right w:val="single" w:sz="4" w:space="0" w:color="auto"/>
            </w:tcBorders>
          </w:tcPr>
          <w:p w14:paraId="6E38F4CB" w14:textId="77777777" w:rsidR="00A41FB4" w:rsidRPr="00A3249C" w:rsidRDefault="00A41FB4" w:rsidP="00376350">
            <w:pPr>
              <w:jc w:val="left"/>
              <w:rPr>
                <w:sz w:val="20"/>
                <w:lang w:val="en-CA"/>
              </w:rPr>
            </w:pPr>
            <w:r w:rsidRPr="00A3249C">
              <w:rPr>
                <w:sz w:val="20"/>
                <w:lang w:val="en-CA"/>
              </w:rPr>
              <w:t>Year of reported country programme implementation data:</w:t>
            </w:r>
          </w:p>
        </w:tc>
        <w:tc>
          <w:tcPr>
            <w:tcW w:w="827" w:type="pct"/>
            <w:tcBorders>
              <w:top w:val="nil"/>
              <w:left w:val="single" w:sz="4" w:space="0" w:color="auto"/>
              <w:bottom w:val="single" w:sz="4" w:space="0" w:color="auto"/>
              <w:right w:val="single" w:sz="4" w:space="0" w:color="auto"/>
            </w:tcBorders>
            <w:shd w:val="clear" w:color="auto" w:fill="FFFFFF" w:themeFill="background1"/>
          </w:tcPr>
          <w:p w14:paraId="1A140E87" w14:textId="77777777" w:rsidR="00A41FB4" w:rsidRPr="00A3249C" w:rsidRDefault="00A41FB4" w:rsidP="00376350">
            <w:pPr>
              <w:jc w:val="right"/>
              <w:rPr>
                <w:sz w:val="20"/>
                <w:lang w:val="en-CA"/>
              </w:rPr>
            </w:pPr>
            <w:r w:rsidRPr="00A3249C">
              <w:rPr>
                <w:sz w:val="20"/>
                <w:lang w:val="en-CA"/>
              </w:rPr>
              <w:t>2018</w:t>
            </w:r>
          </w:p>
        </w:tc>
      </w:tr>
      <w:tr w:rsidR="00A41FB4" w:rsidRPr="00A3249C" w14:paraId="3F101D13" w14:textId="77777777" w:rsidTr="00CD321B">
        <w:trPr>
          <w:trHeight w:val="233"/>
        </w:trPr>
        <w:tc>
          <w:tcPr>
            <w:tcW w:w="4173" w:type="pct"/>
            <w:gridSpan w:val="3"/>
            <w:tcBorders>
              <w:top w:val="single" w:sz="4" w:space="0" w:color="auto"/>
            </w:tcBorders>
          </w:tcPr>
          <w:p w14:paraId="156E9DBF"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27" w:type="pct"/>
            <w:tcBorders>
              <w:top w:val="single" w:sz="4" w:space="0" w:color="auto"/>
            </w:tcBorders>
            <w:shd w:val="clear" w:color="auto" w:fill="auto"/>
            <w:vAlign w:val="bottom"/>
          </w:tcPr>
          <w:p w14:paraId="4FA66F7E" w14:textId="77777777" w:rsidR="00A41FB4" w:rsidRPr="00A3249C" w:rsidRDefault="00A41FB4" w:rsidP="00376350">
            <w:pPr>
              <w:jc w:val="right"/>
              <w:rPr>
                <w:sz w:val="20"/>
                <w:lang w:val="en-CA"/>
              </w:rPr>
            </w:pPr>
            <w:r w:rsidRPr="00A3249C">
              <w:rPr>
                <w:sz w:val="20"/>
                <w:lang w:val="en-CA"/>
              </w:rPr>
              <w:t>3,686,077</w:t>
            </w:r>
          </w:p>
        </w:tc>
      </w:tr>
      <w:tr w:rsidR="00A41FB4" w:rsidRPr="00A3249C" w14:paraId="00D7A3CE" w14:textId="77777777" w:rsidTr="00CD321B">
        <w:trPr>
          <w:trHeight w:val="233"/>
        </w:trPr>
        <w:tc>
          <w:tcPr>
            <w:tcW w:w="4173" w:type="pct"/>
            <w:gridSpan w:val="3"/>
          </w:tcPr>
          <w:p w14:paraId="683835BF"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27" w:type="pct"/>
            <w:shd w:val="clear" w:color="auto" w:fill="auto"/>
          </w:tcPr>
          <w:p w14:paraId="4F72C40A" w14:textId="77777777" w:rsidR="00A41FB4" w:rsidRPr="00A3249C" w:rsidRDefault="00A41FB4" w:rsidP="00376350">
            <w:pPr>
              <w:jc w:val="right"/>
              <w:rPr>
                <w:sz w:val="20"/>
                <w:lang w:val="en-CA"/>
              </w:rPr>
            </w:pPr>
            <w:r w:rsidRPr="00A3249C">
              <w:rPr>
                <w:sz w:val="20"/>
                <w:lang w:val="en-CA"/>
              </w:rPr>
              <w:t>3,288,500</w:t>
            </w:r>
          </w:p>
        </w:tc>
      </w:tr>
      <w:tr w:rsidR="00A41FB4" w:rsidRPr="00A3249C" w14:paraId="5E79EF00" w14:textId="77777777" w:rsidTr="00CD321B">
        <w:trPr>
          <w:trHeight w:val="233"/>
        </w:trPr>
        <w:tc>
          <w:tcPr>
            <w:tcW w:w="4173" w:type="pct"/>
            <w:gridSpan w:val="3"/>
          </w:tcPr>
          <w:p w14:paraId="6BB3C616"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27" w:type="pct"/>
            <w:shd w:val="clear" w:color="auto" w:fill="auto"/>
            <w:vAlign w:val="bottom"/>
          </w:tcPr>
          <w:p w14:paraId="6AC3394B" w14:textId="77777777" w:rsidR="00A41FB4" w:rsidRPr="00A3249C" w:rsidRDefault="00A41FB4" w:rsidP="00376350">
            <w:pPr>
              <w:jc w:val="right"/>
              <w:rPr>
                <w:sz w:val="20"/>
                <w:lang w:val="en-CA"/>
              </w:rPr>
            </w:pPr>
            <w:r w:rsidRPr="00A3249C">
              <w:rPr>
                <w:sz w:val="20"/>
                <w:lang w:val="en-CA"/>
              </w:rPr>
              <w:t>95.4</w:t>
            </w:r>
          </w:p>
        </w:tc>
      </w:tr>
      <w:tr w:rsidR="00A41FB4" w:rsidRPr="00A3249C" w14:paraId="150B6686" w14:textId="77777777" w:rsidTr="00CD321B">
        <w:trPr>
          <w:trHeight w:val="233"/>
        </w:trPr>
        <w:tc>
          <w:tcPr>
            <w:tcW w:w="4173" w:type="pct"/>
            <w:gridSpan w:val="3"/>
          </w:tcPr>
          <w:p w14:paraId="06D2BD67"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27" w:type="pct"/>
            <w:shd w:val="clear" w:color="auto" w:fill="auto"/>
          </w:tcPr>
          <w:p w14:paraId="5DB8C932" w14:textId="77777777" w:rsidR="00A41FB4" w:rsidRPr="00A3249C" w:rsidRDefault="00A41FB4" w:rsidP="00376350">
            <w:pPr>
              <w:jc w:val="right"/>
              <w:rPr>
                <w:sz w:val="20"/>
                <w:lang w:val="en-CA"/>
              </w:rPr>
            </w:pPr>
            <w:r w:rsidRPr="00A3249C">
              <w:rPr>
                <w:sz w:val="20"/>
                <w:lang w:val="en-CA"/>
              </w:rPr>
              <w:t>94.4</w:t>
            </w:r>
          </w:p>
        </w:tc>
      </w:tr>
    </w:tbl>
    <w:p w14:paraId="7168D09C" w14:textId="77777777" w:rsidR="00A41FB4" w:rsidRPr="00A3249C" w:rsidRDefault="00A41FB4" w:rsidP="00376350">
      <w:pPr>
        <w:rPr>
          <w:sz w:val="20"/>
          <w:lang w:val="en-CA"/>
        </w:rPr>
      </w:pPr>
    </w:p>
    <w:p w14:paraId="5D17D7C6"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10"/>
        <w:tblW w:w="5076" w:type="pct"/>
        <w:tblLayout w:type="fixed"/>
        <w:tblLook w:val="01E0" w:firstRow="1" w:lastRow="1" w:firstColumn="1" w:lastColumn="1" w:noHBand="0" w:noVBand="0"/>
      </w:tblPr>
      <w:tblGrid>
        <w:gridCol w:w="615"/>
        <w:gridCol w:w="7176"/>
        <w:gridCol w:w="1701"/>
      </w:tblGrid>
      <w:tr w:rsidR="00A41FB4" w:rsidRPr="00A3249C" w14:paraId="225600B4" w14:textId="77777777" w:rsidTr="00E816C5">
        <w:tc>
          <w:tcPr>
            <w:tcW w:w="4104" w:type="pct"/>
            <w:gridSpan w:val="2"/>
            <w:tcBorders>
              <w:bottom w:val="single" w:sz="4" w:space="0" w:color="auto"/>
            </w:tcBorders>
          </w:tcPr>
          <w:p w14:paraId="76BD9E5E" w14:textId="77777777" w:rsidR="00A41FB4" w:rsidRPr="00A3249C" w:rsidRDefault="00A41FB4" w:rsidP="00376350">
            <w:pPr>
              <w:widowControl w:val="0"/>
              <w:jc w:val="left"/>
              <w:rPr>
                <w:b/>
                <w:sz w:val="20"/>
                <w:lang w:val="en-CA"/>
              </w:rPr>
            </w:pPr>
            <w:r w:rsidRPr="00A3249C">
              <w:rPr>
                <w:b/>
                <w:sz w:val="20"/>
                <w:lang w:val="en-CA"/>
              </w:rPr>
              <w:t>Summary of activities</w:t>
            </w:r>
          </w:p>
          <w:p w14:paraId="63717B60" w14:textId="77777777" w:rsidR="00A41FB4" w:rsidRPr="00A3249C" w:rsidRDefault="00A41FB4" w:rsidP="00376350">
            <w:pPr>
              <w:widowControl w:val="0"/>
              <w:jc w:val="left"/>
              <w:rPr>
                <w:b/>
                <w:sz w:val="20"/>
                <w:lang w:val="en-CA"/>
              </w:rPr>
            </w:pPr>
          </w:p>
        </w:tc>
        <w:tc>
          <w:tcPr>
            <w:tcW w:w="896" w:type="pct"/>
            <w:tcBorders>
              <w:bottom w:val="single" w:sz="4" w:space="0" w:color="auto"/>
            </w:tcBorders>
          </w:tcPr>
          <w:p w14:paraId="1396FC34"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A41FB4" w:rsidRPr="00A3249C" w14:paraId="3A7210D7" w14:textId="77777777" w:rsidTr="00E816C5">
        <w:tc>
          <w:tcPr>
            <w:tcW w:w="324" w:type="pct"/>
            <w:tcBorders>
              <w:top w:val="single" w:sz="4" w:space="0" w:color="auto"/>
              <w:left w:val="single" w:sz="4" w:space="0" w:color="auto"/>
              <w:bottom w:val="single" w:sz="4" w:space="0" w:color="auto"/>
              <w:right w:val="nil"/>
            </w:tcBorders>
          </w:tcPr>
          <w:p w14:paraId="5865BA81" w14:textId="77777777" w:rsidR="00A41FB4" w:rsidRPr="00A3249C" w:rsidRDefault="00A41FB4" w:rsidP="00376350">
            <w:pPr>
              <w:widowControl w:val="0"/>
              <w:rPr>
                <w:sz w:val="20"/>
                <w:lang w:val="en-CA"/>
              </w:rPr>
            </w:pPr>
            <w:r w:rsidRPr="00A3249C">
              <w:rPr>
                <w:sz w:val="20"/>
                <w:lang w:val="en-CA"/>
              </w:rPr>
              <w:t>(a)</w:t>
            </w:r>
          </w:p>
        </w:tc>
        <w:tc>
          <w:tcPr>
            <w:tcW w:w="3780" w:type="pct"/>
            <w:tcBorders>
              <w:top w:val="single" w:sz="4" w:space="0" w:color="auto"/>
              <w:left w:val="nil"/>
              <w:bottom w:val="single" w:sz="4" w:space="0" w:color="auto"/>
              <w:right w:val="single" w:sz="4" w:space="0" w:color="auto"/>
            </w:tcBorders>
          </w:tcPr>
          <w:p w14:paraId="51B0BAC8" w14:textId="77777777" w:rsidR="00A41FB4" w:rsidRPr="00A3249C" w:rsidRDefault="00A41FB4" w:rsidP="00376350">
            <w:pPr>
              <w:widowControl w:val="0"/>
              <w:ind w:left="-109"/>
              <w:rPr>
                <w:sz w:val="20"/>
                <w:lang w:val="en-CA"/>
              </w:rPr>
            </w:pPr>
            <w:r w:rsidRPr="00A3249C">
              <w:rPr>
                <w:sz w:val="20"/>
                <w:lang w:val="en-CA"/>
              </w:rPr>
              <w:t>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03FA7548" w14:textId="77777777" w:rsidR="00A41FB4" w:rsidRPr="00A3249C" w:rsidRDefault="00A41FB4" w:rsidP="00376350">
            <w:pPr>
              <w:widowControl w:val="0"/>
              <w:jc w:val="right"/>
              <w:rPr>
                <w:sz w:val="20"/>
                <w:lang w:val="en-CA"/>
              </w:rPr>
            </w:pPr>
            <w:r w:rsidRPr="00A3249C">
              <w:rPr>
                <w:sz w:val="20"/>
                <w:lang w:val="en-CA"/>
              </w:rPr>
              <w:t>780,000</w:t>
            </w:r>
          </w:p>
        </w:tc>
      </w:tr>
      <w:tr w:rsidR="00A41FB4" w:rsidRPr="00A3249C" w14:paraId="54C4CD9F" w14:textId="77777777" w:rsidTr="00E816C5">
        <w:tc>
          <w:tcPr>
            <w:tcW w:w="324" w:type="pct"/>
            <w:tcBorders>
              <w:top w:val="single" w:sz="4" w:space="0" w:color="auto"/>
              <w:left w:val="single" w:sz="4" w:space="0" w:color="auto"/>
              <w:bottom w:val="single" w:sz="4" w:space="0" w:color="auto"/>
              <w:right w:val="nil"/>
            </w:tcBorders>
          </w:tcPr>
          <w:p w14:paraId="44FCDF19" w14:textId="77777777" w:rsidR="00A41FB4" w:rsidRPr="00A3249C" w:rsidRDefault="00A41FB4" w:rsidP="00376350">
            <w:pPr>
              <w:widowControl w:val="0"/>
              <w:rPr>
                <w:sz w:val="20"/>
                <w:lang w:val="en-CA"/>
              </w:rPr>
            </w:pPr>
            <w:r w:rsidRPr="00A3249C">
              <w:rPr>
                <w:sz w:val="20"/>
                <w:lang w:val="en-CA"/>
              </w:rPr>
              <w:t>(b)</w:t>
            </w:r>
          </w:p>
        </w:tc>
        <w:tc>
          <w:tcPr>
            <w:tcW w:w="3780" w:type="pct"/>
            <w:tcBorders>
              <w:top w:val="single" w:sz="4" w:space="0" w:color="auto"/>
              <w:left w:val="nil"/>
              <w:bottom w:val="single" w:sz="4" w:space="0" w:color="auto"/>
              <w:right w:val="single" w:sz="4" w:space="0" w:color="auto"/>
            </w:tcBorders>
          </w:tcPr>
          <w:p w14:paraId="34079780"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224BE60A" w14:textId="77777777" w:rsidR="00A41FB4" w:rsidRPr="00A3249C" w:rsidRDefault="00A41FB4" w:rsidP="00376350">
            <w:pPr>
              <w:widowControl w:val="0"/>
              <w:jc w:val="right"/>
              <w:rPr>
                <w:sz w:val="20"/>
                <w:lang w:val="en-CA"/>
              </w:rPr>
            </w:pPr>
            <w:r w:rsidRPr="00A3249C">
              <w:rPr>
                <w:sz w:val="20"/>
                <w:lang w:val="en-CA"/>
              </w:rPr>
              <w:t>898,577</w:t>
            </w:r>
          </w:p>
        </w:tc>
      </w:tr>
      <w:tr w:rsidR="00A41FB4" w:rsidRPr="00A3249C" w14:paraId="2314B92E" w14:textId="77777777" w:rsidTr="00E816C5">
        <w:tc>
          <w:tcPr>
            <w:tcW w:w="324" w:type="pct"/>
            <w:tcBorders>
              <w:top w:val="single" w:sz="4" w:space="0" w:color="auto"/>
              <w:left w:val="single" w:sz="4" w:space="0" w:color="auto"/>
              <w:bottom w:val="single" w:sz="4" w:space="0" w:color="auto"/>
              <w:right w:val="nil"/>
            </w:tcBorders>
          </w:tcPr>
          <w:p w14:paraId="1D112B40" w14:textId="77777777" w:rsidR="00A41FB4" w:rsidRPr="00A3249C" w:rsidRDefault="00A41FB4" w:rsidP="00376350">
            <w:pPr>
              <w:widowControl w:val="0"/>
              <w:rPr>
                <w:sz w:val="20"/>
                <w:lang w:val="en-CA"/>
              </w:rPr>
            </w:pPr>
            <w:r w:rsidRPr="00A3249C">
              <w:rPr>
                <w:sz w:val="20"/>
                <w:lang w:val="en-CA"/>
              </w:rPr>
              <w:t>(c)</w:t>
            </w:r>
          </w:p>
        </w:tc>
        <w:tc>
          <w:tcPr>
            <w:tcW w:w="3780" w:type="pct"/>
            <w:tcBorders>
              <w:top w:val="single" w:sz="4" w:space="0" w:color="auto"/>
              <w:left w:val="nil"/>
              <w:bottom w:val="single" w:sz="4" w:space="0" w:color="auto"/>
              <w:right w:val="single" w:sz="4" w:space="0" w:color="auto"/>
            </w:tcBorders>
          </w:tcPr>
          <w:p w14:paraId="36B4EB9A"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55BF3302" w14:textId="77777777" w:rsidR="00A41FB4" w:rsidRPr="00A3249C" w:rsidRDefault="00A41FB4" w:rsidP="00376350">
            <w:pPr>
              <w:widowControl w:val="0"/>
              <w:jc w:val="right"/>
              <w:rPr>
                <w:sz w:val="20"/>
                <w:lang w:val="en-CA"/>
              </w:rPr>
            </w:pPr>
            <w:r w:rsidRPr="00A3249C">
              <w:rPr>
                <w:sz w:val="20"/>
                <w:lang w:val="en-CA"/>
              </w:rPr>
              <w:t>2,007,500</w:t>
            </w:r>
          </w:p>
        </w:tc>
      </w:tr>
      <w:tr w:rsidR="00A41FB4" w:rsidRPr="00A3249C" w14:paraId="06E576DD" w14:textId="77777777" w:rsidTr="00E816C5">
        <w:tc>
          <w:tcPr>
            <w:tcW w:w="4104" w:type="pct"/>
            <w:gridSpan w:val="2"/>
            <w:tcBorders>
              <w:top w:val="single" w:sz="4" w:space="0" w:color="auto"/>
              <w:left w:val="single" w:sz="4" w:space="0" w:color="auto"/>
              <w:bottom w:val="single" w:sz="4" w:space="0" w:color="auto"/>
              <w:right w:val="single" w:sz="4" w:space="0" w:color="auto"/>
            </w:tcBorders>
          </w:tcPr>
          <w:p w14:paraId="6D10F14D" w14:textId="316B609F" w:rsidR="00A41FB4" w:rsidRPr="00A3249C" w:rsidRDefault="00CD321B" w:rsidP="00376350">
            <w:pPr>
              <w:widowControl w:val="0"/>
              <w:tabs>
                <w:tab w:val="right" w:pos="7543"/>
              </w:tabs>
              <w:ind w:left="6946" w:right="-108" w:hanging="112"/>
              <w:jc w:val="left"/>
              <w:rPr>
                <w:sz w:val="20"/>
                <w:lang w:val="en-CA"/>
              </w:rPr>
            </w:pPr>
            <w:r w:rsidRPr="00A3249C">
              <w:rPr>
                <w:sz w:val="20"/>
                <w:lang w:val="en-CA"/>
              </w:rPr>
              <w:tab/>
              <w:t>Total:</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E05FDC6" w14:textId="77777777" w:rsidR="00A41FB4" w:rsidRPr="00A3249C" w:rsidRDefault="00A41FB4" w:rsidP="00376350">
            <w:pPr>
              <w:widowControl w:val="0"/>
              <w:jc w:val="right"/>
              <w:rPr>
                <w:sz w:val="20"/>
                <w:lang w:val="en-CA"/>
              </w:rPr>
            </w:pPr>
            <w:r w:rsidRPr="00A3249C">
              <w:rPr>
                <w:sz w:val="20"/>
                <w:lang w:val="en-CA"/>
              </w:rPr>
              <w:t>3,686,077</w:t>
            </w:r>
          </w:p>
        </w:tc>
      </w:tr>
      <w:tr w:rsidR="00A41FB4" w:rsidRPr="00A3249C" w14:paraId="23C32359" w14:textId="77777777" w:rsidTr="00E816C5">
        <w:tc>
          <w:tcPr>
            <w:tcW w:w="4104" w:type="pct"/>
            <w:gridSpan w:val="2"/>
            <w:tcBorders>
              <w:top w:val="single" w:sz="4" w:space="0" w:color="auto"/>
              <w:left w:val="single" w:sz="4" w:space="0" w:color="auto"/>
              <w:bottom w:val="single" w:sz="4" w:space="0" w:color="auto"/>
              <w:right w:val="single" w:sz="4" w:space="0" w:color="auto"/>
            </w:tcBorders>
          </w:tcPr>
          <w:p w14:paraId="2C0DBF46" w14:textId="6F373189" w:rsidR="00A41FB4" w:rsidRPr="00A3249C" w:rsidRDefault="00A41FB4" w:rsidP="00376350">
            <w:pPr>
              <w:widowControl w:val="0"/>
              <w:ind w:left="-109"/>
              <w:rPr>
                <w:color w:val="000000" w:themeColor="text1"/>
                <w:sz w:val="20"/>
                <w:lang w:val="en-CA"/>
              </w:rPr>
            </w:pPr>
            <w:r w:rsidRPr="00A3249C">
              <w:rPr>
                <w:sz w:val="20"/>
                <w:lang w:val="en-CA"/>
              </w:rPr>
              <w:t xml:space="preserve">  (d) </w:t>
            </w:r>
            <w:r w:rsidR="0019217B" w:rsidRPr="00A3249C">
              <w:rPr>
                <w:sz w:val="20"/>
                <w:lang w:val="en-CA"/>
              </w:rPr>
              <w:t xml:space="preserve">     </w:t>
            </w:r>
            <w:r w:rsidRPr="00A3249C">
              <w:rPr>
                <w:sz w:val="20"/>
                <w:lang w:val="en-CA"/>
              </w:rPr>
              <w:t>HFC activities funded from additional voluntary contributions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66FA2BE" w14:textId="77777777" w:rsidR="00A41FB4" w:rsidRPr="00A3249C" w:rsidRDefault="00A41FB4" w:rsidP="00376350">
            <w:pPr>
              <w:widowControl w:val="0"/>
              <w:jc w:val="right"/>
              <w:rPr>
                <w:color w:val="000000" w:themeColor="text1"/>
                <w:sz w:val="20"/>
                <w:lang w:val="en-CA"/>
              </w:rPr>
            </w:pPr>
            <w:r w:rsidRPr="00A3249C">
              <w:rPr>
                <w:sz w:val="20"/>
                <w:lang w:val="en-CA"/>
              </w:rPr>
              <w:t>150,000</w:t>
            </w:r>
          </w:p>
        </w:tc>
      </w:tr>
    </w:tbl>
    <w:p w14:paraId="102FDC62" w14:textId="77777777" w:rsidR="00A41FB4" w:rsidRPr="00A3249C" w:rsidRDefault="00A41FB4" w:rsidP="00376350">
      <w:pPr>
        <w:rPr>
          <w:lang w:val="en-CA"/>
        </w:rPr>
      </w:pPr>
    </w:p>
    <w:p w14:paraId="17266748"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754FA2B" w14:textId="403CF379" w:rsidR="00A41FB4" w:rsidRPr="00A3249C" w:rsidRDefault="00A41FB4" w:rsidP="00376350">
      <w:pPr>
        <w:numPr>
          <w:ilvl w:val="0"/>
          <w:numId w:val="10"/>
        </w:numPr>
        <w:spacing w:after="240"/>
        <w:ind w:left="0"/>
        <w:outlineLvl w:val="0"/>
        <w:rPr>
          <w:lang w:val="en-CA"/>
        </w:rPr>
      </w:pPr>
      <w:r w:rsidRPr="00A3249C">
        <w:rPr>
          <w:lang w:val="en-CA"/>
        </w:rPr>
        <w:t>During phase IX of the IS project for Cambodia, the NOU enforced the HCFC import licensing and quota system, monitored the import of HCFC and reconciled import data with the General Department of Customs and Excise, coordinated the implementation of the HPMP, implemented enabling activities for HFC phase</w:t>
      </w:r>
      <w:r w:rsidRPr="00A3249C">
        <w:rPr>
          <w:lang w:val="en-CA"/>
        </w:rPr>
        <w:noBreakHyphen/>
        <w:t xml:space="preserve">down, reported Article 7 data and CP data in a timely manner, organized public awareness activities to raise awareness on the Montreal Protocol, actively joined the regional and global meetings on the Montreal Protocol, and conducted one border dialogue with Viet Nam to prevent illegal trade by strengthening cooperation on ODS and HFC trade control. During the reporting period, the Government of </w:t>
      </w:r>
      <w:r w:rsidRPr="00A3249C">
        <w:rPr>
          <w:lang w:val="en-CA"/>
        </w:rPr>
        <w:lastRenderedPageBreak/>
        <w:t>Cambodia moved toward integrating the Montreal Protocol into the Environment and Natural Resources Code, which is being finalized. The Code will provide an institutional framework for the country to develop long-term planning for the Montreal Protocol including the Kigali Amendment. The Government of Cambodia has also developed an online licensing and quota system. Targets for 17 of the 18 performance indicators set by the country were fully achieved and one was partially achieved</w:t>
      </w:r>
      <w:r w:rsidR="004E0DD3" w:rsidRPr="00A3249C">
        <w:rPr>
          <w:lang w:val="en-CA"/>
        </w:rPr>
        <w:t>.</w:t>
      </w:r>
      <w:r w:rsidRPr="00A3249C">
        <w:rPr>
          <w:lang w:val="en-CA"/>
        </w:rPr>
        <w:t xml:space="preserve"> </w:t>
      </w:r>
    </w:p>
    <w:p w14:paraId="520E0243"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7E79987B" w14:textId="77777777" w:rsidR="00A41FB4" w:rsidRPr="00A3249C" w:rsidRDefault="00A41FB4" w:rsidP="00376350">
      <w:pPr>
        <w:numPr>
          <w:ilvl w:val="0"/>
          <w:numId w:val="10"/>
        </w:numPr>
        <w:spacing w:after="240"/>
        <w:ind w:left="0"/>
        <w:outlineLvl w:val="0"/>
        <w:rPr>
          <w:lang w:val="en-CA"/>
        </w:rPr>
      </w:pPr>
      <w:r w:rsidRPr="00A3249C">
        <w:rPr>
          <w:lang w:val="en-CA"/>
        </w:rPr>
        <w:t>Phase X of the IS project will focus on continuing to implement the following activities: strict enforcement of HCFC import/export licensing/quota and launching of the on-line licensing system; monitoring import and export of ODS with regular reconciliation of statistics with the General Department of Customs and Excise; conducting capacity-building activities for enforcement officers and refrigeration technicians and other activities under the HPMP and as part of enabling activities for HFC phase</w:t>
      </w:r>
      <w:r w:rsidRPr="00A3249C">
        <w:rPr>
          <w:lang w:val="en-CA"/>
        </w:rPr>
        <w:noBreakHyphen/>
        <w:t>down; working with the Ministry of Labour and Vocational Training to conclude development of the assessment criteria guideline for servicing technicians for the certification system; continuing to follow-up on the internal process for ratification of the Kigali Amendment; ensuring the continuity of awareness programmes and information exchange; and promoting international and regional cooperation on the implementation of the Montreal Protocol. Article 7 and CP progress reports will be prepared and submitted in a timely manner.</w:t>
      </w:r>
    </w:p>
    <w:p w14:paraId="19DBA637" w14:textId="77777777" w:rsidR="00A41FB4" w:rsidRPr="00A3249C" w:rsidRDefault="00A41FB4" w:rsidP="00376350">
      <w:pPr>
        <w:keepNext/>
        <w:spacing w:after="120"/>
        <w:rPr>
          <w:b/>
          <w:bCs/>
          <w:lang w:val="en-CA"/>
        </w:rPr>
      </w:pPr>
      <w:r w:rsidRPr="00A3249C">
        <w:rPr>
          <w:b/>
          <w:bCs/>
          <w:shd w:val="clear" w:color="auto" w:fill="FFFFFF"/>
          <w:lang w:val="en-CA"/>
        </w:rPr>
        <w:t>Côte d’Ivoire</w:t>
      </w:r>
      <w:r w:rsidRPr="00A3249C">
        <w:rPr>
          <w:b/>
          <w:bCs/>
          <w:lang w:val="en-CA"/>
        </w:rPr>
        <w:t xml:space="preserve">: Renewal of institutional strengthening </w:t>
      </w:r>
    </w:p>
    <w:tbl>
      <w:tblPr>
        <w:tblStyle w:val="TableGrid"/>
        <w:tblW w:w="4968" w:type="pct"/>
        <w:jc w:val="center"/>
        <w:tblLayout w:type="fixed"/>
        <w:tblLook w:val="01E0" w:firstRow="1" w:lastRow="1" w:firstColumn="1" w:lastColumn="1" w:noHBand="0" w:noVBand="0"/>
      </w:tblPr>
      <w:tblGrid>
        <w:gridCol w:w="5889"/>
        <w:gridCol w:w="1760"/>
        <w:gridCol w:w="1641"/>
      </w:tblGrid>
      <w:tr w:rsidR="00A41FB4" w:rsidRPr="00A3249C" w14:paraId="61CFD7FD" w14:textId="77777777" w:rsidTr="00DA358C">
        <w:trPr>
          <w:trHeight w:val="278"/>
          <w:tblHeader/>
          <w:jc w:val="center"/>
        </w:trPr>
        <w:tc>
          <w:tcPr>
            <w:tcW w:w="4117" w:type="pct"/>
            <w:gridSpan w:val="2"/>
            <w:tcBorders>
              <w:bottom w:val="single" w:sz="4" w:space="0" w:color="auto"/>
            </w:tcBorders>
          </w:tcPr>
          <w:p w14:paraId="1A844574" w14:textId="77777777" w:rsidR="00A41FB4" w:rsidRPr="00A3249C" w:rsidRDefault="00A41FB4" w:rsidP="00376350">
            <w:pPr>
              <w:keepNext/>
              <w:rPr>
                <w:b/>
                <w:color w:val="000000" w:themeColor="text1"/>
                <w:sz w:val="20"/>
                <w:lang w:val="en-CA"/>
              </w:rPr>
            </w:pPr>
            <w:r w:rsidRPr="00A3249C">
              <w:rPr>
                <w:b/>
                <w:color w:val="000000" w:themeColor="text1"/>
                <w:sz w:val="20"/>
                <w:lang w:val="en-CA"/>
              </w:rPr>
              <w:t>Summary of the project and country profile</w:t>
            </w:r>
          </w:p>
        </w:tc>
        <w:tc>
          <w:tcPr>
            <w:tcW w:w="883" w:type="pct"/>
          </w:tcPr>
          <w:p w14:paraId="5F6932D4" w14:textId="77777777" w:rsidR="00A41FB4" w:rsidRPr="00A3249C" w:rsidRDefault="00A41FB4" w:rsidP="00376350">
            <w:pPr>
              <w:keepNext/>
              <w:jc w:val="right"/>
              <w:rPr>
                <w:b/>
                <w:color w:val="000000" w:themeColor="text1"/>
                <w:sz w:val="20"/>
                <w:lang w:val="en-CA"/>
              </w:rPr>
            </w:pPr>
          </w:p>
        </w:tc>
      </w:tr>
      <w:tr w:rsidR="00A41FB4" w:rsidRPr="00A3249C" w14:paraId="7EDF88E8" w14:textId="77777777" w:rsidTr="00DA358C">
        <w:trPr>
          <w:trHeight w:val="233"/>
          <w:jc w:val="center"/>
        </w:trPr>
        <w:tc>
          <w:tcPr>
            <w:tcW w:w="4117" w:type="pct"/>
            <w:gridSpan w:val="2"/>
            <w:tcBorders>
              <w:bottom w:val="single" w:sz="4" w:space="0" w:color="auto"/>
            </w:tcBorders>
          </w:tcPr>
          <w:p w14:paraId="7D9DF11A" w14:textId="77777777" w:rsidR="00A41FB4" w:rsidRPr="00A3249C" w:rsidRDefault="00A41FB4" w:rsidP="00376350">
            <w:pPr>
              <w:keepNext/>
              <w:rPr>
                <w:color w:val="000000" w:themeColor="text1"/>
                <w:sz w:val="20"/>
                <w:lang w:val="en-CA"/>
              </w:rPr>
            </w:pPr>
            <w:r w:rsidRPr="00A3249C">
              <w:rPr>
                <w:color w:val="000000" w:themeColor="text1"/>
                <w:sz w:val="20"/>
                <w:lang w:val="en-CA"/>
              </w:rPr>
              <w:t>Implementing agency:</w:t>
            </w:r>
          </w:p>
        </w:tc>
        <w:tc>
          <w:tcPr>
            <w:tcW w:w="883" w:type="pct"/>
            <w:tcBorders>
              <w:bottom w:val="single" w:sz="4" w:space="0" w:color="auto"/>
            </w:tcBorders>
          </w:tcPr>
          <w:p w14:paraId="2F377DBD" w14:textId="77777777" w:rsidR="00A41FB4" w:rsidRPr="00A3249C" w:rsidRDefault="00A41FB4" w:rsidP="00376350">
            <w:pPr>
              <w:keepNext/>
              <w:jc w:val="center"/>
              <w:rPr>
                <w:color w:val="000000" w:themeColor="text1"/>
                <w:sz w:val="20"/>
                <w:lang w:val="en-CA"/>
              </w:rPr>
            </w:pPr>
            <w:r w:rsidRPr="00A3249C">
              <w:rPr>
                <w:color w:val="000000" w:themeColor="text1"/>
                <w:sz w:val="20"/>
                <w:lang w:val="en-CA"/>
              </w:rPr>
              <w:t>UNEP</w:t>
            </w:r>
          </w:p>
        </w:tc>
      </w:tr>
      <w:tr w:rsidR="00A41FB4" w:rsidRPr="00A3249C" w14:paraId="0BC844C8" w14:textId="77777777" w:rsidTr="00DA358C">
        <w:trPr>
          <w:trHeight w:val="233"/>
          <w:jc w:val="center"/>
        </w:trPr>
        <w:tc>
          <w:tcPr>
            <w:tcW w:w="4117" w:type="pct"/>
            <w:gridSpan w:val="2"/>
            <w:tcBorders>
              <w:top w:val="single" w:sz="4" w:space="0" w:color="auto"/>
              <w:left w:val="single" w:sz="4" w:space="0" w:color="auto"/>
              <w:bottom w:val="nil"/>
              <w:right w:val="single" w:sz="4" w:space="0" w:color="auto"/>
            </w:tcBorders>
          </w:tcPr>
          <w:p w14:paraId="609436E6"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83" w:type="pct"/>
            <w:tcBorders>
              <w:top w:val="single" w:sz="4" w:space="0" w:color="auto"/>
              <w:left w:val="single" w:sz="4" w:space="0" w:color="auto"/>
              <w:bottom w:val="nil"/>
              <w:right w:val="single" w:sz="4" w:space="0" w:color="auto"/>
            </w:tcBorders>
          </w:tcPr>
          <w:p w14:paraId="310AF0E5" w14:textId="77777777" w:rsidR="00A41FB4" w:rsidRPr="00A3249C" w:rsidRDefault="00A41FB4" w:rsidP="00376350">
            <w:pPr>
              <w:jc w:val="right"/>
              <w:rPr>
                <w:color w:val="000000" w:themeColor="text1"/>
                <w:sz w:val="20"/>
                <w:lang w:val="en-CA"/>
              </w:rPr>
            </w:pPr>
          </w:p>
        </w:tc>
      </w:tr>
      <w:tr w:rsidR="00A41FB4" w:rsidRPr="00A3249C" w14:paraId="4FECFBA3"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1D0359FE"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I:</w:t>
            </w:r>
          </w:p>
        </w:tc>
        <w:tc>
          <w:tcPr>
            <w:tcW w:w="947" w:type="pct"/>
            <w:tcBorders>
              <w:top w:val="nil"/>
              <w:left w:val="nil"/>
              <w:bottom w:val="nil"/>
              <w:right w:val="single" w:sz="4" w:space="0" w:color="auto"/>
            </w:tcBorders>
            <w:shd w:val="clear" w:color="auto" w:fill="FFFFFF" w:themeFill="background1"/>
            <w:vAlign w:val="bottom"/>
          </w:tcPr>
          <w:p w14:paraId="24A014A1" w14:textId="77777777" w:rsidR="00A41FB4" w:rsidRPr="00A3249C" w:rsidRDefault="00A41FB4" w:rsidP="00376350">
            <w:pPr>
              <w:jc w:val="right"/>
              <w:rPr>
                <w:color w:val="000000" w:themeColor="text1"/>
                <w:sz w:val="20"/>
                <w:lang w:val="en-CA"/>
              </w:rPr>
            </w:pPr>
            <w:r w:rsidRPr="00A3249C">
              <w:rPr>
                <w:color w:val="000000" w:themeColor="text1"/>
                <w:sz w:val="20"/>
                <w:lang w:val="en-CA"/>
              </w:rPr>
              <w:t>Jul-94</w:t>
            </w:r>
          </w:p>
        </w:tc>
        <w:tc>
          <w:tcPr>
            <w:tcW w:w="883" w:type="pct"/>
            <w:tcBorders>
              <w:top w:val="nil"/>
              <w:left w:val="single" w:sz="4" w:space="0" w:color="auto"/>
              <w:bottom w:val="nil"/>
              <w:right w:val="single" w:sz="4" w:space="0" w:color="auto"/>
            </w:tcBorders>
            <w:shd w:val="clear" w:color="auto" w:fill="FFFFFF" w:themeFill="background1"/>
            <w:vAlign w:val="bottom"/>
          </w:tcPr>
          <w:p w14:paraId="2C443689" w14:textId="77777777" w:rsidR="00A41FB4" w:rsidRPr="00A3249C" w:rsidRDefault="00A41FB4" w:rsidP="00376350">
            <w:pPr>
              <w:jc w:val="right"/>
              <w:rPr>
                <w:color w:val="000000" w:themeColor="text1"/>
                <w:sz w:val="20"/>
                <w:lang w:val="en-CA"/>
              </w:rPr>
            </w:pPr>
            <w:r w:rsidRPr="00A3249C">
              <w:rPr>
                <w:color w:val="000000" w:themeColor="text1"/>
                <w:sz w:val="20"/>
                <w:lang w:val="en-CA"/>
              </w:rPr>
              <w:t>122,810</w:t>
            </w:r>
          </w:p>
        </w:tc>
      </w:tr>
      <w:tr w:rsidR="00A41FB4" w:rsidRPr="00A3249C" w14:paraId="3DDC2A93"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517E7C32"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II:</w:t>
            </w:r>
          </w:p>
        </w:tc>
        <w:tc>
          <w:tcPr>
            <w:tcW w:w="947" w:type="pct"/>
            <w:tcBorders>
              <w:top w:val="nil"/>
              <w:left w:val="nil"/>
              <w:bottom w:val="nil"/>
              <w:right w:val="single" w:sz="4" w:space="0" w:color="auto"/>
            </w:tcBorders>
            <w:shd w:val="clear" w:color="auto" w:fill="FFFFFF" w:themeFill="background1"/>
            <w:vAlign w:val="bottom"/>
          </w:tcPr>
          <w:p w14:paraId="7C6F7E26" w14:textId="77777777" w:rsidR="00A41FB4" w:rsidRPr="00A3249C" w:rsidRDefault="00A41FB4" w:rsidP="00376350">
            <w:pPr>
              <w:jc w:val="right"/>
              <w:rPr>
                <w:color w:val="000000" w:themeColor="text1"/>
                <w:sz w:val="20"/>
                <w:lang w:val="en-CA"/>
              </w:rPr>
            </w:pPr>
            <w:r w:rsidRPr="00A3249C">
              <w:rPr>
                <w:color w:val="000000" w:themeColor="text1"/>
                <w:sz w:val="20"/>
                <w:lang w:val="en-CA"/>
              </w:rPr>
              <w:t>Nov-98</w:t>
            </w:r>
          </w:p>
        </w:tc>
        <w:tc>
          <w:tcPr>
            <w:tcW w:w="883" w:type="pct"/>
            <w:tcBorders>
              <w:top w:val="nil"/>
              <w:left w:val="single" w:sz="4" w:space="0" w:color="auto"/>
              <w:bottom w:val="nil"/>
              <w:right w:val="single" w:sz="4" w:space="0" w:color="auto"/>
            </w:tcBorders>
            <w:shd w:val="clear" w:color="auto" w:fill="FFFFFF" w:themeFill="background1"/>
            <w:vAlign w:val="bottom"/>
          </w:tcPr>
          <w:p w14:paraId="5C477EE6" w14:textId="77777777" w:rsidR="00A41FB4" w:rsidRPr="00A3249C" w:rsidRDefault="00A41FB4" w:rsidP="00376350">
            <w:pPr>
              <w:jc w:val="right"/>
              <w:rPr>
                <w:color w:val="000000" w:themeColor="text1"/>
                <w:sz w:val="20"/>
                <w:lang w:val="en-CA"/>
              </w:rPr>
            </w:pPr>
            <w:r w:rsidRPr="00A3249C">
              <w:rPr>
                <w:color w:val="000000" w:themeColor="text1"/>
                <w:sz w:val="20"/>
                <w:lang w:val="en-CA"/>
              </w:rPr>
              <w:t>81,800</w:t>
            </w:r>
          </w:p>
        </w:tc>
      </w:tr>
      <w:tr w:rsidR="00A41FB4" w:rsidRPr="00A3249C" w14:paraId="6664699E"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425A2E42"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III:</w:t>
            </w:r>
          </w:p>
        </w:tc>
        <w:tc>
          <w:tcPr>
            <w:tcW w:w="947" w:type="pct"/>
            <w:tcBorders>
              <w:top w:val="nil"/>
              <w:left w:val="nil"/>
              <w:bottom w:val="nil"/>
              <w:right w:val="single" w:sz="4" w:space="0" w:color="auto"/>
            </w:tcBorders>
            <w:shd w:val="clear" w:color="auto" w:fill="FFFFFF" w:themeFill="background1"/>
            <w:vAlign w:val="bottom"/>
          </w:tcPr>
          <w:p w14:paraId="18AD6030" w14:textId="716F4665" w:rsidR="00A41FB4" w:rsidRPr="00A3249C" w:rsidRDefault="00A41FB4" w:rsidP="00376350">
            <w:pPr>
              <w:jc w:val="right"/>
              <w:rPr>
                <w:color w:val="000000" w:themeColor="text1"/>
                <w:sz w:val="20"/>
                <w:lang w:val="en-CA"/>
              </w:rPr>
            </w:pPr>
            <w:r w:rsidRPr="00A3249C">
              <w:rPr>
                <w:color w:val="000000" w:themeColor="text1"/>
                <w:sz w:val="20"/>
                <w:lang w:val="en-CA"/>
              </w:rPr>
              <w:t xml:space="preserve">Jul-04 </w:t>
            </w:r>
            <w:r w:rsidR="00DA358C" w:rsidRPr="00A3249C">
              <w:rPr>
                <w:color w:val="000000" w:themeColor="text1"/>
                <w:sz w:val="20"/>
                <w:lang w:val="en-CA"/>
              </w:rPr>
              <w:t>and</w:t>
            </w:r>
            <w:r w:rsidRPr="00A3249C">
              <w:rPr>
                <w:color w:val="000000" w:themeColor="text1"/>
                <w:sz w:val="20"/>
                <w:lang w:val="en-CA"/>
              </w:rPr>
              <w:t xml:space="preserve"> Apr-06</w:t>
            </w:r>
          </w:p>
        </w:tc>
        <w:tc>
          <w:tcPr>
            <w:tcW w:w="883" w:type="pct"/>
            <w:tcBorders>
              <w:top w:val="nil"/>
              <w:left w:val="single" w:sz="4" w:space="0" w:color="auto"/>
              <w:bottom w:val="nil"/>
              <w:right w:val="single" w:sz="4" w:space="0" w:color="auto"/>
            </w:tcBorders>
            <w:shd w:val="clear" w:color="auto" w:fill="FFFFFF" w:themeFill="background1"/>
            <w:vAlign w:val="bottom"/>
          </w:tcPr>
          <w:p w14:paraId="4E4FCC7B" w14:textId="77777777" w:rsidR="00A41FB4" w:rsidRPr="00A3249C" w:rsidRDefault="00A41FB4" w:rsidP="00376350">
            <w:pPr>
              <w:jc w:val="right"/>
              <w:rPr>
                <w:color w:val="000000" w:themeColor="text1"/>
                <w:sz w:val="20"/>
                <w:lang w:val="en-CA"/>
              </w:rPr>
            </w:pPr>
            <w:r w:rsidRPr="00A3249C">
              <w:rPr>
                <w:color w:val="000000" w:themeColor="text1"/>
                <w:sz w:val="20"/>
                <w:lang w:val="en-CA"/>
              </w:rPr>
              <w:t>106,340</w:t>
            </w:r>
          </w:p>
        </w:tc>
      </w:tr>
      <w:tr w:rsidR="00A41FB4" w:rsidRPr="00A3249C" w14:paraId="43357F30"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3534B18F"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IV:</w:t>
            </w:r>
          </w:p>
        </w:tc>
        <w:tc>
          <w:tcPr>
            <w:tcW w:w="947" w:type="pct"/>
            <w:tcBorders>
              <w:top w:val="nil"/>
              <w:left w:val="nil"/>
              <w:bottom w:val="nil"/>
              <w:right w:val="single" w:sz="4" w:space="0" w:color="auto"/>
            </w:tcBorders>
            <w:shd w:val="clear" w:color="auto" w:fill="FFFFFF" w:themeFill="background1"/>
            <w:vAlign w:val="bottom"/>
          </w:tcPr>
          <w:p w14:paraId="418C88A6"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Nov-07</w:t>
            </w:r>
          </w:p>
        </w:tc>
        <w:tc>
          <w:tcPr>
            <w:tcW w:w="883" w:type="pct"/>
            <w:tcBorders>
              <w:top w:val="nil"/>
              <w:left w:val="single" w:sz="4" w:space="0" w:color="auto"/>
              <w:bottom w:val="nil"/>
              <w:right w:val="single" w:sz="4" w:space="0" w:color="auto"/>
            </w:tcBorders>
            <w:shd w:val="clear" w:color="auto" w:fill="FFFFFF" w:themeFill="background1"/>
            <w:vAlign w:val="bottom"/>
          </w:tcPr>
          <w:p w14:paraId="47633001" w14:textId="77777777" w:rsidR="00A41FB4" w:rsidRPr="00A3249C" w:rsidRDefault="00A41FB4" w:rsidP="00376350">
            <w:pPr>
              <w:jc w:val="right"/>
              <w:rPr>
                <w:color w:val="000000" w:themeColor="text1"/>
                <w:sz w:val="20"/>
                <w:lang w:val="en-CA"/>
              </w:rPr>
            </w:pPr>
            <w:r w:rsidRPr="00A3249C">
              <w:rPr>
                <w:color w:val="000000" w:themeColor="text1"/>
                <w:sz w:val="20"/>
                <w:lang w:val="en-CA"/>
              </w:rPr>
              <w:t>106,340</w:t>
            </w:r>
          </w:p>
        </w:tc>
      </w:tr>
      <w:tr w:rsidR="00A41FB4" w:rsidRPr="00A3249C" w14:paraId="2D44F6E6"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765D32B2"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V:</w:t>
            </w:r>
          </w:p>
        </w:tc>
        <w:tc>
          <w:tcPr>
            <w:tcW w:w="947" w:type="pct"/>
            <w:tcBorders>
              <w:top w:val="nil"/>
              <w:left w:val="nil"/>
              <w:bottom w:val="nil"/>
              <w:right w:val="single" w:sz="4" w:space="0" w:color="auto"/>
            </w:tcBorders>
            <w:shd w:val="clear" w:color="auto" w:fill="FFFFFF" w:themeFill="background1"/>
            <w:vAlign w:val="bottom"/>
          </w:tcPr>
          <w:p w14:paraId="706EC3D5" w14:textId="77777777" w:rsidR="00A41FB4" w:rsidRPr="00A3249C" w:rsidRDefault="00A41FB4" w:rsidP="00376350">
            <w:pPr>
              <w:jc w:val="right"/>
              <w:rPr>
                <w:color w:val="000000" w:themeColor="text1"/>
                <w:sz w:val="20"/>
                <w:lang w:val="en-CA"/>
              </w:rPr>
            </w:pPr>
            <w:r w:rsidRPr="00A3249C">
              <w:rPr>
                <w:color w:val="000000" w:themeColor="text1"/>
                <w:sz w:val="20"/>
                <w:lang w:val="en-CA"/>
              </w:rPr>
              <w:t>Dec-10</w:t>
            </w:r>
          </w:p>
        </w:tc>
        <w:tc>
          <w:tcPr>
            <w:tcW w:w="883" w:type="pct"/>
            <w:tcBorders>
              <w:top w:val="nil"/>
              <w:left w:val="single" w:sz="4" w:space="0" w:color="auto"/>
              <w:bottom w:val="nil"/>
              <w:right w:val="single" w:sz="4" w:space="0" w:color="auto"/>
            </w:tcBorders>
            <w:shd w:val="clear" w:color="auto" w:fill="FFFFFF" w:themeFill="background1"/>
            <w:vAlign w:val="bottom"/>
          </w:tcPr>
          <w:p w14:paraId="645BB53E" w14:textId="77777777" w:rsidR="00A41FB4" w:rsidRPr="00A3249C" w:rsidRDefault="00A41FB4" w:rsidP="00376350">
            <w:pPr>
              <w:jc w:val="right"/>
              <w:rPr>
                <w:color w:val="000000" w:themeColor="text1"/>
                <w:sz w:val="20"/>
                <w:lang w:val="en-CA"/>
              </w:rPr>
            </w:pPr>
            <w:r w:rsidRPr="00A3249C">
              <w:rPr>
                <w:color w:val="000000" w:themeColor="text1"/>
                <w:sz w:val="20"/>
                <w:lang w:val="en-CA"/>
              </w:rPr>
              <w:t>106,340</w:t>
            </w:r>
          </w:p>
        </w:tc>
      </w:tr>
      <w:tr w:rsidR="00A41FB4" w:rsidRPr="00A3249C" w14:paraId="6F00D71E"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49C09432"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VI:</w:t>
            </w:r>
          </w:p>
        </w:tc>
        <w:tc>
          <w:tcPr>
            <w:tcW w:w="947" w:type="pct"/>
            <w:tcBorders>
              <w:top w:val="nil"/>
              <w:left w:val="nil"/>
              <w:bottom w:val="nil"/>
              <w:right w:val="single" w:sz="4" w:space="0" w:color="auto"/>
            </w:tcBorders>
            <w:shd w:val="clear" w:color="auto" w:fill="FFFFFF" w:themeFill="background1"/>
            <w:vAlign w:val="bottom"/>
          </w:tcPr>
          <w:p w14:paraId="7C02164E" w14:textId="77777777" w:rsidR="00A41FB4" w:rsidRPr="00A3249C" w:rsidRDefault="00A41FB4" w:rsidP="00376350">
            <w:pPr>
              <w:jc w:val="right"/>
              <w:rPr>
                <w:color w:val="000000" w:themeColor="text1"/>
                <w:sz w:val="20"/>
                <w:lang w:val="en-CA"/>
              </w:rPr>
            </w:pPr>
            <w:r w:rsidRPr="00A3249C">
              <w:rPr>
                <w:color w:val="000000" w:themeColor="text1"/>
                <w:sz w:val="20"/>
                <w:lang w:val="en-CA"/>
              </w:rPr>
              <w:t>Dec-12</w:t>
            </w:r>
          </w:p>
        </w:tc>
        <w:tc>
          <w:tcPr>
            <w:tcW w:w="883" w:type="pct"/>
            <w:tcBorders>
              <w:top w:val="nil"/>
              <w:left w:val="single" w:sz="4" w:space="0" w:color="auto"/>
              <w:bottom w:val="nil"/>
              <w:right w:val="single" w:sz="4" w:space="0" w:color="auto"/>
            </w:tcBorders>
            <w:shd w:val="clear" w:color="auto" w:fill="FFFFFF" w:themeFill="background1"/>
            <w:vAlign w:val="bottom"/>
          </w:tcPr>
          <w:p w14:paraId="771EADDC" w14:textId="77777777" w:rsidR="00A41FB4" w:rsidRPr="00A3249C" w:rsidRDefault="00A41FB4" w:rsidP="00376350">
            <w:pPr>
              <w:jc w:val="right"/>
              <w:rPr>
                <w:color w:val="000000" w:themeColor="text1"/>
                <w:sz w:val="20"/>
                <w:lang w:val="en-CA"/>
              </w:rPr>
            </w:pPr>
            <w:r w:rsidRPr="00A3249C">
              <w:rPr>
                <w:color w:val="000000" w:themeColor="text1"/>
                <w:sz w:val="20"/>
                <w:lang w:val="en-CA"/>
              </w:rPr>
              <w:t>106,340</w:t>
            </w:r>
          </w:p>
        </w:tc>
      </w:tr>
      <w:tr w:rsidR="00A41FB4" w:rsidRPr="00A3249C" w14:paraId="4BF8F16F"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0E498007"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VII</w:t>
            </w:r>
          </w:p>
        </w:tc>
        <w:tc>
          <w:tcPr>
            <w:tcW w:w="947" w:type="pct"/>
            <w:tcBorders>
              <w:top w:val="nil"/>
              <w:left w:val="nil"/>
              <w:bottom w:val="nil"/>
              <w:right w:val="single" w:sz="4" w:space="0" w:color="auto"/>
            </w:tcBorders>
            <w:shd w:val="clear" w:color="auto" w:fill="FFFFFF" w:themeFill="background1"/>
            <w:vAlign w:val="bottom"/>
          </w:tcPr>
          <w:p w14:paraId="34C15633" w14:textId="77777777" w:rsidR="00A41FB4" w:rsidRPr="00A3249C" w:rsidRDefault="00A41FB4" w:rsidP="00376350">
            <w:pPr>
              <w:jc w:val="right"/>
              <w:rPr>
                <w:color w:val="000000" w:themeColor="text1"/>
                <w:sz w:val="20"/>
                <w:lang w:val="en-CA"/>
              </w:rPr>
            </w:pPr>
            <w:r w:rsidRPr="00A3249C">
              <w:rPr>
                <w:color w:val="000000" w:themeColor="text1"/>
                <w:sz w:val="20"/>
                <w:lang w:val="en-CA"/>
              </w:rPr>
              <w:t>Nov-14</w:t>
            </w:r>
          </w:p>
        </w:tc>
        <w:tc>
          <w:tcPr>
            <w:tcW w:w="883" w:type="pct"/>
            <w:tcBorders>
              <w:top w:val="nil"/>
              <w:left w:val="single" w:sz="4" w:space="0" w:color="auto"/>
              <w:bottom w:val="nil"/>
              <w:right w:val="single" w:sz="4" w:space="0" w:color="auto"/>
            </w:tcBorders>
            <w:shd w:val="clear" w:color="auto" w:fill="FFFFFF" w:themeFill="background1"/>
            <w:vAlign w:val="bottom"/>
          </w:tcPr>
          <w:p w14:paraId="7814AB34" w14:textId="77777777" w:rsidR="00A41FB4" w:rsidRPr="00A3249C" w:rsidRDefault="00A41FB4" w:rsidP="00376350">
            <w:pPr>
              <w:jc w:val="right"/>
              <w:rPr>
                <w:color w:val="000000" w:themeColor="text1"/>
                <w:sz w:val="20"/>
                <w:lang w:val="en-CA"/>
              </w:rPr>
            </w:pPr>
            <w:r w:rsidRPr="00A3249C">
              <w:rPr>
                <w:color w:val="000000" w:themeColor="text1"/>
                <w:sz w:val="20"/>
                <w:lang w:val="en-CA"/>
              </w:rPr>
              <w:t>106,340</w:t>
            </w:r>
          </w:p>
        </w:tc>
      </w:tr>
      <w:tr w:rsidR="00A41FB4" w:rsidRPr="00A3249C" w14:paraId="6899D6A7" w14:textId="77777777" w:rsidTr="00DA358C">
        <w:trPr>
          <w:trHeight w:val="233"/>
          <w:jc w:val="center"/>
        </w:trPr>
        <w:tc>
          <w:tcPr>
            <w:tcW w:w="3170" w:type="pct"/>
            <w:tcBorders>
              <w:top w:val="nil"/>
              <w:left w:val="single" w:sz="4" w:space="0" w:color="auto"/>
              <w:bottom w:val="nil"/>
              <w:right w:val="nil"/>
            </w:tcBorders>
            <w:shd w:val="clear" w:color="auto" w:fill="FFFFFF" w:themeFill="background1"/>
            <w:vAlign w:val="bottom"/>
          </w:tcPr>
          <w:p w14:paraId="28531FCB" w14:textId="77777777" w:rsidR="00A41FB4" w:rsidRPr="00A3249C" w:rsidRDefault="00A41FB4" w:rsidP="00376350">
            <w:pPr>
              <w:ind w:left="4705" w:right="-198"/>
              <w:jc w:val="left"/>
              <w:rPr>
                <w:color w:val="000000" w:themeColor="text1"/>
                <w:sz w:val="20"/>
                <w:lang w:val="en-CA"/>
              </w:rPr>
            </w:pPr>
            <w:r w:rsidRPr="00A3249C">
              <w:rPr>
                <w:color w:val="000000" w:themeColor="text1"/>
                <w:sz w:val="20"/>
                <w:lang w:val="en-CA"/>
              </w:rPr>
              <w:t>Phase VIII:</w:t>
            </w:r>
          </w:p>
        </w:tc>
        <w:tc>
          <w:tcPr>
            <w:tcW w:w="947" w:type="pct"/>
            <w:tcBorders>
              <w:top w:val="nil"/>
              <w:left w:val="nil"/>
              <w:bottom w:val="nil"/>
              <w:right w:val="single" w:sz="4" w:space="0" w:color="auto"/>
            </w:tcBorders>
            <w:shd w:val="clear" w:color="auto" w:fill="FFFFFF" w:themeFill="background1"/>
            <w:vAlign w:val="bottom"/>
          </w:tcPr>
          <w:p w14:paraId="17F77AE0" w14:textId="77777777" w:rsidR="00A41FB4" w:rsidRPr="00A3249C" w:rsidRDefault="00A41FB4" w:rsidP="00376350">
            <w:pPr>
              <w:jc w:val="right"/>
              <w:rPr>
                <w:color w:val="000000" w:themeColor="text1"/>
                <w:sz w:val="20"/>
                <w:lang w:val="en-CA"/>
              </w:rPr>
            </w:pPr>
            <w:r w:rsidRPr="00A3249C">
              <w:rPr>
                <w:color w:val="000000" w:themeColor="text1"/>
                <w:sz w:val="20"/>
                <w:lang w:val="en-CA"/>
              </w:rPr>
              <w:t>Dec-16</w:t>
            </w:r>
          </w:p>
        </w:tc>
        <w:tc>
          <w:tcPr>
            <w:tcW w:w="883" w:type="pct"/>
            <w:tcBorders>
              <w:top w:val="nil"/>
              <w:left w:val="single" w:sz="4" w:space="0" w:color="auto"/>
              <w:bottom w:val="nil"/>
              <w:right w:val="single" w:sz="4" w:space="0" w:color="auto"/>
            </w:tcBorders>
            <w:shd w:val="clear" w:color="auto" w:fill="FFFFFF" w:themeFill="background1"/>
            <w:vAlign w:val="bottom"/>
          </w:tcPr>
          <w:p w14:paraId="0C31ABD6" w14:textId="77777777" w:rsidR="00A41FB4" w:rsidRPr="00A3249C" w:rsidRDefault="00A41FB4" w:rsidP="00376350">
            <w:pPr>
              <w:jc w:val="right"/>
              <w:rPr>
                <w:color w:val="000000" w:themeColor="text1"/>
                <w:sz w:val="20"/>
                <w:lang w:val="en-CA"/>
              </w:rPr>
            </w:pPr>
            <w:r w:rsidRPr="00A3249C">
              <w:rPr>
                <w:color w:val="000000" w:themeColor="text1"/>
                <w:sz w:val="20"/>
                <w:lang w:val="en-CA"/>
              </w:rPr>
              <w:t>136,115</w:t>
            </w:r>
          </w:p>
        </w:tc>
      </w:tr>
      <w:tr w:rsidR="00A41FB4" w:rsidRPr="00A3249C" w14:paraId="00ADBBFF" w14:textId="77777777" w:rsidTr="00DA358C">
        <w:trPr>
          <w:trHeight w:val="233"/>
          <w:jc w:val="center"/>
        </w:trPr>
        <w:tc>
          <w:tcPr>
            <w:tcW w:w="4117" w:type="pct"/>
            <w:gridSpan w:val="2"/>
            <w:tcBorders>
              <w:top w:val="nil"/>
              <w:left w:val="single" w:sz="4" w:space="0" w:color="auto"/>
              <w:bottom w:val="nil"/>
              <w:right w:val="single" w:sz="4" w:space="0" w:color="auto"/>
            </w:tcBorders>
            <w:shd w:val="clear" w:color="auto" w:fill="auto"/>
          </w:tcPr>
          <w:p w14:paraId="70CCC16C" w14:textId="264BD4FF" w:rsidR="00A41FB4" w:rsidRPr="00A3249C" w:rsidRDefault="00CD321B" w:rsidP="00376350">
            <w:pPr>
              <w:tabs>
                <w:tab w:val="left" w:pos="6831"/>
                <w:tab w:val="right" w:pos="7560"/>
              </w:tabs>
              <w:ind w:left="6480" w:right="-108"/>
              <w:jc w:val="left"/>
              <w:rPr>
                <w:color w:val="000000" w:themeColor="text1"/>
                <w:sz w:val="20"/>
                <w:lang w:val="en-CA"/>
              </w:rPr>
            </w:pPr>
            <w:r w:rsidRPr="00A3249C">
              <w:rPr>
                <w:sz w:val="20"/>
                <w:lang w:val="en-CA"/>
              </w:rPr>
              <w:tab/>
              <w:t>Total:</w:t>
            </w:r>
          </w:p>
        </w:tc>
        <w:tc>
          <w:tcPr>
            <w:tcW w:w="883" w:type="pct"/>
            <w:tcBorders>
              <w:top w:val="nil"/>
              <w:left w:val="single" w:sz="4" w:space="0" w:color="auto"/>
              <w:bottom w:val="single" w:sz="4" w:space="0" w:color="auto"/>
              <w:right w:val="single" w:sz="4" w:space="0" w:color="auto"/>
            </w:tcBorders>
            <w:shd w:val="clear" w:color="auto" w:fill="auto"/>
          </w:tcPr>
          <w:p w14:paraId="7A2536A1" w14:textId="77777777" w:rsidR="00A41FB4" w:rsidRPr="00A3249C" w:rsidRDefault="00A41FB4" w:rsidP="00376350">
            <w:pPr>
              <w:jc w:val="right"/>
              <w:rPr>
                <w:color w:val="000000" w:themeColor="text1"/>
                <w:sz w:val="20"/>
                <w:lang w:val="en-CA"/>
              </w:rPr>
            </w:pPr>
            <w:r w:rsidRPr="00A3249C">
              <w:rPr>
                <w:color w:val="000000" w:themeColor="text1"/>
                <w:sz w:val="20"/>
                <w:lang w:val="en-CA"/>
              </w:rPr>
              <w:t>872,425</w:t>
            </w:r>
          </w:p>
        </w:tc>
      </w:tr>
      <w:tr w:rsidR="00A41FB4" w:rsidRPr="00A3249C" w14:paraId="05FA6B27" w14:textId="77777777" w:rsidTr="00DA358C">
        <w:trPr>
          <w:trHeight w:val="233"/>
          <w:jc w:val="center"/>
        </w:trPr>
        <w:tc>
          <w:tcPr>
            <w:tcW w:w="4117" w:type="pct"/>
            <w:gridSpan w:val="2"/>
            <w:shd w:val="clear" w:color="auto" w:fill="FFFFFF" w:themeFill="background1"/>
          </w:tcPr>
          <w:p w14:paraId="2411E2B5"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IX) (US $):</w:t>
            </w:r>
          </w:p>
        </w:tc>
        <w:tc>
          <w:tcPr>
            <w:tcW w:w="883" w:type="pct"/>
            <w:shd w:val="clear" w:color="auto" w:fill="auto"/>
          </w:tcPr>
          <w:p w14:paraId="5D32EEA7" w14:textId="77777777" w:rsidR="00A41FB4" w:rsidRPr="00A3249C" w:rsidRDefault="00A41FB4" w:rsidP="00376350">
            <w:pPr>
              <w:jc w:val="right"/>
              <w:rPr>
                <w:color w:val="000000" w:themeColor="text1"/>
                <w:sz w:val="20"/>
                <w:lang w:val="en-CA"/>
              </w:rPr>
            </w:pPr>
            <w:r w:rsidRPr="00A3249C">
              <w:rPr>
                <w:color w:val="000000" w:themeColor="text1"/>
                <w:sz w:val="20"/>
                <w:lang w:val="en-CA"/>
              </w:rPr>
              <w:t>136,115</w:t>
            </w:r>
          </w:p>
        </w:tc>
      </w:tr>
      <w:tr w:rsidR="00A41FB4" w:rsidRPr="00A3249C" w14:paraId="70900105" w14:textId="77777777" w:rsidTr="00DA358C">
        <w:trPr>
          <w:trHeight w:val="233"/>
          <w:jc w:val="center"/>
        </w:trPr>
        <w:tc>
          <w:tcPr>
            <w:tcW w:w="4117" w:type="pct"/>
            <w:gridSpan w:val="2"/>
          </w:tcPr>
          <w:p w14:paraId="72ED774E"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IX (US $): </w:t>
            </w:r>
          </w:p>
        </w:tc>
        <w:tc>
          <w:tcPr>
            <w:tcW w:w="883" w:type="pct"/>
            <w:shd w:val="clear" w:color="auto" w:fill="auto"/>
          </w:tcPr>
          <w:p w14:paraId="1B06D7C2" w14:textId="77777777" w:rsidR="00A41FB4" w:rsidRPr="00A3249C" w:rsidRDefault="00A41FB4" w:rsidP="00376350">
            <w:pPr>
              <w:jc w:val="right"/>
              <w:rPr>
                <w:color w:val="000000" w:themeColor="text1"/>
                <w:sz w:val="20"/>
                <w:lang w:val="en-CA"/>
              </w:rPr>
            </w:pPr>
            <w:r w:rsidRPr="00A3249C">
              <w:rPr>
                <w:color w:val="000000" w:themeColor="text1"/>
                <w:sz w:val="20"/>
                <w:lang w:val="en-CA"/>
              </w:rPr>
              <w:t>136,115</w:t>
            </w:r>
          </w:p>
        </w:tc>
      </w:tr>
      <w:tr w:rsidR="00A41FB4" w:rsidRPr="00A3249C" w14:paraId="4D7316E4" w14:textId="77777777" w:rsidTr="00DA358C">
        <w:trPr>
          <w:trHeight w:val="233"/>
          <w:jc w:val="center"/>
        </w:trPr>
        <w:tc>
          <w:tcPr>
            <w:tcW w:w="4117" w:type="pct"/>
            <w:gridSpan w:val="2"/>
          </w:tcPr>
          <w:p w14:paraId="5F840AF6"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83" w:type="pct"/>
            <w:shd w:val="clear" w:color="auto" w:fill="auto"/>
          </w:tcPr>
          <w:p w14:paraId="67A559CE"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335D30EC" w14:textId="77777777" w:rsidTr="00DA358C">
        <w:trPr>
          <w:trHeight w:val="233"/>
          <w:jc w:val="center"/>
        </w:trPr>
        <w:tc>
          <w:tcPr>
            <w:tcW w:w="4117" w:type="pct"/>
            <w:gridSpan w:val="2"/>
          </w:tcPr>
          <w:p w14:paraId="5342079D"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IX to the Multilateral Fund (US $):</w:t>
            </w:r>
          </w:p>
        </w:tc>
        <w:tc>
          <w:tcPr>
            <w:tcW w:w="883" w:type="pct"/>
            <w:shd w:val="clear" w:color="auto" w:fill="auto"/>
          </w:tcPr>
          <w:p w14:paraId="272AE342" w14:textId="77777777" w:rsidR="00A41FB4" w:rsidRPr="00A3249C" w:rsidRDefault="00A41FB4" w:rsidP="00376350">
            <w:pPr>
              <w:jc w:val="right"/>
              <w:rPr>
                <w:color w:val="000000" w:themeColor="text1"/>
                <w:sz w:val="20"/>
                <w:lang w:val="en-CA"/>
              </w:rPr>
            </w:pPr>
            <w:r w:rsidRPr="00A3249C">
              <w:rPr>
                <w:color w:val="000000" w:themeColor="text1"/>
                <w:sz w:val="20"/>
                <w:lang w:val="en-CA"/>
              </w:rPr>
              <w:t>136,115</w:t>
            </w:r>
          </w:p>
        </w:tc>
      </w:tr>
      <w:tr w:rsidR="00A41FB4" w:rsidRPr="00A3249C" w14:paraId="51054123" w14:textId="77777777" w:rsidTr="00DA358C">
        <w:trPr>
          <w:trHeight w:val="233"/>
          <w:jc w:val="center"/>
        </w:trPr>
        <w:tc>
          <w:tcPr>
            <w:tcW w:w="4117" w:type="pct"/>
            <w:gridSpan w:val="2"/>
          </w:tcPr>
          <w:p w14:paraId="192A8E53"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83" w:type="pct"/>
            <w:shd w:val="clear" w:color="auto" w:fill="FFFFFF" w:themeFill="background1"/>
          </w:tcPr>
          <w:p w14:paraId="10A2CFA9" w14:textId="77777777" w:rsidR="00A41FB4" w:rsidRPr="00A3249C" w:rsidRDefault="00A41FB4" w:rsidP="00376350">
            <w:pPr>
              <w:jc w:val="right"/>
              <w:rPr>
                <w:color w:val="000000" w:themeColor="text1"/>
                <w:sz w:val="20"/>
                <w:lang w:val="en-CA"/>
              </w:rPr>
            </w:pPr>
            <w:r w:rsidRPr="00A3249C">
              <w:rPr>
                <w:color w:val="000000" w:themeColor="text1"/>
                <w:sz w:val="20"/>
                <w:lang w:val="en-CA"/>
              </w:rPr>
              <w:t>1994</w:t>
            </w:r>
          </w:p>
        </w:tc>
      </w:tr>
      <w:tr w:rsidR="00A41FB4" w:rsidRPr="00A3249C" w14:paraId="6734F89F" w14:textId="77777777" w:rsidTr="00DA358C">
        <w:trPr>
          <w:trHeight w:val="233"/>
          <w:jc w:val="center"/>
        </w:trPr>
        <w:tc>
          <w:tcPr>
            <w:tcW w:w="4117" w:type="pct"/>
            <w:gridSpan w:val="2"/>
            <w:tcBorders>
              <w:bottom w:val="single" w:sz="4" w:space="0" w:color="auto"/>
            </w:tcBorders>
          </w:tcPr>
          <w:p w14:paraId="51A0C523"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83" w:type="pct"/>
            <w:tcBorders>
              <w:bottom w:val="single" w:sz="4" w:space="0" w:color="auto"/>
            </w:tcBorders>
            <w:shd w:val="clear" w:color="auto" w:fill="FFFFFF" w:themeFill="background1"/>
          </w:tcPr>
          <w:p w14:paraId="1FB7BF5C" w14:textId="77777777" w:rsidR="00A41FB4" w:rsidRPr="00A3249C" w:rsidRDefault="00A41FB4" w:rsidP="00376350">
            <w:pPr>
              <w:jc w:val="right"/>
              <w:rPr>
                <w:color w:val="000000" w:themeColor="text1"/>
                <w:sz w:val="20"/>
                <w:lang w:val="en-CA"/>
              </w:rPr>
            </w:pPr>
            <w:r w:rsidRPr="00A3249C">
              <w:rPr>
                <w:color w:val="000000" w:themeColor="text1"/>
                <w:sz w:val="20"/>
                <w:lang w:val="en-CA"/>
              </w:rPr>
              <w:t>2012</w:t>
            </w:r>
          </w:p>
        </w:tc>
      </w:tr>
      <w:tr w:rsidR="00A41FB4" w:rsidRPr="00A3249C" w14:paraId="3C12AE15" w14:textId="77777777" w:rsidTr="00DA358C">
        <w:trPr>
          <w:trHeight w:val="233"/>
          <w:jc w:val="center"/>
        </w:trPr>
        <w:tc>
          <w:tcPr>
            <w:tcW w:w="4117" w:type="pct"/>
            <w:gridSpan w:val="2"/>
            <w:tcBorders>
              <w:top w:val="single" w:sz="4" w:space="0" w:color="auto"/>
              <w:left w:val="single" w:sz="4" w:space="0" w:color="auto"/>
              <w:bottom w:val="nil"/>
              <w:right w:val="single" w:sz="4" w:space="0" w:color="auto"/>
            </w:tcBorders>
          </w:tcPr>
          <w:p w14:paraId="7632E18C"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83" w:type="pct"/>
            <w:tcBorders>
              <w:top w:val="single" w:sz="4" w:space="0" w:color="auto"/>
              <w:left w:val="single" w:sz="4" w:space="0" w:color="auto"/>
              <w:bottom w:val="nil"/>
              <w:right w:val="single" w:sz="4" w:space="0" w:color="auto"/>
            </w:tcBorders>
            <w:shd w:val="clear" w:color="auto" w:fill="FFFFFF" w:themeFill="background1"/>
            <w:vAlign w:val="bottom"/>
          </w:tcPr>
          <w:p w14:paraId="1903A662" w14:textId="77777777" w:rsidR="00A41FB4" w:rsidRPr="00A3249C" w:rsidRDefault="00A41FB4" w:rsidP="00376350">
            <w:pPr>
              <w:jc w:val="right"/>
              <w:rPr>
                <w:color w:val="000000" w:themeColor="text1"/>
                <w:sz w:val="20"/>
                <w:lang w:val="en-CA"/>
              </w:rPr>
            </w:pPr>
          </w:p>
        </w:tc>
      </w:tr>
      <w:tr w:rsidR="00A41FB4" w:rsidRPr="00A3249C" w14:paraId="7C71C8E0" w14:textId="77777777" w:rsidTr="00DA358C">
        <w:trPr>
          <w:trHeight w:val="233"/>
          <w:jc w:val="center"/>
        </w:trPr>
        <w:tc>
          <w:tcPr>
            <w:tcW w:w="4117" w:type="pct"/>
            <w:gridSpan w:val="2"/>
            <w:tcBorders>
              <w:top w:val="nil"/>
              <w:left w:val="single" w:sz="4" w:space="0" w:color="auto"/>
              <w:bottom w:val="nil"/>
              <w:right w:val="single" w:sz="4" w:space="0" w:color="auto"/>
            </w:tcBorders>
          </w:tcPr>
          <w:p w14:paraId="33AD231D"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83" w:type="pct"/>
            <w:tcBorders>
              <w:top w:val="nil"/>
              <w:left w:val="single" w:sz="4" w:space="0" w:color="auto"/>
              <w:bottom w:val="nil"/>
              <w:right w:val="single" w:sz="4" w:space="0" w:color="auto"/>
            </w:tcBorders>
            <w:shd w:val="clear" w:color="auto" w:fill="FFFFFF" w:themeFill="background1"/>
            <w:vAlign w:val="bottom"/>
          </w:tcPr>
          <w:p w14:paraId="1428CDF4"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6DAF6CE3" w14:textId="77777777" w:rsidTr="00DA358C">
        <w:trPr>
          <w:trHeight w:val="233"/>
          <w:jc w:val="center"/>
        </w:trPr>
        <w:tc>
          <w:tcPr>
            <w:tcW w:w="4117" w:type="pct"/>
            <w:gridSpan w:val="2"/>
            <w:tcBorders>
              <w:top w:val="nil"/>
              <w:left w:val="single" w:sz="4" w:space="0" w:color="auto"/>
              <w:bottom w:val="nil"/>
              <w:right w:val="single" w:sz="4" w:space="0" w:color="auto"/>
            </w:tcBorders>
          </w:tcPr>
          <w:p w14:paraId="34344544"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83" w:type="pct"/>
            <w:tcBorders>
              <w:top w:val="nil"/>
              <w:left w:val="single" w:sz="4" w:space="0" w:color="auto"/>
              <w:bottom w:val="nil"/>
              <w:right w:val="single" w:sz="4" w:space="0" w:color="auto"/>
            </w:tcBorders>
            <w:shd w:val="clear" w:color="auto" w:fill="FFFFFF" w:themeFill="background1"/>
            <w:vAlign w:val="bottom"/>
          </w:tcPr>
          <w:p w14:paraId="54522056" w14:textId="77777777" w:rsidR="00A41FB4" w:rsidRPr="00A3249C" w:rsidRDefault="00A41FB4" w:rsidP="00376350">
            <w:pPr>
              <w:jc w:val="right"/>
              <w:rPr>
                <w:color w:val="000000" w:themeColor="text1"/>
                <w:sz w:val="20"/>
                <w:lang w:val="en-CA"/>
              </w:rPr>
            </w:pPr>
            <w:r w:rsidRPr="00A3249C">
              <w:rPr>
                <w:color w:val="000000" w:themeColor="text1"/>
                <w:sz w:val="20"/>
                <w:lang w:val="en-CA"/>
              </w:rPr>
              <w:t>63.8</w:t>
            </w:r>
          </w:p>
        </w:tc>
      </w:tr>
      <w:tr w:rsidR="00A41FB4" w:rsidRPr="00A3249C" w14:paraId="678A6FBD" w14:textId="77777777" w:rsidTr="00DA358C">
        <w:trPr>
          <w:trHeight w:val="233"/>
          <w:jc w:val="center"/>
        </w:trPr>
        <w:tc>
          <w:tcPr>
            <w:tcW w:w="4117" w:type="pct"/>
            <w:gridSpan w:val="2"/>
            <w:tcBorders>
              <w:top w:val="nil"/>
              <w:bottom w:val="single" w:sz="4" w:space="0" w:color="auto"/>
            </w:tcBorders>
          </w:tcPr>
          <w:p w14:paraId="7DF14502"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883" w:type="pct"/>
            <w:tcBorders>
              <w:top w:val="nil"/>
              <w:bottom w:val="single" w:sz="4" w:space="0" w:color="auto"/>
            </w:tcBorders>
            <w:shd w:val="clear" w:color="auto" w:fill="FFFFFF" w:themeFill="background1"/>
            <w:vAlign w:val="bottom"/>
          </w:tcPr>
          <w:p w14:paraId="2BF16A5E" w14:textId="77777777" w:rsidR="00A41FB4" w:rsidRPr="00A3249C" w:rsidRDefault="00A41FB4" w:rsidP="00376350">
            <w:pPr>
              <w:jc w:val="right"/>
              <w:rPr>
                <w:color w:val="000000" w:themeColor="text1"/>
                <w:sz w:val="20"/>
                <w:lang w:val="en-CA"/>
              </w:rPr>
            </w:pPr>
            <w:r w:rsidRPr="00A3249C">
              <w:rPr>
                <w:color w:val="000000" w:themeColor="text1"/>
                <w:sz w:val="20"/>
                <w:lang w:val="en-CA"/>
              </w:rPr>
              <w:t>8.1</w:t>
            </w:r>
          </w:p>
        </w:tc>
      </w:tr>
      <w:tr w:rsidR="00A41FB4" w:rsidRPr="00A3249C" w14:paraId="7184B775" w14:textId="77777777" w:rsidTr="00DA358C">
        <w:trPr>
          <w:trHeight w:val="233"/>
          <w:jc w:val="center"/>
        </w:trPr>
        <w:tc>
          <w:tcPr>
            <w:tcW w:w="4117" w:type="pct"/>
            <w:gridSpan w:val="2"/>
            <w:tcBorders>
              <w:top w:val="single" w:sz="4" w:space="0" w:color="auto"/>
              <w:left w:val="single" w:sz="4" w:space="0" w:color="auto"/>
              <w:bottom w:val="nil"/>
              <w:right w:val="single" w:sz="4" w:space="0" w:color="auto"/>
            </w:tcBorders>
          </w:tcPr>
          <w:p w14:paraId="44ED8C76"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83" w:type="pct"/>
            <w:tcBorders>
              <w:top w:val="single" w:sz="4" w:space="0" w:color="auto"/>
              <w:left w:val="single" w:sz="4" w:space="0" w:color="auto"/>
              <w:bottom w:val="nil"/>
              <w:right w:val="single" w:sz="4" w:space="0" w:color="auto"/>
            </w:tcBorders>
            <w:shd w:val="clear" w:color="auto" w:fill="FFFFFF" w:themeFill="background1"/>
          </w:tcPr>
          <w:p w14:paraId="68326CCC" w14:textId="77777777" w:rsidR="00A41FB4" w:rsidRPr="00A3249C" w:rsidRDefault="00A41FB4" w:rsidP="00376350">
            <w:pPr>
              <w:spacing w:before="20"/>
              <w:jc w:val="right"/>
              <w:rPr>
                <w:color w:val="000000" w:themeColor="text1"/>
                <w:sz w:val="20"/>
                <w:lang w:val="en-CA"/>
              </w:rPr>
            </w:pPr>
          </w:p>
        </w:tc>
      </w:tr>
      <w:tr w:rsidR="00A41FB4" w:rsidRPr="00A3249C" w14:paraId="2CFB1531" w14:textId="77777777" w:rsidTr="00DA358C">
        <w:trPr>
          <w:trHeight w:val="233"/>
          <w:jc w:val="center"/>
        </w:trPr>
        <w:tc>
          <w:tcPr>
            <w:tcW w:w="4117" w:type="pct"/>
            <w:gridSpan w:val="2"/>
            <w:tcBorders>
              <w:top w:val="nil"/>
              <w:left w:val="single" w:sz="4" w:space="0" w:color="auto"/>
              <w:bottom w:val="nil"/>
              <w:right w:val="single" w:sz="4" w:space="0" w:color="auto"/>
            </w:tcBorders>
          </w:tcPr>
          <w:p w14:paraId="0B7EEC2F"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883" w:type="pct"/>
            <w:tcBorders>
              <w:top w:val="nil"/>
              <w:left w:val="single" w:sz="4" w:space="0" w:color="auto"/>
              <w:bottom w:val="nil"/>
              <w:right w:val="single" w:sz="4" w:space="0" w:color="auto"/>
            </w:tcBorders>
            <w:shd w:val="clear" w:color="auto" w:fill="FFFFFF" w:themeFill="background1"/>
            <w:vAlign w:val="bottom"/>
          </w:tcPr>
          <w:p w14:paraId="1F37711C"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7BE41650" w14:textId="77777777" w:rsidTr="00DA358C">
        <w:trPr>
          <w:trHeight w:val="233"/>
          <w:jc w:val="center"/>
        </w:trPr>
        <w:tc>
          <w:tcPr>
            <w:tcW w:w="4117" w:type="pct"/>
            <w:gridSpan w:val="2"/>
            <w:tcBorders>
              <w:top w:val="nil"/>
              <w:left w:val="single" w:sz="4" w:space="0" w:color="auto"/>
              <w:bottom w:val="nil"/>
              <w:right w:val="single" w:sz="4" w:space="0" w:color="auto"/>
            </w:tcBorders>
          </w:tcPr>
          <w:p w14:paraId="3768C05C"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83" w:type="pct"/>
            <w:tcBorders>
              <w:top w:val="nil"/>
              <w:left w:val="single" w:sz="4" w:space="0" w:color="auto"/>
              <w:bottom w:val="nil"/>
              <w:right w:val="single" w:sz="4" w:space="0" w:color="auto"/>
            </w:tcBorders>
            <w:shd w:val="clear" w:color="auto" w:fill="FFFFFF" w:themeFill="background1"/>
            <w:vAlign w:val="bottom"/>
          </w:tcPr>
          <w:p w14:paraId="48A84ECE" w14:textId="77777777" w:rsidR="00A41FB4" w:rsidRPr="00A3249C" w:rsidRDefault="00A41FB4" w:rsidP="00376350">
            <w:pPr>
              <w:jc w:val="right"/>
              <w:rPr>
                <w:color w:val="000000" w:themeColor="text1"/>
                <w:sz w:val="20"/>
                <w:lang w:val="en-CA"/>
              </w:rPr>
            </w:pPr>
            <w:r w:rsidRPr="00A3249C">
              <w:rPr>
                <w:color w:val="000000" w:themeColor="text1"/>
                <w:sz w:val="20"/>
                <w:lang w:val="en-CA"/>
              </w:rPr>
              <w:t>47.06</w:t>
            </w:r>
          </w:p>
        </w:tc>
      </w:tr>
      <w:tr w:rsidR="00A41FB4" w:rsidRPr="00A3249C" w14:paraId="7217A1BC" w14:textId="77777777" w:rsidTr="00DA358C">
        <w:trPr>
          <w:trHeight w:val="233"/>
          <w:jc w:val="center"/>
        </w:trPr>
        <w:tc>
          <w:tcPr>
            <w:tcW w:w="4117" w:type="pct"/>
            <w:gridSpan w:val="2"/>
            <w:tcBorders>
              <w:top w:val="nil"/>
              <w:left w:val="single" w:sz="4" w:space="0" w:color="auto"/>
              <w:bottom w:val="nil"/>
              <w:right w:val="single" w:sz="4" w:space="0" w:color="auto"/>
            </w:tcBorders>
          </w:tcPr>
          <w:p w14:paraId="78390753"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883" w:type="pct"/>
            <w:tcBorders>
              <w:top w:val="nil"/>
              <w:left w:val="single" w:sz="4" w:space="0" w:color="auto"/>
              <w:bottom w:val="nil"/>
              <w:right w:val="single" w:sz="4" w:space="0" w:color="auto"/>
            </w:tcBorders>
            <w:shd w:val="clear" w:color="auto" w:fill="FFFFFF" w:themeFill="background1"/>
            <w:vAlign w:val="bottom"/>
          </w:tcPr>
          <w:p w14:paraId="3EDAFC8E"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1A7CA6D7" w14:textId="77777777" w:rsidTr="00DA358C">
        <w:trPr>
          <w:trHeight w:val="233"/>
          <w:jc w:val="center"/>
        </w:trPr>
        <w:tc>
          <w:tcPr>
            <w:tcW w:w="4117" w:type="pct"/>
            <w:gridSpan w:val="2"/>
            <w:tcBorders>
              <w:top w:val="nil"/>
              <w:left w:val="single" w:sz="4" w:space="0" w:color="auto"/>
              <w:bottom w:val="single" w:sz="4" w:space="0" w:color="auto"/>
              <w:right w:val="single" w:sz="4" w:space="0" w:color="auto"/>
            </w:tcBorders>
          </w:tcPr>
          <w:p w14:paraId="0FA49473" w14:textId="69B371FD" w:rsidR="00A41FB4" w:rsidRPr="00A3249C" w:rsidRDefault="00CD321B" w:rsidP="00376350">
            <w:pPr>
              <w:tabs>
                <w:tab w:val="left" w:pos="6689"/>
                <w:tab w:val="right" w:pos="7560"/>
              </w:tabs>
              <w:ind w:left="6480" w:right="-108"/>
              <w:jc w:val="left"/>
              <w:rPr>
                <w:color w:val="000000" w:themeColor="text1"/>
                <w:sz w:val="20"/>
                <w:lang w:val="en-CA"/>
              </w:rPr>
            </w:pPr>
            <w:r w:rsidRPr="00A3249C">
              <w:rPr>
                <w:sz w:val="20"/>
                <w:lang w:val="en-CA"/>
              </w:rPr>
              <w:tab/>
              <w:t>Total:</w:t>
            </w:r>
          </w:p>
        </w:tc>
        <w:tc>
          <w:tcPr>
            <w:tcW w:w="883" w:type="pct"/>
            <w:tcBorders>
              <w:top w:val="nil"/>
              <w:left w:val="single" w:sz="4" w:space="0" w:color="auto"/>
              <w:bottom w:val="single" w:sz="4" w:space="0" w:color="auto"/>
              <w:right w:val="single" w:sz="4" w:space="0" w:color="auto"/>
            </w:tcBorders>
            <w:shd w:val="clear" w:color="auto" w:fill="FFFFFF" w:themeFill="background1"/>
            <w:vAlign w:val="bottom"/>
          </w:tcPr>
          <w:p w14:paraId="37DFA9AA" w14:textId="77777777" w:rsidR="00A41FB4" w:rsidRPr="00A3249C" w:rsidRDefault="00A41FB4" w:rsidP="00376350">
            <w:pPr>
              <w:jc w:val="right"/>
              <w:rPr>
                <w:color w:val="000000" w:themeColor="text1"/>
                <w:sz w:val="20"/>
                <w:lang w:val="en-CA"/>
              </w:rPr>
            </w:pPr>
            <w:r w:rsidRPr="00A3249C">
              <w:rPr>
                <w:color w:val="000000" w:themeColor="text1"/>
                <w:sz w:val="20"/>
                <w:lang w:val="en-CA"/>
              </w:rPr>
              <w:t>47.06</w:t>
            </w:r>
          </w:p>
        </w:tc>
      </w:tr>
      <w:tr w:rsidR="00A41FB4" w:rsidRPr="00A3249C" w14:paraId="0F491E89" w14:textId="77777777" w:rsidTr="00DA358C">
        <w:trPr>
          <w:trHeight w:val="233"/>
          <w:jc w:val="center"/>
        </w:trPr>
        <w:tc>
          <w:tcPr>
            <w:tcW w:w="4117" w:type="pct"/>
            <w:gridSpan w:val="2"/>
            <w:tcBorders>
              <w:top w:val="nil"/>
              <w:left w:val="single" w:sz="4" w:space="0" w:color="auto"/>
              <w:bottom w:val="single" w:sz="4" w:space="0" w:color="auto"/>
              <w:right w:val="single" w:sz="4" w:space="0" w:color="auto"/>
            </w:tcBorders>
          </w:tcPr>
          <w:p w14:paraId="3B1955E8"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83" w:type="pct"/>
            <w:tcBorders>
              <w:top w:val="nil"/>
              <w:left w:val="single" w:sz="4" w:space="0" w:color="auto"/>
              <w:bottom w:val="single" w:sz="4" w:space="0" w:color="auto"/>
              <w:right w:val="single" w:sz="4" w:space="0" w:color="auto"/>
            </w:tcBorders>
            <w:shd w:val="clear" w:color="auto" w:fill="FFFFFF" w:themeFill="background1"/>
          </w:tcPr>
          <w:p w14:paraId="560169EA" w14:textId="0A14D917" w:rsidR="00A41FB4" w:rsidRPr="00A3249C" w:rsidRDefault="00A41FB4" w:rsidP="00376350">
            <w:pPr>
              <w:jc w:val="right"/>
              <w:rPr>
                <w:color w:val="000000" w:themeColor="text1"/>
                <w:sz w:val="20"/>
                <w:lang w:val="en-CA"/>
              </w:rPr>
            </w:pPr>
            <w:r w:rsidRPr="00A3249C">
              <w:rPr>
                <w:color w:val="000000" w:themeColor="text1"/>
                <w:sz w:val="20"/>
                <w:lang w:val="en-CA"/>
              </w:rPr>
              <w:t>201</w:t>
            </w:r>
            <w:r w:rsidR="00F73F82" w:rsidRPr="00A3249C">
              <w:rPr>
                <w:color w:val="000000" w:themeColor="text1"/>
                <w:sz w:val="20"/>
                <w:lang w:val="en-CA"/>
              </w:rPr>
              <w:t>8</w:t>
            </w:r>
          </w:p>
        </w:tc>
      </w:tr>
      <w:tr w:rsidR="00A41FB4" w:rsidRPr="00A3249C" w14:paraId="79447A94" w14:textId="77777777" w:rsidTr="00DA358C">
        <w:trPr>
          <w:trHeight w:val="233"/>
          <w:jc w:val="center"/>
        </w:trPr>
        <w:tc>
          <w:tcPr>
            <w:tcW w:w="4117" w:type="pct"/>
            <w:gridSpan w:val="2"/>
            <w:tcBorders>
              <w:top w:val="single" w:sz="4" w:space="0" w:color="auto"/>
            </w:tcBorders>
          </w:tcPr>
          <w:p w14:paraId="03253029"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83" w:type="pct"/>
            <w:tcBorders>
              <w:top w:val="single" w:sz="4" w:space="0" w:color="auto"/>
            </w:tcBorders>
            <w:shd w:val="clear" w:color="auto" w:fill="auto"/>
            <w:vAlign w:val="bottom"/>
          </w:tcPr>
          <w:p w14:paraId="44B545D3" w14:textId="77777777" w:rsidR="00A41FB4" w:rsidRPr="00A3249C" w:rsidRDefault="00A41FB4" w:rsidP="00376350">
            <w:pPr>
              <w:jc w:val="right"/>
              <w:rPr>
                <w:color w:val="000000" w:themeColor="text1"/>
                <w:sz w:val="20"/>
                <w:lang w:val="en-CA"/>
              </w:rPr>
            </w:pPr>
            <w:r w:rsidRPr="00A3249C">
              <w:rPr>
                <w:color w:val="000000" w:themeColor="text1"/>
                <w:sz w:val="20"/>
                <w:lang w:val="en-CA"/>
              </w:rPr>
              <w:t>5,828,532</w:t>
            </w:r>
          </w:p>
        </w:tc>
      </w:tr>
      <w:tr w:rsidR="00A41FB4" w:rsidRPr="00A3249C" w14:paraId="28ECBEE3" w14:textId="77777777" w:rsidTr="00DA358C">
        <w:trPr>
          <w:trHeight w:val="233"/>
          <w:jc w:val="center"/>
        </w:trPr>
        <w:tc>
          <w:tcPr>
            <w:tcW w:w="4117" w:type="pct"/>
            <w:gridSpan w:val="2"/>
          </w:tcPr>
          <w:p w14:paraId="531F892F"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83" w:type="pct"/>
            <w:shd w:val="clear" w:color="auto" w:fill="auto"/>
            <w:vAlign w:val="center"/>
          </w:tcPr>
          <w:p w14:paraId="7BDEAF01" w14:textId="77777777" w:rsidR="00A41FB4" w:rsidRPr="00A3249C" w:rsidRDefault="00A41FB4" w:rsidP="00376350">
            <w:pPr>
              <w:jc w:val="right"/>
              <w:rPr>
                <w:color w:val="000000" w:themeColor="text1"/>
                <w:sz w:val="20"/>
                <w:lang w:val="en-CA"/>
              </w:rPr>
            </w:pPr>
            <w:r w:rsidRPr="00A3249C">
              <w:rPr>
                <w:color w:val="000000" w:themeColor="text1"/>
                <w:sz w:val="20"/>
                <w:lang w:val="en-CA"/>
              </w:rPr>
              <w:t>2,635,458</w:t>
            </w:r>
          </w:p>
        </w:tc>
      </w:tr>
      <w:tr w:rsidR="00A41FB4" w:rsidRPr="00A3249C" w14:paraId="1900359D" w14:textId="77777777" w:rsidTr="00DA358C">
        <w:trPr>
          <w:trHeight w:val="233"/>
          <w:jc w:val="center"/>
        </w:trPr>
        <w:tc>
          <w:tcPr>
            <w:tcW w:w="4117" w:type="pct"/>
            <w:gridSpan w:val="2"/>
          </w:tcPr>
          <w:p w14:paraId="1D63D851"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83" w:type="pct"/>
            <w:shd w:val="clear" w:color="auto" w:fill="auto"/>
            <w:vAlign w:val="bottom"/>
          </w:tcPr>
          <w:p w14:paraId="1A6E6AB4" w14:textId="77777777" w:rsidR="00A41FB4" w:rsidRPr="00A3249C" w:rsidRDefault="00A41FB4" w:rsidP="00376350">
            <w:pPr>
              <w:jc w:val="right"/>
              <w:rPr>
                <w:color w:val="000000" w:themeColor="text1"/>
                <w:sz w:val="20"/>
                <w:lang w:val="en-CA"/>
              </w:rPr>
            </w:pPr>
            <w:r w:rsidRPr="00A3249C">
              <w:rPr>
                <w:color w:val="000000" w:themeColor="text1"/>
                <w:sz w:val="20"/>
                <w:lang w:val="en-CA"/>
              </w:rPr>
              <w:t>473.8</w:t>
            </w:r>
          </w:p>
        </w:tc>
      </w:tr>
      <w:tr w:rsidR="00A41FB4" w:rsidRPr="00A3249C" w14:paraId="2999C830" w14:textId="77777777" w:rsidTr="00DA358C">
        <w:trPr>
          <w:trHeight w:val="233"/>
          <w:jc w:val="center"/>
        </w:trPr>
        <w:tc>
          <w:tcPr>
            <w:tcW w:w="4117" w:type="pct"/>
            <w:gridSpan w:val="2"/>
          </w:tcPr>
          <w:p w14:paraId="381580AF"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83" w:type="pct"/>
            <w:shd w:val="clear" w:color="auto" w:fill="auto"/>
          </w:tcPr>
          <w:p w14:paraId="2BF67957" w14:textId="77777777" w:rsidR="00A41FB4" w:rsidRPr="00A3249C" w:rsidRDefault="00A41FB4" w:rsidP="00376350">
            <w:pPr>
              <w:jc w:val="right"/>
              <w:rPr>
                <w:color w:val="000000" w:themeColor="text1"/>
                <w:sz w:val="20"/>
                <w:lang w:val="en-CA"/>
              </w:rPr>
            </w:pPr>
            <w:r w:rsidRPr="00A3249C">
              <w:rPr>
                <w:color w:val="000000" w:themeColor="text1"/>
                <w:sz w:val="20"/>
                <w:lang w:val="en-CA"/>
              </w:rPr>
              <w:t>210.0</w:t>
            </w:r>
          </w:p>
        </w:tc>
      </w:tr>
    </w:tbl>
    <w:p w14:paraId="0BA19B27" w14:textId="77777777" w:rsidR="00A41FB4" w:rsidRPr="00A3249C" w:rsidRDefault="00A41FB4" w:rsidP="00376350">
      <w:pPr>
        <w:outlineLvl w:val="0"/>
        <w:rPr>
          <w:color w:val="000000" w:themeColor="text1"/>
          <w:lang w:val="en-CA"/>
        </w:rPr>
      </w:pPr>
      <w:r w:rsidRPr="00A3249C">
        <w:rPr>
          <w:color w:val="000000" w:themeColor="text1"/>
          <w:lang w:val="en-CA"/>
        </w:rPr>
        <w:t xml:space="preserve"> </w:t>
      </w:r>
    </w:p>
    <w:p w14:paraId="51C9E61B"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4962" w:type="pct"/>
        <w:jc w:val="center"/>
        <w:tblLayout w:type="fixed"/>
        <w:tblLook w:val="01E0" w:firstRow="1" w:lastRow="1" w:firstColumn="1" w:lastColumn="1" w:noHBand="0" w:noVBand="0"/>
      </w:tblPr>
      <w:tblGrid>
        <w:gridCol w:w="483"/>
        <w:gridCol w:w="7167"/>
        <w:gridCol w:w="1629"/>
      </w:tblGrid>
      <w:tr w:rsidR="00A41FB4" w:rsidRPr="00A3249C" w14:paraId="3258E9DD" w14:textId="77777777" w:rsidTr="00DA358C">
        <w:trPr>
          <w:jc w:val="center"/>
        </w:trPr>
        <w:tc>
          <w:tcPr>
            <w:tcW w:w="4122" w:type="pct"/>
            <w:gridSpan w:val="2"/>
            <w:tcBorders>
              <w:bottom w:val="single" w:sz="4" w:space="0" w:color="auto"/>
            </w:tcBorders>
          </w:tcPr>
          <w:p w14:paraId="498D89D3"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lastRenderedPageBreak/>
              <w:t>Summary of activities</w:t>
            </w:r>
          </w:p>
          <w:p w14:paraId="55ED52B2" w14:textId="77777777" w:rsidR="00A41FB4" w:rsidRPr="00A3249C" w:rsidRDefault="00A41FB4" w:rsidP="00376350">
            <w:pPr>
              <w:widowControl w:val="0"/>
              <w:jc w:val="left"/>
              <w:rPr>
                <w:b/>
                <w:color w:val="000000" w:themeColor="text1"/>
                <w:sz w:val="20"/>
                <w:lang w:val="en-CA"/>
              </w:rPr>
            </w:pPr>
          </w:p>
        </w:tc>
        <w:tc>
          <w:tcPr>
            <w:tcW w:w="878" w:type="pct"/>
            <w:tcBorders>
              <w:bottom w:val="single" w:sz="4" w:space="0" w:color="auto"/>
            </w:tcBorders>
          </w:tcPr>
          <w:p w14:paraId="0C8A57D9"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Funds approved (US $)</w:t>
            </w:r>
          </w:p>
        </w:tc>
      </w:tr>
      <w:tr w:rsidR="00A41FB4" w:rsidRPr="00A3249C" w14:paraId="3C5AD543" w14:textId="77777777" w:rsidTr="00DA358C">
        <w:trPr>
          <w:jc w:val="center"/>
        </w:trPr>
        <w:tc>
          <w:tcPr>
            <w:tcW w:w="260" w:type="pct"/>
            <w:tcBorders>
              <w:top w:val="single" w:sz="4" w:space="0" w:color="auto"/>
              <w:left w:val="single" w:sz="4" w:space="0" w:color="auto"/>
              <w:bottom w:val="single" w:sz="4" w:space="0" w:color="auto"/>
              <w:right w:val="nil"/>
            </w:tcBorders>
          </w:tcPr>
          <w:p w14:paraId="18108872"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862" w:type="pct"/>
            <w:tcBorders>
              <w:top w:val="single" w:sz="4" w:space="0" w:color="auto"/>
              <w:left w:val="nil"/>
              <w:bottom w:val="single" w:sz="4" w:space="0" w:color="auto"/>
              <w:right w:val="single" w:sz="4" w:space="0" w:color="auto"/>
            </w:tcBorders>
          </w:tcPr>
          <w:p w14:paraId="4D4F49FE"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75D6612C"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3,325,957</w:t>
            </w:r>
          </w:p>
        </w:tc>
      </w:tr>
      <w:tr w:rsidR="00A41FB4" w:rsidRPr="00A3249C" w14:paraId="36E38241" w14:textId="77777777" w:rsidTr="00DA358C">
        <w:trPr>
          <w:jc w:val="center"/>
        </w:trPr>
        <w:tc>
          <w:tcPr>
            <w:tcW w:w="260" w:type="pct"/>
            <w:tcBorders>
              <w:top w:val="single" w:sz="4" w:space="0" w:color="auto"/>
              <w:left w:val="single" w:sz="4" w:space="0" w:color="auto"/>
              <w:bottom w:val="single" w:sz="4" w:space="0" w:color="auto"/>
              <w:right w:val="nil"/>
            </w:tcBorders>
          </w:tcPr>
          <w:p w14:paraId="03B443FC"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862" w:type="pct"/>
            <w:tcBorders>
              <w:top w:val="single" w:sz="4" w:space="0" w:color="auto"/>
              <w:left w:val="nil"/>
              <w:bottom w:val="single" w:sz="4" w:space="0" w:color="auto"/>
              <w:right w:val="single" w:sz="4" w:space="0" w:color="auto"/>
            </w:tcBorders>
          </w:tcPr>
          <w:p w14:paraId="35A0C974"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745D35BD"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872,425</w:t>
            </w:r>
          </w:p>
        </w:tc>
      </w:tr>
      <w:tr w:rsidR="00A41FB4" w:rsidRPr="00A3249C" w14:paraId="0D183D6A" w14:textId="77777777" w:rsidTr="00DA358C">
        <w:trPr>
          <w:jc w:val="center"/>
        </w:trPr>
        <w:tc>
          <w:tcPr>
            <w:tcW w:w="260" w:type="pct"/>
            <w:tcBorders>
              <w:top w:val="single" w:sz="4" w:space="0" w:color="auto"/>
              <w:left w:val="single" w:sz="4" w:space="0" w:color="auto"/>
              <w:bottom w:val="single" w:sz="4" w:space="0" w:color="auto"/>
              <w:right w:val="nil"/>
            </w:tcBorders>
          </w:tcPr>
          <w:p w14:paraId="5108D559"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862" w:type="pct"/>
            <w:tcBorders>
              <w:top w:val="single" w:sz="4" w:space="0" w:color="auto"/>
              <w:left w:val="nil"/>
              <w:bottom w:val="single" w:sz="4" w:space="0" w:color="auto"/>
              <w:right w:val="single" w:sz="4" w:space="0" w:color="auto"/>
            </w:tcBorders>
          </w:tcPr>
          <w:p w14:paraId="5AED9A16"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683D2744"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1,630,150</w:t>
            </w:r>
          </w:p>
        </w:tc>
      </w:tr>
      <w:tr w:rsidR="00A41FB4" w:rsidRPr="00A3249C" w14:paraId="0158C4C2" w14:textId="77777777" w:rsidTr="00DA358C">
        <w:trPr>
          <w:jc w:val="center"/>
        </w:trPr>
        <w:tc>
          <w:tcPr>
            <w:tcW w:w="4122" w:type="pct"/>
            <w:gridSpan w:val="2"/>
            <w:tcBorders>
              <w:top w:val="single" w:sz="4" w:space="0" w:color="auto"/>
              <w:left w:val="single" w:sz="4" w:space="0" w:color="auto"/>
              <w:bottom w:val="single" w:sz="4" w:space="0" w:color="auto"/>
              <w:right w:val="single" w:sz="4" w:space="0" w:color="auto"/>
            </w:tcBorders>
          </w:tcPr>
          <w:p w14:paraId="75F8B996" w14:textId="78276923" w:rsidR="00A41FB4" w:rsidRPr="00A3249C" w:rsidRDefault="00CD321B" w:rsidP="00376350">
            <w:pPr>
              <w:widowControl w:val="0"/>
              <w:tabs>
                <w:tab w:val="left" w:pos="6689"/>
              </w:tabs>
              <w:ind w:left="6406"/>
              <w:rPr>
                <w:color w:val="000000" w:themeColor="text1"/>
                <w:sz w:val="20"/>
                <w:lang w:val="en-CA"/>
              </w:rPr>
            </w:pPr>
            <w:r w:rsidRPr="00A3249C">
              <w:rPr>
                <w:sz w:val="20"/>
                <w:lang w:val="en-CA"/>
              </w:rPr>
              <w:tab/>
              <w:t>Total:</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61F4A487"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5,828,532</w:t>
            </w:r>
          </w:p>
        </w:tc>
      </w:tr>
      <w:tr w:rsidR="00A41FB4" w:rsidRPr="00A3249C" w14:paraId="4659DEB0" w14:textId="77777777" w:rsidTr="00DA358C">
        <w:trPr>
          <w:jc w:val="center"/>
        </w:trPr>
        <w:tc>
          <w:tcPr>
            <w:tcW w:w="260" w:type="pct"/>
            <w:tcBorders>
              <w:top w:val="single" w:sz="4" w:space="0" w:color="auto"/>
              <w:left w:val="single" w:sz="4" w:space="0" w:color="auto"/>
              <w:bottom w:val="single" w:sz="4" w:space="0" w:color="auto"/>
              <w:right w:val="nil"/>
            </w:tcBorders>
          </w:tcPr>
          <w:p w14:paraId="458107AA" w14:textId="77777777" w:rsidR="00A41FB4" w:rsidRPr="00A3249C" w:rsidRDefault="00A41FB4" w:rsidP="00376350">
            <w:pPr>
              <w:widowControl w:val="0"/>
              <w:rPr>
                <w:color w:val="000000" w:themeColor="text1"/>
                <w:sz w:val="20"/>
                <w:lang w:val="en-CA"/>
              </w:rPr>
            </w:pPr>
            <w:r w:rsidRPr="00A3249C">
              <w:rPr>
                <w:sz w:val="20"/>
                <w:lang w:val="en-CA"/>
              </w:rPr>
              <w:t>(d)</w:t>
            </w:r>
          </w:p>
        </w:tc>
        <w:tc>
          <w:tcPr>
            <w:tcW w:w="3862" w:type="pct"/>
            <w:tcBorders>
              <w:top w:val="single" w:sz="4" w:space="0" w:color="auto"/>
              <w:left w:val="nil"/>
              <w:bottom w:val="single" w:sz="4" w:space="0" w:color="auto"/>
              <w:right w:val="single" w:sz="4" w:space="0" w:color="auto"/>
            </w:tcBorders>
          </w:tcPr>
          <w:p w14:paraId="020FDFA7" w14:textId="77777777" w:rsidR="00A41FB4" w:rsidRPr="00A3249C" w:rsidRDefault="00A41FB4" w:rsidP="00376350">
            <w:pPr>
              <w:widowControl w:val="0"/>
              <w:ind w:left="-109"/>
              <w:rPr>
                <w:color w:val="000000" w:themeColor="text1"/>
                <w:sz w:val="20"/>
                <w:lang w:val="en-CA"/>
              </w:rPr>
            </w:pPr>
            <w:r w:rsidRPr="00A3249C">
              <w:rPr>
                <w:sz w:val="20"/>
                <w:lang w:val="en-CA"/>
              </w:rPr>
              <w:t>HFC activities funded from additional voluntary contributions</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3603AEE9" w14:textId="77777777" w:rsidR="00A41FB4" w:rsidRPr="00A3249C" w:rsidRDefault="00A41FB4" w:rsidP="00376350">
            <w:pPr>
              <w:widowControl w:val="0"/>
              <w:jc w:val="right"/>
              <w:rPr>
                <w:color w:val="000000" w:themeColor="text1"/>
                <w:sz w:val="20"/>
                <w:lang w:val="en-CA"/>
              </w:rPr>
            </w:pPr>
            <w:r w:rsidRPr="00A3249C">
              <w:rPr>
                <w:sz w:val="20"/>
                <w:lang w:val="en-CA"/>
              </w:rPr>
              <w:t>150,000</w:t>
            </w:r>
          </w:p>
        </w:tc>
      </w:tr>
    </w:tbl>
    <w:p w14:paraId="00C0DFB5" w14:textId="77777777" w:rsidR="00A41FB4" w:rsidRPr="00A3249C" w:rsidRDefault="00A41FB4" w:rsidP="00376350">
      <w:pPr>
        <w:tabs>
          <w:tab w:val="left" w:pos="2880"/>
          <w:tab w:val="left" w:pos="5760"/>
        </w:tabs>
        <w:rPr>
          <w:color w:val="000000" w:themeColor="text1"/>
          <w:lang w:val="en-CA"/>
        </w:rPr>
      </w:pPr>
    </w:p>
    <w:p w14:paraId="0252C719"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CACC13B" w14:textId="4A9344F5" w:rsidR="00A41FB4" w:rsidRPr="00A3249C" w:rsidRDefault="00A41FB4" w:rsidP="00376350">
      <w:pPr>
        <w:numPr>
          <w:ilvl w:val="0"/>
          <w:numId w:val="10"/>
        </w:numPr>
        <w:tabs>
          <w:tab w:val="num" w:pos="0"/>
        </w:tabs>
        <w:spacing w:after="240"/>
        <w:ind w:left="0"/>
        <w:outlineLvl w:val="0"/>
        <w:rPr>
          <w:lang w:val="en-CA"/>
        </w:rPr>
      </w:pPr>
      <w:r w:rsidRPr="00A3249C">
        <w:rPr>
          <w:lang w:val="en-CA"/>
        </w:rPr>
        <w:t xml:space="preserve">During phase VIII of the IS project for Côte d’Ivoire, the NOU collected ODS import data from the customs department and subsequently submitted CP and Article 7 data to the Fund and Ozone Secretariats, respectively. To ensure coordination, annual stakeholders meetings were held with the National Ozone Committee, major importers, and the consumers’ association. The Government also organized a workshop with main stakeholders in the public and private sectors to discuss the ratification and implications of the Kigali Amendment, as well as activities that would help the country fulfill initial HFC phase-down obligations. The NOU supervised the training of 91 RAC technicians and 85 customs and enforcement officers. The training sessions are ongoing. Awareness-raising activities included the dissemination of information to consumers and importers on the availability of HCFC alternatives, information on laws such as the ban on imports of HCFC-based equipment, regulations, and MOP decisions. </w:t>
      </w:r>
      <w:r w:rsidRPr="00A3249C">
        <w:rPr>
          <w:bCs/>
          <w:color w:val="000000" w:themeColor="text1"/>
          <w:shd w:val="clear" w:color="auto" w:fill="FFFFFF"/>
          <w:lang w:val="en-CA"/>
        </w:rPr>
        <w:t>Côte</w:t>
      </w:r>
      <w:r w:rsidRPr="00A3249C">
        <w:rPr>
          <w:lang w:val="en-CA"/>
        </w:rPr>
        <w:t xml:space="preserve"> d’Ivoire celebrated International Ozone Day and participated in regional network meetings and Montreal Protocol meetings. Targets for 16 of the 19 performance indicators set by the country were fully achieved, two were partially achieved and one was not achieved.</w:t>
      </w:r>
    </w:p>
    <w:p w14:paraId="4A7DCDC8"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574C5EFA" w14:textId="77777777" w:rsidR="00A41FB4" w:rsidRPr="00A3249C" w:rsidRDefault="00A41FB4" w:rsidP="00376350">
      <w:pPr>
        <w:numPr>
          <w:ilvl w:val="0"/>
          <w:numId w:val="10"/>
        </w:numPr>
        <w:spacing w:after="240"/>
        <w:ind w:left="0"/>
        <w:outlineLvl w:val="0"/>
        <w:rPr>
          <w:lang w:val="en-CA"/>
        </w:rPr>
      </w:pPr>
      <w:r w:rsidRPr="00A3249C">
        <w:rPr>
          <w:color w:val="000000" w:themeColor="text1"/>
          <w:lang w:val="en-CA"/>
        </w:rPr>
        <w:t>Phase IX of the IS project will focus on continuing information dissemination and awareness raising; coordinating the implementation of stage I of the HPMP; promoting the licensing and quota system and its enforcement, and providing information about annual quotas to importers; putting in place the technician certification programme; continuing monitoring and evaluation activities; organizing annual stakeholder workshops to raise awareness on low-GWP HCFC alternatives; collecting and reporting data to the Fund and Ozone Secretariats in a timely manner; and raising awareness about the country’s ratification of the Kigali Amendment.</w:t>
      </w:r>
    </w:p>
    <w:p w14:paraId="27E47730" w14:textId="77777777" w:rsidR="00A41FB4" w:rsidRPr="00A3249C" w:rsidRDefault="00A41FB4" w:rsidP="00BE500D">
      <w:pPr>
        <w:spacing w:after="240"/>
        <w:rPr>
          <w:b/>
          <w:bCs/>
          <w:color w:val="000000" w:themeColor="text1"/>
          <w:lang w:val="en-CA"/>
        </w:rPr>
      </w:pPr>
      <w:r w:rsidRPr="00A3249C">
        <w:rPr>
          <w:b/>
          <w:color w:val="000000" w:themeColor="text1"/>
          <w:lang w:val="en-CA"/>
        </w:rPr>
        <w:t>Democratic Republic of Congo</w:t>
      </w:r>
      <w:r w:rsidRPr="00A3249C">
        <w:rPr>
          <w:b/>
          <w:bCs/>
          <w:color w:val="000000" w:themeColor="text1"/>
          <w:lang w:val="en-CA"/>
        </w:rPr>
        <w:t xml:space="preserve">: Renewal of institutional strengthening </w:t>
      </w:r>
    </w:p>
    <w:tbl>
      <w:tblPr>
        <w:tblStyle w:val="TableGrid"/>
        <w:tblW w:w="5030" w:type="pct"/>
        <w:jc w:val="center"/>
        <w:tblLayout w:type="fixed"/>
        <w:tblLook w:val="01E0" w:firstRow="1" w:lastRow="1" w:firstColumn="1" w:lastColumn="1" w:noHBand="0" w:noVBand="0"/>
      </w:tblPr>
      <w:tblGrid>
        <w:gridCol w:w="6223"/>
        <w:gridCol w:w="1496"/>
        <w:gridCol w:w="1687"/>
      </w:tblGrid>
      <w:tr w:rsidR="00A41FB4" w:rsidRPr="00A3249C" w14:paraId="6AB8C652" w14:textId="77777777" w:rsidTr="00E816C5">
        <w:trPr>
          <w:trHeight w:val="278"/>
          <w:tblHeader/>
          <w:jc w:val="center"/>
        </w:trPr>
        <w:tc>
          <w:tcPr>
            <w:tcW w:w="4103" w:type="pct"/>
            <w:gridSpan w:val="2"/>
            <w:tcBorders>
              <w:bottom w:val="single" w:sz="4" w:space="0" w:color="auto"/>
            </w:tcBorders>
          </w:tcPr>
          <w:p w14:paraId="02BD222A"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897" w:type="pct"/>
          </w:tcPr>
          <w:p w14:paraId="2CD461CD" w14:textId="77777777" w:rsidR="00A41FB4" w:rsidRPr="00A3249C" w:rsidRDefault="00A41FB4" w:rsidP="00376350">
            <w:pPr>
              <w:jc w:val="right"/>
              <w:rPr>
                <w:b/>
                <w:color w:val="000000" w:themeColor="text1"/>
                <w:sz w:val="20"/>
                <w:lang w:val="en-CA"/>
              </w:rPr>
            </w:pPr>
          </w:p>
        </w:tc>
      </w:tr>
      <w:tr w:rsidR="00A41FB4" w:rsidRPr="00A3249C" w14:paraId="1F5B2C44" w14:textId="77777777" w:rsidTr="00FC50B6">
        <w:trPr>
          <w:trHeight w:val="233"/>
          <w:jc w:val="center"/>
        </w:trPr>
        <w:tc>
          <w:tcPr>
            <w:tcW w:w="4103" w:type="pct"/>
            <w:gridSpan w:val="2"/>
            <w:tcBorders>
              <w:bottom w:val="single" w:sz="4" w:space="0" w:color="auto"/>
            </w:tcBorders>
          </w:tcPr>
          <w:p w14:paraId="4D9D2842"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897" w:type="pct"/>
            <w:tcBorders>
              <w:bottom w:val="single" w:sz="4" w:space="0" w:color="auto"/>
            </w:tcBorders>
          </w:tcPr>
          <w:p w14:paraId="211E381B"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55C870CD"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07BDF8FC"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97" w:type="pct"/>
            <w:tcBorders>
              <w:top w:val="single" w:sz="4" w:space="0" w:color="auto"/>
              <w:left w:val="single" w:sz="4" w:space="0" w:color="auto"/>
              <w:bottom w:val="nil"/>
              <w:right w:val="single" w:sz="4" w:space="0" w:color="auto"/>
            </w:tcBorders>
          </w:tcPr>
          <w:p w14:paraId="1E058B94" w14:textId="77777777" w:rsidR="00A41FB4" w:rsidRPr="00A3249C" w:rsidRDefault="00A41FB4" w:rsidP="00376350">
            <w:pPr>
              <w:jc w:val="right"/>
              <w:rPr>
                <w:color w:val="000000" w:themeColor="text1"/>
                <w:sz w:val="20"/>
                <w:lang w:val="en-CA"/>
              </w:rPr>
            </w:pPr>
          </w:p>
        </w:tc>
      </w:tr>
      <w:tr w:rsidR="00A41FB4" w:rsidRPr="00A3249C" w14:paraId="773DBFDC"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059C3F9E"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I:</w:t>
            </w:r>
          </w:p>
        </w:tc>
        <w:tc>
          <w:tcPr>
            <w:tcW w:w="795" w:type="pct"/>
            <w:tcBorders>
              <w:top w:val="nil"/>
              <w:left w:val="nil"/>
              <w:bottom w:val="nil"/>
              <w:right w:val="single" w:sz="4" w:space="0" w:color="auto"/>
            </w:tcBorders>
            <w:shd w:val="clear" w:color="auto" w:fill="FFFFFF" w:themeFill="background1"/>
            <w:vAlign w:val="bottom"/>
          </w:tcPr>
          <w:p w14:paraId="56414D64" w14:textId="77777777" w:rsidR="00A41FB4" w:rsidRPr="00A3249C" w:rsidRDefault="00A41FB4" w:rsidP="00376350">
            <w:pPr>
              <w:jc w:val="right"/>
              <w:rPr>
                <w:color w:val="000000" w:themeColor="text1"/>
                <w:sz w:val="20"/>
                <w:lang w:val="en-CA"/>
              </w:rPr>
            </w:pPr>
            <w:r w:rsidRPr="00A3249C">
              <w:rPr>
                <w:color w:val="000000" w:themeColor="text1"/>
                <w:sz w:val="20"/>
                <w:lang w:val="en-CA"/>
              </w:rPr>
              <w:t>Mar-99</w:t>
            </w:r>
          </w:p>
        </w:tc>
        <w:tc>
          <w:tcPr>
            <w:tcW w:w="897" w:type="pct"/>
            <w:tcBorders>
              <w:top w:val="nil"/>
              <w:left w:val="single" w:sz="4" w:space="0" w:color="auto"/>
              <w:bottom w:val="nil"/>
              <w:right w:val="single" w:sz="4" w:space="0" w:color="auto"/>
            </w:tcBorders>
            <w:shd w:val="clear" w:color="auto" w:fill="FFFFFF" w:themeFill="background1"/>
            <w:vAlign w:val="bottom"/>
          </w:tcPr>
          <w:p w14:paraId="2242C9A0" w14:textId="77777777" w:rsidR="00A41FB4" w:rsidRPr="00A3249C" w:rsidRDefault="00A41FB4" w:rsidP="00376350">
            <w:pPr>
              <w:jc w:val="right"/>
              <w:rPr>
                <w:color w:val="000000" w:themeColor="text1"/>
                <w:sz w:val="20"/>
                <w:lang w:val="en-CA"/>
              </w:rPr>
            </w:pPr>
            <w:r w:rsidRPr="00A3249C">
              <w:rPr>
                <w:color w:val="000000" w:themeColor="text1"/>
                <w:sz w:val="20"/>
                <w:lang w:val="en-CA"/>
              </w:rPr>
              <w:t>32,270</w:t>
            </w:r>
          </w:p>
        </w:tc>
      </w:tr>
      <w:tr w:rsidR="00A41FB4" w:rsidRPr="00A3249C" w14:paraId="604A66A0"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16F658BB"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II:</w:t>
            </w:r>
          </w:p>
        </w:tc>
        <w:tc>
          <w:tcPr>
            <w:tcW w:w="795" w:type="pct"/>
            <w:tcBorders>
              <w:top w:val="nil"/>
              <w:left w:val="nil"/>
              <w:bottom w:val="nil"/>
              <w:right w:val="single" w:sz="4" w:space="0" w:color="auto"/>
            </w:tcBorders>
            <w:shd w:val="clear" w:color="auto" w:fill="FFFFFF" w:themeFill="background1"/>
            <w:vAlign w:val="bottom"/>
          </w:tcPr>
          <w:p w14:paraId="03B6B084" w14:textId="77777777" w:rsidR="00A41FB4" w:rsidRPr="00A3249C" w:rsidRDefault="00A41FB4" w:rsidP="00376350">
            <w:pPr>
              <w:jc w:val="right"/>
              <w:rPr>
                <w:color w:val="000000" w:themeColor="text1"/>
                <w:sz w:val="20"/>
                <w:lang w:val="en-CA"/>
              </w:rPr>
            </w:pPr>
            <w:r w:rsidRPr="00A3249C">
              <w:rPr>
                <w:color w:val="000000" w:themeColor="text1"/>
                <w:sz w:val="20"/>
                <w:lang w:val="en-CA"/>
              </w:rPr>
              <w:t>Dec-00</w:t>
            </w:r>
          </w:p>
        </w:tc>
        <w:tc>
          <w:tcPr>
            <w:tcW w:w="897" w:type="pct"/>
            <w:tcBorders>
              <w:top w:val="nil"/>
              <w:left w:val="single" w:sz="4" w:space="0" w:color="auto"/>
              <w:bottom w:val="nil"/>
              <w:right w:val="single" w:sz="4" w:space="0" w:color="auto"/>
            </w:tcBorders>
            <w:shd w:val="clear" w:color="auto" w:fill="FFFFFF" w:themeFill="background1"/>
            <w:vAlign w:val="bottom"/>
          </w:tcPr>
          <w:p w14:paraId="129E5C5F" w14:textId="77777777" w:rsidR="00A41FB4" w:rsidRPr="00A3249C" w:rsidRDefault="00A41FB4" w:rsidP="00376350">
            <w:pPr>
              <w:jc w:val="right"/>
              <w:rPr>
                <w:color w:val="000000" w:themeColor="text1"/>
                <w:sz w:val="20"/>
                <w:lang w:val="en-CA"/>
              </w:rPr>
            </w:pPr>
            <w:r w:rsidRPr="00A3249C">
              <w:rPr>
                <w:color w:val="000000" w:themeColor="text1"/>
                <w:sz w:val="20"/>
                <w:lang w:val="en-CA"/>
              </w:rPr>
              <w:t>64,540</w:t>
            </w:r>
          </w:p>
        </w:tc>
      </w:tr>
      <w:tr w:rsidR="00A41FB4" w:rsidRPr="00A3249C" w14:paraId="0B63A9A6"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214FF838"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III:</w:t>
            </w:r>
          </w:p>
        </w:tc>
        <w:tc>
          <w:tcPr>
            <w:tcW w:w="795" w:type="pct"/>
            <w:tcBorders>
              <w:top w:val="nil"/>
              <w:left w:val="nil"/>
              <w:bottom w:val="nil"/>
              <w:right w:val="single" w:sz="4" w:space="0" w:color="auto"/>
            </w:tcBorders>
            <w:shd w:val="clear" w:color="auto" w:fill="FFFFFF" w:themeFill="background1"/>
            <w:vAlign w:val="bottom"/>
          </w:tcPr>
          <w:p w14:paraId="13F24BFF" w14:textId="77777777" w:rsidR="00A41FB4" w:rsidRPr="00A3249C" w:rsidRDefault="00A41FB4" w:rsidP="00376350">
            <w:pPr>
              <w:jc w:val="right"/>
              <w:rPr>
                <w:color w:val="000000" w:themeColor="text1"/>
                <w:sz w:val="20"/>
                <w:lang w:val="en-CA"/>
              </w:rPr>
            </w:pPr>
            <w:r w:rsidRPr="00A3249C">
              <w:rPr>
                <w:color w:val="000000" w:themeColor="text1"/>
                <w:sz w:val="20"/>
                <w:lang w:val="en-CA"/>
              </w:rPr>
              <w:t>Jul-05</w:t>
            </w:r>
          </w:p>
        </w:tc>
        <w:tc>
          <w:tcPr>
            <w:tcW w:w="897" w:type="pct"/>
            <w:tcBorders>
              <w:top w:val="nil"/>
              <w:left w:val="single" w:sz="4" w:space="0" w:color="auto"/>
              <w:bottom w:val="nil"/>
              <w:right w:val="single" w:sz="4" w:space="0" w:color="auto"/>
            </w:tcBorders>
            <w:shd w:val="clear" w:color="auto" w:fill="FFFFFF" w:themeFill="background1"/>
            <w:vAlign w:val="bottom"/>
          </w:tcPr>
          <w:p w14:paraId="515A2C55" w14:textId="77777777" w:rsidR="00A41FB4" w:rsidRPr="00A3249C" w:rsidRDefault="00A41FB4" w:rsidP="00376350">
            <w:pPr>
              <w:jc w:val="right"/>
              <w:rPr>
                <w:color w:val="000000" w:themeColor="text1"/>
                <w:sz w:val="20"/>
                <w:lang w:val="en-CA"/>
              </w:rPr>
            </w:pPr>
            <w:r w:rsidRPr="00A3249C">
              <w:rPr>
                <w:color w:val="000000" w:themeColor="text1"/>
                <w:sz w:val="20"/>
                <w:lang w:val="en-CA"/>
              </w:rPr>
              <w:t>64,540</w:t>
            </w:r>
          </w:p>
        </w:tc>
      </w:tr>
      <w:tr w:rsidR="00A41FB4" w:rsidRPr="00A3249C" w14:paraId="5BE88DD4"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097006F2"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IV:</w:t>
            </w:r>
          </w:p>
        </w:tc>
        <w:tc>
          <w:tcPr>
            <w:tcW w:w="795" w:type="pct"/>
            <w:tcBorders>
              <w:top w:val="nil"/>
              <w:left w:val="nil"/>
              <w:bottom w:val="nil"/>
              <w:right w:val="single" w:sz="4" w:space="0" w:color="auto"/>
            </w:tcBorders>
            <w:shd w:val="clear" w:color="auto" w:fill="FFFFFF" w:themeFill="background1"/>
            <w:vAlign w:val="bottom"/>
          </w:tcPr>
          <w:p w14:paraId="29C729E3"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Jul-07</w:t>
            </w:r>
          </w:p>
        </w:tc>
        <w:tc>
          <w:tcPr>
            <w:tcW w:w="897" w:type="pct"/>
            <w:tcBorders>
              <w:top w:val="nil"/>
              <w:left w:val="single" w:sz="4" w:space="0" w:color="auto"/>
              <w:bottom w:val="nil"/>
              <w:right w:val="single" w:sz="4" w:space="0" w:color="auto"/>
            </w:tcBorders>
            <w:shd w:val="clear" w:color="auto" w:fill="FFFFFF" w:themeFill="background1"/>
          </w:tcPr>
          <w:p w14:paraId="589EB73D" w14:textId="77777777" w:rsidR="00A41FB4" w:rsidRPr="00A3249C" w:rsidRDefault="00A41FB4" w:rsidP="00376350">
            <w:pPr>
              <w:jc w:val="right"/>
              <w:rPr>
                <w:color w:val="000000" w:themeColor="text1"/>
                <w:sz w:val="20"/>
                <w:lang w:val="en-CA"/>
              </w:rPr>
            </w:pPr>
            <w:r w:rsidRPr="00A3249C">
              <w:rPr>
                <w:color w:val="000000" w:themeColor="text1"/>
                <w:sz w:val="20"/>
                <w:lang w:val="en-CA"/>
              </w:rPr>
              <w:t>64,540</w:t>
            </w:r>
          </w:p>
        </w:tc>
      </w:tr>
      <w:tr w:rsidR="00A41FB4" w:rsidRPr="00A3249C" w14:paraId="0477F848"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0395E2B9"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V:</w:t>
            </w:r>
          </w:p>
        </w:tc>
        <w:tc>
          <w:tcPr>
            <w:tcW w:w="795" w:type="pct"/>
            <w:tcBorders>
              <w:top w:val="nil"/>
              <w:left w:val="nil"/>
              <w:bottom w:val="nil"/>
              <w:right w:val="single" w:sz="4" w:space="0" w:color="auto"/>
            </w:tcBorders>
            <w:shd w:val="clear" w:color="auto" w:fill="FFFFFF" w:themeFill="background1"/>
            <w:vAlign w:val="bottom"/>
          </w:tcPr>
          <w:p w14:paraId="28278B7B"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Jul-09</w:t>
            </w:r>
          </w:p>
        </w:tc>
        <w:tc>
          <w:tcPr>
            <w:tcW w:w="897" w:type="pct"/>
            <w:tcBorders>
              <w:top w:val="nil"/>
              <w:left w:val="single" w:sz="4" w:space="0" w:color="auto"/>
              <w:bottom w:val="nil"/>
              <w:right w:val="single" w:sz="4" w:space="0" w:color="auto"/>
            </w:tcBorders>
            <w:shd w:val="clear" w:color="auto" w:fill="FFFFFF" w:themeFill="background1"/>
          </w:tcPr>
          <w:p w14:paraId="101EB0F9" w14:textId="77777777" w:rsidR="00A41FB4" w:rsidRPr="00A3249C" w:rsidRDefault="00A41FB4" w:rsidP="00376350">
            <w:pPr>
              <w:jc w:val="right"/>
              <w:rPr>
                <w:color w:val="000000" w:themeColor="text1"/>
                <w:sz w:val="20"/>
                <w:lang w:val="en-CA"/>
              </w:rPr>
            </w:pPr>
            <w:r w:rsidRPr="00A3249C">
              <w:rPr>
                <w:color w:val="000000" w:themeColor="text1"/>
                <w:sz w:val="20"/>
                <w:lang w:val="en-CA"/>
              </w:rPr>
              <w:t>48,405</w:t>
            </w:r>
          </w:p>
        </w:tc>
      </w:tr>
      <w:tr w:rsidR="00A41FB4" w:rsidRPr="00A3249C" w14:paraId="67386938"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097CA200"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VI:</w:t>
            </w:r>
          </w:p>
        </w:tc>
        <w:tc>
          <w:tcPr>
            <w:tcW w:w="795" w:type="pct"/>
            <w:tcBorders>
              <w:top w:val="nil"/>
              <w:left w:val="nil"/>
              <w:bottom w:val="nil"/>
              <w:right w:val="single" w:sz="4" w:space="0" w:color="auto"/>
            </w:tcBorders>
            <w:shd w:val="clear" w:color="auto" w:fill="FFFFFF" w:themeFill="background1"/>
            <w:vAlign w:val="bottom"/>
          </w:tcPr>
          <w:p w14:paraId="0D5F843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Dec-10</w:t>
            </w:r>
          </w:p>
        </w:tc>
        <w:tc>
          <w:tcPr>
            <w:tcW w:w="897" w:type="pct"/>
            <w:tcBorders>
              <w:top w:val="nil"/>
              <w:left w:val="single" w:sz="4" w:space="0" w:color="auto"/>
              <w:bottom w:val="nil"/>
              <w:right w:val="single" w:sz="4" w:space="0" w:color="auto"/>
            </w:tcBorders>
            <w:shd w:val="clear" w:color="auto" w:fill="FFFFFF" w:themeFill="background1"/>
          </w:tcPr>
          <w:p w14:paraId="245EE308" w14:textId="77777777" w:rsidR="00A41FB4" w:rsidRPr="00A3249C" w:rsidRDefault="00A41FB4" w:rsidP="00376350">
            <w:pPr>
              <w:jc w:val="right"/>
              <w:rPr>
                <w:color w:val="000000" w:themeColor="text1"/>
                <w:sz w:val="20"/>
                <w:lang w:val="en-CA"/>
              </w:rPr>
            </w:pPr>
            <w:r w:rsidRPr="00A3249C">
              <w:rPr>
                <w:color w:val="000000" w:themeColor="text1"/>
                <w:sz w:val="20"/>
                <w:lang w:val="en-CA"/>
              </w:rPr>
              <w:t>64,540</w:t>
            </w:r>
          </w:p>
        </w:tc>
      </w:tr>
      <w:tr w:rsidR="00A41FB4" w:rsidRPr="00A3249C" w14:paraId="3772C5E1"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7A2975D6"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VII:</w:t>
            </w:r>
          </w:p>
        </w:tc>
        <w:tc>
          <w:tcPr>
            <w:tcW w:w="795" w:type="pct"/>
            <w:tcBorders>
              <w:top w:val="nil"/>
              <w:left w:val="nil"/>
              <w:bottom w:val="nil"/>
              <w:right w:val="single" w:sz="4" w:space="0" w:color="auto"/>
            </w:tcBorders>
            <w:shd w:val="clear" w:color="auto" w:fill="FFFFFF" w:themeFill="background1"/>
            <w:vAlign w:val="bottom"/>
          </w:tcPr>
          <w:p w14:paraId="239A938C"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Dec-13</w:t>
            </w:r>
          </w:p>
        </w:tc>
        <w:tc>
          <w:tcPr>
            <w:tcW w:w="897" w:type="pct"/>
            <w:tcBorders>
              <w:top w:val="nil"/>
              <w:left w:val="single" w:sz="4" w:space="0" w:color="auto"/>
              <w:bottom w:val="nil"/>
              <w:right w:val="single" w:sz="4" w:space="0" w:color="auto"/>
            </w:tcBorders>
            <w:shd w:val="clear" w:color="auto" w:fill="FFFFFF" w:themeFill="background1"/>
          </w:tcPr>
          <w:p w14:paraId="7C1B1E9F" w14:textId="77777777" w:rsidR="00A41FB4" w:rsidRPr="00A3249C" w:rsidRDefault="00A41FB4" w:rsidP="00376350">
            <w:pPr>
              <w:jc w:val="right"/>
              <w:rPr>
                <w:color w:val="000000" w:themeColor="text1"/>
                <w:sz w:val="20"/>
                <w:lang w:val="en-CA"/>
              </w:rPr>
            </w:pPr>
            <w:r w:rsidRPr="00A3249C">
              <w:rPr>
                <w:color w:val="000000" w:themeColor="text1"/>
                <w:sz w:val="20"/>
                <w:lang w:val="en-CA"/>
              </w:rPr>
              <w:t>64,540</w:t>
            </w:r>
          </w:p>
        </w:tc>
      </w:tr>
      <w:tr w:rsidR="00A41FB4" w:rsidRPr="00A3249C" w14:paraId="14AEE66E"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491E15FD" w14:textId="77777777" w:rsidR="00A41FB4" w:rsidRPr="00A3249C" w:rsidRDefault="00A41FB4" w:rsidP="00376350">
            <w:pPr>
              <w:ind w:left="5130" w:right="-198"/>
              <w:jc w:val="left"/>
              <w:rPr>
                <w:color w:val="000000" w:themeColor="text1"/>
                <w:sz w:val="20"/>
                <w:lang w:val="en-CA"/>
              </w:rPr>
            </w:pPr>
            <w:r w:rsidRPr="00A3249C">
              <w:rPr>
                <w:color w:val="000000" w:themeColor="text1"/>
                <w:sz w:val="20"/>
                <w:lang w:val="en-CA"/>
              </w:rPr>
              <w:t>Phase VIII:</w:t>
            </w:r>
          </w:p>
        </w:tc>
        <w:tc>
          <w:tcPr>
            <w:tcW w:w="795" w:type="pct"/>
            <w:tcBorders>
              <w:top w:val="nil"/>
              <w:left w:val="nil"/>
              <w:bottom w:val="nil"/>
              <w:right w:val="single" w:sz="4" w:space="0" w:color="auto"/>
            </w:tcBorders>
            <w:shd w:val="clear" w:color="auto" w:fill="FFFFFF" w:themeFill="background1"/>
            <w:vAlign w:val="bottom"/>
          </w:tcPr>
          <w:p w14:paraId="223E6F2B"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Dec-16</w:t>
            </w:r>
          </w:p>
        </w:tc>
        <w:tc>
          <w:tcPr>
            <w:tcW w:w="897" w:type="pct"/>
            <w:tcBorders>
              <w:top w:val="nil"/>
              <w:left w:val="single" w:sz="4" w:space="0" w:color="auto"/>
              <w:bottom w:val="nil"/>
              <w:right w:val="single" w:sz="4" w:space="0" w:color="auto"/>
            </w:tcBorders>
            <w:shd w:val="clear" w:color="auto" w:fill="FFFFFF" w:themeFill="background1"/>
          </w:tcPr>
          <w:p w14:paraId="503B7972"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6D228EBF" w14:textId="77777777" w:rsidTr="00FC50B6">
        <w:trPr>
          <w:trHeight w:val="233"/>
          <w:jc w:val="center"/>
        </w:trPr>
        <w:tc>
          <w:tcPr>
            <w:tcW w:w="4103" w:type="pct"/>
            <w:gridSpan w:val="2"/>
            <w:tcBorders>
              <w:top w:val="nil"/>
              <w:left w:val="single" w:sz="4" w:space="0" w:color="auto"/>
              <w:bottom w:val="single" w:sz="4" w:space="0" w:color="auto"/>
              <w:right w:val="single" w:sz="4" w:space="0" w:color="auto"/>
            </w:tcBorders>
            <w:shd w:val="clear" w:color="auto" w:fill="auto"/>
          </w:tcPr>
          <w:p w14:paraId="14CABF8A" w14:textId="1B99520D" w:rsidR="00A41FB4" w:rsidRPr="00A3249C" w:rsidRDefault="00CD321B" w:rsidP="00376350">
            <w:pPr>
              <w:tabs>
                <w:tab w:val="left" w:pos="6834"/>
                <w:tab w:val="right" w:pos="7560"/>
              </w:tabs>
              <w:ind w:left="6480" w:right="-108"/>
              <w:jc w:val="left"/>
              <w:rPr>
                <w:color w:val="000000" w:themeColor="text1"/>
                <w:sz w:val="20"/>
                <w:lang w:val="en-CA"/>
              </w:rPr>
            </w:pPr>
            <w:r w:rsidRPr="00A3249C">
              <w:rPr>
                <w:sz w:val="20"/>
                <w:lang w:val="en-CA"/>
              </w:rPr>
              <w:tab/>
              <w:t>Total:</w:t>
            </w:r>
          </w:p>
        </w:tc>
        <w:tc>
          <w:tcPr>
            <w:tcW w:w="897" w:type="pct"/>
            <w:tcBorders>
              <w:top w:val="nil"/>
              <w:left w:val="single" w:sz="4" w:space="0" w:color="auto"/>
              <w:bottom w:val="single" w:sz="4" w:space="0" w:color="auto"/>
              <w:right w:val="single" w:sz="4" w:space="0" w:color="auto"/>
            </w:tcBorders>
            <w:shd w:val="clear" w:color="auto" w:fill="auto"/>
          </w:tcPr>
          <w:p w14:paraId="4122BFBD" w14:textId="77777777" w:rsidR="00A41FB4" w:rsidRPr="00A3249C" w:rsidRDefault="00A41FB4" w:rsidP="00376350">
            <w:pPr>
              <w:jc w:val="right"/>
              <w:rPr>
                <w:color w:val="000000" w:themeColor="text1"/>
                <w:sz w:val="20"/>
                <w:lang w:val="en-CA"/>
              </w:rPr>
            </w:pPr>
            <w:r w:rsidRPr="00A3249C">
              <w:rPr>
                <w:color w:val="000000" w:themeColor="text1"/>
                <w:sz w:val="20"/>
                <w:lang w:val="en-CA"/>
              </w:rPr>
              <w:t>488,375</w:t>
            </w:r>
          </w:p>
        </w:tc>
      </w:tr>
      <w:tr w:rsidR="00A41FB4" w:rsidRPr="00A3249C" w14:paraId="1D7AE713" w14:textId="77777777" w:rsidTr="00FC50B6">
        <w:trPr>
          <w:trHeight w:val="233"/>
          <w:jc w:val="center"/>
        </w:trPr>
        <w:tc>
          <w:tcPr>
            <w:tcW w:w="4103" w:type="pct"/>
            <w:gridSpan w:val="2"/>
            <w:tcBorders>
              <w:top w:val="single" w:sz="4" w:space="0" w:color="auto"/>
            </w:tcBorders>
            <w:shd w:val="clear" w:color="auto" w:fill="FFFFFF" w:themeFill="background1"/>
          </w:tcPr>
          <w:p w14:paraId="61CB3477"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IX) (US $):</w:t>
            </w:r>
          </w:p>
        </w:tc>
        <w:tc>
          <w:tcPr>
            <w:tcW w:w="897" w:type="pct"/>
            <w:tcBorders>
              <w:top w:val="single" w:sz="4" w:space="0" w:color="auto"/>
            </w:tcBorders>
            <w:shd w:val="clear" w:color="auto" w:fill="auto"/>
          </w:tcPr>
          <w:p w14:paraId="4BA89578"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277B8A34" w14:textId="77777777" w:rsidTr="00E816C5">
        <w:trPr>
          <w:trHeight w:val="233"/>
          <w:jc w:val="center"/>
        </w:trPr>
        <w:tc>
          <w:tcPr>
            <w:tcW w:w="4103" w:type="pct"/>
            <w:gridSpan w:val="2"/>
          </w:tcPr>
          <w:p w14:paraId="0EFF8C83"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IX (US $): </w:t>
            </w:r>
          </w:p>
        </w:tc>
        <w:tc>
          <w:tcPr>
            <w:tcW w:w="897" w:type="pct"/>
            <w:shd w:val="clear" w:color="auto" w:fill="auto"/>
          </w:tcPr>
          <w:p w14:paraId="7CBE3170"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F62D350" w14:textId="77777777" w:rsidTr="00E816C5">
        <w:trPr>
          <w:trHeight w:val="233"/>
          <w:jc w:val="center"/>
        </w:trPr>
        <w:tc>
          <w:tcPr>
            <w:tcW w:w="4103" w:type="pct"/>
            <w:gridSpan w:val="2"/>
          </w:tcPr>
          <w:p w14:paraId="4971B1C0"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7" w:type="pct"/>
            <w:shd w:val="clear" w:color="auto" w:fill="auto"/>
          </w:tcPr>
          <w:p w14:paraId="29BCE9D2"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47E31652" w14:textId="77777777" w:rsidTr="00E816C5">
        <w:trPr>
          <w:trHeight w:val="233"/>
          <w:jc w:val="center"/>
        </w:trPr>
        <w:tc>
          <w:tcPr>
            <w:tcW w:w="4103" w:type="pct"/>
            <w:gridSpan w:val="2"/>
          </w:tcPr>
          <w:p w14:paraId="1D517C7B"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IX to the Multilateral Fund (US $):</w:t>
            </w:r>
          </w:p>
        </w:tc>
        <w:tc>
          <w:tcPr>
            <w:tcW w:w="897" w:type="pct"/>
            <w:shd w:val="clear" w:color="auto" w:fill="auto"/>
          </w:tcPr>
          <w:p w14:paraId="5A213B0C"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34AE30A4" w14:textId="77777777" w:rsidTr="00E816C5">
        <w:trPr>
          <w:trHeight w:val="233"/>
          <w:jc w:val="center"/>
        </w:trPr>
        <w:tc>
          <w:tcPr>
            <w:tcW w:w="4103" w:type="pct"/>
            <w:gridSpan w:val="2"/>
          </w:tcPr>
          <w:p w14:paraId="6DDC3542"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97" w:type="pct"/>
            <w:shd w:val="clear" w:color="auto" w:fill="FFFFFF" w:themeFill="background1"/>
          </w:tcPr>
          <w:p w14:paraId="33F40D47" w14:textId="77777777" w:rsidR="00A41FB4" w:rsidRPr="00A3249C" w:rsidRDefault="00A41FB4" w:rsidP="00376350">
            <w:pPr>
              <w:jc w:val="right"/>
              <w:rPr>
                <w:color w:val="000000" w:themeColor="text1"/>
                <w:sz w:val="20"/>
                <w:lang w:val="en-CA"/>
              </w:rPr>
            </w:pPr>
            <w:r w:rsidRPr="00A3249C">
              <w:rPr>
                <w:color w:val="000000" w:themeColor="text1"/>
                <w:sz w:val="20"/>
                <w:lang w:val="en-CA"/>
              </w:rPr>
              <w:t>1999</w:t>
            </w:r>
          </w:p>
        </w:tc>
      </w:tr>
      <w:tr w:rsidR="00A41FB4" w:rsidRPr="00A3249C" w14:paraId="0FEFCC8C" w14:textId="77777777" w:rsidTr="00E816C5">
        <w:trPr>
          <w:trHeight w:val="233"/>
          <w:jc w:val="center"/>
        </w:trPr>
        <w:tc>
          <w:tcPr>
            <w:tcW w:w="4103" w:type="pct"/>
            <w:gridSpan w:val="2"/>
            <w:tcBorders>
              <w:bottom w:val="single" w:sz="4" w:space="0" w:color="auto"/>
            </w:tcBorders>
          </w:tcPr>
          <w:p w14:paraId="198CC0DF"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7" w:type="pct"/>
            <w:tcBorders>
              <w:bottom w:val="single" w:sz="4" w:space="0" w:color="auto"/>
            </w:tcBorders>
            <w:shd w:val="clear" w:color="auto" w:fill="FFFFFF" w:themeFill="background1"/>
          </w:tcPr>
          <w:p w14:paraId="47CFF4D1"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60E7F1DC"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7D86C96F" w14:textId="77777777" w:rsidR="00A41FB4" w:rsidRPr="00A3249C" w:rsidRDefault="00A41FB4" w:rsidP="00376350">
            <w:pPr>
              <w:keepNext/>
              <w:spacing w:before="20"/>
              <w:jc w:val="left"/>
              <w:rPr>
                <w:color w:val="000000" w:themeColor="text1"/>
                <w:sz w:val="20"/>
                <w:lang w:val="en-CA"/>
              </w:rPr>
            </w:pPr>
            <w:r w:rsidRPr="00A3249C">
              <w:rPr>
                <w:color w:val="000000" w:themeColor="text1"/>
                <w:sz w:val="20"/>
                <w:lang w:val="en-CA"/>
              </w:rPr>
              <w:lastRenderedPageBreak/>
              <w:t>Baseline consumption of controlled substances (ODP tonnes):</w:t>
            </w:r>
          </w:p>
        </w:tc>
        <w:tc>
          <w:tcPr>
            <w:tcW w:w="897" w:type="pct"/>
            <w:tcBorders>
              <w:top w:val="single" w:sz="4" w:space="0" w:color="auto"/>
              <w:left w:val="single" w:sz="4" w:space="0" w:color="auto"/>
              <w:bottom w:val="nil"/>
              <w:right w:val="single" w:sz="4" w:space="0" w:color="auto"/>
            </w:tcBorders>
            <w:shd w:val="clear" w:color="auto" w:fill="FFFFFF" w:themeFill="background1"/>
            <w:vAlign w:val="bottom"/>
          </w:tcPr>
          <w:p w14:paraId="36EA9878" w14:textId="77777777" w:rsidR="00A41FB4" w:rsidRPr="00A3249C" w:rsidRDefault="00A41FB4" w:rsidP="00376350">
            <w:pPr>
              <w:keepNext/>
              <w:jc w:val="right"/>
              <w:rPr>
                <w:color w:val="000000" w:themeColor="text1"/>
                <w:sz w:val="20"/>
                <w:lang w:val="en-CA"/>
              </w:rPr>
            </w:pPr>
          </w:p>
        </w:tc>
      </w:tr>
      <w:tr w:rsidR="00A41FB4" w:rsidRPr="00A3249C" w14:paraId="0DFDEC27" w14:textId="77777777" w:rsidTr="00E816C5">
        <w:trPr>
          <w:trHeight w:val="233"/>
          <w:jc w:val="center"/>
        </w:trPr>
        <w:tc>
          <w:tcPr>
            <w:tcW w:w="4103" w:type="pct"/>
            <w:gridSpan w:val="2"/>
            <w:tcBorders>
              <w:top w:val="nil"/>
              <w:left w:val="single" w:sz="4" w:space="0" w:color="auto"/>
              <w:bottom w:val="nil"/>
              <w:right w:val="single" w:sz="4" w:space="0" w:color="auto"/>
            </w:tcBorders>
          </w:tcPr>
          <w:p w14:paraId="3D365C97"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97" w:type="pct"/>
            <w:tcBorders>
              <w:top w:val="nil"/>
              <w:left w:val="single" w:sz="4" w:space="0" w:color="auto"/>
              <w:bottom w:val="nil"/>
              <w:right w:val="single" w:sz="4" w:space="0" w:color="auto"/>
            </w:tcBorders>
            <w:shd w:val="clear" w:color="auto" w:fill="FFFFFF" w:themeFill="background1"/>
            <w:vAlign w:val="bottom"/>
          </w:tcPr>
          <w:p w14:paraId="698AD443"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4.7</w:t>
            </w:r>
          </w:p>
        </w:tc>
      </w:tr>
      <w:tr w:rsidR="00A41FB4" w:rsidRPr="00A3249C" w14:paraId="2E3D4F3F" w14:textId="77777777" w:rsidTr="00E816C5">
        <w:trPr>
          <w:trHeight w:val="233"/>
          <w:jc w:val="center"/>
        </w:trPr>
        <w:tc>
          <w:tcPr>
            <w:tcW w:w="4103" w:type="pct"/>
            <w:gridSpan w:val="2"/>
            <w:tcBorders>
              <w:top w:val="nil"/>
              <w:left w:val="single" w:sz="4" w:space="0" w:color="auto"/>
              <w:bottom w:val="nil"/>
              <w:right w:val="single" w:sz="4" w:space="0" w:color="auto"/>
            </w:tcBorders>
          </w:tcPr>
          <w:p w14:paraId="61595787" w14:textId="77777777" w:rsidR="00A41FB4" w:rsidRPr="00A3249C" w:rsidRDefault="00A41FB4" w:rsidP="00376350">
            <w:pPr>
              <w:keepNext/>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7" w:type="pct"/>
            <w:tcBorders>
              <w:top w:val="nil"/>
              <w:left w:val="single" w:sz="4" w:space="0" w:color="auto"/>
              <w:bottom w:val="nil"/>
              <w:right w:val="single" w:sz="4" w:space="0" w:color="auto"/>
            </w:tcBorders>
            <w:shd w:val="clear" w:color="auto" w:fill="FFFFFF" w:themeFill="background1"/>
            <w:vAlign w:val="bottom"/>
          </w:tcPr>
          <w:p w14:paraId="3B7FBB32"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66.2</w:t>
            </w:r>
          </w:p>
        </w:tc>
      </w:tr>
      <w:tr w:rsidR="00A41FB4" w:rsidRPr="00A3249C" w14:paraId="1975DCEE" w14:textId="77777777" w:rsidTr="00E816C5">
        <w:trPr>
          <w:trHeight w:val="233"/>
          <w:jc w:val="center"/>
        </w:trPr>
        <w:tc>
          <w:tcPr>
            <w:tcW w:w="4103" w:type="pct"/>
            <w:gridSpan w:val="2"/>
            <w:tcBorders>
              <w:top w:val="nil"/>
              <w:bottom w:val="single" w:sz="4" w:space="0" w:color="auto"/>
            </w:tcBorders>
          </w:tcPr>
          <w:p w14:paraId="0115F4D0"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897" w:type="pct"/>
            <w:tcBorders>
              <w:top w:val="nil"/>
              <w:bottom w:val="single" w:sz="4" w:space="0" w:color="auto"/>
            </w:tcBorders>
            <w:shd w:val="clear" w:color="auto" w:fill="FFFFFF" w:themeFill="background1"/>
            <w:vAlign w:val="bottom"/>
          </w:tcPr>
          <w:p w14:paraId="425D89A2" w14:textId="77777777" w:rsidR="00A41FB4" w:rsidRPr="00A3249C" w:rsidRDefault="00A41FB4" w:rsidP="00376350">
            <w:pPr>
              <w:jc w:val="right"/>
              <w:rPr>
                <w:color w:val="000000" w:themeColor="text1"/>
                <w:sz w:val="20"/>
                <w:lang w:val="en-CA"/>
              </w:rPr>
            </w:pPr>
            <w:r w:rsidRPr="00A3249C">
              <w:rPr>
                <w:color w:val="000000" w:themeColor="text1"/>
                <w:sz w:val="20"/>
                <w:lang w:val="en-CA"/>
              </w:rPr>
              <w:t>1.5</w:t>
            </w:r>
          </w:p>
        </w:tc>
      </w:tr>
      <w:tr w:rsidR="00A41FB4" w:rsidRPr="00A3249C" w14:paraId="7404A19A"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59A94391"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97" w:type="pct"/>
            <w:tcBorders>
              <w:top w:val="single" w:sz="4" w:space="0" w:color="auto"/>
              <w:left w:val="single" w:sz="4" w:space="0" w:color="auto"/>
              <w:bottom w:val="nil"/>
              <w:right w:val="single" w:sz="4" w:space="0" w:color="auto"/>
            </w:tcBorders>
            <w:shd w:val="clear" w:color="auto" w:fill="FFFFFF" w:themeFill="background1"/>
          </w:tcPr>
          <w:p w14:paraId="4D91F8DA" w14:textId="77777777" w:rsidR="00A41FB4" w:rsidRPr="00A3249C" w:rsidRDefault="00A41FB4" w:rsidP="00376350">
            <w:pPr>
              <w:spacing w:before="20"/>
              <w:jc w:val="right"/>
              <w:rPr>
                <w:color w:val="000000" w:themeColor="text1"/>
                <w:sz w:val="20"/>
                <w:lang w:val="en-CA"/>
              </w:rPr>
            </w:pPr>
          </w:p>
        </w:tc>
      </w:tr>
      <w:tr w:rsidR="00A41FB4" w:rsidRPr="00A3249C" w14:paraId="58905117" w14:textId="77777777" w:rsidTr="00E816C5">
        <w:trPr>
          <w:trHeight w:val="233"/>
          <w:jc w:val="center"/>
        </w:trPr>
        <w:tc>
          <w:tcPr>
            <w:tcW w:w="4103" w:type="pct"/>
            <w:gridSpan w:val="2"/>
            <w:tcBorders>
              <w:top w:val="nil"/>
              <w:left w:val="single" w:sz="4" w:space="0" w:color="auto"/>
              <w:bottom w:val="nil"/>
              <w:right w:val="single" w:sz="4" w:space="0" w:color="auto"/>
            </w:tcBorders>
          </w:tcPr>
          <w:p w14:paraId="70B88C0D"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897" w:type="pct"/>
            <w:tcBorders>
              <w:top w:val="nil"/>
              <w:left w:val="single" w:sz="4" w:space="0" w:color="auto"/>
              <w:bottom w:val="nil"/>
              <w:right w:val="single" w:sz="4" w:space="0" w:color="auto"/>
            </w:tcBorders>
            <w:shd w:val="clear" w:color="auto" w:fill="FFFFFF" w:themeFill="background1"/>
            <w:vAlign w:val="bottom"/>
          </w:tcPr>
          <w:p w14:paraId="72E1B958"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4DB00902" w14:textId="77777777" w:rsidTr="00E816C5">
        <w:trPr>
          <w:trHeight w:val="233"/>
          <w:jc w:val="center"/>
        </w:trPr>
        <w:tc>
          <w:tcPr>
            <w:tcW w:w="4103" w:type="pct"/>
            <w:gridSpan w:val="2"/>
            <w:tcBorders>
              <w:top w:val="nil"/>
              <w:left w:val="single" w:sz="4" w:space="0" w:color="auto"/>
              <w:bottom w:val="nil"/>
              <w:right w:val="single" w:sz="4" w:space="0" w:color="auto"/>
            </w:tcBorders>
          </w:tcPr>
          <w:p w14:paraId="3383BD64"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97" w:type="pct"/>
            <w:tcBorders>
              <w:top w:val="nil"/>
              <w:left w:val="single" w:sz="4" w:space="0" w:color="auto"/>
              <w:bottom w:val="nil"/>
              <w:right w:val="single" w:sz="4" w:space="0" w:color="auto"/>
            </w:tcBorders>
            <w:shd w:val="clear" w:color="auto" w:fill="FFFFFF" w:themeFill="background1"/>
            <w:vAlign w:val="bottom"/>
          </w:tcPr>
          <w:p w14:paraId="60057D98" w14:textId="77777777" w:rsidR="00A41FB4" w:rsidRPr="00A3249C" w:rsidRDefault="00A41FB4" w:rsidP="00376350">
            <w:pPr>
              <w:jc w:val="right"/>
              <w:rPr>
                <w:color w:val="000000" w:themeColor="text1"/>
                <w:sz w:val="20"/>
                <w:lang w:val="en-CA"/>
              </w:rPr>
            </w:pPr>
            <w:r w:rsidRPr="00A3249C">
              <w:rPr>
                <w:color w:val="000000" w:themeColor="text1"/>
                <w:sz w:val="20"/>
                <w:lang w:val="en-CA"/>
              </w:rPr>
              <w:t>6.11</w:t>
            </w:r>
          </w:p>
        </w:tc>
      </w:tr>
      <w:tr w:rsidR="00A41FB4" w:rsidRPr="00A3249C" w14:paraId="32A9C321" w14:textId="77777777" w:rsidTr="00E816C5">
        <w:trPr>
          <w:trHeight w:val="233"/>
          <w:jc w:val="center"/>
        </w:trPr>
        <w:tc>
          <w:tcPr>
            <w:tcW w:w="4103" w:type="pct"/>
            <w:gridSpan w:val="2"/>
            <w:tcBorders>
              <w:top w:val="nil"/>
              <w:left w:val="single" w:sz="4" w:space="0" w:color="auto"/>
              <w:bottom w:val="nil"/>
              <w:right w:val="single" w:sz="4" w:space="0" w:color="auto"/>
            </w:tcBorders>
          </w:tcPr>
          <w:p w14:paraId="755674EE"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897" w:type="pct"/>
            <w:tcBorders>
              <w:top w:val="nil"/>
              <w:left w:val="single" w:sz="4" w:space="0" w:color="auto"/>
              <w:bottom w:val="nil"/>
              <w:right w:val="single" w:sz="4" w:space="0" w:color="auto"/>
            </w:tcBorders>
            <w:shd w:val="clear" w:color="auto" w:fill="FFFFFF" w:themeFill="background1"/>
            <w:vAlign w:val="bottom"/>
          </w:tcPr>
          <w:p w14:paraId="10D0BB2F"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402501C0" w14:textId="77777777" w:rsidTr="00E816C5">
        <w:trPr>
          <w:trHeight w:val="233"/>
          <w:jc w:val="center"/>
        </w:trPr>
        <w:tc>
          <w:tcPr>
            <w:tcW w:w="4103" w:type="pct"/>
            <w:gridSpan w:val="2"/>
            <w:tcBorders>
              <w:top w:val="nil"/>
              <w:left w:val="single" w:sz="4" w:space="0" w:color="auto"/>
              <w:bottom w:val="single" w:sz="4" w:space="0" w:color="auto"/>
              <w:right w:val="single" w:sz="4" w:space="0" w:color="auto"/>
            </w:tcBorders>
          </w:tcPr>
          <w:p w14:paraId="35AFA6A6" w14:textId="77777777" w:rsidR="00A41FB4" w:rsidRPr="00A3249C" w:rsidRDefault="00A41FB4" w:rsidP="00376350">
            <w:pPr>
              <w:tabs>
                <w:tab w:val="left" w:pos="6834"/>
                <w:tab w:val="right" w:pos="7560"/>
              </w:tabs>
              <w:ind w:left="6692" w:right="-108"/>
              <w:jc w:val="left"/>
              <w:rPr>
                <w:color w:val="000000" w:themeColor="text1"/>
                <w:sz w:val="20"/>
                <w:lang w:val="en-CA"/>
              </w:rPr>
            </w:pPr>
            <w:r w:rsidRPr="00A3249C">
              <w:rPr>
                <w:color w:val="000000" w:themeColor="text1"/>
                <w:sz w:val="20"/>
                <w:lang w:val="en-CA"/>
              </w:rPr>
              <w:tab/>
              <w:t>Total:</w:t>
            </w:r>
          </w:p>
        </w:tc>
        <w:tc>
          <w:tcPr>
            <w:tcW w:w="897" w:type="pct"/>
            <w:tcBorders>
              <w:top w:val="nil"/>
              <w:left w:val="single" w:sz="4" w:space="0" w:color="auto"/>
              <w:bottom w:val="single" w:sz="4" w:space="0" w:color="auto"/>
              <w:right w:val="single" w:sz="4" w:space="0" w:color="auto"/>
            </w:tcBorders>
            <w:shd w:val="clear" w:color="auto" w:fill="FFFFFF" w:themeFill="background1"/>
            <w:vAlign w:val="bottom"/>
          </w:tcPr>
          <w:p w14:paraId="2E990A18" w14:textId="77777777" w:rsidR="00A41FB4" w:rsidRPr="00A3249C" w:rsidRDefault="00A41FB4" w:rsidP="00376350">
            <w:pPr>
              <w:jc w:val="right"/>
              <w:rPr>
                <w:color w:val="000000" w:themeColor="text1"/>
                <w:sz w:val="20"/>
                <w:lang w:val="en-CA"/>
              </w:rPr>
            </w:pPr>
            <w:r w:rsidRPr="00A3249C">
              <w:rPr>
                <w:color w:val="000000" w:themeColor="text1"/>
                <w:sz w:val="20"/>
                <w:lang w:val="en-CA"/>
              </w:rPr>
              <w:t>6.11</w:t>
            </w:r>
          </w:p>
        </w:tc>
      </w:tr>
      <w:tr w:rsidR="00A41FB4" w:rsidRPr="00A3249C" w14:paraId="7900B77F" w14:textId="77777777" w:rsidTr="00E816C5">
        <w:trPr>
          <w:trHeight w:val="233"/>
          <w:jc w:val="center"/>
        </w:trPr>
        <w:tc>
          <w:tcPr>
            <w:tcW w:w="4103" w:type="pct"/>
            <w:gridSpan w:val="2"/>
            <w:tcBorders>
              <w:top w:val="nil"/>
              <w:left w:val="single" w:sz="4" w:space="0" w:color="auto"/>
              <w:bottom w:val="single" w:sz="4" w:space="0" w:color="auto"/>
              <w:right w:val="single" w:sz="4" w:space="0" w:color="auto"/>
            </w:tcBorders>
          </w:tcPr>
          <w:p w14:paraId="66C10414"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7" w:type="pct"/>
            <w:tcBorders>
              <w:top w:val="nil"/>
              <w:left w:val="single" w:sz="4" w:space="0" w:color="auto"/>
              <w:bottom w:val="single" w:sz="4" w:space="0" w:color="auto"/>
              <w:right w:val="single" w:sz="4" w:space="0" w:color="auto"/>
            </w:tcBorders>
            <w:shd w:val="clear" w:color="auto" w:fill="FFFFFF" w:themeFill="background1"/>
          </w:tcPr>
          <w:p w14:paraId="15C67199" w14:textId="77777777" w:rsidR="00A41FB4" w:rsidRPr="00A3249C" w:rsidRDefault="00A41FB4" w:rsidP="00376350">
            <w:pPr>
              <w:jc w:val="right"/>
              <w:rPr>
                <w:color w:val="000000" w:themeColor="text1"/>
                <w:sz w:val="20"/>
                <w:lang w:val="en-CA"/>
              </w:rPr>
            </w:pPr>
            <w:r w:rsidRPr="00A3249C">
              <w:rPr>
                <w:color w:val="000000" w:themeColor="text1"/>
                <w:sz w:val="20"/>
                <w:lang w:val="en-CA"/>
              </w:rPr>
              <w:t>2018</w:t>
            </w:r>
          </w:p>
        </w:tc>
      </w:tr>
      <w:tr w:rsidR="00A41FB4" w:rsidRPr="00A3249C" w14:paraId="0518D372" w14:textId="77777777" w:rsidTr="00E816C5">
        <w:trPr>
          <w:trHeight w:val="233"/>
          <w:jc w:val="center"/>
        </w:trPr>
        <w:tc>
          <w:tcPr>
            <w:tcW w:w="4103" w:type="pct"/>
            <w:gridSpan w:val="2"/>
            <w:tcBorders>
              <w:top w:val="single" w:sz="4" w:space="0" w:color="auto"/>
            </w:tcBorders>
          </w:tcPr>
          <w:p w14:paraId="2B8C76D4"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7" w:type="pct"/>
            <w:tcBorders>
              <w:top w:val="single" w:sz="4" w:space="0" w:color="auto"/>
            </w:tcBorders>
            <w:shd w:val="clear" w:color="auto" w:fill="auto"/>
            <w:vAlign w:val="bottom"/>
          </w:tcPr>
          <w:p w14:paraId="46B767E0" w14:textId="77777777" w:rsidR="00A41FB4" w:rsidRPr="00A3249C" w:rsidRDefault="00A41FB4" w:rsidP="00376350">
            <w:pPr>
              <w:jc w:val="right"/>
              <w:rPr>
                <w:color w:val="000000" w:themeColor="text1"/>
                <w:sz w:val="20"/>
                <w:lang w:val="en-CA"/>
              </w:rPr>
            </w:pPr>
            <w:r w:rsidRPr="00A3249C">
              <w:rPr>
                <w:color w:val="000000" w:themeColor="text1"/>
                <w:sz w:val="20"/>
                <w:lang w:val="en-CA"/>
              </w:rPr>
              <w:t>4,647,027</w:t>
            </w:r>
          </w:p>
        </w:tc>
      </w:tr>
      <w:tr w:rsidR="00A41FB4" w:rsidRPr="00A3249C" w14:paraId="0051CB2D" w14:textId="77777777" w:rsidTr="00E816C5">
        <w:trPr>
          <w:trHeight w:val="233"/>
          <w:jc w:val="center"/>
        </w:trPr>
        <w:tc>
          <w:tcPr>
            <w:tcW w:w="4103" w:type="pct"/>
            <w:gridSpan w:val="2"/>
          </w:tcPr>
          <w:p w14:paraId="24747270"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7" w:type="pct"/>
            <w:shd w:val="clear" w:color="auto" w:fill="auto"/>
          </w:tcPr>
          <w:p w14:paraId="22570B1B" w14:textId="77777777" w:rsidR="00A41FB4" w:rsidRPr="00A3249C" w:rsidRDefault="00A41FB4" w:rsidP="00376350">
            <w:pPr>
              <w:jc w:val="right"/>
              <w:rPr>
                <w:color w:val="000000" w:themeColor="text1"/>
                <w:sz w:val="20"/>
                <w:lang w:val="en-CA"/>
              </w:rPr>
            </w:pPr>
            <w:r w:rsidRPr="00A3249C">
              <w:rPr>
                <w:color w:val="000000" w:themeColor="text1"/>
                <w:sz w:val="20"/>
                <w:lang w:val="en-CA"/>
              </w:rPr>
              <w:t>4,163,654</w:t>
            </w:r>
          </w:p>
        </w:tc>
      </w:tr>
      <w:tr w:rsidR="00A41FB4" w:rsidRPr="00A3249C" w14:paraId="2DDFEC4A" w14:textId="77777777" w:rsidTr="00E816C5">
        <w:trPr>
          <w:trHeight w:val="233"/>
          <w:jc w:val="center"/>
        </w:trPr>
        <w:tc>
          <w:tcPr>
            <w:tcW w:w="4103" w:type="pct"/>
            <w:gridSpan w:val="2"/>
          </w:tcPr>
          <w:p w14:paraId="5CEC31F2"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7" w:type="pct"/>
            <w:shd w:val="clear" w:color="auto" w:fill="auto"/>
            <w:vAlign w:val="bottom"/>
          </w:tcPr>
          <w:p w14:paraId="6C44FE62" w14:textId="77777777" w:rsidR="00A41FB4" w:rsidRPr="00A3249C" w:rsidRDefault="00A41FB4" w:rsidP="00376350">
            <w:pPr>
              <w:jc w:val="right"/>
              <w:rPr>
                <w:color w:val="000000" w:themeColor="text1"/>
                <w:sz w:val="20"/>
                <w:lang w:val="en-CA"/>
              </w:rPr>
            </w:pPr>
            <w:r w:rsidRPr="00A3249C">
              <w:rPr>
                <w:color w:val="000000" w:themeColor="text1"/>
                <w:sz w:val="20"/>
                <w:lang w:val="en-CA"/>
              </w:rPr>
              <w:t>356.2</w:t>
            </w:r>
          </w:p>
        </w:tc>
      </w:tr>
      <w:tr w:rsidR="00A41FB4" w:rsidRPr="00A3249C" w14:paraId="51842EE0" w14:textId="77777777" w:rsidTr="00E816C5">
        <w:trPr>
          <w:trHeight w:val="233"/>
          <w:jc w:val="center"/>
        </w:trPr>
        <w:tc>
          <w:tcPr>
            <w:tcW w:w="4103" w:type="pct"/>
            <w:gridSpan w:val="2"/>
          </w:tcPr>
          <w:p w14:paraId="0278A1F0"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7" w:type="pct"/>
            <w:shd w:val="clear" w:color="auto" w:fill="auto"/>
          </w:tcPr>
          <w:p w14:paraId="68E91980" w14:textId="77777777" w:rsidR="00A41FB4" w:rsidRPr="00A3249C" w:rsidRDefault="00A41FB4" w:rsidP="00376350">
            <w:pPr>
              <w:jc w:val="right"/>
              <w:rPr>
                <w:color w:val="000000" w:themeColor="text1"/>
                <w:sz w:val="20"/>
                <w:lang w:val="en-CA"/>
              </w:rPr>
            </w:pPr>
            <w:r w:rsidRPr="00A3249C">
              <w:rPr>
                <w:color w:val="000000" w:themeColor="text1"/>
                <w:sz w:val="20"/>
                <w:lang w:val="en-CA"/>
              </w:rPr>
              <w:t>353.3</w:t>
            </w:r>
          </w:p>
        </w:tc>
      </w:tr>
    </w:tbl>
    <w:p w14:paraId="57071D04" w14:textId="77777777" w:rsidR="00A41FB4" w:rsidRPr="00A3249C" w:rsidRDefault="00A41FB4" w:rsidP="00376350">
      <w:pPr>
        <w:outlineLvl w:val="0"/>
        <w:rPr>
          <w:color w:val="000000" w:themeColor="text1"/>
          <w:lang w:val="en-CA"/>
        </w:rPr>
      </w:pPr>
    </w:p>
    <w:p w14:paraId="46F113E5"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038" w:type="pct"/>
        <w:tblLayout w:type="fixed"/>
        <w:tblLook w:val="01E0" w:firstRow="1" w:lastRow="1" w:firstColumn="1" w:lastColumn="1" w:noHBand="0" w:noVBand="0"/>
      </w:tblPr>
      <w:tblGrid>
        <w:gridCol w:w="626"/>
        <w:gridCol w:w="7037"/>
        <w:gridCol w:w="1758"/>
      </w:tblGrid>
      <w:tr w:rsidR="00A41FB4" w:rsidRPr="00A3249C" w14:paraId="5F5D7629" w14:textId="77777777" w:rsidTr="00E816C5">
        <w:tc>
          <w:tcPr>
            <w:tcW w:w="4067" w:type="pct"/>
            <w:gridSpan w:val="2"/>
            <w:tcBorders>
              <w:bottom w:val="single" w:sz="4" w:space="0" w:color="auto"/>
            </w:tcBorders>
          </w:tcPr>
          <w:p w14:paraId="2995122F"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t>Summary of activities</w:t>
            </w:r>
          </w:p>
          <w:p w14:paraId="56E74E52" w14:textId="77777777" w:rsidR="00A41FB4" w:rsidRPr="00A3249C" w:rsidRDefault="00A41FB4" w:rsidP="00376350">
            <w:pPr>
              <w:widowControl w:val="0"/>
              <w:jc w:val="left"/>
              <w:rPr>
                <w:b/>
                <w:color w:val="000000" w:themeColor="text1"/>
                <w:sz w:val="20"/>
                <w:lang w:val="en-CA"/>
              </w:rPr>
            </w:pPr>
          </w:p>
        </w:tc>
        <w:tc>
          <w:tcPr>
            <w:tcW w:w="933" w:type="pct"/>
            <w:tcBorders>
              <w:bottom w:val="single" w:sz="4" w:space="0" w:color="auto"/>
            </w:tcBorders>
          </w:tcPr>
          <w:p w14:paraId="02B470F1"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Funds approved (US $)</w:t>
            </w:r>
          </w:p>
        </w:tc>
      </w:tr>
      <w:tr w:rsidR="00A41FB4" w:rsidRPr="00A3249C" w14:paraId="644B7657" w14:textId="77777777" w:rsidTr="00E816C5">
        <w:tc>
          <w:tcPr>
            <w:tcW w:w="332" w:type="pct"/>
            <w:tcBorders>
              <w:top w:val="single" w:sz="4" w:space="0" w:color="auto"/>
              <w:left w:val="single" w:sz="4" w:space="0" w:color="auto"/>
              <w:bottom w:val="single" w:sz="4" w:space="0" w:color="auto"/>
              <w:right w:val="nil"/>
            </w:tcBorders>
          </w:tcPr>
          <w:p w14:paraId="1F8AEDF9"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735" w:type="pct"/>
            <w:tcBorders>
              <w:top w:val="single" w:sz="4" w:space="0" w:color="auto"/>
              <w:left w:val="nil"/>
              <w:bottom w:val="single" w:sz="4" w:space="0" w:color="auto"/>
              <w:right w:val="single" w:sz="4" w:space="0" w:color="auto"/>
            </w:tcBorders>
          </w:tcPr>
          <w:p w14:paraId="2FD8233A"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11CC43A3"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2,302,680</w:t>
            </w:r>
          </w:p>
        </w:tc>
      </w:tr>
      <w:tr w:rsidR="00A41FB4" w:rsidRPr="00A3249C" w14:paraId="4E6A188F" w14:textId="77777777" w:rsidTr="00E816C5">
        <w:tc>
          <w:tcPr>
            <w:tcW w:w="332" w:type="pct"/>
            <w:tcBorders>
              <w:top w:val="single" w:sz="4" w:space="0" w:color="auto"/>
              <w:left w:val="single" w:sz="4" w:space="0" w:color="auto"/>
              <w:bottom w:val="single" w:sz="4" w:space="0" w:color="auto"/>
              <w:right w:val="nil"/>
            </w:tcBorders>
          </w:tcPr>
          <w:p w14:paraId="3E07D54D"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35" w:type="pct"/>
            <w:tcBorders>
              <w:top w:val="single" w:sz="4" w:space="0" w:color="auto"/>
              <w:left w:val="nil"/>
              <w:bottom w:val="single" w:sz="4" w:space="0" w:color="auto"/>
              <w:right w:val="single" w:sz="4" w:space="0" w:color="auto"/>
            </w:tcBorders>
          </w:tcPr>
          <w:p w14:paraId="4D8EC1D0"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8AE3667"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488,375</w:t>
            </w:r>
          </w:p>
        </w:tc>
      </w:tr>
      <w:tr w:rsidR="00A41FB4" w:rsidRPr="00A3249C" w14:paraId="06CB8A96" w14:textId="77777777" w:rsidTr="00E816C5">
        <w:tc>
          <w:tcPr>
            <w:tcW w:w="332" w:type="pct"/>
            <w:tcBorders>
              <w:top w:val="single" w:sz="4" w:space="0" w:color="auto"/>
              <w:left w:val="single" w:sz="4" w:space="0" w:color="auto"/>
              <w:bottom w:val="single" w:sz="4" w:space="0" w:color="auto"/>
              <w:right w:val="nil"/>
            </w:tcBorders>
          </w:tcPr>
          <w:p w14:paraId="573D0BA0"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35" w:type="pct"/>
            <w:tcBorders>
              <w:top w:val="single" w:sz="4" w:space="0" w:color="auto"/>
              <w:left w:val="nil"/>
              <w:bottom w:val="single" w:sz="4" w:space="0" w:color="auto"/>
              <w:right w:val="single" w:sz="4" w:space="0" w:color="auto"/>
            </w:tcBorders>
          </w:tcPr>
          <w:p w14:paraId="5BF3E59F"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6BCDF33"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1,855,972</w:t>
            </w:r>
          </w:p>
        </w:tc>
      </w:tr>
      <w:tr w:rsidR="00A41FB4" w:rsidRPr="00A3249C" w14:paraId="135CBB61"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499054EA" w14:textId="77777777" w:rsidR="00A41FB4" w:rsidRPr="00A3249C" w:rsidRDefault="00A41FB4" w:rsidP="00376350">
            <w:pPr>
              <w:widowControl w:val="0"/>
              <w:tabs>
                <w:tab w:val="left" w:pos="6834"/>
              </w:tabs>
              <w:ind w:left="6548"/>
              <w:rPr>
                <w:color w:val="000000" w:themeColor="text1"/>
                <w:sz w:val="20"/>
                <w:lang w:val="en-CA"/>
              </w:rPr>
            </w:pPr>
            <w:r w:rsidRPr="00A3249C">
              <w:rPr>
                <w:color w:val="000000" w:themeColor="text1"/>
                <w:sz w:val="20"/>
                <w:lang w:val="en-CA"/>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116663B"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4,647,027</w:t>
            </w:r>
          </w:p>
        </w:tc>
      </w:tr>
      <w:tr w:rsidR="00A41FB4" w:rsidRPr="00A3249C" w14:paraId="0315E1AA" w14:textId="77777777" w:rsidTr="00E816C5">
        <w:tc>
          <w:tcPr>
            <w:tcW w:w="332" w:type="pct"/>
            <w:tcBorders>
              <w:top w:val="single" w:sz="4" w:space="0" w:color="auto"/>
              <w:left w:val="single" w:sz="4" w:space="0" w:color="auto"/>
              <w:bottom w:val="single" w:sz="4" w:space="0" w:color="auto"/>
              <w:right w:val="nil"/>
            </w:tcBorders>
          </w:tcPr>
          <w:p w14:paraId="678D38D3" w14:textId="77777777" w:rsidR="00A41FB4" w:rsidRPr="00A3249C" w:rsidRDefault="00A41FB4" w:rsidP="00376350">
            <w:pPr>
              <w:widowControl w:val="0"/>
              <w:rPr>
                <w:color w:val="000000" w:themeColor="text1"/>
                <w:sz w:val="20"/>
                <w:lang w:val="en-CA"/>
              </w:rPr>
            </w:pPr>
            <w:r w:rsidRPr="00A3249C">
              <w:rPr>
                <w:sz w:val="20"/>
                <w:lang w:val="en-CA"/>
              </w:rPr>
              <w:t>(d)</w:t>
            </w:r>
          </w:p>
        </w:tc>
        <w:tc>
          <w:tcPr>
            <w:tcW w:w="3735" w:type="pct"/>
            <w:tcBorders>
              <w:top w:val="single" w:sz="4" w:space="0" w:color="auto"/>
              <w:left w:val="nil"/>
              <w:bottom w:val="single" w:sz="4" w:space="0" w:color="auto"/>
              <w:right w:val="single" w:sz="4" w:space="0" w:color="auto"/>
            </w:tcBorders>
          </w:tcPr>
          <w:p w14:paraId="2FC9E686" w14:textId="77777777" w:rsidR="00A41FB4" w:rsidRPr="00A3249C" w:rsidRDefault="00A41FB4" w:rsidP="00376350">
            <w:pPr>
              <w:widowControl w:val="0"/>
              <w:ind w:left="-109"/>
              <w:rPr>
                <w:color w:val="000000" w:themeColor="text1"/>
                <w:sz w:val="20"/>
                <w:lang w:val="en-CA"/>
              </w:rPr>
            </w:pPr>
            <w:r w:rsidRPr="00A3249C">
              <w:rPr>
                <w:sz w:val="20"/>
                <w:lang w:val="en-CA"/>
              </w:rPr>
              <w:t>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9D5D6C" w14:textId="77777777" w:rsidR="00A41FB4" w:rsidRPr="00A3249C" w:rsidRDefault="00A41FB4" w:rsidP="00376350">
            <w:pPr>
              <w:widowControl w:val="0"/>
              <w:jc w:val="right"/>
              <w:rPr>
                <w:color w:val="000000" w:themeColor="text1"/>
                <w:sz w:val="20"/>
                <w:lang w:val="en-CA"/>
              </w:rPr>
            </w:pPr>
            <w:r w:rsidRPr="00A3249C">
              <w:rPr>
                <w:sz w:val="20"/>
                <w:lang w:val="en-CA"/>
              </w:rPr>
              <w:t>180,000</w:t>
            </w:r>
          </w:p>
        </w:tc>
      </w:tr>
    </w:tbl>
    <w:p w14:paraId="797ED9BF" w14:textId="77777777" w:rsidR="00A41FB4" w:rsidRPr="00A3249C" w:rsidRDefault="00A41FB4" w:rsidP="00376350">
      <w:pPr>
        <w:outlineLvl w:val="0"/>
        <w:rPr>
          <w:color w:val="000000" w:themeColor="text1"/>
          <w:lang w:val="en-CA"/>
        </w:rPr>
      </w:pPr>
    </w:p>
    <w:p w14:paraId="12746DED"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17A9D91E" w14:textId="3161E8E4" w:rsidR="00A41FB4" w:rsidRPr="00A3249C" w:rsidRDefault="00A41FB4" w:rsidP="00376350">
      <w:pPr>
        <w:numPr>
          <w:ilvl w:val="0"/>
          <w:numId w:val="10"/>
        </w:numPr>
        <w:spacing w:after="240"/>
        <w:ind w:left="0"/>
        <w:outlineLvl w:val="0"/>
        <w:rPr>
          <w:lang w:val="en-CA"/>
        </w:rPr>
      </w:pPr>
      <w:r w:rsidRPr="00A3249C">
        <w:rPr>
          <w:lang w:val="en-CA"/>
        </w:rPr>
        <w:t>During phase VIII of the IS project for the Democratic Republic of the Congo, the NOU collected ODS import data from the customs department and subsequently submitted CP and Article 7 data to the Fund and Ozone Secretariats, respectively. To ensure coordination, annual stakeholder meetings were held with the National Ozone Committee, major importers, and the consumers’ association. The Government also organized a workshop with main stakeholders in the public and private sectors to discuss the ratification and implications of the Kigali Amendment, as well as activities that would help the country fulfill initial HFC phase-down obligations. The NOU supervised the training of 65 RAC technicians and 50 customs and enforcement officers. The training is ongoing. Awareness-raising activities included the dissemination of information to consumers and importers on the availability of HCFC alternatives, information on laws such as the import ban on HCFC-based equipment, regulations, and MOP decisions. The Democratic Republic of the Congo celebrated International Ozone Day and participated in regional network meetings and Montreal Protocol meetings. Targets for 12 of the 18 performance indicators set by the country were fully achieved, five were partially achieved and one was not achieved.</w:t>
      </w:r>
    </w:p>
    <w:p w14:paraId="69FB1A54"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612DFED3" w14:textId="77777777" w:rsidR="00A41FB4" w:rsidRPr="00A3249C" w:rsidRDefault="00A41FB4" w:rsidP="00376350">
      <w:pPr>
        <w:numPr>
          <w:ilvl w:val="0"/>
          <w:numId w:val="10"/>
        </w:numPr>
        <w:tabs>
          <w:tab w:val="num" w:pos="0"/>
        </w:tabs>
        <w:spacing w:after="240"/>
        <w:ind w:left="0"/>
        <w:outlineLvl w:val="0"/>
        <w:rPr>
          <w:lang w:val="en-CA"/>
        </w:rPr>
      </w:pPr>
      <w:r w:rsidRPr="00A3249C">
        <w:rPr>
          <w:lang w:val="en-CA"/>
        </w:rPr>
        <w:t>Phase IX of the IS project will focus on continuing information dissemination and awareness raising; starting the implementation of stage II of the HPMP; promoting the licensing and quota system and its enforcement, and providing information about annual quotas to importers; putting in place the technician certification programme; continuing monitoring and evaluation; organizing annual stakeholder workshops to raise awareness on low-GWP HCFC alternatives; collecting and reporting data to the Fund and Ozone Secretariats in a timely manner; and undertaking further steps to ensure ratification of the Kigali Amendment.</w:t>
      </w:r>
    </w:p>
    <w:p w14:paraId="3C95DD96" w14:textId="77777777" w:rsidR="00A41FB4" w:rsidRPr="00A3249C" w:rsidRDefault="00A41FB4" w:rsidP="00376350">
      <w:pPr>
        <w:keepNext/>
        <w:spacing w:after="240"/>
        <w:rPr>
          <w:b/>
          <w:bCs/>
          <w:color w:val="000000" w:themeColor="text1"/>
          <w:lang w:val="en-CA"/>
        </w:rPr>
      </w:pPr>
      <w:r w:rsidRPr="00A3249C">
        <w:rPr>
          <w:b/>
          <w:color w:val="000000" w:themeColor="text1"/>
          <w:lang w:val="en-CA"/>
        </w:rPr>
        <w:lastRenderedPageBreak/>
        <w:t>Ecuador</w:t>
      </w:r>
      <w:r w:rsidRPr="00A3249C">
        <w:rPr>
          <w:b/>
          <w:bCs/>
          <w:color w:val="000000" w:themeColor="text1"/>
          <w:lang w:val="en-CA"/>
        </w:rPr>
        <w:t xml:space="preserve">: Renewal of institutional strengthening </w:t>
      </w:r>
    </w:p>
    <w:tbl>
      <w:tblPr>
        <w:tblStyle w:val="TableGrid"/>
        <w:tblW w:w="5077" w:type="pct"/>
        <w:tblLayout w:type="fixed"/>
        <w:tblLook w:val="01E0" w:firstRow="1" w:lastRow="1" w:firstColumn="1" w:lastColumn="1" w:noHBand="0" w:noVBand="0"/>
      </w:tblPr>
      <w:tblGrid>
        <w:gridCol w:w="6092"/>
        <w:gridCol w:w="1701"/>
        <w:gridCol w:w="1701"/>
      </w:tblGrid>
      <w:tr w:rsidR="00A41FB4" w:rsidRPr="00A3249C" w14:paraId="447C6836" w14:textId="77777777" w:rsidTr="00FC50B6">
        <w:trPr>
          <w:trHeight w:val="278"/>
          <w:tblHeader/>
        </w:trPr>
        <w:tc>
          <w:tcPr>
            <w:tcW w:w="4104" w:type="pct"/>
            <w:gridSpan w:val="2"/>
            <w:tcBorders>
              <w:bottom w:val="single" w:sz="4" w:space="0" w:color="auto"/>
            </w:tcBorders>
          </w:tcPr>
          <w:p w14:paraId="5C62A3C6"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896" w:type="pct"/>
          </w:tcPr>
          <w:p w14:paraId="4F31CC6E" w14:textId="77777777" w:rsidR="00A41FB4" w:rsidRPr="00A3249C" w:rsidRDefault="00A41FB4" w:rsidP="00376350">
            <w:pPr>
              <w:jc w:val="right"/>
              <w:rPr>
                <w:b/>
                <w:color w:val="000000" w:themeColor="text1"/>
                <w:sz w:val="20"/>
                <w:lang w:val="en-CA"/>
              </w:rPr>
            </w:pPr>
          </w:p>
        </w:tc>
      </w:tr>
      <w:tr w:rsidR="00A41FB4" w:rsidRPr="00A3249C" w14:paraId="275282BA" w14:textId="77777777" w:rsidTr="00FC50B6">
        <w:trPr>
          <w:trHeight w:val="233"/>
        </w:trPr>
        <w:tc>
          <w:tcPr>
            <w:tcW w:w="4104" w:type="pct"/>
            <w:gridSpan w:val="2"/>
            <w:tcBorders>
              <w:bottom w:val="single" w:sz="4" w:space="0" w:color="auto"/>
            </w:tcBorders>
          </w:tcPr>
          <w:p w14:paraId="73B6A7B2"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896" w:type="pct"/>
            <w:tcBorders>
              <w:bottom w:val="single" w:sz="4" w:space="0" w:color="auto"/>
            </w:tcBorders>
          </w:tcPr>
          <w:p w14:paraId="414C4DD4"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6CDDF1B2" w14:textId="77777777" w:rsidTr="00FC50B6">
        <w:trPr>
          <w:trHeight w:val="233"/>
        </w:trPr>
        <w:tc>
          <w:tcPr>
            <w:tcW w:w="4104" w:type="pct"/>
            <w:gridSpan w:val="2"/>
            <w:tcBorders>
              <w:top w:val="single" w:sz="4" w:space="0" w:color="auto"/>
              <w:left w:val="single" w:sz="4" w:space="0" w:color="auto"/>
              <w:bottom w:val="nil"/>
              <w:right w:val="single" w:sz="4" w:space="0" w:color="auto"/>
            </w:tcBorders>
          </w:tcPr>
          <w:p w14:paraId="236DE2B4"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499ED1A8" w14:textId="77777777" w:rsidR="00A41FB4" w:rsidRPr="00A3249C" w:rsidRDefault="00A41FB4" w:rsidP="00376350">
            <w:pPr>
              <w:jc w:val="right"/>
              <w:rPr>
                <w:color w:val="000000" w:themeColor="text1"/>
                <w:sz w:val="20"/>
                <w:lang w:val="en-CA"/>
              </w:rPr>
            </w:pPr>
          </w:p>
        </w:tc>
      </w:tr>
      <w:tr w:rsidR="00A41FB4" w:rsidRPr="00A3249C" w14:paraId="501524F2"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198E2770" w14:textId="77777777" w:rsidR="00A41FB4" w:rsidRPr="00A3249C" w:rsidRDefault="00A41FB4" w:rsidP="00376350">
            <w:pPr>
              <w:ind w:left="4704" w:right="-198"/>
              <w:jc w:val="left"/>
              <w:rPr>
                <w:color w:val="000000" w:themeColor="text1"/>
                <w:sz w:val="20"/>
                <w:lang w:val="en-CA"/>
              </w:rPr>
            </w:pPr>
            <w:r w:rsidRPr="00A3249C">
              <w:rPr>
                <w:sz w:val="20"/>
                <w:lang w:val="en-CA"/>
              </w:rPr>
              <w:t>Phase I</w:t>
            </w:r>
          </w:p>
        </w:tc>
        <w:tc>
          <w:tcPr>
            <w:tcW w:w="896" w:type="pct"/>
            <w:tcBorders>
              <w:top w:val="nil"/>
              <w:left w:val="nil"/>
              <w:bottom w:val="nil"/>
              <w:right w:val="single" w:sz="4" w:space="0" w:color="auto"/>
            </w:tcBorders>
            <w:shd w:val="clear" w:color="auto" w:fill="FFFFFF" w:themeFill="background1"/>
            <w:vAlign w:val="bottom"/>
          </w:tcPr>
          <w:p w14:paraId="7D8BAB35" w14:textId="77777777" w:rsidR="00A41FB4" w:rsidRPr="00A3249C" w:rsidRDefault="00A41FB4" w:rsidP="00376350">
            <w:pPr>
              <w:ind w:left="-112"/>
              <w:jc w:val="right"/>
              <w:rPr>
                <w:color w:val="000000" w:themeColor="text1"/>
                <w:sz w:val="20"/>
                <w:lang w:val="en-CA"/>
              </w:rPr>
            </w:pPr>
            <w:r w:rsidRPr="00A3249C">
              <w:rPr>
                <w:sz w:val="20"/>
                <w:lang w:val="en-CA"/>
              </w:rPr>
              <w:t>Mar-93</w:t>
            </w:r>
          </w:p>
        </w:tc>
        <w:tc>
          <w:tcPr>
            <w:tcW w:w="896" w:type="pct"/>
            <w:tcBorders>
              <w:top w:val="nil"/>
              <w:left w:val="single" w:sz="4" w:space="0" w:color="auto"/>
              <w:bottom w:val="nil"/>
              <w:right w:val="single" w:sz="4" w:space="0" w:color="auto"/>
            </w:tcBorders>
            <w:shd w:val="clear" w:color="auto" w:fill="FFFFFF" w:themeFill="background1"/>
            <w:vAlign w:val="bottom"/>
          </w:tcPr>
          <w:p w14:paraId="723400F1" w14:textId="77777777" w:rsidR="00A41FB4" w:rsidRPr="00A3249C" w:rsidRDefault="00A41FB4" w:rsidP="00376350">
            <w:pPr>
              <w:jc w:val="right"/>
              <w:rPr>
                <w:sz w:val="20"/>
                <w:lang w:val="en-CA"/>
              </w:rPr>
            </w:pPr>
            <w:r w:rsidRPr="00A3249C">
              <w:rPr>
                <w:sz w:val="20"/>
                <w:lang w:val="en-CA"/>
              </w:rPr>
              <w:t>204,000</w:t>
            </w:r>
          </w:p>
        </w:tc>
      </w:tr>
      <w:tr w:rsidR="00A41FB4" w:rsidRPr="00A3249C" w14:paraId="30C753E4"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56373A72"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II:</w:t>
            </w:r>
          </w:p>
        </w:tc>
        <w:tc>
          <w:tcPr>
            <w:tcW w:w="896" w:type="pct"/>
            <w:tcBorders>
              <w:top w:val="nil"/>
              <w:left w:val="nil"/>
              <w:bottom w:val="nil"/>
              <w:right w:val="single" w:sz="4" w:space="0" w:color="auto"/>
            </w:tcBorders>
            <w:shd w:val="clear" w:color="auto" w:fill="FFFFFF" w:themeFill="background1"/>
            <w:vAlign w:val="bottom"/>
          </w:tcPr>
          <w:p w14:paraId="1FC9FBC9" w14:textId="77777777" w:rsidR="00A41FB4" w:rsidRPr="00A3249C" w:rsidRDefault="00A41FB4" w:rsidP="00376350">
            <w:pPr>
              <w:ind w:left="-112"/>
              <w:jc w:val="right"/>
              <w:rPr>
                <w:color w:val="000000" w:themeColor="text1"/>
                <w:sz w:val="20"/>
                <w:lang w:val="en-CA"/>
              </w:rPr>
            </w:pPr>
            <w:r w:rsidRPr="00A3249C">
              <w:rPr>
                <w:sz w:val="20"/>
                <w:lang w:val="en-CA"/>
              </w:rPr>
              <w:t>Jul-99</w:t>
            </w:r>
          </w:p>
        </w:tc>
        <w:tc>
          <w:tcPr>
            <w:tcW w:w="896" w:type="pct"/>
            <w:tcBorders>
              <w:top w:val="nil"/>
              <w:left w:val="single" w:sz="4" w:space="0" w:color="auto"/>
              <w:bottom w:val="nil"/>
              <w:right w:val="single" w:sz="4" w:space="0" w:color="auto"/>
            </w:tcBorders>
            <w:shd w:val="clear" w:color="auto" w:fill="FFFFFF" w:themeFill="background1"/>
            <w:vAlign w:val="bottom"/>
          </w:tcPr>
          <w:p w14:paraId="22CD15BA" w14:textId="77777777" w:rsidR="00A41FB4" w:rsidRPr="00A3249C" w:rsidRDefault="00A41FB4" w:rsidP="00376350">
            <w:pPr>
              <w:jc w:val="right"/>
              <w:rPr>
                <w:sz w:val="20"/>
                <w:lang w:val="en-CA"/>
              </w:rPr>
            </w:pPr>
            <w:r w:rsidRPr="00A3249C">
              <w:rPr>
                <w:sz w:val="20"/>
                <w:lang w:val="en-CA"/>
              </w:rPr>
              <w:t>97,300</w:t>
            </w:r>
          </w:p>
        </w:tc>
      </w:tr>
      <w:tr w:rsidR="00A41FB4" w:rsidRPr="00A3249C" w14:paraId="416C2C51"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69EA2B11"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III:</w:t>
            </w:r>
          </w:p>
        </w:tc>
        <w:tc>
          <w:tcPr>
            <w:tcW w:w="896" w:type="pct"/>
            <w:tcBorders>
              <w:top w:val="nil"/>
              <w:left w:val="nil"/>
              <w:bottom w:val="nil"/>
              <w:right w:val="single" w:sz="4" w:space="0" w:color="auto"/>
            </w:tcBorders>
            <w:shd w:val="clear" w:color="auto" w:fill="FFFFFF" w:themeFill="background1"/>
            <w:vAlign w:val="bottom"/>
          </w:tcPr>
          <w:p w14:paraId="578311D4" w14:textId="77777777" w:rsidR="00A41FB4" w:rsidRPr="00A3249C" w:rsidRDefault="00A41FB4" w:rsidP="00376350">
            <w:pPr>
              <w:ind w:left="-112"/>
              <w:jc w:val="right"/>
              <w:rPr>
                <w:color w:val="000000" w:themeColor="text1"/>
                <w:sz w:val="20"/>
                <w:lang w:val="en-CA"/>
              </w:rPr>
            </w:pPr>
            <w:r w:rsidRPr="00A3249C">
              <w:rPr>
                <w:sz w:val="20"/>
                <w:lang w:val="en-CA"/>
              </w:rPr>
              <w:t>Apr-04</w:t>
            </w:r>
          </w:p>
        </w:tc>
        <w:tc>
          <w:tcPr>
            <w:tcW w:w="896" w:type="pct"/>
            <w:tcBorders>
              <w:top w:val="nil"/>
              <w:left w:val="single" w:sz="4" w:space="0" w:color="auto"/>
              <w:bottom w:val="nil"/>
              <w:right w:val="single" w:sz="4" w:space="0" w:color="auto"/>
            </w:tcBorders>
            <w:shd w:val="clear" w:color="auto" w:fill="FFFFFF" w:themeFill="background1"/>
            <w:vAlign w:val="bottom"/>
          </w:tcPr>
          <w:p w14:paraId="5A4FC602" w14:textId="77777777" w:rsidR="00A41FB4" w:rsidRPr="00A3249C" w:rsidRDefault="00A41FB4" w:rsidP="00376350">
            <w:pPr>
              <w:jc w:val="right"/>
              <w:rPr>
                <w:sz w:val="20"/>
                <w:lang w:val="en-CA"/>
              </w:rPr>
            </w:pPr>
            <w:r w:rsidRPr="00A3249C">
              <w:rPr>
                <w:sz w:val="20"/>
                <w:lang w:val="en-CA"/>
              </w:rPr>
              <w:t>176,800</w:t>
            </w:r>
          </w:p>
        </w:tc>
      </w:tr>
      <w:tr w:rsidR="00A41FB4" w:rsidRPr="00A3249C" w14:paraId="2DA7DFCB"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6DED0759" w14:textId="77777777" w:rsidR="00A41FB4" w:rsidRPr="00A3249C" w:rsidRDefault="00A41FB4" w:rsidP="00376350">
            <w:pPr>
              <w:ind w:left="4704" w:right="-198"/>
              <w:jc w:val="left"/>
              <w:rPr>
                <w:color w:val="000000" w:themeColor="text1"/>
                <w:sz w:val="20"/>
                <w:lang w:val="en-CA"/>
              </w:rPr>
            </w:pPr>
            <w:r w:rsidRPr="00A3249C">
              <w:rPr>
                <w:sz w:val="20"/>
                <w:lang w:val="en-CA"/>
              </w:rPr>
              <w:t xml:space="preserve">Phase IV </w:t>
            </w:r>
          </w:p>
        </w:tc>
        <w:tc>
          <w:tcPr>
            <w:tcW w:w="896" w:type="pct"/>
            <w:tcBorders>
              <w:top w:val="nil"/>
              <w:left w:val="nil"/>
              <w:bottom w:val="nil"/>
              <w:right w:val="single" w:sz="4" w:space="0" w:color="auto"/>
            </w:tcBorders>
            <w:shd w:val="clear" w:color="auto" w:fill="FFFFFF" w:themeFill="background1"/>
            <w:vAlign w:val="bottom"/>
          </w:tcPr>
          <w:p w14:paraId="393FDF10" w14:textId="6DD83C9D" w:rsidR="00A41FB4" w:rsidRPr="00A3249C" w:rsidRDefault="00A41FB4" w:rsidP="00376350">
            <w:pPr>
              <w:tabs>
                <w:tab w:val="left" w:pos="6840"/>
              </w:tabs>
              <w:ind w:left="-538"/>
              <w:jc w:val="right"/>
              <w:rPr>
                <w:color w:val="000000" w:themeColor="text1"/>
                <w:sz w:val="20"/>
                <w:lang w:val="en-CA"/>
              </w:rPr>
            </w:pPr>
            <w:r w:rsidRPr="00A3249C">
              <w:rPr>
                <w:sz w:val="20"/>
                <w:lang w:val="en-CA"/>
              </w:rPr>
              <w:t xml:space="preserve">Mar-07 </w:t>
            </w:r>
            <w:r w:rsidR="00FC50B6" w:rsidRPr="00A3249C">
              <w:rPr>
                <w:sz w:val="20"/>
                <w:lang w:val="en-CA"/>
              </w:rPr>
              <w:t>and</w:t>
            </w:r>
            <w:r w:rsidRPr="00A3249C">
              <w:rPr>
                <w:sz w:val="20"/>
                <w:lang w:val="en-CA"/>
              </w:rPr>
              <w:t xml:space="preserve"> Nov-08</w:t>
            </w:r>
          </w:p>
        </w:tc>
        <w:tc>
          <w:tcPr>
            <w:tcW w:w="896" w:type="pct"/>
            <w:tcBorders>
              <w:top w:val="nil"/>
              <w:left w:val="single" w:sz="4" w:space="0" w:color="auto"/>
              <w:bottom w:val="nil"/>
              <w:right w:val="single" w:sz="4" w:space="0" w:color="auto"/>
            </w:tcBorders>
            <w:shd w:val="clear" w:color="auto" w:fill="FFFFFF" w:themeFill="background1"/>
            <w:vAlign w:val="bottom"/>
          </w:tcPr>
          <w:p w14:paraId="625D3ADB" w14:textId="77777777" w:rsidR="00A41FB4" w:rsidRPr="00A3249C" w:rsidRDefault="00A41FB4" w:rsidP="00376350">
            <w:pPr>
              <w:jc w:val="right"/>
              <w:rPr>
                <w:sz w:val="20"/>
                <w:lang w:val="en-CA"/>
              </w:rPr>
            </w:pPr>
            <w:r w:rsidRPr="00A3249C">
              <w:rPr>
                <w:sz w:val="20"/>
                <w:lang w:val="en-CA"/>
              </w:rPr>
              <w:t>176,800</w:t>
            </w:r>
          </w:p>
        </w:tc>
      </w:tr>
      <w:tr w:rsidR="00A41FB4" w:rsidRPr="00A3249C" w14:paraId="359C1F57"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1C41285E"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V:</w:t>
            </w:r>
          </w:p>
        </w:tc>
        <w:tc>
          <w:tcPr>
            <w:tcW w:w="896" w:type="pct"/>
            <w:tcBorders>
              <w:top w:val="nil"/>
              <w:left w:val="nil"/>
              <w:bottom w:val="nil"/>
              <w:right w:val="single" w:sz="4" w:space="0" w:color="auto"/>
            </w:tcBorders>
            <w:shd w:val="clear" w:color="auto" w:fill="FFFFFF" w:themeFill="background1"/>
            <w:vAlign w:val="bottom"/>
          </w:tcPr>
          <w:p w14:paraId="0AB66BC7" w14:textId="77777777" w:rsidR="00A41FB4" w:rsidRPr="00A3249C" w:rsidRDefault="00A41FB4" w:rsidP="00376350">
            <w:pPr>
              <w:tabs>
                <w:tab w:val="left" w:pos="6840"/>
              </w:tabs>
              <w:ind w:left="-108"/>
              <w:jc w:val="right"/>
              <w:rPr>
                <w:color w:val="000000" w:themeColor="text1"/>
                <w:sz w:val="20"/>
                <w:lang w:val="en-CA"/>
              </w:rPr>
            </w:pPr>
            <w:r w:rsidRPr="00A3249C">
              <w:rPr>
                <w:sz w:val="20"/>
                <w:lang w:val="en-CA"/>
              </w:rPr>
              <w:t xml:space="preserve">Nov-09 </w:t>
            </w:r>
          </w:p>
        </w:tc>
        <w:tc>
          <w:tcPr>
            <w:tcW w:w="896" w:type="pct"/>
            <w:tcBorders>
              <w:top w:val="nil"/>
              <w:left w:val="single" w:sz="4" w:space="0" w:color="auto"/>
              <w:bottom w:val="nil"/>
              <w:right w:val="single" w:sz="4" w:space="0" w:color="auto"/>
            </w:tcBorders>
            <w:shd w:val="clear" w:color="auto" w:fill="FFFFFF" w:themeFill="background1"/>
            <w:vAlign w:val="bottom"/>
          </w:tcPr>
          <w:p w14:paraId="13516BAA" w14:textId="77777777" w:rsidR="00A41FB4" w:rsidRPr="00A3249C" w:rsidRDefault="00A41FB4" w:rsidP="00376350">
            <w:pPr>
              <w:jc w:val="right"/>
              <w:rPr>
                <w:sz w:val="20"/>
                <w:lang w:val="en-CA"/>
              </w:rPr>
            </w:pPr>
            <w:r w:rsidRPr="00A3249C">
              <w:rPr>
                <w:sz w:val="20"/>
                <w:lang w:val="en-CA"/>
              </w:rPr>
              <w:t>95,767</w:t>
            </w:r>
          </w:p>
        </w:tc>
      </w:tr>
      <w:tr w:rsidR="00A41FB4" w:rsidRPr="00A3249C" w14:paraId="0D5CF6C8" w14:textId="77777777" w:rsidTr="00FC50B6">
        <w:trPr>
          <w:trHeight w:val="233"/>
        </w:trPr>
        <w:tc>
          <w:tcPr>
            <w:tcW w:w="3208" w:type="pct"/>
            <w:tcBorders>
              <w:top w:val="nil"/>
              <w:left w:val="single" w:sz="4" w:space="0" w:color="auto"/>
              <w:bottom w:val="nil"/>
              <w:right w:val="nil"/>
            </w:tcBorders>
            <w:shd w:val="clear" w:color="auto" w:fill="FFFFFF" w:themeFill="background1"/>
            <w:vAlign w:val="bottom"/>
          </w:tcPr>
          <w:p w14:paraId="416B2A7E" w14:textId="77777777" w:rsidR="00A41FB4" w:rsidRPr="00A3249C" w:rsidRDefault="00A41FB4" w:rsidP="00376350">
            <w:pPr>
              <w:ind w:left="4704" w:right="-255"/>
              <w:jc w:val="left"/>
              <w:rPr>
                <w:color w:val="000000" w:themeColor="text1"/>
                <w:sz w:val="20"/>
                <w:lang w:val="en-CA"/>
              </w:rPr>
            </w:pPr>
            <w:r w:rsidRPr="00A3249C">
              <w:rPr>
                <w:color w:val="000000" w:themeColor="text1"/>
                <w:sz w:val="20"/>
                <w:lang w:val="en-CA"/>
              </w:rPr>
              <w:t>Phase VI:</w:t>
            </w:r>
          </w:p>
        </w:tc>
        <w:tc>
          <w:tcPr>
            <w:tcW w:w="896" w:type="pct"/>
            <w:tcBorders>
              <w:top w:val="nil"/>
              <w:left w:val="nil"/>
              <w:bottom w:val="nil"/>
              <w:right w:val="single" w:sz="4" w:space="0" w:color="auto"/>
            </w:tcBorders>
            <w:shd w:val="clear" w:color="auto" w:fill="FFFFFF" w:themeFill="background1"/>
            <w:vAlign w:val="bottom"/>
          </w:tcPr>
          <w:p w14:paraId="4749EE1A"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May-16</w:t>
            </w:r>
          </w:p>
        </w:tc>
        <w:tc>
          <w:tcPr>
            <w:tcW w:w="896" w:type="pct"/>
            <w:tcBorders>
              <w:top w:val="nil"/>
              <w:left w:val="single" w:sz="4" w:space="0" w:color="auto"/>
              <w:bottom w:val="nil"/>
              <w:right w:val="single" w:sz="4" w:space="0" w:color="auto"/>
            </w:tcBorders>
            <w:shd w:val="clear" w:color="auto" w:fill="FFFFFF" w:themeFill="background1"/>
          </w:tcPr>
          <w:p w14:paraId="7A403C79" w14:textId="77777777" w:rsidR="00A41FB4" w:rsidRPr="00A3249C" w:rsidRDefault="00A41FB4" w:rsidP="00376350">
            <w:pPr>
              <w:jc w:val="right"/>
              <w:rPr>
                <w:color w:val="000000" w:themeColor="text1"/>
                <w:sz w:val="20"/>
                <w:lang w:val="en-CA"/>
              </w:rPr>
            </w:pPr>
            <w:r w:rsidRPr="00A3249C">
              <w:rPr>
                <w:color w:val="000000" w:themeColor="text1"/>
                <w:sz w:val="20"/>
                <w:lang w:val="en-CA"/>
              </w:rPr>
              <w:t>226,305</w:t>
            </w:r>
          </w:p>
        </w:tc>
      </w:tr>
      <w:tr w:rsidR="00A41FB4" w:rsidRPr="00A3249C" w14:paraId="42ADC580" w14:textId="77777777" w:rsidTr="00FC50B6">
        <w:trPr>
          <w:trHeight w:val="233"/>
        </w:trPr>
        <w:tc>
          <w:tcPr>
            <w:tcW w:w="4104" w:type="pct"/>
            <w:gridSpan w:val="2"/>
            <w:tcBorders>
              <w:top w:val="nil"/>
              <w:left w:val="single" w:sz="4" w:space="0" w:color="auto"/>
              <w:bottom w:val="nil"/>
              <w:right w:val="single" w:sz="4" w:space="0" w:color="auto"/>
            </w:tcBorders>
            <w:shd w:val="clear" w:color="auto" w:fill="auto"/>
          </w:tcPr>
          <w:p w14:paraId="4273FDD8" w14:textId="77777777" w:rsidR="00A41FB4" w:rsidRPr="00A3249C" w:rsidRDefault="00A41FB4" w:rsidP="00376350">
            <w:pPr>
              <w:widowControl w:val="0"/>
              <w:tabs>
                <w:tab w:val="left" w:pos="6976"/>
              </w:tabs>
              <w:ind w:left="6548"/>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auto"/>
          </w:tcPr>
          <w:p w14:paraId="76DE213B" w14:textId="77777777" w:rsidR="00A41FB4" w:rsidRPr="00A3249C" w:rsidRDefault="00A41FB4" w:rsidP="00376350">
            <w:pPr>
              <w:jc w:val="right"/>
              <w:rPr>
                <w:color w:val="000000" w:themeColor="text1"/>
                <w:sz w:val="20"/>
                <w:lang w:val="en-CA"/>
              </w:rPr>
            </w:pPr>
            <w:r w:rsidRPr="00A3249C">
              <w:rPr>
                <w:sz w:val="20"/>
                <w:lang w:val="en-CA"/>
              </w:rPr>
              <w:t>976,972</w:t>
            </w:r>
          </w:p>
        </w:tc>
      </w:tr>
      <w:tr w:rsidR="00A41FB4" w:rsidRPr="00A3249C" w14:paraId="2C19DBB8" w14:textId="77777777" w:rsidTr="00FC50B6">
        <w:trPr>
          <w:trHeight w:val="233"/>
        </w:trPr>
        <w:tc>
          <w:tcPr>
            <w:tcW w:w="4104" w:type="pct"/>
            <w:gridSpan w:val="2"/>
            <w:shd w:val="clear" w:color="auto" w:fill="FFFFFF" w:themeFill="background1"/>
          </w:tcPr>
          <w:p w14:paraId="1F7E9D16"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VII) (US $):</w:t>
            </w:r>
          </w:p>
        </w:tc>
        <w:tc>
          <w:tcPr>
            <w:tcW w:w="896" w:type="pct"/>
            <w:shd w:val="clear" w:color="auto" w:fill="auto"/>
          </w:tcPr>
          <w:p w14:paraId="575D29CF" w14:textId="77777777" w:rsidR="00A41FB4" w:rsidRPr="00A3249C" w:rsidRDefault="00A41FB4" w:rsidP="00376350">
            <w:pPr>
              <w:jc w:val="right"/>
              <w:rPr>
                <w:color w:val="000000" w:themeColor="text1"/>
                <w:sz w:val="20"/>
                <w:lang w:val="en-CA"/>
              </w:rPr>
            </w:pPr>
            <w:r w:rsidRPr="00A3249C">
              <w:rPr>
                <w:color w:val="000000" w:themeColor="text1"/>
                <w:sz w:val="20"/>
                <w:lang w:val="en-CA"/>
              </w:rPr>
              <w:t>226,305</w:t>
            </w:r>
          </w:p>
        </w:tc>
      </w:tr>
      <w:tr w:rsidR="00A41FB4" w:rsidRPr="00A3249C" w14:paraId="7246DFF1" w14:textId="77777777" w:rsidTr="00FC50B6">
        <w:trPr>
          <w:trHeight w:val="233"/>
        </w:trPr>
        <w:tc>
          <w:tcPr>
            <w:tcW w:w="4104" w:type="pct"/>
            <w:gridSpan w:val="2"/>
          </w:tcPr>
          <w:p w14:paraId="770EDC6F"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VII (US $): </w:t>
            </w:r>
          </w:p>
        </w:tc>
        <w:tc>
          <w:tcPr>
            <w:tcW w:w="896" w:type="pct"/>
            <w:shd w:val="clear" w:color="auto" w:fill="auto"/>
          </w:tcPr>
          <w:p w14:paraId="102B902E" w14:textId="77777777" w:rsidR="00A41FB4" w:rsidRPr="00A3249C" w:rsidRDefault="00A41FB4" w:rsidP="00376350">
            <w:pPr>
              <w:jc w:val="right"/>
              <w:rPr>
                <w:color w:val="000000" w:themeColor="text1"/>
                <w:sz w:val="20"/>
                <w:lang w:val="en-CA"/>
              </w:rPr>
            </w:pPr>
            <w:r w:rsidRPr="00A3249C">
              <w:rPr>
                <w:color w:val="000000" w:themeColor="text1"/>
                <w:sz w:val="20"/>
                <w:lang w:val="en-CA"/>
              </w:rPr>
              <w:t>226,305</w:t>
            </w:r>
          </w:p>
        </w:tc>
      </w:tr>
      <w:tr w:rsidR="00A41FB4" w:rsidRPr="00A3249C" w14:paraId="2BBACE3C" w14:textId="77777777" w:rsidTr="00FC50B6">
        <w:trPr>
          <w:trHeight w:val="233"/>
        </w:trPr>
        <w:tc>
          <w:tcPr>
            <w:tcW w:w="4104" w:type="pct"/>
            <w:gridSpan w:val="2"/>
          </w:tcPr>
          <w:p w14:paraId="240A1956"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6" w:type="pct"/>
            <w:shd w:val="clear" w:color="auto" w:fill="auto"/>
          </w:tcPr>
          <w:p w14:paraId="327ACA97"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6F6C23F1" w14:textId="77777777" w:rsidTr="00FC50B6">
        <w:trPr>
          <w:trHeight w:val="233"/>
        </w:trPr>
        <w:tc>
          <w:tcPr>
            <w:tcW w:w="4104" w:type="pct"/>
            <w:gridSpan w:val="2"/>
          </w:tcPr>
          <w:p w14:paraId="3886A34C"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 to the Multilateral Fund (US $):</w:t>
            </w:r>
          </w:p>
        </w:tc>
        <w:tc>
          <w:tcPr>
            <w:tcW w:w="896" w:type="pct"/>
            <w:shd w:val="clear" w:color="auto" w:fill="auto"/>
          </w:tcPr>
          <w:p w14:paraId="203369BC" w14:textId="77777777" w:rsidR="00A41FB4" w:rsidRPr="00A3249C" w:rsidRDefault="00A41FB4" w:rsidP="00376350">
            <w:pPr>
              <w:jc w:val="right"/>
              <w:rPr>
                <w:color w:val="000000" w:themeColor="text1"/>
                <w:sz w:val="20"/>
                <w:lang w:val="en-CA"/>
              </w:rPr>
            </w:pPr>
            <w:r w:rsidRPr="00A3249C">
              <w:rPr>
                <w:color w:val="000000" w:themeColor="text1"/>
                <w:sz w:val="20"/>
                <w:lang w:val="en-CA"/>
              </w:rPr>
              <w:t>226,305</w:t>
            </w:r>
          </w:p>
        </w:tc>
      </w:tr>
      <w:tr w:rsidR="00A41FB4" w:rsidRPr="00A3249C" w14:paraId="7A3E178E" w14:textId="77777777" w:rsidTr="00FC50B6">
        <w:trPr>
          <w:trHeight w:val="233"/>
        </w:trPr>
        <w:tc>
          <w:tcPr>
            <w:tcW w:w="4104" w:type="pct"/>
            <w:gridSpan w:val="2"/>
          </w:tcPr>
          <w:p w14:paraId="22ABBBCE"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96" w:type="pct"/>
            <w:shd w:val="clear" w:color="auto" w:fill="FFFFFF" w:themeFill="background1"/>
          </w:tcPr>
          <w:p w14:paraId="31508D00" w14:textId="77777777" w:rsidR="00A41FB4" w:rsidRPr="00A3249C" w:rsidRDefault="00A41FB4" w:rsidP="00376350">
            <w:pPr>
              <w:jc w:val="right"/>
              <w:rPr>
                <w:color w:val="000000" w:themeColor="text1"/>
                <w:sz w:val="20"/>
                <w:lang w:val="en-CA"/>
              </w:rPr>
            </w:pPr>
            <w:r w:rsidRPr="00A3249C">
              <w:rPr>
                <w:color w:val="000000" w:themeColor="text1"/>
                <w:sz w:val="20"/>
                <w:lang w:val="en-CA"/>
              </w:rPr>
              <w:t>1992</w:t>
            </w:r>
          </w:p>
        </w:tc>
      </w:tr>
      <w:tr w:rsidR="00A41FB4" w:rsidRPr="00A3249C" w14:paraId="231B2E72" w14:textId="77777777" w:rsidTr="00FC50B6">
        <w:trPr>
          <w:trHeight w:val="233"/>
        </w:trPr>
        <w:tc>
          <w:tcPr>
            <w:tcW w:w="4104" w:type="pct"/>
            <w:gridSpan w:val="2"/>
            <w:tcBorders>
              <w:bottom w:val="single" w:sz="4" w:space="0" w:color="auto"/>
            </w:tcBorders>
          </w:tcPr>
          <w:p w14:paraId="3B1AABA1"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6" w:type="pct"/>
            <w:tcBorders>
              <w:bottom w:val="single" w:sz="4" w:space="0" w:color="auto"/>
            </w:tcBorders>
            <w:shd w:val="clear" w:color="auto" w:fill="FFFFFF" w:themeFill="background1"/>
          </w:tcPr>
          <w:p w14:paraId="093721DF"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79A0B057" w14:textId="77777777" w:rsidTr="00FC50B6">
        <w:trPr>
          <w:trHeight w:val="233"/>
        </w:trPr>
        <w:tc>
          <w:tcPr>
            <w:tcW w:w="4104" w:type="pct"/>
            <w:gridSpan w:val="2"/>
            <w:tcBorders>
              <w:top w:val="single" w:sz="4" w:space="0" w:color="auto"/>
              <w:left w:val="single" w:sz="4" w:space="0" w:color="auto"/>
              <w:bottom w:val="nil"/>
              <w:right w:val="single" w:sz="4" w:space="0" w:color="auto"/>
            </w:tcBorders>
            <w:shd w:val="clear" w:color="auto" w:fill="auto"/>
          </w:tcPr>
          <w:p w14:paraId="64D19B5C"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auto"/>
            <w:vAlign w:val="bottom"/>
          </w:tcPr>
          <w:p w14:paraId="5842115B" w14:textId="77777777" w:rsidR="00A41FB4" w:rsidRPr="00A3249C" w:rsidRDefault="00A41FB4" w:rsidP="00376350">
            <w:pPr>
              <w:jc w:val="right"/>
              <w:rPr>
                <w:color w:val="000000" w:themeColor="text1"/>
                <w:sz w:val="20"/>
                <w:lang w:val="en-CA"/>
              </w:rPr>
            </w:pPr>
          </w:p>
        </w:tc>
      </w:tr>
      <w:tr w:rsidR="00A41FB4" w:rsidRPr="00A3249C" w14:paraId="27412E88" w14:textId="77777777" w:rsidTr="00FC50B6">
        <w:trPr>
          <w:trHeight w:val="233"/>
        </w:trPr>
        <w:tc>
          <w:tcPr>
            <w:tcW w:w="4104" w:type="pct"/>
            <w:gridSpan w:val="2"/>
            <w:tcBorders>
              <w:top w:val="nil"/>
              <w:left w:val="single" w:sz="4" w:space="0" w:color="auto"/>
              <w:bottom w:val="nil"/>
              <w:right w:val="single" w:sz="4" w:space="0" w:color="auto"/>
            </w:tcBorders>
            <w:shd w:val="clear" w:color="auto" w:fill="auto"/>
          </w:tcPr>
          <w:p w14:paraId="2499E31B"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96" w:type="pct"/>
            <w:tcBorders>
              <w:top w:val="nil"/>
              <w:left w:val="single" w:sz="4" w:space="0" w:color="auto"/>
              <w:bottom w:val="nil"/>
              <w:right w:val="single" w:sz="4" w:space="0" w:color="auto"/>
            </w:tcBorders>
            <w:shd w:val="clear" w:color="auto" w:fill="auto"/>
            <w:vAlign w:val="bottom"/>
          </w:tcPr>
          <w:p w14:paraId="3EAA530F" w14:textId="77777777" w:rsidR="00A41FB4" w:rsidRPr="00A3249C" w:rsidRDefault="00A41FB4" w:rsidP="00376350">
            <w:pPr>
              <w:jc w:val="right"/>
              <w:rPr>
                <w:color w:val="000000" w:themeColor="text1"/>
                <w:sz w:val="20"/>
                <w:lang w:val="en-CA"/>
              </w:rPr>
            </w:pPr>
            <w:r w:rsidRPr="00A3249C">
              <w:rPr>
                <w:color w:val="000000" w:themeColor="text1"/>
                <w:sz w:val="20"/>
                <w:lang w:val="en-CA"/>
              </w:rPr>
              <w:t>2.0</w:t>
            </w:r>
          </w:p>
        </w:tc>
      </w:tr>
      <w:tr w:rsidR="00A41FB4" w:rsidRPr="00A3249C" w14:paraId="7C050CFD" w14:textId="77777777" w:rsidTr="00FC50B6">
        <w:trPr>
          <w:trHeight w:val="233"/>
        </w:trPr>
        <w:tc>
          <w:tcPr>
            <w:tcW w:w="4104" w:type="pct"/>
            <w:gridSpan w:val="2"/>
            <w:tcBorders>
              <w:top w:val="nil"/>
              <w:left w:val="single" w:sz="4" w:space="0" w:color="auto"/>
              <w:bottom w:val="nil"/>
              <w:right w:val="single" w:sz="4" w:space="0" w:color="auto"/>
            </w:tcBorders>
            <w:shd w:val="clear" w:color="auto" w:fill="auto"/>
          </w:tcPr>
          <w:p w14:paraId="0AA2E735"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6" w:type="pct"/>
            <w:tcBorders>
              <w:top w:val="nil"/>
              <w:left w:val="single" w:sz="4" w:space="0" w:color="auto"/>
              <w:bottom w:val="nil"/>
              <w:right w:val="single" w:sz="4" w:space="0" w:color="auto"/>
            </w:tcBorders>
            <w:shd w:val="clear" w:color="auto" w:fill="auto"/>
            <w:vAlign w:val="bottom"/>
          </w:tcPr>
          <w:p w14:paraId="268CA0E4" w14:textId="77777777" w:rsidR="00A41FB4" w:rsidRPr="00A3249C" w:rsidRDefault="00A41FB4" w:rsidP="00376350">
            <w:pPr>
              <w:jc w:val="right"/>
              <w:rPr>
                <w:color w:val="000000" w:themeColor="text1"/>
                <w:sz w:val="20"/>
                <w:lang w:val="en-CA"/>
              </w:rPr>
            </w:pPr>
            <w:r w:rsidRPr="00A3249C">
              <w:rPr>
                <w:color w:val="000000" w:themeColor="text1"/>
                <w:sz w:val="20"/>
                <w:lang w:val="en-CA"/>
              </w:rPr>
              <w:t>23.5</w:t>
            </w:r>
          </w:p>
        </w:tc>
      </w:tr>
      <w:tr w:rsidR="00A41FB4" w:rsidRPr="00A3249C" w14:paraId="71B04A9B" w14:textId="77777777" w:rsidTr="00FC50B6">
        <w:trPr>
          <w:trHeight w:val="233"/>
        </w:trPr>
        <w:tc>
          <w:tcPr>
            <w:tcW w:w="4104" w:type="pct"/>
            <w:gridSpan w:val="2"/>
            <w:tcBorders>
              <w:top w:val="nil"/>
              <w:bottom w:val="single" w:sz="4" w:space="0" w:color="auto"/>
            </w:tcBorders>
            <w:shd w:val="clear" w:color="auto" w:fill="auto"/>
          </w:tcPr>
          <w:p w14:paraId="68D02EA8"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896" w:type="pct"/>
            <w:tcBorders>
              <w:top w:val="nil"/>
              <w:bottom w:val="single" w:sz="4" w:space="0" w:color="auto"/>
            </w:tcBorders>
            <w:shd w:val="clear" w:color="auto" w:fill="auto"/>
            <w:vAlign w:val="bottom"/>
          </w:tcPr>
          <w:p w14:paraId="159AE0D7" w14:textId="77777777" w:rsidR="00A41FB4" w:rsidRPr="00A3249C" w:rsidRDefault="00A41FB4" w:rsidP="00376350">
            <w:pPr>
              <w:jc w:val="right"/>
              <w:rPr>
                <w:color w:val="000000" w:themeColor="text1"/>
                <w:sz w:val="20"/>
                <w:lang w:val="en-CA"/>
              </w:rPr>
            </w:pPr>
            <w:r w:rsidRPr="00A3249C">
              <w:rPr>
                <w:color w:val="000000" w:themeColor="text1"/>
                <w:sz w:val="20"/>
                <w:lang w:val="en-CA"/>
              </w:rPr>
              <w:t>66.2</w:t>
            </w:r>
          </w:p>
        </w:tc>
      </w:tr>
      <w:tr w:rsidR="00A41FB4" w:rsidRPr="00A3249C" w14:paraId="669CEABE" w14:textId="77777777" w:rsidTr="00FC50B6">
        <w:trPr>
          <w:trHeight w:val="233"/>
        </w:trPr>
        <w:tc>
          <w:tcPr>
            <w:tcW w:w="4104" w:type="pct"/>
            <w:gridSpan w:val="2"/>
            <w:tcBorders>
              <w:top w:val="single" w:sz="4" w:space="0" w:color="auto"/>
              <w:left w:val="single" w:sz="4" w:space="0" w:color="auto"/>
              <w:bottom w:val="nil"/>
              <w:right w:val="single" w:sz="4" w:space="0" w:color="auto"/>
            </w:tcBorders>
          </w:tcPr>
          <w:p w14:paraId="132B067C" w14:textId="18FC78E3"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w:t>
            </w:r>
            <w:r w:rsidR="00E84490" w:rsidRPr="00A3249C">
              <w:rPr>
                <w:color w:val="000000" w:themeColor="text1"/>
                <w:sz w:val="20"/>
                <w:lang w:val="en-CA"/>
              </w:rPr>
              <w:t>8</w:t>
            </w:r>
            <w:r w:rsidRPr="00A3249C">
              <w:rPr>
                <w:color w:val="000000" w:themeColor="text1"/>
                <w:sz w:val="20"/>
                <w:lang w:val="en-CA"/>
              </w:rPr>
              <w:t>)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74A4855B" w14:textId="77777777" w:rsidR="00A41FB4" w:rsidRPr="00A3249C" w:rsidRDefault="00A41FB4" w:rsidP="00376350">
            <w:pPr>
              <w:spacing w:before="20"/>
              <w:jc w:val="right"/>
              <w:rPr>
                <w:color w:val="000000" w:themeColor="text1"/>
                <w:sz w:val="20"/>
                <w:lang w:val="en-CA"/>
              </w:rPr>
            </w:pPr>
          </w:p>
        </w:tc>
      </w:tr>
      <w:tr w:rsidR="00A41FB4" w:rsidRPr="00A3249C" w14:paraId="4A6F8F28" w14:textId="77777777" w:rsidTr="00FC50B6">
        <w:trPr>
          <w:trHeight w:val="233"/>
        </w:trPr>
        <w:tc>
          <w:tcPr>
            <w:tcW w:w="4104" w:type="pct"/>
            <w:gridSpan w:val="2"/>
            <w:tcBorders>
              <w:top w:val="nil"/>
              <w:left w:val="single" w:sz="4" w:space="0" w:color="auto"/>
              <w:bottom w:val="nil"/>
              <w:right w:val="single" w:sz="4" w:space="0" w:color="auto"/>
            </w:tcBorders>
          </w:tcPr>
          <w:p w14:paraId="2CE67070"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1F74445E"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7320FF2B" w14:textId="77777777" w:rsidTr="00FC50B6">
        <w:trPr>
          <w:trHeight w:val="233"/>
        </w:trPr>
        <w:tc>
          <w:tcPr>
            <w:tcW w:w="4104" w:type="pct"/>
            <w:gridSpan w:val="2"/>
            <w:tcBorders>
              <w:top w:val="nil"/>
              <w:left w:val="single" w:sz="4" w:space="0" w:color="auto"/>
              <w:bottom w:val="nil"/>
              <w:right w:val="single" w:sz="4" w:space="0" w:color="auto"/>
            </w:tcBorders>
          </w:tcPr>
          <w:p w14:paraId="34D3D689"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3DDA19EA" w14:textId="47E880D8" w:rsidR="00A41FB4" w:rsidRPr="00A3249C" w:rsidRDefault="00E84490" w:rsidP="00376350">
            <w:pPr>
              <w:jc w:val="right"/>
              <w:rPr>
                <w:color w:val="000000" w:themeColor="text1"/>
                <w:sz w:val="20"/>
                <w:lang w:val="en-CA"/>
              </w:rPr>
            </w:pPr>
            <w:r w:rsidRPr="00A3249C">
              <w:rPr>
                <w:color w:val="000000" w:themeColor="text1"/>
                <w:sz w:val="20"/>
                <w:lang w:val="en-CA"/>
              </w:rPr>
              <w:t>15.48</w:t>
            </w:r>
          </w:p>
        </w:tc>
      </w:tr>
      <w:tr w:rsidR="00A41FB4" w:rsidRPr="00A3249C" w14:paraId="4BE2D0E2" w14:textId="77777777" w:rsidTr="00FC50B6">
        <w:trPr>
          <w:trHeight w:val="233"/>
        </w:trPr>
        <w:tc>
          <w:tcPr>
            <w:tcW w:w="4104" w:type="pct"/>
            <w:gridSpan w:val="2"/>
            <w:tcBorders>
              <w:top w:val="nil"/>
              <w:left w:val="single" w:sz="4" w:space="0" w:color="auto"/>
              <w:bottom w:val="nil"/>
              <w:right w:val="single" w:sz="4" w:space="0" w:color="auto"/>
            </w:tcBorders>
          </w:tcPr>
          <w:p w14:paraId="53EA1AAB"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570DEA50"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448F6A6A" w14:textId="77777777" w:rsidTr="00FC50B6">
        <w:trPr>
          <w:trHeight w:val="233"/>
        </w:trPr>
        <w:tc>
          <w:tcPr>
            <w:tcW w:w="4104" w:type="pct"/>
            <w:gridSpan w:val="2"/>
            <w:tcBorders>
              <w:top w:val="nil"/>
              <w:left w:val="single" w:sz="4" w:space="0" w:color="auto"/>
              <w:bottom w:val="single" w:sz="4" w:space="0" w:color="auto"/>
              <w:right w:val="single" w:sz="4" w:space="0" w:color="auto"/>
            </w:tcBorders>
          </w:tcPr>
          <w:p w14:paraId="5774556D" w14:textId="77777777" w:rsidR="00A41FB4" w:rsidRPr="00A3249C" w:rsidRDefault="00A41FB4" w:rsidP="00376350">
            <w:pPr>
              <w:widowControl w:val="0"/>
              <w:tabs>
                <w:tab w:val="left" w:pos="6973"/>
              </w:tabs>
              <w:ind w:left="6548"/>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24FE22F2" w14:textId="6BF3AB01" w:rsidR="00A41FB4" w:rsidRPr="00A3249C" w:rsidRDefault="00E84490" w:rsidP="00376350">
            <w:pPr>
              <w:jc w:val="right"/>
              <w:rPr>
                <w:color w:val="000000" w:themeColor="text1"/>
                <w:sz w:val="20"/>
                <w:lang w:val="en-CA"/>
              </w:rPr>
            </w:pPr>
            <w:r w:rsidRPr="00A3249C">
              <w:rPr>
                <w:color w:val="000000" w:themeColor="text1"/>
                <w:sz w:val="20"/>
                <w:lang w:val="en-CA"/>
              </w:rPr>
              <w:t>15.48</w:t>
            </w:r>
          </w:p>
        </w:tc>
      </w:tr>
      <w:tr w:rsidR="00A41FB4" w:rsidRPr="00A3249C" w14:paraId="378C9647" w14:textId="77777777" w:rsidTr="00FC50B6">
        <w:trPr>
          <w:trHeight w:val="233"/>
        </w:trPr>
        <w:tc>
          <w:tcPr>
            <w:tcW w:w="4104" w:type="pct"/>
            <w:gridSpan w:val="2"/>
            <w:tcBorders>
              <w:top w:val="nil"/>
              <w:left w:val="single" w:sz="4" w:space="0" w:color="auto"/>
              <w:bottom w:val="single" w:sz="4" w:space="0" w:color="auto"/>
              <w:right w:val="single" w:sz="4" w:space="0" w:color="auto"/>
            </w:tcBorders>
          </w:tcPr>
          <w:p w14:paraId="4CF24FCE"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06EC6FE0" w14:textId="77777777" w:rsidR="00A41FB4" w:rsidRPr="00A3249C" w:rsidRDefault="00A41FB4" w:rsidP="00376350">
            <w:pPr>
              <w:jc w:val="right"/>
              <w:rPr>
                <w:sz w:val="20"/>
                <w:lang w:val="en-CA"/>
              </w:rPr>
            </w:pPr>
            <w:r w:rsidRPr="00A3249C">
              <w:rPr>
                <w:sz w:val="20"/>
                <w:lang w:val="en-CA"/>
              </w:rPr>
              <w:t>2018</w:t>
            </w:r>
          </w:p>
        </w:tc>
      </w:tr>
      <w:tr w:rsidR="00A41FB4" w:rsidRPr="00A3249C" w14:paraId="5DF9EE99" w14:textId="77777777" w:rsidTr="00FC50B6">
        <w:trPr>
          <w:trHeight w:val="233"/>
        </w:trPr>
        <w:tc>
          <w:tcPr>
            <w:tcW w:w="4104" w:type="pct"/>
            <w:gridSpan w:val="2"/>
            <w:tcBorders>
              <w:top w:val="single" w:sz="4" w:space="0" w:color="auto"/>
            </w:tcBorders>
          </w:tcPr>
          <w:p w14:paraId="276DFA96"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6" w:type="pct"/>
            <w:tcBorders>
              <w:top w:val="single" w:sz="4" w:space="0" w:color="auto"/>
            </w:tcBorders>
            <w:shd w:val="clear" w:color="auto" w:fill="auto"/>
          </w:tcPr>
          <w:p w14:paraId="41330956" w14:textId="77777777" w:rsidR="00A41FB4" w:rsidRPr="00A3249C" w:rsidRDefault="00A41FB4" w:rsidP="00376350">
            <w:pPr>
              <w:jc w:val="right"/>
              <w:rPr>
                <w:sz w:val="20"/>
                <w:lang w:val="en-CA"/>
              </w:rPr>
            </w:pPr>
            <w:r w:rsidRPr="00A3249C">
              <w:rPr>
                <w:sz w:val="20"/>
                <w:lang w:val="en-CA"/>
              </w:rPr>
              <w:t>10,745,186</w:t>
            </w:r>
          </w:p>
        </w:tc>
      </w:tr>
      <w:tr w:rsidR="00A41FB4" w:rsidRPr="00A3249C" w14:paraId="577D394A" w14:textId="77777777" w:rsidTr="00FC50B6">
        <w:trPr>
          <w:trHeight w:val="233"/>
        </w:trPr>
        <w:tc>
          <w:tcPr>
            <w:tcW w:w="4104" w:type="pct"/>
            <w:gridSpan w:val="2"/>
          </w:tcPr>
          <w:p w14:paraId="584352ED"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6" w:type="pct"/>
            <w:shd w:val="clear" w:color="auto" w:fill="auto"/>
          </w:tcPr>
          <w:p w14:paraId="29D124CB" w14:textId="77777777" w:rsidR="00A41FB4" w:rsidRPr="00A3249C" w:rsidRDefault="00A41FB4" w:rsidP="00376350">
            <w:pPr>
              <w:jc w:val="right"/>
              <w:rPr>
                <w:sz w:val="20"/>
                <w:lang w:val="en-CA"/>
              </w:rPr>
            </w:pPr>
            <w:r w:rsidRPr="00A3249C">
              <w:rPr>
                <w:rFonts w:ascii="TimesNewRoman" w:hAnsi="TimesNewRoman" w:cs="TimesNewRoman"/>
                <w:sz w:val="20"/>
                <w:lang w:val="en-CA"/>
              </w:rPr>
              <w:t>8,207,191</w:t>
            </w:r>
          </w:p>
        </w:tc>
      </w:tr>
      <w:tr w:rsidR="00A41FB4" w:rsidRPr="00A3249C" w14:paraId="4AC42449" w14:textId="77777777" w:rsidTr="00FC50B6">
        <w:trPr>
          <w:trHeight w:val="233"/>
        </w:trPr>
        <w:tc>
          <w:tcPr>
            <w:tcW w:w="4104" w:type="pct"/>
            <w:gridSpan w:val="2"/>
          </w:tcPr>
          <w:p w14:paraId="7A0BB8E6"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6" w:type="pct"/>
            <w:shd w:val="clear" w:color="auto" w:fill="auto"/>
          </w:tcPr>
          <w:p w14:paraId="2EC15AC6" w14:textId="77777777" w:rsidR="00A41FB4" w:rsidRPr="00A3249C" w:rsidRDefault="00A41FB4" w:rsidP="00376350">
            <w:pPr>
              <w:jc w:val="right"/>
              <w:rPr>
                <w:sz w:val="20"/>
                <w:lang w:val="en-CA"/>
              </w:rPr>
            </w:pPr>
            <w:r w:rsidRPr="00A3249C">
              <w:rPr>
                <w:sz w:val="20"/>
                <w:lang w:val="en-CA"/>
              </w:rPr>
              <w:t>831.6</w:t>
            </w:r>
          </w:p>
        </w:tc>
      </w:tr>
      <w:tr w:rsidR="00A41FB4" w:rsidRPr="00A3249C" w14:paraId="7171C5BA" w14:textId="77777777" w:rsidTr="00FC50B6">
        <w:trPr>
          <w:trHeight w:val="233"/>
        </w:trPr>
        <w:tc>
          <w:tcPr>
            <w:tcW w:w="4104" w:type="pct"/>
            <w:gridSpan w:val="2"/>
          </w:tcPr>
          <w:p w14:paraId="61B0F3DC"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6" w:type="pct"/>
            <w:shd w:val="clear" w:color="auto" w:fill="auto"/>
          </w:tcPr>
          <w:p w14:paraId="5C883BFA" w14:textId="77777777" w:rsidR="00A41FB4" w:rsidRPr="00A3249C" w:rsidRDefault="00A41FB4" w:rsidP="00376350">
            <w:pPr>
              <w:jc w:val="right"/>
              <w:rPr>
                <w:sz w:val="20"/>
                <w:lang w:val="en-CA"/>
              </w:rPr>
            </w:pPr>
            <w:r w:rsidRPr="00A3249C">
              <w:rPr>
                <w:sz w:val="20"/>
                <w:lang w:val="en-CA"/>
              </w:rPr>
              <w:t>682.3</w:t>
            </w:r>
          </w:p>
        </w:tc>
      </w:tr>
    </w:tbl>
    <w:p w14:paraId="34BB5D98" w14:textId="77777777" w:rsidR="00A41FB4" w:rsidRPr="00A3249C" w:rsidRDefault="00A41FB4" w:rsidP="00376350">
      <w:pPr>
        <w:rPr>
          <w:lang w:val="en-CA"/>
        </w:rPr>
      </w:pPr>
    </w:p>
    <w:p w14:paraId="13024EC9"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
        <w:tblW w:w="9493" w:type="dxa"/>
        <w:tblLook w:val="01E0" w:firstRow="1" w:lastRow="1" w:firstColumn="1" w:lastColumn="1" w:noHBand="0" w:noVBand="0"/>
      </w:tblPr>
      <w:tblGrid>
        <w:gridCol w:w="7856"/>
        <w:gridCol w:w="1637"/>
      </w:tblGrid>
      <w:tr w:rsidR="00A41FB4" w:rsidRPr="00A3249C" w14:paraId="05EFFC17" w14:textId="77777777" w:rsidTr="004933C1">
        <w:tc>
          <w:tcPr>
            <w:tcW w:w="7856" w:type="dxa"/>
          </w:tcPr>
          <w:p w14:paraId="5A954232" w14:textId="77777777" w:rsidR="00A41FB4" w:rsidRPr="00A3249C" w:rsidRDefault="00A41FB4" w:rsidP="00376350">
            <w:pPr>
              <w:jc w:val="center"/>
              <w:rPr>
                <w:b/>
                <w:sz w:val="20"/>
                <w:lang w:val="en-CA"/>
              </w:rPr>
            </w:pPr>
            <w:r w:rsidRPr="00A3249C">
              <w:rPr>
                <w:b/>
                <w:sz w:val="20"/>
                <w:lang w:val="en-CA"/>
              </w:rPr>
              <w:t>Summary of activities</w:t>
            </w:r>
          </w:p>
        </w:tc>
        <w:tc>
          <w:tcPr>
            <w:tcW w:w="1637" w:type="dxa"/>
          </w:tcPr>
          <w:p w14:paraId="2B195574" w14:textId="77777777" w:rsidR="00A41FB4" w:rsidRPr="00A3249C" w:rsidRDefault="00A41FB4" w:rsidP="00376350">
            <w:pPr>
              <w:jc w:val="center"/>
              <w:rPr>
                <w:b/>
                <w:sz w:val="20"/>
                <w:lang w:val="en-CA"/>
              </w:rPr>
            </w:pPr>
            <w:r w:rsidRPr="00A3249C">
              <w:rPr>
                <w:b/>
                <w:sz w:val="20"/>
                <w:lang w:val="en-CA"/>
              </w:rPr>
              <w:t>Funds approved (US $)</w:t>
            </w:r>
          </w:p>
        </w:tc>
      </w:tr>
      <w:tr w:rsidR="00A41FB4" w:rsidRPr="00A3249C" w14:paraId="09855B7E" w14:textId="77777777" w:rsidTr="004933C1">
        <w:tc>
          <w:tcPr>
            <w:tcW w:w="7856" w:type="dxa"/>
          </w:tcPr>
          <w:p w14:paraId="62A6B3A1" w14:textId="77777777" w:rsidR="00A41FB4" w:rsidRPr="00A3249C" w:rsidRDefault="00A41FB4" w:rsidP="00376350">
            <w:pPr>
              <w:rPr>
                <w:sz w:val="20"/>
                <w:lang w:val="en-CA"/>
              </w:rPr>
            </w:pPr>
            <w:r w:rsidRPr="00A3249C">
              <w:rPr>
                <w:sz w:val="20"/>
                <w:lang w:val="en-CA"/>
              </w:rPr>
              <w:t>(a)  Investment projects:</w:t>
            </w:r>
          </w:p>
        </w:tc>
        <w:tc>
          <w:tcPr>
            <w:tcW w:w="1637" w:type="dxa"/>
          </w:tcPr>
          <w:p w14:paraId="304606F3" w14:textId="77777777" w:rsidR="00A41FB4" w:rsidRPr="00A3249C" w:rsidRDefault="00A41FB4" w:rsidP="00376350">
            <w:pPr>
              <w:jc w:val="right"/>
              <w:rPr>
                <w:sz w:val="20"/>
                <w:lang w:val="en-CA"/>
              </w:rPr>
            </w:pPr>
            <w:r w:rsidRPr="00A3249C">
              <w:rPr>
                <w:sz w:val="20"/>
                <w:lang w:val="en-CA"/>
              </w:rPr>
              <w:t>7,021,027</w:t>
            </w:r>
          </w:p>
        </w:tc>
      </w:tr>
      <w:tr w:rsidR="00A41FB4" w:rsidRPr="00A3249C" w14:paraId="59A348F3" w14:textId="77777777" w:rsidTr="004933C1">
        <w:tc>
          <w:tcPr>
            <w:tcW w:w="7856" w:type="dxa"/>
          </w:tcPr>
          <w:p w14:paraId="5C13A1A0" w14:textId="77777777" w:rsidR="00A41FB4" w:rsidRPr="00A3249C" w:rsidRDefault="00A41FB4" w:rsidP="00376350">
            <w:pPr>
              <w:rPr>
                <w:sz w:val="20"/>
                <w:lang w:val="en-CA"/>
              </w:rPr>
            </w:pPr>
            <w:r w:rsidRPr="00A3249C">
              <w:rPr>
                <w:lang w:val="en-CA"/>
              </w:rPr>
              <w:t xml:space="preserve">(b) </w:t>
            </w:r>
            <w:r w:rsidRPr="00A3249C">
              <w:rPr>
                <w:sz w:val="20"/>
                <w:lang w:val="en-CA"/>
              </w:rPr>
              <w:t>Institutional strengthening:</w:t>
            </w:r>
          </w:p>
        </w:tc>
        <w:tc>
          <w:tcPr>
            <w:tcW w:w="1637" w:type="dxa"/>
          </w:tcPr>
          <w:p w14:paraId="782C6172" w14:textId="77777777" w:rsidR="00A41FB4" w:rsidRPr="00A3249C" w:rsidRDefault="00A41FB4" w:rsidP="00376350">
            <w:pPr>
              <w:jc w:val="right"/>
              <w:rPr>
                <w:sz w:val="20"/>
                <w:lang w:val="en-CA"/>
              </w:rPr>
            </w:pPr>
            <w:r w:rsidRPr="00A3249C">
              <w:rPr>
                <w:sz w:val="20"/>
                <w:lang w:val="en-CA"/>
              </w:rPr>
              <w:t>976,972</w:t>
            </w:r>
          </w:p>
        </w:tc>
      </w:tr>
      <w:tr w:rsidR="00A41FB4" w:rsidRPr="00A3249C" w14:paraId="623BB24F" w14:textId="77777777" w:rsidTr="004933C1">
        <w:tc>
          <w:tcPr>
            <w:tcW w:w="7856" w:type="dxa"/>
          </w:tcPr>
          <w:p w14:paraId="683279E7" w14:textId="77777777" w:rsidR="00A41FB4" w:rsidRPr="00A3249C" w:rsidRDefault="00A41FB4" w:rsidP="00376350">
            <w:pPr>
              <w:widowControl w:val="0"/>
              <w:rPr>
                <w:sz w:val="20"/>
                <w:lang w:val="en-CA"/>
              </w:rPr>
            </w:pPr>
            <w:r w:rsidRPr="00A3249C">
              <w:rPr>
                <w:lang w:val="en-CA"/>
              </w:rPr>
              <w:t xml:space="preserve">(c) </w:t>
            </w:r>
            <w:r w:rsidRPr="00A3249C">
              <w:rPr>
                <w:sz w:val="20"/>
                <w:lang w:val="en-CA"/>
              </w:rPr>
              <w:t>Project preparation, technical assistance, training and other non-investment projects:</w:t>
            </w:r>
          </w:p>
        </w:tc>
        <w:tc>
          <w:tcPr>
            <w:tcW w:w="1637" w:type="dxa"/>
          </w:tcPr>
          <w:p w14:paraId="737B74C6" w14:textId="77777777" w:rsidR="00A41FB4" w:rsidRPr="00A3249C" w:rsidRDefault="00A41FB4" w:rsidP="00376350">
            <w:pPr>
              <w:widowControl w:val="0"/>
              <w:jc w:val="right"/>
              <w:rPr>
                <w:sz w:val="20"/>
                <w:lang w:val="en-CA"/>
              </w:rPr>
            </w:pPr>
            <w:r w:rsidRPr="00A3249C">
              <w:rPr>
                <w:sz w:val="20"/>
                <w:lang w:val="en-CA"/>
              </w:rPr>
              <w:t>2,747,187</w:t>
            </w:r>
          </w:p>
        </w:tc>
      </w:tr>
      <w:tr w:rsidR="00FC50B6" w:rsidRPr="00A3249C" w14:paraId="6D9A9574" w14:textId="77777777" w:rsidTr="004933C1">
        <w:tc>
          <w:tcPr>
            <w:tcW w:w="7856" w:type="dxa"/>
          </w:tcPr>
          <w:p w14:paraId="27346D92" w14:textId="6CA725CA" w:rsidR="00FC50B6" w:rsidRPr="00A3249C" w:rsidRDefault="00FC50B6" w:rsidP="00376350">
            <w:pPr>
              <w:widowControl w:val="0"/>
              <w:tabs>
                <w:tab w:val="left" w:pos="7118"/>
              </w:tabs>
              <w:ind w:left="6692"/>
              <w:rPr>
                <w:sz w:val="20"/>
                <w:lang w:val="en-CA"/>
              </w:rPr>
            </w:pPr>
            <w:r w:rsidRPr="00A3249C">
              <w:rPr>
                <w:color w:val="000000" w:themeColor="text1"/>
                <w:sz w:val="20"/>
                <w:lang w:val="en-CA"/>
              </w:rPr>
              <w:tab/>
              <w:t>Total:</w:t>
            </w:r>
          </w:p>
        </w:tc>
        <w:tc>
          <w:tcPr>
            <w:tcW w:w="1637" w:type="dxa"/>
          </w:tcPr>
          <w:p w14:paraId="215C50F5" w14:textId="77777777" w:rsidR="00FC50B6" w:rsidRPr="00A3249C" w:rsidRDefault="00FC50B6" w:rsidP="00376350">
            <w:pPr>
              <w:widowControl w:val="0"/>
              <w:jc w:val="right"/>
              <w:rPr>
                <w:sz w:val="20"/>
                <w:lang w:val="en-CA"/>
              </w:rPr>
            </w:pPr>
            <w:r w:rsidRPr="00A3249C">
              <w:rPr>
                <w:sz w:val="20"/>
                <w:lang w:val="en-CA"/>
              </w:rPr>
              <w:t>10,745,186</w:t>
            </w:r>
          </w:p>
        </w:tc>
      </w:tr>
      <w:tr w:rsidR="004933C1" w:rsidRPr="00A3249C" w14:paraId="06557ABD" w14:textId="77777777" w:rsidTr="004933C1">
        <w:tc>
          <w:tcPr>
            <w:tcW w:w="7856" w:type="dxa"/>
          </w:tcPr>
          <w:p w14:paraId="4C556F3C" w14:textId="03FFEFC9" w:rsidR="004933C1" w:rsidRPr="00A3249C" w:rsidRDefault="004933C1" w:rsidP="00376350">
            <w:pPr>
              <w:widowControl w:val="0"/>
              <w:tabs>
                <w:tab w:val="left" w:pos="314"/>
              </w:tabs>
              <w:rPr>
                <w:color w:val="000000" w:themeColor="text1"/>
                <w:sz w:val="20"/>
                <w:lang w:val="en-CA"/>
              </w:rPr>
            </w:pPr>
            <w:r w:rsidRPr="00A3249C">
              <w:rPr>
                <w:sz w:val="20"/>
                <w:lang w:val="en-CA"/>
              </w:rPr>
              <w:t>(d)  HFC activities funded from additional voluntary contributions</w:t>
            </w:r>
          </w:p>
        </w:tc>
        <w:tc>
          <w:tcPr>
            <w:tcW w:w="1637" w:type="dxa"/>
          </w:tcPr>
          <w:p w14:paraId="049940BE" w14:textId="77777777" w:rsidR="004933C1" w:rsidRPr="00A3249C" w:rsidRDefault="004933C1" w:rsidP="00376350">
            <w:pPr>
              <w:widowControl w:val="0"/>
              <w:jc w:val="right"/>
              <w:rPr>
                <w:sz w:val="20"/>
                <w:lang w:val="en-CA"/>
              </w:rPr>
            </w:pPr>
            <w:r w:rsidRPr="00A3249C">
              <w:rPr>
                <w:sz w:val="20"/>
                <w:lang w:val="en-CA"/>
              </w:rPr>
              <w:t>180,000</w:t>
            </w:r>
          </w:p>
        </w:tc>
      </w:tr>
    </w:tbl>
    <w:p w14:paraId="1852639A" w14:textId="77777777" w:rsidR="00A41FB4" w:rsidRPr="00A3249C" w:rsidRDefault="00A41FB4" w:rsidP="00376350">
      <w:pPr>
        <w:rPr>
          <w:lang w:val="en-CA"/>
        </w:rPr>
      </w:pPr>
    </w:p>
    <w:p w14:paraId="2BC3D49A"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12BFE0A1" w14:textId="77777777" w:rsidR="00A41FB4" w:rsidRPr="00A3249C" w:rsidRDefault="00A41FB4" w:rsidP="00376350">
      <w:pPr>
        <w:numPr>
          <w:ilvl w:val="0"/>
          <w:numId w:val="10"/>
        </w:numPr>
        <w:spacing w:after="240"/>
        <w:ind w:left="0"/>
        <w:outlineLvl w:val="0"/>
        <w:rPr>
          <w:lang w:val="en-CA"/>
        </w:rPr>
      </w:pPr>
      <w:r w:rsidRPr="00A3249C">
        <w:rPr>
          <w:lang w:val="en-CA"/>
        </w:rPr>
        <w:t>During phase VI of the IS project for Ecuador, the NOU worked with stakeholders to revise the national ODS legislation, including the establishment of a ban on the manufacturing and import of HCFC</w:t>
      </w:r>
      <w:r w:rsidRPr="00A3249C">
        <w:rPr>
          <w:lang w:val="en-CA"/>
        </w:rPr>
        <w:noBreakHyphen/>
        <w:t>based air</w:t>
      </w:r>
      <w:r w:rsidRPr="00A3249C">
        <w:rPr>
          <w:lang w:val="en-CA"/>
        </w:rPr>
        <w:noBreakHyphen/>
        <w:t xml:space="preserve">conditioners as of December 2018. The NOU also reported Article 7 and CP data in a timely manner, including the submission in advance of the 2018 reports. Activities coordinated by the NOU under stage I of the HPMP included several training sessions for RAC servicing technicians provided by trainers from the public vocational institute, training on safe handling of flammable refrigerants provided to university students, and training to customs officers on ODS regulation, application of the harmonized system of customs codes for HCFCs and HFCs, and prevention of illegal ODS trade. The HPMP verification report concluded that the licensing and quota system applied by the NOU and the National </w:t>
      </w:r>
      <w:r w:rsidRPr="00A3249C">
        <w:rPr>
          <w:lang w:val="en-CA"/>
        </w:rPr>
        <w:lastRenderedPageBreak/>
        <w:t>Customs Service of Ecuador ensures full compliance with the Montreal Protocol targets. The Government of Ecuador formally ratified the Kigali Amendment in January 2018. Ecuador participated in all regional and international Montreal Protocol meetings and hosted the XXX Meeting of the Parties of the Montreal Protocol. Targets for 11 of the 16 performance indicators set by the country were fully achieved and five were partially achieved.</w:t>
      </w:r>
    </w:p>
    <w:p w14:paraId="66193B4E"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71050FBA" w14:textId="77777777" w:rsidR="00A41FB4" w:rsidRPr="00A3249C" w:rsidRDefault="00A41FB4" w:rsidP="00376350">
      <w:pPr>
        <w:numPr>
          <w:ilvl w:val="0"/>
          <w:numId w:val="10"/>
        </w:numPr>
        <w:spacing w:after="240"/>
        <w:ind w:left="0"/>
        <w:outlineLvl w:val="0"/>
        <w:rPr>
          <w:lang w:val="en-CA"/>
        </w:rPr>
      </w:pPr>
      <w:r w:rsidRPr="00A3249C">
        <w:rPr>
          <w:lang w:val="en-CA"/>
        </w:rPr>
        <w:t>Phase VII of the IS project will focus on continuing activities such as developing the HFC license/quota system, establishing a ban on the manufacturing and import of domestic refrigeration equipment using HCFCs in thermal insulation and HCFCs and HFCs as refrigerants in 2019, and implementing the foam investment project approved at the 81</w:t>
      </w:r>
      <w:r w:rsidRPr="00A3249C">
        <w:rPr>
          <w:vertAlign w:val="superscript"/>
          <w:lang w:val="en-CA"/>
        </w:rPr>
        <w:t>st </w:t>
      </w:r>
      <w:r w:rsidRPr="00A3249C">
        <w:rPr>
          <w:lang w:val="en-CA"/>
        </w:rPr>
        <w:t>meeting of the Executive Committee to phase out HCFC-141b in imported pre-blended polyols. Accordingly, beginning 1 January 2020, the Ministry of Production is preparing a ban on the import of pure HCFC-141b. The NOU will also continue the training in good practices for technicians in the RAC servicing sector, the training of customs officers and enforcement inspectors, and the partnership with public and private sector stakeholders to comply with Ecuador’s ODS phase-out and reporting obligations under the Montreal Protocol. The NOU will continue the public awareness campaigns through e-media and the RAC association and the implementation of the enabling activities for the future HFC phase-down as part of its Kigali Amendment obligations.</w:t>
      </w:r>
    </w:p>
    <w:p w14:paraId="6A393E17" w14:textId="77777777" w:rsidR="00A41FB4" w:rsidRPr="00A3249C" w:rsidRDefault="00A41FB4" w:rsidP="00376350">
      <w:pPr>
        <w:spacing w:after="240"/>
        <w:rPr>
          <w:b/>
          <w:bCs/>
          <w:color w:val="000000" w:themeColor="text1"/>
          <w:lang w:val="en-CA"/>
        </w:rPr>
      </w:pPr>
      <w:r w:rsidRPr="00A3249C">
        <w:rPr>
          <w:b/>
          <w:color w:val="000000" w:themeColor="text1"/>
          <w:lang w:val="en-CA"/>
        </w:rPr>
        <w:t>Eswatini (the Kingdom of)</w:t>
      </w:r>
      <w:r w:rsidRPr="00A3249C">
        <w:rPr>
          <w:b/>
          <w:bCs/>
          <w:color w:val="000000" w:themeColor="text1"/>
          <w:lang w:val="en-CA"/>
        </w:rPr>
        <w:t xml:space="preserve">: Renewal of institutional strengthening </w:t>
      </w:r>
    </w:p>
    <w:tbl>
      <w:tblPr>
        <w:tblStyle w:val="TableGrid"/>
        <w:tblW w:w="5030" w:type="pct"/>
        <w:jc w:val="center"/>
        <w:tblLayout w:type="fixed"/>
        <w:tblLook w:val="01E0" w:firstRow="1" w:lastRow="1" w:firstColumn="1" w:lastColumn="1" w:noHBand="0" w:noVBand="0"/>
      </w:tblPr>
      <w:tblGrid>
        <w:gridCol w:w="6223"/>
        <w:gridCol w:w="1496"/>
        <w:gridCol w:w="1687"/>
      </w:tblGrid>
      <w:tr w:rsidR="00A41FB4" w:rsidRPr="00A3249C" w14:paraId="13287B66" w14:textId="77777777" w:rsidTr="00E816C5">
        <w:trPr>
          <w:trHeight w:val="278"/>
          <w:tblHeader/>
          <w:jc w:val="center"/>
        </w:trPr>
        <w:tc>
          <w:tcPr>
            <w:tcW w:w="4103" w:type="pct"/>
            <w:gridSpan w:val="2"/>
            <w:tcBorders>
              <w:bottom w:val="single" w:sz="4" w:space="0" w:color="auto"/>
            </w:tcBorders>
          </w:tcPr>
          <w:p w14:paraId="310FEB5F" w14:textId="77777777" w:rsidR="00A41FB4" w:rsidRPr="00A3249C" w:rsidRDefault="00A41FB4" w:rsidP="00376350">
            <w:pPr>
              <w:rPr>
                <w:b/>
                <w:sz w:val="20"/>
                <w:lang w:val="en-CA"/>
              </w:rPr>
            </w:pPr>
            <w:r w:rsidRPr="00A3249C">
              <w:rPr>
                <w:b/>
                <w:sz w:val="20"/>
                <w:lang w:val="en-CA"/>
              </w:rPr>
              <w:t>Summary of the project and country profile</w:t>
            </w:r>
          </w:p>
        </w:tc>
        <w:tc>
          <w:tcPr>
            <w:tcW w:w="897" w:type="pct"/>
          </w:tcPr>
          <w:p w14:paraId="4AC56E62" w14:textId="77777777" w:rsidR="00A41FB4" w:rsidRPr="00A3249C" w:rsidRDefault="00A41FB4" w:rsidP="00376350">
            <w:pPr>
              <w:jc w:val="right"/>
              <w:rPr>
                <w:b/>
                <w:sz w:val="20"/>
                <w:lang w:val="en-CA"/>
              </w:rPr>
            </w:pPr>
          </w:p>
        </w:tc>
      </w:tr>
      <w:tr w:rsidR="00A41FB4" w:rsidRPr="00A3249C" w14:paraId="7D9215DB" w14:textId="77777777" w:rsidTr="00E816C5">
        <w:trPr>
          <w:trHeight w:val="233"/>
          <w:jc w:val="center"/>
        </w:trPr>
        <w:tc>
          <w:tcPr>
            <w:tcW w:w="4103" w:type="pct"/>
            <w:gridSpan w:val="2"/>
            <w:tcBorders>
              <w:bottom w:val="single" w:sz="4" w:space="0" w:color="auto"/>
            </w:tcBorders>
          </w:tcPr>
          <w:p w14:paraId="1312AAB6" w14:textId="77777777" w:rsidR="00A41FB4" w:rsidRPr="00A3249C" w:rsidRDefault="00A41FB4" w:rsidP="00376350">
            <w:pPr>
              <w:rPr>
                <w:sz w:val="20"/>
                <w:lang w:val="en-CA"/>
              </w:rPr>
            </w:pPr>
            <w:r w:rsidRPr="00A3249C">
              <w:rPr>
                <w:sz w:val="20"/>
                <w:lang w:val="en-CA"/>
              </w:rPr>
              <w:t>Implementing agency:</w:t>
            </w:r>
          </w:p>
        </w:tc>
        <w:tc>
          <w:tcPr>
            <w:tcW w:w="897" w:type="pct"/>
            <w:tcBorders>
              <w:bottom w:val="single" w:sz="4" w:space="0" w:color="auto"/>
            </w:tcBorders>
          </w:tcPr>
          <w:p w14:paraId="4E2BB380" w14:textId="77777777" w:rsidR="00A41FB4" w:rsidRPr="00A3249C" w:rsidRDefault="00A41FB4" w:rsidP="00376350">
            <w:pPr>
              <w:jc w:val="center"/>
              <w:rPr>
                <w:sz w:val="20"/>
                <w:lang w:val="en-CA"/>
              </w:rPr>
            </w:pPr>
            <w:r w:rsidRPr="00A3249C">
              <w:rPr>
                <w:sz w:val="20"/>
                <w:lang w:val="en-CA"/>
              </w:rPr>
              <w:t>UNEP</w:t>
            </w:r>
          </w:p>
        </w:tc>
      </w:tr>
      <w:tr w:rsidR="00A41FB4" w:rsidRPr="00A3249C" w14:paraId="3DAAA1D0"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685D6306"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897" w:type="pct"/>
            <w:tcBorders>
              <w:top w:val="single" w:sz="4" w:space="0" w:color="auto"/>
              <w:left w:val="single" w:sz="4" w:space="0" w:color="auto"/>
              <w:bottom w:val="nil"/>
              <w:right w:val="single" w:sz="4" w:space="0" w:color="auto"/>
            </w:tcBorders>
          </w:tcPr>
          <w:p w14:paraId="61ACCFBE" w14:textId="77777777" w:rsidR="00A41FB4" w:rsidRPr="00A3249C" w:rsidRDefault="00A41FB4" w:rsidP="00376350">
            <w:pPr>
              <w:jc w:val="right"/>
              <w:rPr>
                <w:sz w:val="20"/>
                <w:lang w:val="en-CA"/>
              </w:rPr>
            </w:pPr>
          </w:p>
        </w:tc>
      </w:tr>
      <w:tr w:rsidR="00A41FB4" w:rsidRPr="00A3249C" w14:paraId="1EE14FC3"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560E70B8" w14:textId="77777777" w:rsidR="00A41FB4" w:rsidRPr="00A3249C" w:rsidRDefault="00A41FB4" w:rsidP="00376350">
            <w:pPr>
              <w:ind w:left="5364" w:right="-198"/>
              <w:jc w:val="left"/>
              <w:rPr>
                <w:sz w:val="20"/>
                <w:lang w:val="en-CA"/>
              </w:rPr>
            </w:pPr>
            <w:r w:rsidRPr="00A3249C">
              <w:rPr>
                <w:sz w:val="20"/>
                <w:lang w:val="en-CA"/>
              </w:rPr>
              <w:t>Phase I:</w:t>
            </w:r>
          </w:p>
        </w:tc>
        <w:tc>
          <w:tcPr>
            <w:tcW w:w="795" w:type="pct"/>
            <w:tcBorders>
              <w:top w:val="nil"/>
              <w:left w:val="nil"/>
              <w:bottom w:val="nil"/>
              <w:right w:val="single" w:sz="4" w:space="0" w:color="auto"/>
            </w:tcBorders>
            <w:shd w:val="clear" w:color="auto" w:fill="FFFFFF" w:themeFill="background1"/>
            <w:vAlign w:val="bottom"/>
          </w:tcPr>
          <w:p w14:paraId="0307199D" w14:textId="77777777" w:rsidR="00A41FB4" w:rsidRPr="00A3249C" w:rsidRDefault="00A41FB4" w:rsidP="00376350">
            <w:pPr>
              <w:jc w:val="right"/>
              <w:rPr>
                <w:sz w:val="20"/>
                <w:lang w:val="en-CA"/>
              </w:rPr>
            </w:pPr>
            <w:r w:rsidRPr="00A3249C">
              <w:rPr>
                <w:sz w:val="20"/>
                <w:lang w:val="en-CA"/>
              </w:rPr>
              <w:t>Dec-94</w:t>
            </w:r>
          </w:p>
        </w:tc>
        <w:tc>
          <w:tcPr>
            <w:tcW w:w="897" w:type="pct"/>
            <w:tcBorders>
              <w:top w:val="nil"/>
              <w:left w:val="single" w:sz="4" w:space="0" w:color="auto"/>
              <w:bottom w:val="nil"/>
              <w:right w:val="single" w:sz="4" w:space="0" w:color="auto"/>
            </w:tcBorders>
            <w:shd w:val="clear" w:color="auto" w:fill="FFFFFF" w:themeFill="background1"/>
            <w:vAlign w:val="bottom"/>
          </w:tcPr>
          <w:p w14:paraId="426E5C8C" w14:textId="77777777" w:rsidR="00A41FB4" w:rsidRPr="00A3249C" w:rsidRDefault="00A41FB4" w:rsidP="00376350">
            <w:pPr>
              <w:jc w:val="right"/>
              <w:rPr>
                <w:sz w:val="20"/>
                <w:lang w:val="en-CA"/>
              </w:rPr>
            </w:pPr>
            <w:r w:rsidRPr="00A3249C">
              <w:rPr>
                <w:sz w:val="20"/>
                <w:lang w:val="en-CA"/>
              </w:rPr>
              <w:t>67,320</w:t>
            </w:r>
          </w:p>
        </w:tc>
      </w:tr>
      <w:tr w:rsidR="00A41FB4" w:rsidRPr="00A3249C" w14:paraId="57EF6D40"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44BDC1B5" w14:textId="77777777" w:rsidR="00A41FB4" w:rsidRPr="00A3249C" w:rsidRDefault="00A41FB4" w:rsidP="00376350">
            <w:pPr>
              <w:ind w:left="5364" w:right="-198"/>
              <w:jc w:val="left"/>
              <w:rPr>
                <w:sz w:val="20"/>
                <w:lang w:val="en-CA"/>
              </w:rPr>
            </w:pPr>
            <w:r w:rsidRPr="00A3249C">
              <w:rPr>
                <w:sz w:val="20"/>
                <w:lang w:val="en-CA"/>
              </w:rPr>
              <w:t>Phase II:</w:t>
            </w:r>
          </w:p>
        </w:tc>
        <w:tc>
          <w:tcPr>
            <w:tcW w:w="795" w:type="pct"/>
            <w:tcBorders>
              <w:top w:val="nil"/>
              <w:left w:val="nil"/>
              <w:bottom w:val="nil"/>
              <w:right w:val="single" w:sz="4" w:space="0" w:color="auto"/>
            </w:tcBorders>
            <w:shd w:val="clear" w:color="auto" w:fill="FFFFFF" w:themeFill="background1"/>
            <w:vAlign w:val="bottom"/>
          </w:tcPr>
          <w:p w14:paraId="3EBD1CBD" w14:textId="77777777" w:rsidR="00A41FB4" w:rsidRPr="00A3249C" w:rsidRDefault="00A41FB4" w:rsidP="00376350">
            <w:pPr>
              <w:jc w:val="right"/>
              <w:rPr>
                <w:sz w:val="20"/>
                <w:lang w:val="en-CA"/>
              </w:rPr>
            </w:pPr>
            <w:r w:rsidRPr="00A3249C">
              <w:rPr>
                <w:sz w:val="20"/>
                <w:lang w:val="en-CA"/>
              </w:rPr>
              <w:t>Dec-03</w:t>
            </w:r>
          </w:p>
        </w:tc>
        <w:tc>
          <w:tcPr>
            <w:tcW w:w="897" w:type="pct"/>
            <w:tcBorders>
              <w:top w:val="nil"/>
              <w:left w:val="single" w:sz="4" w:space="0" w:color="auto"/>
              <w:bottom w:val="nil"/>
              <w:right w:val="single" w:sz="4" w:space="0" w:color="auto"/>
            </w:tcBorders>
            <w:shd w:val="clear" w:color="auto" w:fill="FFFFFF" w:themeFill="background1"/>
            <w:vAlign w:val="bottom"/>
          </w:tcPr>
          <w:p w14:paraId="78044C48" w14:textId="77777777" w:rsidR="00A41FB4" w:rsidRPr="00A3249C" w:rsidRDefault="00A41FB4" w:rsidP="00376350">
            <w:pPr>
              <w:jc w:val="right"/>
              <w:rPr>
                <w:sz w:val="20"/>
                <w:lang w:val="en-CA"/>
              </w:rPr>
            </w:pPr>
            <w:r w:rsidRPr="00A3249C">
              <w:rPr>
                <w:sz w:val="20"/>
                <w:lang w:val="en-CA"/>
              </w:rPr>
              <w:t>58,344</w:t>
            </w:r>
          </w:p>
        </w:tc>
      </w:tr>
      <w:tr w:rsidR="00A41FB4" w:rsidRPr="00A3249C" w14:paraId="3B8F9A08"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173F1D46" w14:textId="77777777" w:rsidR="00A41FB4" w:rsidRPr="00A3249C" w:rsidRDefault="00A41FB4" w:rsidP="00376350">
            <w:pPr>
              <w:ind w:left="5364" w:right="-198"/>
              <w:jc w:val="left"/>
              <w:rPr>
                <w:sz w:val="20"/>
                <w:lang w:val="en-CA"/>
              </w:rPr>
            </w:pPr>
            <w:r w:rsidRPr="00A3249C">
              <w:rPr>
                <w:sz w:val="20"/>
                <w:lang w:val="en-CA"/>
              </w:rPr>
              <w:t>Phase III:</w:t>
            </w:r>
          </w:p>
        </w:tc>
        <w:tc>
          <w:tcPr>
            <w:tcW w:w="795" w:type="pct"/>
            <w:tcBorders>
              <w:top w:val="nil"/>
              <w:left w:val="nil"/>
              <w:bottom w:val="nil"/>
              <w:right w:val="single" w:sz="4" w:space="0" w:color="auto"/>
            </w:tcBorders>
            <w:shd w:val="clear" w:color="auto" w:fill="FFFFFF" w:themeFill="background1"/>
            <w:vAlign w:val="bottom"/>
          </w:tcPr>
          <w:p w14:paraId="6B52C4EB" w14:textId="77777777" w:rsidR="00A41FB4" w:rsidRPr="00A3249C" w:rsidRDefault="00A41FB4" w:rsidP="00376350">
            <w:pPr>
              <w:jc w:val="right"/>
              <w:rPr>
                <w:sz w:val="20"/>
                <w:lang w:val="en-CA"/>
              </w:rPr>
            </w:pPr>
            <w:r w:rsidRPr="00A3249C">
              <w:rPr>
                <w:sz w:val="20"/>
                <w:lang w:val="en-CA"/>
              </w:rPr>
              <w:t>Nov-07</w:t>
            </w:r>
          </w:p>
        </w:tc>
        <w:tc>
          <w:tcPr>
            <w:tcW w:w="897" w:type="pct"/>
            <w:tcBorders>
              <w:top w:val="nil"/>
              <w:left w:val="single" w:sz="4" w:space="0" w:color="auto"/>
              <w:bottom w:val="nil"/>
              <w:right w:val="single" w:sz="4" w:space="0" w:color="auto"/>
            </w:tcBorders>
            <w:shd w:val="clear" w:color="auto" w:fill="FFFFFF" w:themeFill="background1"/>
            <w:vAlign w:val="bottom"/>
          </w:tcPr>
          <w:p w14:paraId="615957F1" w14:textId="77777777" w:rsidR="00A41FB4" w:rsidRPr="00A3249C" w:rsidRDefault="00A41FB4" w:rsidP="00376350">
            <w:pPr>
              <w:jc w:val="right"/>
              <w:rPr>
                <w:sz w:val="20"/>
                <w:lang w:val="en-CA"/>
              </w:rPr>
            </w:pPr>
            <w:r w:rsidRPr="00A3249C">
              <w:rPr>
                <w:sz w:val="20"/>
                <w:lang w:val="en-CA"/>
              </w:rPr>
              <w:t>60,000</w:t>
            </w:r>
          </w:p>
        </w:tc>
      </w:tr>
      <w:tr w:rsidR="00A41FB4" w:rsidRPr="00A3249C" w14:paraId="0706DDFB"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0F150AD0" w14:textId="77777777" w:rsidR="00A41FB4" w:rsidRPr="00A3249C" w:rsidRDefault="00A41FB4" w:rsidP="00376350">
            <w:pPr>
              <w:ind w:left="5364" w:right="-198"/>
              <w:jc w:val="left"/>
              <w:rPr>
                <w:sz w:val="20"/>
                <w:lang w:val="en-CA"/>
              </w:rPr>
            </w:pPr>
            <w:r w:rsidRPr="00A3249C">
              <w:rPr>
                <w:sz w:val="20"/>
                <w:lang w:val="en-CA"/>
              </w:rPr>
              <w:t>Phase IV:</w:t>
            </w:r>
          </w:p>
        </w:tc>
        <w:tc>
          <w:tcPr>
            <w:tcW w:w="795" w:type="pct"/>
            <w:tcBorders>
              <w:top w:val="nil"/>
              <w:left w:val="nil"/>
              <w:bottom w:val="nil"/>
              <w:right w:val="single" w:sz="4" w:space="0" w:color="auto"/>
            </w:tcBorders>
            <w:shd w:val="clear" w:color="auto" w:fill="FFFFFF" w:themeFill="background1"/>
            <w:vAlign w:val="bottom"/>
          </w:tcPr>
          <w:p w14:paraId="354C823D" w14:textId="77777777" w:rsidR="00A41FB4" w:rsidRPr="00A3249C" w:rsidRDefault="00A41FB4" w:rsidP="00376350">
            <w:pPr>
              <w:tabs>
                <w:tab w:val="left" w:pos="6840"/>
              </w:tabs>
              <w:ind w:left="-108"/>
              <w:jc w:val="right"/>
              <w:rPr>
                <w:sz w:val="20"/>
                <w:lang w:val="en-CA"/>
              </w:rPr>
            </w:pPr>
            <w:r w:rsidRPr="00A3249C">
              <w:rPr>
                <w:sz w:val="20"/>
                <w:lang w:val="en-CA"/>
              </w:rPr>
              <w:t>Nov-09</w:t>
            </w:r>
          </w:p>
        </w:tc>
        <w:tc>
          <w:tcPr>
            <w:tcW w:w="897" w:type="pct"/>
            <w:tcBorders>
              <w:top w:val="nil"/>
              <w:left w:val="single" w:sz="4" w:space="0" w:color="auto"/>
              <w:bottom w:val="nil"/>
              <w:right w:val="single" w:sz="4" w:space="0" w:color="auto"/>
            </w:tcBorders>
            <w:shd w:val="clear" w:color="auto" w:fill="FFFFFF" w:themeFill="background1"/>
          </w:tcPr>
          <w:p w14:paraId="532D2C3C" w14:textId="77777777" w:rsidR="00A41FB4" w:rsidRPr="00A3249C" w:rsidRDefault="00A41FB4" w:rsidP="00376350">
            <w:pPr>
              <w:jc w:val="right"/>
              <w:rPr>
                <w:sz w:val="20"/>
                <w:lang w:val="en-CA"/>
              </w:rPr>
            </w:pPr>
            <w:r w:rsidRPr="00A3249C">
              <w:rPr>
                <w:sz w:val="20"/>
                <w:lang w:val="en-CA"/>
              </w:rPr>
              <w:t>32,500</w:t>
            </w:r>
          </w:p>
        </w:tc>
      </w:tr>
      <w:tr w:rsidR="00A41FB4" w:rsidRPr="00A3249C" w14:paraId="3CA1C4D8"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2D7E940B" w14:textId="77777777" w:rsidR="00A41FB4" w:rsidRPr="00A3249C" w:rsidRDefault="00A41FB4" w:rsidP="00376350">
            <w:pPr>
              <w:ind w:left="5364" w:right="-198"/>
              <w:jc w:val="left"/>
              <w:rPr>
                <w:sz w:val="20"/>
                <w:lang w:val="en-CA"/>
              </w:rPr>
            </w:pPr>
            <w:r w:rsidRPr="00A3249C">
              <w:rPr>
                <w:sz w:val="20"/>
                <w:lang w:val="en-CA"/>
              </w:rPr>
              <w:t>Phase V:</w:t>
            </w:r>
          </w:p>
        </w:tc>
        <w:tc>
          <w:tcPr>
            <w:tcW w:w="795" w:type="pct"/>
            <w:tcBorders>
              <w:top w:val="nil"/>
              <w:left w:val="nil"/>
              <w:bottom w:val="nil"/>
              <w:right w:val="single" w:sz="4" w:space="0" w:color="auto"/>
            </w:tcBorders>
            <w:shd w:val="clear" w:color="auto" w:fill="FFFFFF" w:themeFill="background1"/>
            <w:vAlign w:val="bottom"/>
          </w:tcPr>
          <w:p w14:paraId="6C0223C3" w14:textId="77777777" w:rsidR="00A41FB4" w:rsidRPr="00A3249C" w:rsidRDefault="00A41FB4" w:rsidP="00376350">
            <w:pPr>
              <w:tabs>
                <w:tab w:val="left" w:pos="6840"/>
              </w:tabs>
              <w:ind w:left="-108"/>
              <w:jc w:val="right"/>
              <w:rPr>
                <w:sz w:val="20"/>
                <w:lang w:val="en-CA"/>
              </w:rPr>
            </w:pPr>
            <w:r w:rsidRPr="00A3249C">
              <w:rPr>
                <w:sz w:val="20"/>
                <w:lang w:val="en-CA"/>
              </w:rPr>
              <w:t>Dec-13</w:t>
            </w:r>
          </w:p>
        </w:tc>
        <w:tc>
          <w:tcPr>
            <w:tcW w:w="897" w:type="pct"/>
            <w:tcBorders>
              <w:top w:val="nil"/>
              <w:left w:val="single" w:sz="4" w:space="0" w:color="auto"/>
              <w:bottom w:val="nil"/>
              <w:right w:val="single" w:sz="4" w:space="0" w:color="auto"/>
            </w:tcBorders>
            <w:shd w:val="clear" w:color="auto" w:fill="FFFFFF" w:themeFill="background1"/>
          </w:tcPr>
          <w:p w14:paraId="2922F1C4" w14:textId="77777777" w:rsidR="00A41FB4" w:rsidRPr="00A3249C" w:rsidRDefault="00A41FB4" w:rsidP="00376350">
            <w:pPr>
              <w:jc w:val="right"/>
              <w:rPr>
                <w:sz w:val="20"/>
                <w:lang w:val="en-CA"/>
              </w:rPr>
            </w:pPr>
            <w:r w:rsidRPr="00A3249C">
              <w:rPr>
                <w:sz w:val="20"/>
                <w:lang w:val="en-CA"/>
              </w:rPr>
              <w:t>60,000</w:t>
            </w:r>
          </w:p>
        </w:tc>
      </w:tr>
      <w:tr w:rsidR="004933C1" w:rsidRPr="00A3249C" w14:paraId="725AAE91" w14:textId="77777777" w:rsidTr="00E816C5">
        <w:trPr>
          <w:trHeight w:val="233"/>
          <w:jc w:val="center"/>
        </w:trPr>
        <w:tc>
          <w:tcPr>
            <w:tcW w:w="4103" w:type="pct"/>
            <w:gridSpan w:val="2"/>
            <w:tcBorders>
              <w:top w:val="nil"/>
              <w:left w:val="single" w:sz="4" w:space="0" w:color="auto"/>
              <w:bottom w:val="nil"/>
              <w:right w:val="single" w:sz="4" w:space="0" w:color="auto"/>
            </w:tcBorders>
            <w:shd w:val="clear" w:color="auto" w:fill="auto"/>
          </w:tcPr>
          <w:p w14:paraId="250967BD" w14:textId="25B75AD4" w:rsidR="004933C1" w:rsidRPr="00A3249C" w:rsidRDefault="00CD321B" w:rsidP="00376350">
            <w:pPr>
              <w:widowControl w:val="0"/>
              <w:ind w:left="6684" w:hanging="16"/>
              <w:rPr>
                <w:sz w:val="20"/>
                <w:lang w:val="en-CA"/>
              </w:rPr>
            </w:pPr>
            <w:r w:rsidRPr="00A3249C">
              <w:rPr>
                <w:color w:val="000000" w:themeColor="text1"/>
                <w:sz w:val="20"/>
                <w:lang w:val="en-CA"/>
              </w:rPr>
              <w:tab/>
              <w:t>Total:</w:t>
            </w:r>
          </w:p>
        </w:tc>
        <w:tc>
          <w:tcPr>
            <w:tcW w:w="897" w:type="pct"/>
            <w:tcBorders>
              <w:top w:val="nil"/>
              <w:left w:val="single" w:sz="4" w:space="0" w:color="auto"/>
              <w:bottom w:val="single" w:sz="4" w:space="0" w:color="auto"/>
              <w:right w:val="single" w:sz="4" w:space="0" w:color="auto"/>
            </w:tcBorders>
            <w:shd w:val="clear" w:color="auto" w:fill="auto"/>
          </w:tcPr>
          <w:p w14:paraId="74DD8C42" w14:textId="77777777" w:rsidR="004933C1" w:rsidRPr="00A3249C" w:rsidRDefault="004933C1" w:rsidP="00376350">
            <w:pPr>
              <w:widowControl w:val="0"/>
              <w:jc w:val="right"/>
              <w:rPr>
                <w:sz w:val="20"/>
                <w:lang w:val="en-CA"/>
              </w:rPr>
            </w:pPr>
            <w:r w:rsidRPr="00A3249C">
              <w:rPr>
                <w:sz w:val="20"/>
                <w:lang w:val="en-CA"/>
              </w:rPr>
              <w:t>278,164</w:t>
            </w:r>
          </w:p>
        </w:tc>
      </w:tr>
      <w:tr w:rsidR="004933C1" w:rsidRPr="00A3249C" w14:paraId="7EF62CB7" w14:textId="77777777" w:rsidTr="00E816C5">
        <w:trPr>
          <w:trHeight w:val="233"/>
          <w:jc w:val="center"/>
        </w:trPr>
        <w:tc>
          <w:tcPr>
            <w:tcW w:w="4103" w:type="pct"/>
            <w:gridSpan w:val="2"/>
            <w:shd w:val="clear" w:color="auto" w:fill="FFFFFF" w:themeFill="background1"/>
          </w:tcPr>
          <w:p w14:paraId="1BE7F4C7" w14:textId="77777777" w:rsidR="004933C1" w:rsidRPr="00A3249C" w:rsidRDefault="004933C1" w:rsidP="00376350">
            <w:pPr>
              <w:jc w:val="left"/>
              <w:rPr>
                <w:sz w:val="20"/>
                <w:lang w:val="en-CA"/>
              </w:rPr>
            </w:pPr>
            <w:r w:rsidRPr="00A3249C">
              <w:rPr>
                <w:sz w:val="20"/>
                <w:lang w:val="en-CA"/>
              </w:rPr>
              <w:t>Amount requested for renewal (phase VI) (US $):</w:t>
            </w:r>
          </w:p>
        </w:tc>
        <w:tc>
          <w:tcPr>
            <w:tcW w:w="897" w:type="pct"/>
            <w:shd w:val="clear" w:color="auto" w:fill="auto"/>
          </w:tcPr>
          <w:p w14:paraId="2CA632C3" w14:textId="77777777" w:rsidR="004933C1" w:rsidRPr="00A3249C" w:rsidRDefault="004933C1" w:rsidP="00376350">
            <w:pPr>
              <w:jc w:val="right"/>
              <w:rPr>
                <w:sz w:val="20"/>
                <w:lang w:val="en-CA"/>
              </w:rPr>
            </w:pPr>
            <w:r w:rsidRPr="00A3249C">
              <w:rPr>
                <w:sz w:val="20"/>
                <w:lang w:val="en-CA"/>
              </w:rPr>
              <w:t>85,000</w:t>
            </w:r>
          </w:p>
        </w:tc>
      </w:tr>
      <w:tr w:rsidR="004933C1" w:rsidRPr="00A3249C" w14:paraId="1D527FAF" w14:textId="77777777" w:rsidTr="00E816C5">
        <w:trPr>
          <w:trHeight w:val="233"/>
          <w:jc w:val="center"/>
        </w:trPr>
        <w:tc>
          <w:tcPr>
            <w:tcW w:w="4103" w:type="pct"/>
            <w:gridSpan w:val="2"/>
          </w:tcPr>
          <w:p w14:paraId="451E6C6E" w14:textId="77777777" w:rsidR="004933C1" w:rsidRPr="00A3249C" w:rsidRDefault="004933C1" w:rsidP="00376350">
            <w:pPr>
              <w:jc w:val="left"/>
              <w:rPr>
                <w:sz w:val="20"/>
                <w:lang w:val="en-CA"/>
              </w:rPr>
            </w:pPr>
            <w:r w:rsidRPr="00A3249C">
              <w:rPr>
                <w:sz w:val="20"/>
                <w:lang w:val="en-CA"/>
              </w:rPr>
              <w:t xml:space="preserve">Amount recommended for approval for phase VI (US $): </w:t>
            </w:r>
          </w:p>
        </w:tc>
        <w:tc>
          <w:tcPr>
            <w:tcW w:w="897" w:type="pct"/>
            <w:shd w:val="clear" w:color="auto" w:fill="auto"/>
          </w:tcPr>
          <w:p w14:paraId="3B328CDB" w14:textId="77777777" w:rsidR="004933C1" w:rsidRPr="00A3249C" w:rsidRDefault="004933C1" w:rsidP="00376350">
            <w:pPr>
              <w:jc w:val="right"/>
              <w:rPr>
                <w:sz w:val="20"/>
                <w:lang w:val="en-CA"/>
              </w:rPr>
            </w:pPr>
            <w:r w:rsidRPr="00A3249C">
              <w:rPr>
                <w:sz w:val="20"/>
                <w:lang w:val="en-CA"/>
              </w:rPr>
              <w:t>85,000</w:t>
            </w:r>
          </w:p>
        </w:tc>
      </w:tr>
      <w:tr w:rsidR="004933C1" w:rsidRPr="00A3249C" w14:paraId="6FEF4BB5" w14:textId="77777777" w:rsidTr="00E816C5">
        <w:trPr>
          <w:trHeight w:val="233"/>
          <w:jc w:val="center"/>
        </w:trPr>
        <w:tc>
          <w:tcPr>
            <w:tcW w:w="4103" w:type="pct"/>
            <w:gridSpan w:val="2"/>
          </w:tcPr>
          <w:p w14:paraId="00F9130D" w14:textId="77777777" w:rsidR="004933C1" w:rsidRPr="00A3249C" w:rsidRDefault="004933C1" w:rsidP="00376350">
            <w:pPr>
              <w:jc w:val="left"/>
              <w:rPr>
                <w:sz w:val="20"/>
                <w:lang w:val="en-CA"/>
              </w:rPr>
            </w:pPr>
            <w:r w:rsidRPr="00A3249C">
              <w:rPr>
                <w:sz w:val="20"/>
                <w:lang w:val="en-CA"/>
              </w:rPr>
              <w:t>Agency support costs (US $):</w:t>
            </w:r>
          </w:p>
        </w:tc>
        <w:tc>
          <w:tcPr>
            <w:tcW w:w="897" w:type="pct"/>
            <w:shd w:val="clear" w:color="auto" w:fill="auto"/>
          </w:tcPr>
          <w:p w14:paraId="6E5C8F38" w14:textId="77777777" w:rsidR="004933C1" w:rsidRPr="00A3249C" w:rsidRDefault="004933C1" w:rsidP="00376350">
            <w:pPr>
              <w:jc w:val="right"/>
              <w:rPr>
                <w:sz w:val="20"/>
                <w:lang w:val="en-CA"/>
              </w:rPr>
            </w:pPr>
            <w:r w:rsidRPr="00A3249C">
              <w:rPr>
                <w:sz w:val="20"/>
                <w:lang w:val="en-CA"/>
              </w:rPr>
              <w:t>0</w:t>
            </w:r>
          </w:p>
        </w:tc>
      </w:tr>
      <w:tr w:rsidR="004933C1" w:rsidRPr="00A3249C" w14:paraId="762ECE38" w14:textId="77777777" w:rsidTr="00E816C5">
        <w:trPr>
          <w:trHeight w:val="233"/>
          <w:jc w:val="center"/>
        </w:trPr>
        <w:tc>
          <w:tcPr>
            <w:tcW w:w="4103" w:type="pct"/>
            <w:gridSpan w:val="2"/>
          </w:tcPr>
          <w:p w14:paraId="4A384794" w14:textId="77777777" w:rsidR="004933C1" w:rsidRPr="00A3249C" w:rsidRDefault="004933C1" w:rsidP="00376350">
            <w:pPr>
              <w:jc w:val="left"/>
              <w:rPr>
                <w:sz w:val="20"/>
                <w:lang w:val="en-CA"/>
              </w:rPr>
            </w:pPr>
            <w:r w:rsidRPr="00A3249C">
              <w:rPr>
                <w:sz w:val="20"/>
                <w:lang w:val="en-CA"/>
              </w:rPr>
              <w:t>Total cost of institutional strengthening phase VI to the Multilateral Fund (US $):</w:t>
            </w:r>
          </w:p>
        </w:tc>
        <w:tc>
          <w:tcPr>
            <w:tcW w:w="897" w:type="pct"/>
            <w:shd w:val="clear" w:color="auto" w:fill="auto"/>
          </w:tcPr>
          <w:p w14:paraId="6C1ED719" w14:textId="77777777" w:rsidR="004933C1" w:rsidRPr="00A3249C" w:rsidRDefault="004933C1" w:rsidP="00376350">
            <w:pPr>
              <w:jc w:val="right"/>
              <w:rPr>
                <w:sz w:val="20"/>
                <w:lang w:val="en-CA"/>
              </w:rPr>
            </w:pPr>
            <w:r w:rsidRPr="00A3249C">
              <w:rPr>
                <w:sz w:val="20"/>
                <w:lang w:val="en-CA"/>
              </w:rPr>
              <w:t>85,000</w:t>
            </w:r>
          </w:p>
        </w:tc>
      </w:tr>
      <w:tr w:rsidR="004933C1" w:rsidRPr="00A3249C" w14:paraId="5F5CCA1B" w14:textId="77777777" w:rsidTr="00E816C5">
        <w:trPr>
          <w:trHeight w:val="233"/>
          <w:jc w:val="center"/>
        </w:trPr>
        <w:tc>
          <w:tcPr>
            <w:tcW w:w="4103" w:type="pct"/>
            <w:gridSpan w:val="2"/>
          </w:tcPr>
          <w:p w14:paraId="7CAA2929" w14:textId="77777777" w:rsidR="004933C1" w:rsidRPr="00A3249C" w:rsidRDefault="004933C1" w:rsidP="00376350">
            <w:pPr>
              <w:jc w:val="left"/>
              <w:rPr>
                <w:sz w:val="20"/>
                <w:lang w:val="en-CA"/>
              </w:rPr>
            </w:pPr>
            <w:r w:rsidRPr="00A3249C">
              <w:rPr>
                <w:sz w:val="20"/>
                <w:lang w:val="en-CA"/>
              </w:rPr>
              <w:t>Date of approval of country programme:</w:t>
            </w:r>
          </w:p>
        </w:tc>
        <w:tc>
          <w:tcPr>
            <w:tcW w:w="897" w:type="pct"/>
            <w:shd w:val="clear" w:color="auto" w:fill="FFFFFF" w:themeFill="background1"/>
          </w:tcPr>
          <w:p w14:paraId="26F9FC9D" w14:textId="77777777" w:rsidR="004933C1" w:rsidRPr="00A3249C" w:rsidRDefault="004933C1" w:rsidP="00376350">
            <w:pPr>
              <w:jc w:val="right"/>
              <w:rPr>
                <w:sz w:val="20"/>
                <w:lang w:val="en-CA"/>
              </w:rPr>
            </w:pPr>
            <w:r w:rsidRPr="00A3249C">
              <w:rPr>
                <w:sz w:val="20"/>
                <w:lang w:val="en-CA"/>
              </w:rPr>
              <w:t>1994</w:t>
            </w:r>
          </w:p>
        </w:tc>
      </w:tr>
      <w:tr w:rsidR="004933C1" w:rsidRPr="00A3249C" w14:paraId="0E5B7DE5" w14:textId="77777777" w:rsidTr="00E816C5">
        <w:trPr>
          <w:trHeight w:val="233"/>
          <w:jc w:val="center"/>
        </w:trPr>
        <w:tc>
          <w:tcPr>
            <w:tcW w:w="4103" w:type="pct"/>
            <w:gridSpan w:val="2"/>
            <w:tcBorders>
              <w:bottom w:val="single" w:sz="4" w:space="0" w:color="auto"/>
            </w:tcBorders>
          </w:tcPr>
          <w:p w14:paraId="05C25B0F" w14:textId="77777777" w:rsidR="004933C1" w:rsidRPr="00A3249C" w:rsidRDefault="004933C1"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7" w:type="pct"/>
            <w:tcBorders>
              <w:bottom w:val="single" w:sz="4" w:space="0" w:color="auto"/>
            </w:tcBorders>
            <w:shd w:val="clear" w:color="auto" w:fill="FFFFFF" w:themeFill="background1"/>
          </w:tcPr>
          <w:p w14:paraId="0C2BFB7C" w14:textId="77777777" w:rsidR="004933C1" w:rsidRPr="00A3249C" w:rsidRDefault="004933C1" w:rsidP="00376350">
            <w:pPr>
              <w:jc w:val="right"/>
              <w:rPr>
                <w:sz w:val="20"/>
                <w:lang w:val="en-CA"/>
              </w:rPr>
            </w:pPr>
            <w:r w:rsidRPr="00A3249C">
              <w:rPr>
                <w:sz w:val="20"/>
                <w:lang w:val="en-CA"/>
              </w:rPr>
              <w:t>2011</w:t>
            </w:r>
          </w:p>
        </w:tc>
      </w:tr>
      <w:tr w:rsidR="004933C1" w:rsidRPr="00A3249C" w14:paraId="771FE273"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66F9765B" w14:textId="77777777" w:rsidR="004933C1" w:rsidRPr="00A3249C" w:rsidRDefault="004933C1" w:rsidP="00376350">
            <w:pPr>
              <w:spacing w:before="20"/>
              <w:jc w:val="left"/>
              <w:rPr>
                <w:sz w:val="20"/>
                <w:lang w:val="en-CA"/>
              </w:rPr>
            </w:pPr>
            <w:r w:rsidRPr="00A3249C">
              <w:rPr>
                <w:sz w:val="20"/>
                <w:lang w:val="en-CA"/>
              </w:rPr>
              <w:t>Baseline consumption of controlled substances (ODP tonnes):</w:t>
            </w:r>
          </w:p>
        </w:tc>
        <w:tc>
          <w:tcPr>
            <w:tcW w:w="897" w:type="pct"/>
            <w:tcBorders>
              <w:top w:val="single" w:sz="4" w:space="0" w:color="auto"/>
              <w:left w:val="single" w:sz="4" w:space="0" w:color="auto"/>
              <w:bottom w:val="nil"/>
              <w:right w:val="single" w:sz="4" w:space="0" w:color="auto"/>
            </w:tcBorders>
            <w:shd w:val="clear" w:color="auto" w:fill="FFFFFF" w:themeFill="background1"/>
            <w:vAlign w:val="bottom"/>
          </w:tcPr>
          <w:p w14:paraId="0B3E7BCB" w14:textId="77777777" w:rsidR="004933C1" w:rsidRPr="00A3249C" w:rsidRDefault="004933C1" w:rsidP="00376350">
            <w:pPr>
              <w:jc w:val="right"/>
              <w:rPr>
                <w:sz w:val="20"/>
                <w:lang w:val="en-CA"/>
              </w:rPr>
            </w:pPr>
          </w:p>
        </w:tc>
      </w:tr>
      <w:tr w:rsidR="004933C1" w:rsidRPr="00A3249C" w14:paraId="22606176" w14:textId="77777777" w:rsidTr="00E816C5">
        <w:trPr>
          <w:trHeight w:val="233"/>
          <w:jc w:val="center"/>
        </w:trPr>
        <w:tc>
          <w:tcPr>
            <w:tcW w:w="4103" w:type="pct"/>
            <w:gridSpan w:val="2"/>
            <w:tcBorders>
              <w:top w:val="nil"/>
              <w:left w:val="single" w:sz="4" w:space="0" w:color="auto"/>
              <w:bottom w:val="nil"/>
              <w:right w:val="single" w:sz="4" w:space="0" w:color="auto"/>
            </w:tcBorders>
          </w:tcPr>
          <w:p w14:paraId="1D3F4F77" w14:textId="77777777" w:rsidR="004933C1" w:rsidRPr="00A3249C" w:rsidRDefault="004933C1" w:rsidP="00376350">
            <w:pPr>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97" w:type="pct"/>
            <w:tcBorders>
              <w:top w:val="nil"/>
              <w:left w:val="single" w:sz="4" w:space="0" w:color="auto"/>
              <w:bottom w:val="nil"/>
              <w:right w:val="single" w:sz="4" w:space="0" w:color="auto"/>
            </w:tcBorders>
            <w:shd w:val="clear" w:color="auto" w:fill="FFFFFF" w:themeFill="background1"/>
            <w:vAlign w:val="bottom"/>
          </w:tcPr>
          <w:p w14:paraId="20D83B1C" w14:textId="77777777" w:rsidR="004933C1" w:rsidRPr="00A3249C" w:rsidRDefault="004933C1" w:rsidP="00376350">
            <w:pPr>
              <w:jc w:val="right"/>
              <w:rPr>
                <w:sz w:val="20"/>
                <w:lang w:val="en-CA"/>
              </w:rPr>
            </w:pPr>
            <w:r w:rsidRPr="00A3249C">
              <w:rPr>
                <w:sz w:val="20"/>
                <w:lang w:val="en-CA"/>
              </w:rPr>
              <w:t>0.0</w:t>
            </w:r>
          </w:p>
        </w:tc>
      </w:tr>
      <w:tr w:rsidR="004933C1" w:rsidRPr="00A3249C" w14:paraId="04FC2585" w14:textId="77777777" w:rsidTr="00E816C5">
        <w:trPr>
          <w:trHeight w:val="233"/>
          <w:jc w:val="center"/>
        </w:trPr>
        <w:tc>
          <w:tcPr>
            <w:tcW w:w="4103" w:type="pct"/>
            <w:gridSpan w:val="2"/>
            <w:tcBorders>
              <w:top w:val="nil"/>
              <w:left w:val="single" w:sz="4" w:space="0" w:color="auto"/>
              <w:bottom w:val="nil"/>
              <w:right w:val="single" w:sz="4" w:space="0" w:color="auto"/>
            </w:tcBorders>
          </w:tcPr>
          <w:p w14:paraId="6687BFDC" w14:textId="77777777" w:rsidR="004933C1" w:rsidRPr="00A3249C" w:rsidRDefault="004933C1"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7" w:type="pct"/>
            <w:tcBorders>
              <w:top w:val="nil"/>
              <w:left w:val="single" w:sz="4" w:space="0" w:color="auto"/>
              <w:bottom w:val="nil"/>
              <w:right w:val="single" w:sz="4" w:space="0" w:color="auto"/>
            </w:tcBorders>
            <w:shd w:val="clear" w:color="auto" w:fill="FFFFFF" w:themeFill="background1"/>
            <w:vAlign w:val="bottom"/>
          </w:tcPr>
          <w:p w14:paraId="00D84C84" w14:textId="77777777" w:rsidR="004933C1" w:rsidRPr="00A3249C" w:rsidRDefault="004933C1" w:rsidP="00376350">
            <w:pPr>
              <w:jc w:val="right"/>
              <w:rPr>
                <w:sz w:val="20"/>
                <w:lang w:val="en-CA"/>
              </w:rPr>
            </w:pPr>
            <w:r w:rsidRPr="00A3249C">
              <w:rPr>
                <w:sz w:val="20"/>
                <w:lang w:val="en-CA"/>
              </w:rPr>
              <w:t>1.7</w:t>
            </w:r>
          </w:p>
        </w:tc>
      </w:tr>
      <w:tr w:rsidR="004933C1" w:rsidRPr="00A3249C" w14:paraId="46D5950C" w14:textId="77777777" w:rsidTr="00E816C5">
        <w:trPr>
          <w:trHeight w:val="233"/>
          <w:jc w:val="center"/>
        </w:trPr>
        <w:tc>
          <w:tcPr>
            <w:tcW w:w="4103" w:type="pct"/>
            <w:gridSpan w:val="2"/>
            <w:tcBorders>
              <w:top w:val="nil"/>
              <w:bottom w:val="single" w:sz="4" w:space="0" w:color="auto"/>
            </w:tcBorders>
          </w:tcPr>
          <w:p w14:paraId="58381052" w14:textId="77777777" w:rsidR="004933C1" w:rsidRPr="00A3249C" w:rsidRDefault="004933C1" w:rsidP="00376350">
            <w:pPr>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897" w:type="pct"/>
            <w:tcBorders>
              <w:top w:val="nil"/>
              <w:bottom w:val="single" w:sz="4" w:space="0" w:color="auto"/>
            </w:tcBorders>
            <w:shd w:val="clear" w:color="auto" w:fill="FFFFFF" w:themeFill="background1"/>
            <w:vAlign w:val="bottom"/>
          </w:tcPr>
          <w:p w14:paraId="79D6F72E" w14:textId="77777777" w:rsidR="004933C1" w:rsidRPr="00A3249C" w:rsidRDefault="004933C1" w:rsidP="00376350">
            <w:pPr>
              <w:jc w:val="right"/>
              <w:rPr>
                <w:sz w:val="20"/>
                <w:lang w:val="en-CA"/>
              </w:rPr>
            </w:pPr>
            <w:r w:rsidRPr="00A3249C">
              <w:rPr>
                <w:sz w:val="20"/>
                <w:lang w:val="en-CA"/>
              </w:rPr>
              <w:t>0.6</w:t>
            </w:r>
          </w:p>
        </w:tc>
      </w:tr>
      <w:tr w:rsidR="004933C1" w:rsidRPr="00A3249C" w14:paraId="6179918D" w14:textId="77777777" w:rsidTr="00E816C5">
        <w:trPr>
          <w:trHeight w:val="233"/>
          <w:jc w:val="center"/>
        </w:trPr>
        <w:tc>
          <w:tcPr>
            <w:tcW w:w="4103" w:type="pct"/>
            <w:gridSpan w:val="2"/>
            <w:tcBorders>
              <w:top w:val="single" w:sz="4" w:space="0" w:color="auto"/>
              <w:left w:val="single" w:sz="4" w:space="0" w:color="auto"/>
              <w:bottom w:val="nil"/>
              <w:right w:val="single" w:sz="4" w:space="0" w:color="auto"/>
            </w:tcBorders>
          </w:tcPr>
          <w:p w14:paraId="0AC3D896" w14:textId="77777777" w:rsidR="004933C1" w:rsidRPr="00A3249C" w:rsidRDefault="004933C1" w:rsidP="00376350">
            <w:pPr>
              <w:ind w:left="360" w:hanging="360"/>
              <w:jc w:val="left"/>
              <w:rPr>
                <w:sz w:val="20"/>
                <w:lang w:val="en-CA"/>
              </w:rPr>
            </w:pPr>
            <w:r w:rsidRPr="00A3249C">
              <w:rPr>
                <w:sz w:val="20"/>
                <w:lang w:val="en-CA"/>
              </w:rPr>
              <w:t>Latest reported ODS consumption (2017) (ODP tonnes) as per Article 7:</w:t>
            </w:r>
          </w:p>
        </w:tc>
        <w:tc>
          <w:tcPr>
            <w:tcW w:w="897" w:type="pct"/>
            <w:tcBorders>
              <w:top w:val="single" w:sz="4" w:space="0" w:color="auto"/>
              <w:left w:val="single" w:sz="4" w:space="0" w:color="auto"/>
              <w:bottom w:val="nil"/>
              <w:right w:val="single" w:sz="4" w:space="0" w:color="auto"/>
            </w:tcBorders>
            <w:shd w:val="clear" w:color="auto" w:fill="FFFFFF" w:themeFill="background1"/>
          </w:tcPr>
          <w:p w14:paraId="1658A333" w14:textId="77777777" w:rsidR="004933C1" w:rsidRPr="00A3249C" w:rsidRDefault="004933C1" w:rsidP="00376350">
            <w:pPr>
              <w:jc w:val="right"/>
              <w:rPr>
                <w:sz w:val="20"/>
                <w:lang w:val="en-CA"/>
              </w:rPr>
            </w:pPr>
          </w:p>
        </w:tc>
      </w:tr>
      <w:tr w:rsidR="004933C1" w:rsidRPr="00A3249C" w14:paraId="0F3B7584" w14:textId="77777777" w:rsidTr="00E816C5">
        <w:trPr>
          <w:trHeight w:val="233"/>
          <w:jc w:val="center"/>
        </w:trPr>
        <w:tc>
          <w:tcPr>
            <w:tcW w:w="4103" w:type="pct"/>
            <w:gridSpan w:val="2"/>
            <w:tcBorders>
              <w:top w:val="nil"/>
              <w:left w:val="single" w:sz="4" w:space="0" w:color="auto"/>
              <w:bottom w:val="nil"/>
              <w:right w:val="single" w:sz="4" w:space="0" w:color="auto"/>
            </w:tcBorders>
          </w:tcPr>
          <w:p w14:paraId="0FD1A6A4" w14:textId="77777777" w:rsidR="004933C1" w:rsidRPr="00A3249C" w:rsidRDefault="004933C1"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897" w:type="pct"/>
            <w:tcBorders>
              <w:top w:val="nil"/>
              <w:left w:val="single" w:sz="4" w:space="0" w:color="auto"/>
              <w:bottom w:val="nil"/>
              <w:right w:val="single" w:sz="4" w:space="0" w:color="auto"/>
            </w:tcBorders>
            <w:shd w:val="clear" w:color="auto" w:fill="FFFFFF" w:themeFill="background1"/>
            <w:vAlign w:val="bottom"/>
          </w:tcPr>
          <w:p w14:paraId="78F2A1F0" w14:textId="77777777" w:rsidR="004933C1" w:rsidRPr="00A3249C" w:rsidRDefault="004933C1" w:rsidP="00376350">
            <w:pPr>
              <w:jc w:val="right"/>
              <w:rPr>
                <w:sz w:val="20"/>
                <w:lang w:val="en-CA"/>
              </w:rPr>
            </w:pPr>
            <w:r w:rsidRPr="00A3249C">
              <w:rPr>
                <w:sz w:val="20"/>
                <w:lang w:val="en-CA"/>
              </w:rPr>
              <w:t>0.0</w:t>
            </w:r>
          </w:p>
        </w:tc>
      </w:tr>
      <w:tr w:rsidR="004933C1" w:rsidRPr="00A3249C" w14:paraId="41B62887" w14:textId="77777777" w:rsidTr="00E816C5">
        <w:trPr>
          <w:trHeight w:val="233"/>
          <w:jc w:val="center"/>
        </w:trPr>
        <w:tc>
          <w:tcPr>
            <w:tcW w:w="4103" w:type="pct"/>
            <w:gridSpan w:val="2"/>
            <w:tcBorders>
              <w:top w:val="nil"/>
              <w:left w:val="single" w:sz="4" w:space="0" w:color="auto"/>
              <w:bottom w:val="nil"/>
              <w:right w:val="single" w:sz="4" w:space="0" w:color="auto"/>
            </w:tcBorders>
          </w:tcPr>
          <w:p w14:paraId="77181035" w14:textId="77777777" w:rsidR="004933C1" w:rsidRPr="00A3249C" w:rsidRDefault="004933C1"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97" w:type="pct"/>
            <w:tcBorders>
              <w:top w:val="nil"/>
              <w:left w:val="single" w:sz="4" w:space="0" w:color="auto"/>
              <w:bottom w:val="nil"/>
              <w:right w:val="single" w:sz="4" w:space="0" w:color="auto"/>
            </w:tcBorders>
            <w:shd w:val="clear" w:color="auto" w:fill="FFFFFF" w:themeFill="background1"/>
            <w:vAlign w:val="bottom"/>
          </w:tcPr>
          <w:p w14:paraId="7132B77D" w14:textId="77777777" w:rsidR="004933C1" w:rsidRPr="00A3249C" w:rsidRDefault="004933C1" w:rsidP="00376350">
            <w:pPr>
              <w:jc w:val="right"/>
              <w:rPr>
                <w:sz w:val="20"/>
                <w:lang w:val="en-CA"/>
              </w:rPr>
            </w:pPr>
            <w:r w:rsidRPr="00A3249C">
              <w:rPr>
                <w:sz w:val="20"/>
                <w:lang w:val="en-CA"/>
              </w:rPr>
              <w:t>0.75</w:t>
            </w:r>
          </w:p>
        </w:tc>
      </w:tr>
      <w:tr w:rsidR="004933C1" w:rsidRPr="00A3249C" w14:paraId="5B097870" w14:textId="77777777" w:rsidTr="00E816C5">
        <w:trPr>
          <w:trHeight w:val="233"/>
          <w:jc w:val="center"/>
        </w:trPr>
        <w:tc>
          <w:tcPr>
            <w:tcW w:w="4103" w:type="pct"/>
            <w:gridSpan w:val="2"/>
            <w:tcBorders>
              <w:top w:val="nil"/>
              <w:left w:val="single" w:sz="4" w:space="0" w:color="auto"/>
              <w:bottom w:val="nil"/>
              <w:right w:val="single" w:sz="4" w:space="0" w:color="auto"/>
            </w:tcBorders>
          </w:tcPr>
          <w:p w14:paraId="043D8F19" w14:textId="77777777" w:rsidR="004933C1" w:rsidRPr="00A3249C" w:rsidRDefault="004933C1"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897" w:type="pct"/>
            <w:tcBorders>
              <w:top w:val="nil"/>
              <w:left w:val="single" w:sz="4" w:space="0" w:color="auto"/>
              <w:bottom w:val="nil"/>
              <w:right w:val="single" w:sz="4" w:space="0" w:color="auto"/>
            </w:tcBorders>
            <w:shd w:val="clear" w:color="auto" w:fill="FFFFFF" w:themeFill="background1"/>
            <w:vAlign w:val="bottom"/>
          </w:tcPr>
          <w:p w14:paraId="48A77392" w14:textId="77777777" w:rsidR="004933C1" w:rsidRPr="00A3249C" w:rsidRDefault="004933C1" w:rsidP="00376350">
            <w:pPr>
              <w:spacing w:before="20"/>
              <w:jc w:val="right"/>
              <w:rPr>
                <w:sz w:val="20"/>
                <w:lang w:val="en-CA"/>
              </w:rPr>
            </w:pPr>
            <w:r w:rsidRPr="00A3249C">
              <w:rPr>
                <w:sz w:val="20"/>
                <w:lang w:val="en-CA"/>
              </w:rPr>
              <w:t>0.0</w:t>
            </w:r>
          </w:p>
        </w:tc>
      </w:tr>
      <w:tr w:rsidR="004933C1" w:rsidRPr="00A3249C" w14:paraId="03B81373" w14:textId="77777777" w:rsidTr="00E816C5">
        <w:trPr>
          <w:trHeight w:val="233"/>
          <w:jc w:val="center"/>
        </w:trPr>
        <w:tc>
          <w:tcPr>
            <w:tcW w:w="4103" w:type="pct"/>
            <w:gridSpan w:val="2"/>
            <w:tcBorders>
              <w:top w:val="nil"/>
              <w:left w:val="single" w:sz="4" w:space="0" w:color="auto"/>
              <w:bottom w:val="single" w:sz="4" w:space="0" w:color="auto"/>
              <w:right w:val="single" w:sz="4" w:space="0" w:color="auto"/>
            </w:tcBorders>
          </w:tcPr>
          <w:p w14:paraId="155E36B5" w14:textId="52EAA4E8" w:rsidR="004933C1" w:rsidRPr="00A3249C" w:rsidRDefault="004933C1" w:rsidP="00376350">
            <w:pPr>
              <w:ind w:left="6692" w:hanging="16"/>
              <w:jc w:val="left"/>
              <w:rPr>
                <w:sz w:val="20"/>
                <w:lang w:val="en-CA"/>
              </w:rPr>
            </w:pPr>
            <w:r w:rsidRPr="00A3249C">
              <w:rPr>
                <w:color w:val="000000" w:themeColor="text1"/>
                <w:sz w:val="20"/>
                <w:lang w:val="en-CA"/>
              </w:rPr>
              <w:tab/>
              <w:t>Total:</w:t>
            </w:r>
          </w:p>
        </w:tc>
        <w:tc>
          <w:tcPr>
            <w:tcW w:w="897" w:type="pct"/>
            <w:tcBorders>
              <w:top w:val="nil"/>
              <w:left w:val="single" w:sz="4" w:space="0" w:color="auto"/>
              <w:bottom w:val="single" w:sz="4" w:space="0" w:color="auto"/>
              <w:right w:val="single" w:sz="4" w:space="0" w:color="auto"/>
            </w:tcBorders>
            <w:shd w:val="clear" w:color="auto" w:fill="FFFFFF" w:themeFill="background1"/>
            <w:vAlign w:val="bottom"/>
          </w:tcPr>
          <w:p w14:paraId="5A65854F" w14:textId="77777777" w:rsidR="004933C1" w:rsidRPr="00A3249C" w:rsidRDefault="004933C1" w:rsidP="00376350">
            <w:pPr>
              <w:jc w:val="right"/>
              <w:rPr>
                <w:sz w:val="20"/>
                <w:lang w:val="en-CA"/>
              </w:rPr>
            </w:pPr>
            <w:r w:rsidRPr="00A3249C">
              <w:rPr>
                <w:sz w:val="20"/>
                <w:lang w:val="en-CA"/>
              </w:rPr>
              <w:t>0.75</w:t>
            </w:r>
          </w:p>
        </w:tc>
      </w:tr>
      <w:tr w:rsidR="004933C1" w:rsidRPr="00A3249C" w14:paraId="7AF5F3C1" w14:textId="77777777" w:rsidTr="00E816C5">
        <w:trPr>
          <w:trHeight w:val="233"/>
          <w:jc w:val="center"/>
        </w:trPr>
        <w:tc>
          <w:tcPr>
            <w:tcW w:w="4103" w:type="pct"/>
            <w:gridSpan w:val="2"/>
            <w:tcBorders>
              <w:top w:val="nil"/>
              <w:left w:val="single" w:sz="4" w:space="0" w:color="auto"/>
              <w:bottom w:val="single" w:sz="4" w:space="0" w:color="auto"/>
              <w:right w:val="single" w:sz="4" w:space="0" w:color="auto"/>
            </w:tcBorders>
          </w:tcPr>
          <w:p w14:paraId="47CEDDE5" w14:textId="77777777" w:rsidR="004933C1" w:rsidRPr="00A3249C" w:rsidRDefault="004933C1"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7" w:type="pct"/>
            <w:tcBorders>
              <w:top w:val="nil"/>
              <w:left w:val="single" w:sz="4" w:space="0" w:color="auto"/>
              <w:bottom w:val="single" w:sz="4" w:space="0" w:color="auto"/>
              <w:right w:val="single" w:sz="4" w:space="0" w:color="auto"/>
            </w:tcBorders>
            <w:shd w:val="clear" w:color="auto" w:fill="FFFFFF" w:themeFill="background1"/>
          </w:tcPr>
          <w:p w14:paraId="66238018" w14:textId="77777777" w:rsidR="004933C1" w:rsidRPr="00A3249C" w:rsidRDefault="004933C1" w:rsidP="00376350">
            <w:pPr>
              <w:jc w:val="right"/>
              <w:rPr>
                <w:sz w:val="20"/>
                <w:lang w:val="en-CA"/>
              </w:rPr>
            </w:pPr>
            <w:r w:rsidRPr="00A3249C">
              <w:rPr>
                <w:sz w:val="20"/>
                <w:lang w:val="en-CA"/>
              </w:rPr>
              <w:t>2017</w:t>
            </w:r>
          </w:p>
        </w:tc>
      </w:tr>
      <w:tr w:rsidR="004933C1" w:rsidRPr="00A3249C" w14:paraId="37227361" w14:textId="77777777" w:rsidTr="00E816C5">
        <w:trPr>
          <w:trHeight w:val="233"/>
          <w:jc w:val="center"/>
        </w:trPr>
        <w:tc>
          <w:tcPr>
            <w:tcW w:w="4103" w:type="pct"/>
            <w:gridSpan w:val="2"/>
            <w:tcBorders>
              <w:top w:val="single" w:sz="4" w:space="0" w:color="auto"/>
            </w:tcBorders>
          </w:tcPr>
          <w:p w14:paraId="4895278D" w14:textId="77777777" w:rsidR="004933C1" w:rsidRPr="00A3249C" w:rsidRDefault="004933C1" w:rsidP="00376350">
            <w:pPr>
              <w:jc w:val="left"/>
              <w:rPr>
                <w:sz w:val="20"/>
                <w:szCs w:val="20"/>
                <w:lang w:val="en-CA"/>
              </w:rPr>
            </w:pPr>
            <w:r w:rsidRPr="00A3249C">
              <w:rPr>
                <w:sz w:val="20"/>
                <w:szCs w:val="20"/>
                <w:lang w:val="en-CA"/>
              </w:rPr>
              <w:t>Amount approved for projects (as at December 2018) (US $):</w:t>
            </w:r>
          </w:p>
        </w:tc>
        <w:tc>
          <w:tcPr>
            <w:tcW w:w="897" w:type="pct"/>
            <w:tcBorders>
              <w:top w:val="single" w:sz="4" w:space="0" w:color="auto"/>
            </w:tcBorders>
            <w:shd w:val="clear" w:color="auto" w:fill="auto"/>
            <w:vAlign w:val="bottom"/>
          </w:tcPr>
          <w:p w14:paraId="1D1B308E" w14:textId="77777777" w:rsidR="004933C1" w:rsidRPr="00A3249C" w:rsidRDefault="004933C1" w:rsidP="00376350">
            <w:pPr>
              <w:jc w:val="right"/>
              <w:rPr>
                <w:sz w:val="20"/>
                <w:lang w:val="en-CA"/>
              </w:rPr>
            </w:pPr>
            <w:r w:rsidRPr="00A3249C">
              <w:rPr>
                <w:sz w:val="20"/>
                <w:lang w:val="en-CA"/>
              </w:rPr>
              <w:t>1,994,282</w:t>
            </w:r>
          </w:p>
        </w:tc>
      </w:tr>
      <w:tr w:rsidR="004933C1" w:rsidRPr="00A3249C" w14:paraId="39C4996C" w14:textId="77777777" w:rsidTr="00E816C5">
        <w:trPr>
          <w:trHeight w:val="233"/>
          <w:jc w:val="center"/>
        </w:trPr>
        <w:tc>
          <w:tcPr>
            <w:tcW w:w="4103" w:type="pct"/>
            <w:gridSpan w:val="2"/>
          </w:tcPr>
          <w:p w14:paraId="3FB12821" w14:textId="77777777" w:rsidR="004933C1" w:rsidRPr="00A3249C" w:rsidRDefault="004933C1" w:rsidP="00376350">
            <w:pPr>
              <w:jc w:val="left"/>
              <w:rPr>
                <w:sz w:val="20"/>
                <w:szCs w:val="20"/>
                <w:lang w:val="en-CA"/>
              </w:rPr>
            </w:pPr>
            <w:r w:rsidRPr="00A3249C">
              <w:rPr>
                <w:sz w:val="20"/>
                <w:szCs w:val="20"/>
                <w:lang w:val="en-CA"/>
              </w:rPr>
              <w:t>Amount disbursed (as at November 2017) (US $):</w:t>
            </w:r>
          </w:p>
        </w:tc>
        <w:tc>
          <w:tcPr>
            <w:tcW w:w="897" w:type="pct"/>
            <w:shd w:val="clear" w:color="auto" w:fill="auto"/>
          </w:tcPr>
          <w:p w14:paraId="0A5D564E" w14:textId="77777777" w:rsidR="004933C1" w:rsidRPr="00A3249C" w:rsidRDefault="004933C1" w:rsidP="00376350">
            <w:pPr>
              <w:jc w:val="right"/>
              <w:rPr>
                <w:sz w:val="20"/>
                <w:lang w:val="en-CA"/>
              </w:rPr>
            </w:pPr>
            <w:r w:rsidRPr="00A3249C">
              <w:rPr>
                <w:sz w:val="20"/>
                <w:lang w:val="en-CA"/>
              </w:rPr>
              <w:t>1,646,342</w:t>
            </w:r>
          </w:p>
        </w:tc>
      </w:tr>
      <w:tr w:rsidR="004933C1" w:rsidRPr="00A3249C" w14:paraId="427BCDF4" w14:textId="77777777" w:rsidTr="00E816C5">
        <w:trPr>
          <w:trHeight w:val="233"/>
          <w:jc w:val="center"/>
        </w:trPr>
        <w:tc>
          <w:tcPr>
            <w:tcW w:w="4103" w:type="pct"/>
            <w:gridSpan w:val="2"/>
          </w:tcPr>
          <w:p w14:paraId="463E88B8" w14:textId="77777777" w:rsidR="004933C1" w:rsidRPr="00A3249C" w:rsidRDefault="004933C1" w:rsidP="00376350">
            <w:pPr>
              <w:jc w:val="left"/>
              <w:rPr>
                <w:sz w:val="20"/>
                <w:szCs w:val="20"/>
                <w:lang w:val="en-CA"/>
              </w:rPr>
            </w:pPr>
            <w:r w:rsidRPr="00A3249C">
              <w:rPr>
                <w:sz w:val="20"/>
                <w:szCs w:val="20"/>
                <w:lang w:val="en-CA"/>
              </w:rPr>
              <w:t>ODS to be phased out (as at December 2018) (ODP tonnes):</w:t>
            </w:r>
          </w:p>
        </w:tc>
        <w:tc>
          <w:tcPr>
            <w:tcW w:w="897" w:type="pct"/>
            <w:shd w:val="clear" w:color="auto" w:fill="auto"/>
            <w:vAlign w:val="bottom"/>
          </w:tcPr>
          <w:p w14:paraId="680FD56E" w14:textId="77777777" w:rsidR="004933C1" w:rsidRPr="00A3249C" w:rsidRDefault="004933C1" w:rsidP="00376350">
            <w:pPr>
              <w:jc w:val="right"/>
              <w:rPr>
                <w:sz w:val="20"/>
                <w:lang w:val="en-CA"/>
              </w:rPr>
            </w:pPr>
            <w:r w:rsidRPr="00A3249C">
              <w:rPr>
                <w:sz w:val="20"/>
                <w:lang w:val="en-CA"/>
              </w:rPr>
              <w:t>36.5</w:t>
            </w:r>
          </w:p>
        </w:tc>
      </w:tr>
      <w:tr w:rsidR="004933C1" w:rsidRPr="00A3249C" w14:paraId="0B7BC443" w14:textId="77777777" w:rsidTr="00E816C5">
        <w:trPr>
          <w:trHeight w:val="233"/>
          <w:jc w:val="center"/>
        </w:trPr>
        <w:tc>
          <w:tcPr>
            <w:tcW w:w="4103" w:type="pct"/>
            <w:gridSpan w:val="2"/>
          </w:tcPr>
          <w:p w14:paraId="2298E02F" w14:textId="77777777" w:rsidR="004933C1" w:rsidRPr="00A3249C" w:rsidRDefault="004933C1" w:rsidP="00376350">
            <w:pPr>
              <w:jc w:val="left"/>
              <w:rPr>
                <w:sz w:val="20"/>
                <w:szCs w:val="20"/>
                <w:lang w:val="en-CA"/>
              </w:rPr>
            </w:pPr>
            <w:r w:rsidRPr="00A3249C">
              <w:rPr>
                <w:sz w:val="20"/>
                <w:szCs w:val="20"/>
                <w:lang w:val="en-CA"/>
              </w:rPr>
              <w:t>ODS phased out (as at November 2017) (ODP tonnes):</w:t>
            </w:r>
          </w:p>
        </w:tc>
        <w:tc>
          <w:tcPr>
            <w:tcW w:w="897" w:type="pct"/>
            <w:shd w:val="clear" w:color="auto" w:fill="auto"/>
          </w:tcPr>
          <w:p w14:paraId="5DDD3D0B" w14:textId="77777777" w:rsidR="004933C1" w:rsidRPr="00A3249C" w:rsidRDefault="004933C1" w:rsidP="00376350">
            <w:pPr>
              <w:jc w:val="right"/>
              <w:rPr>
                <w:sz w:val="20"/>
                <w:lang w:val="en-CA"/>
              </w:rPr>
            </w:pPr>
            <w:r w:rsidRPr="00A3249C">
              <w:rPr>
                <w:sz w:val="20"/>
                <w:lang w:val="en-CA"/>
              </w:rPr>
              <w:t>33.8</w:t>
            </w:r>
          </w:p>
        </w:tc>
      </w:tr>
    </w:tbl>
    <w:p w14:paraId="2624FC15" w14:textId="77777777" w:rsidR="00A41FB4" w:rsidRPr="00A3249C" w:rsidRDefault="00A41FB4" w:rsidP="00376350">
      <w:pPr>
        <w:rPr>
          <w:lang w:val="en-CA"/>
        </w:rPr>
      </w:pPr>
    </w:p>
    <w:p w14:paraId="73E77EE1" w14:textId="77777777" w:rsidR="00A41FB4" w:rsidRPr="00A3249C" w:rsidRDefault="00A41FB4" w:rsidP="00376350">
      <w:pPr>
        <w:keepNext/>
        <w:numPr>
          <w:ilvl w:val="0"/>
          <w:numId w:val="1"/>
        </w:numPr>
        <w:tabs>
          <w:tab w:val="clear" w:pos="993"/>
        </w:tabs>
        <w:spacing w:after="240"/>
        <w:ind w:left="0"/>
        <w:outlineLvl w:val="0"/>
        <w:rPr>
          <w:lang w:val="en-CA"/>
        </w:rPr>
      </w:pPr>
      <w:r w:rsidRPr="00A3249C">
        <w:rPr>
          <w:lang w:val="en-CA"/>
        </w:rPr>
        <w:lastRenderedPageBreak/>
        <w:t>Summary of activities and funds approved by the Executive Committee:</w:t>
      </w:r>
    </w:p>
    <w:tbl>
      <w:tblPr>
        <w:tblStyle w:val="TableGrid"/>
        <w:tblW w:w="5038" w:type="pct"/>
        <w:tblLayout w:type="fixed"/>
        <w:tblLook w:val="01E0" w:firstRow="1" w:lastRow="1" w:firstColumn="1" w:lastColumn="1" w:noHBand="0" w:noVBand="0"/>
      </w:tblPr>
      <w:tblGrid>
        <w:gridCol w:w="626"/>
        <w:gridCol w:w="7037"/>
        <w:gridCol w:w="1758"/>
      </w:tblGrid>
      <w:tr w:rsidR="00A41FB4" w:rsidRPr="00A3249C" w14:paraId="5779F175" w14:textId="77777777" w:rsidTr="00E816C5">
        <w:tc>
          <w:tcPr>
            <w:tcW w:w="4067" w:type="pct"/>
            <w:gridSpan w:val="2"/>
            <w:tcBorders>
              <w:bottom w:val="single" w:sz="4" w:space="0" w:color="auto"/>
            </w:tcBorders>
          </w:tcPr>
          <w:p w14:paraId="12FB61FF" w14:textId="77777777" w:rsidR="00A41FB4" w:rsidRPr="00A3249C" w:rsidRDefault="00A41FB4" w:rsidP="00376350">
            <w:pPr>
              <w:keepNext/>
              <w:jc w:val="left"/>
              <w:rPr>
                <w:b/>
                <w:sz w:val="20"/>
                <w:lang w:val="en-CA"/>
              </w:rPr>
            </w:pPr>
            <w:r w:rsidRPr="00A3249C">
              <w:rPr>
                <w:b/>
                <w:sz w:val="20"/>
                <w:lang w:val="en-CA"/>
              </w:rPr>
              <w:t>Summary of activities</w:t>
            </w:r>
          </w:p>
          <w:p w14:paraId="50EB289C" w14:textId="77777777" w:rsidR="00A41FB4" w:rsidRPr="00A3249C" w:rsidRDefault="00A41FB4" w:rsidP="00376350">
            <w:pPr>
              <w:keepNext/>
              <w:jc w:val="left"/>
              <w:rPr>
                <w:b/>
                <w:sz w:val="20"/>
                <w:lang w:val="en-CA"/>
              </w:rPr>
            </w:pPr>
          </w:p>
        </w:tc>
        <w:tc>
          <w:tcPr>
            <w:tcW w:w="933" w:type="pct"/>
            <w:tcBorders>
              <w:bottom w:val="single" w:sz="4" w:space="0" w:color="auto"/>
            </w:tcBorders>
          </w:tcPr>
          <w:p w14:paraId="6881D29E" w14:textId="77777777" w:rsidR="00A41FB4" w:rsidRPr="00A3249C" w:rsidRDefault="00A41FB4" w:rsidP="00376350">
            <w:pPr>
              <w:keepNext/>
              <w:jc w:val="center"/>
              <w:rPr>
                <w:b/>
                <w:sz w:val="20"/>
                <w:lang w:val="en-CA"/>
              </w:rPr>
            </w:pPr>
            <w:r w:rsidRPr="00A3249C">
              <w:rPr>
                <w:b/>
                <w:sz w:val="20"/>
                <w:lang w:val="en-CA"/>
              </w:rPr>
              <w:t>Funds approved (US $)</w:t>
            </w:r>
          </w:p>
        </w:tc>
      </w:tr>
      <w:tr w:rsidR="00A41FB4" w:rsidRPr="00A3249C" w14:paraId="2E444D1D" w14:textId="77777777" w:rsidTr="00E816C5">
        <w:tc>
          <w:tcPr>
            <w:tcW w:w="332" w:type="pct"/>
            <w:tcBorders>
              <w:top w:val="single" w:sz="4" w:space="0" w:color="auto"/>
              <w:left w:val="single" w:sz="4" w:space="0" w:color="auto"/>
              <w:bottom w:val="single" w:sz="4" w:space="0" w:color="auto"/>
              <w:right w:val="nil"/>
            </w:tcBorders>
          </w:tcPr>
          <w:p w14:paraId="7C30EB38"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735" w:type="pct"/>
            <w:tcBorders>
              <w:top w:val="single" w:sz="4" w:space="0" w:color="auto"/>
              <w:left w:val="nil"/>
              <w:bottom w:val="single" w:sz="4" w:space="0" w:color="auto"/>
              <w:right w:val="single" w:sz="4" w:space="0" w:color="auto"/>
            </w:tcBorders>
          </w:tcPr>
          <w:p w14:paraId="7BBCBBC0" w14:textId="77777777" w:rsidR="00A41FB4" w:rsidRPr="00A3249C" w:rsidRDefault="00A41FB4" w:rsidP="00376350">
            <w:pPr>
              <w:widowControl w:val="0"/>
              <w:ind w:left="-109"/>
              <w:rPr>
                <w:sz w:val="20"/>
                <w:lang w:val="en-CA"/>
              </w:rPr>
            </w:pPr>
            <w:r w:rsidRPr="00A3249C">
              <w:rPr>
                <w:sz w:val="20"/>
                <w:lang w:val="en-CA"/>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127BB10F" w14:textId="77777777" w:rsidR="00A41FB4" w:rsidRPr="00A3249C" w:rsidRDefault="00A41FB4" w:rsidP="00376350">
            <w:pPr>
              <w:widowControl w:val="0"/>
              <w:jc w:val="right"/>
              <w:rPr>
                <w:sz w:val="20"/>
                <w:lang w:val="en-CA"/>
              </w:rPr>
            </w:pPr>
            <w:r w:rsidRPr="00A3249C">
              <w:rPr>
                <w:sz w:val="20"/>
                <w:lang w:val="en-CA"/>
              </w:rPr>
              <w:t>789,448</w:t>
            </w:r>
          </w:p>
        </w:tc>
      </w:tr>
      <w:tr w:rsidR="00A41FB4" w:rsidRPr="00A3249C" w14:paraId="1678EB22" w14:textId="77777777" w:rsidTr="00E816C5">
        <w:tc>
          <w:tcPr>
            <w:tcW w:w="332" w:type="pct"/>
            <w:tcBorders>
              <w:top w:val="single" w:sz="4" w:space="0" w:color="auto"/>
              <w:left w:val="single" w:sz="4" w:space="0" w:color="auto"/>
              <w:bottom w:val="single" w:sz="4" w:space="0" w:color="auto"/>
              <w:right w:val="nil"/>
            </w:tcBorders>
          </w:tcPr>
          <w:p w14:paraId="0D4F2203" w14:textId="77777777" w:rsidR="00A41FB4" w:rsidRPr="00A3249C" w:rsidRDefault="00A41FB4" w:rsidP="00376350">
            <w:pPr>
              <w:widowControl w:val="0"/>
              <w:rPr>
                <w:sz w:val="20"/>
                <w:lang w:val="en-CA"/>
              </w:rPr>
            </w:pPr>
            <w:r w:rsidRPr="00A3249C">
              <w:rPr>
                <w:sz w:val="20"/>
                <w:lang w:val="en-CA"/>
              </w:rPr>
              <w:t>(b)</w:t>
            </w:r>
          </w:p>
        </w:tc>
        <w:tc>
          <w:tcPr>
            <w:tcW w:w="3735" w:type="pct"/>
            <w:tcBorders>
              <w:top w:val="single" w:sz="4" w:space="0" w:color="auto"/>
              <w:left w:val="nil"/>
              <w:bottom w:val="single" w:sz="4" w:space="0" w:color="auto"/>
              <w:right w:val="single" w:sz="4" w:space="0" w:color="auto"/>
            </w:tcBorders>
          </w:tcPr>
          <w:p w14:paraId="2FD883B7"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041C6EB" w14:textId="77777777" w:rsidR="00A41FB4" w:rsidRPr="00A3249C" w:rsidRDefault="00A41FB4" w:rsidP="00376350">
            <w:pPr>
              <w:widowControl w:val="0"/>
              <w:jc w:val="right"/>
              <w:rPr>
                <w:sz w:val="20"/>
                <w:lang w:val="en-CA"/>
              </w:rPr>
            </w:pPr>
            <w:r w:rsidRPr="00A3249C">
              <w:rPr>
                <w:sz w:val="20"/>
                <w:lang w:val="en-CA"/>
              </w:rPr>
              <w:t>278,164</w:t>
            </w:r>
          </w:p>
        </w:tc>
      </w:tr>
      <w:tr w:rsidR="00A41FB4" w:rsidRPr="00A3249C" w14:paraId="4929ECE5" w14:textId="77777777" w:rsidTr="00E816C5">
        <w:tc>
          <w:tcPr>
            <w:tcW w:w="332" w:type="pct"/>
            <w:tcBorders>
              <w:top w:val="single" w:sz="4" w:space="0" w:color="auto"/>
              <w:left w:val="single" w:sz="4" w:space="0" w:color="auto"/>
              <w:bottom w:val="single" w:sz="4" w:space="0" w:color="auto"/>
              <w:right w:val="nil"/>
            </w:tcBorders>
          </w:tcPr>
          <w:p w14:paraId="37E12EF3" w14:textId="77777777" w:rsidR="00A41FB4" w:rsidRPr="00A3249C" w:rsidRDefault="00A41FB4" w:rsidP="00376350">
            <w:pPr>
              <w:widowControl w:val="0"/>
              <w:rPr>
                <w:sz w:val="20"/>
                <w:lang w:val="en-CA"/>
              </w:rPr>
            </w:pPr>
            <w:r w:rsidRPr="00A3249C">
              <w:rPr>
                <w:sz w:val="20"/>
                <w:lang w:val="en-CA"/>
              </w:rPr>
              <w:t>(c)</w:t>
            </w:r>
          </w:p>
        </w:tc>
        <w:tc>
          <w:tcPr>
            <w:tcW w:w="3735" w:type="pct"/>
            <w:tcBorders>
              <w:top w:val="single" w:sz="4" w:space="0" w:color="auto"/>
              <w:left w:val="nil"/>
              <w:bottom w:val="single" w:sz="4" w:space="0" w:color="auto"/>
              <w:right w:val="single" w:sz="4" w:space="0" w:color="auto"/>
            </w:tcBorders>
          </w:tcPr>
          <w:p w14:paraId="54D2F193"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B8A7150" w14:textId="77777777" w:rsidR="00A41FB4" w:rsidRPr="00A3249C" w:rsidRDefault="00A41FB4" w:rsidP="00376350">
            <w:pPr>
              <w:widowControl w:val="0"/>
              <w:jc w:val="right"/>
              <w:rPr>
                <w:sz w:val="20"/>
                <w:lang w:val="en-CA"/>
              </w:rPr>
            </w:pPr>
            <w:r w:rsidRPr="00A3249C">
              <w:rPr>
                <w:sz w:val="20"/>
                <w:lang w:val="en-CA"/>
              </w:rPr>
              <w:t>926,670</w:t>
            </w:r>
          </w:p>
        </w:tc>
      </w:tr>
      <w:tr w:rsidR="004933C1" w:rsidRPr="00A3249C" w14:paraId="3535BF72"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6871D712" w14:textId="234AFE4F" w:rsidR="004933C1" w:rsidRPr="00A3249C" w:rsidRDefault="004933C1" w:rsidP="00376350">
            <w:pPr>
              <w:widowControl w:val="0"/>
              <w:tabs>
                <w:tab w:val="left" w:pos="6692"/>
              </w:tabs>
              <w:ind w:left="6551"/>
              <w:rPr>
                <w:sz w:val="20"/>
                <w:lang w:val="en-CA"/>
              </w:rPr>
            </w:pPr>
            <w:r w:rsidRPr="00A3249C">
              <w:rPr>
                <w:color w:val="000000" w:themeColor="text1"/>
                <w:sz w:val="20"/>
                <w:lang w:val="en-CA"/>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7254AB1F" w14:textId="77777777" w:rsidR="004933C1" w:rsidRPr="00A3249C" w:rsidRDefault="004933C1" w:rsidP="00376350">
            <w:pPr>
              <w:widowControl w:val="0"/>
              <w:jc w:val="right"/>
              <w:rPr>
                <w:sz w:val="20"/>
                <w:lang w:val="en-CA"/>
              </w:rPr>
            </w:pPr>
            <w:r w:rsidRPr="00A3249C">
              <w:rPr>
                <w:sz w:val="20"/>
                <w:lang w:val="en-CA"/>
              </w:rPr>
              <w:t>1,994,282</w:t>
            </w:r>
          </w:p>
        </w:tc>
      </w:tr>
      <w:tr w:rsidR="004933C1" w:rsidRPr="00A3249C" w14:paraId="06D30C58"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69FE4391" w14:textId="77777777" w:rsidR="004933C1" w:rsidRPr="00A3249C" w:rsidRDefault="004933C1" w:rsidP="00376350">
            <w:pPr>
              <w:widowControl w:val="0"/>
              <w:tabs>
                <w:tab w:val="right" w:pos="7560"/>
              </w:tabs>
              <w:ind w:left="-116" w:right="-108"/>
              <w:jc w:val="left"/>
              <w:rPr>
                <w:sz w:val="20"/>
                <w:lang w:val="en-CA"/>
              </w:rPr>
            </w:pPr>
            <w:r w:rsidRPr="00A3249C">
              <w:rPr>
                <w:sz w:val="20"/>
                <w:lang w:val="en-CA"/>
              </w:rPr>
              <w:t xml:space="preserve">  (d)      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5A72F2A2" w14:textId="77777777" w:rsidR="004933C1" w:rsidRPr="00A3249C" w:rsidRDefault="004933C1" w:rsidP="00376350">
            <w:pPr>
              <w:widowControl w:val="0"/>
              <w:jc w:val="right"/>
              <w:rPr>
                <w:sz w:val="20"/>
                <w:lang w:val="en-CA"/>
              </w:rPr>
            </w:pPr>
            <w:r w:rsidRPr="00A3249C">
              <w:rPr>
                <w:sz w:val="20"/>
                <w:lang w:val="en-CA"/>
              </w:rPr>
              <w:t>95,000</w:t>
            </w:r>
          </w:p>
        </w:tc>
      </w:tr>
    </w:tbl>
    <w:p w14:paraId="698D3720" w14:textId="77777777" w:rsidR="00A41FB4" w:rsidRPr="00A3249C" w:rsidRDefault="00A41FB4" w:rsidP="00376350">
      <w:pPr>
        <w:rPr>
          <w:lang w:val="en-CA"/>
        </w:rPr>
      </w:pPr>
    </w:p>
    <w:p w14:paraId="6988B870"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D189D85" w14:textId="77777777" w:rsidR="00A41FB4" w:rsidRPr="00A3249C" w:rsidRDefault="00A41FB4" w:rsidP="00376350">
      <w:pPr>
        <w:numPr>
          <w:ilvl w:val="0"/>
          <w:numId w:val="10"/>
        </w:numPr>
        <w:spacing w:after="240"/>
        <w:ind w:left="0"/>
        <w:outlineLvl w:val="0"/>
        <w:rPr>
          <w:lang w:val="en-CA"/>
        </w:rPr>
      </w:pPr>
      <w:r w:rsidRPr="00A3249C">
        <w:rPr>
          <w:color w:val="000000"/>
          <w:lang w:val="en-CA"/>
        </w:rPr>
        <w:t>During phase V of the IS project for the Kingdom of Eswatini,</w:t>
      </w:r>
      <w:r w:rsidRPr="00A3249C">
        <w:rPr>
          <w:lang w:val="en-CA"/>
        </w:rPr>
        <w:t xml:space="preserve"> </w:t>
      </w:r>
      <w:r w:rsidRPr="00A3249C">
        <w:rPr>
          <w:color w:val="000000"/>
          <w:lang w:val="en-CA"/>
        </w:rPr>
        <w:t>the Ministry of Tourism and Environmental Affairs (NOU) enforced regulatory measures including a ban on HCFC-141b, and included</w:t>
      </w:r>
      <w:r w:rsidRPr="00A3249C">
        <w:rPr>
          <w:lang w:val="en-CA"/>
        </w:rPr>
        <w:t xml:space="preserve"> </w:t>
      </w:r>
      <w:r w:rsidRPr="00A3249C">
        <w:rPr>
          <w:color w:val="000000"/>
          <w:lang w:val="en-CA"/>
        </w:rPr>
        <w:t xml:space="preserve">ozone issues in the national developmental plans and the customs training curriculum. A licensing and quota system has been effectively enforced in collaboration with the customs department. All importers were registered; annual quotas were issued and compliance with the quotas was monitored. Based on the Article 7 and CP data reported for 2017 and the verification report for 2018, Eswatini is in compliance with the Montreal Protocol control target and HCFC consumption is 73 per cent below the baseline. The NOU directly implemented the HPMP, ODS alternative survey and the enabling activities for ratification of the Kigali Amendment. Information dissemination and awareness-raising activities were conducted for stakeholders and the general public on ozone issues, including the celebration of </w:t>
      </w:r>
      <w:r w:rsidRPr="00A3249C">
        <w:rPr>
          <w:lang w:val="en-CA"/>
        </w:rPr>
        <w:t xml:space="preserve">the International Ozone Day. </w:t>
      </w:r>
    </w:p>
    <w:p w14:paraId="745FC251"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18AE96D0" w14:textId="77777777" w:rsidR="00A41FB4" w:rsidRPr="00A3249C" w:rsidRDefault="00A41FB4" w:rsidP="00376350">
      <w:pPr>
        <w:numPr>
          <w:ilvl w:val="0"/>
          <w:numId w:val="10"/>
        </w:numPr>
        <w:spacing w:after="240"/>
        <w:ind w:left="0"/>
        <w:outlineLvl w:val="0"/>
        <w:rPr>
          <w:lang w:val="en-CA"/>
        </w:rPr>
      </w:pPr>
      <w:r w:rsidRPr="00A3249C">
        <w:rPr>
          <w:lang w:val="en-CA"/>
        </w:rPr>
        <w:t>Phase VI of the IS project will focus on continuing to enforce the HCFC licensing and quota system to gradually reduce HCFC consumption in line with the country’s commitments under the HPMP. The action plan includes developing policies to incorporate energy efficiency issues; continuing capacity building for customs officers and technicians; disseminating information on new technologies and raising awareness. The NOU will coordinate the implementation, monitoring and reporting the activities in the HPMP, and will expedite ratification of Kigali amendment.</w:t>
      </w:r>
    </w:p>
    <w:p w14:paraId="7CDC66ED" w14:textId="77777777" w:rsidR="00A41FB4" w:rsidRPr="00A3249C" w:rsidRDefault="00A41FB4" w:rsidP="00BE500D">
      <w:pPr>
        <w:spacing w:after="240"/>
        <w:rPr>
          <w:b/>
          <w:bCs/>
          <w:color w:val="000000" w:themeColor="text1"/>
          <w:lang w:val="en-CA"/>
        </w:rPr>
      </w:pPr>
      <w:r w:rsidRPr="00A3249C">
        <w:rPr>
          <w:b/>
          <w:color w:val="000000" w:themeColor="text1"/>
          <w:lang w:val="en-CA"/>
        </w:rPr>
        <w:t>Gambia</w:t>
      </w:r>
      <w:r w:rsidRPr="00A3249C">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187"/>
        <w:gridCol w:w="251"/>
        <w:gridCol w:w="1212"/>
        <w:gridCol w:w="1702"/>
      </w:tblGrid>
      <w:tr w:rsidR="00A41FB4" w:rsidRPr="00A3249C" w14:paraId="49C7F74D" w14:textId="77777777" w:rsidTr="00A07B77">
        <w:trPr>
          <w:trHeight w:val="278"/>
          <w:tblHeader/>
          <w:jc w:val="center"/>
        </w:trPr>
        <w:tc>
          <w:tcPr>
            <w:tcW w:w="4090" w:type="pct"/>
            <w:gridSpan w:val="3"/>
            <w:tcBorders>
              <w:bottom w:val="single" w:sz="4" w:space="0" w:color="auto"/>
            </w:tcBorders>
          </w:tcPr>
          <w:p w14:paraId="2E65893C"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910" w:type="pct"/>
          </w:tcPr>
          <w:p w14:paraId="084E9572" w14:textId="77777777" w:rsidR="00A41FB4" w:rsidRPr="00A3249C" w:rsidRDefault="00A41FB4" w:rsidP="00376350">
            <w:pPr>
              <w:jc w:val="right"/>
              <w:rPr>
                <w:b/>
                <w:color w:val="000000" w:themeColor="text1"/>
                <w:sz w:val="20"/>
                <w:lang w:val="en-CA"/>
              </w:rPr>
            </w:pPr>
          </w:p>
        </w:tc>
      </w:tr>
      <w:tr w:rsidR="00A41FB4" w:rsidRPr="00A3249C" w14:paraId="3B170159" w14:textId="77777777" w:rsidTr="00E816C5">
        <w:trPr>
          <w:trHeight w:val="233"/>
          <w:jc w:val="center"/>
        </w:trPr>
        <w:tc>
          <w:tcPr>
            <w:tcW w:w="4090" w:type="pct"/>
            <w:gridSpan w:val="3"/>
            <w:tcBorders>
              <w:bottom w:val="single" w:sz="4" w:space="0" w:color="auto"/>
            </w:tcBorders>
          </w:tcPr>
          <w:p w14:paraId="17672A5A"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910" w:type="pct"/>
            <w:tcBorders>
              <w:bottom w:val="single" w:sz="4" w:space="0" w:color="auto"/>
            </w:tcBorders>
          </w:tcPr>
          <w:p w14:paraId="6BD08F51"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7F9EE532" w14:textId="77777777" w:rsidTr="00E816C5">
        <w:trPr>
          <w:trHeight w:val="233"/>
          <w:jc w:val="center"/>
        </w:trPr>
        <w:tc>
          <w:tcPr>
            <w:tcW w:w="4090" w:type="pct"/>
            <w:gridSpan w:val="3"/>
            <w:tcBorders>
              <w:top w:val="single" w:sz="4" w:space="0" w:color="auto"/>
              <w:left w:val="single" w:sz="4" w:space="0" w:color="auto"/>
              <w:bottom w:val="nil"/>
              <w:right w:val="single" w:sz="4" w:space="0" w:color="auto"/>
            </w:tcBorders>
          </w:tcPr>
          <w:p w14:paraId="7C9B94F6"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910" w:type="pct"/>
            <w:tcBorders>
              <w:top w:val="single" w:sz="4" w:space="0" w:color="auto"/>
              <w:left w:val="single" w:sz="4" w:space="0" w:color="auto"/>
              <w:bottom w:val="nil"/>
              <w:right w:val="single" w:sz="4" w:space="0" w:color="auto"/>
            </w:tcBorders>
          </w:tcPr>
          <w:p w14:paraId="77AE9534" w14:textId="77777777" w:rsidR="00A41FB4" w:rsidRPr="00A3249C" w:rsidRDefault="00A41FB4" w:rsidP="00376350">
            <w:pPr>
              <w:jc w:val="right"/>
              <w:rPr>
                <w:color w:val="000000" w:themeColor="text1"/>
                <w:sz w:val="20"/>
                <w:lang w:val="en-CA"/>
              </w:rPr>
            </w:pPr>
          </w:p>
        </w:tc>
      </w:tr>
      <w:tr w:rsidR="00A41FB4" w:rsidRPr="00A3249C" w14:paraId="20D60A71"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0DCBB25E"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w:t>
            </w:r>
          </w:p>
        </w:tc>
        <w:tc>
          <w:tcPr>
            <w:tcW w:w="648" w:type="pct"/>
            <w:tcBorders>
              <w:top w:val="nil"/>
              <w:left w:val="nil"/>
              <w:bottom w:val="nil"/>
              <w:right w:val="single" w:sz="4" w:space="0" w:color="auto"/>
            </w:tcBorders>
            <w:shd w:val="clear" w:color="auto" w:fill="FFFFFF" w:themeFill="background1"/>
            <w:vAlign w:val="bottom"/>
          </w:tcPr>
          <w:p w14:paraId="5A8675B9" w14:textId="77777777" w:rsidR="00A41FB4" w:rsidRPr="00A3249C" w:rsidRDefault="00A41FB4" w:rsidP="00376350">
            <w:pPr>
              <w:jc w:val="right"/>
              <w:rPr>
                <w:color w:val="000000" w:themeColor="text1"/>
                <w:sz w:val="20"/>
                <w:lang w:val="en-CA"/>
              </w:rPr>
            </w:pPr>
            <w:r w:rsidRPr="00A3249C">
              <w:rPr>
                <w:color w:val="000000" w:themeColor="text1"/>
                <w:sz w:val="20"/>
                <w:lang w:val="en-CA"/>
              </w:rPr>
              <w:t>May-96</w:t>
            </w:r>
          </w:p>
        </w:tc>
        <w:tc>
          <w:tcPr>
            <w:tcW w:w="910" w:type="pct"/>
            <w:tcBorders>
              <w:top w:val="nil"/>
              <w:left w:val="single" w:sz="4" w:space="0" w:color="auto"/>
              <w:bottom w:val="nil"/>
              <w:right w:val="single" w:sz="4" w:space="0" w:color="auto"/>
            </w:tcBorders>
            <w:shd w:val="clear" w:color="auto" w:fill="FFFFFF" w:themeFill="background1"/>
            <w:vAlign w:val="bottom"/>
          </w:tcPr>
          <w:p w14:paraId="735F0F2C" w14:textId="77777777" w:rsidR="00A41FB4" w:rsidRPr="00A3249C" w:rsidRDefault="00A41FB4" w:rsidP="00376350">
            <w:pPr>
              <w:jc w:val="right"/>
              <w:rPr>
                <w:color w:val="000000" w:themeColor="text1"/>
                <w:sz w:val="20"/>
                <w:lang w:val="en-CA"/>
              </w:rPr>
            </w:pPr>
            <w:r w:rsidRPr="00A3249C">
              <w:rPr>
                <w:color w:val="000000" w:themeColor="text1"/>
                <w:sz w:val="20"/>
                <w:lang w:val="en-CA"/>
              </w:rPr>
              <w:t>42,200</w:t>
            </w:r>
          </w:p>
        </w:tc>
      </w:tr>
      <w:tr w:rsidR="00A41FB4" w:rsidRPr="00A3249C" w14:paraId="4C97A766"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4E5B437A"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II:</w:t>
            </w:r>
          </w:p>
        </w:tc>
        <w:tc>
          <w:tcPr>
            <w:tcW w:w="648" w:type="pct"/>
            <w:tcBorders>
              <w:top w:val="nil"/>
              <w:left w:val="nil"/>
              <w:bottom w:val="nil"/>
              <w:right w:val="single" w:sz="4" w:space="0" w:color="auto"/>
            </w:tcBorders>
            <w:shd w:val="clear" w:color="auto" w:fill="FFFFFF" w:themeFill="background1"/>
            <w:vAlign w:val="bottom"/>
          </w:tcPr>
          <w:p w14:paraId="1E388287" w14:textId="77777777" w:rsidR="00A41FB4" w:rsidRPr="00A3249C" w:rsidRDefault="00A41FB4" w:rsidP="00376350">
            <w:pPr>
              <w:jc w:val="right"/>
              <w:rPr>
                <w:color w:val="000000" w:themeColor="text1"/>
                <w:sz w:val="20"/>
                <w:lang w:val="en-CA"/>
              </w:rPr>
            </w:pPr>
            <w:r w:rsidRPr="00A3249C">
              <w:rPr>
                <w:color w:val="000000" w:themeColor="text1"/>
                <w:sz w:val="20"/>
                <w:lang w:val="en-CA"/>
              </w:rPr>
              <w:t>Mar-00</w:t>
            </w:r>
          </w:p>
        </w:tc>
        <w:tc>
          <w:tcPr>
            <w:tcW w:w="910" w:type="pct"/>
            <w:tcBorders>
              <w:top w:val="nil"/>
              <w:left w:val="single" w:sz="4" w:space="0" w:color="auto"/>
              <w:bottom w:val="nil"/>
              <w:right w:val="single" w:sz="4" w:space="0" w:color="auto"/>
            </w:tcBorders>
            <w:shd w:val="clear" w:color="auto" w:fill="FFFFFF" w:themeFill="background1"/>
            <w:vAlign w:val="bottom"/>
          </w:tcPr>
          <w:p w14:paraId="78F43B66" w14:textId="77777777" w:rsidR="00A41FB4" w:rsidRPr="00A3249C" w:rsidRDefault="00A41FB4" w:rsidP="00376350">
            <w:pPr>
              <w:jc w:val="right"/>
              <w:rPr>
                <w:color w:val="000000" w:themeColor="text1"/>
                <w:sz w:val="20"/>
                <w:lang w:val="en-CA"/>
              </w:rPr>
            </w:pPr>
            <w:r w:rsidRPr="00A3249C">
              <w:rPr>
                <w:color w:val="000000" w:themeColor="text1"/>
                <w:sz w:val="20"/>
                <w:lang w:val="en-CA"/>
              </w:rPr>
              <w:t>28,000</w:t>
            </w:r>
          </w:p>
        </w:tc>
      </w:tr>
      <w:tr w:rsidR="00A41FB4" w:rsidRPr="00A3249C" w14:paraId="3FD560B4"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70FDCAE5"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III:</w:t>
            </w:r>
          </w:p>
        </w:tc>
        <w:tc>
          <w:tcPr>
            <w:tcW w:w="648" w:type="pct"/>
            <w:tcBorders>
              <w:top w:val="nil"/>
              <w:left w:val="nil"/>
              <w:bottom w:val="nil"/>
              <w:right w:val="single" w:sz="4" w:space="0" w:color="auto"/>
            </w:tcBorders>
            <w:shd w:val="clear" w:color="auto" w:fill="FFFFFF" w:themeFill="background1"/>
            <w:vAlign w:val="bottom"/>
          </w:tcPr>
          <w:p w14:paraId="535DA109" w14:textId="77777777" w:rsidR="00A41FB4" w:rsidRPr="00A3249C" w:rsidRDefault="00A41FB4" w:rsidP="00376350">
            <w:pPr>
              <w:jc w:val="right"/>
              <w:rPr>
                <w:color w:val="000000" w:themeColor="text1"/>
                <w:sz w:val="20"/>
                <w:lang w:val="en-CA"/>
              </w:rPr>
            </w:pPr>
            <w:r w:rsidRPr="00A3249C">
              <w:rPr>
                <w:color w:val="000000" w:themeColor="text1"/>
                <w:sz w:val="20"/>
                <w:lang w:val="en-CA"/>
              </w:rPr>
              <w:t>Dec-03</w:t>
            </w:r>
          </w:p>
        </w:tc>
        <w:tc>
          <w:tcPr>
            <w:tcW w:w="910" w:type="pct"/>
            <w:tcBorders>
              <w:top w:val="nil"/>
              <w:left w:val="single" w:sz="4" w:space="0" w:color="auto"/>
              <w:bottom w:val="nil"/>
              <w:right w:val="single" w:sz="4" w:space="0" w:color="auto"/>
            </w:tcBorders>
            <w:shd w:val="clear" w:color="auto" w:fill="FFFFFF" w:themeFill="background1"/>
            <w:vAlign w:val="bottom"/>
          </w:tcPr>
          <w:p w14:paraId="49F7BB33" w14:textId="77777777" w:rsidR="00A41FB4" w:rsidRPr="00A3249C" w:rsidRDefault="00A41FB4" w:rsidP="00376350">
            <w:pPr>
              <w:jc w:val="right"/>
              <w:rPr>
                <w:color w:val="000000" w:themeColor="text1"/>
                <w:sz w:val="20"/>
                <w:lang w:val="en-CA"/>
              </w:rPr>
            </w:pPr>
            <w:r w:rsidRPr="00A3249C">
              <w:rPr>
                <w:color w:val="000000" w:themeColor="text1"/>
                <w:sz w:val="20"/>
                <w:lang w:val="en-CA"/>
              </w:rPr>
              <w:t>36,573</w:t>
            </w:r>
          </w:p>
        </w:tc>
      </w:tr>
      <w:tr w:rsidR="00A41FB4" w:rsidRPr="00A3249C" w14:paraId="67253D14"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77EBB6AC"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IV:</w:t>
            </w:r>
          </w:p>
        </w:tc>
        <w:tc>
          <w:tcPr>
            <w:tcW w:w="648" w:type="pct"/>
            <w:tcBorders>
              <w:top w:val="nil"/>
              <w:left w:val="nil"/>
              <w:bottom w:val="nil"/>
              <w:right w:val="single" w:sz="4" w:space="0" w:color="auto"/>
            </w:tcBorders>
            <w:shd w:val="clear" w:color="auto" w:fill="FFFFFF" w:themeFill="background1"/>
            <w:vAlign w:val="bottom"/>
          </w:tcPr>
          <w:p w14:paraId="28CBEA28"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Apr-06</w:t>
            </w:r>
          </w:p>
        </w:tc>
        <w:tc>
          <w:tcPr>
            <w:tcW w:w="910" w:type="pct"/>
            <w:tcBorders>
              <w:top w:val="nil"/>
              <w:left w:val="single" w:sz="4" w:space="0" w:color="auto"/>
              <w:bottom w:val="nil"/>
              <w:right w:val="single" w:sz="4" w:space="0" w:color="auto"/>
            </w:tcBorders>
            <w:shd w:val="clear" w:color="auto" w:fill="FFFFFF" w:themeFill="background1"/>
          </w:tcPr>
          <w:p w14:paraId="31E2DC2B"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79E628B5"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1AA511D8"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w:t>
            </w:r>
          </w:p>
        </w:tc>
        <w:tc>
          <w:tcPr>
            <w:tcW w:w="648" w:type="pct"/>
            <w:tcBorders>
              <w:top w:val="nil"/>
              <w:left w:val="nil"/>
              <w:bottom w:val="nil"/>
              <w:right w:val="single" w:sz="4" w:space="0" w:color="auto"/>
            </w:tcBorders>
            <w:shd w:val="clear" w:color="auto" w:fill="FFFFFF" w:themeFill="background1"/>
            <w:vAlign w:val="bottom"/>
          </w:tcPr>
          <w:p w14:paraId="49AA3C52"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Apr-08</w:t>
            </w:r>
          </w:p>
        </w:tc>
        <w:tc>
          <w:tcPr>
            <w:tcW w:w="910" w:type="pct"/>
            <w:tcBorders>
              <w:top w:val="nil"/>
              <w:left w:val="single" w:sz="4" w:space="0" w:color="auto"/>
              <w:bottom w:val="nil"/>
              <w:right w:val="single" w:sz="4" w:space="0" w:color="auto"/>
            </w:tcBorders>
            <w:shd w:val="clear" w:color="auto" w:fill="FFFFFF" w:themeFill="background1"/>
          </w:tcPr>
          <w:p w14:paraId="22D9001D"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56C1F25D"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0DB48F3C"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VI:</w:t>
            </w:r>
          </w:p>
        </w:tc>
        <w:tc>
          <w:tcPr>
            <w:tcW w:w="648" w:type="pct"/>
            <w:tcBorders>
              <w:top w:val="nil"/>
              <w:left w:val="nil"/>
              <w:bottom w:val="nil"/>
              <w:right w:val="single" w:sz="4" w:space="0" w:color="auto"/>
            </w:tcBorders>
            <w:shd w:val="clear" w:color="auto" w:fill="FFFFFF" w:themeFill="background1"/>
            <w:vAlign w:val="bottom"/>
          </w:tcPr>
          <w:p w14:paraId="62E79E6D"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Jul-10</w:t>
            </w:r>
          </w:p>
        </w:tc>
        <w:tc>
          <w:tcPr>
            <w:tcW w:w="910" w:type="pct"/>
            <w:tcBorders>
              <w:top w:val="nil"/>
              <w:left w:val="single" w:sz="4" w:space="0" w:color="auto"/>
              <w:bottom w:val="nil"/>
              <w:right w:val="single" w:sz="4" w:space="0" w:color="auto"/>
            </w:tcBorders>
            <w:shd w:val="clear" w:color="auto" w:fill="FFFFFF" w:themeFill="background1"/>
          </w:tcPr>
          <w:p w14:paraId="6AB5AD30"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29F66709"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697BB126"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VII:</w:t>
            </w:r>
          </w:p>
        </w:tc>
        <w:tc>
          <w:tcPr>
            <w:tcW w:w="648" w:type="pct"/>
            <w:tcBorders>
              <w:top w:val="nil"/>
              <w:left w:val="nil"/>
              <w:bottom w:val="nil"/>
              <w:right w:val="single" w:sz="4" w:space="0" w:color="auto"/>
            </w:tcBorders>
            <w:shd w:val="clear" w:color="auto" w:fill="FFFFFF" w:themeFill="background1"/>
            <w:vAlign w:val="bottom"/>
          </w:tcPr>
          <w:p w14:paraId="4947F71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Jul-12</w:t>
            </w:r>
          </w:p>
        </w:tc>
        <w:tc>
          <w:tcPr>
            <w:tcW w:w="910" w:type="pct"/>
            <w:tcBorders>
              <w:top w:val="nil"/>
              <w:left w:val="single" w:sz="4" w:space="0" w:color="auto"/>
              <w:bottom w:val="nil"/>
              <w:right w:val="single" w:sz="4" w:space="0" w:color="auto"/>
            </w:tcBorders>
            <w:shd w:val="clear" w:color="auto" w:fill="FFFFFF" w:themeFill="background1"/>
          </w:tcPr>
          <w:p w14:paraId="68DE0F1B"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7081DEF0" w14:textId="77777777" w:rsidTr="00E816C5">
        <w:trPr>
          <w:trHeight w:val="233"/>
          <w:jc w:val="center"/>
        </w:trPr>
        <w:tc>
          <w:tcPr>
            <w:tcW w:w="3442" w:type="pct"/>
            <w:gridSpan w:val="2"/>
            <w:tcBorders>
              <w:top w:val="nil"/>
              <w:left w:val="single" w:sz="4" w:space="0" w:color="auto"/>
              <w:bottom w:val="nil"/>
              <w:right w:val="nil"/>
            </w:tcBorders>
            <w:shd w:val="clear" w:color="auto" w:fill="FFFFFF" w:themeFill="background1"/>
            <w:vAlign w:val="bottom"/>
          </w:tcPr>
          <w:p w14:paraId="6CDB9125"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VIII:</w:t>
            </w:r>
          </w:p>
        </w:tc>
        <w:tc>
          <w:tcPr>
            <w:tcW w:w="648" w:type="pct"/>
            <w:tcBorders>
              <w:top w:val="nil"/>
              <w:left w:val="nil"/>
              <w:bottom w:val="nil"/>
              <w:right w:val="single" w:sz="4" w:space="0" w:color="auto"/>
            </w:tcBorders>
            <w:shd w:val="clear" w:color="auto" w:fill="FFFFFF" w:themeFill="background1"/>
            <w:vAlign w:val="bottom"/>
          </w:tcPr>
          <w:p w14:paraId="3E5C2038"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May-14</w:t>
            </w:r>
          </w:p>
        </w:tc>
        <w:tc>
          <w:tcPr>
            <w:tcW w:w="910" w:type="pct"/>
            <w:tcBorders>
              <w:top w:val="nil"/>
              <w:left w:val="single" w:sz="4" w:space="0" w:color="auto"/>
              <w:bottom w:val="nil"/>
              <w:right w:val="single" w:sz="4" w:space="0" w:color="auto"/>
            </w:tcBorders>
            <w:shd w:val="clear" w:color="auto" w:fill="FFFFFF" w:themeFill="background1"/>
          </w:tcPr>
          <w:p w14:paraId="6F4CCDD9"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14D39ACE" w14:textId="77777777" w:rsidTr="00E816C5">
        <w:trPr>
          <w:trHeight w:val="233"/>
          <w:jc w:val="center"/>
        </w:trPr>
        <w:tc>
          <w:tcPr>
            <w:tcW w:w="3308" w:type="pct"/>
            <w:tcBorders>
              <w:top w:val="nil"/>
              <w:left w:val="single" w:sz="4" w:space="0" w:color="auto"/>
              <w:bottom w:val="nil"/>
              <w:right w:val="nil"/>
            </w:tcBorders>
            <w:shd w:val="clear" w:color="auto" w:fill="FFFFFF" w:themeFill="background1"/>
            <w:vAlign w:val="bottom"/>
          </w:tcPr>
          <w:p w14:paraId="4152869D"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IX:</w:t>
            </w:r>
          </w:p>
        </w:tc>
        <w:tc>
          <w:tcPr>
            <w:tcW w:w="782" w:type="pct"/>
            <w:gridSpan w:val="2"/>
            <w:tcBorders>
              <w:top w:val="nil"/>
              <w:left w:val="nil"/>
              <w:bottom w:val="nil"/>
              <w:right w:val="single" w:sz="4" w:space="0" w:color="auto"/>
            </w:tcBorders>
            <w:shd w:val="clear" w:color="auto" w:fill="FFFFFF" w:themeFill="background1"/>
            <w:vAlign w:val="bottom"/>
          </w:tcPr>
          <w:p w14:paraId="1602FE65"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Dec-16</w:t>
            </w:r>
          </w:p>
        </w:tc>
        <w:tc>
          <w:tcPr>
            <w:tcW w:w="910" w:type="pct"/>
            <w:tcBorders>
              <w:top w:val="nil"/>
              <w:left w:val="single" w:sz="4" w:space="0" w:color="auto"/>
              <w:bottom w:val="nil"/>
              <w:right w:val="single" w:sz="4" w:space="0" w:color="auto"/>
            </w:tcBorders>
            <w:shd w:val="clear" w:color="auto" w:fill="FFFFFF" w:themeFill="background1"/>
          </w:tcPr>
          <w:p w14:paraId="0BE61581"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17BBAF7" w14:textId="77777777" w:rsidTr="00E816C5">
        <w:trPr>
          <w:trHeight w:val="233"/>
          <w:jc w:val="center"/>
        </w:trPr>
        <w:tc>
          <w:tcPr>
            <w:tcW w:w="4090" w:type="pct"/>
            <w:gridSpan w:val="3"/>
            <w:tcBorders>
              <w:top w:val="nil"/>
              <w:left w:val="single" w:sz="4" w:space="0" w:color="auto"/>
              <w:bottom w:val="nil"/>
              <w:right w:val="single" w:sz="4" w:space="0" w:color="auto"/>
            </w:tcBorders>
            <w:shd w:val="clear" w:color="auto" w:fill="auto"/>
          </w:tcPr>
          <w:p w14:paraId="14E6995F" w14:textId="77777777" w:rsidR="00A41FB4" w:rsidRPr="00A3249C" w:rsidRDefault="00A41FB4" w:rsidP="00376350">
            <w:pPr>
              <w:tabs>
                <w:tab w:val="left" w:pos="6692"/>
                <w:tab w:val="right" w:pos="7560"/>
              </w:tabs>
              <w:ind w:left="6480" w:right="-108"/>
              <w:jc w:val="left"/>
              <w:rPr>
                <w:color w:val="000000" w:themeColor="text1"/>
                <w:sz w:val="20"/>
                <w:lang w:val="en-CA"/>
              </w:rPr>
            </w:pPr>
            <w:r w:rsidRPr="00A3249C">
              <w:rPr>
                <w:color w:val="000000" w:themeColor="text1"/>
                <w:sz w:val="20"/>
                <w:lang w:val="en-CA"/>
              </w:rPr>
              <w:tab/>
              <w:t>Total:</w:t>
            </w:r>
          </w:p>
        </w:tc>
        <w:tc>
          <w:tcPr>
            <w:tcW w:w="910" w:type="pct"/>
            <w:tcBorders>
              <w:top w:val="nil"/>
              <w:left w:val="single" w:sz="4" w:space="0" w:color="auto"/>
              <w:bottom w:val="single" w:sz="4" w:space="0" w:color="auto"/>
              <w:right w:val="single" w:sz="4" w:space="0" w:color="auto"/>
            </w:tcBorders>
            <w:shd w:val="clear" w:color="auto" w:fill="auto"/>
          </w:tcPr>
          <w:p w14:paraId="6D967E64" w14:textId="77777777" w:rsidR="00A41FB4" w:rsidRPr="00A3249C" w:rsidRDefault="00A41FB4" w:rsidP="00376350">
            <w:pPr>
              <w:jc w:val="right"/>
              <w:rPr>
                <w:color w:val="000000" w:themeColor="text1"/>
                <w:sz w:val="20"/>
                <w:lang w:val="en-CA"/>
              </w:rPr>
            </w:pPr>
            <w:r w:rsidRPr="00A3249C">
              <w:rPr>
                <w:color w:val="000000" w:themeColor="text1"/>
                <w:sz w:val="20"/>
                <w:lang w:val="en-CA"/>
              </w:rPr>
              <w:t>491,773</w:t>
            </w:r>
          </w:p>
        </w:tc>
      </w:tr>
      <w:tr w:rsidR="00A41FB4" w:rsidRPr="00A3249C" w14:paraId="131B7790" w14:textId="77777777" w:rsidTr="00E816C5">
        <w:trPr>
          <w:trHeight w:val="233"/>
          <w:jc w:val="center"/>
        </w:trPr>
        <w:tc>
          <w:tcPr>
            <w:tcW w:w="4090" w:type="pct"/>
            <w:gridSpan w:val="3"/>
            <w:shd w:val="clear" w:color="auto" w:fill="FFFFFF" w:themeFill="background1"/>
          </w:tcPr>
          <w:p w14:paraId="42C05A4A"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X) (US $):</w:t>
            </w:r>
          </w:p>
        </w:tc>
        <w:tc>
          <w:tcPr>
            <w:tcW w:w="910" w:type="pct"/>
            <w:shd w:val="clear" w:color="auto" w:fill="auto"/>
          </w:tcPr>
          <w:p w14:paraId="6854AA70"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113C3DBE" w14:textId="77777777" w:rsidTr="00E816C5">
        <w:trPr>
          <w:trHeight w:val="233"/>
          <w:jc w:val="center"/>
        </w:trPr>
        <w:tc>
          <w:tcPr>
            <w:tcW w:w="4090" w:type="pct"/>
            <w:gridSpan w:val="3"/>
          </w:tcPr>
          <w:p w14:paraId="1FC67FDE"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X (US $): </w:t>
            </w:r>
          </w:p>
        </w:tc>
        <w:tc>
          <w:tcPr>
            <w:tcW w:w="910" w:type="pct"/>
            <w:shd w:val="clear" w:color="auto" w:fill="auto"/>
          </w:tcPr>
          <w:p w14:paraId="1D24361A"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37E730A9" w14:textId="77777777" w:rsidTr="00E816C5">
        <w:trPr>
          <w:trHeight w:val="233"/>
          <w:jc w:val="center"/>
        </w:trPr>
        <w:tc>
          <w:tcPr>
            <w:tcW w:w="4090" w:type="pct"/>
            <w:gridSpan w:val="3"/>
          </w:tcPr>
          <w:p w14:paraId="4F1961A3"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910" w:type="pct"/>
            <w:shd w:val="clear" w:color="auto" w:fill="auto"/>
          </w:tcPr>
          <w:p w14:paraId="1BC38C39"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2050735A" w14:textId="77777777" w:rsidTr="00E816C5">
        <w:trPr>
          <w:trHeight w:val="233"/>
          <w:jc w:val="center"/>
        </w:trPr>
        <w:tc>
          <w:tcPr>
            <w:tcW w:w="4090" w:type="pct"/>
            <w:gridSpan w:val="3"/>
          </w:tcPr>
          <w:p w14:paraId="3B42A7F3"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X to the Multilateral Fund (US $):</w:t>
            </w:r>
          </w:p>
        </w:tc>
        <w:tc>
          <w:tcPr>
            <w:tcW w:w="910" w:type="pct"/>
            <w:shd w:val="clear" w:color="auto" w:fill="auto"/>
          </w:tcPr>
          <w:p w14:paraId="0731E5FB"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3166F52C" w14:textId="77777777" w:rsidTr="00E816C5">
        <w:trPr>
          <w:trHeight w:val="233"/>
          <w:jc w:val="center"/>
        </w:trPr>
        <w:tc>
          <w:tcPr>
            <w:tcW w:w="4090" w:type="pct"/>
            <w:gridSpan w:val="3"/>
          </w:tcPr>
          <w:p w14:paraId="4965FAC4"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910" w:type="pct"/>
            <w:shd w:val="clear" w:color="auto" w:fill="FFFFFF" w:themeFill="background1"/>
          </w:tcPr>
          <w:p w14:paraId="68521E72" w14:textId="77777777" w:rsidR="00A41FB4" w:rsidRPr="00A3249C" w:rsidRDefault="00A41FB4" w:rsidP="00376350">
            <w:pPr>
              <w:jc w:val="right"/>
              <w:rPr>
                <w:color w:val="000000" w:themeColor="text1"/>
                <w:sz w:val="20"/>
                <w:lang w:val="en-CA"/>
              </w:rPr>
            </w:pPr>
            <w:r w:rsidRPr="00A3249C">
              <w:rPr>
                <w:color w:val="000000" w:themeColor="text1"/>
                <w:sz w:val="20"/>
                <w:lang w:val="en-CA"/>
              </w:rPr>
              <w:t>1996</w:t>
            </w:r>
          </w:p>
        </w:tc>
      </w:tr>
      <w:tr w:rsidR="00A41FB4" w:rsidRPr="00A3249C" w14:paraId="715AA43F" w14:textId="77777777" w:rsidTr="00E816C5">
        <w:trPr>
          <w:trHeight w:val="233"/>
          <w:jc w:val="center"/>
        </w:trPr>
        <w:tc>
          <w:tcPr>
            <w:tcW w:w="4090" w:type="pct"/>
            <w:gridSpan w:val="3"/>
            <w:tcBorders>
              <w:bottom w:val="single" w:sz="4" w:space="0" w:color="auto"/>
            </w:tcBorders>
          </w:tcPr>
          <w:p w14:paraId="55D87931"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10" w:type="pct"/>
            <w:tcBorders>
              <w:bottom w:val="single" w:sz="4" w:space="0" w:color="auto"/>
            </w:tcBorders>
            <w:shd w:val="clear" w:color="auto" w:fill="FFFFFF" w:themeFill="background1"/>
          </w:tcPr>
          <w:p w14:paraId="6CAE2F54"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4FFF210B" w14:textId="77777777" w:rsidTr="00E816C5">
        <w:trPr>
          <w:trHeight w:val="233"/>
          <w:jc w:val="center"/>
        </w:trPr>
        <w:tc>
          <w:tcPr>
            <w:tcW w:w="4090" w:type="pct"/>
            <w:gridSpan w:val="3"/>
            <w:tcBorders>
              <w:top w:val="single" w:sz="4" w:space="0" w:color="auto"/>
              <w:left w:val="single" w:sz="4" w:space="0" w:color="auto"/>
              <w:bottom w:val="nil"/>
              <w:right w:val="single" w:sz="4" w:space="0" w:color="auto"/>
            </w:tcBorders>
          </w:tcPr>
          <w:p w14:paraId="3D5BF31B" w14:textId="77777777" w:rsidR="00A41FB4" w:rsidRPr="00A3249C" w:rsidRDefault="00A41FB4" w:rsidP="00376350">
            <w:pPr>
              <w:keepNext/>
              <w:spacing w:before="20"/>
              <w:jc w:val="left"/>
              <w:rPr>
                <w:color w:val="000000" w:themeColor="text1"/>
                <w:sz w:val="20"/>
                <w:lang w:val="en-CA"/>
              </w:rPr>
            </w:pPr>
            <w:r w:rsidRPr="00A3249C">
              <w:rPr>
                <w:color w:val="000000" w:themeColor="text1"/>
                <w:sz w:val="20"/>
                <w:lang w:val="en-CA"/>
              </w:rPr>
              <w:lastRenderedPageBreak/>
              <w:t>Baseline consumption of controlled substances (ODP tonnes):</w:t>
            </w:r>
          </w:p>
        </w:tc>
        <w:tc>
          <w:tcPr>
            <w:tcW w:w="910" w:type="pct"/>
            <w:tcBorders>
              <w:top w:val="single" w:sz="4" w:space="0" w:color="auto"/>
              <w:left w:val="single" w:sz="4" w:space="0" w:color="auto"/>
              <w:bottom w:val="nil"/>
              <w:right w:val="single" w:sz="4" w:space="0" w:color="auto"/>
            </w:tcBorders>
            <w:shd w:val="clear" w:color="auto" w:fill="FFFFFF" w:themeFill="background1"/>
            <w:vAlign w:val="bottom"/>
          </w:tcPr>
          <w:p w14:paraId="0B8A3425" w14:textId="77777777" w:rsidR="00A41FB4" w:rsidRPr="00A3249C" w:rsidRDefault="00A41FB4" w:rsidP="00376350">
            <w:pPr>
              <w:keepNext/>
              <w:jc w:val="right"/>
              <w:rPr>
                <w:color w:val="000000" w:themeColor="text1"/>
                <w:sz w:val="20"/>
                <w:lang w:val="en-CA"/>
              </w:rPr>
            </w:pPr>
          </w:p>
        </w:tc>
      </w:tr>
      <w:tr w:rsidR="00A41FB4" w:rsidRPr="00A3249C" w14:paraId="32ADAD1F" w14:textId="77777777" w:rsidTr="00E816C5">
        <w:trPr>
          <w:trHeight w:val="233"/>
          <w:jc w:val="center"/>
        </w:trPr>
        <w:tc>
          <w:tcPr>
            <w:tcW w:w="4090" w:type="pct"/>
            <w:gridSpan w:val="3"/>
            <w:tcBorders>
              <w:top w:val="nil"/>
              <w:left w:val="single" w:sz="4" w:space="0" w:color="auto"/>
              <w:bottom w:val="nil"/>
              <w:right w:val="single" w:sz="4" w:space="0" w:color="auto"/>
            </w:tcBorders>
          </w:tcPr>
          <w:p w14:paraId="09A38648"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910" w:type="pct"/>
            <w:tcBorders>
              <w:top w:val="nil"/>
              <w:left w:val="single" w:sz="4" w:space="0" w:color="auto"/>
              <w:bottom w:val="nil"/>
              <w:right w:val="single" w:sz="4" w:space="0" w:color="auto"/>
            </w:tcBorders>
            <w:shd w:val="clear" w:color="auto" w:fill="FFFFFF" w:themeFill="background1"/>
            <w:vAlign w:val="bottom"/>
          </w:tcPr>
          <w:p w14:paraId="61631F1E"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w:t>
            </w:r>
          </w:p>
        </w:tc>
      </w:tr>
      <w:tr w:rsidR="00A41FB4" w:rsidRPr="00A3249C" w14:paraId="2B2C9D56" w14:textId="77777777" w:rsidTr="00E816C5">
        <w:trPr>
          <w:trHeight w:val="233"/>
          <w:jc w:val="center"/>
        </w:trPr>
        <w:tc>
          <w:tcPr>
            <w:tcW w:w="4090" w:type="pct"/>
            <w:gridSpan w:val="3"/>
            <w:tcBorders>
              <w:top w:val="nil"/>
              <w:left w:val="single" w:sz="4" w:space="0" w:color="auto"/>
              <w:bottom w:val="nil"/>
              <w:right w:val="single" w:sz="4" w:space="0" w:color="auto"/>
            </w:tcBorders>
          </w:tcPr>
          <w:p w14:paraId="4BD75554" w14:textId="77777777" w:rsidR="00A41FB4" w:rsidRPr="00A3249C" w:rsidRDefault="00A41FB4" w:rsidP="00376350">
            <w:pPr>
              <w:keepNext/>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910" w:type="pct"/>
            <w:tcBorders>
              <w:top w:val="nil"/>
              <w:left w:val="single" w:sz="4" w:space="0" w:color="auto"/>
              <w:bottom w:val="nil"/>
              <w:right w:val="single" w:sz="4" w:space="0" w:color="auto"/>
            </w:tcBorders>
            <w:shd w:val="clear" w:color="auto" w:fill="FFFFFF" w:themeFill="background1"/>
            <w:vAlign w:val="bottom"/>
          </w:tcPr>
          <w:p w14:paraId="1EF153E8"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1.5</w:t>
            </w:r>
          </w:p>
        </w:tc>
      </w:tr>
      <w:tr w:rsidR="00A41FB4" w:rsidRPr="00A3249C" w14:paraId="3D4FF18A" w14:textId="77777777" w:rsidTr="00E816C5">
        <w:trPr>
          <w:trHeight w:val="233"/>
          <w:jc w:val="center"/>
        </w:trPr>
        <w:tc>
          <w:tcPr>
            <w:tcW w:w="4090" w:type="pct"/>
            <w:gridSpan w:val="3"/>
            <w:tcBorders>
              <w:top w:val="nil"/>
              <w:bottom w:val="single" w:sz="4" w:space="0" w:color="auto"/>
            </w:tcBorders>
          </w:tcPr>
          <w:p w14:paraId="699CAC9A" w14:textId="77777777" w:rsidR="00A41FB4" w:rsidRPr="00A3249C" w:rsidRDefault="00A41FB4" w:rsidP="00376350">
            <w:pPr>
              <w:keepNext/>
              <w:spacing w:after="20"/>
              <w:ind w:left="360" w:hanging="360"/>
              <w:jc w:val="left"/>
              <w:rPr>
                <w:color w:val="000000" w:themeColor="text1"/>
                <w:sz w:val="20"/>
                <w:lang w:val="en-CA"/>
              </w:rPr>
            </w:pPr>
            <w:r w:rsidRPr="00A3249C">
              <w:rPr>
                <w:color w:val="000000" w:themeColor="text1"/>
                <w:sz w:val="20"/>
                <w:lang w:val="en-CA"/>
              </w:rPr>
              <w:t>Annex E (methyl bromide) (average 1995-1998)</w:t>
            </w:r>
          </w:p>
        </w:tc>
        <w:tc>
          <w:tcPr>
            <w:tcW w:w="910" w:type="pct"/>
            <w:tcBorders>
              <w:top w:val="nil"/>
              <w:bottom w:val="single" w:sz="4" w:space="0" w:color="auto"/>
            </w:tcBorders>
            <w:shd w:val="clear" w:color="auto" w:fill="FFFFFF" w:themeFill="background1"/>
            <w:vAlign w:val="bottom"/>
          </w:tcPr>
          <w:p w14:paraId="3A969146"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w:t>
            </w:r>
          </w:p>
        </w:tc>
      </w:tr>
      <w:tr w:rsidR="00A41FB4" w:rsidRPr="00A3249C" w14:paraId="146BE642" w14:textId="77777777" w:rsidTr="00E816C5">
        <w:trPr>
          <w:trHeight w:val="233"/>
          <w:jc w:val="center"/>
        </w:trPr>
        <w:tc>
          <w:tcPr>
            <w:tcW w:w="4090" w:type="pct"/>
            <w:gridSpan w:val="3"/>
            <w:tcBorders>
              <w:top w:val="single" w:sz="4" w:space="0" w:color="auto"/>
              <w:left w:val="single" w:sz="4" w:space="0" w:color="auto"/>
              <w:bottom w:val="nil"/>
              <w:right w:val="single" w:sz="4" w:space="0" w:color="auto"/>
            </w:tcBorders>
          </w:tcPr>
          <w:p w14:paraId="3EF1FD12"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910" w:type="pct"/>
            <w:tcBorders>
              <w:top w:val="single" w:sz="4" w:space="0" w:color="auto"/>
              <w:left w:val="single" w:sz="4" w:space="0" w:color="auto"/>
              <w:bottom w:val="nil"/>
              <w:right w:val="single" w:sz="4" w:space="0" w:color="auto"/>
            </w:tcBorders>
            <w:shd w:val="clear" w:color="auto" w:fill="FFFFFF" w:themeFill="background1"/>
          </w:tcPr>
          <w:p w14:paraId="64866F62" w14:textId="77777777" w:rsidR="00A41FB4" w:rsidRPr="00A3249C" w:rsidRDefault="00A41FB4" w:rsidP="00376350">
            <w:pPr>
              <w:spacing w:before="20"/>
              <w:jc w:val="right"/>
              <w:rPr>
                <w:color w:val="000000" w:themeColor="text1"/>
                <w:sz w:val="20"/>
                <w:lang w:val="en-CA"/>
              </w:rPr>
            </w:pPr>
          </w:p>
        </w:tc>
      </w:tr>
      <w:tr w:rsidR="00A41FB4" w:rsidRPr="00A3249C" w14:paraId="2DB0DC5F" w14:textId="77777777" w:rsidTr="00E816C5">
        <w:trPr>
          <w:trHeight w:val="233"/>
          <w:jc w:val="center"/>
        </w:trPr>
        <w:tc>
          <w:tcPr>
            <w:tcW w:w="4090" w:type="pct"/>
            <w:gridSpan w:val="3"/>
            <w:tcBorders>
              <w:top w:val="nil"/>
              <w:left w:val="single" w:sz="4" w:space="0" w:color="auto"/>
              <w:bottom w:val="nil"/>
              <w:right w:val="single" w:sz="4" w:space="0" w:color="auto"/>
            </w:tcBorders>
          </w:tcPr>
          <w:p w14:paraId="0A6D3BC9"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w:t>
            </w:r>
          </w:p>
        </w:tc>
        <w:tc>
          <w:tcPr>
            <w:tcW w:w="910" w:type="pct"/>
            <w:tcBorders>
              <w:top w:val="nil"/>
              <w:left w:val="single" w:sz="4" w:space="0" w:color="auto"/>
              <w:bottom w:val="nil"/>
              <w:right w:val="single" w:sz="4" w:space="0" w:color="auto"/>
            </w:tcBorders>
            <w:shd w:val="clear" w:color="auto" w:fill="FFFFFF" w:themeFill="background1"/>
            <w:vAlign w:val="bottom"/>
          </w:tcPr>
          <w:p w14:paraId="1B9B3E47"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5BCAB397" w14:textId="77777777" w:rsidTr="00E816C5">
        <w:trPr>
          <w:trHeight w:val="233"/>
          <w:jc w:val="center"/>
        </w:trPr>
        <w:tc>
          <w:tcPr>
            <w:tcW w:w="4090" w:type="pct"/>
            <w:gridSpan w:val="3"/>
            <w:tcBorders>
              <w:top w:val="nil"/>
              <w:left w:val="single" w:sz="4" w:space="0" w:color="auto"/>
              <w:bottom w:val="nil"/>
              <w:right w:val="single" w:sz="4" w:space="0" w:color="auto"/>
            </w:tcBorders>
          </w:tcPr>
          <w:p w14:paraId="7502F34A"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910" w:type="pct"/>
            <w:tcBorders>
              <w:top w:val="nil"/>
              <w:left w:val="single" w:sz="4" w:space="0" w:color="auto"/>
              <w:bottom w:val="nil"/>
              <w:right w:val="single" w:sz="4" w:space="0" w:color="auto"/>
            </w:tcBorders>
            <w:shd w:val="clear" w:color="auto" w:fill="FFFFFF" w:themeFill="background1"/>
            <w:vAlign w:val="bottom"/>
          </w:tcPr>
          <w:p w14:paraId="0D3C425D" w14:textId="77777777" w:rsidR="00A41FB4" w:rsidRPr="00A3249C" w:rsidRDefault="00A41FB4" w:rsidP="00376350">
            <w:pPr>
              <w:jc w:val="right"/>
              <w:rPr>
                <w:color w:val="000000" w:themeColor="text1"/>
                <w:sz w:val="20"/>
                <w:lang w:val="en-CA"/>
              </w:rPr>
            </w:pPr>
            <w:r w:rsidRPr="00A3249C">
              <w:rPr>
                <w:color w:val="000000" w:themeColor="text1"/>
                <w:sz w:val="20"/>
                <w:lang w:val="en-CA"/>
              </w:rPr>
              <w:t>0.44</w:t>
            </w:r>
          </w:p>
        </w:tc>
      </w:tr>
      <w:tr w:rsidR="00A41FB4" w:rsidRPr="00A3249C" w14:paraId="050D0256" w14:textId="77777777" w:rsidTr="00E816C5">
        <w:trPr>
          <w:trHeight w:val="233"/>
          <w:jc w:val="center"/>
        </w:trPr>
        <w:tc>
          <w:tcPr>
            <w:tcW w:w="4090" w:type="pct"/>
            <w:gridSpan w:val="3"/>
            <w:tcBorders>
              <w:top w:val="nil"/>
              <w:left w:val="single" w:sz="4" w:space="0" w:color="auto"/>
              <w:bottom w:val="nil"/>
              <w:right w:val="single" w:sz="4" w:space="0" w:color="auto"/>
            </w:tcBorders>
          </w:tcPr>
          <w:p w14:paraId="0A587E7A"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E (methyl bromide)</w:t>
            </w:r>
          </w:p>
        </w:tc>
        <w:tc>
          <w:tcPr>
            <w:tcW w:w="910" w:type="pct"/>
            <w:tcBorders>
              <w:top w:val="nil"/>
              <w:left w:val="single" w:sz="4" w:space="0" w:color="auto"/>
              <w:bottom w:val="nil"/>
              <w:right w:val="single" w:sz="4" w:space="0" w:color="auto"/>
            </w:tcBorders>
            <w:shd w:val="clear" w:color="auto" w:fill="FFFFFF" w:themeFill="background1"/>
            <w:vAlign w:val="bottom"/>
          </w:tcPr>
          <w:p w14:paraId="7FF8C0E5"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7CE65598" w14:textId="77777777" w:rsidTr="00E816C5">
        <w:trPr>
          <w:trHeight w:val="233"/>
          <w:jc w:val="center"/>
        </w:trPr>
        <w:tc>
          <w:tcPr>
            <w:tcW w:w="4090" w:type="pct"/>
            <w:gridSpan w:val="3"/>
            <w:tcBorders>
              <w:top w:val="nil"/>
              <w:left w:val="single" w:sz="4" w:space="0" w:color="auto"/>
              <w:bottom w:val="single" w:sz="4" w:space="0" w:color="auto"/>
              <w:right w:val="single" w:sz="4" w:space="0" w:color="auto"/>
            </w:tcBorders>
          </w:tcPr>
          <w:p w14:paraId="5F1F5B82" w14:textId="77777777" w:rsidR="00A41FB4" w:rsidRPr="00A3249C" w:rsidRDefault="00A41FB4" w:rsidP="00376350">
            <w:pPr>
              <w:tabs>
                <w:tab w:val="left" w:pos="6692"/>
                <w:tab w:val="right" w:pos="7560"/>
              </w:tabs>
              <w:ind w:left="6480" w:right="-108"/>
              <w:jc w:val="left"/>
              <w:rPr>
                <w:color w:val="000000" w:themeColor="text1"/>
                <w:sz w:val="20"/>
                <w:lang w:val="en-CA"/>
              </w:rPr>
            </w:pPr>
            <w:r w:rsidRPr="00A3249C">
              <w:rPr>
                <w:color w:val="000000" w:themeColor="text1"/>
                <w:sz w:val="20"/>
                <w:lang w:val="en-CA"/>
              </w:rPr>
              <w:tab/>
              <w:t>Total:</w:t>
            </w:r>
          </w:p>
        </w:tc>
        <w:tc>
          <w:tcPr>
            <w:tcW w:w="910" w:type="pct"/>
            <w:tcBorders>
              <w:top w:val="nil"/>
              <w:left w:val="single" w:sz="4" w:space="0" w:color="auto"/>
              <w:bottom w:val="single" w:sz="4" w:space="0" w:color="auto"/>
              <w:right w:val="single" w:sz="4" w:space="0" w:color="auto"/>
            </w:tcBorders>
            <w:shd w:val="clear" w:color="auto" w:fill="FFFFFF" w:themeFill="background1"/>
            <w:vAlign w:val="bottom"/>
          </w:tcPr>
          <w:p w14:paraId="510661E4" w14:textId="77777777" w:rsidR="00A41FB4" w:rsidRPr="00A3249C" w:rsidRDefault="00A41FB4" w:rsidP="00376350">
            <w:pPr>
              <w:jc w:val="right"/>
              <w:rPr>
                <w:color w:val="000000" w:themeColor="text1"/>
                <w:sz w:val="20"/>
                <w:lang w:val="en-CA"/>
              </w:rPr>
            </w:pPr>
            <w:r w:rsidRPr="00A3249C">
              <w:rPr>
                <w:color w:val="000000" w:themeColor="text1"/>
                <w:sz w:val="20"/>
                <w:lang w:val="en-CA"/>
              </w:rPr>
              <w:t>0.44</w:t>
            </w:r>
          </w:p>
        </w:tc>
      </w:tr>
      <w:tr w:rsidR="00A41FB4" w:rsidRPr="00A3249C" w14:paraId="3B3671E0" w14:textId="77777777" w:rsidTr="00E816C5">
        <w:trPr>
          <w:trHeight w:val="233"/>
          <w:jc w:val="center"/>
        </w:trPr>
        <w:tc>
          <w:tcPr>
            <w:tcW w:w="4090" w:type="pct"/>
            <w:gridSpan w:val="3"/>
            <w:tcBorders>
              <w:top w:val="nil"/>
              <w:left w:val="single" w:sz="4" w:space="0" w:color="auto"/>
              <w:bottom w:val="single" w:sz="4" w:space="0" w:color="auto"/>
              <w:right w:val="single" w:sz="4" w:space="0" w:color="auto"/>
            </w:tcBorders>
          </w:tcPr>
          <w:p w14:paraId="2B6EAC65"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910" w:type="pct"/>
            <w:tcBorders>
              <w:top w:val="nil"/>
              <w:left w:val="single" w:sz="4" w:space="0" w:color="auto"/>
              <w:bottom w:val="single" w:sz="4" w:space="0" w:color="auto"/>
              <w:right w:val="single" w:sz="4" w:space="0" w:color="auto"/>
            </w:tcBorders>
            <w:shd w:val="clear" w:color="auto" w:fill="FFFFFF" w:themeFill="background1"/>
          </w:tcPr>
          <w:p w14:paraId="4FD8620D" w14:textId="77777777" w:rsidR="00A41FB4" w:rsidRPr="00A3249C" w:rsidRDefault="00A41FB4" w:rsidP="00376350">
            <w:pPr>
              <w:jc w:val="right"/>
              <w:rPr>
                <w:color w:val="000000" w:themeColor="text1"/>
                <w:sz w:val="20"/>
                <w:lang w:val="en-CA"/>
              </w:rPr>
            </w:pPr>
            <w:r w:rsidRPr="00A3249C">
              <w:rPr>
                <w:color w:val="000000" w:themeColor="text1"/>
                <w:sz w:val="20"/>
                <w:lang w:val="en-CA"/>
              </w:rPr>
              <w:t>2017</w:t>
            </w:r>
          </w:p>
        </w:tc>
      </w:tr>
      <w:tr w:rsidR="00A41FB4" w:rsidRPr="00A3249C" w14:paraId="39110B08" w14:textId="77777777" w:rsidTr="00E816C5">
        <w:trPr>
          <w:trHeight w:val="233"/>
          <w:jc w:val="center"/>
        </w:trPr>
        <w:tc>
          <w:tcPr>
            <w:tcW w:w="4090" w:type="pct"/>
            <w:gridSpan w:val="3"/>
            <w:tcBorders>
              <w:top w:val="single" w:sz="4" w:space="0" w:color="auto"/>
            </w:tcBorders>
          </w:tcPr>
          <w:p w14:paraId="32BB8075"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10" w:type="pct"/>
            <w:tcBorders>
              <w:top w:val="single" w:sz="4" w:space="0" w:color="auto"/>
            </w:tcBorders>
            <w:shd w:val="clear" w:color="auto" w:fill="auto"/>
            <w:vAlign w:val="bottom"/>
          </w:tcPr>
          <w:p w14:paraId="5E3BD96D" w14:textId="77777777" w:rsidR="00A41FB4" w:rsidRPr="00A3249C" w:rsidRDefault="00A41FB4" w:rsidP="00376350">
            <w:pPr>
              <w:jc w:val="right"/>
              <w:rPr>
                <w:color w:val="000000" w:themeColor="text1"/>
                <w:sz w:val="20"/>
                <w:lang w:val="en-CA"/>
              </w:rPr>
            </w:pPr>
            <w:r w:rsidRPr="00A3249C">
              <w:rPr>
                <w:color w:val="000000" w:themeColor="text1"/>
                <w:sz w:val="20"/>
                <w:lang w:val="en-CA"/>
              </w:rPr>
              <w:t>1,685,473</w:t>
            </w:r>
          </w:p>
        </w:tc>
      </w:tr>
      <w:tr w:rsidR="00A41FB4" w:rsidRPr="00A3249C" w14:paraId="498563A1" w14:textId="77777777" w:rsidTr="00E816C5">
        <w:trPr>
          <w:trHeight w:val="233"/>
          <w:jc w:val="center"/>
        </w:trPr>
        <w:tc>
          <w:tcPr>
            <w:tcW w:w="4090" w:type="pct"/>
            <w:gridSpan w:val="3"/>
          </w:tcPr>
          <w:p w14:paraId="5DE102FA"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10" w:type="pct"/>
            <w:shd w:val="clear" w:color="auto" w:fill="auto"/>
            <w:vAlign w:val="center"/>
          </w:tcPr>
          <w:p w14:paraId="1C3C1F31" w14:textId="77777777" w:rsidR="00A41FB4" w:rsidRPr="00A3249C" w:rsidRDefault="00A41FB4" w:rsidP="00376350">
            <w:pPr>
              <w:jc w:val="right"/>
              <w:rPr>
                <w:color w:val="000000" w:themeColor="text1"/>
                <w:sz w:val="20"/>
                <w:lang w:val="en-CA"/>
              </w:rPr>
            </w:pPr>
            <w:r w:rsidRPr="00A3249C">
              <w:rPr>
                <w:color w:val="000000" w:themeColor="text1"/>
                <w:sz w:val="20"/>
                <w:lang w:val="en-CA"/>
              </w:rPr>
              <w:t>1,231,692</w:t>
            </w:r>
          </w:p>
        </w:tc>
      </w:tr>
      <w:tr w:rsidR="00A41FB4" w:rsidRPr="00A3249C" w14:paraId="6F6984C6" w14:textId="77777777" w:rsidTr="00E816C5">
        <w:trPr>
          <w:trHeight w:val="233"/>
          <w:jc w:val="center"/>
        </w:trPr>
        <w:tc>
          <w:tcPr>
            <w:tcW w:w="4090" w:type="pct"/>
            <w:gridSpan w:val="3"/>
          </w:tcPr>
          <w:p w14:paraId="1D4C069C"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10" w:type="pct"/>
            <w:shd w:val="clear" w:color="auto" w:fill="auto"/>
            <w:vAlign w:val="bottom"/>
          </w:tcPr>
          <w:p w14:paraId="08A65076" w14:textId="77777777" w:rsidR="00A41FB4" w:rsidRPr="00A3249C" w:rsidRDefault="00A41FB4" w:rsidP="00376350">
            <w:pPr>
              <w:jc w:val="right"/>
              <w:rPr>
                <w:color w:val="000000" w:themeColor="text1"/>
                <w:sz w:val="20"/>
                <w:lang w:val="en-CA"/>
              </w:rPr>
            </w:pPr>
            <w:r w:rsidRPr="00A3249C">
              <w:rPr>
                <w:color w:val="000000" w:themeColor="text1"/>
                <w:sz w:val="20"/>
                <w:lang w:val="en-CA"/>
              </w:rPr>
              <w:t>43.1</w:t>
            </w:r>
          </w:p>
        </w:tc>
      </w:tr>
      <w:tr w:rsidR="00A41FB4" w:rsidRPr="00A3249C" w14:paraId="6E6E4932" w14:textId="77777777" w:rsidTr="00E816C5">
        <w:trPr>
          <w:trHeight w:val="233"/>
          <w:jc w:val="center"/>
        </w:trPr>
        <w:tc>
          <w:tcPr>
            <w:tcW w:w="4090" w:type="pct"/>
            <w:gridSpan w:val="3"/>
          </w:tcPr>
          <w:p w14:paraId="3E178BD4"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10" w:type="pct"/>
            <w:shd w:val="clear" w:color="auto" w:fill="auto"/>
          </w:tcPr>
          <w:p w14:paraId="285C0D13" w14:textId="77777777" w:rsidR="00A41FB4" w:rsidRPr="00A3249C" w:rsidRDefault="00A41FB4" w:rsidP="00376350">
            <w:pPr>
              <w:jc w:val="right"/>
              <w:rPr>
                <w:color w:val="000000" w:themeColor="text1"/>
                <w:sz w:val="20"/>
                <w:lang w:val="en-CA"/>
              </w:rPr>
            </w:pPr>
            <w:r w:rsidRPr="00A3249C">
              <w:rPr>
                <w:color w:val="000000" w:themeColor="text1"/>
                <w:sz w:val="20"/>
                <w:lang w:val="en-CA"/>
              </w:rPr>
              <w:t>42.8</w:t>
            </w:r>
          </w:p>
        </w:tc>
      </w:tr>
    </w:tbl>
    <w:p w14:paraId="17FB0551" w14:textId="77777777" w:rsidR="00A41FB4" w:rsidRPr="00A3249C" w:rsidRDefault="00A41FB4" w:rsidP="00376350">
      <w:pPr>
        <w:outlineLvl w:val="0"/>
        <w:rPr>
          <w:color w:val="000000" w:themeColor="text1"/>
          <w:lang w:val="en-CA"/>
        </w:rPr>
      </w:pPr>
    </w:p>
    <w:p w14:paraId="1407BB89"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 xml:space="preserve">Summary of activities and funds approved by the Executive Committee: </w:t>
      </w:r>
    </w:p>
    <w:tbl>
      <w:tblPr>
        <w:tblStyle w:val="TableGrid"/>
        <w:tblW w:w="4979" w:type="pct"/>
        <w:jc w:val="center"/>
        <w:tblLayout w:type="fixed"/>
        <w:tblLook w:val="01E0" w:firstRow="1" w:lastRow="1" w:firstColumn="1" w:lastColumn="1" w:noHBand="0" w:noVBand="0"/>
      </w:tblPr>
      <w:tblGrid>
        <w:gridCol w:w="624"/>
        <w:gridCol w:w="7026"/>
        <w:gridCol w:w="1661"/>
      </w:tblGrid>
      <w:tr w:rsidR="00A41FB4" w:rsidRPr="00A3249C" w14:paraId="701EBDF6" w14:textId="77777777" w:rsidTr="00E816C5">
        <w:trPr>
          <w:jc w:val="center"/>
        </w:trPr>
        <w:tc>
          <w:tcPr>
            <w:tcW w:w="4108" w:type="pct"/>
            <w:gridSpan w:val="2"/>
            <w:tcBorders>
              <w:bottom w:val="single" w:sz="4" w:space="0" w:color="auto"/>
            </w:tcBorders>
          </w:tcPr>
          <w:p w14:paraId="07B238B6"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t>Summary of activities</w:t>
            </w:r>
          </w:p>
          <w:p w14:paraId="5B364B99" w14:textId="77777777" w:rsidR="00A41FB4" w:rsidRPr="00A3249C" w:rsidRDefault="00A41FB4" w:rsidP="00376350">
            <w:pPr>
              <w:widowControl w:val="0"/>
              <w:jc w:val="left"/>
              <w:rPr>
                <w:b/>
                <w:color w:val="000000" w:themeColor="text1"/>
                <w:sz w:val="20"/>
                <w:lang w:val="en-CA"/>
              </w:rPr>
            </w:pPr>
          </w:p>
        </w:tc>
        <w:tc>
          <w:tcPr>
            <w:tcW w:w="892" w:type="pct"/>
            <w:tcBorders>
              <w:bottom w:val="single" w:sz="4" w:space="0" w:color="auto"/>
            </w:tcBorders>
          </w:tcPr>
          <w:p w14:paraId="4CFF103C"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Funds approved (US $)</w:t>
            </w:r>
          </w:p>
        </w:tc>
      </w:tr>
      <w:tr w:rsidR="00A41FB4" w:rsidRPr="00A3249C" w14:paraId="43E873BC" w14:textId="77777777" w:rsidTr="00E816C5">
        <w:trPr>
          <w:jc w:val="center"/>
        </w:trPr>
        <w:tc>
          <w:tcPr>
            <w:tcW w:w="335" w:type="pct"/>
            <w:tcBorders>
              <w:top w:val="single" w:sz="4" w:space="0" w:color="auto"/>
              <w:left w:val="single" w:sz="4" w:space="0" w:color="auto"/>
              <w:bottom w:val="single" w:sz="4" w:space="0" w:color="auto"/>
              <w:right w:val="nil"/>
            </w:tcBorders>
          </w:tcPr>
          <w:p w14:paraId="666A8358"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773" w:type="pct"/>
            <w:tcBorders>
              <w:top w:val="single" w:sz="4" w:space="0" w:color="auto"/>
              <w:left w:val="nil"/>
              <w:bottom w:val="single" w:sz="4" w:space="0" w:color="auto"/>
              <w:right w:val="single" w:sz="4" w:space="0" w:color="auto"/>
            </w:tcBorders>
          </w:tcPr>
          <w:p w14:paraId="1F3DC646"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892" w:type="pct"/>
            <w:tcBorders>
              <w:top w:val="single" w:sz="4" w:space="0" w:color="auto"/>
              <w:left w:val="single" w:sz="4" w:space="0" w:color="auto"/>
              <w:bottom w:val="single" w:sz="4" w:space="0" w:color="auto"/>
              <w:right w:val="single" w:sz="4" w:space="0" w:color="auto"/>
            </w:tcBorders>
            <w:shd w:val="clear" w:color="auto" w:fill="auto"/>
          </w:tcPr>
          <w:p w14:paraId="1FEC3636"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243,500</w:t>
            </w:r>
          </w:p>
        </w:tc>
      </w:tr>
      <w:tr w:rsidR="00A41FB4" w:rsidRPr="00A3249C" w14:paraId="2F9239B1" w14:textId="77777777" w:rsidTr="00E816C5">
        <w:trPr>
          <w:jc w:val="center"/>
        </w:trPr>
        <w:tc>
          <w:tcPr>
            <w:tcW w:w="335" w:type="pct"/>
            <w:tcBorders>
              <w:top w:val="single" w:sz="4" w:space="0" w:color="auto"/>
              <w:left w:val="single" w:sz="4" w:space="0" w:color="auto"/>
              <w:bottom w:val="single" w:sz="4" w:space="0" w:color="auto"/>
              <w:right w:val="nil"/>
            </w:tcBorders>
          </w:tcPr>
          <w:p w14:paraId="47ACBD07"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73" w:type="pct"/>
            <w:tcBorders>
              <w:top w:val="single" w:sz="4" w:space="0" w:color="auto"/>
              <w:left w:val="nil"/>
              <w:bottom w:val="single" w:sz="4" w:space="0" w:color="auto"/>
              <w:right w:val="single" w:sz="4" w:space="0" w:color="auto"/>
            </w:tcBorders>
          </w:tcPr>
          <w:p w14:paraId="48DC8531"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14:paraId="4EEE85DC"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491,773</w:t>
            </w:r>
          </w:p>
        </w:tc>
      </w:tr>
      <w:tr w:rsidR="00A41FB4" w:rsidRPr="00A3249C" w14:paraId="30C093D0" w14:textId="77777777" w:rsidTr="00E816C5">
        <w:trPr>
          <w:jc w:val="center"/>
        </w:trPr>
        <w:tc>
          <w:tcPr>
            <w:tcW w:w="335" w:type="pct"/>
            <w:tcBorders>
              <w:top w:val="single" w:sz="4" w:space="0" w:color="auto"/>
              <w:left w:val="single" w:sz="4" w:space="0" w:color="auto"/>
              <w:bottom w:val="single" w:sz="4" w:space="0" w:color="auto"/>
              <w:right w:val="nil"/>
            </w:tcBorders>
          </w:tcPr>
          <w:p w14:paraId="17BBFCF1"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73" w:type="pct"/>
            <w:tcBorders>
              <w:top w:val="single" w:sz="4" w:space="0" w:color="auto"/>
              <w:left w:val="nil"/>
              <w:bottom w:val="single" w:sz="4" w:space="0" w:color="auto"/>
              <w:right w:val="single" w:sz="4" w:space="0" w:color="auto"/>
            </w:tcBorders>
          </w:tcPr>
          <w:p w14:paraId="21E36186"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14:paraId="2B211F75"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900,200</w:t>
            </w:r>
          </w:p>
        </w:tc>
      </w:tr>
      <w:tr w:rsidR="00A41FB4" w:rsidRPr="00A3249C" w14:paraId="2EE3E6DF" w14:textId="77777777" w:rsidTr="00E816C5">
        <w:trPr>
          <w:jc w:val="center"/>
        </w:trPr>
        <w:tc>
          <w:tcPr>
            <w:tcW w:w="4108" w:type="pct"/>
            <w:gridSpan w:val="2"/>
            <w:tcBorders>
              <w:top w:val="single" w:sz="4" w:space="0" w:color="auto"/>
              <w:left w:val="single" w:sz="4" w:space="0" w:color="auto"/>
              <w:bottom w:val="single" w:sz="4" w:space="0" w:color="auto"/>
              <w:right w:val="single" w:sz="4" w:space="0" w:color="auto"/>
            </w:tcBorders>
          </w:tcPr>
          <w:p w14:paraId="66F350E7" w14:textId="77777777" w:rsidR="00A41FB4" w:rsidRPr="00A3249C" w:rsidRDefault="00A41FB4" w:rsidP="00376350">
            <w:pPr>
              <w:widowControl w:val="0"/>
              <w:tabs>
                <w:tab w:val="left" w:pos="6692"/>
                <w:tab w:val="right" w:pos="7560"/>
              </w:tabs>
              <w:ind w:left="6263" w:right="-108"/>
              <w:jc w:val="left"/>
              <w:rPr>
                <w:color w:val="000000" w:themeColor="text1"/>
                <w:sz w:val="20"/>
                <w:lang w:val="en-CA"/>
              </w:rPr>
            </w:pPr>
            <w:r w:rsidRPr="00A3249C">
              <w:rPr>
                <w:color w:val="000000" w:themeColor="text1"/>
                <w:sz w:val="20"/>
                <w:lang w:val="en-CA"/>
              </w:rPr>
              <w:tab/>
              <w:t>Total</w:t>
            </w:r>
          </w:p>
        </w:tc>
        <w:tc>
          <w:tcPr>
            <w:tcW w:w="892" w:type="pct"/>
            <w:tcBorders>
              <w:top w:val="single" w:sz="4" w:space="0" w:color="auto"/>
              <w:left w:val="single" w:sz="4" w:space="0" w:color="auto"/>
              <w:bottom w:val="single" w:sz="4" w:space="0" w:color="auto"/>
              <w:right w:val="single" w:sz="4" w:space="0" w:color="auto"/>
            </w:tcBorders>
            <w:shd w:val="clear" w:color="auto" w:fill="auto"/>
          </w:tcPr>
          <w:p w14:paraId="1F738C8E"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1,685,473</w:t>
            </w:r>
          </w:p>
        </w:tc>
      </w:tr>
      <w:tr w:rsidR="00A41FB4" w:rsidRPr="00A3249C" w14:paraId="7ABB09B1" w14:textId="77777777" w:rsidTr="00E816C5">
        <w:trPr>
          <w:jc w:val="center"/>
        </w:trPr>
        <w:tc>
          <w:tcPr>
            <w:tcW w:w="4108" w:type="pct"/>
            <w:gridSpan w:val="2"/>
            <w:tcBorders>
              <w:top w:val="single" w:sz="4" w:space="0" w:color="auto"/>
              <w:left w:val="single" w:sz="4" w:space="0" w:color="auto"/>
              <w:bottom w:val="single" w:sz="4" w:space="0" w:color="auto"/>
              <w:right w:val="single" w:sz="4" w:space="0" w:color="auto"/>
            </w:tcBorders>
          </w:tcPr>
          <w:p w14:paraId="781CD732" w14:textId="77777777" w:rsidR="00A41FB4" w:rsidRPr="00A3249C" w:rsidRDefault="00A41FB4" w:rsidP="00376350">
            <w:pPr>
              <w:widowControl w:val="0"/>
              <w:rPr>
                <w:color w:val="000000" w:themeColor="text1"/>
                <w:sz w:val="20"/>
                <w:lang w:val="en-CA"/>
              </w:rPr>
            </w:pPr>
            <w:r w:rsidRPr="00A3249C">
              <w:rPr>
                <w:sz w:val="20"/>
                <w:lang w:val="en-CA"/>
              </w:rPr>
              <w:t>(d) HFC activities funded from additional voluntary contributions</w:t>
            </w:r>
          </w:p>
        </w:tc>
        <w:tc>
          <w:tcPr>
            <w:tcW w:w="892" w:type="pct"/>
            <w:tcBorders>
              <w:top w:val="single" w:sz="4" w:space="0" w:color="auto"/>
              <w:left w:val="single" w:sz="4" w:space="0" w:color="auto"/>
              <w:bottom w:val="single" w:sz="4" w:space="0" w:color="auto"/>
              <w:right w:val="single" w:sz="4" w:space="0" w:color="auto"/>
            </w:tcBorders>
            <w:shd w:val="clear" w:color="auto" w:fill="auto"/>
          </w:tcPr>
          <w:p w14:paraId="05787F5F" w14:textId="1E36403F" w:rsidR="00A41FB4" w:rsidRPr="00A3249C" w:rsidRDefault="00F21121" w:rsidP="00376350">
            <w:pPr>
              <w:widowControl w:val="0"/>
              <w:jc w:val="right"/>
              <w:rPr>
                <w:color w:val="000000" w:themeColor="text1"/>
                <w:sz w:val="20"/>
                <w:lang w:val="en-CA"/>
              </w:rPr>
            </w:pPr>
            <w:r w:rsidRPr="00A3249C">
              <w:rPr>
                <w:sz w:val="20"/>
                <w:lang w:val="en-CA"/>
              </w:rPr>
              <w:t>95</w:t>
            </w:r>
            <w:r w:rsidR="00A41FB4" w:rsidRPr="00A3249C">
              <w:rPr>
                <w:sz w:val="20"/>
                <w:lang w:val="en-CA"/>
              </w:rPr>
              <w:t>,000</w:t>
            </w:r>
          </w:p>
        </w:tc>
      </w:tr>
    </w:tbl>
    <w:p w14:paraId="746FD59E" w14:textId="77777777" w:rsidR="00A41FB4" w:rsidRPr="00A3249C" w:rsidRDefault="00A41FB4" w:rsidP="00376350">
      <w:pPr>
        <w:outlineLvl w:val="0"/>
        <w:rPr>
          <w:color w:val="000000" w:themeColor="text1"/>
          <w:u w:val="single"/>
          <w:lang w:val="en-CA"/>
        </w:rPr>
      </w:pPr>
    </w:p>
    <w:p w14:paraId="0162F43B"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4C402937" w14:textId="77777777" w:rsidR="00A41FB4" w:rsidRPr="00A3249C" w:rsidRDefault="00A41FB4" w:rsidP="00376350">
      <w:pPr>
        <w:numPr>
          <w:ilvl w:val="0"/>
          <w:numId w:val="10"/>
        </w:numPr>
        <w:spacing w:after="240"/>
        <w:ind w:left="0"/>
        <w:outlineLvl w:val="0"/>
        <w:rPr>
          <w:lang w:val="en-CA"/>
        </w:rPr>
      </w:pPr>
      <w:r w:rsidRPr="00A3249C">
        <w:rPr>
          <w:lang w:val="en-CA"/>
        </w:rPr>
        <w:t>During phase IX of the IS project for Gambia, the NOU enforced the ODS regulations through the implementation of an import licensing and quota system, which includes a ban on the import of unwanted or banned ODS and ODS-dependent appliances. The NOU also trained customs officers and refrigeration technicians, and strengthened the capacity of training centres. The NOU facilitated the formation of seven regional RAC technicians’ associations that have been instrumental in monitoring ODS consumption at the regional level. The NOU also implemented awareness-raising activities, including the celebration of the international ozone day, and initiated the administrative procedure to ratify the Kigali Amendment in coordination with relevant stakeholders. Targets for 12 of the 15 performance indicators set by the country were fully achieved and three were partially achieved.</w:t>
      </w:r>
    </w:p>
    <w:p w14:paraId="5479FC25"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66CB0296" w14:textId="48945C55" w:rsidR="00A41FB4" w:rsidRPr="00A3249C" w:rsidRDefault="00A41FB4" w:rsidP="00376350">
      <w:pPr>
        <w:numPr>
          <w:ilvl w:val="0"/>
          <w:numId w:val="10"/>
        </w:numPr>
        <w:spacing w:after="240"/>
        <w:ind w:left="0"/>
        <w:outlineLvl w:val="0"/>
        <w:rPr>
          <w:lang w:val="en-CA"/>
        </w:rPr>
      </w:pPr>
      <w:r w:rsidRPr="00A3249C">
        <w:rPr>
          <w:lang w:val="en-CA"/>
        </w:rPr>
        <w:t>Phase X of the IS project will focus on continuing to implement the training programme for refrigeration technicians, and the training of customs officers to support the implementation and enforcement of ODS regulations including HCFC control measures. The NOU will continue awareness</w:t>
      </w:r>
      <w:r w:rsidR="00F21121" w:rsidRPr="00A3249C">
        <w:rPr>
          <w:lang w:val="en-CA"/>
        </w:rPr>
        <w:noBreakHyphen/>
      </w:r>
      <w:r w:rsidRPr="00A3249C">
        <w:rPr>
          <w:lang w:val="en-CA"/>
        </w:rPr>
        <w:t>raising activities through mass media, non-governmental organizations, workshops, and the distribution of awareness materials (e.g., newspapers, brochures, pamphlets) to the industry and other stakeholders, the timely submission of Article 7 and CP data to the Ozone and Fund Secretariats and coordinate the implementation of stage I of the HPMP as well as launch the implementation of stage II. The NOU will participate actively in regional and international meetings, workshops and events supporting the work of the Montreal Protocol.</w:t>
      </w:r>
    </w:p>
    <w:p w14:paraId="152F2AF5" w14:textId="77777777" w:rsidR="00A41FB4" w:rsidRPr="00A3249C" w:rsidRDefault="00A41FB4" w:rsidP="00BE500D">
      <w:pPr>
        <w:keepNext/>
        <w:spacing w:after="240"/>
        <w:outlineLvl w:val="0"/>
        <w:rPr>
          <w:b/>
          <w:bCs/>
          <w:lang w:val="en-CA"/>
        </w:rPr>
      </w:pPr>
      <w:r w:rsidRPr="00A3249C">
        <w:rPr>
          <w:b/>
          <w:bCs/>
          <w:lang w:val="en-CA"/>
        </w:rPr>
        <w:lastRenderedPageBreak/>
        <w:t xml:space="preserve">Guinea-Bissau: Renewal of institutional strengthening </w:t>
      </w:r>
    </w:p>
    <w:tbl>
      <w:tblPr>
        <w:tblStyle w:val="TableGrid"/>
        <w:tblW w:w="4923" w:type="pct"/>
        <w:tblLayout w:type="fixed"/>
        <w:tblLook w:val="01E0" w:firstRow="1" w:lastRow="1" w:firstColumn="1" w:lastColumn="1" w:noHBand="0" w:noVBand="0"/>
      </w:tblPr>
      <w:tblGrid>
        <w:gridCol w:w="5665"/>
        <w:gridCol w:w="1843"/>
        <w:gridCol w:w="1698"/>
      </w:tblGrid>
      <w:tr w:rsidR="00A41FB4" w:rsidRPr="00A3249C" w14:paraId="3B3998B8" w14:textId="77777777" w:rsidTr="004933C1">
        <w:trPr>
          <w:trHeight w:val="278"/>
          <w:tblHeader/>
        </w:trPr>
        <w:tc>
          <w:tcPr>
            <w:tcW w:w="4078" w:type="pct"/>
            <w:gridSpan w:val="2"/>
            <w:tcBorders>
              <w:bottom w:val="single" w:sz="4" w:space="0" w:color="auto"/>
            </w:tcBorders>
          </w:tcPr>
          <w:p w14:paraId="4D8FB326" w14:textId="77777777" w:rsidR="00A41FB4" w:rsidRPr="00A3249C" w:rsidRDefault="00A41FB4" w:rsidP="00376350">
            <w:pPr>
              <w:keepNext/>
              <w:rPr>
                <w:b/>
                <w:sz w:val="20"/>
                <w:lang w:val="en-CA"/>
              </w:rPr>
            </w:pPr>
            <w:r w:rsidRPr="00A3249C">
              <w:rPr>
                <w:b/>
                <w:sz w:val="20"/>
                <w:lang w:val="en-CA"/>
              </w:rPr>
              <w:t>Summary of the project and country profile</w:t>
            </w:r>
          </w:p>
        </w:tc>
        <w:tc>
          <w:tcPr>
            <w:tcW w:w="922" w:type="pct"/>
          </w:tcPr>
          <w:p w14:paraId="1CD890D9" w14:textId="77777777" w:rsidR="00A41FB4" w:rsidRPr="00A3249C" w:rsidRDefault="00A41FB4" w:rsidP="00376350">
            <w:pPr>
              <w:keepNext/>
              <w:jc w:val="right"/>
              <w:rPr>
                <w:b/>
                <w:sz w:val="20"/>
                <w:lang w:val="en-CA"/>
              </w:rPr>
            </w:pPr>
          </w:p>
        </w:tc>
      </w:tr>
      <w:tr w:rsidR="00A41FB4" w:rsidRPr="00A3249C" w14:paraId="5030398C" w14:textId="77777777" w:rsidTr="004933C1">
        <w:trPr>
          <w:trHeight w:val="233"/>
        </w:trPr>
        <w:tc>
          <w:tcPr>
            <w:tcW w:w="4078" w:type="pct"/>
            <w:gridSpan w:val="2"/>
            <w:tcBorders>
              <w:bottom w:val="single" w:sz="4" w:space="0" w:color="auto"/>
            </w:tcBorders>
          </w:tcPr>
          <w:p w14:paraId="2BA4940D" w14:textId="77777777" w:rsidR="00A41FB4" w:rsidRPr="00A3249C" w:rsidRDefault="00A41FB4" w:rsidP="00376350">
            <w:pPr>
              <w:keepNext/>
              <w:rPr>
                <w:sz w:val="20"/>
                <w:lang w:val="en-CA"/>
              </w:rPr>
            </w:pPr>
            <w:r w:rsidRPr="00A3249C">
              <w:rPr>
                <w:sz w:val="20"/>
                <w:lang w:val="en-CA"/>
              </w:rPr>
              <w:t>Implementing agency:</w:t>
            </w:r>
          </w:p>
        </w:tc>
        <w:tc>
          <w:tcPr>
            <w:tcW w:w="922" w:type="pct"/>
            <w:tcBorders>
              <w:bottom w:val="single" w:sz="4" w:space="0" w:color="auto"/>
            </w:tcBorders>
          </w:tcPr>
          <w:p w14:paraId="63D07BF4" w14:textId="77777777" w:rsidR="00A41FB4" w:rsidRPr="00A3249C" w:rsidRDefault="00A41FB4" w:rsidP="00376350">
            <w:pPr>
              <w:keepNext/>
              <w:jc w:val="center"/>
              <w:rPr>
                <w:sz w:val="20"/>
                <w:lang w:val="en-CA"/>
              </w:rPr>
            </w:pPr>
            <w:r w:rsidRPr="00A3249C">
              <w:rPr>
                <w:sz w:val="20"/>
                <w:lang w:val="en-CA"/>
              </w:rPr>
              <w:t>UNEP</w:t>
            </w:r>
          </w:p>
        </w:tc>
      </w:tr>
      <w:tr w:rsidR="00A41FB4" w:rsidRPr="00A3249C" w14:paraId="42FCE9C9" w14:textId="77777777" w:rsidTr="004933C1">
        <w:trPr>
          <w:trHeight w:val="233"/>
        </w:trPr>
        <w:tc>
          <w:tcPr>
            <w:tcW w:w="4078" w:type="pct"/>
            <w:gridSpan w:val="2"/>
            <w:tcBorders>
              <w:top w:val="single" w:sz="4" w:space="0" w:color="auto"/>
              <w:left w:val="single" w:sz="4" w:space="0" w:color="auto"/>
              <w:bottom w:val="nil"/>
              <w:right w:val="single" w:sz="4" w:space="0" w:color="auto"/>
            </w:tcBorders>
          </w:tcPr>
          <w:p w14:paraId="651C9E01" w14:textId="77777777" w:rsidR="00A41FB4" w:rsidRPr="00A3249C" w:rsidRDefault="00A41FB4" w:rsidP="00376350">
            <w:pPr>
              <w:keepNext/>
              <w:rPr>
                <w:sz w:val="20"/>
                <w:lang w:val="en-CA"/>
              </w:rPr>
            </w:pPr>
            <w:r w:rsidRPr="00A3249C">
              <w:rPr>
                <w:sz w:val="20"/>
                <w:lang w:val="en-CA"/>
              </w:rPr>
              <w:t>Amounts previously approved for institutional strengthening (US $):</w:t>
            </w:r>
          </w:p>
        </w:tc>
        <w:tc>
          <w:tcPr>
            <w:tcW w:w="922" w:type="pct"/>
            <w:tcBorders>
              <w:top w:val="single" w:sz="4" w:space="0" w:color="auto"/>
              <w:left w:val="single" w:sz="4" w:space="0" w:color="auto"/>
              <w:bottom w:val="nil"/>
              <w:right w:val="single" w:sz="4" w:space="0" w:color="auto"/>
            </w:tcBorders>
          </w:tcPr>
          <w:p w14:paraId="15E666A8" w14:textId="77777777" w:rsidR="00A41FB4" w:rsidRPr="00A3249C" w:rsidRDefault="00A41FB4" w:rsidP="00376350">
            <w:pPr>
              <w:keepNext/>
              <w:jc w:val="right"/>
              <w:rPr>
                <w:sz w:val="20"/>
                <w:lang w:val="en-CA"/>
              </w:rPr>
            </w:pPr>
          </w:p>
        </w:tc>
      </w:tr>
      <w:tr w:rsidR="00A41FB4" w:rsidRPr="00A3249C" w14:paraId="347A1454" w14:textId="77777777" w:rsidTr="004933C1">
        <w:trPr>
          <w:trHeight w:val="233"/>
        </w:trPr>
        <w:tc>
          <w:tcPr>
            <w:tcW w:w="3077" w:type="pct"/>
            <w:tcBorders>
              <w:top w:val="nil"/>
              <w:left w:val="single" w:sz="4" w:space="0" w:color="auto"/>
              <w:bottom w:val="nil"/>
              <w:right w:val="nil"/>
            </w:tcBorders>
            <w:shd w:val="clear" w:color="auto" w:fill="FFFFFF" w:themeFill="background1"/>
            <w:vAlign w:val="bottom"/>
          </w:tcPr>
          <w:p w14:paraId="7BA1AB0B" w14:textId="77777777" w:rsidR="00A41FB4" w:rsidRPr="00A3249C" w:rsidRDefault="00A41FB4" w:rsidP="00376350">
            <w:pPr>
              <w:ind w:left="4747" w:right="-198"/>
              <w:jc w:val="left"/>
              <w:rPr>
                <w:sz w:val="20"/>
                <w:lang w:val="en-CA"/>
              </w:rPr>
            </w:pPr>
            <w:r w:rsidRPr="00A3249C">
              <w:rPr>
                <w:sz w:val="20"/>
                <w:lang w:val="en-CA"/>
              </w:rPr>
              <w:t>Phase I:</w:t>
            </w:r>
          </w:p>
        </w:tc>
        <w:tc>
          <w:tcPr>
            <w:tcW w:w="1001" w:type="pct"/>
            <w:tcBorders>
              <w:top w:val="nil"/>
              <w:left w:val="nil"/>
              <w:bottom w:val="nil"/>
              <w:right w:val="single" w:sz="4" w:space="0" w:color="auto"/>
            </w:tcBorders>
            <w:shd w:val="clear" w:color="auto" w:fill="FFFFFF" w:themeFill="background1"/>
            <w:vAlign w:val="bottom"/>
          </w:tcPr>
          <w:p w14:paraId="042BBBD6" w14:textId="54C7DE89" w:rsidR="00A41FB4" w:rsidRPr="00A3249C" w:rsidRDefault="00A41FB4" w:rsidP="00376350">
            <w:pPr>
              <w:jc w:val="right"/>
              <w:rPr>
                <w:sz w:val="20"/>
                <w:lang w:val="en-CA"/>
              </w:rPr>
            </w:pPr>
            <w:r w:rsidRPr="00A3249C">
              <w:rPr>
                <w:sz w:val="20"/>
                <w:lang w:val="en-CA"/>
              </w:rPr>
              <w:t xml:space="preserve">Apr-03 </w:t>
            </w:r>
            <w:r w:rsidR="004933C1" w:rsidRPr="00A3249C">
              <w:rPr>
                <w:sz w:val="20"/>
                <w:lang w:val="en-CA"/>
              </w:rPr>
              <w:t>and</w:t>
            </w:r>
            <w:r w:rsidRPr="00A3249C">
              <w:rPr>
                <w:sz w:val="20"/>
                <w:lang w:val="en-CA"/>
              </w:rPr>
              <w:t xml:space="preserve"> Jul-04</w:t>
            </w:r>
          </w:p>
        </w:tc>
        <w:tc>
          <w:tcPr>
            <w:tcW w:w="922" w:type="pct"/>
            <w:tcBorders>
              <w:top w:val="nil"/>
              <w:left w:val="single" w:sz="4" w:space="0" w:color="auto"/>
              <w:bottom w:val="nil"/>
              <w:right w:val="single" w:sz="4" w:space="0" w:color="auto"/>
            </w:tcBorders>
            <w:shd w:val="clear" w:color="auto" w:fill="FFFFFF" w:themeFill="background1"/>
            <w:vAlign w:val="bottom"/>
          </w:tcPr>
          <w:p w14:paraId="1CD1B784" w14:textId="77777777" w:rsidR="00A41FB4" w:rsidRPr="00A3249C" w:rsidRDefault="00A41FB4" w:rsidP="00376350">
            <w:pPr>
              <w:jc w:val="right"/>
              <w:rPr>
                <w:sz w:val="20"/>
                <w:lang w:val="en-CA"/>
              </w:rPr>
            </w:pPr>
            <w:r w:rsidRPr="00A3249C">
              <w:rPr>
                <w:sz w:val="20"/>
                <w:lang w:val="en-CA"/>
              </w:rPr>
              <w:t>90,000</w:t>
            </w:r>
          </w:p>
        </w:tc>
      </w:tr>
      <w:tr w:rsidR="00A41FB4" w:rsidRPr="00A3249C" w14:paraId="337C6CCF" w14:textId="77777777" w:rsidTr="004933C1">
        <w:trPr>
          <w:trHeight w:val="233"/>
        </w:trPr>
        <w:tc>
          <w:tcPr>
            <w:tcW w:w="3077" w:type="pct"/>
            <w:tcBorders>
              <w:top w:val="nil"/>
              <w:left w:val="single" w:sz="4" w:space="0" w:color="auto"/>
              <w:bottom w:val="nil"/>
              <w:right w:val="nil"/>
            </w:tcBorders>
            <w:shd w:val="clear" w:color="auto" w:fill="FFFFFF" w:themeFill="background1"/>
            <w:vAlign w:val="bottom"/>
          </w:tcPr>
          <w:p w14:paraId="4A6A9808" w14:textId="77777777" w:rsidR="00A41FB4" w:rsidRPr="00A3249C" w:rsidRDefault="00A41FB4" w:rsidP="00376350">
            <w:pPr>
              <w:ind w:left="4747" w:right="-198"/>
              <w:jc w:val="left"/>
              <w:rPr>
                <w:sz w:val="20"/>
                <w:lang w:val="en-CA"/>
              </w:rPr>
            </w:pPr>
            <w:r w:rsidRPr="00A3249C">
              <w:rPr>
                <w:sz w:val="20"/>
                <w:lang w:val="en-CA"/>
              </w:rPr>
              <w:t>Phase II:</w:t>
            </w:r>
          </w:p>
        </w:tc>
        <w:tc>
          <w:tcPr>
            <w:tcW w:w="1001" w:type="pct"/>
            <w:tcBorders>
              <w:top w:val="nil"/>
              <w:left w:val="nil"/>
              <w:bottom w:val="nil"/>
              <w:right w:val="single" w:sz="4" w:space="0" w:color="auto"/>
            </w:tcBorders>
            <w:shd w:val="clear" w:color="auto" w:fill="FFFFFF" w:themeFill="background1"/>
            <w:vAlign w:val="bottom"/>
          </w:tcPr>
          <w:p w14:paraId="7657499D" w14:textId="77777777" w:rsidR="00A41FB4" w:rsidRPr="00A3249C" w:rsidRDefault="00A41FB4" w:rsidP="00376350">
            <w:pPr>
              <w:tabs>
                <w:tab w:val="left" w:pos="6840"/>
              </w:tabs>
              <w:ind w:left="-108"/>
              <w:jc w:val="right"/>
              <w:rPr>
                <w:sz w:val="20"/>
                <w:lang w:val="en-CA"/>
              </w:rPr>
            </w:pPr>
            <w:r w:rsidRPr="00A3249C">
              <w:rPr>
                <w:sz w:val="20"/>
                <w:lang w:val="en-CA"/>
              </w:rPr>
              <w:t>Nov-06</w:t>
            </w:r>
          </w:p>
        </w:tc>
        <w:tc>
          <w:tcPr>
            <w:tcW w:w="922" w:type="pct"/>
            <w:tcBorders>
              <w:top w:val="nil"/>
              <w:left w:val="single" w:sz="4" w:space="0" w:color="auto"/>
              <w:bottom w:val="nil"/>
              <w:right w:val="single" w:sz="4" w:space="0" w:color="auto"/>
            </w:tcBorders>
            <w:shd w:val="clear" w:color="auto" w:fill="FFFFFF" w:themeFill="background1"/>
          </w:tcPr>
          <w:p w14:paraId="0DAFFCA8" w14:textId="77777777" w:rsidR="00A41FB4" w:rsidRPr="00A3249C" w:rsidRDefault="00A41FB4" w:rsidP="00376350">
            <w:pPr>
              <w:jc w:val="right"/>
              <w:rPr>
                <w:sz w:val="20"/>
                <w:lang w:val="en-CA"/>
              </w:rPr>
            </w:pPr>
            <w:r w:rsidRPr="00A3249C">
              <w:rPr>
                <w:sz w:val="20"/>
                <w:lang w:val="en-CA"/>
              </w:rPr>
              <w:t>60,000</w:t>
            </w:r>
          </w:p>
        </w:tc>
      </w:tr>
      <w:tr w:rsidR="00A41FB4" w:rsidRPr="00A3249C" w14:paraId="5454904E" w14:textId="77777777" w:rsidTr="004933C1">
        <w:trPr>
          <w:trHeight w:val="233"/>
        </w:trPr>
        <w:tc>
          <w:tcPr>
            <w:tcW w:w="3077" w:type="pct"/>
            <w:tcBorders>
              <w:top w:val="nil"/>
              <w:left w:val="single" w:sz="4" w:space="0" w:color="auto"/>
              <w:bottom w:val="nil"/>
              <w:right w:val="nil"/>
            </w:tcBorders>
            <w:shd w:val="clear" w:color="auto" w:fill="FFFFFF" w:themeFill="background1"/>
            <w:vAlign w:val="bottom"/>
          </w:tcPr>
          <w:p w14:paraId="47670862" w14:textId="77777777" w:rsidR="00A41FB4" w:rsidRPr="00A3249C" w:rsidRDefault="00A41FB4" w:rsidP="00376350">
            <w:pPr>
              <w:ind w:left="4747" w:right="-198"/>
              <w:jc w:val="left"/>
              <w:rPr>
                <w:sz w:val="20"/>
                <w:lang w:val="en-CA"/>
              </w:rPr>
            </w:pPr>
            <w:r w:rsidRPr="00A3249C">
              <w:rPr>
                <w:sz w:val="20"/>
                <w:lang w:val="en-CA"/>
              </w:rPr>
              <w:t>Phase III:</w:t>
            </w:r>
          </w:p>
        </w:tc>
        <w:tc>
          <w:tcPr>
            <w:tcW w:w="1001" w:type="pct"/>
            <w:tcBorders>
              <w:top w:val="nil"/>
              <w:left w:val="nil"/>
              <w:bottom w:val="nil"/>
              <w:right w:val="single" w:sz="4" w:space="0" w:color="auto"/>
            </w:tcBorders>
            <w:shd w:val="clear" w:color="auto" w:fill="FFFFFF" w:themeFill="background1"/>
            <w:vAlign w:val="bottom"/>
          </w:tcPr>
          <w:p w14:paraId="56B96081" w14:textId="77777777" w:rsidR="00A41FB4" w:rsidRPr="00A3249C" w:rsidRDefault="00A41FB4" w:rsidP="00376350">
            <w:pPr>
              <w:tabs>
                <w:tab w:val="left" w:pos="6840"/>
              </w:tabs>
              <w:ind w:left="-108"/>
              <w:jc w:val="right"/>
              <w:rPr>
                <w:sz w:val="20"/>
                <w:lang w:val="en-CA"/>
              </w:rPr>
            </w:pPr>
            <w:r w:rsidRPr="00A3249C">
              <w:rPr>
                <w:sz w:val="20"/>
                <w:lang w:val="en-CA"/>
              </w:rPr>
              <w:t>Jul-12</w:t>
            </w:r>
          </w:p>
        </w:tc>
        <w:tc>
          <w:tcPr>
            <w:tcW w:w="922" w:type="pct"/>
            <w:tcBorders>
              <w:top w:val="nil"/>
              <w:left w:val="single" w:sz="4" w:space="0" w:color="auto"/>
              <w:bottom w:val="nil"/>
              <w:right w:val="single" w:sz="4" w:space="0" w:color="auto"/>
            </w:tcBorders>
            <w:shd w:val="clear" w:color="auto" w:fill="FFFFFF" w:themeFill="background1"/>
          </w:tcPr>
          <w:p w14:paraId="20B82AF4" w14:textId="77777777" w:rsidR="00A41FB4" w:rsidRPr="00A3249C" w:rsidRDefault="00A41FB4" w:rsidP="00376350">
            <w:pPr>
              <w:jc w:val="right"/>
              <w:rPr>
                <w:sz w:val="20"/>
                <w:lang w:val="en-CA"/>
              </w:rPr>
            </w:pPr>
            <w:r w:rsidRPr="00A3249C">
              <w:rPr>
                <w:sz w:val="20"/>
                <w:lang w:val="en-CA"/>
              </w:rPr>
              <w:t>60,000</w:t>
            </w:r>
          </w:p>
        </w:tc>
      </w:tr>
      <w:tr w:rsidR="00A41FB4" w:rsidRPr="00A3249C" w14:paraId="237E4960" w14:textId="77777777" w:rsidTr="004933C1">
        <w:trPr>
          <w:trHeight w:val="233"/>
        </w:trPr>
        <w:tc>
          <w:tcPr>
            <w:tcW w:w="3077" w:type="pct"/>
            <w:tcBorders>
              <w:top w:val="nil"/>
              <w:left w:val="single" w:sz="4" w:space="0" w:color="auto"/>
              <w:bottom w:val="nil"/>
              <w:right w:val="nil"/>
            </w:tcBorders>
            <w:shd w:val="clear" w:color="auto" w:fill="FFFFFF" w:themeFill="background1"/>
            <w:vAlign w:val="bottom"/>
          </w:tcPr>
          <w:p w14:paraId="4B30ECFB" w14:textId="77777777" w:rsidR="00A41FB4" w:rsidRPr="00A3249C" w:rsidRDefault="00A41FB4" w:rsidP="00376350">
            <w:pPr>
              <w:ind w:left="4747" w:right="-198"/>
              <w:jc w:val="left"/>
              <w:rPr>
                <w:sz w:val="20"/>
                <w:lang w:val="en-CA"/>
              </w:rPr>
            </w:pPr>
            <w:r w:rsidRPr="00A3249C">
              <w:rPr>
                <w:sz w:val="20"/>
                <w:lang w:val="en-CA"/>
              </w:rPr>
              <w:t>Phase IV:</w:t>
            </w:r>
          </w:p>
        </w:tc>
        <w:tc>
          <w:tcPr>
            <w:tcW w:w="1001" w:type="pct"/>
            <w:tcBorders>
              <w:top w:val="nil"/>
              <w:left w:val="nil"/>
              <w:bottom w:val="nil"/>
              <w:right w:val="single" w:sz="4" w:space="0" w:color="auto"/>
            </w:tcBorders>
            <w:shd w:val="clear" w:color="auto" w:fill="FFFFFF" w:themeFill="background1"/>
            <w:vAlign w:val="bottom"/>
          </w:tcPr>
          <w:p w14:paraId="2F00418F" w14:textId="77777777" w:rsidR="00A41FB4" w:rsidRPr="00A3249C" w:rsidRDefault="00A41FB4" w:rsidP="00376350">
            <w:pPr>
              <w:tabs>
                <w:tab w:val="left" w:pos="6840"/>
              </w:tabs>
              <w:ind w:left="-108"/>
              <w:jc w:val="right"/>
              <w:rPr>
                <w:sz w:val="20"/>
                <w:lang w:val="en-CA"/>
              </w:rPr>
            </w:pPr>
            <w:r w:rsidRPr="00A3249C">
              <w:rPr>
                <w:sz w:val="20"/>
                <w:lang w:val="en-CA"/>
              </w:rPr>
              <w:t>Nov-14</w:t>
            </w:r>
          </w:p>
        </w:tc>
        <w:tc>
          <w:tcPr>
            <w:tcW w:w="922" w:type="pct"/>
            <w:tcBorders>
              <w:top w:val="nil"/>
              <w:left w:val="single" w:sz="4" w:space="0" w:color="auto"/>
              <w:bottom w:val="nil"/>
              <w:right w:val="single" w:sz="4" w:space="0" w:color="auto"/>
            </w:tcBorders>
            <w:shd w:val="clear" w:color="auto" w:fill="FFFFFF" w:themeFill="background1"/>
          </w:tcPr>
          <w:p w14:paraId="37DFE5C3" w14:textId="77777777" w:rsidR="00A41FB4" w:rsidRPr="00A3249C" w:rsidRDefault="00A41FB4" w:rsidP="00376350">
            <w:pPr>
              <w:jc w:val="right"/>
              <w:rPr>
                <w:sz w:val="20"/>
                <w:lang w:val="en-CA"/>
              </w:rPr>
            </w:pPr>
            <w:r w:rsidRPr="00A3249C">
              <w:rPr>
                <w:sz w:val="20"/>
                <w:lang w:val="en-CA"/>
              </w:rPr>
              <w:t>60,000</w:t>
            </w:r>
          </w:p>
        </w:tc>
      </w:tr>
      <w:tr w:rsidR="00A41FB4" w:rsidRPr="00A3249C" w14:paraId="7C2481CB" w14:textId="77777777" w:rsidTr="004933C1">
        <w:trPr>
          <w:trHeight w:val="233"/>
        </w:trPr>
        <w:tc>
          <w:tcPr>
            <w:tcW w:w="3077" w:type="pct"/>
            <w:tcBorders>
              <w:top w:val="nil"/>
              <w:left w:val="single" w:sz="4" w:space="0" w:color="auto"/>
              <w:bottom w:val="nil"/>
              <w:right w:val="nil"/>
            </w:tcBorders>
            <w:shd w:val="clear" w:color="auto" w:fill="FFFFFF" w:themeFill="background1"/>
            <w:vAlign w:val="bottom"/>
          </w:tcPr>
          <w:p w14:paraId="3ED1B20E" w14:textId="77777777" w:rsidR="00A41FB4" w:rsidRPr="00A3249C" w:rsidRDefault="00A41FB4" w:rsidP="00376350">
            <w:pPr>
              <w:ind w:left="4747" w:right="-198"/>
              <w:jc w:val="left"/>
              <w:rPr>
                <w:sz w:val="20"/>
                <w:lang w:val="en-CA"/>
              </w:rPr>
            </w:pPr>
            <w:r w:rsidRPr="00A3249C">
              <w:rPr>
                <w:sz w:val="20"/>
                <w:lang w:val="en-CA"/>
              </w:rPr>
              <w:t>Phase V:</w:t>
            </w:r>
          </w:p>
        </w:tc>
        <w:tc>
          <w:tcPr>
            <w:tcW w:w="1001" w:type="pct"/>
            <w:tcBorders>
              <w:top w:val="nil"/>
              <w:left w:val="nil"/>
              <w:bottom w:val="nil"/>
              <w:right w:val="single" w:sz="4" w:space="0" w:color="auto"/>
            </w:tcBorders>
            <w:shd w:val="clear" w:color="auto" w:fill="FFFFFF" w:themeFill="background1"/>
            <w:vAlign w:val="bottom"/>
          </w:tcPr>
          <w:p w14:paraId="0DA8962F" w14:textId="77777777" w:rsidR="00A41FB4" w:rsidRPr="00A3249C" w:rsidRDefault="00A41FB4" w:rsidP="00376350">
            <w:pPr>
              <w:tabs>
                <w:tab w:val="left" w:pos="6840"/>
              </w:tabs>
              <w:ind w:left="-108"/>
              <w:jc w:val="right"/>
              <w:rPr>
                <w:sz w:val="20"/>
                <w:lang w:val="en-CA"/>
              </w:rPr>
            </w:pPr>
            <w:r w:rsidRPr="00A3249C">
              <w:rPr>
                <w:sz w:val="20"/>
                <w:lang w:val="en-CA"/>
              </w:rPr>
              <w:t>Nov-18</w:t>
            </w:r>
          </w:p>
        </w:tc>
        <w:tc>
          <w:tcPr>
            <w:tcW w:w="922" w:type="pct"/>
            <w:tcBorders>
              <w:top w:val="nil"/>
              <w:left w:val="single" w:sz="4" w:space="0" w:color="auto"/>
              <w:bottom w:val="nil"/>
              <w:right w:val="single" w:sz="4" w:space="0" w:color="auto"/>
            </w:tcBorders>
            <w:shd w:val="clear" w:color="auto" w:fill="FFFFFF" w:themeFill="background1"/>
          </w:tcPr>
          <w:p w14:paraId="17964D69" w14:textId="77777777" w:rsidR="00A41FB4" w:rsidRPr="00A3249C" w:rsidRDefault="00A41FB4" w:rsidP="00376350">
            <w:pPr>
              <w:jc w:val="right"/>
              <w:rPr>
                <w:sz w:val="20"/>
                <w:lang w:val="en-CA"/>
              </w:rPr>
            </w:pPr>
            <w:r w:rsidRPr="00A3249C">
              <w:rPr>
                <w:sz w:val="20"/>
                <w:lang w:val="en-CA"/>
              </w:rPr>
              <w:t>85,000</w:t>
            </w:r>
          </w:p>
        </w:tc>
      </w:tr>
      <w:tr w:rsidR="00A41FB4" w:rsidRPr="00A3249C" w14:paraId="37DB8294" w14:textId="77777777" w:rsidTr="004933C1">
        <w:trPr>
          <w:trHeight w:val="233"/>
        </w:trPr>
        <w:tc>
          <w:tcPr>
            <w:tcW w:w="4078" w:type="pct"/>
            <w:gridSpan w:val="2"/>
            <w:tcBorders>
              <w:top w:val="nil"/>
              <w:left w:val="single" w:sz="4" w:space="0" w:color="auto"/>
              <w:bottom w:val="nil"/>
              <w:right w:val="single" w:sz="4" w:space="0" w:color="auto"/>
            </w:tcBorders>
            <w:shd w:val="clear" w:color="auto" w:fill="auto"/>
          </w:tcPr>
          <w:p w14:paraId="1F9441FB" w14:textId="77777777" w:rsidR="00A41FB4" w:rsidRPr="00A3249C" w:rsidRDefault="00A41FB4" w:rsidP="00376350">
            <w:pPr>
              <w:tabs>
                <w:tab w:val="left" w:pos="6692"/>
                <w:tab w:val="right" w:pos="7560"/>
              </w:tabs>
              <w:ind w:left="6406" w:right="-108"/>
              <w:jc w:val="left"/>
              <w:rPr>
                <w:sz w:val="20"/>
                <w:lang w:val="en-CA"/>
              </w:rPr>
            </w:pPr>
            <w:r w:rsidRPr="00A3249C">
              <w:rPr>
                <w:sz w:val="20"/>
                <w:lang w:val="en-CA"/>
              </w:rPr>
              <w:tab/>
              <w:t>Total:</w:t>
            </w:r>
          </w:p>
        </w:tc>
        <w:tc>
          <w:tcPr>
            <w:tcW w:w="922" w:type="pct"/>
            <w:tcBorders>
              <w:top w:val="nil"/>
              <w:left w:val="single" w:sz="4" w:space="0" w:color="auto"/>
              <w:bottom w:val="single" w:sz="4" w:space="0" w:color="auto"/>
              <w:right w:val="single" w:sz="4" w:space="0" w:color="auto"/>
            </w:tcBorders>
            <w:shd w:val="clear" w:color="auto" w:fill="auto"/>
          </w:tcPr>
          <w:p w14:paraId="15B41021" w14:textId="77777777" w:rsidR="00A41FB4" w:rsidRPr="00A3249C" w:rsidRDefault="00A41FB4" w:rsidP="00376350">
            <w:pPr>
              <w:jc w:val="right"/>
              <w:rPr>
                <w:sz w:val="20"/>
                <w:lang w:val="en-CA"/>
              </w:rPr>
            </w:pPr>
            <w:r w:rsidRPr="00A3249C">
              <w:rPr>
                <w:sz w:val="20"/>
                <w:lang w:val="en-CA"/>
              </w:rPr>
              <w:t>355,000</w:t>
            </w:r>
          </w:p>
        </w:tc>
      </w:tr>
      <w:tr w:rsidR="00A41FB4" w:rsidRPr="00A3249C" w14:paraId="077B526A" w14:textId="77777777" w:rsidTr="004933C1">
        <w:trPr>
          <w:trHeight w:val="233"/>
        </w:trPr>
        <w:tc>
          <w:tcPr>
            <w:tcW w:w="4078" w:type="pct"/>
            <w:gridSpan w:val="2"/>
            <w:shd w:val="clear" w:color="auto" w:fill="FFFFFF" w:themeFill="background1"/>
          </w:tcPr>
          <w:p w14:paraId="7B2D3144" w14:textId="77777777" w:rsidR="00A41FB4" w:rsidRPr="00A3249C" w:rsidRDefault="00A41FB4" w:rsidP="00376350">
            <w:pPr>
              <w:jc w:val="left"/>
              <w:rPr>
                <w:sz w:val="20"/>
                <w:lang w:val="en-CA"/>
              </w:rPr>
            </w:pPr>
            <w:r w:rsidRPr="00A3249C">
              <w:rPr>
                <w:sz w:val="20"/>
                <w:lang w:val="en-CA"/>
              </w:rPr>
              <w:t>Amount requested for renewal (phase VI) (US $):</w:t>
            </w:r>
          </w:p>
        </w:tc>
        <w:tc>
          <w:tcPr>
            <w:tcW w:w="922" w:type="pct"/>
            <w:shd w:val="clear" w:color="auto" w:fill="auto"/>
          </w:tcPr>
          <w:p w14:paraId="0FC8052D" w14:textId="77777777" w:rsidR="00A41FB4" w:rsidRPr="00A3249C" w:rsidRDefault="00A41FB4" w:rsidP="00376350">
            <w:pPr>
              <w:jc w:val="right"/>
              <w:rPr>
                <w:sz w:val="20"/>
                <w:lang w:val="en-CA"/>
              </w:rPr>
            </w:pPr>
            <w:r w:rsidRPr="00A3249C">
              <w:rPr>
                <w:sz w:val="20"/>
                <w:lang w:val="en-CA"/>
              </w:rPr>
              <w:t>85,000</w:t>
            </w:r>
          </w:p>
        </w:tc>
      </w:tr>
      <w:tr w:rsidR="00A41FB4" w:rsidRPr="00A3249C" w14:paraId="6DB48BE5" w14:textId="77777777" w:rsidTr="004933C1">
        <w:trPr>
          <w:trHeight w:val="233"/>
        </w:trPr>
        <w:tc>
          <w:tcPr>
            <w:tcW w:w="4078" w:type="pct"/>
            <w:gridSpan w:val="2"/>
          </w:tcPr>
          <w:p w14:paraId="21154F6D" w14:textId="77777777" w:rsidR="00A41FB4" w:rsidRPr="00A3249C" w:rsidRDefault="00A41FB4" w:rsidP="00376350">
            <w:pPr>
              <w:jc w:val="left"/>
              <w:rPr>
                <w:sz w:val="20"/>
                <w:lang w:val="en-CA"/>
              </w:rPr>
            </w:pPr>
            <w:r w:rsidRPr="00A3249C">
              <w:rPr>
                <w:sz w:val="20"/>
                <w:lang w:val="en-CA"/>
              </w:rPr>
              <w:t xml:space="preserve">Amount recommended for approval for phase VI (US $): </w:t>
            </w:r>
          </w:p>
        </w:tc>
        <w:tc>
          <w:tcPr>
            <w:tcW w:w="922" w:type="pct"/>
            <w:shd w:val="clear" w:color="auto" w:fill="auto"/>
          </w:tcPr>
          <w:p w14:paraId="4994D4CD" w14:textId="77777777" w:rsidR="00A41FB4" w:rsidRPr="00A3249C" w:rsidRDefault="00A41FB4" w:rsidP="00376350">
            <w:pPr>
              <w:jc w:val="right"/>
              <w:rPr>
                <w:sz w:val="20"/>
                <w:lang w:val="en-CA"/>
              </w:rPr>
            </w:pPr>
            <w:r w:rsidRPr="00A3249C">
              <w:rPr>
                <w:sz w:val="20"/>
                <w:lang w:val="en-CA"/>
              </w:rPr>
              <w:t>85,000</w:t>
            </w:r>
          </w:p>
        </w:tc>
      </w:tr>
      <w:tr w:rsidR="00A41FB4" w:rsidRPr="00A3249C" w14:paraId="69A5FED9" w14:textId="77777777" w:rsidTr="004933C1">
        <w:trPr>
          <w:trHeight w:val="233"/>
        </w:trPr>
        <w:tc>
          <w:tcPr>
            <w:tcW w:w="4078" w:type="pct"/>
            <w:gridSpan w:val="2"/>
          </w:tcPr>
          <w:p w14:paraId="4267BEB6" w14:textId="77777777" w:rsidR="00A41FB4" w:rsidRPr="00A3249C" w:rsidRDefault="00A41FB4" w:rsidP="00376350">
            <w:pPr>
              <w:jc w:val="left"/>
              <w:rPr>
                <w:sz w:val="20"/>
                <w:lang w:val="en-CA"/>
              </w:rPr>
            </w:pPr>
            <w:r w:rsidRPr="00A3249C">
              <w:rPr>
                <w:sz w:val="20"/>
                <w:lang w:val="en-CA"/>
              </w:rPr>
              <w:t>Agency support costs (US $):</w:t>
            </w:r>
          </w:p>
        </w:tc>
        <w:tc>
          <w:tcPr>
            <w:tcW w:w="922" w:type="pct"/>
            <w:shd w:val="clear" w:color="auto" w:fill="auto"/>
          </w:tcPr>
          <w:p w14:paraId="210C22F6" w14:textId="77777777" w:rsidR="00A41FB4" w:rsidRPr="00A3249C" w:rsidRDefault="00A41FB4" w:rsidP="00376350">
            <w:pPr>
              <w:jc w:val="right"/>
              <w:rPr>
                <w:sz w:val="20"/>
                <w:lang w:val="en-CA"/>
              </w:rPr>
            </w:pPr>
            <w:r w:rsidRPr="00A3249C">
              <w:rPr>
                <w:sz w:val="20"/>
                <w:lang w:val="en-CA"/>
              </w:rPr>
              <w:t>0</w:t>
            </w:r>
          </w:p>
        </w:tc>
      </w:tr>
      <w:tr w:rsidR="00A41FB4" w:rsidRPr="00A3249C" w14:paraId="268337F6" w14:textId="77777777" w:rsidTr="004933C1">
        <w:trPr>
          <w:trHeight w:val="233"/>
        </w:trPr>
        <w:tc>
          <w:tcPr>
            <w:tcW w:w="4078" w:type="pct"/>
            <w:gridSpan w:val="2"/>
          </w:tcPr>
          <w:p w14:paraId="202EAF9D" w14:textId="77777777" w:rsidR="00A41FB4" w:rsidRPr="00A3249C" w:rsidRDefault="00A41FB4" w:rsidP="00376350">
            <w:pPr>
              <w:jc w:val="left"/>
              <w:rPr>
                <w:sz w:val="20"/>
                <w:lang w:val="en-CA"/>
              </w:rPr>
            </w:pPr>
            <w:r w:rsidRPr="00A3249C">
              <w:rPr>
                <w:sz w:val="20"/>
                <w:lang w:val="en-CA"/>
              </w:rPr>
              <w:t>Total cost of institutional strengthening phase VI to the Multilateral Fund (US $):</w:t>
            </w:r>
          </w:p>
        </w:tc>
        <w:tc>
          <w:tcPr>
            <w:tcW w:w="922" w:type="pct"/>
            <w:shd w:val="clear" w:color="auto" w:fill="auto"/>
          </w:tcPr>
          <w:p w14:paraId="3A13D946" w14:textId="77777777" w:rsidR="00A41FB4" w:rsidRPr="00A3249C" w:rsidRDefault="00A41FB4" w:rsidP="00376350">
            <w:pPr>
              <w:jc w:val="right"/>
              <w:rPr>
                <w:sz w:val="20"/>
                <w:lang w:val="en-CA"/>
              </w:rPr>
            </w:pPr>
            <w:r w:rsidRPr="00A3249C">
              <w:rPr>
                <w:sz w:val="20"/>
                <w:lang w:val="en-CA"/>
              </w:rPr>
              <w:t>85,000</w:t>
            </w:r>
          </w:p>
        </w:tc>
      </w:tr>
      <w:tr w:rsidR="00A41FB4" w:rsidRPr="00A3249C" w14:paraId="4CB2E094" w14:textId="77777777" w:rsidTr="004933C1">
        <w:trPr>
          <w:trHeight w:val="233"/>
        </w:trPr>
        <w:tc>
          <w:tcPr>
            <w:tcW w:w="4078" w:type="pct"/>
            <w:gridSpan w:val="2"/>
          </w:tcPr>
          <w:p w14:paraId="13069091" w14:textId="77777777" w:rsidR="00A41FB4" w:rsidRPr="00A3249C" w:rsidRDefault="00A41FB4" w:rsidP="00376350">
            <w:pPr>
              <w:jc w:val="left"/>
              <w:rPr>
                <w:sz w:val="20"/>
                <w:lang w:val="en-CA"/>
              </w:rPr>
            </w:pPr>
            <w:r w:rsidRPr="00A3249C">
              <w:rPr>
                <w:sz w:val="20"/>
                <w:lang w:val="en-CA"/>
              </w:rPr>
              <w:t>Date of approval of country programme:</w:t>
            </w:r>
          </w:p>
        </w:tc>
        <w:tc>
          <w:tcPr>
            <w:tcW w:w="922" w:type="pct"/>
            <w:shd w:val="clear" w:color="auto" w:fill="FFFFFF" w:themeFill="background1"/>
          </w:tcPr>
          <w:p w14:paraId="7DE4C6FD" w14:textId="77777777" w:rsidR="00A41FB4" w:rsidRPr="00A3249C" w:rsidRDefault="00A41FB4" w:rsidP="00376350">
            <w:pPr>
              <w:jc w:val="right"/>
              <w:rPr>
                <w:sz w:val="20"/>
                <w:lang w:val="en-CA"/>
              </w:rPr>
            </w:pPr>
            <w:r w:rsidRPr="00A3249C">
              <w:rPr>
                <w:sz w:val="20"/>
                <w:lang w:val="en-CA"/>
              </w:rPr>
              <w:t>2004</w:t>
            </w:r>
          </w:p>
        </w:tc>
      </w:tr>
      <w:tr w:rsidR="00A41FB4" w:rsidRPr="00A3249C" w14:paraId="7F188313" w14:textId="77777777" w:rsidTr="004933C1">
        <w:trPr>
          <w:trHeight w:val="233"/>
        </w:trPr>
        <w:tc>
          <w:tcPr>
            <w:tcW w:w="4078" w:type="pct"/>
            <w:gridSpan w:val="2"/>
            <w:tcBorders>
              <w:bottom w:val="single" w:sz="4" w:space="0" w:color="auto"/>
            </w:tcBorders>
          </w:tcPr>
          <w:p w14:paraId="055E7399"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22" w:type="pct"/>
            <w:tcBorders>
              <w:bottom w:val="single" w:sz="4" w:space="0" w:color="auto"/>
            </w:tcBorders>
            <w:shd w:val="clear" w:color="auto" w:fill="FFFFFF" w:themeFill="background1"/>
          </w:tcPr>
          <w:p w14:paraId="1385624B" w14:textId="77777777" w:rsidR="00A41FB4" w:rsidRPr="00A3249C" w:rsidRDefault="00A41FB4" w:rsidP="00376350">
            <w:pPr>
              <w:jc w:val="right"/>
              <w:rPr>
                <w:sz w:val="20"/>
                <w:lang w:val="en-CA"/>
              </w:rPr>
            </w:pPr>
            <w:r w:rsidRPr="00A3249C">
              <w:rPr>
                <w:sz w:val="20"/>
                <w:lang w:val="en-CA"/>
              </w:rPr>
              <w:t>2011</w:t>
            </w:r>
          </w:p>
        </w:tc>
      </w:tr>
      <w:tr w:rsidR="00A41FB4" w:rsidRPr="00A3249C" w14:paraId="301B8488" w14:textId="77777777" w:rsidTr="004933C1">
        <w:trPr>
          <w:trHeight w:val="233"/>
        </w:trPr>
        <w:tc>
          <w:tcPr>
            <w:tcW w:w="4078" w:type="pct"/>
            <w:gridSpan w:val="2"/>
            <w:tcBorders>
              <w:top w:val="single" w:sz="4" w:space="0" w:color="auto"/>
              <w:left w:val="single" w:sz="4" w:space="0" w:color="auto"/>
              <w:bottom w:val="nil"/>
              <w:right w:val="single" w:sz="4" w:space="0" w:color="auto"/>
            </w:tcBorders>
          </w:tcPr>
          <w:p w14:paraId="6A697A11"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922" w:type="pct"/>
            <w:tcBorders>
              <w:top w:val="single" w:sz="4" w:space="0" w:color="auto"/>
              <w:left w:val="single" w:sz="4" w:space="0" w:color="auto"/>
              <w:bottom w:val="nil"/>
              <w:right w:val="single" w:sz="4" w:space="0" w:color="auto"/>
            </w:tcBorders>
            <w:shd w:val="clear" w:color="auto" w:fill="FFFFFF" w:themeFill="background1"/>
            <w:vAlign w:val="bottom"/>
          </w:tcPr>
          <w:p w14:paraId="6B7CDC47" w14:textId="77777777" w:rsidR="00A41FB4" w:rsidRPr="00A3249C" w:rsidRDefault="00A41FB4" w:rsidP="00376350">
            <w:pPr>
              <w:jc w:val="right"/>
              <w:rPr>
                <w:sz w:val="20"/>
                <w:lang w:val="en-CA"/>
              </w:rPr>
            </w:pPr>
          </w:p>
        </w:tc>
      </w:tr>
      <w:tr w:rsidR="00A41FB4" w:rsidRPr="00A3249C" w14:paraId="56542856" w14:textId="77777777" w:rsidTr="004933C1">
        <w:trPr>
          <w:trHeight w:val="233"/>
        </w:trPr>
        <w:tc>
          <w:tcPr>
            <w:tcW w:w="4078" w:type="pct"/>
            <w:gridSpan w:val="2"/>
            <w:tcBorders>
              <w:top w:val="nil"/>
              <w:left w:val="single" w:sz="4" w:space="0" w:color="auto"/>
              <w:bottom w:val="nil"/>
              <w:right w:val="single" w:sz="4" w:space="0" w:color="auto"/>
            </w:tcBorders>
          </w:tcPr>
          <w:p w14:paraId="2AB82F3F" w14:textId="77777777" w:rsidR="00A41FB4" w:rsidRPr="00A3249C" w:rsidRDefault="00A41FB4" w:rsidP="00376350">
            <w:pPr>
              <w:ind w:left="360" w:hanging="360"/>
              <w:jc w:val="left"/>
              <w:rPr>
                <w:sz w:val="20"/>
                <w:lang w:val="en-CA"/>
              </w:rPr>
            </w:pPr>
            <w:r w:rsidRPr="00A3249C">
              <w:rPr>
                <w:sz w:val="20"/>
                <w:lang w:val="en-CA"/>
              </w:rPr>
              <w:t>Annex B, Group III (methyl chloroform) (average 1998-2000)</w:t>
            </w:r>
          </w:p>
        </w:tc>
        <w:tc>
          <w:tcPr>
            <w:tcW w:w="922" w:type="pct"/>
            <w:tcBorders>
              <w:top w:val="nil"/>
              <w:left w:val="single" w:sz="4" w:space="0" w:color="auto"/>
              <w:bottom w:val="nil"/>
              <w:right w:val="single" w:sz="4" w:space="0" w:color="auto"/>
            </w:tcBorders>
            <w:shd w:val="clear" w:color="auto" w:fill="FFFFFF" w:themeFill="background1"/>
            <w:vAlign w:val="bottom"/>
          </w:tcPr>
          <w:p w14:paraId="76F9558E" w14:textId="77777777" w:rsidR="00A41FB4" w:rsidRPr="00A3249C" w:rsidRDefault="00A41FB4" w:rsidP="00376350">
            <w:pPr>
              <w:jc w:val="right"/>
              <w:rPr>
                <w:sz w:val="20"/>
                <w:lang w:val="en-CA"/>
              </w:rPr>
            </w:pPr>
            <w:r w:rsidRPr="00A3249C">
              <w:rPr>
                <w:sz w:val="20"/>
                <w:lang w:val="en-CA"/>
              </w:rPr>
              <w:t>0.0</w:t>
            </w:r>
          </w:p>
        </w:tc>
      </w:tr>
      <w:tr w:rsidR="00A41FB4" w:rsidRPr="00A3249C" w14:paraId="36AA6038" w14:textId="77777777" w:rsidTr="004933C1">
        <w:trPr>
          <w:trHeight w:val="233"/>
        </w:trPr>
        <w:tc>
          <w:tcPr>
            <w:tcW w:w="4078" w:type="pct"/>
            <w:gridSpan w:val="2"/>
            <w:tcBorders>
              <w:top w:val="nil"/>
              <w:left w:val="single" w:sz="4" w:space="0" w:color="auto"/>
              <w:bottom w:val="nil"/>
              <w:right w:val="single" w:sz="4" w:space="0" w:color="auto"/>
            </w:tcBorders>
          </w:tcPr>
          <w:p w14:paraId="759C5FE7"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922" w:type="pct"/>
            <w:tcBorders>
              <w:top w:val="nil"/>
              <w:left w:val="single" w:sz="4" w:space="0" w:color="auto"/>
              <w:bottom w:val="nil"/>
              <w:right w:val="single" w:sz="4" w:space="0" w:color="auto"/>
            </w:tcBorders>
            <w:shd w:val="clear" w:color="auto" w:fill="FFFFFF" w:themeFill="background1"/>
            <w:vAlign w:val="bottom"/>
          </w:tcPr>
          <w:p w14:paraId="0B181A01" w14:textId="77777777" w:rsidR="00A41FB4" w:rsidRPr="00A3249C" w:rsidRDefault="00A41FB4" w:rsidP="00376350">
            <w:pPr>
              <w:jc w:val="right"/>
              <w:rPr>
                <w:sz w:val="20"/>
                <w:lang w:val="en-CA"/>
              </w:rPr>
            </w:pPr>
            <w:r w:rsidRPr="00A3249C">
              <w:rPr>
                <w:sz w:val="20"/>
                <w:lang w:val="en-CA"/>
              </w:rPr>
              <w:t>2.8</w:t>
            </w:r>
          </w:p>
        </w:tc>
      </w:tr>
      <w:tr w:rsidR="00A41FB4" w:rsidRPr="00A3249C" w14:paraId="0A0AE5F5" w14:textId="77777777" w:rsidTr="004933C1">
        <w:trPr>
          <w:trHeight w:val="233"/>
        </w:trPr>
        <w:tc>
          <w:tcPr>
            <w:tcW w:w="4078" w:type="pct"/>
            <w:gridSpan w:val="2"/>
            <w:tcBorders>
              <w:top w:val="nil"/>
              <w:bottom w:val="single" w:sz="4" w:space="0" w:color="auto"/>
            </w:tcBorders>
          </w:tcPr>
          <w:p w14:paraId="413A259A" w14:textId="77777777" w:rsidR="00A41FB4" w:rsidRPr="00A3249C" w:rsidRDefault="00A41FB4" w:rsidP="00376350">
            <w:pPr>
              <w:spacing w:after="20"/>
              <w:ind w:left="360" w:hanging="360"/>
              <w:jc w:val="left"/>
              <w:rPr>
                <w:sz w:val="20"/>
                <w:lang w:val="en-CA"/>
              </w:rPr>
            </w:pPr>
            <w:r w:rsidRPr="00A3249C">
              <w:rPr>
                <w:sz w:val="20"/>
                <w:lang w:val="en-CA"/>
              </w:rPr>
              <w:t>Annex E (methyl bromide) (average 1995-1998)</w:t>
            </w:r>
          </w:p>
        </w:tc>
        <w:tc>
          <w:tcPr>
            <w:tcW w:w="922" w:type="pct"/>
            <w:tcBorders>
              <w:top w:val="nil"/>
              <w:bottom w:val="single" w:sz="4" w:space="0" w:color="auto"/>
            </w:tcBorders>
            <w:shd w:val="clear" w:color="auto" w:fill="FFFFFF" w:themeFill="background1"/>
            <w:vAlign w:val="bottom"/>
          </w:tcPr>
          <w:p w14:paraId="6EC155F1" w14:textId="77777777" w:rsidR="00A41FB4" w:rsidRPr="00A3249C" w:rsidRDefault="00A41FB4" w:rsidP="00376350">
            <w:pPr>
              <w:jc w:val="right"/>
              <w:rPr>
                <w:sz w:val="20"/>
                <w:lang w:val="en-CA"/>
              </w:rPr>
            </w:pPr>
            <w:r w:rsidRPr="00A3249C">
              <w:rPr>
                <w:sz w:val="20"/>
                <w:lang w:val="en-CA"/>
              </w:rPr>
              <w:t>0.0</w:t>
            </w:r>
          </w:p>
        </w:tc>
      </w:tr>
      <w:tr w:rsidR="00A41FB4" w:rsidRPr="00A3249C" w14:paraId="60D24A41" w14:textId="77777777" w:rsidTr="004933C1">
        <w:trPr>
          <w:trHeight w:val="233"/>
        </w:trPr>
        <w:tc>
          <w:tcPr>
            <w:tcW w:w="4078" w:type="pct"/>
            <w:gridSpan w:val="2"/>
            <w:tcBorders>
              <w:top w:val="single" w:sz="4" w:space="0" w:color="auto"/>
              <w:left w:val="single" w:sz="4" w:space="0" w:color="auto"/>
              <w:bottom w:val="nil"/>
              <w:right w:val="single" w:sz="4" w:space="0" w:color="auto"/>
            </w:tcBorders>
          </w:tcPr>
          <w:p w14:paraId="5F248E97"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922" w:type="pct"/>
            <w:tcBorders>
              <w:top w:val="single" w:sz="4" w:space="0" w:color="auto"/>
              <w:left w:val="single" w:sz="4" w:space="0" w:color="auto"/>
              <w:bottom w:val="nil"/>
              <w:right w:val="single" w:sz="4" w:space="0" w:color="auto"/>
            </w:tcBorders>
            <w:shd w:val="clear" w:color="auto" w:fill="FFFFFF" w:themeFill="background1"/>
          </w:tcPr>
          <w:p w14:paraId="187F259A" w14:textId="77777777" w:rsidR="00A41FB4" w:rsidRPr="00A3249C" w:rsidRDefault="00A41FB4" w:rsidP="00376350">
            <w:pPr>
              <w:spacing w:before="20"/>
              <w:jc w:val="right"/>
              <w:rPr>
                <w:sz w:val="20"/>
                <w:lang w:val="en-CA"/>
              </w:rPr>
            </w:pPr>
          </w:p>
        </w:tc>
      </w:tr>
      <w:tr w:rsidR="00A41FB4" w:rsidRPr="00A3249C" w14:paraId="1853460C" w14:textId="77777777" w:rsidTr="004933C1">
        <w:trPr>
          <w:trHeight w:val="233"/>
        </w:trPr>
        <w:tc>
          <w:tcPr>
            <w:tcW w:w="4078" w:type="pct"/>
            <w:gridSpan w:val="2"/>
            <w:tcBorders>
              <w:top w:val="nil"/>
              <w:left w:val="single" w:sz="4" w:space="0" w:color="auto"/>
              <w:bottom w:val="nil"/>
              <w:right w:val="single" w:sz="4" w:space="0" w:color="auto"/>
            </w:tcBorders>
          </w:tcPr>
          <w:p w14:paraId="7E777A20" w14:textId="77777777" w:rsidR="00A41FB4" w:rsidRPr="00A3249C" w:rsidRDefault="00A41FB4" w:rsidP="00376350">
            <w:pPr>
              <w:ind w:left="360" w:hanging="360"/>
              <w:jc w:val="left"/>
              <w:rPr>
                <w:sz w:val="20"/>
                <w:lang w:val="en-CA"/>
              </w:rPr>
            </w:pPr>
            <w:r w:rsidRPr="00A3249C">
              <w:rPr>
                <w:sz w:val="20"/>
                <w:lang w:val="en-CA"/>
              </w:rPr>
              <w:t>Annex B, Group III (methyl chloroform)</w:t>
            </w:r>
          </w:p>
        </w:tc>
        <w:tc>
          <w:tcPr>
            <w:tcW w:w="922" w:type="pct"/>
            <w:tcBorders>
              <w:top w:val="nil"/>
              <w:left w:val="single" w:sz="4" w:space="0" w:color="auto"/>
              <w:bottom w:val="nil"/>
              <w:right w:val="single" w:sz="4" w:space="0" w:color="auto"/>
            </w:tcBorders>
            <w:shd w:val="clear" w:color="auto" w:fill="FFFFFF" w:themeFill="background1"/>
            <w:vAlign w:val="bottom"/>
          </w:tcPr>
          <w:p w14:paraId="489507A6" w14:textId="77777777" w:rsidR="00A41FB4" w:rsidRPr="00A3249C" w:rsidRDefault="00A41FB4" w:rsidP="00376350">
            <w:pPr>
              <w:jc w:val="right"/>
              <w:rPr>
                <w:sz w:val="20"/>
                <w:lang w:val="en-CA"/>
              </w:rPr>
            </w:pPr>
            <w:r w:rsidRPr="00A3249C">
              <w:rPr>
                <w:sz w:val="20"/>
                <w:lang w:val="en-CA"/>
              </w:rPr>
              <w:t>0.00</w:t>
            </w:r>
          </w:p>
        </w:tc>
      </w:tr>
      <w:tr w:rsidR="00A41FB4" w:rsidRPr="00A3249C" w14:paraId="3EE53FC2" w14:textId="77777777" w:rsidTr="004933C1">
        <w:trPr>
          <w:trHeight w:val="233"/>
        </w:trPr>
        <w:tc>
          <w:tcPr>
            <w:tcW w:w="4078" w:type="pct"/>
            <w:gridSpan w:val="2"/>
            <w:tcBorders>
              <w:top w:val="nil"/>
              <w:left w:val="single" w:sz="4" w:space="0" w:color="auto"/>
              <w:bottom w:val="nil"/>
              <w:right w:val="single" w:sz="4" w:space="0" w:color="auto"/>
            </w:tcBorders>
          </w:tcPr>
          <w:p w14:paraId="4DB2EC90"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922" w:type="pct"/>
            <w:tcBorders>
              <w:top w:val="nil"/>
              <w:left w:val="single" w:sz="4" w:space="0" w:color="auto"/>
              <w:bottom w:val="nil"/>
              <w:right w:val="single" w:sz="4" w:space="0" w:color="auto"/>
            </w:tcBorders>
            <w:shd w:val="clear" w:color="auto" w:fill="FFFFFF" w:themeFill="background1"/>
            <w:vAlign w:val="bottom"/>
          </w:tcPr>
          <w:p w14:paraId="642A1E9C" w14:textId="77777777" w:rsidR="00A41FB4" w:rsidRPr="00A3249C" w:rsidRDefault="00A41FB4" w:rsidP="00376350">
            <w:pPr>
              <w:jc w:val="right"/>
              <w:rPr>
                <w:sz w:val="20"/>
                <w:lang w:val="en-CA"/>
              </w:rPr>
            </w:pPr>
            <w:r w:rsidRPr="00A3249C">
              <w:rPr>
                <w:sz w:val="20"/>
                <w:lang w:val="en-CA"/>
              </w:rPr>
              <w:t>1.98</w:t>
            </w:r>
          </w:p>
        </w:tc>
      </w:tr>
      <w:tr w:rsidR="00A41FB4" w:rsidRPr="00A3249C" w14:paraId="6154DADC" w14:textId="77777777" w:rsidTr="004933C1">
        <w:trPr>
          <w:trHeight w:val="233"/>
        </w:trPr>
        <w:tc>
          <w:tcPr>
            <w:tcW w:w="4078" w:type="pct"/>
            <w:gridSpan w:val="2"/>
            <w:tcBorders>
              <w:top w:val="nil"/>
              <w:left w:val="single" w:sz="4" w:space="0" w:color="auto"/>
              <w:bottom w:val="nil"/>
              <w:right w:val="single" w:sz="4" w:space="0" w:color="auto"/>
            </w:tcBorders>
          </w:tcPr>
          <w:p w14:paraId="7BCBBD54" w14:textId="77777777" w:rsidR="00A41FB4" w:rsidRPr="00A3249C" w:rsidRDefault="00A41FB4" w:rsidP="00376350">
            <w:pPr>
              <w:ind w:left="360" w:hanging="360"/>
              <w:jc w:val="left"/>
              <w:rPr>
                <w:sz w:val="20"/>
                <w:lang w:val="en-CA"/>
              </w:rPr>
            </w:pPr>
            <w:r w:rsidRPr="00A3249C">
              <w:rPr>
                <w:sz w:val="20"/>
                <w:lang w:val="en-CA"/>
              </w:rPr>
              <w:t>Annex E (methyl bromide)</w:t>
            </w:r>
          </w:p>
        </w:tc>
        <w:tc>
          <w:tcPr>
            <w:tcW w:w="922" w:type="pct"/>
            <w:tcBorders>
              <w:top w:val="nil"/>
              <w:left w:val="single" w:sz="4" w:space="0" w:color="auto"/>
              <w:bottom w:val="nil"/>
              <w:right w:val="single" w:sz="4" w:space="0" w:color="auto"/>
            </w:tcBorders>
            <w:shd w:val="clear" w:color="auto" w:fill="FFFFFF" w:themeFill="background1"/>
            <w:vAlign w:val="bottom"/>
          </w:tcPr>
          <w:p w14:paraId="522B4723" w14:textId="77777777" w:rsidR="00A41FB4" w:rsidRPr="00A3249C" w:rsidRDefault="00A41FB4" w:rsidP="00376350">
            <w:pPr>
              <w:jc w:val="right"/>
              <w:rPr>
                <w:sz w:val="20"/>
                <w:lang w:val="en-CA"/>
              </w:rPr>
            </w:pPr>
            <w:r w:rsidRPr="00A3249C">
              <w:rPr>
                <w:sz w:val="20"/>
                <w:lang w:val="en-CA"/>
              </w:rPr>
              <w:t>0.00</w:t>
            </w:r>
          </w:p>
        </w:tc>
      </w:tr>
      <w:tr w:rsidR="00A41FB4" w:rsidRPr="00A3249C" w14:paraId="461245DA" w14:textId="77777777" w:rsidTr="004933C1">
        <w:trPr>
          <w:trHeight w:val="233"/>
        </w:trPr>
        <w:tc>
          <w:tcPr>
            <w:tcW w:w="4078" w:type="pct"/>
            <w:gridSpan w:val="2"/>
            <w:tcBorders>
              <w:top w:val="nil"/>
              <w:left w:val="single" w:sz="4" w:space="0" w:color="auto"/>
              <w:bottom w:val="single" w:sz="4" w:space="0" w:color="auto"/>
              <w:right w:val="single" w:sz="4" w:space="0" w:color="auto"/>
            </w:tcBorders>
          </w:tcPr>
          <w:p w14:paraId="0F5D1F43" w14:textId="77777777" w:rsidR="00A41FB4" w:rsidRPr="00A3249C" w:rsidRDefault="00A41FB4" w:rsidP="00376350">
            <w:pPr>
              <w:tabs>
                <w:tab w:val="left" w:pos="6692"/>
                <w:tab w:val="right" w:pos="7560"/>
              </w:tabs>
              <w:ind w:left="6480" w:right="-108"/>
              <w:jc w:val="left"/>
              <w:rPr>
                <w:sz w:val="20"/>
                <w:lang w:val="en-CA"/>
              </w:rPr>
            </w:pPr>
            <w:r w:rsidRPr="00A3249C">
              <w:rPr>
                <w:sz w:val="20"/>
                <w:lang w:val="en-CA"/>
              </w:rPr>
              <w:tab/>
              <w:t>Total:</w:t>
            </w:r>
          </w:p>
        </w:tc>
        <w:tc>
          <w:tcPr>
            <w:tcW w:w="922" w:type="pct"/>
            <w:tcBorders>
              <w:top w:val="nil"/>
              <w:left w:val="single" w:sz="4" w:space="0" w:color="auto"/>
              <w:bottom w:val="single" w:sz="4" w:space="0" w:color="auto"/>
              <w:right w:val="single" w:sz="4" w:space="0" w:color="auto"/>
            </w:tcBorders>
            <w:shd w:val="clear" w:color="auto" w:fill="FFFFFF" w:themeFill="background1"/>
            <w:vAlign w:val="bottom"/>
          </w:tcPr>
          <w:p w14:paraId="0285120E" w14:textId="77777777" w:rsidR="00A41FB4" w:rsidRPr="00A3249C" w:rsidRDefault="00A41FB4" w:rsidP="00376350">
            <w:pPr>
              <w:jc w:val="right"/>
              <w:rPr>
                <w:sz w:val="20"/>
                <w:lang w:val="en-CA"/>
              </w:rPr>
            </w:pPr>
            <w:r w:rsidRPr="00A3249C">
              <w:rPr>
                <w:sz w:val="20"/>
                <w:lang w:val="en-CA"/>
              </w:rPr>
              <w:t>1.98</w:t>
            </w:r>
          </w:p>
        </w:tc>
      </w:tr>
      <w:tr w:rsidR="00A41FB4" w:rsidRPr="00A3249C" w14:paraId="44D2077E" w14:textId="77777777" w:rsidTr="004933C1">
        <w:trPr>
          <w:trHeight w:val="233"/>
        </w:trPr>
        <w:tc>
          <w:tcPr>
            <w:tcW w:w="4078" w:type="pct"/>
            <w:gridSpan w:val="2"/>
            <w:tcBorders>
              <w:top w:val="nil"/>
              <w:left w:val="single" w:sz="4" w:space="0" w:color="auto"/>
              <w:bottom w:val="single" w:sz="4" w:space="0" w:color="auto"/>
              <w:right w:val="single" w:sz="4" w:space="0" w:color="auto"/>
            </w:tcBorders>
          </w:tcPr>
          <w:p w14:paraId="460EA0D4"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922" w:type="pct"/>
            <w:tcBorders>
              <w:top w:val="nil"/>
              <w:left w:val="single" w:sz="4" w:space="0" w:color="auto"/>
              <w:bottom w:val="single" w:sz="4" w:space="0" w:color="auto"/>
              <w:right w:val="single" w:sz="4" w:space="0" w:color="auto"/>
            </w:tcBorders>
            <w:shd w:val="clear" w:color="auto" w:fill="FFFFFF" w:themeFill="background1"/>
          </w:tcPr>
          <w:p w14:paraId="3A3CAD52" w14:textId="49B80247" w:rsidR="00A41FB4" w:rsidRPr="00A3249C" w:rsidRDefault="00A41FB4" w:rsidP="00376350">
            <w:pPr>
              <w:jc w:val="right"/>
              <w:rPr>
                <w:sz w:val="20"/>
                <w:lang w:val="en-CA"/>
              </w:rPr>
            </w:pPr>
            <w:r w:rsidRPr="00A3249C">
              <w:rPr>
                <w:sz w:val="20"/>
                <w:lang w:val="en-CA"/>
              </w:rPr>
              <w:t>201</w:t>
            </w:r>
            <w:r w:rsidR="003A4A8A" w:rsidRPr="00A3249C">
              <w:rPr>
                <w:sz w:val="20"/>
                <w:lang w:val="en-CA"/>
              </w:rPr>
              <w:t>8</w:t>
            </w:r>
          </w:p>
        </w:tc>
      </w:tr>
      <w:tr w:rsidR="00A41FB4" w:rsidRPr="00A3249C" w14:paraId="5E916025" w14:textId="77777777" w:rsidTr="004933C1">
        <w:trPr>
          <w:trHeight w:val="233"/>
        </w:trPr>
        <w:tc>
          <w:tcPr>
            <w:tcW w:w="4078" w:type="pct"/>
            <w:gridSpan w:val="2"/>
            <w:tcBorders>
              <w:top w:val="single" w:sz="4" w:space="0" w:color="auto"/>
            </w:tcBorders>
          </w:tcPr>
          <w:p w14:paraId="48764B68"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22" w:type="pct"/>
            <w:tcBorders>
              <w:top w:val="single" w:sz="4" w:space="0" w:color="auto"/>
            </w:tcBorders>
            <w:shd w:val="clear" w:color="auto" w:fill="auto"/>
            <w:vAlign w:val="bottom"/>
          </w:tcPr>
          <w:p w14:paraId="7D37BE6D" w14:textId="77777777" w:rsidR="00A41FB4" w:rsidRPr="00A3249C" w:rsidRDefault="00A41FB4" w:rsidP="00376350">
            <w:pPr>
              <w:jc w:val="right"/>
              <w:rPr>
                <w:sz w:val="20"/>
                <w:lang w:val="en-CA"/>
              </w:rPr>
            </w:pPr>
            <w:r w:rsidRPr="00A3249C">
              <w:rPr>
                <w:color w:val="000000" w:themeColor="text1"/>
                <w:sz w:val="20"/>
                <w:lang w:val="en-CA"/>
              </w:rPr>
              <w:t>1,544,900</w:t>
            </w:r>
          </w:p>
        </w:tc>
      </w:tr>
      <w:tr w:rsidR="00A41FB4" w:rsidRPr="00A3249C" w14:paraId="3243C442" w14:textId="77777777" w:rsidTr="004933C1">
        <w:trPr>
          <w:trHeight w:val="170"/>
        </w:trPr>
        <w:tc>
          <w:tcPr>
            <w:tcW w:w="4078" w:type="pct"/>
            <w:gridSpan w:val="2"/>
          </w:tcPr>
          <w:p w14:paraId="0A2251B9"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22" w:type="pct"/>
            <w:shd w:val="clear" w:color="auto" w:fill="auto"/>
            <w:vAlign w:val="center"/>
          </w:tcPr>
          <w:p w14:paraId="61A5D75C" w14:textId="77777777" w:rsidR="00A41FB4" w:rsidRPr="00A3249C" w:rsidRDefault="00A41FB4" w:rsidP="00376350">
            <w:pPr>
              <w:jc w:val="right"/>
              <w:rPr>
                <w:sz w:val="20"/>
                <w:lang w:val="en-CA"/>
              </w:rPr>
            </w:pPr>
            <w:r w:rsidRPr="00A3249C">
              <w:rPr>
                <w:sz w:val="20"/>
                <w:lang w:val="en-CA"/>
              </w:rPr>
              <w:t>1,064,225</w:t>
            </w:r>
          </w:p>
        </w:tc>
      </w:tr>
      <w:tr w:rsidR="00A41FB4" w:rsidRPr="00A3249C" w14:paraId="3B365B35" w14:textId="77777777" w:rsidTr="004933C1">
        <w:trPr>
          <w:trHeight w:val="233"/>
        </w:trPr>
        <w:tc>
          <w:tcPr>
            <w:tcW w:w="4078" w:type="pct"/>
            <w:gridSpan w:val="2"/>
          </w:tcPr>
          <w:p w14:paraId="6CCCD7AA"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22" w:type="pct"/>
            <w:shd w:val="clear" w:color="auto" w:fill="auto"/>
            <w:vAlign w:val="bottom"/>
          </w:tcPr>
          <w:p w14:paraId="097A7DBC" w14:textId="77777777" w:rsidR="00A41FB4" w:rsidRPr="00A3249C" w:rsidRDefault="00A41FB4" w:rsidP="00376350">
            <w:pPr>
              <w:jc w:val="right"/>
              <w:rPr>
                <w:sz w:val="20"/>
                <w:lang w:val="en-CA"/>
              </w:rPr>
            </w:pPr>
            <w:r w:rsidRPr="00A3249C">
              <w:rPr>
                <w:sz w:val="20"/>
                <w:lang w:val="en-CA"/>
              </w:rPr>
              <w:t>27.2</w:t>
            </w:r>
          </w:p>
        </w:tc>
      </w:tr>
      <w:tr w:rsidR="00A41FB4" w:rsidRPr="00A3249C" w14:paraId="559E6959" w14:textId="77777777" w:rsidTr="004933C1">
        <w:trPr>
          <w:trHeight w:val="233"/>
        </w:trPr>
        <w:tc>
          <w:tcPr>
            <w:tcW w:w="4078" w:type="pct"/>
            <w:gridSpan w:val="2"/>
          </w:tcPr>
          <w:p w14:paraId="2F55C5CA"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22" w:type="pct"/>
            <w:shd w:val="clear" w:color="auto" w:fill="auto"/>
          </w:tcPr>
          <w:p w14:paraId="08919F71" w14:textId="77777777" w:rsidR="00A41FB4" w:rsidRPr="00A3249C" w:rsidRDefault="00A41FB4" w:rsidP="00376350">
            <w:pPr>
              <w:jc w:val="right"/>
              <w:rPr>
                <w:sz w:val="20"/>
                <w:lang w:val="en-CA"/>
              </w:rPr>
            </w:pPr>
            <w:r w:rsidRPr="00A3249C">
              <w:rPr>
                <w:sz w:val="20"/>
                <w:lang w:val="en-CA"/>
              </w:rPr>
              <w:t>21.7</w:t>
            </w:r>
          </w:p>
        </w:tc>
      </w:tr>
    </w:tbl>
    <w:p w14:paraId="393C571F" w14:textId="77777777" w:rsidR="00A41FB4" w:rsidRPr="00A3249C" w:rsidRDefault="00A41FB4" w:rsidP="00376350">
      <w:pPr>
        <w:outlineLvl w:val="0"/>
        <w:rPr>
          <w:lang w:val="en-CA"/>
        </w:rPr>
      </w:pPr>
    </w:p>
    <w:p w14:paraId="5AE7074B" w14:textId="77777777" w:rsidR="00A41FB4" w:rsidRPr="00A3249C" w:rsidRDefault="00A41FB4" w:rsidP="00376350">
      <w:pPr>
        <w:numPr>
          <w:ilvl w:val="0"/>
          <w:numId w:val="10"/>
        </w:numPr>
        <w:spacing w:after="240"/>
        <w:ind w:left="0"/>
        <w:outlineLvl w:val="0"/>
        <w:rPr>
          <w:lang w:val="en-CA"/>
        </w:rPr>
      </w:pPr>
      <w:r w:rsidRPr="00A3249C">
        <w:rPr>
          <w:lang w:val="en-CA"/>
        </w:rPr>
        <w:t xml:space="preserve"> Summary of activities and funds approved by the Executive Committee:</w:t>
      </w:r>
    </w:p>
    <w:tbl>
      <w:tblPr>
        <w:tblStyle w:val="TableGrid"/>
        <w:tblW w:w="4925" w:type="pct"/>
        <w:tblLayout w:type="fixed"/>
        <w:tblLook w:val="01E0" w:firstRow="1" w:lastRow="1" w:firstColumn="1" w:lastColumn="1" w:noHBand="0" w:noVBand="0"/>
      </w:tblPr>
      <w:tblGrid>
        <w:gridCol w:w="556"/>
        <w:gridCol w:w="6952"/>
        <w:gridCol w:w="1702"/>
      </w:tblGrid>
      <w:tr w:rsidR="00A41FB4" w:rsidRPr="00A3249C" w14:paraId="1313AA0D" w14:textId="77777777" w:rsidTr="004933C1">
        <w:tc>
          <w:tcPr>
            <w:tcW w:w="4076" w:type="pct"/>
            <w:gridSpan w:val="2"/>
            <w:tcBorders>
              <w:bottom w:val="single" w:sz="4" w:space="0" w:color="auto"/>
            </w:tcBorders>
          </w:tcPr>
          <w:p w14:paraId="6C0FA993" w14:textId="77777777" w:rsidR="00A41FB4" w:rsidRPr="00A3249C" w:rsidRDefault="00A41FB4" w:rsidP="00376350">
            <w:pPr>
              <w:widowControl w:val="0"/>
              <w:jc w:val="left"/>
              <w:rPr>
                <w:b/>
                <w:sz w:val="20"/>
                <w:lang w:val="en-CA"/>
              </w:rPr>
            </w:pPr>
            <w:r w:rsidRPr="00A3249C">
              <w:rPr>
                <w:b/>
                <w:sz w:val="20"/>
                <w:lang w:val="en-CA"/>
              </w:rPr>
              <w:t>Summary of activities</w:t>
            </w:r>
          </w:p>
          <w:p w14:paraId="2FE96ABC" w14:textId="77777777" w:rsidR="00A41FB4" w:rsidRPr="00A3249C" w:rsidRDefault="00A41FB4" w:rsidP="00376350">
            <w:pPr>
              <w:widowControl w:val="0"/>
              <w:jc w:val="left"/>
              <w:rPr>
                <w:b/>
                <w:sz w:val="20"/>
                <w:lang w:val="en-CA"/>
              </w:rPr>
            </w:pPr>
          </w:p>
        </w:tc>
        <w:tc>
          <w:tcPr>
            <w:tcW w:w="924" w:type="pct"/>
            <w:tcBorders>
              <w:bottom w:val="single" w:sz="4" w:space="0" w:color="auto"/>
            </w:tcBorders>
          </w:tcPr>
          <w:p w14:paraId="28B06B5D"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A41FB4" w:rsidRPr="00A3249C" w14:paraId="7E295568" w14:textId="77777777" w:rsidTr="004933C1">
        <w:tc>
          <w:tcPr>
            <w:tcW w:w="302" w:type="pct"/>
            <w:tcBorders>
              <w:top w:val="single" w:sz="4" w:space="0" w:color="auto"/>
              <w:left w:val="single" w:sz="4" w:space="0" w:color="auto"/>
              <w:bottom w:val="single" w:sz="4" w:space="0" w:color="auto"/>
              <w:right w:val="nil"/>
            </w:tcBorders>
          </w:tcPr>
          <w:p w14:paraId="746F7156"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774" w:type="pct"/>
            <w:tcBorders>
              <w:top w:val="single" w:sz="4" w:space="0" w:color="auto"/>
              <w:left w:val="nil"/>
              <w:bottom w:val="single" w:sz="4" w:space="0" w:color="auto"/>
              <w:right w:val="single" w:sz="4" w:space="0" w:color="auto"/>
            </w:tcBorders>
          </w:tcPr>
          <w:p w14:paraId="725BEE6B" w14:textId="77777777" w:rsidR="00A41FB4" w:rsidRPr="00A3249C" w:rsidRDefault="00A41FB4" w:rsidP="00376350">
            <w:pPr>
              <w:widowControl w:val="0"/>
              <w:ind w:left="-109"/>
              <w:rPr>
                <w:sz w:val="20"/>
                <w:lang w:val="en-CA"/>
              </w:rPr>
            </w:pPr>
            <w:r w:rsidRPr="00A3249C">
              <w:rPr>
                <w:sz w:val="20"/>
                <w:lang w:val="en-CA"/>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BD67A94" w14:textId="77777777" w:rsidR="00A41FB4" w:rsidRPr="00A3249C" w:rsidRDefault="00A41FB4" w:rsidP="00376350">
            <w:pPr>
              <w:widowControl w:val="0"/>
              <w:jc w:val="right"/>
              <w:rPr>
                <w:sz w:val="20"/>
                <w:lang w:val="en-CA"/>
              </w:rPr>
            </w:pPr>
            <w:r w:rsidRPr="00A3249C">
              <w:rPr>
                <w:sz w:val="20"/>
                <w:lang w:val="en-CA"/>
              </w:rPr>
              <w:t>115,000</w:t>
            </w:r>
          </w:p>
        </w:tc>
      </w:tr>
      <w:tr w:rsidR="00A41FB4" w:rsidRPr="00A3249C" w14:paraId="35618A5C" w14:textId="77777777" w:rsidTr="004933C1">
        <w:tc>
          <w:tcPr>
            <w:tcW w:w="302" w:type="pct"/>
            <w:tcBorders>
              <w:top w:val="single" w:sz="4" w:space="0" w:color="auto"/>
              <w:left w:val="single" w:sz="4" w:space="0" w:color="auto"/>
              <w:bottom w:val="single" w:sz="4" w:space="0" w:color="auto"/>
              <w:right w:val="nil"/>
            </w:tcBorders>
          </w:tcPr>
          <w:p w14:paraId="12BE683A" w14:textId="77777777" w:rsidR="00A41FB4" w:rsidRPr="00A3249C" w:rsidRDefault="00A41FB4" w:rsidP="00376350">
            <w:pPr>
              <w:widowControl w:val="0"/>
              <w:rPr>
                <w:sz w:val="20"/>
                <w:lang w:val="en-CA"/>
              </w:rPr>
            </w:pPr>
            <w:r w:rsidRPr="00A3249C">
              <w:rPr>
                <w:sz w:val="20"/>
                <w:lang w:val="en-CA"/>
              </w:rPr>
              <w:t>(b)</w:t>
            </w:r>
          </w:p>
        </w:tc>
        <w:tc>
          <w:tcPr>
            <w:tcW w:w="3774" w:type="pct"/>
            <w:tcBorders>
              <w:top w:val="single" w:sz="4" w:space="0" w:color="auto"/>
              <w:left w:val="nil"/>
              <w:bottom w:val="single" w:sz="4" w:space="0" w:color="auto"/>
              <w:right w:val="single" w:sz="4" w:space="0" w:color="auto"/>
            </w:tcBorders>
          </w:tcPr>
          <w:p w14:paraId="2DB12CD9"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01124805" w14:textId="77777777" w:rsidR="00A41FB4" w:rsidRPr="00A3249C" w:rsidRDefault="00A41FB4" w:rsidP="00376350">
            <w:pPr>
              <w:widowControl w:val="0"/>
              <w:jc w:val="right"/>
              <w:rPr>
                <w:sz w:val="20"/>
                <w:lang w:val="en-CA"/>
              </w:rPr>
            </w:pPr>
            <w:r w:rsidRPr="00A3249C">
              <w:rPr>
                <w:sz w:val="20"/>
                <w:lang w:val="en-CA"/>
              </w:rPr>
              <w:t>355,000</w:t>
            </w:r>
          </w:p>
        </w:tc>
      </w:tr>
      <w:tr w:rsidR="00A41FB4" w:rsidRPr="00A3249C" w14:paraId="569DF08F" w14:textId="77777777" w:rsidTr="004933C1">
        <w:tc>
          <w:tcPr>
            <w:tcW w:w="302" w:type="pct"/>
            <w:tcBorders>
              <w:top w:val="single" w:sz="4" w:space="0" w:color="auto"/>
              <w:left w:val="single" w:sz="4" w:space="0" w:color="auto"/>
              <w:bottom w:val="single" w:sz="4" w:space="0" w:color="auto"/>
              <w:right w:val="nil"/>
            </w:tcBorders>
          </w:tcPr>
          <w:p w14:paraId="7A05BB25" w14:textId="77777777" w:rsidR="00A41FB4" w:rsidRPr="00A3249C" w:rsidRDefault="00A41FB4" w:rsidP="00376350">
            <w:pPr>
              <w:widowControl w:val="0"/>
              <w:rPr>
                <w:sz w:val="20"/>
                <w:lang w:val="en-CA"/>
              </w:rPr>
            </w:pPr>
            <w:r w:rsidRPr="00A3249C">
              <w:rPr>
                <w:sz w:val="20"/>
                <w:lang w:val="en-CA"/>
              </w:rPr>
              <w:t>(c)</w:t>
            </w:r>
          </w:p>
        </w:tc>
        <w:tc>
          <w:tcPr>
            <w:tcW w:w="3774" w:type="pct"/>
            <w:tcBorders>
              <w:top w:val="single" w:sz="4" w:space="0" w:color="auto"/>
              <w:left w:val="nil"/>
              <w:bottom w:val="single" w:sz="4" w:space="0" w:color="auto"/>
              <w:right w:val="single" w:sz="4" w:space="0" w:color="auto"/>
            </w:tcBorders>
          </w:tcPr>
          <w:p w14:paraId="48E969F9"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D934A80" w14:textId="77777777" w:rsidR="00A41FB4" w:rsidRPr="00A3249C" w:rsidRDefault="00A41FB4" w:rsidP="00376350">
            <w:pPr>
              <w:widowControl w:val="0"/>
              <w:jc w:val="right"/>
              <w:rPr>
                <w:sz w:val="20"/>
                <w:lang w:val="en-CA"/>
              </w:rPr>
            </w:pPr>
            <w:r w:rsidRPr="00A3249C">
              <w:rPr>
                <w:sz w:val="20"/>
                <w:lang w:val="en-CA"/>
              </w:rPr>
              <w:t>1,074,900</w:t>
            </w:r>
          </w:p>
        </w:tc>
      </w:tr>
      <w:tr w:rsidR="00A41FB4" w:rsidRPr="00A3249C" w14:paraId="31C9C821" w14:textId="77777777" w:rsidTr="004933C1">
        <w:tc>
          <w:tcPr>
            <w:tcW w:w="4076" w:type="pct"/>
            <w:gridSpan w:val="2"/>
            <w:tcBorders>
              <w:top w:val="single" w:sz="4" w:space="0" w:color="auto"/>
              <w:left w:val="single" w:sz="4" w:space="0" w:color="auto"/>
              <w:bottom w:val="single" w:sz="4" w:space="0" w:color="auto"/>
              <w:right w:val="single" w:sz="4" w:space="0" w:color="auto"/>
            </w:tcBorders>
          </w:tcPr>
          <w:p w14:paraId="0422728C" w14:textId="77777777" w:rsidR="00A41FB4" w:rsidRPr="00A3249C" w:rsidRDefault="00A41FB4" w:rsidP="00376350">
            <w:pPr>
              <w:widowControl w:val="0"/>
              <w:tabs>
                <w:tab w:val="left" w:pos="6692"/>
              </w:tabs>
              <w:ind w:left="6551" w:right="-108"/>
              <w:rPr>
                <w:sz w:val="20"/>
                <w:lang w:val="en-CA"/>
              </w:rPr>
            </w:pPr>
            <w:r w:rsidRPr="00A3249C">
              <w:rPr>
                <w:sz w:val="20"/>
                <w:lang w:val="en-CA"/>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8911B1C" w14:textId="77777777" w:rsidR="00A41FB4" w:rsidRPr="00A3249C" w:rsidRDefault="00A41FB4" w:rsidP="00376350">
            <w:pPr>
              <w:widowControl w:val="0"/>
              <w:jc w:val="right"/>
              <w:rPr>
                <w:sz w:val="20"/>
                <w:lang w:val="en-CA"/>
              </w:rPr>
            </w:pPr>
            <w:r w:rsidRPr="00A3249C">
              <w:rPr>
                <w:sz w:val="20"/>
                <w:lang w:val="en-CA"/>
              </w:rPr>
              <w:t>1,544,900</w:t>
            </w:r>
          </w:p>
        </w:tc>
      </w:tr>
      <w:tr w:rsidR="00A41FB4" w:rsidRPr="00A3249C" w14:paraId="20CA502A" w14:textId="77777777" w:rsidTr="004933C1">
        <w:tc>
          <w:tcPr>
            <w:tcW w:w="302" w:type="pct"/>
            <w:tcBorders>
              <w:top w:val="single" w:sz="4" w:space="0" w:color="auto"/>
              <w:left w:val="single" w:sz="4" w:space="0" w:color="auto"/>
              <w:bottom w:val="single" w:sz="4" w:space="0" w:color="auto"/>
              <w:right w:val="nil"/>
            </w:tcBorders>
          </w:tcPr>
          <w:p w14:paraId="250F745B" w14:textId="77777777" w:rsidR="00A41FB4" w:rsidRPr="00A3249C" w:rsidRDefault="00A41FB4" w:rsidP="00376350">
            <w:pPr>
              <w:widowControl w:val="0"/>
              <w:rPr>
                <w:sz w:val="20"/>
                <w:lang w:val="en-CA"/>
              </w:rPr>
            </w:pPr>
            <w:r w:rsidRPr="00A3249C">
              <w:rPr>
                <w:sz w:val="20"/>
                <w:lang w:val="en-CA"/>
              </w:rPr>
              <w:t>(d)</w:t>
            </w:r>
          </w:p>
        </w:tc>
        <w:tc>
          <w:tcPr>
            <w:tcW w:w="3774" w:type="pct"/>
            <w:tcBorders>
              <w:top w:val="single" w:sz="4" w:space="0" w:color="auto"/>
              <w:left w:val="nil"/>
              <w:bottom w:val="single" w:sz="4" w:space="0" w:color="auto"/>
              <w:right w:val="single" w:sz="4" w:space="0" w:color="auto"/>
            </w:tcBorders>
          </w:tcPr>
          <w:p w14:paraId="5CEF7CC8" w14:textId="77777777" w:rsidR="00A41FB4" w:rsidRPr="00A3249C" w:rsidRDefault="00A41FB4" w:rsidP="00376350">
            <w:pPr>
              <w:widowControl w:val="0"/>
              <w:ind w:left="-109"/>
              <w:rPr>
                <w:sz w:val="20"/>
                <w:lang w:val="en-CA"/>
              </w:rPr>
            </w:pPr>
            <w:r w:rsidRPr="00A3249C">
              <w:rPr>
                <w:sz w:val="20"/>
                <w:lang w:val="en-CA"/>
              </w:rPr>
              <w:t>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A92E78F" w14:textId="77777777" w:rsidR="00A41FB4" w:rsidRPr="00A3249C" w:rsidRDefault="00A41FB4" w:rsidP="00376350">
            <w:pPr>
              <w:widowControl w:val="0"/>
              <w:jc w:val="right"/>
              <w:rPr>
                <w:sz w:val="20"/>
                <w:lang w:val="en-CA"/>
              </w:rPr>
            </w:pPr>
            <w:r w:rsidRPr="00A3249C">
              <w:rPr>
                <w:sz w:val="20"/>
                <w:lang w:val="en-CA"/>
              </w:rPr>
              <w:t>95,000</w:t>
            </w:r>
          </w:p>
        </w:tc>
      </w:tr>
    </w:tbl>
    <w:p w14:paraId="0C720E5D" w14:textId="77777777" w:rsidR="00A41FB4" w:rsidRPr="00A3249C" w:rsidRDefault="00A41FB4" w:rsidP="00376350">
      <w:pPr>
        <w:outlineLvl w:val="0"/>
        <w:rPr>
          <w:u w:val="single"/>
          <w:lang w:val="en-CA"/>
        </w:rPr>
      </w:pPr>
    </w:p>
    <w:p w14:paraId="0E9DB49E"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5326D907" w14:textId="77777777" w:rsidR="00A41FB4" w:rsidRPr="00A3249C" w:rsidRDefault="00A41FB4" w:rsidP="00376350">
      <w:pPr>
        <w:numPr>
          <w:ilvl w:val="0"/>
          <w:numId w:val="10"/>
        </w:numPr>
        <w:spacing w:after="240"/>
        <w:ind w:left="0"/>
        <w:outlineLvl w:val="0"/>
        <w:rPr>
          <w:lang w:val="en-CA"/>
        </w:rPr>
      </w:pPr>
      <w:r w:rsidRPr="00A3249C">
        <w:rPr>
          <w:lang w:val="en-CA"/>
        </w:rPr>
        <w:t>During phase V of the IS project for Guinea-Bissau, the NOU collected ODS import data from the Customs department and subsequently submitted CP and Article 7 data to the Fund and Ozone Secretariats, respectively. To ensure coordination, annual stakeholder meetings were held with the National Ozone Committee, major importers and the consumers’ association. The Government also organized a workshop with main stakeholders in the public and private sectors to discuss the ratification and implications of the Kigali Amendment, as well as activities that would help the country fulfill initial HFC phase-down obligations. The NOU supervised the training of 100 RAC technicians and 105 customs and enforcement officers. The training sessions are ongoing. Awareness activities included the dissemination of information to consumers and importers on the availability of HCFC alternatives, information on laws such as the import ban of HCFC-based equipment, regulations, and MOP decisions. Guinea</w:t>
      </w:r>
      <w:r w:rsidRPr="00A3249C">
        <w:rPr>
          <w:lang w:val="en-CA"/>
        </w:rPr>
        <w:noBreakHyphen/>
        <w:t xml:space="preserve">Bissau celebrated International Ozone Day and participated in regional network meetings and Montreal Protocol </w:t>
      </w:r>
      <w:r w:rsidRPr="00A3249C">
        <w:rPr>
          <w:lang w:val="en-CA"/>
        </w:rPr>
        <w:lastRenderedPageBreak/>
        <w:t>meetings. Targets for 15 of the 17 performance indicators set by the country were fully achieved and two were partially achieved.</w:t>
      </w:r>
    </w:p>
    <w:p w14:paraId="1460D443"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61BBC556" w14:textId="77777777" w:rsidR="00A41FB4" w:rsidRPr="00A3249C" w:rsidRDefault="00A41FB4" w:rsidP="00376350">
      <w:pPr>
        <w:numPr>
          <w:ilvl w:val="0"/>
          <w:numId w:val="10"/>
        </w:numPr>
        <w:spacing w:after="240"/>
        <w:ind w:left="0"/>
        <w:outlineLvl w:val="0"/>
        <w:rPr>
          <w:lang w:val="en-CA"/>
        </w:rPr>
      </w:pPr>
      <w:r w:rsidRPr="00A3249C">
        <w:rPr>
          <w:lang w:val="en-CA"/>
        </w:rPr>
        <w:t>Phase VI of the IS project will focus on continuing information dissemination and awareness raising; coordinating the implementation of stage I of the HPMP; promoting the licensing and quota system and its enforcement, and providing information about annual quotas to importers; putting in place the technician certification programme; continuing monitoring and evaluation activities; organizing annual stakeholder workshops to raise awareness on low-GWP HCFC alternatives; collecting and reporting data to the Ozone and Fund Secretariats in a timely manner; and raising awareness about the country’s ratification of the Kigali Amendment.</w:t>
      </w:r>
    </w:p>
    <w:p w14:paraId="7B8E5A84" w14:textId="77777777" w:rsidR="00A41FB4" w:rsidRPr="00A3249C" w:rsidRDefault="00A41FB4" w:rsidP="00376350">
      <w:pPr>
        <w:rPr>
          <w:b/>
          <w:bCs/>
          <w:lang w:val="en-CA"/>
        </w:rPr>
      </w:pPr>
      <w:r w:rsidRPr="00A3249C">
        <w:rPr>
          <w:b/>
          <w:bCs/>
          <w:lang w:val="en-CA"/>
        </w:rPr>
        <w:t>Honduras: Renewal of institutional strengthening</w:t>
      </w:r>
    </w:p>
    <w:p w14:paraId="1F3377D6" w14:textId="77777777" w:rsidR="00A41FB4" w:rsidRPr="00A3249C" w:rsidRDefault="00A41FB4" w:rsidP="00376350">
      <w:pPr>
        <w:rPr>
          <w:b/>
          <w:bCs/>
          <w:lang w:val="en-CA"/>
        </w:rPr>
      </w:pPr>
    </w:p>
    <w:tbl>
      <w:tblPr>
        <w:tblStyle w:val="TableGrid"/>
        <w:tblW w:w="5076" w:type="pct"/>
        <w:tblLayout w:type="fixed"/>
        <w:tblLook w:val="01E0" w:firstRow="1" w:lastRow="1" w:firstColumn="1" w:lastColumn="1" w:noHBand="0" w:noVBand="0"/>
      </w:tblPr>
      <w:tblGrid>
        <w:gridCol w:w="6149"/>
        <w:gridCol w:w="1642"/>
        <w:gridCol w:w="1701"/>
      </w:tblGrid>
      <w:tr w:rsidR="00A41FB4" w:rsidRPr="00A3249C" w14:paraId="52582818" w14:textId="77777777" w:rsidTr="00A07B77">
        <w:trPr>
          <w:trHeight w:val="278"/>
          <w:tblHeader/>
        </w:trPr>
        <w:tc>
          <w:tcPr>
            <w:tcW w:w="4104" w:type="pct"/>
            <w:gridSpan w:val="2"/>
            <w:tcBorders>
              <w:bottom w:val="single" w:sz="4" w:space="0" w:color="auto"/>
            </w:tcBorders>
          </w:tcPr>
          <w:p w14:paraId="14890637" w14:textId="77777777" w:rsidR="00A41FB4" w:rsidRPr="00A3249C" w:rsidRDefault="00A41FB4" w:rsidP="00376350">
            <w:pPr>
              <w:rPr>
                <w:b/>
                <w:sz w:val="20"/>
                <w:lang w:val="en-CA"/>
              </w:rPr>
            </w:pPr>
            <w:r w:rsidRPr="00A3249C">
              <w:rPr>
                <w:b/>
                <w:sz w:val="20"/>
                <w:lang w:val="en-CA"/>
              </w:rPr>
              <w:t>Summary of the project and country profile</w:t>
            </w:r>
          </w:p>
        </w:tc>
        <w:tc>
          <w:tcPr>
            <w:tcW w:w="896" w:type="pct"/>
          </w:tcPr>
          <w:p w14:paraId="67C02BAB" w14:textId="77777777" w:rsidR="00A41FB4" w:rsidRPr="00A3249C" w:rsidRDefault="00A41FB4" w:rsidP="00376350">
            <w:pPr>
              <w:jc w:val="right"/>
              <w:rPr>
                <w:b/>
                <w:sz w:val="20"/>
                <w:lang w:val="en-CA"/>
              </w:rPr>
            </w:pPr>
          </w:p>
        </w:tc>
      </w:tr>
      <w:tr w:rsidR="00A41FB4" w:rsidRPr="00A3249C" w14:paraId="7A5F315C" w14:textId="77777777" w:rsidTr="00A07B77">
        <w:trPr>
          <w:trHeight w:val="233"/>
        </w:trPr>
        <w:tc>
          <w:tcPr>
            <w:tcW w:w="4104" w:type="pct"/>
            <w:gridSpan w:val="2"/>
            <w:tcBorders>
              <w:bottom w:val="single" w:sz="4" w:space="0" w:color="auto"/>
            </w:tcBorders>
          </w:tcPr>
          <w:p w14:paraId="1B070CEB" w14:textId="77777777" w:rsidR="00A41FB4" w:rsidRPr="00A3249C" w:rsidRDefault="00A41FB4" w:rsidP="00376350">
            <w:pPr>
              <w:rPr>
                <w:sz w:val="20"/>
                <w:lang w:val="en-CA"/>
              </w:rPr>
            </w:pPr>
            <w:r w:rsidRPr="00A3249C">
              <w:rPr>
                <w:sz w:val="20"/>
                <w:lang w:val="en-CA"/>
              </w:rPr>
              <w:t>Implementing agency:</w:t>
            </w:r>
          </w:p>
        </w:tc>
        <w:tc>
          <w:tcPr>
            <w:tcW w:w="896" w:type="pct"/>
            <w:tcBorders>
              <w:bottom w:val="single" w:sz="4" w:space="0" w:color="auto"/>
            </w:tcBorders>
          </w:tcPr>
          <w:p w14:paraId="788751EF" w14:textId="77777777" w:rsidR="00A41FB4" w:rsidRPr="00A3249C" w:rsidRDefault="00A41FB4" w:rsidP="00376350">
            <w:pPr>
              <w:jc w:val="center"/>
              <w:rPr>
                <w:sz w:val="20"/>
                <w:lang w:val="en-CA"/>
              </w:rPr>
            </w:pPr>
            <w:r w:rsidRPr="00A3249C">
              <w:rPr>
                <w:sz w:val="20"/>
                <w:lang w:val="en-CA"/>
              </w:rPr>
              <w:t>UNEP</w:t>
            </w:r>
          </w:p>
        </w:tc>
      </w:tr>
      <w:tr w:rsidR="00A41FB4" w:rsidRPr="00A3249C" w14:paraId="4572AB1F"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30F59A39"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592A43AA" w14:textId="77777777" w:rsidR="00A41FB4" w:rsidRPr="00A3249C" w:rsidRDefault="00A41FB4" w:rsidP="00376350">
            <w:pPr>
              <w:jc w:val="right"/>
              <w:rPr>
                <w:sz w:val="20"/>
                <w:lang w:val="en-CA"/>
              </w:rPr>
            </w:pPr>
          </w:p>
        </w:tc>
      </w:tr>
      <w:tr w:rsidR="00A41FB4" w:rsidRPr="00A3249C" w14:paraId="1B9B0832"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5B1BA059" w14:textId="77777777" w:rsidR="00A41FB4" w:rsidRPr="00A3249C" w:rsidRDefault="00A41FB4" w:rsidP="00376350">
            <w:pPr>
              <w:ind w:left="4846" w:right="-198"/>
              <w:jc w:val="left"/>
              <w:rPr>
                <w:sz w:val="20"/>
                <w:lang w:val="en-CA"/>
              </w:rPr>
            </w:pPr>
            <w:r w:rsidRPr="00A3249C">
              <w:rPr>
                <w:sz w:val="20"/>
                <w:lang w:val="en-CA"/>
              </w:rPr>
              <w:t>Phase I:</w:t>
            </w:r>
          </w:p>
        </w:tc>
        <w:tc>
          <w:tcPr>
            <w:tcW w:w="865" w:type="pct"/>
            <w:tcBorders>
              <w:top w:val="nil"/>
              <w:left w:val="nil"/>
              <w:bottom w:val="nil"/>
              <w:right w:val="single" w:sz="4" w:space="0" w:color="auto"/>
            </w:tcBorders>
            <w:shd w:val="clear" w:color="auto" w:fill="FFFFFF" w:themeFill="background1"/>
            <w:vAlign w:val="bottom"/>
          </w:tcPr>
          <w:p w14:paraId="4DE3593D" w14:textId="77777777" w:rsidR="00A41FB4" w:rsidRPr="00A3249C" w:rsidRDefault="00A41FB4" w:rsidP="00376350">
            <w:pPr>
              <w:jc w:val="right"/>
              <w:rPr>
                <w:sz w:val="20"/>
                <w:lang w:val="en-CA"/>
              </w:rPr>
            </w:pPr>
            <w:r w:rsidRPr="00A3249C">
              <w:rPr>
                <w:sz w:val="20"/>
                <w:lang w:val="en-CA"/>
              </w:rPr>
              <w:t>Oct. 1996</w:t>
            </w:r>
          </w:p>
        </w:tc>
        <w:tc>
          <w:tcPr>
            <w:tcW w:w="896" w:type="pct"/>
            <w:tcBorders>
              <w:top w:val="nil"/>
              <w:left w:val="single" w:sz="4" w:space="0" w:color="auto"/>
              <w:bottom w:val="nil"/>
              <w:right w:val="single" w:sz="4" w:space="0" w:color="auto"/>
            </w:tcBorders>
            <w:shd w:val="clear" w:color="auto" w:fill="FFFFFF" w:themeFill="background1"/>
            <w:vAlign w:val="bottom"/>
          </w:tcPr>
          <w:p w14:paraId="25E34A02" w14:textId="77777777" w:rsidR="00A41FB4" w:rsidRPr="00A3249C" w:rsidRDefault="00A41FB4" w:rsidP="00376350">
            <w:pPr>
              <w:jc w:val="right"/>
              <w:rPr>
                <w:sz w:val="20"/>
                <w:lang w:val="en-CA"/>
              </w:rPr>
            </w:pPr>
            <w:r w:rsidRPr="00A3249C">
              <w:rPr>
                <w:sz w:val="20"/>
                <w:lang w:val="en-CA"/>
              </w:rPr>
              <w:t>66,000</w:t>
            </w:r>
          </w:p>
        </w:tc>
      </w:tr>
      <w:tr w:rsidR="00A41FB4" w:rsidRPr="00A3249C" w14:paraId="5BD46F3B"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259614FF" w14:textId="77777777" w:rsidR="00A41FB4" w:rsidRPr="00A3249C" w:rsidRDefault="00A41FB4" w:rsidP="00376350">
            <w:pPr>
              <w:ind w:left="4846" w:right="-198"/>
              <w:jc w:val="left"/>
              <w:rPr>
                <w:sz w:val="20"/>
                <w:lang w:val="en-CA"/>
              </w:rPr>
            </w:pPr>
            <w:r w:rsidRPr="00A3249C">
              <w:rPr>
                <w:sz w:val="20"/>
                <w:lang w:val="en-CA"/>
              </w:rPr>
              <w:t>Phase II:</w:t>
            </w:r>
          </w:p>
        </w:tc>
        <w:tc>
          <w:tcPr>
            <w:tcW w:w="865" w:type="pct"/>
            <w:tcBorders>
              <w:top w:val="nil"/>
              <w:left w:val="nil"/>
              <w:bottom w:val="nil"/>
              <w:right w:val="single" w:sz="4" w:space="0" w:color="auto"/>
            </w:tcBorders>
            <w:shd w:val="clear" w:color="auto" w:fill="FFFFFF" w:themeFill="background1"/>
            <w:vAlign w:val="bottom"/>
          </w:tcPr>
          <w:p w14:paraId="09B04246" w14:textId="77777777" w:rsidR="00A41FB4" w:rsidRPr="00A3249C" w:rsidRDefault="00A41FB4" w:rsidP="00376350">
            <w:pPr>
              <w:jc w:val="right"/>
              <w:rPr>
                <w:sz w:val="20"/>
                <w:lang w:val="en-CA"/>
              </w:rPr>
            </w:pPr>
            <w:r w:rsidRPr="00A3249C">
              <w:rPr>
                <w:sz w:val="20"/>
                <w:lang w:val="en-CA"/>
              </w:rPr>
              <w:t>Dec. 2000</w:t>
            </w:r>
          </w:p>
        </w:tc>
        <w:tc>
          <w:tcPr>
            <w:tcW w:w="896" w:type="pct"/>
            <w:tcBorders>
              <w:top w:val="nil"/>
              <w:left w:val="single" w:sz="4" w:space="0" w:color="auto"/>
              <w:bottom w:val="nil"/>
              <w:right w:val="single" w:sz="4" w:space="0" w:color="auto"/>
            </w:tcBorders>
            <w:shd w:val="clear" w:color="auto" w:fill="FFFFFF" w:themeFill="background1"/>
            <w:vAlign w:val="bottom"/>
          </w:tcPr>
          <w:p w14:paraId="49EB1D6B" w14:textId="77777777" w:rsidR="00A41FB4" w:rsidRPr="00A3249C" w:rsidRDefault="00A41FB4" w:rsidP="00376350">
            <w:pPr>
              <w:jc w:val="right"/>
              <w:rPr>
                <w:sz w:val="20"/>
                <w:lang w:val="en-CA"/>
              </w:rPr>
            </w:pPr>
            <w:r w:rsidRPr="00A3249C">
              <w:rPr>
                <w:sz w:val="20"/>
                <w:lang w:val="en-CA"/>
              </w:rPr>
              <w:t>44,000</w:t>
            </w:r>
          </w:p>
        </w:tc>
      </w:tr>
      <w:tr w:rsidR="00A41FB4" w:rsidRPr="00A3249C" w14:paraId="295E02B4"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7FBC10B5" w14:textId="77777777" w:rsidR="00A41FB4" w:rsidRPr="00A3249C" w:rsidRDefault="00A41FB4" w:rsidP="00376350">
            <w:pPr>
              <w:ind w:left="4846" w:right="-198"/>
              <w:jc w:val="left"/>
              <w:rPr>
                <w:sz w:val="20"/>
                <w:lang w:val="en-CA"/>
              </w:rPr>
            </w:pPr>
            <w:r w:rsidRPr="00A3249C">
              <w:rPr>
                <w:sz w:val="20"/>
                <w:lang w:val="en-CA"/>
              </w:rPr>
              <w:t>Phase III:</w:t>
            </w:r>
          </w:p>
        </w:tc>
        <w:tc>
          <w:tcPr>
            <w:tcW w:w="865" w:type="pct"/>
            <w:tcBorders>
              <w:top w:val="nil"/>
              <w:left w:val="nil"/>
              <w:bottom w:val="nil"/>
              <w:right w:val="single" w:sz="4" w:space="0" w:color="auto"/>
            </w:tcBorders>
            <w:shd w:val="clear" w:color="auto" w:fill="FFFFFF" w:themeFill="background1"/>
            <w:vAlign w:val="bottom"/>
          </w:tcPr>
          <w:p w14:paraId="6CD9EDA2" w14:textId="77777777" w:rsidR="00A41FB4" w:rsidRPr="00A3249C" w:rsidRDefault="00A41FB4" w:rsidP="00376350">
            <w:pPr>
              <w:jc w:val="right"/>
              <w:rPr>
                <w:sz w:val="20"/>
                <w:lang w:val="en-CA"/>
              </w:rPr>
            </w:pPr>
            <w:r w:rsidRPr="00A3249C">
              <w:rPr>
                <w:sz w:val="20"/>
                <w:lang w:val="en-CA"/>
              </w:rPr>
              <w:t>Jul. 2003</w:t>
            </w:r>
          </w:p>
        </w:tc>
        <w:tc>
          <w:tcPr>
            <w:tcW w:w="896" w:type="pct"/>
            <w:tcBorders>
              <w:top w:val="nil"/>
              <w:left w:val="single" w:sz="4" w:space="0" w:color="auto"/>
              <w:bottom w:val="nil"/>
              <w:right w:val="single" w:sz="4" w:space="0" w:color="auto"/>
            </w:tcBorders>
            <w:shd w:val="clear" w:color="auto" w:fill="FFFFFF" w:themeFill="background1"/>
            <w:vAlign w:val="bottom"/>
          </w:tcPr>
          <w:p w14:paraId="7F7E3FAE" w14:textId="77777777" w:rsidR="00A41FB4" w:rsidRPr="00A3249C" w:rsidRDefault="00A41FB4" w:rsidP="00376350">
            <w:pPr>
              <w:jc w:val="right"/>
              <w:rPr>
                <w:sz w:val="20"/>
                <w:lang w:val="en-CA"/>
              </w:rPr>
            </w:pPr>
            <w:r w:rsidRPr="00A3249C">
              <w:rPr>
                <w:sz w:val="20"/>
                <w:lang w:val="en-CA"/>
              </w:rPr>
              <w:t>57,200</w:t>
            </w:r>
          </w:p>
        </w:tc>
      </w:tr>
      <w:tr w:rsidR="00A41FB4" w:rsidRPr="00A3249C" w14:paraId="68C569F4"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169A7D0C" w14:textId="77777777" w:rsidR="00A41FB4" w:rsidRPr="00A3249C" w:rsidRDefault="00A41FB4" w:rsidP="00376350">
            <w:pPr>
              <w:ind w:left="4846" w:right="-198"/>
              <w:jc w:val="left"/>
              <w:rPr>
                <w:sz w:val="20"/>
                <w:lang w:val="en-CA"/>
              </w:rPr>
            </w:pPr>
            <w:r w:rsidRPr="00A3249C">
              <w:rPr>
                <w:sz w:val="20"/>
                <w:lang w:val="en-CA"/>
              </w:rPr>
              <w:t>Phase IV:</w:t>
            </w:r>
          </w:p>
        </w:tc>
        <w:tc>
          <w:tcPr>
            <w:tcW w:w="865" w:type="pct"/>
            <w:tcBorders>
              <w:top w:val="nil"/>
              <w:left w:val="nil"/>
              <w:bottom w:val="nil"/>
              <w:right w:val="single" w:sz="4" w:space="0" w:color="auto"/>
            </w:tcBorders>
            <w:shd w:val="clear" w:color="auto" w:fill="FFFFFF" w:themeFill="background1"/>
            <w:vAlign w:val="bottom"/>
          </w:tcPr>
          <w:p w14:paraId="3FBBFE0A" w14:textId="77777777" w:rsidR="00A41FB4" w:rsidRPr="00A3249C" w:rsidRDefault="00A41FB4" w:rsidP="00376350">
            <w:pPr>
              <w:jc w:val="right"/>
              <w:rPr>
                <w:sz w:val="20"/>
                <w:lang w:val="en-CA"/>
              </w:rPr>
            </w:pPr>
            <w:r w:rsidRPr="00A3249C">
              <w:rPr>
                <w:sz w:val="20"/>
                <w:lang w:val="en-CA"/>
              </w:rPr>
              <w:t>Apr. 2005</w:t>
            </w:r>
          </w:p>
        </w:tc>
        <w:tc>
          <w:tcPr>
            <w:tcW w:w="896" w:type="pct"/>
            <w:tcBorders>
              <w:top w:val="nil"/>
              <w:left w:val="single" w:sz="4" w:space="0" w:color="auto"/>
              <w:bottom w:val="nil"/>
              <w:right w:val="single" w:sz="4" w:space="0" w:color="auto"/>
            </w:tcBorders>
            <w:shd w:val="clear" w:color="auto" w:fill="FFFFFF" w:themeFill="background1"/>
            <w:vAlign w:val="bottom"/>
          </w:tcPr>
          <w:p w14:paraId="2A0DA6D1" w14:textId="77777777" w:rsidR="00A41FB4" w:rsidRPr="00A3249C" w:rsidRDefault="00A41FB4" w:rsidP="00376350">
            <w:pPr>
              <w:jc w:val="right"/>
              <w:rPr>
                <w:sz w:val="20"/>
                <w:lang w:val="en-CA"/>
              </w:rPr>
            </w:pPr>
            <w:r w:rsidRPr="00A3249C">
              <w:rPr>
                <w:sz w:val="20"/>
                <w:lang w:val="en-CA"/>
              </w:rPr>
              <w:t>60,000</w:t>
            </w:r>
          </w:p>
        </w:tc>
      </w:tr>
      <w:tr w:rsidR="00A41FB4" w:rsidRPr="00A3249C" w14:paraId="217ED099"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787EA129" w14:textId="77777777" w:rsidR="00A41FB4" w:rsidRPr="00A3249C" w:rsidRDefault="00A41FB4" w:rsidP="00376350">
            <w:pPr>
              <w:ind w:left="4846" w:right="-198"/>
              <w:jc w:val="left"/>
              <w:rPr>
                <w:sz w:val="20"/>
                <w:lang w:val="en-CA"/>
              </w:rPr>
            </w:pPr>
            <w:r w:rsidRPr="00A3249C">
              <w:rPr>
                <w:sz w:val="20"/>
                <w:lang w:val="en-CA"/>
              </w:rPr>
              <w:t>Phase V</w:t>
            </w:r>
          </w:p>
        </w:tc>
        <w:tc>
          <w:tcPr>
            <w:tcW w:w="865" w:type="pct"/>
            <w:tcBorders>
              <w:top w:val="nil"/>
              <w:left w:val="nil"/>
              <w:bottom w:val="nil"/>
              <w:right w:val="single" w:sz="4" w:space="0" w:color="auto"/>
            </w:tcBorders>
            <w:shd w:val="clear" w:color="auto" w:fill="FFFFFF" w:themeFill="background1"/>
            <w:vAlign w:val="bottom"/>
          </w:tcPr>
          <w:p w14:paraId="2CF994D6" w14:textId="77777777" w:rsidR="00A41FB4" w:rsidRPr="00A3249C" w:rsidRDefault="00A41FB4" w:rsidP="00376350">
            <w:pPr>
              <w:jc w:val="right"/>
              <w:rPr>
                <w:sz w:val="20"/>
                <w:lang w:val="en-CA"/>
              </w:rPr>
            </w:pPr>
            <w:r w:rsidRPr="00A3249C">
              <w:rPr>
                <w:sz w:val="20"/>
                <w:lang w:val="en-CA"/>
              </w:rPr>
              <w:t>Nov. 2006</w:t>
            </w:r>
          </w:p>
        </w:tc>
        <w:tc>
          <w:tcPr>
            <w:tcW w:w="896" w:type="pct"/>
            <w:tcBorders>
              <w:top w:val="nil"/>
              <w:left w:val="single" w:sz="4" w:space="0" w:color="auto"/>
              <w:bottom w:val="nil"/>
              <w:right w:val="single" w:sz="4" w:space="0" w:color="auto"/>
            </w:tcBorders>
            <w:shd w:val="clear" w:color="auto" w:fill="FFFFFF" w:themeFill="background1"/>
            <w:vAlign w:val="bottom"/>
          </w:tcPr>
          <w:p w14:paraId="7DCFA1CA" w14:textId="77777777" w:rsidR="00A41FB4" w:rsidRPr="00A3249C" w:rsidRDefault="00A41FB4" w:rsidP="00376350">
            <w:pPr>
              <w:jc w:val="right"/>
              <w:rPr>
                <w:sz w:val="20"/>
                <w:lang w:val="en-CA"/>
              </w:rPr>
            </w:pPr>
            <w:r w:rsidRPr="00A3249C">
              <w:rPr>
                <w:sz w:val="20"/>
                <w:lang w:val="en-CA"/>
              </w:rPr>
              <w:t>60,000</w:t>
            </w:r>
          </w:p>
        </w:tc>
      </w:tr>
      <w:tr w:rsidR="00A41FB4" w:rsidRPr="00A3249C" w14:paraId="04F17792"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19154E22" w14:textId="77777777" w:rsidR="00A41FB4" w:rsidRPr="00A3249C" w:rsidRDefault="00A41FB4" w:rsidP="00376350">
            <w:pPr>
              <w:ind w:left="4846" w:right="-198"/>
              <w:jc w:val="left"/>
              <w:rPr>
                <w:sz w:val="20"/>
                <w:lang w:val="en-CA"/>
              </w:rPr>
            </w:pPr>
            <w:r w:rsidRPr="00A3249C">
              <w:rPr>
                <w:sz w:val="20"/>
                <w:lang w:val="en-CA"/>
              </w:rPr>
              <w:t>Phase VI</w:t>
            </w:r>
          </w:p>
        </w:tc>
        <w:tc>
          <w:tcPr>
            <w:tcW w:w="865" w:type="pct"/>
            <w:tcBorders>
              <w:top w:val="nil"/>
              <w:left w:val="nil"/>
              <w:bottom w:val="nil"/>
              <w:right w:val="single" w:sz="4" w:space="0" w:color="auto"/>
            </w:tcBorders>
            <w:shd w:val="clear" w:color="auto" w:fill="FFFFFF" w:themeFill="background1"/>
          </w:tcPr>
          <w:p w14:paraId="61632BF1" w14:textId="77777777" w:rsidR="00A41FB4" w:rsidRPr="00A3249C" w:rsidRDefault="00A41FB4" w:rsidP="00376350">
            <w:pPr>
              <w:jc w:val="right"/>
              <w:rPr>
                <w:sz w:val="20"/>
                <w:lang w:val="en-CA"/>
              </w:rPr>
            </w:pPr>
            <w:r w:rsidRPr="00A3249C">
              <w:rPr>
                <w:sz w:val="20"/>
                <w:lang w:val="en-CA"/>
              </w:rPr>
              <w:t>Apr. 2009</w:t>
            </w:r>
          </w:p>
        </w:tc>
        <w:tc>
          <w:tcPr>
            <w:tcW w:w="896" w:type="pct"/>
            <w:tcBorders>
              <w:top w:val="nil"/>
              <w:left w:val="single" w:sz="4" w:space="0" w:color="auto"/>
              <w:bottom w:val="nil"/>
              <w:right w:val="single" w:sz="4" w:space="0" w:color="auto"/>
            </w:tcBorders>
            <w:shd w:val="clear" w:color="auto" w:fill="FFFFFF" w:themeFill="background1"/>
          </w:tcPr>
          <w:p w14:paraId="3499A23B" w14:textId="77777777" w:rsidR="00A41FB4" w:rsidRPr="00A3249C" w:rsidRDefault="00A41FB4" w:rsidP="00376350">
            <w:pPr>
              <w:jc w:val="right"/>
              <w:rPr>
                <w:sz w:val="20"/>
                <w:lang w:val="en-CA"/>
              </w:rPr>
            </w:pPr>
            <w:r w:rsidRPr="00A3249C">
              <w:rPr>
                <w:sz w:val="20"/>
                <w:lang w:val="en-CA"/>
              </w:rPr>
              <w:t>60,000</w:t>
            </w:r>
          </w:p>
        </w:tc>
      </w:tr>
      <w:tr w:rsidR="00A41FB4" w:rsidRPr="00A3249C" w14:paraId="2512EACD"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3E84D01D" w14:textId="77777777" w:rsidR="00A41FB4" w:rsidRPr="00A3249C" w:rsidRDefault="00A41FB4" w:rsidP="00376350">
            <w:pPr>
              <w:ind w:left="4846" w:right="-198"/>
              <w:jc w:val="left"/>
              <w:rPr>
                <w:sz w:val="20"/>
                <w:lang w:val="en-CA"/>
              </w:rPr>
            </w:pPr>
            <w:r w:rsidRPr="00A3249C">
              <w:rPr>
                <w:sz w:val="20"/>
                <w:lang w:val="en-CA"/>
              </w:rPr>
              <w:t>Phase VII</w:t>
            </w:r>
          </w:p>
        </w:tc>
        <w:tc>
          <w:tcPr>
            <w:tcW w:w="865" w:type="pct"/>
            <w:tcBorders>
              <w:top w:val="nil"/>
              <w:left w:val="nil"/>
              <w:bottom w:val="nil"/>
              <w:right w:val="single" w:sz="4" w:space="0" w:color="auto"/>
            </w:tcBorders>
            <w:shd w:val="clear" w:color="auto" w:fill="FFFFFF" w:themeFill="background1"/>
          </w:tcPr>
          <w:p w14:paraId="0830CB98" w14:textId="77777777" w:rsidR="00A41FB4" w:rsidRPr="00A3249C" w:rsidRDefault="00A41FB4" w:rsidP="00376350">
            <w:pPr>
              <w:jc w:val="right"/>
              <w:rPr>
                <w:sz w:val="20"/>
                <w:lang w:val="en-CA"/>
              </w:rPr>
            </w:pPr>
            <w:r w:rsidRPr="00A3249C">
              <w:rPr>
                <w:sz w:val="20"/>
                <w:lang w:val="en-CA"/>
              </w:rPr>
              <w:t>Dec. 2012</w:t>
            </w:r>
          </w:p>
        </w:tc>
        <w:tc>
          <w:tcPr>
            <w:tcW w:w="896" w:type="pct"/>
            <w:tcBorders>
              <w:top w:val="nil"/>
              <w:left w:val="single" w:sz="4" w:space="0" w:color="auto"/>
              <w:bottom w:val="nil"/>
              <w:right w:val="single" w:sz="4" w:space="0" w:color="auto"/>
            </w:tcBorders>
            <w:shd w:val="clear" w:color="auto" w:fill="FFFFFF" w:themeFill="background1"/>
          </w:tcPr>
          <w:p w14:paraId="52FF3EA4" w14:textId="77777777" w:rsidR="00A41FB4" w:rsidRPr="00A3249C" w:rsidRDefault="00A41FB4" w:rsidP="00376350">
            <w:pPr>
              <w:jc w:val="right"/>
              <w:rPr>
                <w:sz w:val="20"/>
                <w:lang w:val="en-CA"/>
              </w:rPr>
            </w:pPr>
            <w:r w:rsidRPr="00A3249C">
              <w:rPr>
                <w:sz w:val="20"/>
                <w:lang w:val="en-CA"/>
              </w:rPr>
              <w:t>60,000</w:t>
            </w:r>
          </w:p>
        </w:tc>
      </w:tr>
      <w:tr w:rsidR="00A41FB4" w:rsidRPr="00A3249C" w14:paraId="355C569F" w14:textId="77777777" w:rsidTr="00A07B77">
        <w:trPr>
          <w:trHeight w:val="233"/>
        </w:trPr>
        <w:tc>
          <w:tcPr>
            <w:tcW w:w="3239" w:type="pct"/>
            <w:tcBorders>
              <w:top w:val="nil"/>
              <w:left w:val="single" w:sz="4" w:space="0" w:color="auto"/>
              <w:bottom w:val="nil"/>
              <w:right w:val="nil"/>
            </w:tcBorders>
            <w:shd w:val="clear" w:color="auto" w:fill="FFFFFF" w:themeFill="background1"/>
            <w:vAlign w:val="bottom"/>
          </w:tcPr>
          <w:p w14:paraId="61C6906A" w14:textId="77777777" w:rsidR="00A41FB4" w:rsidRPr="00A3249C" w:rsidRDefault="00A41FB4" w:rsidP="00376350">
            <w:pPr>
              <w:ind w:left="4846" w:right="-198"/>
              <w:jc w:val="left"/>
              <w:rPr>
                <w:sz w:val="20"/>
                <w:lang w:val="en-CA"/>
              </w:rPr>
            </w:pPr>
            <w:r w:rsidRPr="00A3249C">
              <w:rPr>
                <w:sz w:val="20"/>
                <w:lang w:val="en-CA"/>
              </w:rPr>
              <w:t>Phase VIII:</w:t>
            </w:r>
          </w:p>
        </w:tc>
        <w:tc>
          <w:tcPr>
            <w:tcW w:w="865" w:type="pct"/>
            <w:tcBorders>
              <w:top w:val="nil"/>
              <w:left w:val="nil"/>
              <w:bottom w:val="nil"/>
              <w:right w:val="single" w:sz="4" w:space="0" w:color="auto"/>
            </w:tcBorders>
            <w:shd w:val="clear" w:color="auto" w:fill="FFFFFF" w:themeFill="background1"/>
          </w:tcPr>
          <w:p w14:paraId="199F1976" w14:textId="77777777" w:rsidR="00A41FB4" w:rsidRPr="00A3249C" w:rsidRDefault="00A41FB4" w:rsidP="00376350">
            <w:pPr>
              <w:jc w:val="right"/>
              <w:rPr>
                <w:sz w:val="20"/>
                <w:lang w:val="en-CA"/>
              </w:rPr>
            </w:pPr>
            <w:r w:rsidRPr="00A3249C">
              <w:rPr>
                <w:sz w:val="20"/>
                <w:lang w:val="en-CA"/>
              </w:rPr>
              <w:t>Nov-15</w:t>
            </w:r>
          </w:p>
        </w:tc>
        <w:tc>
          <w:tcPr>
            <w:tcW w:w="896" w:type="pct"/>
            <w:tcBorders>
              <w:top w:val="nil"/>
              <w:left w:val="single" w:sz="4" w:space="0" w:color="auto"/>
              <w:bottom w:val="nil"/>
              <w:right w:val="single" w:sz="4" w:space="0" w:color="auto"/>
            </w:tcBorders>
            <w:shd w:val="clear" w:color="auto" w:fill="FFFFFF" w:themeFill="background1"/>
          </w:tcPr>
          <w:p w14:paraId="07A08D60" w14:textId="77777777" w:rsidR="00A41FB4" w:rsidRPr="00A3249C" w:rsidRDefault="00A41FB4" w:rsidP="00376350">
            <w:pPr>
              <w:jc w:val="right"/>
              <w:rPr>
                <w:sz w:val="20"/>
                <w:lang w:val="en-CA"/>
              </w:rPr>
            </w:pPr>
            <w:r w:rsidRPr="00A3249C">
              <w:rPr>
                <w:sz w:val="20"/>
                <w:lang w:val="en-CA"/>
              </w:rPr>
              <w:t>85,000</w:t>
            </w:r>
          </w:p>
        </w:tc>
      </w:tr>
      <w:tr w:rsidR="00A41FB4" w:rsidRPr="00A3249C" w14:paraId="5E117C06" w14:textId="77777777" w:rsidTr="00A07B77">
        <w:trPr>
          <w:trHeight w:val="233"/>
        </w:trPr>
        <w:tc>
          <w:tcPr>
            <w:tcW w:w="4104" w:type="pct"/>
            <w:gridSpan w:val="2"/>
            <w:tcBorders>
              <w:top w:val="nil"/>
              <w:left w:val="single" w:sz="4" w:space="0" w:color="auto"/>
              <w:bottom w:val="nil"/>
              <w:right w:val="single" w:sz="4" w:space="0" w:color="auto"/>
            </w:tcBorders>
            <w:shd w:val="clear" w:color="auto" w:fill="auto"/>
          </w:tcPr>
          <w:p w14:paraId="3273D4D3" w14:textId="77777777" w:rsidR="00A41FB4" w:rsidRPr="00A3249C" w:rsidRDefault="00A41FB4" w:rsidP="00376350">
            <w:pPr>
              <w:tabs>
                <w:tab w:val="left" w:pos="6834"/>
                <w:tab w:val="right" w:pos="7560"/>
              </w:tabs>
              <w:ind w:left="6480" w:right="-108"/>
              <w:jc w:val="left"/>
              <w:rPr>
                <w:sz w:val="20"/>
                <w:lang w:val="en-CA"/>
              </w:rPr>
            </w:pPr>
            <w:r w:rsidRPr="00A3249C">
              <w:rPr>
                <w:sz w:val="20"/>
                <w:lang w:val="en-CA"/>
              </w:rPr>
              <w:tab/>
              <w:t>Total:</w:t>
            </w:r>
          </w:p>
        </w:tc>
        <w:tc>
          <w:tcPr>
            <w:tcW w:w="896" w:type="pct"/>
            <w:tcBorders>
              <w:top w:val="nil"/>
              <w:left w:val="single" w:sz="4" w:space="0" w:color="auto"/>
              <w:bottom w:val="single" w:sz="4" w:space="0" w:color="auto"/>
              <w:right w:val="single" w:sz="4" w:space="0" w:color="auto"/>
            </w:tcBorders>
            <w:shd w:val="clear" w:color="auto" w:fill="auto"/>
          </w:tcPr>
          <w:p w14:paraId="20B86BEF" w14:textId="77777777" w:rsidR="00A41FB4" w:rsidRPr="00A3249C" w:rsidRDefault="00A41FB4" w:rsidP="00376350">
            <w:pPr>
              <w:jc w:val="right"/>
              <w:rPr>
                <w:sz w:val="20"/>
                <w:lang w:val="en-CA"/>
              </w:rPr>
            </w:pPr>
            <w:r w:rsidRPr="00A3249C">
              <w:rPr>
                <w:sz w:val="20"/>
                <w:lang w:val="en-CA"/>
              </w:rPr>
              <w:t>492,200</w:t>
            </w:r>
          </w:p>
        </w:tc>
      </w:tr>
      <w:tr w:rsidR="00A41FB4" w:rsidRPr="00A3249C" w14:paraId="76EEB704" w14:textId="77777777" w:rsidTr="00A07B77">
        <w:trPr>
          <w:trHeight w:val="233"/>
        </w:trPr>
        <w:tc>
          <w:tcPr>
            <w:tcW w:w="4104" w:type="pct"/>
            <w:gridSpan w:val="2"/>
            <w:shd w:val="clear" w:color="auto" w:fill="FFFFFF" w:themeFill="background1"/>
          </w:tcPr>
          <w:p w14:paraId="5FCFE7F7" w14:textId="77777777" w:rsidR="00A41FB4" w:rsidRPr="00A3249C" w:rsidRDefault="00A41FB4" w:rsidP="00376350">
            <w:pPr>
              <w:jc w:val="left"/>
              <w:rPr>
                <w:sz w:val="20"/>
                <w:lang w:val="en-CA"/>
              </w:rPr>
            </w:pPr>
            <w:r w:rsidRPr="00A3249C">
              <w:rPr>
                <w:sz w:val="20"/>
                <w:lang w:val="en-CA"/>
              </w:rPr>
              <w:t>Amount requested for renewal (phase IX) (US $):</w:t>
            </w:r>
          </w:p>
        </w:tc>
        <w:tc>
          <w:tcPr>
            <w:tcW w:w="896" w:type="pct"/>
            <w:shd w:val="clear" w:color="auto" w:fill="auto"/>
          </w:tcPr>
          <w:p w14:paraId="4602DD40" w14:textId="77777777" w:rsidR="00A41FB4" w:rsidRPr="00A3249C" w:rsidRDefault="00A41FB4" w:rsidP="00376350">
            <w:pPr>
              <w:jc w:val="right"/>
              <w:rPr>
                <w:sz w:val="20"/>
                <w:lang w:val="en-CA"/>
              </w:rPr>
            </w:pPr>
            <w:r w:rsidRPr="00A3249C">
              <w:rPr>
                <w:sz w:val="20"/>
                <w:lang w:val="en-CA"/>
              </w:rPr>
              <w:t>85,000</w:t>
            </w:r>
          </w:p>
        </w:tc>
      </w:tr>
      <w:tr w:rsidR="00A41FB4" w:rsidRPr="00A3249C" w14:paraId="17F7DD9C" w14:textId="77777777" w:rsidTr="00A07B77">
        <w:trPr>
          <w:trHeight w:val="233"/>
        </w:trPr>
        <w:tc>
          <w:tcPr>
            <w:tcW w:w="4104" w:type="pct"/>
            <w:gridSpan w:val="2"/>
          </w:tcPr>
          <w:p w14:paraId="3EEFFB54" w14:textId="77777777" w:rsidR="00A41FB4" w:rsidRPr="00A3249C" w:rsidRDefault="00A41FB4" w:rsidP="00376350">
            <w:pPr>
              <w:jc w:val="left"/>
              <w:rPr>
                <w:sz w:val="20"/>
                <w:lang w:val="en-CA"/>
              </w:rPr>
            </w:pPr>
            <w:r w:rsidRPr="00A3249C">
              <w:rPr>
                <w:sz w:val="20"/>
                <w:lang w:val="en-CA"/>
              </w:rPr>
              <w:t xml:space="preserve">Amount recommended for approval for phase IX (US $): </w:t>
            </w:r>
          </w:p>
        </w:tc>
        <w:tc>
          <w:tcPr>
            <w:tcW w:w="896" w:type="pct"/>
            <w:shd w:val="clear" w:color="auto" w:fill="auto"/>
          </w:tcPr>
          <w:p w14:paraId="1789AE7E" w14:textId="77777777" w:rsidR="00A41FB4" w:rsidRPr="00A3249C" w:rsidRDefault="00A41FB4" w:rsidP="00376350">
            <w:pPr>
              <w:jc w:val="right"/>
              <w:rPr>
                <w:sz w:val="20"/>
                <w:lang w:val="en-CA"/>
              </w:rPr>
            </w:pPr>
            <w:r w:rsidRPr="00A3249C">
              <w:rPr>
                <w:sz w:val="20"/>
                <w:lang w:val="en-CA"/>
              </w:rPr>
              <w:t>85,000</w:t>
            </w:r>
          </w:p>
        </w:tc>
      </w:tr>
      <w:tr w:rsidR="00A41FB4" w:rsidRPr="00A3249C" w14:paraId="1296F588" w14:textId="77777777" w:rsidTr="00A07B77">
        <w:trPr>
          <w:trHeight w:val="233"/>
        </w:trPr>
        <w:tc>
          <w:tcPr>
            <w:tcW w:w="4104" w:type="pct"/>
            <w:gridSpan w:val="2"/>
          </w:tcPr>
          <w:p w14:paraId="1AFD683D" w14:textId="77777777" w:rsidR="00A41FB4" w:rsidRPr="00A3249C" w:rsidRDefault="00A41FB4" w:rsidP="00376350">
            <w:pPr>
              <w:jc w:val="left"/>
              <w:rPr>
                <w:sz w:val="20"/>
                <w:lang w:val="en-CA"/>
              </w:rPr>
            </w:pPr>
            <w:r w:rsidRPr="00A3249C">
              <w:rPr>
                <w:sz w:val="20"/>
                <w:lang w:val="en-CA"/>
              </w:rPr>
              <w:t>Agency support costs (US $):</w:t>
            </w:r>
          </w:p>
        </w:tc>
        <w:tc>
          <w:tcPr>
            <w:tcW w:w="896" w:type="pct"/>
            <w:shd w:val="clear" w:color="auto" w:fill="auto"/>
          </w:tcPr>
          <w:p w14:paraId="0694B957" w14:textId="77777777" w:rsidR="00A41FB4" w:rsidRPr="00A3249C" w:rsidRDefault="00A41FB4" w:rsidP="00376350">
            <w:pPr>
              <w:jc w:val="right"/>
              <w:rPr>
                <w:sz w:val="20"/>
                <w:lang w:val="en-CA"/>
              </w:rPr>
            </w:pPr>
            <w:r w:rsidRPr="00A3249C">
              <w:rPr>
                <w:sz w:val="20"/>
                <w:lang w:val="en-CA"/>
              </w:rPr>
              <w:t>0</w:t>
            </w:r>
          </w:p>
        </w:tc>
      </w:tr>
      <w:tr w:rsidR="00A41FB4" w:rsidRPr="00A3249C" w14:paraId="3B45C757" w14:textId="77777777" w:rsidTr="00A07B77">
        <w:trPr>
          <w:trHeight w:val="233"/>
        </w:trPr>
        <w:tc>
          <w:tcPr>
            <w:tcW w:w="4104" w:type="pct"/>
            <w:gridSpan w:val="2"/>
          </w:tcPr>
          <w:p w14:paraId="44561B5A" w14:textId="77777777" w:rsidR="00A41FB4" w:rsidRPr="00A3249C" w:rsidRDefault="00A41FB4" w:rsidP="00376350">
            <w:pPr>
              <w:jc w:val="left"/>
              <w:rPr>
                <w:sz w:val="20"/>
                <w:lang w:val="en-CA"/>
              </w:rPr>
            </w:pPr>
            <w:r w:rsidRPr="00A3249C">
              <w:rPr>
                <w:sz w:val="20"/>
                <w:lang w:val="en-CA"/>
              </w:rPr>
              <w:t>Total cost of institutional strengthening phase IX to the Multilateral Fund (US $):</w:t>
            </w:r>
          </w:p>
        </w:tc>
        <w:tc>
          <w:tcPr>
            <w:tcW w:w="896" w:type="pct"/>
            <w:shd w:val="clear" w:color="auto" w:fill="auto"/>
          </w:tcPr>
          <w:p w14:paraId="36642755" w14:textId="77777777" w:rsidR="00A41FB4" w:rsidRPr="00A3249C" w:rsidRDefault="00A41FB4" w:rsidP="00376350">
            <w:pPr>
              <w:jc w:val="right"/>
              <w:rPr>
                <w:sz w:val="20"/>
                <w:lang w:val="en-CA"/>
              </w:rPr>
            </w:pPr>
            <w:r w:rsidRPr="00A3249C">
              <w:rPr>
                <w:sz w:val="20"/>
                <w:lang w:val="en-CA"/>
              </w:rPr>
              <w:t>85,000</w:t>
            </w:r>
          </w:p>
        </w:tc>
      </w:tr>
      <w:tr w:rsidR="00A41FB4" w:rsidRPr="00A3249C" w14:paraId="3FE54367" w14:textId="77777777" w:rsidTr="00A07B77">
        <w:trPr>
          <w:trHeight w:val="233"/>
        </w:trPr>
        <w:tc>
          <w:tcPr>
            <w:tcW w:w="4104" w:type="pct"/>
            <w:gridSpan w:val="2"/>
          </w:tcPr>
          <w:p w14:paraId="7EFD17D0" w14:textId="77777777" w:rsidR="00A41FB4" w:rsidRPr="00A3249C" w:rsidRDefault="00A41FB4" w:rsidP="00376350">
            <w:pPr>
              <w:jc w:val="left"/>
              <w:rPr>
                <w:sz w:val="20"/>
                <w:lang w:val="en-CA"/>
              </w:rPr>
            </w:pPr>
            <w:r w:rsidRPr="00A3249C">
              <w:rPr>
                <w:sz w:val="20"/>
                <w:lang w:val="en-CA"/>
              </w:rPr>
              <w:t>Date of approval of country programme:</w:t>
            </w:r>
          </w:p>
        </w:tc>
        <w:tc>
          <w:tcPr>
            <w:tcW w:w="896" w:type="pct"/>
            <w:shd w:val="clear" w:color="auto" w:fill="FFFFFF" w:themeFill="background1"/>
          </w:tcPr>
          <w:p w14:paraId="4E878424" w14:textId="77777777" w:rsidR="00A41FB4" w:rsidRPr="00A3249C" w:rsidRDefault="00A41FB4" w:rsidP="00376350">
            <w:pPr>
              <w:jc w:val="right"/>
              <w:rPr>
                <w:sz w:val="20"/>
                <w:lang w:val="en-CA"/>
              </w:rPr>
            </w:pPr>
            <w:r w:rsidRPr="00A3249C">
              <w:rPr>
                <w:sz w:val="20"/>
                <w:lang w:val="en-CA"/>
              </w:rPr>
              <w:t>1996</w:t>
            </w:r>
          </w:p>
        </w:tc>
      </w:tr>
      <w:tr w:rsidR="00A41FB4" w:rsidRPr="00A3249C" w14:paraId="76B4BECC" w14:textId="77777777" w:rsidTr="00A07B77">
        <w:trPr>
          <w:trHeight w:val="233"/>
        </w:trPr>
        <w:tc>
          <w:tcPr>
            <w:tcW w:w="4104" w:type="pct"/>
            <w:gridSpan w:val="2"/>
            <w:tcBorders>
              <w:bottom w:val="single" w:sz="4" w:space="0" w:color="auto"/>
            </w:tcBorders>
          </w:tcPr>
          <w:p w14:paraId="59579697"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6" w:type="pct"/>
            <w:tcBorders>
              <w:bottom w:val="single" w:sz="4" w:space="0" w:color="auto"/>
            </w:tcBorders>
            <w:shd w:val="clear" w:color="auto" w:fill="FFFFFF" w:themeFill="background1"/>
          </w:tcPr>
          <w:p w14:paraId="10390656" w14:textId="77777777" w:rsidR="00A41FB4" w:rsidRPr="00A3249C" w:rsidRDefault="00A41FB4" w:rsidP="00376350">
            <w:pPr>
              <w:jc w:val="right"/>
              <w:rPr>
                <w:sz w:val="20"/>
                <w:lang w:val="en-CA"/>
              </w:rPr>
            </w:pPr>
            <w:r w:rsidRPr="00A3249C">
              <w:rPr>
                <w:sz w:val="20"/>
                <w:lang w:val="en-CA"/>
              </w:rPr>
              <w:t>2011</w:t>
            </w:r>
          </w:p>
        </w:tc>
      </w:tr>
      <w:tr w:rsidR="00A41FB4" w:rsidRPr="00A3249C" w14:paraId="2082F30C"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0F0882BC"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548C2C0E" w14:textId="77777777" w:rsidR="00A41FB4" w:rsidRPr="00A3249C" w:rsidRDefault="00A41FB4" w:rsidP="00376350">
            <w:pPr>
              <w:jc w:val="right"/>
              <w:rPr>
                <w:sz w:val="20"/>
                <w:lang w:val="en-CA"/>
              </w:rPr>
            </w:pPr>
          </w:p>
        </w:tc>
      </w:tr>
      <w:tr w:rsidR="00A41FB4" w:rsidRPr="00A3249C" w14:paraId="02214963" w14:textId="77777777" w:rsidTr="00A07B77">
        <w:trPr>
          <w:trHeight w:val="233"/>
        </w:trPr>
        <w:tc>
          <w:tcPr>
            <w:tcW w:w="4104" w:type="pct"/>
            <w:gridSpan w:val="2"/>
            <w:tcBorders>
              <w:top w:val="nil"/>
              <w:left w:val="single" w:sz="4" w:space="0" w:color="auto"/>
              <w:bottom w:val="nil"/>
              <w:right w:val="single" w:sz="4" w:space="0" w:color="auto"/>
            </w:tcBorders>
          </w:tcPr>
          <w:p w14:paraId="5AB2E4A8"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1BFADDF2" w14:textId="77777777" w:rsidR="00A41FB4" w:rsidRPr="00A3249C" w:rsidRDefault="00A41FB4" w:rsidP="00376350">
            <w:pPr>
              <w:jc w:val="right"/>
              <w:rPr>
                <w:sz w:val="20"/>
                <w:lang w:val="en-CA"/>
              </w:rPr>
            </w:pPr>
            <w:r w:rsidRPr="00A3249C">
              <w:rPr>
                <w:sz w:val="20"/>
                <w:lang w:val="en-CA"/>
              </w:rPr>
              <w:t>0.0</w:t>
            </w:r>
          </w:p>
        </w:tc>
      </w:tr>
      <w:tr w:rsidR="00A41FB4" w:rsidRPr="00A3249C" w14:paraId="29534CE4" w14:textId="77777777" w:rsidTr="00A07B77">
        <w:trPr>
          <w:trHeight w:val="233"/>
        </w:trPr>
        <w:tc>
          <w:tcPr>
            <w:tcW w:w="4104" w:type="pct"/>
            <w:gridSpan w:val="2"/>
            <w:tcBorders>
              <w:top w:val="nil"/>
              <w:left w:val="single" w:sz="4" w:space="0" w:color="auto"/>
              <w:bottom w:val="nil"/>
              <w:right w:val="single" w:sz="4" w:space="0" w:color="auto"/>
            </w:tcBorders>
          </w:tcPr>
          <w:p w14:paraId="5208FE7B" w14:textId="77777777" w:rsidR="00A41FB4" w:rsidRPr="00A3249C" w:rsidRDefault="00A41FB4" w:rsidP="00376350">
            <w:pPr>
              <w:spacing w:after="20"/>
              <w:ind w:hanging="360"/>
              <w:jc w:val="left"/>
              <w:rPr>
                <w:sz w:val="20"/>
                <w:lang w:val="en-CA"/>
              </w:rPr>
            </w:pPr>
            <w:r w:rsidRPr="00A3249C">
              <w:rPr>
                <w:sz w:val="20"/>
                <w:lang w:val="en-CA"/>
              </w:rPr>
              <w:t>(e)</w:t>
            </w:r>
            <w:r w:rsidRPr="00A3249C">
              <w:rPr>
                <w:sz w:val="20"/>
                <w:lang w:val="en-CA"/>
              </w:rPr>
              <w:tab/>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3E179246" w14:textId="77777777" w:rsidR="00A41FB4" w:rsidRPr="00A3249C" w:rsidRDefault="00A41FB4" w:rsidP="00376350">
            <w:pPr>
              <w:jc w:val="right"/>
              <w:rPr>
                <w:sz w:val="20"/>
                <w:lang w:val="en-CA"/>
              </w:rPr>
            </w:pPr>
            <w:r w:rsidRPr="00A3249C">
              <w:rPr>
                <w:sz w:val="20"/>
                <w:lang w:val="en-CA"/>
              </w:rPr>
              <w:t>19.9</w:t>
            </w:r>
          </w:p>
        </w:tc>
      </w:tr>
      <w:tr w:rsidR="00A41FB4" w:rsidRPr="00A3249C" w14:paraId="2F95D2DF" w14:textId="77777777" w:rsidTr="00A07B77">
        <w:trPr>
          <w:trHeight w:val="233"/>
        </w:trPr>
        <w:tc>
          <w:tcPr>
            <w:tcW w:w="4104" w:type="pct"/>
            <w:gridSpan w:val="2"/>
            <w:tcBorders>
              <w:top w:val="nil"/>
              <w:bottom w:val="single" w:sz="4" w:space="0" w:color="auto"/>
            </w:tcBorders>
          </w:tcPr>
          <w:p w14:paraId="7BB988E9" w14:textId="77777777" w:rsidR="00A41FB4" w:rsidRPr="00A3249C" w:rsidRDefault="00A41FB4" w:rsidP="00376350">
            <w:pPr>
              <w:spacing w:after="20"/>
              <w:ind w:hanging="360"/>
              <w:jc w:val="left"/>
              <w:rPr>
                <w:sz w:val="20"/>
                <w:lang w:val="en-CA"/>
              </w:rPr>
            </w:pPr>
            <w:r w:rsidRPr="00A3249C">
              <w:rPr>
                <w:sz w:val="20"/>
                <w:lang w:val="en-CA"/>
              </w:rPr>
              <w:t>(f)</w:t>
            </w:r>
            <w:r w:rsidRPr="00A3249C">
              <w:rPr>
                <w:sz w:val="20"/>
                <w:lang w:val="en-CA"/>
              </w:rPr>
              <w:tab/>
              <w:t>Annex E (methyl bromide) (average 1995-1998)</w:t>
            </w:r>
          </w:p>
        </w:tc>
        <w:tc>
          <w:tcPr>
            <w:tcW w:w="896" w:type="pct"/>
            <w:tcBorders>
              <w:top w:val="nil"/>
              <w:bottom w:val="single" w:sz="4" w:space="0" w:color="auto"/>
            </w:tcBorders>
            <w:shd w:val="clear" w:color="auto" w:fill="FFFFFF" w:themeFill="background1"/>
            <w:vAlign w:val="bottom"/>
          </w:tcPr>
          <w:p w14:paraId="17C65ACB" w14:textId="77777777" w:rsidR="00A41FB4" w:rsidRPr="00A3249C" w:rsidRDefault="00A41FB4" w:rsidP="00376350">
            <w:pPr>
              <w:jc w:val="right"/>
              <w:rPr>
                <w:sz w:val="20"/>
                <w:lang w:val="en-CA"/>
              </w:rPr>
            </w:pPr>
            <w:r w:rsidRPr="00A3249C">
              <w:rPr>
                <w:sz w:val="20"/>
                <w:lang w:val="en-CA"/>
              </w:rPr>
              <w:t>259.4</w:t>
            </w:r>
          </w:p>
        </w:tc>
      </w:tr>
      <w:tr w:rsidR="00A41FB4" w:rsidRPr="00A3249C" w14:paraId="3618BE2D"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21C78689"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7E810138" w14:textId="77777777" w:rsidR="00A41FB4" w:rsidRPr="00A3249C" w:rsidRDefault="00A41FB4" w:rsidP="00376350">
            <w:pPr>
              <w:spacing w:before="20"/>
              <w:jc w:val="right"/>
              <w:rPr>
                <w:sz w:val="20"/>
                <w:lang w:val="en-CA"/>
              </w:rPr>
            </w:pPr>
          </w:p>
        </w:tc>
      </w:tr>
      <w:tr w:rsidR="00A41FB4" w:rsidRPr="00A3249C" w14:paraId="1A651E25" w14:textId="77777777" w:rsidTr="00A07B77">
        <w:trPr>
          <w:trHeight w:val="233"/>
        </w:trPr>
        <w:tc>
          <w:tcPr>
            <w:tcW w:w="4104" w:type="pct"/>
            <w:gridSpan w:val="2"/>
            <w:tcBorders>
              <w:top w:val="nil"/>
              <w:left w:val="single" w:sz="4" w:space="0" w:color="auto"/>
              <w:bottom w:val="nil"/>
              <w:right w:val="single" w:sz="4" w:space="0" w:color="auto"/>
            </w:tcBorders>
          </w:tcPr>
          <w:p w14:paraId="6E448F80"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57420275" w14:textId="77777777" w:rsidR="00A41FB4" w:rsidRPr="00A3249C" w:rsidRDefault="00A41FB4" w:rsidP="00376350">
            <w:pPr>
              <w:jc w:val="right"/>
              <w:rPr>
                <w:sz w:val="20"/>
                <w:lang w:val="en-CA"/>
              </w:rPr>
            </w:pPr>
            <w:r w:rsidRPr="00A3249C">
              <w:rPr>
                <w:sz w:val="20"/>
                <w:lang w:val="en-CA"/>
              </w:rPr>
              <w:t>0.0</w:t>
            </w:r>
          </w:p>
        </w:tc>
      </w:tr>
      <w:tr w:rsidR="00A41FB4" w:rsidRPr="00A3249C" w14:paraId="23FB0E30" w14:textId="77777777" w:rsidTr="00A07B77">
        <w:trPr>
          <w:trHeight w:val="233"/>
        </w:trPr>
        <w:tc>
          <w:tcPr>
            <w:tcW w:w="4104" w:type="pct"/>
            <w:gridSpan w:val="2"/>
            <w:tcBorders>
              <w:top w:val="nil"/>
              <w:left w:val="single" w:sz="4" w:space="0" w:color="auto"/>
              <w:bottom w:val="nil"/>
              <w:right w:val="single" w:sz="4" w:space="0" w:color="auto"/>
            </w:tcBorders>
          </w:tcPr>
          <w:p w14:paraId="34422A8A" w14:textId="77777777" w:rsidR="00A41FB4" w:rsidRPr="00A3249C" w:rsidRDefault="00A41FB4" w:rsidP="00376350">
            <w:pPr>
              <w:ind w:hanging="360"/>
              <w:jc w:val="left"/>
              <w:rPr>
                <w:sz w:val="20"/>
                <w:lang w:val="en-CA"/>
              </w:rPr>
            </w:pPr>
            <w:r w:rsidRPr="00A3249C">
              <w:rPr>
                <w:sz w:val="20"/>
                <w:lang w:val="en-CA"/>
              </w:rPr>
              <w:t>(e)</w:t>
            </w:r>
            <w:r w:rsidRPr="00A3249C">
              <w:rPr>
                <w:sz w:val="20"/>
                <w:lang w:val="en-CA"/>
              </w:rPr>
              <w:tab/>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6966B357" w14:textId="77777777" w:rsidR="00A41FB4" w:rsidRPr="00A3249C" w:rsidRDefault="00A41FB4" w:rsidP="00376350">
            <w:pPr>
              <w:jc w:val="right"/>
              <w:rPr>
                <w:sz w:val="20"/>
                <w:lang w:val="en-CA"/>
              </w:rPr>
            </w:pPr>
            <w:r w:rsidRPr="00A3249C">
              <w:rPr>
                <w:sz w:val="20"/>
                <w:lang w:val="en-CA"/>
              </w:rPr>
              <w:t>10.80</w:t>
            </w:r>
          </w:p>
        </w:tc>
      </w:tr>
      <w:tr w:rsidR="00A41FB4" w:rsidRPr="00A3249C" w14:paraId="4A6450B2" w14:textId="77777777" w:rsidTr="00A07B77">
        <w:trPr>
          <w:trHeight w:val="233"/>
        </w:trPr>
        <w:tc>
          <w:tcPr>
            <w:tcW w:w="4104" w:type="pct"/>
            <w:gridSpan w:val="2"/>
            <w:tcBorders>
              <w:top w:val="nil"/>
              <w:left w:val="single" w:sz="4" w:space="0" w:color="auto"/>
              <w:bottom w:val="nil"/>
              <w:right w:val="single" w:sz="4" w:space="0" w:color="auto"/>
            </w:tcBorders>
          </w:tcPr>
          <w:p w14:paraId="715C0B65" w14:textId="77777777" w:rsidR="00A41FB4" w:rsidRPr="00A3249C" w:rsidRDefault="00A41FB4" w:rsidP="00376350">
            <w:pPr>
              <w:ind w:hanging="360"/>
              <w:jc w:val="left"/>
              <w:rPr>
                <w:sz w:val="20"/>
                <w:lang w:val="en-CA"/>
              </w:rPr>
            </w:pPr>
            <w:r w:rsidRPr="00A3249C">
              <w:rPr>
                <w:sz w:val="20"/>
                <w:lang w:val="en-CA"/>
              </w:rPr>
              <w:t>(f)</w:t>
            </w:r>
            <w:r w:rsidRPr="00A3249C">
              <w:rPr>
                <w:sz w:val="20"/>
                <w:lang w:val="en-CA"/>
              </w:rPr>
              <w:tab/>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732E183A" w14:textId="77777777" w:rsidR="00A41FB4" w:rsidRPr="00A3249C" w:rsidRDefault="00A41FB4" w:rsidP="00376350">
            <w:pPr>
              <w:jc w:val="right"/>
              <w:rPr>
                <w:sz w:val="20"/>
                <w:lang w:val="en-CA"/>
              </w:rPr>
            </w:pPr>
            <w:r w:rsidRPr="00A3249C">
              <w:rPr>
                <w:sz w:val="20"/>
                <w:lang w:val="en-CA"/>
              </w:rPr>
              <w:t>0.0</w:t>
            </w:r>
          </w:p>
        </w:tc>
      </w:tr>
      <w:tr w:rsidR="00A41FB4" w:rsidRPr="00A3249C" w14:paraId="7D93A159" w14:textId="77777777" w:rsidTr="00A07B77">
        <w:trPr>
          <w:trHeight w:val="233"/>
        </w:trPr>
        <w:tc>
          <w:tcPr>
            <w:tcW w:w="4104" w:type="pct"/>
            <w:gridSpan w:val="2"/>
            <w:tcBorders>
              <w:top w:val="nil"/>
              <w:left w:val="single" w:sz="4" w:space="0" w:color="auto"/>
              <w:bottom w:val="single" w:sz="4" w:space="0" w:color="auto"/>
              <w:right w:val="single" w:sz="4" w:space="0" w:color="auto"/>
            </w:tcBorders>
          </w:tcPr>
          <w:p w14:paraId="05789E99" w14:textId="77777777" w:rsidR="00A41FB4" w:rsidRPr="00A3249C" w:rsidRDefault="00A41FB4" w:rsidP="00376350">
            <w:pPr>
              <w:tabs>
                <w:tab w:val="left" w:pos="6834"/>
                <w:tab w:val="right" w:pos="7560"/>
              </w:tabs>
              <w:ind w:left="6480" w:right="-108"/>
              <w:jc w:val="left"/>
              <w:rPr>
                <w:sz w:val="20"/>
                <w:lang w:val="en-CA"/>
              </w:rPr>
            </w:pPr>
            <w:r w:rsidRPr="00A3249C">
              <w:rPr>
                <w:sz w:val="20"/>
                <w:lang w:val="en-CA"/>
              </w:rPr>
              <w:tab/>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7F691690" w14:textId="77777777" w:rsidR="00A41FB4" w:rsidRPr="00A3249C" w:rsidRDefault="00A41FB4" w:rsidP="00376350">
            <w:pPr>
              <w:jc w:val="right"/>
              <w:rPr>
                <w:sz w:val="20"/>
                <w:lang w:val="en-CA"/>
              </w:rPr>
            </w:pPr>
            <w:r w:rsidRPr="00A3249C">
              <w:rPr>
                <w:sz w:val="20"/>
                <w:lang w:val="en-CA"/>
              </w:rPr>
              <w:t>10.80</w:t>
            </w:r>
          </w:p>
        </w:tc>
      </w:tr>
      <w:tr w:rsidR="00A41FB4" w:rsidRPr="00A3249C" w14:paraId="02A18A17" w14:textId="77777777" w:rsidTr="00A07B77">
        <w:trPr>
          <w:trHeight w:val="233"/>
        </w:trPr>
        <w:tc>
          <w:tcPr>
            <w:tcW w:w="4104" w:type="pct"/>
            <w:gridSpan w:val="2"/>
            <w:tcBorders>
              <w:top w:val="nil"/>
              <w:left w:val="single" w:sz="4" w:space="0" w:color="auto"/>
              <w:bottom w:val="single" w:sz="4" w:space="0" w:color="auto"/>
              <w:right w:val="single" w:sz="4" w:space="0" w:color="auto"/>
            </w:tcBorders>
          </w:tcPr>
          <w:p w14:paraId="23A1CA18"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10D2D0D1" w14:textId="12F68215" w:rsidR="00A41FB4" w:rsidRPr="00A3249C" w:rsidRDefault="00A41FB4" w:rsidP="00376350">
            <w:pPr>
              <w:jc w:val="right"/>
              <w:rPr>
                <w:sz w:val="20"/>
                <w:lang w:val="en-CA"/>
              </w:rPr>
            </w:pPr>
            <w:r w:rsidRPr="00A3249C">
              <w:rPr>
                <w:sz w:val="20"/>
                <w:lang w:val="en-CA"/>
              </w:rPr>
              <w:t>201</w:t>
            </w:r>
            <w:r w:rsidR="00125A26" w:rsidRPr="00A3249C">
              <w:rPr>
                <w:sz w:val="20"/>
                <w:lang w:val="en-CA"/>
              </w:rPr>
              <w:t>8</w:t>
            </w:r>
          </w:p>
        </w:tc>
      </w:tr>
      <w:tr w:rsidR="00A41FB4" w:rsidRPr="00A3249C" w14:paraId="25EF66FD" w14:textId="77777777" w:rsidTr="00A07B77">
        <w:trPr>
          <w:trHeight w:val="233"/>
        </w:trPr>
        <w:tc>
          <w:tcPr>
            <w:tcW w:w="4104" w:type="pct"/>
            <w:gridSpan w:val="2"/>
            <w:tcBorders>
              <w:top w:val="single" w:sz="4" w:space="0" w:color="auto"/>
            </w:tcBorders>
          </w:tcPr>
          <w:p w14:paraId="0A3B559F"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6" w:type="pct"/>
            <w:tcBorders>
              <w:top w:val="single" w:sz="4" w:space="0" w:color="auto"/>
            </w:tcBorders>
            <w:shd w:val="clear" w:color="auto" w:fill="auto"/>
            <w:vAlign w:val="bottom"/>
          </w:tcPr>
          <w:p w14:paraId="21507042" w14:textId="77777777" w:rsidR="00A41FB4" w:rsidRPr="00A3249C" w:rsidRDefault="00A41FB4" w:rsidP="00376350">
            <w:pPr>
              <w:jc w:val="right"/>
              <w:rPr>
                <w:sz w:val="20"/>
                <w:lang w:val="en-CA"/>
              </w:rPr>
            </w:pPr>
            <w:r w:rsidRPr="00A3249C">
              <w:rPr>
                <w:sz w:val="20"/>
                <w:lang w:val="en-CA"/>
              </w:rPr>
              <w:t>6,686,605</w:t>
            </w:r>
          </w:p>
        </w:tc>
      </w:tr>
      <w:tr w:rsidR="00A41FB4" w:rsidRPr="00A3249C" w14:paraId="0227698F" w14:textId="77777777" w:rsidTr="00A07B77">
        <w:trPr>
          <w:trHeight w:val="233"/>
        </w:trPr>
        <w:tc>
          <w:tcPr>
            <w:tcW w:w="4104" w:type="pct"/>
            <w:gridSpan w:val="2"/>
          </w:tcPr>
          <w:p w14:paraId="6C4ECC64"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6" w:type="pct"/>
            <w:shd w:val="clear" w:color="auto" w:fill="auto"/>
          </w:tcPr>
          <w:p w14:paraId="2603FDAC" w14:textId="77777777" w:rsidR="00A41FB4" w:rsidRPr="00A3249C" w:rsidRDefault="00A41FB4" w:rsidP="00376350">
            <w:pPr>
              <w:jc w:val="right"/>
              <w:rPr>
                <w:sz w:val="20"/>
                <w:lang w:val="en-CA"/>
              </w:rPr>
            </w:pPr>
            <w:r w:rsidRPr="00A3249C">
              <w:rPr>
                <w:sz w:val="20"/>
                <w:lang w:val="en-CA"/>
              </w:rPr>
              <w:t>6,059,920</w:t>
            </w:r>
          </w:p>
        </w:tc>
      </w:tr>
      <w:tr w:rsidR="00A41FB4" w:rsidRPr="00A3249C" w14:paraId="61400340" w14:textId="77777777" w:rsidTr="00A07B77">
        <w:trPr>
          <w:trHeight w:val="233"/>
        </w:trPr>
        <w:tc>
          <w:tcPr>
            <w:tcW w:w="4104" w:type="pct"/>
            <w:gridSpan w:val="2"/>
          </w:tcPr>
          <w:p w14:paraId="3D093DA9"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6" w:type="pct"/>
            <w:shd w:val="clear" w:color="auto" w:fill="auto"/>
            <w:vAlign w:val="bottom"/>
          </w:tcPr>
          <w:p w14:paraId="268F4468" w14:textId="77777777" w:rsidR="00A41FB4" w:rsidRPr="00A3249C" w:rsidRDefault="00A41FB4" w:rsidP="00376350">
            <w:pPr>
              <w:jc w:val="right"/>
              <w:rPr>
                <w:sz w:val="20"/>
                <w:lang w:val="en-CA"/>
              </w:rPr>
            </w:pPr>
            <w:r w:rsidRPr="00A3249C">
              <w:rPr>
                <w:sz w:val="20"/>
                <w:lang w:val="en-CA"/>
              </w:rPr>
              <w:t>679.3</w:t>
            </w:r>
          </w:p>
        </w:tc>
      </w:tr>
      <w:tr w:rsidR="00A41FB4" w:rsidRPr="00A3249C" w14:paraId="1787CE30" w14:textId="77777777" w:rsidTr="00A07B77">
        <w:trPr>
          <w:trHeight w:val="233"/>
        </w:trPr>
        <w:tc>
          <w:tcPr>
            <w:tcW w:w="4104" w:type="pct"/>
            <w:gridSpan w:val="2"/>
          </w:tcPr>
          <w:p w14:paraId="6FC9944D"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6" w:type="pct"/>
            <w:shd w:val="clear" w:color="auto" w:fill="auto"/>
          </w:tcPr>
          <w:p w14:paraId="234B36F3" w14:textId="77777777" w:rsidR="00A41FB4" w:rsidRPr="00A3249C" w:rsidRDefault="00A41FB4" w:rsidP="00376350">
            <w:pPr>
              <w:jc w:val="right"/>
              <w:rPr>
                <w:sz w:val="20"/>
                <w:lang w:val="en-CA"/>
              </w:rPr>
            </w:pPr>
            <w:r w:rsidRPr="00A3249C">
              <w:rPr>
                <w:sz w:val="20"/>
                <w:lang w:val="en-CA"/>
              </w:rPr>
              <w:t>673.3</w:t>
            </w:r>
          </w:p>
        </w:tc>
      </w:tr>
    </w:tbl>
    <w:p w14:paraId="4FFDCCF8" w14:textId="77777777" w:rsidR="00A41FB4" w:rsidRPr="00A3249C" w:rsidRDefault="00A41FB4" w:rsidP="00376350">
      <w:pPr>
        <w:rPr>
          <w:lang w:val="en-CA"/>
        </w:rPr>
      </w:pPr>
    </w:p>
    <w:p w14:paraId="56AD3583"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
        <w:tblW w:w="5076" w:type="pct"/>
        <w:tblLayout w:type="fixed"/>
        <w:tblLook w:val="01E0" w:firstRow="1" w:lastRow="1" w:firstColumn="1" w:lastColumn="1" w:noHBand="0" w:noVBand="0"/>
      </w:tblPr>
      <w:tblGrid>
        <w:gridCol w:w="509"/>
        <w:gridCol w:w="7284"/>
        <w:gridCol w:w="1699"/>
      </w:tblGrid>
      <w:tr w:rsidR="00A41FB4" w:rsidRPr="00A3249C" w14:paraId="4F308312" w14:textId="77777777" w:rsidTr="00A06E64">
        <w:trPr>
          <w:tblHeader/>
        </w:trPr>
        <w:tc>
          <w:tcPr>
            <w:tcW w:w="4104" w:type="pct"/>
            <w:gridSpan w:val="2"/>
            <w:tcBorders>
              <w:bottom w:val="single" w:sz="4" w:space="0" w:color="auto"/>
            </w:tcBorders>
          </w:tcPr>
          <w:p w14:paraId="41DE330A" w14:textId="77777777" w:rsidR="00A41FB4" w:rsidRPr="00A3249C" w:rsidRDefault="00A41FB4" w:rsidP="00376350">
            <w:pPr>
              <w:keepNext/>
              <w:jc w:val="left"/>
              <w:rPr>
                <w:b/>
                <w:sz w:val="20"/>
                <w:lang w:val="en-CA"/>
              </w:rPr>
            </w:pPr>
            <w:r w:rsidRPr="00A3249C">
              <w:rPr>
                <w:b/>
                <w:sz w:val="20"/>
                <w:lang w:val="en-CA"/>
              </w:rPr>
              <w:t>Summary of activities</w:t>
            </w:r>
          </w:p>
          <w:p w14:paraId="0458CDAB" w14:textId="77777777" w:rsidR="00A41FB4" w:rsidRPr="00A3249C" w:rsidRDefault="00A41FB4" w:rsidP="00376350">
            <w:pPr>
              <w:keepNext/>
              <w:jc w:val="left"/>
              <w:rPr>
                <w:b/>
                <w:sz w:val="20"/>
                <w:lang w:val="en-CA"/>
              </w:rPr>
            </w:pPr>
          </w:p>
        </w:tc>
        <w:tc>
          <w:tcPr>
            <w:tcW w:w="896" w:type="pct"/>
            <w:tcBorders>
              <w:bottom w:val="single" w:sz="4" w:space="0" w:color="auto"/>
            </w:tcBorders>
          </w:tcPr>
          <w:p w14:paraId="15934E53" w14:textId="4E9A0F50" w:rsidR="00A41FB4" w:rsidRPr="00A3249C" w:rsidRDefault="00CD321B" w:rsidP="00376350">
            <w:pPr>
              <w:keepNext/>
              <w:jc w:val="center"/>
              <w:rPr>
                <w:b/>
                <w:sz w:val="20"/>
                <w:lang w:val="en-CA"/>
              </w:rPr>
            </w:pPr>
            <w:r w:rsidRPr="00A3249C">
              <w:rPr>
                <w:b/>
                <w:sz w:val="20"/>
                <w:lang w:val="en-CA"/>
              </w:rPr>
              <w:t xml:space="preserve">Funds approved </w:t>
            </w:r>
            <w:r w:rsidR="00A41FB4" w:rsidRPr="00A3249C">
              <w:rPr>
                <w:b/>
                <w:sz w:val="20"/>
                <w:lang w:val="en-CA"/>
              </w:rPr>
              <w:t>(US $)</w:t>
            </w:r>
          </w:p>
        </w:tc>
      </w:tr>
      <w:tr w:rsidR="00A41FB4" w:rsidRPr="00A3249C" w14:paraId="27A162C9" w14:textId="77777777" w:rsidTr="00A07B77">
        <w:tc>
          <w:tcPr>
            <w:tcW w:w="268" w:type="pct"/>
            <w:tcBorders>
              <w:top w:val="single" w:sz="4" w:space="0" w:color="auto"/>
              <w:left w:val="single" w:sz="4" w:space="0" w:color="auto"/>
              <w:bottom w:val="single" w:sz="4" w:space="0" w:color="auto"/>
              <w:right w:val="nil"/>
            </w:tcBorders>
          </w:tcPr>
          <w:p w14:paraId="132116DE"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837" w:type="pct"/>
            <w:tcBorders>
              <w:top w:val="single" w:sz="4" w:space="0" w:color="auto"/>
              <w:left w:val="nil"/>
              <w:bottom w:val="single" w:sz="4" w:space="0" w:color="auto"/>
              <w:right w:val="single" w:sz="4" w:space="0" w:color="auto"/>
            </w:tcBorders>
          </w:tcPr>
          <w:p w14:paraId="77770781" w14:textId="77777777" w:rsidR="00A41FB4" w:rsidRPr="00A3249C" w:rsidRDefault="00A41FB4" w:rsidP="00376350">
            <w:pPr>
              <w:keepNext/>
              <w:ind w:left="-109"/>
              <w:rPr>
                <w:sz w:val="20"/>
                <w:lang w:val="en-CA"/>
              </w:rPr>
            </w:pPr>
            <w:r w:rsidRPr="00A3249C">
              <w:rPr>
                <w:sz w:val="20"/>
                <w:lang w:val="en-CA"/>
              </w:rPr>
              <w:t>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C67DD4B" w14:textId="77777777" w:rsidR="00A41FB4" w:rsidRPr="00A3249C" w:rsidRDefault="00A41FB4" w:rsidP="00376350">
            <w:pPr>
              <w:keepNext/>
              <w:jc w:val="right"/>
              <w:rPr>
                <w:sz w:val="20"/>
                <w:lang w:val="en-CA"/>
              </w:rPr>
            </w:pPr>
            <w:r w:rsidRPr="00A3249C">
              <w:rPr>
                <w:sz w:val="20"/>
                <w:lang w:val="en-CA"/>
              </w:rPr>
              <w:t>4,462,255</w:t>
            </w:r>
          </w:p>
        </w:tc>
      </w:tr>
      <w:tr w:rsidR="00A41FB4" w:rsidRPr="00A3249C" w14:paraId="751DC3CF" w14:textId="77777777" w:rsidTr="00A07B77">
        <w:tc>
          <w:tcPr>
            <w:tcW w:w="268" w:type="pct"/>
            <w:tcBorders>
              <w:top w:val="single" w:sz="4" w:space="0" w:color="auto"/>
              <w:left w:val="single" w:sz="4" w:space="0" w:color="auto"/>
              <w:bottom w:val="single" w:sz="4" w:space="0" w:color="auto"/>
              <w:right w:val="nil"/>
            </w:tcBorders>
          </w:tcPr>
          <w:p w14:paraId="75577901" w14:textId="77777777" w:rsidR="00A41FB4" w:rsidRPr="00A3249C" w:rsidRDefault="00A41FB4" w:rsidP="00376350">
            <w:pPr>
              <w:widowControl w:val="0"/>
              <w:rPr>
                <w:sz w:val="20"/>
                <w:lang w:val="en-CA"/>
              </w:rPr>
            </w:pPr>
            <w:r w:rsidRPr="00A3249C">
              <w:rPr>
                <w:sz w:val="20"/>
                <w:lang w:val="en-CA"/>
              </w:rPr>
              <w:t>(b)</w:t>
            </w:r>
          </w:p>
        </w:tc>
        <w:tc>
          <w:tcPr>
            <w:tcW w:w="3837" w:type="pct"/>
            <w:tcBorders>
              <w:top w:val="single" w:sz="4" w:space="0" w:color="auto"/>
              <w:left w:val="nil"/>
              <w:bottom w:val="single" w:sz="4" w:space="0" w:color="auto"/>
              <w:right w:val="single" w:sz="4" w:space="0" w:color="auto"/>
            </w:tcBorders>
          </w:tcPr>
          <w:p w14:paraId="37CA2036" w14:textId="77777777" w:rsidR="00A41FB4" w:rsidRPr="00A3249C" w:rsidRDefault="00A41FB4" w:rsidP="00376350">
            <w:pPr>
              <w:keepNext/>
              <w:ind w:left="-109"/>
              <w:rPr>
                <w:sz w:val="20"/>
                <w:lang w:val="en-CA"/>
              </w:rPr>
            </w:pPr>
            <w:r w:rsidRPr="00A3249C">
              <w:rPr>
                <w:sz w:val="20"/>
                <w:lang w:val="en-CA"/>
              </w:rPr>
              <w:t>Institutional strengthening:</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60429367" w14:textId="77777777" w:rsidR="00A41FB4" w:rsidRPr="00A3249C" w:rsidRDefault="00A41FB4" w:rsidP="00376350">
            <w:pPr>
              <w:keepNext/>
              <w:jc w:val="right"/>
              <w:rPr>
                <w:sz w:val="20"/>
                <w:lang w:val="en-CA"/>
              </w:rPr>
            </w:pPr>
            <w:r w:rsidRPr="00A3249C">
              <w:rPr>
                <w:sz w:val="20"/>
                <w:lang w:val="en-CA"/>
              </w:rPr>
              <w:t>492,200</w:t>
            </w:r>
          </w:p>
        </w:tc>
      </w:tr>
      <w:tr w:rsidR="00A41FB4" w:rsidRPr="00A3249C" w14:paraId="38FDBFEE" w14:textId="77777777" w:rsidTr="00A07B77">
        <w:tc>
          <w:tcPr>
            <w:tcW w:w="268" w:type="pct"/>
            <w:tcBorders>
              <w:top w:val="single" w:sz="4" w:space="0" w:color="auto"/>
              <w:left w:val="single" w:sz="4" w:space="0" w:color="auto"/>
              <w:bottom w:val="single" w:sz="4" w:space="0" w:color="auto"/>
              <w:right w:val="nil"/>
            </w:tcBorders>
          </w:tcPr>
          <w:p w14:paraId="11EDE3E6" w14:textId="77777777" w:rsidR="00A41FB4" w:rsidRPr="00A3249C" w:rsidRDefault="00A41FB4" w:rsidP="00376350">
            <w:pPr>
              <w:keepNext/>
              <w:rPr>
                <w:sz w:val="20"/>
                <w:lang w:val="en-CA"/>
              </w:rPr>
            </w:pPr>
            <w:r w:rsidRPr="00A3249C">
              <w:rPr>
                <w:sz w:val="20"/>
                <w:lang w:val="en-CA"/>
              </w:rPr>
              <w:lastRenderedPageBreak/>
              <w:t>(c)</w:t>
            </w:r>
          </w:p>
        </w:tc>
        <w:tc>
          <w:tcPr>
            <w:tcW w:w="3837" w:type="pct"/>
            <w:tcBorders>
              <w:top w:val="single" w:sz="4" w:space="0" w:color="auto"/>
              <w:left w:val="nil"/>
              <w:bottom w:val="single" w:sz="4" w:space="0" w:color="auto"/>
              <w:right w:val="single" w:sz="4" w:space="0" w:color="auto"/>
            </w:tcBorders>
          </w:tcPr>
          <w:p w14:paraId="6E4CA03B" w14:textId="77777777" w:rsidR="00A41FB4" w:rsidRPr="00A3249C" w:rsidRDefault="00A41FB4" w:rsidP="00376350">
            <w:pPr>
              <w:keepNext/>
              <w:ind w:left="-109"/>
              <w:rPr>
                <w:sz w:val="20"/>
                <w:lang w:val="en-CA"/>
              </w:rPr>
            </w:pPr>
            <w:r w:rsidRPr="00A3249C">
              <w:rPr>
                <w:sz w:val="20"/>
                <w:lang w:val="en-CA"/>
              </w:rPr>
              <w:t>Project preparation, technical assistance, training and other non-investment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ABE1AF" w14:textId="77777777" w:rsidR="00A41FB4" w:rsidRPr="00A3249C" w:rsidRDefault="00A41FB4" w:rsidP="00376350">
            <w:pPr>
              <w:keepNext/>
              <w:jc w:val="right"/>
              <w:rPr>
                <w:sz w:val="20"/>
                <w:lang w:val="en-CA"/>
              </w:rPr>
            </w:pPr>
            <w:r w:rsidRPr="00A3249C">
              <w:rPr>
                <w:sz w:val="20"/>
                <w:lang w:val="en-CA"/>
              </w:rPr>
              <w:t>1,732,150</w:t>
            </w:r>
          </w:p>
        </w:tc>
      </w:tr>
      <w:tr w:rsidR="00A41FB4" w:rsidRPr="00A3249C" w14:paraId="27BE3123" w14:textId="77777777" w:rsidTr="00A07B77">
        <w:tc>
          <w:tcPr>
            <w:tcW w:w="4104" w:type="pct"/>
            <w:gridSpan w:val="2"/>
            <w:tcBorders>
              <w:top w:val="single" w:sz="4" w:space="0" w:color="auto"/>
              <w:left w:val="single" w:sz="4" w:space="0" w:color="auto"/>
              <w:bottom w:val="single" w:sz="4" w:space="0" w:color="auto"/>
              <w:right w:val="single" w:sz="4" w:space="0" w:color="auto"/>
            </w:tcBorders>
          </w:tcPr>
          <w:p w14:paraId="79B8E0A1" w14:textId="77777777" w:rsidR="00A41FB4" w:rsidRPr="00A3249C" w:rsidRDefault="00A41FB4" w:rsidP="00376350">
            <w:pPr>
              <w:keepNext/>
              <w:tabs>
                <w:tab w:val="left" w:pos="6834"/>
                <w:tab w:val="right" w:pos="7560"/>
              </w:tabs>
              <w:ind w:left="6480" w:right="-108"/>
              <w:jc w:val="left"/>
              <w:rPr>
                <w:sz w:val="20"/>
                <w:lang w:val="en-CA"/>
              </w:rPr>
            </w:pPr>
            <w:r w:rsidRPr="00A3249C">
              <w:rPr>
                <w:sz w:val="20"/>
                <w:lang w:val="en-CA"/>
              </w:rPr>
              <w:tab/>
              <w:t>Total:</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448E7228" w14:textId="77777777" w:rsidR="00A41FB4" w:rsidRPr="00A3249C" w:rsidRDefault="00A41FB4" w:rsidP="00376350">
            <w:pPr>
              <w:keepNext/>
              <w:jc w:val="right"/>
              <w:rPr>
                <w:sz w:val="20"/>
                <w:lang w:val="en-CA"/>
              </w:rPr>
            </w:pPr>
            <w:r w:rsidRPr="00A3249C">
              <w:rPr>
                <w:sz w:val="20"/>
                <w:lang w:val="en-CA"/>
              </w:rPr>
              <w:t>6,686,605</w:t>
            </w:r>
          </w:p>
        </w:tc>
      </w:tr>
      <w:tr w:rsidR="00A41FB4" w:rsidRPr="00A3249C" w14:paraId="727BB0D1" w14:textId="77777777" w:rsidTr="00A07B77">
        <w:tc>
          <w:tcPr>
            <w:tcW w:w="4104" w:type="pct"/>
            <w:gridSpan w:val="2"/>
            <w:tcBorders>
              <w:top w:val="single" w:sz="4" w:space="0" w:color="auto"/>
              <w:left w:val="single" w:sz="4" w:space="0" w:color="auto"/>
              <w:bottom w:val="single" w:sz="4" w:space="0" w:color="auto"/>
              <w:right w:val="single" w:sz="4" w:space="0" w:color="auto"/>
            </w:tcBorders>
          </w:tcPr>
          <w:p w14:paraId="466FE5EE" w14:textId="77777777" w:rsidR="00A41FB4" w:rsidRPr="00A3249C" w:rsidRDefault="00A41FB4" w:rsidP="00376350">
            <w:pPr>
              <w:keepNext/>
              <w:rPr>
                <w:sz w:val="20"/>
                <w:lang w:val="en-CA"/>
              </w:rPr>
            </w:pPr>
            <w:r w:rsidRPr="00A3249C">
              <w:rPr>
                <w:sz w:val="20"/>
                <w:lang w:val="en-CA"/>
              </w:rPr>
              <w:t>(d)   HFC activities funded from additional voluntary contributions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4DD4A99C" w14:textId="77777777" w:rsidR="00A41FB4" w:rsidRPr="00A3249C" w:rsidRDefault="00A41FB4" w:rsidP="00376350">
            <w:pPr>
              <w:keepNext/>
              <w:jc w:val="right"/>
              <w:rPr>
                <w:sz w:val="20"/>
                <w:lang w:val="en-CA"/>
              </w:rPr>
            </w:pPr>
            <w:r w:rsidRPr="00A3249C">
              <w:rPr>
                <w:sz w:val="20"/>
                <w:lang w:val="en-CA"/>
              </w:rPr>
              <w:t>150,000</w:t>
            </w:r>
          </w:p>
        </w:tc>
      </w:tr>
    </w:tbl>
    <w:p w14:paraId="0E3B3864" w14:textId="77777777" w:rsidR="00A41FB4" w:rsidRPr="00A3249C" w:rsidRDefault="00A41FB4" w:rsidP="00376350">
      <w:pPr>
        <w:keepNext/>
        <w:tabs>
          <w:tab w:val="left" w:pos="2880"/>
          <w:tab w:val="left" w:pos="5760"/>
        </w:tabs>
        <w:rPr>
          <w:u w:val="single"/>
          <w:lang w:val="en-CA"/>
        </w:rPr>
      </w:pPr>
    </w:p>
    <w:p w14:paraId="10EF0E8D"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E0DEFDE" w14:textId="6310D868" w:rsidR="00A41FB4" w:rsidRPr="00A3249C" w:rsidRDefault="00A41FB4" w:rsidP="00376350">
      <w:pPr>
        <w:numPr>
          <w:ilvl w:val="0"/>
          <w:numId w:val="10"/>
        </w:numPr>
        <w:spacing w:after="240"/>
        <w:ind w:left="0"/>
        <w:outlineLvl w:val="0"/>
        <w:rPr>
          <w:lang w:val="en-CA"/>
        </w:rPr>
      </w:pPr>
      <w:r w:rsidRPr="00A3249C">
        <w:rPr>
          <w:lang w:val="en-CA"/>
        </w:rPr>
        <w:t>During phase VIII of the IS project for Honduras, the NOU worked to implement the Decree</w:t>
      </w:r>
      <w:r w:rsidR="00125A26" w:rsidRPr="00A3249C">
        <w:rPr>
          <w:lang w:val="en-CA"/>
        </w:rPr>
        <w:t> </w:t>
      </w:r>
      <w:r w:rsidRPr="00A3249C">
        <w:rPr>
          <w:lang w:val="en-CA"/>
        </w:rPr>
        <w:t>006/2012 on the ODS controls, which includes all controlled substances under the Montreal Protocol and their alternatives. The Government of Honduras has established a ban on the import of HCFC</w:t>
      </w:r>
      <w:r w:rsidR="00125A26" w:rsidRPr="00A3249C">
        <w:rPr>
          <w:lang w:val="en-CA"/>
        </w:rPr>
        <w:noBreakHyphen/>
      </w:r>
      <w:r w:rsidRPr="00A3249C">
        <w:rPr>
          <w:lang w:val="en-CA"/>
        </w:rPr>
        <w:t>based second hand RAC equipment and the NOU worked in coordination with the customs department and prosecution authorities to prevent illegal trade and seize non-authorized imports of equipment. Article 7 and CP data were submitted for 2016 and 2017, indicating that the country is in compliance with the HCFC phase</w:t>
      </w:r>
      <w:r w:rsidRPr="00A3249C">
        <w:rPr>
          <w:lang w:val="en-CA"/>
        </w:rPr>
        <w:noBreakHyphen/>
        <w:t>out control measures. The NOU also coordinated activities under stage I of the HPMP, including the training of customs officers on ODS regulations, the application of the harmonized system of customs codes for HCFCs and HFCs, and the prevention of illegal ODS trade. The Ministry of Environment, UNEP and INFOTEP (the national authority for the certification of labour forces) signed a Memorandum of Understanding to develop and implement a revised refrigeration technician certification programme (including flammable refrigerants). The Government of Honduras formally ratified the Kigali Amendment in January 2019. The country participated in all regional and international Montreal Protocol meetings and most of the regional network meetings. Targets for 16 of 21 performance indicators set by the country were fully achieved and five were partially achieved.</w:t>
      </w:r>
    </w:p>
    <w:p w14:paraId="37B7FDC7"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288F84E0"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IX of the IS project will focus on continuing activities such as the development of the HFC license/quota system and the promotion of zero/low-GWP alternative refrigerants. The NOU will continue promoting the training in good practices for technicians in the RAC servicing sector, as well as the training of customs officers and enforcement inspectors, and will foster partnerships with public and private sector stakeholders to comply with Honduras’s ODS phase-out and reporting obligations under the Montreal Protocol. The NOU will also continue encouraging the recovery and recycling of refrigerants, monitoring the bank of unwanted ODS, undertaking public awareness campaigns targeting end-users and RAC service technicians, and implementing enabling activities for the future HFC phase-down as part of its Kigali Amendment obligations.  </w:t>
      </w:r>
    </w:p>
    <w:p w14:paraId="24E94717" w14:textId="77777777" w:rsidR="00A41FB4" w:rsidRPr="00A3249C" w:rsidRDefault="00A41FB4" w:rsidP="00376350">
      <w:pPr>
        <w:spacing w:after="240"/>
        <w:rPr>
          <w:b/>
          <w:bCs/>
          <w:lang w:val="en-CA"/>
        </w:rPr>
      </w:pPr>
      <w:r w:rsidRPr="00A3249C">
        <w:rPr>
          <w:b/>
          <w:lang w:val="en-CA"/>
        </w:rPr>
        <w:t>Kiribati</w:t>
      </w:r>
      <w:r w:rsidRPr="00A3249C">
        <w:rPr>
          <w:b/>
          <w:bCs/>
          <w:lang w:val="en-CA"/>
        </w:rPr>
        <w:t xml:space="preserve">: Renewal of institutional strengthening </w:t>
      </w:r>
    </w:p>
    <w:tbl>
      <w:tblPr>
        <w:tblStyle w:val="TableGrid"/>
        <w:tblW w:w="5030" w:type="pct"/>
        <w:tblLayout w:type="fixed"/>
        <w:tblLook w:val="01E0" w:firstRow="1" w:lastRow="1" w:firstColumn="1" w:lastColumn="1" w:noHBand="0" w:noVBand="0"/>
      </w:tblPr>
      <w:tblGrid>
        <w:gridCol w:w="6110"/>
        <w:gridCol w:w="1682"/>
        <w:gridCol w:w="1614"/>
      </w:tblGrid>
      <w:tr w:rsidR="00A41FB4" w:rsidRPr="00A3249C" w14:paraId="49772E62" w14:textId="77777777" w:rsidTr="00CD321B">
        <w:trPr>
          <w:trHeight w:val="278"/>
          <w:tblHeader/>
        </w:trPr>
        <w:tc>
          <w:tcPr>
            <w:tcW w:w="4142" w:type="pct"/>
            <w:gridSpan w:val="2"/>
            <w:tcBorders>
              <w:bottom w:val="single" w:sz="4" w:space="0" w:color="auto"/>
            </w:tcBorders>
          </w:tcPr>
          <w:p w14:paraId="2458FC4C" w14:textId="77777777" w:rsidR="00A41FB4" w:rsidRPr="00A3249C" w:rsidRDefault="00A41FB4" w:rsidP="00376350">
            <w:pPr>
              <w:rPr>
                <w:b/>
                <w:sz w:val="20"/>
                <w:lang w:val="en-CA"/>
              </w:rPr>
            </w:pPr>
            <w:r w:rsidRPr="00A3249C">
              <w:rPr>
                <w:b/>
                <w:sz w:val="20"/>
                <w:lang w:val="en-CA"/>
              </w:rPr>
              <w:t>Summary of the project and country profile</w:t>
            </w:r>
          </w:p>
        </w:tc>
        <w:tc>
          <w:tcPr>
            <w:tcW w:w="858" w:type="pct"/>
          </w:tcPr>
          <w:p w14:paraId="04D3B945" w14:textId="77777777" w:rsidR="00A41FB4" w:rsidRPr="00A3249C" w:rsidRDefault="00A41FB4" w:rsidP="00376350">
            <w:pPr>
              <w:jc w:val="right"/>
              <w:rPr>
                <w:b/>
                <w:sz w:val="20"/>
                <w:lang w:val="en-CA"/>
              </w:rPr>
            </w:pPr>
          </w:p>
        </w:tc>
      </w:tr>
      <w:tr w:rsidR="00A41FB4" w:rsidRPr="00A3249C" w14:paraId="5F7352E1" w14:textId="77777777" w:rsidTr="00CD321B">
        <w:trPr>
          <w:trHeight w:val="233"/>
        </w:trPr>
        <w:tc>
          <w:tcPr>
            <w:tcW w:w="4142" w:type="pct"/>
            <w:gridSpan w:val="2"/>
            <w:tcBorders>
              <w:bottom w:val="single" w:sz="4" w:space="0" w:color="auto"/>
            </w:tcBorders>
          </w:tcPr>
          <w:p w14:paraId="7C3B46C8" w14:textId="77777777" w:rsidR="00A41FB4" w:rsidRPr="00A3249C" w:rsidRDefault="00A41FB4" w:rsidP="00376350">
            <w:pPr>
              <w:rPr>
                <w:sz w:val="20"/>
                <w:lang w:val="en-CA"/>
              </w:rPr>
            </w:pPr>
            <w:r w:rsidRPr="00A3249C">
              <w:rPr>
                <w:sz w:val="20"/>
                <w:lang w:val="en-CA"/>
              </w:rPr>
              <w:t>Implementing agency:</w:t>
            </w:r>
          </w:p>
        </w:tc>
        <w:tc>
          <w:tcPr>
            <w:tcW w:w="858" w:type="pct"/>
            <w:tcBorders>
              <w:bottom w:val="single" w:sz="4" w:space="0" w:color="auto"/>
            </w:tcBorders>
          </w:tcPr>
          <w:p w14:paraId="0917570D" w14:textId="77777777" w:rsidR="00A41FB4" w:rsidRPr="00A3249C" w:rsidRDefault="00A41FB4" w:rsidP="00376350">
            <w:pPr>
              <w:jc w:val="center"/>
              <w:rPr>
                <w:sz w:val="20"/>
                <w:lang w:val="en-CA"/>
              </w:rPr>
            </w:pPr>
            <w:r w:rsidRPr="00A3249C">
              <w:rPr>
                <w:sz w:val="20"/>
                <w:lang w:val="en-CA"/>
              </w:rPr>
              <w:t>UNEP</w:t>
            </w:r>
          </w:p>
        </w:tc>
      </w:tr>
      <w:tr w:rsidR="00A41FB4" w:rsidRPr="00A3249C" w14:paraId="69C04972" w14:textId="77777777" w:rsidTr="00CD321B">
        <w:trPr>
          <w:trHeight w:val="233"/>
        </w:trPr>
        <w:tc>
          <w:tcPr>
            <w:tcW w:w="4142" w:type="pct"/>
            <w:gridSpan w:val="2"/>
            <w:tcBorders>
              <w:top w:val="single" w:sz="4" w:space="0" w:color="auto"/>
              <w:left w:val="single" w:sz="4" w:space="0" w:color="auto"/>
              <w:bottom w:val="nil"/>
              <w:right w:val="single" w:sz="4" w:space="0" w:color="auto"/>
            </w:tcBorders>
          </w:tcPr>
          <w:p w14:paraId="663F74AD"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858" w:type="pct"/>
            <w:tcBorders>
              <w:top w:val="single" w:sz="4" w:space="0" w:color="auto"/>
              <w:left w:val="single" w:sz="4" w:space="0" w:color="auto"/>
              <w:bottom w:val="nil"/>
              <w:right w:val="single" w:sz="4" w:space="0" w:color="auto"/>
            </w:tcBorders>
          </w:tcPr>
          <w:p w14:paraId="2B6C031D" w14:textId="77777777" w:rsidR="00A41FB4" w:rsidRPr="00A3249C" w:rsidRDefault="00A41FB4" w:rsidP="00376350">
            <w:pPr>
              <w:jc w:val="right"/>
              <w:rPr>
                <w:sz w:val="20"/>
                <w:lang w:val="en-CA"/>
              </w:rPr>
            </w:pPr>
          </w:p>
        </w:tc>
      </w:tr>
      <w:tr w:rsidR="00A41FB4" w:rsidRPr="00A3249C" w14:paraId="3676AD71"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10CE996C" w14:textId="77777777" w:rsidR="00A41FB4" w:rsidRPr="00A3249C" w:rsidRDefault="00A41FB4" w:rsidP="00376350">
            <w:pPr>
              <w:ind w:left="4705" w:right="-198"/>
              <w:jc w:val="left"/>
              <w:rPr>
                <w:sz w:val="20"/>
                <w:lang w:val="en-CA"/>
              </w:rPr>
            </w:pPr>
            <w:r w:rsidRPr="00A3249C">
              <w:rPr>
                <w:sz w:val="20"/>
                <w:lang w:val="en-CA"/>
              </w:rPr>
              <w:t>Phase I:</w:t>
            </w:r>
          </w:p>
        </w:tc>
        <w:tc>
          <w:tcPr>
            <w:tcW w:w="894" w:type="pct"/>
            <w:tcBorders>
              <w:top w:val="nil"/>
              <w:left w:val="nil"/>
              <w:bottom w:val="nil"/>
              <w:right w:val="single" w:sz="4" w:space="0" w:color="auto"/>
            </w:tcBorders>
            <w:shd w:val="clear" w:color="auto" w:fill="FFFFFF" w:themeFill="background1"/>
            <w:vAlign w:val="bottom"/>
          </w:tcPr>
          <w:p w14:paraId="60E07323" w14:textId="77777777" w:rsidR="00A41FB4" w:rsidRPr="00A3249C" w:rsidRDefault="00A41FB4" w:rsidP="00376350">
            <w:pPr>
              <w:jc w:val="right"/>
              <w:rPr>
                <w:sz w:val="20"/>
                <w:lang w:val="en-CA"/>
              </w:rPr>
            </w:pPr>
            <w:r w:rsidRPr="00A3249C">
              <w:rPr>
                <w:sz w:val="20"/>
                <w:lang w:val="en-CA"/>
              </w:rPr>
              <w:t>Mar-02</w:t>
            </w:r>
          </w:p>
        </w:tc>
        <w:tc>
          <w:tcPr>
            <w:tcW w:w="858" w:type="pct"/>
            <w:tcBorders>
              <w:top w:val="nil"/>
              <w:left w:val="single" w:sz="4" w:space="0" w:color="auto"/>
              <w:bottom w:val="nil"/>
              <w:right w:val="single" w:sz="4" w:space="0" w:color="auto"/>
            </w:tcBorders>
            <w:shd w:val="clear" w:color="auto" w:fill="FFFFFF" w:themeFill="background1"/>
            <w:vAlign w:val="bottom"/>
          </w:tcPr>
          <w:p w14:paraId="1DADFAAE" w14:textId="77777777" w:rsidR="00A41FB4" w:rsidRPr="00A3249C" w:rsidRDefault="00A41FB4" w:rsidP="00376350">
            <w:pPr>
              <w:jc w:val="right"/>
              <w:rPr>
                <w:sz w:val="20"/>
                <w:lang w:val="en-CA"/>
              </w:rPr>
            </w:pPr>
            <w:r w:rsidRPr="00A3249C">
              <w:rPr>
                <w:sz w:val="20"/>
                <w:lang w:val="en-CA"/>
              </w:rPr>
              <w:t>23,000</w:t>
            </w:r>
          </w:p>
        </w:tc>
      </w:tr>
      <w:tr w:rsidR="00A41FB4" w:rsidRPr="00A3249C" w14:paraId="689EE699"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01E8A5CA" w14:textId="77777777" w:rsidR="00A41FB4" w:rsidRPr="00A3249C" w:rsidRDefault="00A41FB4" w:rsidP="00376350">
            <w:pPr>
              <w:ind w:left="4705" w:right="-198"/>
              <w:jc w:val="left"/>
              <w:rPr>
                <w:sz w:val="20"/>
                <w:lang w:val="en-CA"/>
              </w:rPr>
            </w:pPr>
            <w:r w:rsidRPr="00A3249C">
              <w:rPr>
                <w:sz w:val="20"/>
                <w:lang w:val="en-CA"/>
              </w:rPr>
              <w:t>Phase II:</w:t>
            </w:r>
          </w:p>
        </w:tc>
        <w:tc>
          <w:tcPr>
            <w:tcW w:w="894" w:type="pct"/>
            <w:tcBorders>
              <w:top w:val="nil"/>
              <w:left w:val="nil"/>
              <w:bottom w:val="nil"/>
              <w:right w:val="single" w:sz="4" w:space="0" w:color="auto"/>
            </w:tcBorders>
            <w:shd w:val="clear" w:color="auto" w:fill="FFFFFF" w:themeFill="background1"/>
            <w:vAlign w:val="bottom"/>
          </w:tcPr>
          <w:p w14:paraId="552CF2C6" w14:textId="568BEAA5" w:rsidR="00A41FB4" w:rsidRPr="00A3249C" w:rsidRDefault="00A41FB4" w:rsidP="00376350">
            <w:pPr>
              <w:ind w:left="-131"/>
              <w:jc w:val="right"/>
              <w:rPr>
                <w:sz w:val="20"/>
                <w:lang w:val="en-CA"/>
              </w:rPr>
            </w:pPr>
            <w:r w:rsidRPr="00A3249C">
              <w:rPr>
                <w:sz w:val="20"/>
                <w:lang w:val="en-CA"/>
              </w:rPr>
              <w:t xml:space="preserve">Jul-06 </w:t>
            </w:r>
            <w:r w:rsidR="00CD321B" w:rsidRPr="00A3249C">
              <w:rPr>
                <w:sz w:val="20"/>
                <w:lang w:val="en-CA"/>
              </w:rPr>
              <w:t>and</w:t>
            </w:r>
            <w:r w:rsidRPr="00A3249C">
              <w:rPr>
                <w:sz w:val="20"/>
                <w:lang w:val="en-CA"/>
              </w:rPr>
              <w:t xml:space="preserve"> Nov-07</w:t>
            </w:r>
          </w:p>
        </w:tc>
        <w:tc>
          <w:tcPr>
            <w:tcW w:w="858" w:type="pct"/>
            <w:tcBorders>
              <w:top w:val="nil"/>
              <w:left w:val="single" w:sz="4" w:space="0" w:color="auto"/>
              <w:bottom w:val="nil"/>
              <w:right w:val="single" w:sz="4" w:space="0" w:color="auto"/>
            </w:tcBorders>
            <w:shd w:val="clear" w:color="auto" w:fill="FFFFFF" w:themeFill="background1"/>
            <w:vAlign w:val="bottom"/>
          </w:tcPr>
          <w:p w14:paraId="386A7F35" w14:textId="77777777" w:rsidR="00A41FB4" w:rsidRPr="00A3249C" w:rsidRDefault="00A41FB4" w:rsidP="00376350">
            <w:pPr>
              <w:jc w:val="right"/>
              <w:rPr>
                <w:sz w:val="20"/>
                <w:lang w:val="en-CA"/>
              </w:rPr>
            </w:pPr>
            <w:r w:rsidRPr="00A3249C">
              <w:rPr>
                <w:sz w:val="20"/>
                <w:lang w:val="en-CA"/>
              </w:rPr>
              <w:t>37,666</w:t>
            </w:r>
          </w:p>
        </w:tc>
      </w:tr>
      <w:tr w:rsidR="00A41FB4" w:rsidRPr="00A3249C" w14:paraId="740C3764"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33016D53" w14:textId="77777777" w:rsidR="00A41FB4" w:rsidRPr="00A3249C" w:rsidRDefault="00A41FB4" w:rsidP="00376350">
            <w:pPr>
              <w:ind w:left="4705" w:right="-198"/>
              <w:jc w:val="left"/>
              <w:rPr>
                <w:sz w:val="20"/>
                <w:lang w:val="en-CA"/>
              </w:rPr>
            </w:pPr>
            <w:r w:rsidRPr="00A3249C">
              <w:rPr>
                <w:sz w:val="20"/>
                <w:lang w:val="en-CA"/>
              </w:rPr>
              <w:t>Phase III:</w:t>
            </w:r>
          </w:p>
        </w:tc>
        <w:tc>
          <w:tcPr>
            <w:tcW w:w="894" w:type="pct"/>
            <w:tcBorders>
              <w:top w:val="nil"/>
              <w:left w:val="nil"/>
              <w:bottom w:val="nil"/>
              <w:right w:val="single" w:sz="4" w:space="0" w:color="auto"/>
            </w:tcBorders>
            <w:shd w:val="clear" w:color="auto" w:fill="FFFFFF" w:themeFill="background1"/>
            <w:vAlign w:val="bottom"/>
          </w:tcPr>
          <w:p w14:paraId="58CBD8A6" w14:textId="77777777" w:rsidR="00A41FB4" w:rsidRPr="00A3249C" w:rsidRDefault="00A41FB4" w:rsidP="00376350">
            <w:pPr>
              <w:jc w:val="right"/>
              <w:rPr>
                <w:sz w:val="20"/>
                <w:lang w:val="en-CA"/>
              </w:rPr>
            </w:pPr>
            <w:r w:rsidRPr="00A3249C">
              <w:rPr>
                <w:sz w:val="20"/>
                <w:lang w:val="en-CA"/>
              </w:rPr>
              <w:t>Nov-09</w:t>
            </w:r>
          </w:p>
        </w:tc>
        <w:tc>
          <w:tcPr>
            <w:tcW w:w="858" w:type="pct"/>
            <w:tcBorders>
              <w:top w:val="nil"/>
              <w:left w:val="single" w:sz="4" w:space="0" w:color="auto"/>
              <w:bottom w:val="nil"/>
              <w:right w:val="single" w:sz="4" w:space="0" w:color="auto"/>
            </w:tcBorders>
            <w:shd w:val="clear" w:color="auto" w:fill="FFFFFF" w:themeFill="background1"/>
            <w:vAlign w:val="bottom"/>
          </w:tcPr>
          <w:p w14:paraId="1F434DCB" w14:textId="77777777" w:rsidR="00A41FB4" w:rsidRPr="00A3249C" w:rsidRDefault="00A41FB4" w:rsidP="00376350">
            <w:pPr>
              <w:jc w:val="right"/>
              <w:rPr>
                <w:sz w:val="20"/>
                <w:lang w:val="en-CA"/>
              </w:rPr>
            </w:pPr>
            <w:r w:rsidRPr="00A3249C">
              <w:rPr>
                <w:sz w:val="20"/>
                <w:lang w:val="en-CA"/>
              </w:rPr>
              <w:t>32,500</w:t>
            </w:r>
          </w:p>
        </w:tc>
      </w:tr>
      <w:tr w:rsidR="00A41FB4" w:rsidRPr="00A3249C" w14:paraId="597DD184"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13B5DE95" w14:textId="77777777" w:rsidR="00A41FB4" w:rsidRPr="00A3249C" w:rsidRDefault="00A41FB4" w:rsidP="00376350">
            <w:pPr>
              <w:ind w:left="4705" w:right="-198"/>
              <w:jc w:val="left"/>
              <w:rPr>
                <w:sz w:val="20"/>
                <w:lang w:val="en-CA"/>
              </w:rPr>
            </w:pPr>
            <w:r w:rsidRPr="00A3249C">
              <w:rPr>
                <w:sz w:val="20"/>
                <w:lang w:val="en-CA"/>
              </w:rPr>
              <w:t>Phase IV:</w:t>
            </w:r>
          </w:p>
        </w:tc>
        <w:tc>
          <w:tcPr>
            <w:tcW w:w="894" w:type="pct"/>
            <w:tcBorders>
              <w:top w:val="nil"/>
              <w:left w:val="nil"/>
              <w:bottom w:val="nil"/>
              <w:right w:val="single" w:sz="4" w:space="0" w:color="auto"/>
            </w:tcBorders>
            <w:shd w:val="clear" w:color="auto" w:fill="FFFFFF" w:themeFill="background1"/>
            <w:vAlign w:val="bottom"/>
          </w:tcPr>
          <w:p w14:paraId="4328B94B" w14:textId="77777777" w:rsidR="00A41FB4" w:rsidRPr="00A3249C" w:rsidRDefault="00A41FB4" w:rsidP="00376350">
            <w:pPr>
              <w:jc w:val="right"/>
              <w:rPr>
                <w:sz w:val="20"/>
                <w:lang w:val="en-CA"/>
              </w:rPr>
            </w:pPr>
            <w:r w:rsidRPr="00A3249C">
              <w:rPr>
                <w:sz w:val="20"/>
                <w:lang w:val="en-CA"/>
              </w:rPr>
              <w:t>Jul-11</w:t>
            </w:r>
          </w:p>
        </w:tc>
        <w:tc>
          <w:tcPr>
            <w:tcW w:w="858" w:type="pct"/>
            <w:tcBorders>
              <w:top w:val="nil"/>
              <w:left w:val="single" w:sz="4" w:space="0" w:color="auto"/>
              <w:bottom w:val="nil"/>
              <w:right w:val="single" w:sz="4" w:space="0" w:color="auto"/>
            </w:tcBorders>
            <w:shd w:val="clear" w:color="auto" w:fill="FFFFFF" w:themeFill="background1"/>
            <w:vAlign w:val="bottom"/>
          </w:tcPr>
          <w:p w14:paraId="0C5950CF" w14:textId="77777777" w:rsidR="00A41FB4" w:rsidRPr="00A3249C" w:rsidRDefault="00A41FB4" w:rsidP="00376350">
            <w:pPr>
              <w:jc w:val="right"/>
              <w:rPr>
                <w:sz w:val="20"/>
                <w:lang w:val="en-CA"/>
              </w:rPr>
            </w:pPr>
            <w:r w:rsidRPr="00A3249C">
              <w:rPr>
                <w:sz w:val="20"/>
                <w:lang w:val="en-CA"/>
              </w:rPr>
              <w:t>60,000</w:t>
            </w:r>
          </w:p>
        </w:tc>
      </w:tr>
      <w:tr w:rsidR="00A41FB4" w:rsidRPr="00A3249C" w14:paraId="7E060479"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4ADB9742" w14:textId="77777777" w:rsidR="00A41FB4" w:rsidRPr="00A3249C" w:rsidRDefault="00A41FB4" w:rsidP="00376350">
            <w:pPr>
              <w:ind w:left="4705" w:right="-198"/>
              <w:jc w:val="left"/>
              <w:rPr>
                <w:sz w:val="20"/>
                <w:lang w:val="en-CA"/>
              </w:rPr>
            </w:pPr>
            <w:r w:rsidRPr="00A3249C">
              <w:rPr>
                <w:sz w:val="20"/>
                <w:lang w:val="en-CA"/>
              </w:rPr>
              <w:t>Phase V:</w:t>
            </w:r>
          </w:p>
        </w:tc>
        <w:tc>
          <w:tcPr>
            <w:tcW w:w="894" w:type="pct"/>
            <w:tcBorders>
              <w:top w:val="nil"/>
              <w:left w:val="nil"/>
              <w:bottom w:val="nil"/>
              <w:right w:val="single" w:sz="4" w:space="0" w:color="auto"/>
            </w:tcBorders>
            <w:shd w:val="clear" w:color="auto" w:fill="FFFFFF" w:themeFill="background1"/>
            <w:vAlign w:val="bottom"/>
          </w:tcPr>
          <w:p w14:paraId="6546A4CD" w14:textId="77777777" w:rsidR="00A41FB4" w:rsidRPr="00A3249C" w:rsidRDefault="00A41FB4" w:rsidP="00376350">
            <w:pPr>
              <w:jc w:val="right"/>
              <w:rPr>
                <w:sz w:val="20"/>
                <w:lang w:val="en-CA"/>
              </w:rPr>
            </w:pPr>
            <w:r w:rsidRPr="00A3249C">
              <w:rPr>
                <w:sz w:val="20"/>
                <w:lang w:val="en-CA"/>
              </w:rPr>
              <w:t>Jul-13</w:t>
            </w:r>
          </w:p>
        </w:tc>
        <w:tc>
          <w:tcPr>
            <w:tcW w:w="858" w:type="pct"/>
            <w:tcBorders>
              <w:top w:val="nil"/>
              <w:left w:val="single" w:sz="4" w:space="0" w:color="auto"/>
              <w:bottom w:val="nil"/>
              <w:right w:val="single" w:sz="4" w:space="0" w:color="auto"/>
            </w:tcBorders>
            <w:shd w:val="clear" w:color="auto" w:fill="FFFFFF" w:themeFill="background1"/>
            <w:vAlign w:val="bottom"/>
          </w:tcPr>
          <w:p w14:paraId="622D46E7" w14:textId="77777777" w:rsidR="00A41FB4" w:rsidRPr="00A3249C" w:rsidRDefault="00A41FB4" w:rsidP="00376350">
            <w:pPr>
              <w:jc w:val="right"/>
              <w:rPr>
                <w:sz w:val="20"/>
                <w:lang w:val="en-CA"/>
              </w:rPr>
            </w:pPr>
            <w:r w:rsidRPr="00A3249C">
              <w:rPr>
                <w:sz w:val="20"/>
                <w:lang w:val="en-CA"/>
              </w:rPr>
              <w:t>60,000</w:t>
            </w:r>
          </w:p>
        </w:tc>
      </w:tr>
      <w:tr w:rsidR="00A41FB4" w:rsidRPr="00A3249C" w14:paraId="496EDD85" w14:textId="77777777" w:rsidTr="00CD321B">
        <w:trPr>
          <w:trHeight w:val="233"/>
        </w:trPr>
        <w:tc>
          <w:tcPr>
            <w:tcW w:w="3248" w:type="pct"/>
            <w:tcBorders>
              <w:top w:val="nil"/>
              <w:left w:val="single" w:sz="4" w:space="0" w:color="auto"/>
              <w:bottom w:val="nil"/>
              <w:right w:val="nil"/>
            </w:tcBorders>
            <w:shd w:val="clear" w:color="auto" w:fill="FFFFFF" w:themeFill="background1"/>
            <w:vAlign w:val="bottom"/>
          </w:tcPr>
          <w:p w14:paraId="47E6A020" w14:textId="77777777" w:rsidR="00A41FB4" w:rsidRPr="00A3249C" w:rsidRDefault="00A41FB4" w:rsidP="00376350">
            <w:pPr>
              <w:ind w:left="4705" w:right="-198"/>
              <w:jc w:val="left"/>
              <w:rPr>
                <w:sz w:val="20"/>
                <w:lang w:val="en-CA"/>
              </w:rPr>
            </w:pPr>
            <w:r w:rsidRPr="00A3249C">
              <w:rPr>
                <w:sz w:val="20"/>
                <w:lang w:val="en-CA"/>
              </w:rPr>
              <w:t>Phase VI:</w:t>
            </w:r>
          </w:p>
        </w:tc>
        <w:tc>
          <w:tcPr>
            <w:tcW w:w="894" w:type="pct"/>
            <w:tcBorders>
              <w:top w:val="nil"/>
              <w:left w:val="nil"/>
              <w:bottom w:val="nil"/>
              <w:right w:val="single" w:sz="4" w:space="0" w:color="auto"/>
            </w:tcBorders>
            <w:shd w:val="clear" w:color="auto" w:fill="FFFFFF" w:themeFill="background1"/>
            <w:vAlign w:val="bottom"/>
          </w:tcPr>
          <w:p w14:paraId="7599C35D" w14:textId="77777777" w:rsidR="00A41FB4" w:rsidRPr="00A3249C" w:rsidRDefault="00A41FB4" w:rsidP="00376350">
            <w:pPr>
              <w:jc w:val="right"/>
              <w:rPr>
                <w:sz w:val="20"/>
                <w:lang w:val="en-CA"/>
              </w:rPr>
            </w:pPr>
            <w:r w:rsidRPr="00A3249C">
              <w:rPr>
                <w:sz w:val="20"/>
                <w:lang w:val="en-CA"/>
              </w:rPr>
              <w:t>May-16</w:t>
            </w:r>
          </w:p>
        </w:tc>
        <w:tc>
          <w:tcPr>
            <w:tcW w:w="858" w:type="pct"/>
            <w:tcBorders>
              <w:top w:val="nil"/>
              <w:left w:val="single" w:sz="4" w:space="0" w:color="auto"/>
              <w:bottom w:val="nil"/>
              <w:right w:val="single" w:sz="4" w:space="0" w:color="auto"/>
            </w:tcBorders>
            <w:shd w:val="clear" w:color="auto" w:fill="FFFFFF" w:themeFill="background1"/>
            <w:vAlign w:val="bottom"/>
          </w:tcPr>
          <w:p w14:paraId="26E8BB86" w14:textId="77777777" w:rsidR="00A41FB4" w:rsidRPr="00A3249C" w:rsidRDefault="00A41FB4" w:rsidP="00376350">
            <w:pPr>
              <w:jc w:val="right"/>
              <w:rPr>
                <w:sz w:val="20"/>
                <w:lang w:val="en-CA"/>
              </w:rPr>
            </w:pPr>
            <w:r w:rsidRPr="00A3249C">
              <w:rPr>
                <w:sz w:val="20"/>
                <w:lang w:val="en-CA"/>
              </w:rPr>
              <w:t>85,000</w:t>
            </w:r>
          </w:p>
        </w:tc>
      </w:tr>
      <w:tr w:rsidR="00A41FB4" w:rsidRPr="00A3249C" w14:paraId="33067733" w14:textId="77777777" w:rsidTr="00CD321B">
        <w:trPr>
          <w:trHeight w:val="233"/>
        </w:trPr>
        <w:tc>
          <w:tcPr>
            <w:tcW w:w="4142" w:type="pct"/>
            <w:gridSpan w:val="2"/>
            <w:tcBorders>
              <w:top w:val="nil"/>
              <w:left w:val="single" w:sz="4" w:space="0" w:color="auto"/>
              <w:bottom w:val="nil"/>
              <w:right w:val="single" w:sz="4" w:space="0" w:color="auto"/>
            </w:tcBorders>
            <w:shd w:val="clear" w:color="auto" w:fill="auto"/>
          </w:tcPr>
          <w:p w14:paraId="3D3508FD" w14:textId="77777777" w:rsidR="00A41FB4" w:rsidRPr="00A3249C" w:rsidRDefault="00A41FB4" w:rsidP="00376350">
            <w:pPr>
              <w:tabs>
                <w:tab w:val="left" w:pos="6834"/>
                <w:tab w:val="right" w:pos="7502"/>
              </w:tabs>
              <w:ind w:left="6480" w:right="-108"/>
              <w:jc w:val="left"/>
              <w:rPr>
                <w:sz w:val="20"/>
                <w:lang w:val="en-CA"/>
              </w:rPr>
            </w:pPr>
            <w:r w:rsidRPr="00A3249C">
              <w:rPr>
                <w:sz w:val="20"/>
                <w:lang w:val="en-CA"/>
              </w:rPr>
              <w:tab/>
              <w:t>Total:</w:t>
            </w:r>
          </w:p>
        </w:tc>
        <w:tc>
          <w:tcPr>
            <w:tcW w:w="858" w:type="pct"/>
            <w:tcBorders>
              <w:top w:val="nil"/>
              <w:left w:val="single" w:sz="4" w:space="0" w:color="auto"/>
              <w:bottom w:val="single" w:sz="4" w:space="0" w:color="auto"/>
              <w:right w:val="single" w:sz="4" w:space="0" w:color="auto"/>
            </w:tcBorders>
            <w:shd w:val="clear" w:color="auto" w:fill="auto"/>
          </w:tcPr>
          <w:p w14:paraId="36A6AB4D" w14:textId="77777777" w:rsidR="00A41FB4" w:rsidRPr="00A3249C" w:rsidRDefault="00A41FB4" w:rsidP="00376350">
            <w:pPr>
              <w:jc w:val="right"/>
              <w:rPr>
                <w:sz w:val="20"/>
                <w:lang w:val="en-CA"/>
              </w:rPr>
            </w:pPr>
            <w:r w:rsidRPr="00A3249C">
              <w:rPr>
                <w:sz w:val="20"/>
                <w:lang w:val="en-CA"/>
              </w:rPr>
              <w:t>298,166</w:t>
            </w:r>
          </w:p>
        </w:tc>
      </w:tr>
      <w:tr w:rsidR="00A41FB4" w:rsidRPr="00A3249C" w14:paraId="7DBBBA3B" w14:textId="77777777" w:rsidTr="00CD321B">
        <w:trPr>
          <w:trHeight w:val="233"/>
        </w:trPr>
        <w:tc>
          <w:tcPr>
            <w:tcW w:w="4142" w:type="pct"/>
            <w:gridSpan w:val="2"/>
            <w:shd w:val="clear" w:color="auto" w:fill="FFFFFF" w:themeFill="background1"/>
          </w:tcPr>
          <w:p w14:paraId="1A17AB48" w14:textId="77777777" w:rsidR="00A41FB4" w:rsidRPr="00A3249C" w:rsidRDefault="00A41FB4" w:rsidP="00376350">
            <w:pPr>
              <w:jc w:val="left"/>
              <w:rPr>
                <w:sz w:val="20"/>
                <w:lang w:val="en-CA"/>
              </w:rPr>
            </w:pPr>
            <w:r w:rsidRPr="00A3249C">
              <w:rPr>
                <w:sz w:val="20"/>
                <w:lang w:val="en-CA"/>
              </w:rPr>
              <w:t>Amount requested for renewal (phase VII) (US $):</w:t>
            </w:r>
          </w:p>
        </w:tc>
        <w:tc>
          <w:tcPr>
            <w:tcW w:w="858" w:type="pct"/>
            <w:shd w:val="clear" w:color="auto" w:fill="auto"/>
          </w:tcPr>
          <w:p w14:paraId="1912B523" w14:textId="77777777" w:rsidR="00A41FB4" w:rsidRPr="00A3249C" w:rsidRDefault="00A41FB4" w:rsidP="00376350">
            <w:pPr>
              <w:jc w:val="right"/>
              <w:rPr>
                <w:sz w:val="20"/>
                <w:lang w:val="en-CA"/>
              </w:rPr>
            </w:pPr>
            <w:r w:rsidRPr="00A3249C">
              <w:rPr>
                <w:sz w:val="20"/>
                <w:lang w:val="en-CA"/>
              </w:rPr>
              <w:t>85,000</w:t>
            </w:r>
          </w:p>
        </w:tc>
      </w:tr>
      <w:tr w:rsidR="00A41FB4" w:rsidRPr="00A3249C" w14:paraId="223E769F" w14:textId="77777777" w:rsidTr="00CD321B">
        <w:trPr>
          <w:trHeight w:val="233"/>
        </w:trPr>
        <w:tc>
          <w:tcPr>
            <w:tcW w:w="4142" w:type="pct"/>
            <w:gridSpan w:val="2"/>
          </w:tcPr>
          <w:p w14:paraId="25E46451" w14:textId="77777777" w:rsidR="00A41FB4" w:rsidRPr="00A3249C" w:rsidRDefault="00A41FB4" w:rsidP="00376350">
            <w:pPr>
              <w:jc w:val="left"/>
              <w:rPr>
                <w:sz w:val="20"/>
                <w:lang w:val="en-CA"/>
              </w:rPr>
            </w:pPr>
            <w:r w:rsidRPr="00A3249C">
              <w:rPr>
                <w:sz w:val="20"/>
                <w:lang w:val="en-CA"/>
              </w:rPr>
              <w:t xml:space="preserve">Amount recommended for approval for phase VII (US $): </w:t>
            </w:r>
          </w:p>
        </w:tc>
        <w:tc>
          <w:tcPr>
            <w:tcW w:w="858" w:type="pct"/>
            <w:shd w:val="clear" w:color="auto" w:fill="auto"/>
          </w:tcPr>
          <w:p w14:paraId="45E94D12" w14:textId="77777777" w:rsidR="00A41FB4" w:rsidRPr="00A3249C" w:rsidRDefault="00A41FB4" w:rsidP="00376350">
            <w:pPr>
              <w:jc w:val="right"/>
              <w:rPr>
                <w:sz w:val="20"/>
                <w:lang w:val="en-CA"/>
              </w:rPr>
            </w:pPr>
            <w:r w:rsidRPr="00A3249C">
              <w:rPr>
                <w:sz w:val="20"/>
                <w:lang w:val="en-CA"/>
              </w:rPr>
              <w:t>85,000</w:t>
            </w:r>
          </w:p>
        </w:tc>
      </w:tr>
      <w:tr w:rsidR="00A41FB4" w:rsidRPr="00A3249C" w14:paraId="4AD2E68D" w14:textId="77777777" w:rsidTr="00CD321B">
        <w:trPr>
          <w:trHeight w:val="233"/>
        </w:trPr>
        <w:tc>
          <w:tcPr>
            <w:tcW w:w="4142" w:type="pct"/>
            <w:gridSpan w:val="2"/>
          </w:tcPr>
          <w:p w14:paraId="51596563" w14:textId="77777777" w:rsidR="00A41FB4" w:rsidRPr="00A3249C" w:rsidRDefault="00A41FB4" w:rsidP="00376350">
            <w:pPr>
              <w:jc w:val="left"/>
              <w:rPr>
                <w:sz w:val="20"/>
                <w:lang w:val="en-CA"/>
              </w:rPr>
            </w:pPr>
            <w:r w:rsidRPr="00A3249C">
              <w:rPr>
                <w:sz w:val="20"/>
                <w:lang w:val="en-CA"/>
              </w:rPr>
              <w:t>Agency support costs (US $):</w:t>
            </w:r>
          </w:p>
        </w:tc>
        <w:tc>
          <w:tcPr>
            <w:tcW w:w="858" w:type="pct"/>
            <w:shd w:val="clear" w:color="auto" w:fill="auto"/>
          </w:tcPr>
          <w:p w14:paraId="6D936692" w14:textId="77777777" w:rsidR="00A41FB4" w:rsidRPr="00A3249C" w:rsidRDefault="00A41FB4" w:rsidP="00376350">
            <w:pPr>
              <w:jc w:val="right"/>
              <w:rPr>
                <w:sz w:val="20"/>
                <w:lang w:val="en-CA"/>
              </w:rPr>
            </w:pPr>
            <w:r w:rsidRPr="00A3249C">
              <w:rPr>
                <w:sz w:val="20"/>
                <w:lang w:val="en-CA"/>
              </w:rPr>
              <w:t>0</w:t>
            </w:r>
          </w:p>
        </w:tc>
      </w:tr>
      <w:tr w:rsidR="00A41FB4" w:rsidRPr="00A3249C" w14:paraId="1F006A2F" w14:textId="77777777" w:rsidTr="00CD321B">
        <w:trPr>
          <w:trHeight w:val="233"/>
        </w:trPr>
        <w:tc>
          <w:tcPr>
            <w:tcW w:w="4142" w:type="pct"/>
            <w:gridSpan w:val="2"/>
          </w:tcPr>
          <w:p w14:paraId="17E37E46" w14:textId="77777777" w:rsidR="00A41FB4" w:rsidRPr="00A3249C" w:rsidRDefault="00A41FB4" w:rsidP="00376350">
            <w:pPr>
              <w:jc w:val="left"/>
              <w:rPr>
                <w:sz w:val="20"/>
                <w:lang w:val="en-CA"/>
              </w:rPr>
            </w:pPr>
            <w:r w:rsidRPr="00A3249C">
              <w:rPr>
                <w:sz w:val="20"/>
                <w:lang w:val="en-CA"/>
              </w:rPr>
              <w:t>Total cost of institutional strengthening phase VII to the Multilateral Fund (US $):</w:t>
            </w:r>
          </w:p>
        </w:tc>
        <w:tc>
          <w:tcPr>
            <w:tcW w:w="858" w:type="pct"/>
            <w:shd w:val="clear" w:color="auto" w:fill="auto"/>
          </w:tcPr>
          <w:p w14:paraId="0D700F1C" w14:textId="77777777" w:rsidR="00A41FB4" w:rsidRPr="00A3249C" w:rsidRDefault="00A41FB4" w:rsidP="00376350">
            <w:pPr>
              <w:jc w:val="right"/>
              <w:rPr>
                <w:sz w:val="20"/>
                <w:lang w:val="en-CA"/>
              </w:rPr>
            </w:pPr>
            <w:r w:rsidRPr="00A3249C">
              <w:rPr>
                <w:sz w:val="20"/>
                <w:lang w:val="en-CA"/>
              </w:rPr>
              <w:t>85,000</w:t>
            </w:r>
          </w:p>
        </w:tc>
      </w:tr>
      <w:tr w:rsidR="00A41FB4" w:rsidRPr="00A3249C" w14:paraId="1303F65E" w14:textId="77777777" w:rsidTr="00CD321B">
        <w:trPr>
          <w:trHeight w:val="233"/>
        </w:trPr>
        <w:tc>
          <w:tcPr>
            <w:tcW w:w="4142" w:type="pct"/>
            <w:gridSpan w:val="2"/>
          </w:tcPr>
          <w:p w14:paraId="6DF64BB6" w14:textId="77777777" w:rsidR="00A41FB4" w:rsidRPr="00A3249C" w:rsidRDefault="00A41FB4" w:rsidP="00376350">
            <w:pPr>
              <w:jc w:val="left"/>
              <w:rPr>
                <w:sz w:val="20"/>
                <w:lang w:val="en-CA"/>
              </w:rPr>
            </w:pPr>
            <w:r w:rsidRPr="00A3249C">
              <w:rPr>
                <w:sz w:val="20"/>
                <w:lang w:val="en-CA"/>
              </w:rPr>
              <w:t>Date of approval of country programme:</w:t>
            </w:r>
          </w:p>
        </w:tc>
        <w:tc>
          <w:tcPr>
            <w:tcW w:w="858" w:type="pct"/>
            <w:shd w:val="clear" w:color="auto" w:fill="FFFFFF" w:themeFill="background1"/>
          </w:tcPr>
          <w:p w14:paraId="1CC37FA1" w14:textId="77777777" w:rsidR="00A41FB4" w:rsidRPr="00A3249C" w:rsidRDefault="00A41FB4" w:rsidP="00376350">
            <w:pPr>
              <w:jc w:val="right"/>
              <w:rPr>
                <w:sz w:val="20"/>
                <w:lang w:val="en-CA"/>
              </w:rPr>
            </w:pPr>
            <w:r w:rsidRPr="00A3249C">
              <w:rPr>
                <w:sz w:val="20"/>
                <w:lang w:val="en-CA"/>
              </w:rPr>
              <w:t>2002</w:t>
            </w:r>
          </w:p>
        </w:tc>
      </w:tr>
      <w:tr w:rsidR="00A41FB4" w:rsidRPr="00A3249C" w14:paraId="556484CD" w14:textId="77777777" w:rsidTr="00CD321B">
        <w:trPr>
          <w:trHeight w:val="233"/>
        </w:trPr>
        <w:tc>
          <w:tcPr>
            <w:tcW w:w="4142" w:type="pct"/>
            <w:gridSpan w:val="2"/>
            <w:tcBorders>
              <w:bottom w:val="single" w:sz="4" w:space="0" w:color="auto"/>
            </w:tcBorders>
          </w:tcPr>
          <w:p w14:paraId="1A0F3471"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58" w:type="pct"/>
            <w:tcBorders>
              <w:bottom w:val="single" w:sz="4" w:space="0" w:color="auto"/>
            </w:tcBorders>
            <w:shd w:val="clear" w:color="auto" w:fill="FFFFFF" w:themeFill="background1"/>
          </w:tcPr>
          <w:p w14:paraId="545B80AE" w14:textId="77777777" w:rsidR="00A41FB4" w:rsidRPr="00A3249C" w:rsidRDefault="00A41FB4" w:rsidP="00376350">
            <w:pPr>
              <w:jc w:val="right"/>
              <w:rPr>
                <w:sz w:val="20"/>
                <w:lang w:val="en-CA"/>
              </w:rPr>
            </w:pPr>
            <w:r w:rsidRPr="00A3249C">
              <w:rPr>
                <w:sz w:val="20"/>
                <w:lang w:val="en-CA"/>
              </w:rPr>
              <w:t>2011</w:t>
            </w:r>
          </w:p>
        </w:tc>
      </w:tr>
      <w:tr w:rsidR="00A41FB4" w:rsidRPr="00A3249C" w14:paraId="098BD522" w14:textId="77777777" w:rsidTr="00CD321B">
        <w:trPr>
          <w:trHeight w:val="233"/>
        </w:trPr>
        <w:tc>
          <w:tcPr>
            <w:tcW w:w="4142" w:type="pct"/>
            <w:gridSpan w:val="2"/>
            <w:tcBorders>
              <w:top w:val="single" w:sz="4" w:space="0" w:color="auto"/>
              <w:left w:val="single" w:sz="4" w:space="0" w:color="auto"/>
              <w:bottom w:val="nil"/>
              <w:right w:val="single" w:sz="4" w:space="0" w:color="auto"/>
            </w:tcBorders>
          </w:tcPr>
          <w:p w14:paraId="0C479467" w14:textId="77777777" w:rsidR="00A41FB4" w:rsidRPr="00A3249C" w:rsidRDefault="00A41FB4" w:rsidP="00376350">
            <w:pPr>
              <w:keepNext/>
              <w:spacing w:before="20"/>
              <w:jc w:val="left"/>
              <w:rPr>
                <w:sz w:val="20"/>
                <w:lang w:val="en-CA"/>
              </w:rPr>
            </w:pPr>
            <w:r w:rsidRPr="00A3249C">
              <w:rPr>
                <w:sz w:val="20"/>
                <w:lang w:val="en-CA"/>
              </w:rPr>
              <w:lastRenderedPageBreak/>
              <w:t>Baseline consumption of controlled substances (ODP tonnes):</w:t>
            </w:r>
          </w:p>
        </w:tc>
        <w:tc>
          <w:tcPr>
            <w:tcW w:w="858" w:type="pct"/>
            <w:tcBorders>
              <w:top w:val="single" w:sz="4" w:space="0" w:color="auto"/>
              <w:left w:val="single" w:sz="4" w:space="0" w:color="auto"/>
              <w:bottom w:val="nil"/>
              <w:right w:val="single" w:sz="4" w:space="0" w:color="auto"/>
            </w:tcBorders>
            <w:shd w:val="clear" w:color="auto" w:fill="FFFFFF" w:themeFill="background1"/>
            <w:vAlign w:val="bottom"/>
          </w:tcPr>
          <w:p w14:paraId="3114E46C" w14:textId="77777777" w:rsidR="00A41FB4" w:rsidRPr="00A3249C" w:rsidRDefault="00A41FB4" w:rsidP="00376350">
            <w:pPr>
              <w:keepNext/>
              <w:jc w:val="right"/>
              <w:rPr>
                <w:sz w:val="16"/>
                <w:szCs w:val="16"/>
                <w:lang w:val="en-CA"/>
              </w:rPr>
            </w:pPr>
          </w:p>
        </w:tc>
      </w:tr>
      <w:tr w:rsidR="00A41FB4" w:rsidRPr="00A3249C" w14:paraId="07AF2F7B" w14:textId="77777777" w:rsidTr="00CD321B">
        <w:trPr>
          <w:trHeight w:val="233"/>
        </w:trPr>
        <w:tc>
          <w:tcPr>
            <w:tcW w:w="4142" w:type="pct"/>
            <w:gridSpan w:val="2"/>
            <w:tcBorders>
              <w:top w:val="nil"/>
              <w:left w:val="single" w:sz="4" w:space="0" w:color="auto"/>
              <w:bottom w:val="nil"/>
              <w:right w:val="single" w:sz="4" w:space="0" w:color="auto"/>
            </w:tcBorders>
          </w:tcPr>
          <w:p w14:paraId="547C4148" w14:textId="77777777" w:rsidR="00A41FB4" w:rsidRPr="00A3249C" w:rsidRDefault="00A41FB4" w:rsidP="00376350">
            <w:pPr>
              <w:keepNext/>
              <w:ind w:left="360" w:hanging="360"/>
              <w:jc w:val="left"/>
              <w:rPr>
                <w:sz w:val="20"/>
                <w:lang w:val="en-CA"/>
              </w:rPr>
            </w:pPr>
            <w:r w:rsidRPr="00A3249C">
              <w:rPr>
                <w:sz w:val="20"/>
                <w:lang w:val="en-CA"/>
              </w:rPr>
              <w:t>Annex B, Group III (methyl chloroform) (average 1998-2000)</w:t>
            </w:r>
          </w:p>
        </w:tc>
        <w:tc>
          <w:tcPr>
            <w:tcW w:w="858" w:type="pct"/>
            <w:tcBorders>
              <w:top w:val="nil"/>
              <w:left w:val="single" w:sz="4" w:space="0" w:color="auto"/>
              <w:bottom w:val="nil"/>
              <w:right w:val="single" w:sz="4" w:space="0" w:color="auto"/>
            </w:tcBorders>
            <w:shd w:val="clear" w:color="auto" w:fill="FFFFFF" w:themeFill="background1"/>
            <w:vAlign w:val="bottom"/>
          </w:tcPr>
          <w:p w14:paraId="3DE14F62" w14:textId="77777777" w:rsidR="00A41FB4" w:rsidRPr="00A3249C" w:rsidRDefault="00A41FB4" w:rsidP="00376350">
            <w:pPr>
              <w:keepNext/>
              <w:jc w:val="right"/>
              <w:rPr>
                <w:sz w:val="20"/>
                <w:lang w:val="en-CA"/>
              </w:rPr>
            </w:pPr>
            <w:r w:rsidRPr="00A3249C">
              <w:rPr>
                <w:sz w:val="20"/>
                <w:lang w:val="en-CA"/>
              </w:rPr>
              <w:t>0.0</w:t>
            </w:r>
          </w:p>
        </w:tc>
      </w:tr>
      <w:tr w:rsidR="00A41FB4" w:rsidRPr="00A3249C" w14:paraId="46627EBA" w14:textId="77777777" w:rsidTr="00CD321B">
        <w:trPr>
          <w:trHeight w:val="233"/>
        </w:trPr>
        <w:tc>
          <w:tcPr>
            <w:tcW w:w="4142" w:type="pct"/>
            <w:gridSpan w:val="2"/>
            <w:tcBorders>
              <w:top w:val="nil"/>
              <w:left w:val="single" w:sz="4" w:space="0" w:color="auto"/>
              <w:bottom w:val="nil"/>
              <w:right w:val="single" w:sz="4" w:space="0" w:color="auto"/>
            </w:tcBorders>
          </w:tcPr>
          <w:p w14:paraId="66BD4318" w14:textId="77777777" w:rsidR="00A41FB4" w:rsidRPr="00A3249C" w:rsidRDefault="00A41FB4" w:rsidP="00376350">
            <w:pPr>
              <w:keepNext/>
              <w:spacing w:after="20"/>
              <w:ind w:left="360" w:hanging="360"/>
              <w:jc w:val="left"/>
              <w:rPr>
                <w:sz w:val="20"/>
                <w:lang w:val="en-CA"/>
              </w:rPr>
            </w:pPr>
            <w:r w:rsidRPr="00A3249C">
              <w:rPr>
                <w:sz w:val="20"/>
                <w:lang w:val="en-CA"/>
              </w:rPr>
              <w:t>Annex C, Group I (HCFCs) (average 2009-2010)</w:t>
            </w:r>
          </w:p>
        </w:tc>
        <w:tc>
          <w:tcPr>
            <w:tcW w:w="858" w:type="pct"/>
            <w:tcBorders>
              <w:top w:val="nil"/>
              <w:left w:val="single" w:sz="4" w:space="0" w:color="auto"/>
              <w:bottom w:val="nil"/>
              <w:right w:val="single" w:sz="4" w:space="0" w:color="auto"/>
            </w:tcBorders>
            <w:shd w:val="clear" w:color="auto" w:fill="FFFFFF" w:themeFill="background1"/>
            <w:vAlign w:val="bottom"/>
          </w:tcPr>
          <w:p w14:paraId="05C3DF84" w14:textId="77777777" w:rsidR="00A41FB4" w:rsidRPr="00A3249C" w:rsidRDefault="00A41FB4" w:rsidP="00376350">
            <w:pPr>
              <w:keepNext/>
              <w:jc w:val="right"/>
              <w:rPr>
                <w:sz w:val="20"/>
                <w:lang w:val="en-CA"/>
              </w:rPr>
            </w:pPr>
            <w:r w:rsidRPr="00A3249C">
              <w:rPr>
                <w:sz w:val="20"/>
                <w:lang w:val="en-CA"/>
              </w:rPr>
              <w:t>0.1</w:t>
            </w:r>
          </w:p>
        </w:tc>
      </w:tr>
      <w:tr w:rsidR="00A41FB4" w:rsidRPr="00A3249C" w14:paraId="12BAE490" w14:textId="77777777" w:rsidTr="00CD321B">
        <w:trPr>
          <w:trHeight w:val="233"/>
        </w:trPr>
        <w:tc>
          <w:tcPr>
            <w:tcW w:w="4142" w:type="pct"/>
            <w:gridSpan w:val="2"/>
            <w:tcBorders>
              <w:top w:val="nil"/>
              <w:bottom w:val="single" w:sz="4" w:space="0" w:color="auto"/>
            </w:tcBorders>
          </w:tcPr>
          <w:p w14:paraId="4BA4931D" w14:textId="77777777" w:rsidR="00A41FB4" w:rsidRPr="00A3249C" w:rsidRDefault="00A41FB4" w:rsidP="00376350">
            <w:pPr>
              <w:spacing w:after="20"/>
              <w:ind w:left="360" w:hanging="360"/>
              <w:jc w:val="left"/>
              <w:rPr>
                <w:sz w:val="20"/>
                <w:lang w:val="en-CA"/>
              </w:rPr>
            </w:pPr>
            <w:r w:rsidRPr="00A3249C">
              <w:rPr>
                <w:sz w:val="20"/>
                <w:lang w:val="en-CA"/>
              </w:rPr>
              <w:t>Annex E (methyl bromide) (average 1995-1998)</w:t>
            </w:r>
          </w:p>
        </w:tc>
        <w:tc>
          <w:tcPr>
            <w:tcW w:w="858" w:type="pct"/>
            <w:tcBorders>
              <w:top w:val="nil"/>
              <w:bottom w:val="single" w:sz="4" w:space="0" w:color="auto"/>
            </w:tcBorders>
            <w:shd w:val="clear" w:color="auto" w:fill="FFFFFF" w:themeFill="background1"/>
            <w:vAlign w:val="bottom"/>
          </w:tcPr>
          <w:p w14:paraId="03ACAECF" w14:textId="77777777" w:rsidR="00A41FB4" w:rsidRPr="00A3249C" w:rsidRDefault="00A41FB4" w:rsidP="00376350">
            <w:pPr>
              <w:jc w:val="right"/>
              <w:rPr>
                <w:sz w:val="20"/>
                <w:lang w:val="en-CA"/>
              </w:rPr>
            </w:pPr>
            <w:r w:rsidRPr="00A3249C">
              <w:rPr>
                <w:sz w:val="20"/>
                <w:lang w:val="en-CA"/>
              </w:rPr>
              <w:t>0.0</w:t>
            </w:r>
          </w:p>
        </w:tc>
      </w:tr>
      <w:tr w:rsidR="00A41FB4" w:rsidRPr="00A3249C" w14:paraId="55A3C19B" w14:textId="77777777" w:rsidTr="00CD321B">
        <w:trPr>
          <w:trHeight w:val="233"/>
        </w:trPr>
        <w:tc>
          <w:tcPr>
            <w:tcW w:w="4142" w:type="pct"/>
            <w:gridSpan w:val="2"/>
            <w:tcBorders>
              <w:top w:val="single" w:sz="4" w:space="0" w:color="auto"/>
              <w:left w:val="single" w:sz="4" w:space="0" w:color="auto"/>
              <w:bottom w:val="nil"/>
              <w:right w:val="single" w:sz="4" w:space="0" w:color="auto"/>
            </w:tcBorders>
          </w:tcPr>
          <w:p w14:paraId="26DF25FB"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858" w:type="pct"/>
            <w:tcBorders>
              <w:top w:val="single" w:sz="4" w:space="0" w:color="auto"/>
              <w:left w:val="single" w:sz="4" w:space="0" w:color="auto"/>
              <w:bottom w:val="nil"/>
              <w:right w:val="single" w:sz="4" w:space="0" w:color="auto"/>
            </w:tcBorders>
            <w:shd w:val="clear" w:color="auto" w:fill="FFFFFF" w:themeFill="background1"/>
          </w:tcPr>
          <w:p w14:paraId="59C0D477" w14:textId="77777777" w:rsidR="00A41FB4" w:rsidRPr="00A3249C" w:rsidRDefault="00A41FB4" w:rsidP="00376350">
            <w:pPr>
              <w:spacing w:before="20"/>
              <w:jc w:val="right"/>
              <w:rPr>
                <w:sz w:val="20"/>
                <w:lang w:val="en-CA"/>
              </w:rPr>
            </w:pPr>
          </w:p>
        </w:tc>
      </w:tr>
      <w:tr w:rsidR="00A41FB4" w:rsidRPr="00A3249C" w14:paraId="55F0924A" w14:textId="77777777" w:rsidTr="00CD321B">
        <w:trPr>
          <w:trHeight w:val="233"/>
        </w:trPr>
        <w:tc>
          <w:tcPr>
            <w:tcW w:w="4142" w:type="pct"/>
            <w:gridSpan w:val="2"/>
            <w:tcBorders>
              <w:top w:val="nil"/>
              <w:left w:val="single" w:sz="4" w:space="0" w:color="auto"/>
              <w:bottom w:val="nil"/>
              <w:right w:val="single" w:sz="4" w:space="0" w:color="auto"/>
            </w:tcBorders>
          </w:tcPr>
          <w:p w14:paraId="06473220" w14:textId="77777777" w:rsidR="00A41FB4" w:rsidRPr="00A3249C" w:rsidRDefault="00A41FB4" w:rsidP="00376350">
            <w:pPr>
              <w:ind w:left="360" w:hanging="360"/>
              <w:jc w:val="left"/>
              <w:rPr>
                <w:sz w:val="20"/>
                <w:lang w:val="en-CA"/>
              </w:rPr>
            </w:pPr>
            <w:r w:rsidRPr="00A3249C">
              <w:rPr>
                <w:sz w:val="20"/>
                <w:lang w:val="en-CA"/>
              </w:rPr>
              <w:t>Annex B, Group III (methyl chloroform)</w:t>
            </w:r>
          </w:p>
        </w:tc>
        <w:tc>
          <w:tcPr>
            <w:tcW w:w="858" w:type="pct"/>
            <w:tcBorders>
              <w:top w:val="nil"/>
              <w:left w:val="single" w:sz="4" w:space="0" w:color="auto"/>
              <w:bottom w:val="nil"/>
              <w:right w:val="single" w:sz="4" w:space="0" w:color="auto"/>
            </w:tcBorders>
            <w:shd w:val="clear" w:color="auto" w:fill="FFFFFF" w:themeFill="background1"/>
            <w:vAlign w:val="bottom"/>
          </w:tcPr>
          <w:p w14:paraId="745AAECB" w14:textId="77777777" w:rsidR="00A41FB4" w:rsidRPr="00A3249C" w:rsidRDefault="00A41FB4" w:rsidP="00376350">
            <w:pPr>
              <w:jc w:val="right"/>
              <w:rPr>
                <w:sz w:val="20"/>
                <w:lang w:val="en-CA"/>
              </w:rPr>
            </w:pPr>
            <w:r w:rsidRPr="00A3249C">
              <w:rPr>
                <w:sz w:val="20"/>
                <w:lang w:val="en-CA"/>
              </w:rPr>
              <w:t>0</w:t>
            </w:r>
          </w:p>
        </w:tc>
      </w:tr>
      <w:tr w:rsidR="00A41FB4" w:rsidRPr="00A3249C" w14:paraId="0CEE96C1" w14:textId="77777777" w:rsidTr="00CD321B">
        <w:trPr>
          <w:trHeight w:val="233"/>
        </w:trPr>
        <w:tc>
          <w:tcPr>
            <w:tcW w:w="4142" w:type="pct"/>
            <w:gridSpan w:val="2"/>
            <w:tcBorders>
              <w:top w:val="nil"/>
              <w:left w:val="single" w:sz="4" w:space="0" w:color="auto"/>
              <w:bottom w:val="nil"/>
              <w:right w:val="single" w:sz="4" w:space="0" w:color="auto"/>
            </w:tcBorders>
          </w:tcPr>
          <w:p w14:paraId="0928F422"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858" w:type="pct"/>
            <w:tcBorders>
              <w:top w:val="nil"/>
              <w:left w:val="single" w:sz="4" w:space="0" w:color="auto"/>
              <w:bottom w:val="nil"/>
              <w:right w:val="single" w:sz="4" w:space="0" w:color="auto"/>
            </w:tcBorders>
            <w:shd w:val="clear" w:color="auto" w:fill="FFFFFF" w:themeFill="background1"/>
            <w:vAlign w:val="bottom"/>
          </w:tcPr>
          <w:p w14:paraId="032A6843" w14:textId="77777777" w:rsidR="00A41FB4" w:rsidRPr="00A3249C" w:rsidRDefault="00A41FB4" w:rsidP="00376350">
            <w:pPr>
              <w:jc w:val="right"/>
              <w:rPr>
                <w:sz w:val="20"/>
                <w:lang w:val="en-CA"/>
              </w:rPr>
            </w:pPr>
            <w:r w:rsidRPr="00A3249C">
              <w:rPr>
                <w:sz w:val="20"/>
                <w:lang w:val="en-CA"/>
              </w:rPr>
              <w:t>0.02</w:t>
            </w:r>
          </w:p>
        </w:tc>
      </w:tr>
      <w:tr w:rsidR="00A41FB4" w:rsidRPr="00A3249C" w14:paraId="73750ACA" w14:textId="77777777" w:rsidTr="00CD321B">
        <w:trPr>
          <w:trHeight w:val="233"/>
        </w:trPr>
        <w:tc>
          <w:tcPr>
            <w:tcW w:w="4142" w:type="pct"/>
            <w:gridSpan w:val="2"/>
            <w:tcBorders>
              <w:top w:val="nil"/>
              <w:left w:val="single" w:sz="4" w:space="0" w:color="auto"/>
              <w:bottom w:val="nil"/>
              <w:right w:val="single" w:sz="4" w:space="0" w:color="auto"/>
            </w:tcBorders>
          </w:tcPr>
          <w:p w14:paraId="381A1760" w14:textId="77777777" w:rsidR="00A41FB4" w:rsidRPr="00A3249C" w:rsidRDefault="00A41FB4" w:rsidP="00376350">
            <w:pPr>
              <w:ind w:left="360" w:hanging="360"/>
              <w:jc w:val="left"/>
              <w:rPr>
                <w:sz w:val="20"/>
                <w:lang w:val="en-CA"/>
              </w:rPr>
            </w:pPr>
            <w:r w:rsidRPr="00A3249C">
              <w:rPr>
                <w:sz w:val="20"/>
                <w:lang w:val="en-CA"/>
              </w:rPr>
              <w:t>Annex E (methyl bromide)</w:t>
            </w:r>
          </w:p>
        </w:tc>
        <w:tc>
          <w:tcPr>
            <w:tcW w:w="858" w:type="pct"/>
            <w:tcBorders>
              <w:top w:val="nil"/>
              <w:left w:val="single" w:sz="4" w:space="0" w:color="auto"/>
              <w:bottom w:val="nil"/>
              <w:right w:val="single" w:sz="4" w:space="0" w:color="auto"/>
            </w:tcBorders>
            <w:shd w:val="clear" w:color="auto" w:fill="FFFFFF" w:themeFill="background1"/>
            <w:vAlign w:val="bottom"/>
          </w:tcPr>
          <w:p w14:paraId="5BFF7D41" w14:textId="77777777" w:rsidR="00A41FB4" w:rsidRPr="00A3249C" w:rsidRDefault="00A41FB4" w:rsidP="00376350">
            <w:pPr>
              <w:jc w:val="right"/>
              <w:rPr>
                <w:sz w:val="20"/>
                <w:lang w:val="en-CA"/>
              </w:rPr>
            </w:pPr>
            <w:r w:rsidRPr="00A3249C">
              <w:rPr>
                <w:sz w:val="20"/>
                <w:lang w:val="en-CA"/>
              </w:rPr>
              <w:t>0</w:t>
            </w:r>
          </w:p>
        </w:tc>
      </w:tr>
      <w:tr w:rsidR="00A41FB4" w:rsidRPr="00A3249C" w14:paraId="169019ED" w14:textId="77777777" w:rsidTr="00CD321B">
        <w:trPr>
          <w:trHeight w:val="233"/>
        </w:trPr>
        <w:tc>
          <w:tcPr>
            <w:tcW w:w="4142" w:type="pct"/>
            <w:gridSpan w:val="2"/>
            <w:tcBorders>
              <w:top w:val="nil"/>
              <w:left w:val="single" w:sz="4" w:space="0" w:color="auto"/>
              <w:bottom w:val="single" w:sz="4" w:space="0" w:color="auto"/>
              <w:right w:val="single" w:sz="4" w:space="0" w:color="auto"/>
            </w:tcBorders>
          </w:tcPr>
          <w:p w14:paraId="6C2BE1F7" w14:textId="77777777" w:rsidR="00A41FB4" w:rsidRPr="00A3249C" w:rsidRDefault="00A41FB4" w:rsidP="00376350">
            <w:pPr>
              <w:tabs>
                <w:tab w:val="left" w:pos="6834"/>
                <w:tab w:val="right" w:pos="7560"/>
              </w:tabs>
              <w:ind w:left="6480" w:right="-108"/>
              <w:jc w:val="left"/>
              <w:rPr>
                <w:sz w:val="20"/>
                <w:lang w:val="en-CA"/>
              </w:rPr>
            </w:pPr>
            <w:r w:rsidRPr="00A3249C">
              <w:rPr>
                <w:sz w:val="20"/>
                <w:lang w:val="en-CA"/>
              </w:rPr>
              <w:tab/>
              <w:t>Total:</w:t>
            </w:r>
          </w:p>
        </w:tc>
        <w:tc>
          <w:tcPr>
            <w:tcW w:w="858" w:type="pct"/>
            <w:tcBorders>
              <w:top w:val="nil"/>
              <w:left w:val="single" w:sz="4" w:space="0" w:color="auto"/>
              <w:bottom w:val="single" w:sz="4" w:space="0" w:color="auto"/>
              <w:right w:val="single" w:sz="4" w:space="0" w:color="auto"/>
            </w:tcBorders>
            <w:shd w:val="clear" w:color="auto" w:fill="FFFFFF" w:themeFill="background1"/>
            <w:vAlign w:val="bottom"/>
          </w:tcPr>
          <w:p w14:paraId="6A88A0DC" w14:textId="77777777" w:rsidR="00A41FB4" w:rsidRPr="00A3249C" w:rsidRDefault="00A41FB4" w:rsidP="00376350">
            <w:pPr>
              <w:jc w:val="right"/>
              <w:rPr>
                <w:sz w:val="20"/>
                <w:lang w:val="en-CA"/>
              </w:rPr>
            </w:pPr>
            <w:r w:rsidRPr="00A3249C">
              <w:rPr>
                <w:sz w:val="20"/>
                <w:lang w:val="en-CA"/>
              </w:rPr>
              <w:t>0.02</w:t>
            </w:r>
          </w:p>
        </w:tc>
      </w:tr>
      <w:tr w:rsidR="00A41FB4" w:rsidRPr="00A3249C" w14:paraId="0B5E3918" w14:textId="77777777" w:rsidTr="00CD321B">
        <w:trPr>
          <w:trHeight w:val="233"/>
        </w:trPr>
        <w:tc>
          <w:tcPr>
            <w:tcW w:w="4142" w:type="pct"/>
            <w:gridSpan w:val="2"/>
            <w:tcBorders>
              <w:top w:val="nil"/>
              <w:left w:val="single" w:sz="4" w:space="0" w:color="auto"/>
              <w:bottom w:val="single" w:sz="4" w:space="0" w:color="auto"/>
              <w:right w:val="single" w:sz="4" w:space="0" w:color="auto"/>
            </w:tcBorders>
          </w:tcPr>
          <w:p w14:paraId="313F5232"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858" w:type="pct"/>
            <w:tcBorders>
              <w:top w:val="nil"/>
              <w:left w:val="single" w:sz="4" w:space="0" w:color="auto"/>
              <w:bottom w:val="single" w:sz="4" w:space="0" w:color="auto"/>
              <w:right w:val="single" w:sz="4" w:space="0" w:color="auto"/>
            </w:tcBorders>
            <w:shd w:val="clear" w:color="auto" w:fill="FFFFFF" w:themeFill="background1"/>
          </w:tcPr>
          <w:p w14:paraId="65410B5F" w14:textId="0B3F17CE" w:rsidR="00A41FB4" w:rsidRPr="00A3249C" w:rsidRDefault="00A41FB4" w:rsidP="00376350">
            <w:pPr>
              <w:jc w:val="right"/>
              <w:rPr>
                <w:sz w:val="20"/>
                <w:lang w:val="en-CA"/>
              </w:rPr>
            </w:pPr>
            <w:r w:rsidRPr="00A3249C">
              <w:rPr>
                <w:sz w:val="20"/>
                <w:lang w:val="en-CA"/>
              </w:rPr>
              <w:t>201</w:t>
            </w:r>
            <w:r w:rsidR="00DC1D5A" w:rsidRPr="00A3249C">
              <w:rPr>
                <w:sz w:val="20"/>
                <w:lang w:val="en-CA"/>
              </w:rPr>
              <w:t>8</w:t>
            </w:r>
          </w:p>
        </w:tc>
      </w:tr>
      <w:tr w:rsidR="00A41FB4" w:rsidRPr="00A3249C" w14:paraId="06116715" w14:textId="77777777" w:rsidTr="00CD321B">
        <w:trPr>
          <w:trHeight w:val="233"/>
        </w:trPr>
        <w:tc>
          <w:tcPr>
            <w:tcW w:w="4142" w:type="pct"/>
            <w:gridSpan w:val="2"/>
            <w:tcBorders>
              <w:top w:val="single" w:sz="4" w:space="0" w:color="auto"/>
            </w:tcBorders>
          </w:tcPr>
          <w:p w14:paraId="38C111AE"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58" w:type="pct"/>
            <w:tcBorders>
              <w:top w:val="single" w:sz="4" w:space="0" w:color="auto"/>
            </w:tcBorders>
            <w:shd w:val="clear" w:color="auto" w:fill="auto"/>
            <w:vAlign w:val="bottom"/>
          </w:tcPr>
          <w:p w14:paraId="61D01062" w14:textId="77777777" w:rsidR="00A41FB4" w:rsidRPr="00A3249C" w:rsidRDefault="00A41FB4" w:rsidP="00376350">
            <w:pPr>
              <w:jc w:val="right"/>
              <w:rPr>
                <w:sz w:val="20"/>
                <w:lang w:val="en-CA"/>
              </w:rPr>
            </w:pPr>
            <w:r w:rsidRPr="00A3249C">
              <w:rPr>
                <w:sz w:val="20"/>
                <w:lang w:val="en-CA"/>
              </w:rPr>
              <w:t>534,266</w:t>
            </w:r>
          </w:p>
        </w:tc>
      </w:tr>
      <w:tr w:rsidR="00A41FB4" w:rsidRPr="00A3249C" w14:paraId="5EC847B6" w14:textId="77777777" w:rsidTr="00CD321B">
        <w:trPr>
          <w:trHeight w:val="233"/>
        </w:trPr>
        <w:tc>
          <w:tcPr>
            <w:tcW w:w="4142" w:type="pct"/>
            <w:gridSpan w:val="2"/>
          </w:tcPr>
          <w:p w14:paraId="64AC3E2F"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58" w:type="pct"/>
            <w:shd w:val="clear" w:color="auto" w:fill="auto"/>
          </w:tcPr>
          <w:p w14:paraId="3EDA7BB3" w14:textId="77777777" w:rsidR="00A41FB4" w:rsidRPr="00A3249C" w:rsidRDefault="00A41FB4" w:rsidP="00376350">
            <w:pPr>
              <w:jc w:val="right"/>
              <w:rPr>
                <w:sz w:val="20"/>
                <w:lang w:val="en-CA"/>
              </w:rPr>
            </w:pPr>
            <w:r w:rsidRPr="00A3249C">
              <w:rPr>
                <w:sz w:val="20"/>
                <w:lang w:val="en-CA"/>
              </w:rPr>
              <w:t>386,661</w:t>
            </w:r>
          </w:p>
        </w:tc>
      </w:tr>
      <w:tr w:rsidR="00A41FB4" w:rsidRPr="00A3249C" w14:paraId="60A63064" w14:textId="77777777" w:rsidTr="00CD321B">
        <w:trPr>
          <w:trHeight w:val="233"/>
        </w:trPr>
        <w:tc>
          <w:tcPr>
            <w:tcW w:w="4142" w:type="pct"/>
            <w:gridSpan w:val="2"/>
          </w:tcPr>
          <w:p w14:paraId="4473E81C"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58" w:type="pct"/>
            <w:shd w:val="clear" w:color="auto" w:fill="auto"/>
            <w:vAlign w:val="bottom"/>
          </w:tcPr>
          <w:p w14:paraId="2D9C4F97" w14:textId="77777777" w:rsidR="00A41FB4" w:rsidRPr="00A3249C" w:rsidRDefault="00A41FB4" w:rsidP="00376350">
            <w:pPr>
              <w:jc w:val="right"/>
              <w:rPr>
                <w:sz w:val="20"/>
                <w:lang w:val="en-CA"/>
              </w:rPr>
            </w:pPr>
            <w:r w:rsidRPr="00A3249C">
              <w:rPr>
                <w:sz w:val="20"/>
                <w:lang w:val="en-CA"/>
              </w:rPr>
              <w:t>0.6</w:t>
            </w:r>
          </w:p>
        </w:tc>
      </w:tr>
      <w:tr w:rsidR="00A41FB4" w:rsidRPr="00A3249C" w14:paraId="05907761" w14:textId="77777777" w:rsidTr="00CD321B">
        <w:trPr>
          <w:trHeight w:val="233"/>
        </w:trPr>
        <w:tc>
          <w:tcPr>
            <w:tcW w:w="4142" w:type="pct"/>
            <w:gridSpan w:val="2"/>
          </w:tcPr>
          <w:p w14:paraId="629B52AE"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58" w:type="pct"/>
            <w:shd w:val="clear" w:color="auto" w:fill="auto"/>
          </w:tcPr>
          <w:p w14:paraId="7BBFBBB1" w14:textId="77777777" w:rsidR="00A41FB4" w:rsidRPr="00A3249C" w:rsidRDefault="00A41FB4" w:rsidP="00376350">
            <w:pPr>
              <w:jc w:val="right"/>
              <w:rPr>
                <w:sz w:val="20"/>
                <w:lang w:val="en-CA"/>
              </w:rPr>
            </w:pPr>
            <w:r w:rsidRPr="00A3249C">
              <w:rPr>
                <w:sz w:val="20"/>
                <w:lang w:val="en-CA"/>
              </w:rPr>
              <w:t>0.0</w:t>
            </w:r>
          </w:p>
        </w:tc>
      </w:tr>
    </w:tbl>
    <w:p w14:paraId="1240844E" w14:textId="77777777" w:rsidR="00A41FB4" w:rsidRPr="00A3249C" w:rsidRDefault="00A41FB4" w:rsidP="00376350">
      <w:pPr>
        <w:rPr>
          <w:lang w:val="en-CA"/>
        </w:rPr>
      </w:pPr>
    </w:p>
    <w:p w14:paraId="5020636D"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
        <w:tblW w:w="5038" w:type="pct"/>
        <w:tblLayout w:type="fixed"/>
        <w:tblLook w:val="01E0" w:firstRow="1" w:lastRow="1" w:firstColumn="1" w:lastColumn="1" w:noHBand="0" w:noVBand="0"/>
      </w:tblPr>
      <w:tblGrid>
        <w:gridCol w:w="626"/>
        <w:gridCol w:w="7037"/>
        <w:gridCol w:w="1758"/>
      </w:tblGrid>
      <w:tr w:rsidR="00A41FB4" w:rsidRPr="00A3249C" w14:paraId="737315C7" w14:textId="77777777" w:rsidTr="00E816C5">
        <w:tc>
          <w:tcPr>
            <w:tcW w:w="4067" w:type="pct"/>
            <w:gridSpan w:val="2"/>
            <w:tcBorders>
              <w:bottom w:val="single" w:sz="4" w:space="0" w:color="auto"/>
            </w:tcBorders>
          </w:tcPr>
          <w:p w14:paraId="05932431" w14:textId="77777777" w:rsidR="00A41FB4" w:rsidRPr="00A3249C" w:rsidRDefault="00A41FB4" w:rsidP="00376350">
            <w:pPr>
              <w:widowControl w:val="0"/>
              <w:jc w:val="left"/>
              <w:rPr>
                <w:b/>
                <w:sz w:val="20"/>
                <w:lang w:val="en-CA"/>
              </w:rPr>
            </w:pPr>
            <w:r w:rsidRPr="00A3249C">
              <w:rPr>
                <w:b/>
                <w:sz w:val="20"/>
                <w:lang w:val="en-CA"/>
              </w:rPr>
              <w:t>Summary of activities</w:t>
            </w:r>
          </w:p>
          <w:p w14:paraId="78E02C3C" w14:textId="77777777" w:rsidR="00A41FB4" w:rsidRPr="00A3249C" w:rsidRDefault="00A41FB4" w:rsidP="00376350">
            <w:pPr>
              <w:widowControl w:val="0"/>
              <w:jc w:val="left"/>
              <w:rPr>
                <w:b/>
                <w:sz w:val="20"/>
                <w:lang w:val="en-CA"/>
              </w:rPr>
            </w:pPr>
          </w:p>
        </w:tc>
        <w:tc>
          <w:tcPr>
            <w:tcW w:w="933" w:type="pct"/>
            <w:tcBorders>
              <w:bottom w:val="single" w:sz="4" w:space="0" w:color="auto"/>
            </w:tcBorders>
          </w:tcPr>
          <w:p w14:paraId="4B0E0217"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A41FB4" w:rsidRPr="00A3249C" w14:paraId="77364C0C" w14:textId="77777777" w:rsidTr="00E816C5">
        <w:tc>
          <w:tcPr>
            <w:tcW w:w="332" w:type="pct"/>
            <w:tcBorders>
              <w:top w:val="single" w:sz="4" w:space="0" w:color="auto"/>
              <w:left w:val="single" w:sz="4" w:space="0" w:color="auto"/>
              <w:bottom w:val="single" w:sz="4" w:space="0" w:color="auto"/>
              <w:right w:val="nil"/>
            </w:tcBorders>
          </w:tcPr>
          <w:p w14:paraId="211762F0"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735" w:type="pct"/>
            <w:tcBorders>
              <w:top w:val="single" w:sz="4" w:space="0" w:color="auto"/>
              <w:left w:val="nil"/>
              <w:bottom w:val="single" w:sz="4" w:space="0" w:color="auto"/>
              <w:right w:val="single" w:sz="4" w:space="0" w:color="auto"/>
            </w:tcBorders>
          </w:tcPr>
          <w:p w14:paraId="193B5D8B" w14:textId="77777777" w:rsidR="00A41FB4" w:rsidRPr="00A3249C" w:rsidRDefault="00A41FB4" w:rsidP="00376350">
            <w:pPr>
              <w:widowControl w:val="0"/>
              <w:ind w:left="-109"/>
              <w:rPr>
                <w:sz w:val="20"/>
                <w:lang w:val="en-CA"/>
              </w:rPr>
            </w:pPr>
            <w:r w:rsidRPr="00A3249C">
              <w:rPr>
                <w:sz w:val="20"/>
                <w:lang w:val="en-CA"/>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1580547F" w14:textId="77777777" w:rsidR="00A41FB4" w:rsidRPr="00A3249C" w:rsidRDefault="00A41FB4" w:rsidP="00376350">
            <w:pPr>
              <w:widowControl w:val="0"/>
              <w:jc w:val="right"/>
              <w:rPr>
                <w:sz w:val="20"/>
                <w:lang w:val="en-CA"/>
              </w:rPr>
            </w:pPr>
            <w:r w:rsidRPr="00A3249C">
              <w:rPr>
                <w:sz w:val="20"/>
                <w:lang w:val="en-CA"/>
              </w:rPr>
              <w:t>0</w:t>
            </w:r>
          </w:p>
        </w:tc>
      </w:tr>
      <w:tr w:rsidR="00A41FB4" w:rsidRPr="00A3249C" w14:paraId="0DA4F000" w14:textId="77777777" w:rsidTr="00E816C5">
        <w:tc>
          <w:tcPr>
            <w:tcW w:w="332" w:type="pct"/>
            <w:tcBorders>
              <w:top w:val="single" w:sz="4" w:space="0" w:color="auto"/>
              <w:left w:val="single" w:sz="4" w:space="0" w:color="auto"/>
              <w:bottom w:val="single" w:sz="4" w:space="0" w:color="auto"/>
              <w:right w:val="nil"/>
            </w:tcBorders>
          </w:tcPr>
          <w:p w14:paraId="7910663C" w14:textId="77777777" w:rsidR="00A41FB4" w:rsidRPr="00A3249C" w:rsidRDefault="00A41FB4" w:rsidP="00376350">
            <w:pPr>
              <w:widowControl w:val="0"/>
              <w:rPr>
                <w:sz w:val="20"/>
                <w:lang w:val="en-CA"/>
              </w:rPr>
            </w:pPr>
            <w:r w:rsidRPr="00A3249C">
              <w:rPr>
                <w:sz w:val="20"/>
                <w:lang w:val="en-CA"/>
              </w:rPr>
              <w:t>(b)</w:t>
            </w:r>
          </w:p>
        </w:tc>
        <w:tc>
          <w:tcPr>
            <w:tcW w:w="3735" w:type="pct"/>
            <w:tcBorders>
              <w:top w:val="single" w:sz="4" w:space="0" w:color="auto"/>
              <w:left w:val="nil"/>
              <w:bottom w:val="single" w:sz="4" w:space="0" w:color="auto"/>
              <w:right w:val="single" w:sz="4" w:space="0" w:color="auto"/>
            </w:tcBorders>
          </w:tcPr>
          <w:p w14:paraId="052F11FF"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9D22366" w14:textId="77777777" w:rsidR="00A41FB4" w:rsidRPr="00A3249C" w:rsidRDefault="00A41FB4" w:rsidP="00376350">
            <w:pPr>
              <w:widowControl w:val="0"/>
              <w:jc w:val="right"/>
              <w:rPr>
                <w:sz w:val="20"/>
                <w:lang w:val="en-CA"/>
              </w:rPr>
            </w:pPr>
            <w:r w:rsidRPr="00A3249C">
              <w:rPr>
                <w:sz w:val="20"/>
                <w:lang w:val="en-CA"/>
              </w:rPr>
              <w:t>298,166</w:t>
            </w:r>
          </w:p>
        </w:tc>
      </w:tr>
      <w:tr w:rsidR="00A41FB4" w:rsidRPr="00A3249C" w14:paraId="68A623E9" w14:textId="77777777" w:rsidTr="00E816C5">
        <w:tc>
          <w:tcPr>
            <w:tcW w:w="332" w:type="pct"/>
            <w:tcBorders>
              <w:top w:val="single" w:sz="4" w:space="0" w:color="auto"/>
              <w:left w:val="single" w:sz="4" w:space="0" w:color="auto"/>
              <w:bottom w:val="single" w:sz="4" w:space="0" w:color="auto"/>
              <w:right w:val="nil"/>
            </w:tcBorders>
          </w:tcPr>
          <w:p w14:paraId="0B97F1DE" w14:textId="77777777" w:rsidR="00A41FB4" w:rsidRPr="00A3249C" w:rsidRDefault="00A41FB4" w:rsidP="00376350">
            <w:pPr>
              <w:widowControl w:val="0"/>
              <w:rPr>
                <w:sz w:val="20"/>
                <w:lang w:val="en-CA"/>
              </w:rPr>
            </w:pPr>
            <w:r w:rsidRPr="00A3249C">
              <w:rPr>
                <w:sz w:val="20"/>
                <w:lang w:val="en-CA"/>
              </w:rPr>
              <w:t>(c)</w:t>
            </w:r>
          </w:p>
        </w:tc>
        <w:tc>
          <w:tcPr>
            <w:tcW w:w="3735" w:type="pct"/>
            <w:tcBorders>
              <w:top w:val="single" w:sz="4" w:space="0" w:color="auto"/>
              <w:left w:val="nil"/>
              <w:bottom w:val="single" w:sz="4" w:space="0" w:color="auto"/>
              <w:right w:val="single" w:sz="4" w:space="0" w:color="auto"/>
            </w:tcBorders>
          </w:tcPr>
          <w:p w14:paraId="5F267829"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1DCA4AB" w14:textId="77777777" w:rsidR="00A41FB4" w:rsidRPr="00A3249C" w:rsidRDefault="00A41FB4" w:rsidP="00376350">
            <w:pPr>
              <w:widowControl w:val="0"/>
              <w:jc w:val="right"/>
              <w:rPr>
                <w:sz w:val="20"/>
                <w:lang w:val="en-CA"/>
              </w:rPr>
            </w:pPr>
            <w:r w:rsidRPr="00A3249C">
              <w:rPr>
                <w:sz w:val="20"/>
                <w:lang w:val="en-CA"/>
              </w:rPr>
              <w:t>236,100</w:t>
            </w:r>
          </w:p>
        </w:tc>
      </w:tr>
      <w:tr w:rsidR="00A41FB4" w:rsidRPr="00A3249C" w14:paraId="6C6D7CD0"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48BCA225" w14:textId="77777777" w:rsidR="00A41FB4" w:rsidRPr="00A3249C" w:rsidRDefault="00A41FB4" w:rsidP="00376350">
            <w:pPr>
              <w:widowControl w:val="0"/>
              <w:tabs>
                <w:tab w:val="left" w:pos="6831"/>
              </w:tabs>
              <w:ind w:left="6548"/>
              <w:rPr>
                <w:sz w:val="20"/>
                <w:lang w:val="en-CA"/>
              </w:rPr>
            </w:pPr>
            <w:r w:rsidRPr="00A3249C">
              <w:rPr>
                <w:sz w:val="20"/>
                <w:lang w:val="en-CA"/>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7A552FE" w14:textId="77777777" w:rsidR="00A41FB4" w:rsidRPr="00A3249C" w:rsidRDefault="00A41FB4" w:rsidP="00376350">
            <w:pPr>
              <w:widowControl w:val="0"/>
              <w:jc w:val="right"/>
              <w:rPr>
                <w:sz w:val="20"/>
                <w:lang w:val="en-CA"/>
              </w:rPr>
            </w:pPr>
            <w:r w:rsidRPr="00A3249C">
              <w:rPr>
                <w:sz w:val="20"/>
                <w:lang w:val="en-CA"/>
              </w:rPr>
              <w:t>534,266</w:t>
            </w:r>
          </w:p>
        </w:tc>
      </w:tr>
      <w:tr w:rsidR="00A41FB4" w:rsidRPr="00A3249C" w14:paraId="77CF270E" w14:textId="77777777" w:rsidTr="00E816C5">
        <w:tc>
          <w:tcPr>
            <w:tcW w:w="332" w:type="pct"/>
            <w:tcBorders>
              <w:top w:val="single" w:sz="4" w:space="0" w:color="auto"/>
              <w:left w:val="single" w:sz="4" w:space="0" w:color="auto"/>
              <w:bottom w:val="single" w:sz="4" w:space="0" w:color="auto"/>
              <w:right w:val="nil"/>
            </w:tcBorders>
          </w:tcPr>
          <w:p w14:paraId="3F5A2DA6" w14:textId="77777777" w:rsidR="00A41FB4" w:rsidRPr="00A3249C" w:rsidRDefault="00A41FB4" w:rsidP="00376350">
            <w:pPr>
              <w:widowControl w:val="0"/>
              <w:rPr>
                <w:sz w:val="20"/>
                <w:lang w:val="en-CA"/>
              </w:rPr>
            </w:pPr>
            <w:r w:rsidRPr="00A3249C">
              <w:rPr>
                <w:sz w:val="20"/>
                <w:lang w:val="en-CA"/>
              </w:rPr>
              <w:t>(d)</w:t>
            </w:r>
          </w:p>
        </w:tc>
        <w:tc>
          <w:tcPr>
            <w:tcW w:w="3735" w:type="pct"/>
            <w:tcBorders>
              <w:top w:val="single" w:sz="4" w:space="0" w:color="auto"/>
              <w:left w:val="nil"/>
              <w:bottom w:val="single" w:sz="4" w:space="0" w:color="auto"/>
              <w:right w:val="single" w:sz="4" w:space="0" w:color="auto"/>
            </w:tcBorders>
          </w:tcPr>
          <w:p w14:paraId="01961D57" w14:textId="77777777" w:rsidR="00A41FB4" w:rsidRPr="00A3249C" w:rsidRDefault="00A41FB4" w:rsidP="00376350">
            <w:pPr>
              <w:widowControl w:val="0"/>
              <w:ind w:left="-109"/>
              <w:rPr>
                <w:sz w:val="20"/>
                <w:lang w:val="en-CA"/>
              </w:rPr>
            </w:pPr>
            <w:r w:rsidRPr="00A3249C">
              <w:rPr>
                <w:sz w:val="20"/>
                <w:lang w:val="en-CA"/>
              </w:rPr>
              <w:t>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6F03286" w14:textId="77777777" w:rsidR="00A41FB4" w:rsidRPr="00A3249C" w:rsidRDefault="00A41FB4" w:rsidP="00376350">
            <w:pPr>
              <w:widowControl w:val="0"/>
              <w:jc w:val="right"/>
              <w:rPr>
                <w:sz w:val="20"/>
                <w:lang w:val="en-CA"/>
              </w:rPr>
            </w:pPr>
            <w:r w:rsidRPr="00A3249C">
              <w:rPr>
                <w:sz w:val="20"/>
                <w:lang w:val="en-CA"/>
              </w:rPr>
              <w:t>50,000</w:t>
            </w:r>
          </w:p>
        </w:tc>
      </w:tr>
    </w:tbl>
    <w:p w14:paraId="611A2A83" w14:textId="77777777" w:rsidR="00A41FB4" w:rsidRPr="00A3249C" w:rsidRDefault="00A41FB4" w:rsidP="00376350">
      <w:pPr>
        <w:rPr>
          <w:lang w:val="en-CA"/>
        </w:rPr>
      </w:pPr>
    </w:p>
    <w:p w14:paraId="43DDC91E"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2E796276" w14:textId="1195D883" w:rsidR="00A41FB4" w:rsidRPr="00A3249C" w:rsidRDefault="00A41FB4" w:rsidP="00376350">
      <w:pPr>
        <w:numPr>
          <w:ilvl w:val="0"/>
          <w:numId w:val="10"/>
        </w:numPr>
        <w:spacing w:after="240"/>
        <w:ind w:left="0"/>
        <w:outlineLvl w:val="0"/>
        <w:rPr>
          <w:lang w:val="en-CA"/>
        </w:rPr>
      </w:pPr>
      <w:r w:rsidRPr="00A3249C">
        <w:rPr>
          <w:lang w:val="en-CA"/>
        </w:rPr>
        <w:t xml:space="preserve">During phase VI of the IS project for Kiribati, UNEP trained the new NOO who arrived in 2017. The NOO manages all national Montreal Protocol implementation including the HPMP, ODS alternative survey and enabling activities for HFC Phase-down. The country has effective ODS regulation that supports the licensing and quota system. The NOU held regular meetings and maintained communication with all stakeholders in the public and private sectors. Importers and servicing technicians were made aware of the national requirement for the phasing out of HCFCs, with importers moving more toward non-HCFC dependent technologies. The 2016 and 2017 Article 7 data report and CP progress report were submitted in a timely manner and showed compliance. The NOU took the lead in achieving ratification of the Kigali Amendment, which was ratified on 26 October 2018. Targets for 14 of the 15 performance indicators set by the country were fully achieved and one was partially achieved. </w:t>
      </w:r>
    </w:p>
    <w:p w14:paraId="01C30530"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31AABE62"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VII of the IS project will focus on strengthening the implementation and enforcement of the Ozone Layer regulations, HCFC licensing and quota system and annual renewal of the informal prior informed consent; implementing and enforcing of the licensing system for the RAC servicing technicians; strengthening the national industry association and enhancing its recognition at the national level; providing training and capacity building to key sectors such as law enforcement officials (including customs) and RAC servicing technicians; conducting regular awareness-raising activities targeted at the public and end users; ensuring timely submission of Article 7 and CP data to the Ozone and Fund Secretariats; implementing the second tranche of stage I of the HPMP, enabling activities for HFC phase-down and preparation activities for stage II of the HPMP; disseminating information to target groups; and participating actively in regional and international meetings, workshops and events supporting the work of the Montreal Protocol. </w:t>
      </w:r>
    </w:p>
    <w:p w14:paraId="7E567511" w14:textId="77777777" w:rsidR="00A41FB4" w:rsidRPr="00A3249C" w:rsidRDefault="00A41FB4" w:rsidP="00376350">
      <w:pPr>
        <w:keepNext/>
        <w:spacing w:after="120"/>
        <w:rPr>
          <w:b/>
          <w:bCs/>
          <w:color w:val="000000" w:themeColor="text1"/>
          <w:lang w:val="en-CA"/>
        </w:rPr>
      </w:pPr>
      <w:r w:rsidRPr="00A3249C">
        <w:rPr>
          <w:b/>
          <w:color w:val="000000" w:themeColor="text1"/>
          <w:lang w:val="en-CA"/>
        </w:rPr>
        <w:lastRenderedPageBreak/>
        <w:t>Liberia</w:t>
      </w:r>
      <w:r w:rsidRPr="00A3249C">
        <w:rPr>
          <w:b/>
          <w:bCs/>
          <w:color w:val="000000" w:themeColor="text1"/>
          <w:lang w:val="en-CA"/>
        </w:rPr>
        <w:t>: Renewal of institutional strengthening</w:t>
      </w:r>
    </w:p>
    <w:tbl>
      <w:tblPr>
        <w:tblStyle w:val="TableGrid"/>
        <w:tblW w:w="5000" w:type="pct"/>
        <w:tblLayout w:type="fixed"/>
        <w:tblLook w:val="01E0" w:firstRow="1" w:lastRow="1" w:firstColumn="1" w:lastColumn="1" w:noHBand="0" w:noVBand="0"/>
      </w:tblPr>
      <w:tblGrid>
        <w:gridCol w:w="6132"/>
        <w:gridCol w:w="1378"/>
        <w:gridCol w:w="1840"/>
      </w:tblGrid>
      <w:tr w:rsidR="00A41FB4" w:rsidRPr="00A3249C" w14:paraId="2996E5BD" w14:textId="77777777" w:rsidTr="00E816C5">
        <w:trPr>
          <w:trHeight w:val="278"/>
          <w:tblHeader/>
        </w:trPr>
        <w:tc>
          <w:tcPr>
            <w:tcW w:w="4016" w:type="pct"/>
            <w:gridSpan w:val="2"/>
            <w:tcBorders>
              <w:bottom w:val="single" w:sz="4" w:space="0" w:color="auto"/>
            </w:tcBorders>
          </w:tcPr>
          <w:p w14:paraId="55D5F83F" w14:textId="77777777" w:rsidR="00A41FB4" w:rsidRPr="00A3249C" w:rsidRDefault="00A41FB4" w:rsidP="00376350">
            <w:pPr>
              <w:keepNext/>
              <w:rPr>
                <w:b/>
                <w:color w:val="000000" w:themeColor="text1"/>
                <w:sz w:val="20"/>
                <w:lang w:val="en-CA"/>
              </w:rPr>
            </w:pPr>
            <w:r w:rsidRPr="00A3249C">
              <w:rPr>
                <w:b/>
                <w:color w:val="000000" w:themeColor="text1"/>
                <w:sz w:val="20"/>
                <w:lang w:val="en-CA"/>
              </w:rPr>
              <w:t>Summary of the project and country profile</w:t>
            </w:r>
          </w:p>
        </w:tc>
        <w:tc>
          <w:tcPr>
            <w:tcW w:w="984" w:type="pct"/>
          </w:tcPr>
          <w:p w14:paraId="0CA17875" w14:textId="77777777" w:rsidR="00A41FB4" w:rsidRPr="00A3249C" w:rsidRDefault="00A41FB4" w:rsidP="00376350">
            <w:pPr>
              <w:keepNext/>
              <w:jc w:val="right"/>
              <w:rPr>
                <w:b/>
                <w:color w:val="000000" w:themeColor="text1"/>
                <w:sz w:val="20"/>
                <w:lang w:val="en-CA"/>
              </w:rPr>
            </w:pPr>
          </w:p>
        </w:tc>
      </w:tr>
      <w:tr w:rsidR="00A41FB4" w:rsidRPr="00A3249C" w14:paraId="0542B790" w14:textId="77777777" w:rsidTr="00E816C5">
        <w:trPr>
          <w:trHeight w:val="233"/>
        </w:trPr>
        <w:tc>
          <w:tcPr>
            <w:tcW w:w="4016" w:type="pct"/>
            <w:gridSpan w:val="2"/>
            <w:tcBorders>
              <w:bottom w:val="single" w:sz="4" w:space="0" w:color="auto"/>
            </w:tcBorders>
          </w:tcPr>
          <w:p w14:paraId="1CF85735" w14:textId="77777777" w:rsidR="00A41FB4" w:rsidRPr="00A3249C" w:rsidRDefault="00A41FB4" w:rsidP="00376350">
            <w:pPr>
              <w:keepNext/>
              <w:rPr>
                <w:color w:val="000000" w:themeColor="text1"/>
                <w:sz w:val="20"/>
                <w:lang w:val="en-CA"/>
              </w:rPr>
            </w:pPr>
            <w:r w:rsidRPr="00A3249C">
              <w:rPr>
                <w:color w:val="000000" w:themeColor="text1"/>
                <w:sz w:val="20"/>
                <w:lang w:val="en-CA"/>
              </w:rPr>
              <w:t>Implementing agency:</w:t>
            </w:r>
          </w:p>
        </w:tc>
        <w:tc>
          <w:tcPr>
            <w:tcW w:w="984" w:type="pct"/>
            <w:tcBorders>
              <w:bottom w:val="single" w:sz="4" w:space="0" w:color="auto"/>
            </w:tcBorders>
          </w:tcPr>
          <w:p w14:paraId="7E365408" w14:textId="77777777" w:rsidR="00A41FB4" w:rsidRPr="00A3249C" w:rsidRDefault="00A41FB4" w:rsidP="00376350">
            <w:pPr>
              <w:keepNext/>
              <w:jc w:val="center"/>
              <w:rPr>
                <w:color w:val="000000" w:themeColor="text1"/>
                <w:sz w:val="20"/>
                <w:lang w:val="en-CA"/>
              </w:rPr>
            </w:pPr>
            <w:r w:rsidRPr="00A3249C">
              <w:rPr>
                <w:color w:val="000000" w:themeColor="text1"/>
                <w:sz w:val="20"/>
                <w:lang w:val="en-CA"/>
              </w:rPr>
              <w:t>UNEP</w:t>
            </w:r>
          </w:p>
        </w:tc>
      </w:tr>
      <w:tr w:rsidR="00A41FB4" w:rsidRPr="00A3249C" w14:paraId="4DACFA41" w14:textId="77777777" w:rsidTr="00E816C5">
        <w:trPr>
          <w:trHeight w:val="233"/>
        </w:trPr>
        <w:tc>
          <w:tcPr>
            <w:tcW w:w="4016" w:type="pct"/>
            <w:gridSpan w:val="2"/>
            <w:tcBorders>
              <w:top w:val="single" w:sz="4" w:space="0" w:color="auto"/>
              <w:left w:val="single" w:sz="4" w:space="0" w:color="auto"/>
              <w:bottom w:val="nil"/>
              <w:right w:val="single" w:sz="4" w:space="0" w:color="auto"/>
            </w:tcBorders>
          </w:tcPr>
          <w:p w14:paraId="6B88BE24" w14:textId="77777777" w:rsidR="00A41FB4" w:rsidRPr="00A3249C" w:rsidRDefault="00A41FB4" w:rsidP="00376350">
            <w:pPr>
              <w:keepNext/>
              <w:rPr>
                <w:color w:val="000000" w:themeColor="text1"/>
                <w:sz w:val="20"/>
                <w:lang w:val="en-CA"/>
              </w:rPr>
            </w:pPr>
            <w:r w:rsidRPr="00A3249C">
              <w:rPr>
                <w:color w:val="000000" w:themeColor="text1"/>
                <w:sz w:val="20"/>
                <w:lang w:val="en-CA"/>
              </w:rPr>
              <w:t>Amounts previously approved for institutional strengthening (US $):</w:t>
            </w:r>
          </w:p>
        </w:tc>
        <w:tc>
          <w:tcPr>
            <w:tcW w:w="984" w:type="pct"/>
            <w:tcBorders>
              <w:top w:val="single" w:sz="4" w:space="0" w:color="auto"/>
              <w:left w:val="single" w:sz="4" w:space="0" w:color="auto"/>
              <w:bottom w:val="nil"/>
              <w:right w:val="single" w:sz="4" w:space="0" w:color="auto"/>
            </w:tcBorders>
          </w:tcPr>
          <w:p w14:paraId="77F35912" w14:textId="77777777" w:rsidR="00A41FB4" w:rsidRPr="00A3249C" w:rsidRDefault="00A41FB4" w:rsidP="00376350">
            <w:pPr>
              <w:keepNext/>
              <w:jc w:val="right"/>
              <w:rPr>
                <w:color w:val="000000" w:themeColor="text1"/>
                <w:sz w:val="20"/>
                <w:lang w:val="en-CA"/>
              </w:rPr>
            </w:pPr>
          </w:p>
        </w:tc>
      </w:tr>
      <w:tr w:rsidR="00A41FB4" w:rsidRPr="00A3249C" w14:paraId="29AA0242"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00096D0E" w14:textId="77777777" w:rsidR="00A41FB4" w:rsidRPr="00A3249C" w:rsidRDefault="00A41FB4" w:rsidP="00376350">
            <w:pPr>
              <w:widowControl w:val="0"/>
              <w:ind w:left="4983" w:right="-198"/>
              <w:jc w:val="left"/>
              <w:rPr>
                <w:color w:val="000000" w:themeColor="text1"/>
                <w:sz w:val="20"/>
                <w:lang w:val="en-CA"/>
              </w:rPr>
            </w:pPr>
            <w:r w:rsidRPr="00A3249C">
              <w:rPr>
                <w:color w:val="000000" w:themeColor="text1"/>
                <w:sz w:val="20"/>
                <w:lang w:val="en-CA"/>
              </w:rPr>
              <w:t>Phase I:</w:t>
            </w:r>
          </w:p>
        </w:tc>
        <w:tc>
          <w:tcPr>
            <w:tcW w:w="737" w:type="pct"/>
            <w:tcBorders>
              <w:top w:val="nil"/>
              <w:left w:val="nil"/>
              <w:bottom w:val="nil"/>
              <w:right w:val="single" w:sz="4" w:space="0" w:color="auto"/>
            </w:tcBorders>
            <w:shd w:val="clear" w:color="auto" w:fill="FFFFFF" w:themeFill="background1"/>
            <w:vAlign w:val="bottom"/>
          </w:tcPr>
          <w:p w14:paraId="04A9529C"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Dec-03</w:t>
            </w:r>
          </w:p>
        </w:tc>
        <w:tc>
          <w:tcPr>
            <w:tcW w:w="984" w:type="pct"/>
            <w:tcBorders>
              <w:top w:val="nil"/>
              <w:left w:val="single" w:sz="4" w:space="0" w:color="auto"/>
              <w:bottom w:val="nil"/>
              <w:right w:val="single" w:sz="4" w:space="0" w:color="auto"/>
            </w:tcBorders>
            <w:shd w:val="clear" w:color="auto" w:fill="FFFFFF" w:themeFill="background1"/>
            <w:vAlign w:val="bottom"/>
          </w:tcPr>
          <w:p w14:paraId="6ED2D7B4"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127,820</w:t>
            </w:r>
          </w:p>
        </w:tc>
      </w:tr>
      <w:tr w:rsidR="00A41FB4" w:rsidRPr="00A3249C" w14:paraId="7DAB9B61"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7A255499" w14:textId="77777777" w:rsidR="00A41FB4" w:rsidRPr="00A3249C" w:rsidRDefault="00A41FB4" w:rsidP="00376350">
            <w:pPr>
              <w:widowControl w:val="0"/>
              <w:ind w:left="4983" w:right="-198"/>
              <w:jc w:val="left"/>
              <w:rPr>
                <w:color w:val="000000" w:themeColor="text1"/>
                <w:sz w:val="20"/>
                <w:lang w:val="en-CA"/>
              </w:rPr>
            </w:pPr>
            <w:r w:rsidRPr="00A3249C">
              <w:rPr>
                <w:color w:val="000000" w:themeColor="text1"/>
                <w:sz w:val="20"/>
                <w:lang w:val="en-CA"/>
              </w:rPr>
              <w:t>Phase II:</w:t>
            </w:r>
          </w:p>
        </w:tc>
        <w:tc>
          <w:tcPr>
            <w:tcW w:w="737" w:type="pct"/>
            <w:tcBorders>
              <w:top w:val="nil"/>
              <w:left w:val="nil"/>
              <w:bottom w:val="nil"/>
              <w:right w:val="single" w:sz="4" w:space="0" w:color="auto"/>
            </w:tcBorders>
            <w:shd w:val="clear" w:color="auto" w:fill="FFFFFF" w:themeFill="background1"/>
            <w:vAlign w:val="bottom"/>
          </w:tcPr>
          <w:p w14:paraId="052B5B62"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Mar-07</w:t>
            </w:r>
          </w:p>
        </w:tc>
        <w:tc>
          <w:tcPr>
            <w:tcW w:w="984" w:type="pct"/>
            <w:tcBorders>
              <w:top w:val="nil"/>
              <w:left w:val="single" w:sz="4" w:space="0" w:color="auto"/>
              <w:bottom w:val="nil"/>
              <w:right w:val="single" w:sz="4" w:space="0" w:color="auto"/>
            </w:tcBorders>
            <w:shd w:val="clear" w:color="auto" w:fill="FFFFFF" w:themeFill="background1"/>
            <w:vAlign w:val="bottom"/>
          </w:tcPr>
          <w:p w14:paraId="6B5D845C"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85,213</w:t>
            </w:r>
          </w:p>
        </w:tc>
      </w:tr>
      <w:tr w:rsidR="00A41FB4" w:rsidRPr="00A3249C" w14:paraId="769410FC"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3B74D00D" w14:textId="77777777" w:rsidR="00A41FB4" w:rsidRPr="00A3249C" w:rsidRDefault="00A41FB4" w:rsidP="00376350">
            <w:pPr>
              <w:widowControl w:val="0"/>
              <w:ind w:left="4983" w:right="-198"/>
              <w:jc w:val="left"/>
              <w:rPr>
                <w:color w:val="000000" w:themeColor="text1"/>
                <w:sz w:val="20"/>
                <w:lang w:val="en-CA"/>
              </w:rPr>
            </w:pPr>
            <w:r w:rsidRPr="00A3249C">
              <w:rPr>
                <w:color w:val="000000" w:themeColor="text1"/>
                <w:sz w:val="20"/>
                <w:lang w:val="en-CA"/>
              </w:rPr>
              <w:t>Phase III:</w:t>
            </w:r>
          </w:p>
        </w:tc>
        <w:tc>
          <w:tcPr>
            <w:tcW w:w="737" w:type="pct"/>
            <w:tcBorders>
              <w:top w:val="nil"/>
              <w:left w:val="nil"/>
              <w:bottom w:val="nil"/>
              <w:right w:val="single" w:sz="4" w:space="0" w:color="auto"/>
            </w:tcBorders>
            <w:shd w:val="clear" w:color="auto" w:fill="FFFFFF" w:themeFill="background1"/>
            <w:vAlign w:val="bottom"/>
          </w:tcPr>
          <w:p w14:paraId="0B5E4749"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Apr-09</w:t>
            </w:r>
          </w:p>
        </w:tc>
        <w:tc>
          <w:tcPr>
            <w:tcW w:w="984" w:type="pct"/>
            <w:tcBorders>
              <w:top w:val="nil"/>
              <w:left w:val="single" w:sz="4" w:space="0" w:color="auto"/>
              <w:bottom w:val="nil"/>
              <w:right w:val="single" w:sz="4" w:space="0" w:color="auto"/>
            </w:tcBorders>
            <w:shd w:val="clear" w:color="auto" w:fill="FFFFFF" w:themeFill="background1"/>
            <w:vAlign w:val="bottom"/>
          </w:tcPr>
          <w:p w14:paraId="3AE176B7"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85,213</w:t>
            </w:r>
          </w:p>
        </w:tc>
      </w:tr>
      <w:tr w:rsidR="00A41FB4" w:rsidRPr="00A3249C" w14:paraId="3F09E671"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295C90D4" w14:textId="77777777" w:rsidR="00A41FB4" w:rsidRPr="00A3249C" w:rsidRDefault="00A41FB4" w:rsidP="00376350">
            <w:pPr>
              <w:widowControl w:val="0"/>
              <w:ind w:left="4983" w:right="-198"/>
              <w:jc w:val="left"/>
              <w:rPr>
                <w:color w:val="000000" w:themeColor="text1"/>
                <w:sz w:val="20"/>
                <w:lang w:val="en-CA"/>
              </w:rPr>
            </w:pPr>
            <w:r w:rsidRPr="00A3249C">
              <w:rPr>
                <w:color w:val="000000" w:themeColor="text1"/>
                <w:sz w:val="20"/>
                <w:lang w:val="en-CA"/>
              </w:rPr>
              <w:t>Phase IV:</w:t>
            </w:r>
          </w:p>
        </w:tc>
        <w:tc>
          <w:tcPr>
            <w:tcW w:w="737" w:type="pct"/>
            <w:tcBorders>
              <w:top w:val="nil"/>
              <w:left w:val="nil"/>
              <w:bottom w:val="nil"/>
              <w:right w:val="single" w:sz="4" w:space="0" w:color="auto"/>
            </w:tcBorders>
            <w:shd w:val="clear" w:color="auto" w:fill="FFFFFF" w:themeFill="background1"/>
            <w:vAlign w:val="bottom"/>
          </w:tcPr>
          <w:p w14:paraId="5F2CE377" w14:textId="77777777" w:rsidR="00A41FB4" w:rsidRPr="00A3249C" w:rsidRDefault="00A41FB4" w:rsidP="00376350">
            <w:pPr>
              <w:widowControl w:val="0"/>
              <w:tabs>
                <w:tab w:val="left" w:pos="6840"/>
              </w:tabs>
              <w:ind w:left="-108"/>
              <w:jc w:val="right"/>
              <w:rPr>
                <w:color w:val="000000" w:themeColor="text1"/>
                <w:sz w:val="20"/>
                <w:lang w:val="en-CA"/>
              </w:rPr>
            </w:pPr>
            <w:r w:rsidRPr="00A3249C">
              <w:rPr>
                <w:color w:val="000000" w:themeColor="text1"/>
                <w:sz w:val="20"/>
                <w:lang w:val="en-CA"/>
              </w:rPr>
              <w:t>Apr-11</w:t>
            </w:r>
          </w:p>
        </w:tc>
        <w:tc>
          <w:tcPr>
            <w:tcW w:w="984" w:type="pct"/>
            <w:tcBorders>
              <w:top w:val="nil"/>
              <w:left w:val="single" w:sz="4" w:space="0" w:color="auto"/>
              <w:bottom w:val="nil"/>
              <w:right w:val="single" w:sz="4" w:space="0" w:color="auto"/>
            </w:tcBorders>
            <w:shd w:val="clear" w:color="auto" w:fill="FFFFFF" w:themeFill="background1"/>
          </w:tcPr>
          <w:p w14:paraId="581F2CE3"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85,213</w:t>
            </w:r>
          </w:p>
        </w:tc>
      </w:tr>
      <w:tr w:rsidR="00A41FB4" w:rsidRPr="00A3249C" w14:paraId="00C01408"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79DA5F0E" w14:textId="77777777" w:rsidR="00A41FB4" w:rsidRPr="00A3249C" w:rsidRDefault="00A41FB4" w:rsidP="00376350">
            <w:pPr>
              <w:keepNext/>
              <w:ind w:left="4983" w:right="-198"/>
              <w:jc w:val="left"/>
              <w:rPr>
                <w:color w:val="000000" w:themeColor="text1"/>
                <w:sz w:val="20"/>
                <w:lang w:val="en-CA"/>
              </w:rPr>
            </w:pPr>
            <w:r w:rsidRPr="00A3249C">
              <w:rPr>
                <w:color w:val="000000" w:themeColor="text1"/>
                <w:sz w:val="20"/>
                <w:lang w:val="en-CA"/>
              </w:rPr>
              <w:t>Phase V:</w:t>
            </w:r>
          </w:p>
        </w:tc>
        <w:tc>
          <w:tcPr>
            <w:tcW w:w="737" w:type="pct"/>
            <w:tcBorders>
              <w:top w:val="nil"/>
              <w:left w:val="nil"/>
              <w:bottom w:val="nil"/>
              <w:right w:val="single" w:sz="4" w:space="0" w:color="auto"/>
            </w:tcBorders>
            <w:shd w:val="clear" w:color="auto" w:fill="FFFFFF" w:themeFill="background1"/>
            <w:vAlign w:val="bottom"/>
          </w:tcPr>
          <w:p w14:paraId="497D8C67" w14:textId="77777777" w:rsidR="00A41FB4" w:rsidRPr="00A3249C" w:rsidRDefault="00A41FB4" w:rsidP="00376350">
            <w:pPr>
              <w:keepNext/>
              <w:tabs>
                <w:tab w:val="left" w:pos="6840"/>
              </w:tabs>
              <w:ind w:left="-108"/>
              <w:jc w:val="right"/>
              <w:rPr>
                <w:color w:val="000000" w:themeColor="text1"/>
                <w:sz w:val="20"/>
                <w:lang w:val="en-CA"/>
              </w:rPr>
            </w:pPr>
            <w:r w:rsidRPr="00A3249C">
              <w:rPr>
                <w:color w:val="000000" w:themeColor="text1"/>
                <w:sz w:val="20"/>
                <w:lang w:val="en-CA"/>
              </w:rPr>
              <w:t>Apr-13</w:t>
            </w:r>
          </w:p>
        </w:tc>
        <w:tc>
          <w:tcPr>
            <w:tcW w:w="984" w:type="pct"/>
            <w:tcBorders>
              <w:top w:val="nil"/>
              <w:left w:val="single" w:sz="4" w:space="0" w:color="auto"/>
              <w:bottom w:val="nil"/>
              <w:right w:val="single" w:sz="4" w:space="0" w:color="auto"/>
            </w:tcBorders>
            <w:shd w:val="clear" w:color="auto" w:fill="FFFFFF" w:themeFill="background1"/>
          </w:tcPr>
          <w:p w14:paraId="7080300B"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85,213</w:t>
            </w:r>
          </w:p>
        </w:tc>
      </w:tr>
      <w:tr w:rsidR="00A41FB4" w:rsidRPr="00A3249C" w14:paraId="760CFA40"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63CD1819" w14:textId="77777777" w:rsidR="00A41FB4" w:rsidRPr="00A3249C" w:rsidRDefault="00A41FB4" w:rsidP="00376350">
            <w:pPr>
              <w:keepNext/>
              <w:ind w:left="4983" w:right="-198"/>
              <w:jc w:val="left"/>
              <w:rPr>
                <w:color w:val="000000" w:themeColor="text1"/>
                <w:sz w:val="20"/>
                <w:lang w:val="en-CA"/>
              </w:rPr>
            </w:pPr>
            <w:r w:rsidRPr="00A3249C">
              <w:rPr>
                <w:color w:val="000000" w:themeColor="text1"/>
                <w:sz w:val="20"/>
                <w:lang w:val="en-CA"/>
              </w:rPr>
              <w:t>Phase VI:</w:t>
            </w:r>
          </w:p>
        </w:tc>
        <w:tc>
          <w:tcPr>
            <w:tcW w:w="737" w:type="pct"/>
            <w:tcBorders>
              <w:top w:val="nil"/>
              <w:left w:val="nil"/>
              <w:bottom w:val="nil"/>
              <w:right w:val="single" w:sz="4" w:space="0" w:color="auto"/>
            </w:tcBorders>
            <w:shd w:val="clear" w:color="auto" w:fill="FFFFFF" w:themeFill="background1"/>
            <w:vAlign w:val="bottom"/>
          </w:tcPr>
          <w:p w14:paraId="4E2262D4" w14:textId="77777777" w:rsidR="00A41FB4" w:rsidRPr="00A3249C" w:rsidRDefault="00A41FB4" w:rsidP="00376350">
            <w:pPr>
              <w:keepNext/>
              <w:tabs>
                <w:tab w:val="left" w:pos="6840"/>
              </w:tabs>
              <w:ind w:left="-108"/>
              <w:jc w:val="right"/>
              <w:rPr>
                <w:color w:val="000000" w:themeColor="text1"/>
                <w:sz w:val="20"/>
                <w:lang w:val="en-CA"/>
              </w:rPr>
            </w:pPr>
            <w:r w:rsidRPr="00A3249C">
              <w:rPr>
                <w:color w:val="000000" w:themeColor="text1"/>
                <w:sz w:val="20"/>
                <w:lang w:val="en-CA"/>
              </w:rPr>
              <w:t>Nov-15</w:t>
            </w:r>
          </w:p>
        </w:tc>
        <w:tc>
          <w:tcPr>
            <w:tcW w:w="984" w:type="pct"/>
            <w:tcBorders>
              <w:top w:val="nil"/>
              <w:left w:val="single" w:sz="4" w:space="0" w:color="auto"/>
              <w:bottom w:val="nil"/>
              <w:right w:val="single" w:sz="4" w:space="0" w:color="auto"/>
            </w:tcBorders>
            <w:shd w:val="clear" w:color="auto" w:fill="FFFFFF" w:themeFill="background1"/>
          </w:tcPr>
          <w:p w14:paraId="18364BF7"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109,073</w:t>
            </w:r>
          </w:p>
        </w:tc>
      </w:tr>
      <w:tr w:rsidR="00A41FB4" w:rsidRPr="00A3249C" w14:paraId="7708F0C3" w14:textId="77777777" w:rsidTr="00E816C5">
        <w:trPr>
          <w:trHeight w:val="233"/>
        </w:trPr>
        <w:tc>
          <w:tcPr>
            <w:tcW w:w="3279" w:type="pct"/>
            <w:tcBorders>
              <w:top w:val="nil"/>
              <w:left w:val="single" w:sz="4" w:space="0" w:color="auto"/>
              <w:bottom w:val="nil"/>
              <w:right w:val="nil"/>
            </w:tcBorders>
            <w:shd w:val="clear" w:color="auto" w:fill="FFFFFF" w:themeFill="background1"/>
            <w:vAlign w:val="bottom"/>
          </w:tcPr>
          <w:p w14:paraId="6AE959F1" w14:textId="77777777" w:rsidR="00A41FB4" w:rsidRPr="00A3249C" w:rsidRDefault="00A41FB4" w:rsidP="00376350">
            <w:pPr>
              <w:keepNext/>
              <w:ind w:left="4983" w:right="-198"/>
              <w:jc w:val="left"/>
              <w:rPr>
                <w:color w:val="000000" w:themeColor="text1"/>
                <w:sz w:val="20"/>
                <w:lang w:val="en-CA"/>
              </w:rPr>
            </w:pPr>
            <w:r w:rsidRPr="00A3249C">
              <w:rPr>
                <w:color w:val="000000" w:themeColor="text1"/>
                <w:sz w:val="20"/>
                <w:lang w:val="en-CA"/>
              </w:rPr>
              <w:t>Phase VII:</w:t>
            </w:r>
          </w:p>
        </w:tc>
        <w:tc>
          <w:tcPr>
            <w:tcW w:w="737" w:type="pct"/>
            <w:tcBorders>
              <w:top w:val="nil"/>
              <w:left w:val="nil"/>
              <w:bottom w:val="nil"/>
              <w:right w:val="single" w:sz="4" w:space="0" w:color="auto"/>
            </w:tcBorders>
            <w:shd w:val="clear" w:color="auto" w:fill="FFFFFF" w:themeFill="background1"/>
            <w:vAlign w:val="bottom"/>
          </w:tcPr>
          <w:p w14:paraId="152C5396" w14:textId="77777777" w:rsidR="00A41FB4" w:rsidRPr="00A3249C" w:rsidRDefault="00A41FB4" w:rsidP="00376350">
            <w:pPr>
              <w:keepNext/>
              <w:tabs>
                <w:tab w:val="left" w:pos="6840"/>
              </w:tabs>
              <w:ind w:left="-108"/>
              <w:jc w:val="right"/>
              <w:rPr>
                <w:color w:val="000000" w:themeColor="text1"/>
                <w:sz w:val="20"/>
                <w:lang w:val="en-CA"/>
              </w:rPr>
            </w:pPr>
            <w:r w:rsidRPr="00A3249C">
              <w:rPr>
                <w:color w:val="000000" w:themeColor="text1"/>
                <w:sz w:val="20"/>
                <w:lang w:val="en-CA"/>
              </w:rPr>
              <w:t>Nov-17</w:t>
            </w:r>
          </w:p>
        </w:tc>
        <w:tc>
          <w:tcPr>
            <w:tcW w:w="984" w:type="pct"/>
            <w:tcBorders>
              <w:top w:val="nil"/>
              <w:left w:val="single" w:sz="4" w:space="0" w:color="auto"/>
              <w:bottom w:val="nil"/>
              <w:right w:val="single" w:sz="4" w:space="0" w:color="auto"/>
            </w:tcBorders>
            <w:shd w:val="clear" w:color="auto" w:fill="FFFFFF" w:themeFill="background1"/>
          </w:tcPr>
          <w:p w14:paraId="608F5DA8"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109,073</w:t>
            </w:r>
          </w:p>
        </w:tc>
      </w:tr>
      <w:tr w:rsidR="00A41FB4" w:rsidRPr="00A3249C" w14:paraId="7C6CEBD6" w14:textId="77777777" w:rsidTr="00E816C5">
        <w:trPr>
          <w:trHeight w:val="233"/>
        </w:trPr>
        <w:tc>
          <w:tcPr>
            <w:tcW w:w="4016" w:type="pct"/>
            <w:gridSpan w:val="2"/>
            <w:tcBorders>
              <w:top w:val="nil"/>
              <w:left w:val="single" w:sz="4" w:space="0" w:color="auto"/>
              <w:bottom w:val="nil"/>
              <w:right w:val="single" w:sz="4" w:space="0" w:color="auto"/>
            </w:tcBorders>
            <w:shd w:val="clear" w:color="auto" w:fill="auto"/>
          </w:tcPr>
          <w:p w14:paraId="2D0956E9" w14:textId="77777777" w:rsidR="00A41FB4" w:rsidRPr="00A3249C" w:rsidRDefault="00A41FB4" w:rsidP="00376350">
            <w:pPr>
              <w:keepNext/>
              <w:ind w:left="6551" w:right="-393"/>
              <w:jc w:val="left"/>
              <w:rPr>
                <w:color w:val="000000" w:themeColor="text1"/>
                <w:sz w:val="20"/>
                <w:lang w:val="en-CA"/>
              </w:rPr>
            </w:pPr>
            <w:r w:rsidRPr="00A3249C">
              <w:rPr>
                <w:color w:val="000000" w:themeColor="text1"/>
                <w:sz w:val="20"/>
                <w:lang w:val="en-CA"/>
              </w:rPr>
              <w:t>Total:</w:t>
            </w:r>
          </w:p>
        </w:tc>
        <w:tc>
          <w:tcPr>
            <w:tcW w:w="984" w:type="pct"/>
            <w:tcBorders>
              <w:top w:val="nil"/>
              <w:left w:val="single" w:sz="4" w:space="0" w:color="auto"/>
              <w:bottom w:val="single" w:sz="4" w:space="0" w:color="auto"/>
              <w:right w:val="single" w:sz="4" w:space="0" w:color="auto"/>
            </w:tcBorders>
            <w:shd w:val="clear" w:color="auto" w:fill="auto"/>
          </w:tcPr>
          <w:p w14:paraId="5A57FC0A"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686,818</w:t>
            </w:r>
          </w:p>
        </w:tc>
      </w:tr>
      <w:tr w:rsidR="00A41FB4" w:rsidRPr="00A3249C" w14:paraId="3EA8C025" w14:textId="77777777" w:rsidTr="00E816C5">
        <w:trPr>
          <w:trHeight w:val="233"/>
        </w:trPr>
        <w:tc>
          <w:tcPr>
            <w:tcW w:w="4016" w:type="pct"/>
            <w:gridSpan w:val="2"/>
            <w:shd w:val="clear" w:color="auto" w:fill="FFFFFF" w:themeFill="background1"/>
          </w:tcPr>
          <w:p w14:paraId="79A079A2" w14:textId="77777777" w:rsidR="00A41FB4" w:rsidRPr="00A3249C" w:rsidRDefault="00A41FB4" w:rsidP="00376350">
            <w:pPr>
              <w:widowControl w:val="0"/>
              <w:jc w:val="left"/>
              <w:rPr>
                <w:color w:val="000000" w:themeColor="text1"/>
                <w:sz w:val="20"/>
                <w:lang w:val="en-CA"/>
              </w:rPr>
            </w:pPr>
            <w:r w:rsidRPr="00A3249C">
              <w:rPr>
                <w:color w:val="000000" w:themeColor="text1"/>
                <w:sz w:val="20"/>
                <w:lang w:val="en-CA"/>
              </w:rPr>
              <w:t>Amount requested for renewal (phase VIII) (US $):</w:t>
            </w:r>
          </w:p>
        </w:tc>
        <w:tc>
          <w:tcPr>
            <w:tcW w:w="984" w:type="pct"/>
            <w:shd w:val="clear" w:color="auto" w:fill="auto"/>
          </w:tcPr>
          <w:p w14:paraId="1C6736A9"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109,073</w:t>
            </w:r>
          </w:p>
        </w:tc>
      </w:tr>
      <w:tr w:rsidR="00A41FB4" w:rsidRPr="00A3249C" w14:paraId="5895B5D6" w14:textId="77777777" w:rsidTr="00E816C5">
        <w:trPr>
          <w:trHeight w:val="233"/>
        </w:trPr>
        <w:tc>
          <w:tcPr>
            <w:tcW w:w="4016" w:type="pct"/>
            <w:gridSpan w:val="2"/>
          </w:tcPr>
          <w:p w14:paraId="6AE0219B" w14:textId="77777777" w:rsidR="00A41FB4" w:rsidRPr="00A3249C" w:rsidRDefault="00A41FB4" w:rsidP="00376350">
            <w:pPr>
              <w:keepNext/>
              <w:keepLines/>
              <w:jc w:val="left"/>
              <w:rPr>
                <w:color w:val="000000" w:themeColor="text1"/>
                <w:sz w:val="20"/>
                <w:lang w:val="en-CA"/>
              </w:rPr>
            </w:pPr>
            <w:r w:rsidRPr="00A3249C">
              <w:rPr>
                <w:color w:val="000000" w:themeColor="text1"/>
                <w:sz w:val="20"/>
                <w:lang w:val="en-CA"/>
              </w:rPr>
              <w:t xml:space="preserve">Amount recommended for approval for phase VIII (US $): </w:t>
            </w:r>
          </w:p>
        </w:tc>
        <w:tc>
          <w:tcPr>
            <w:tcW w:w="984" w:type="pct"/>
            <w:shd w:val="clear" w:color="auto" w:fill="auto"/>
          </w:tcPr>
          <w:p w14:paraId="3376332B" w14:textId="77777777" w:rsidR="00A41FB4" w:rsidRPr="00A3249C" w:rsidRDefault="00A41FB4" w:rsidP="00376350">
            <w:pPr>
              <w:keepNext/>
              <w:keepLines/>
              <w:jc w:val="right"/>
              <w:rPr>
                <w:color w:val="000000" w:themeColor="text1"/>
                <w:sz w:val="20"/>
                <w:lang w:val="en-CA"/>
              </w:rPr>
            </w:pPr>
            <w:r w:rsidRPr="00A3249C">
              <w:rPr>
                <w:color w:val="000000" w:themeColor="text1"/>
                <w:sz w:val="20"/>
                <w:lang w:val="en-CA"/>
              </w:rPr>
              <w:t>109,073</w:t>
            </w:r>
          </w:p>
        </w:tc>
      </w:tr>
      <w:tr w:rsidR="00A41FB4" w:rsidRPr="00A3249C" w14:paraId="30E8DA74" w14:textId="77777777" w:rsidTr="00E816C5">
        <w:trPr>
          <w:trHeight w:val="233"/>
        </w:trPr>
        <w:tc>
          <w:tcPr>
            <w:tcW w:w="4016" w:type="pct"/>
            <w:gridSpan w:val="2"/>
          </w:tcPr>
          <w:p w14:paraId="026DBBF2"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984" w:type="pct"/>
            <w:shd w:val="clear" w:color="auto" w:fill="auto"/>
          </w:tcPr>
          <w:p w14:paraId="46CFE74A"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023CB747" w14:textId="77777777" w:rsidTr="00E816C5">
        <w:trPr>
          <w:trHeight w:val="233"/>
        </w:trPr>
        <w:tc>
          <w:tcPr>
            <w:tcW w:w="4016" w:type="pct"/>
            <w:gridSpan w:val="2"/>
          </w:tcPr>
          <w:p w14:paraId="70115314"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VIII to the Multilateral Fund (US $):</w:t>
            </w:r>
          </w:p>
        </w:tc>
        <w:tc>
          <w:tcPr>
            <w:tcW w:w="984" w:type="pct"/>
            <w:shd w:val="clear" w:color="auto" w:fill="auto"/>
          </w:tcPr>
          <w:p w14:paraId="63AD1648" w14:textId="77777777" w:rsidR="00A41FB4" w:rsidRPr="00A3249C" w:rsidRDefault="00A41FB4" w:rsidP="00376350">
            <w:pPr>
              <w:jc w:val="right"/>
              <w:rPr>
                <w:color w:val="000000" w:themeColor="text1"/>
                <w:sz w:val="20"/>
                <w:lang w:val="en-CA"/>
              </w:rPr>
            </w:pPr>
            <w:r w:rsidRPr="00A3249C">
              <w:rPr>
                <w:color w:val="000000" w:themeColor="text1"/>
                <w:sz w:val="20"/>
                <w:lang w:val="en-CA"/>
              </w:rPr>
              <w:t>109,073</w:t>
            </w:r>
          </w:p>
        </w:tc>
      </w:tr>
      <w:tr w:rsidR="00A41FB4" w:rsidRPr="00A3249C" w14:paraId="61C1AE2B" w14:textId="77777777" w:rsidTr="00E816C5">
        <w:trPr>
          <w:trHeight w:val="233"/>
        </w:trPr>
        <w:tc>
          <w:tcPr>
            <w:tcW w:w="4016" w:type="pct"/>
            <w:gridSpan w:val="2"/>
          </w:tcPr>
          <w:p w14:paraId="6E4FE094"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984" w:type="pct"/>
            <w:shd w:val="clear" w:color="auto" w:fill="FFFFFF" w:themeFill="background1"/>
          </w:tcPr>
          <w:p w14:paraId="09677A0B" w14:textId="77777777" w:rsidR="00A41FB4" w:rsidRPr="00A3249C" w:rsidRDefault="00A41FB4" w:rsidP="00376350">
            <w:pPr>
              <w:jc w:val="right"/>
              <w:rPr>
                <w:color w:val="000000" w:themeColor="text1"/>
                <w:sz w:val="20"/>
                <w:lang w:val="en-CA"/>
              </w:rPr>
            </w:pPr>
            <w:r w:rsidRPr="00A3249C">
              <w:rPr>
                <w:color w:val="000000" w:themeColor="text1"/>
                <w:sz w:val="20"/>
                <w:lang w:val="en-CA"/>
              </w:rPr>
              <w:t>2003</w:t>
            </w:r>
          </w:p>
        </w:tc>
      </w:tr>
      <w:tr w:rsidR="00A41FB4" w:rsidRPr="00A3249C" w14:paraId="04626444" w14:textId="77777777" w:rsidTr="00E816C5">
        <w:trPr>
          <w:trHeight w:val="233"/>
        </w:trPr>
        <w:tc>
          <w:tcPr>
            <w:tcW w:w="4016" w:type="pct"/>
            <w:gridSpan w:val="2"/>
            <w:tcBorders>
              <w:bottom w:val="single" w:sz="4" w:space="0" w:color="auto"/>
            </w:tcBorders>
          </w:tcPr>
          <w:p w14:paraId="5E438DF9"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84" w:type="pct"/>
            <w:tcBorders>
              <w:bottom w:val="single" w:sz="4" w:space="0" w:color="auto"/>
            </w:tcBorders>
            <w:shd w:val="clear" w:color="auto" w:fill="FFFFFF" w:themeFill="background1"/>
          </w:tcPr>
          <w:p w14:paraId="60AA67F1"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63D71C9F" w14:textId="77777777" w:rsidTr="00E816C5">
        <w:trPr>
          <w:trHeight w:val="233"/>
        </w:trPr>
        <w:tc>
          <w:tcPr>
            <w:tcW w:w="4016" w:type="pct"/>
            <w:gridSpan w:val="2"/>
            <w:tcBorders>
              <w:top w:val="single" w:sz="4" w:space="0" w:color="auto"/>
              <w:left w:val="single" w:sz="4" w:space="0" w:color="auto"/>
              <w:bottom w:val="nil"/>
              <w:right w:val="single" w:sz="4" w:space="0" w:color="auto"/>
            </w:tcBorders>
          </w:tcPr>
          <w:p w14:paraId="4DAD44C4"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984" w:type="pct"/>
            <w:tcBorders>
              <w:top w:val="single" w:sz="4" w:space="0" w:color="auto"/>
              <w:left w:val="single" w:sz="4" w:space="0" w:color="auto"/>
              <w:bottom w:val="nil"/>
              <w:right w:val="single" w:sz="4" w:space="0" w:color="auto"/>
            </w:tcBorders>
            <w:shd w:val="clear" w:color="auto" w:fill="FFFFFF" w:themeFill="background1"/>
            <w:vAlign w:val="bottom"/>
          </w:tcPr>
          <w:p w14:paraId="0B33F8A9" w14:textId="77777777" w:rsidR="00A41FB4" w:rsidRPr="00A3249C" w:rsidRDefault="00A41FB4" w:rsidP="00376350">
            <w:pPr>
              <w:jc w:val="right"/>
              <w:rPr>
                <w:color w:val="000000" w:themeColor="text1"/>
                <w:sz w:val="20"/>
                <w:lang w:val="en-CA"/>
              </w:rPr>
            </w:pPr>
          </w:p>
        </w:tc>
      </w:tr>
      <w:tr w:rsidR="00A41FB4" w:rsidRPr="00A3249C" w14:paraId="5C5AA7DF" w14:textId="77777777" w:rsidTr="00E816C5">
        <w:trPr>
          <w:trHeight w:val="233"/>
        </w:trPr>
        <w:tc>
          <w:tcPr>
            <w:tcW w:w="4016" w:type="pct"/>
            <w:gridSpan w:val="2"/>
            <w:tcBorders>
              <w:top w:val="nil"/>
              <w:left w:val="single" w:sz="4" w:space="0" w:color="auto"/>
              <w:bottom w:val="nil"/>
              <w:right w:val="single" w:sz="4" w:space="0" w:color="auto"/>
            </w:tcBorders>
          </w:tcPr>
          <w:p w14:paraId="4E71E690"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 (average 1998-2000)</w:t>
            </w:r>
          </w:p>
        </w:tc>
        <w:tc>
          <w:tcPr>
            <w:tcW w:w="984" w:type="pct"/>
            <w:tcBorders>
              <w:top w:val="nil"/>
              <w:left w:val="single" w:sz="4" w:space="0" w:color="auto"/>
              <w:bottom w:val="nil"/>
              <w:right w:val="single" w:sz="4" w:space="0" w:color="auto"/>
            </w:tcBorders>
            <w:shd w:val="clear" w:color="auto" w:fill="FFFFFF" w:themeFill="background1"/>
            <w:vAlign w:val="bottom"/>
          </w:tcPr>
          <w:p w14:paraId="02A7043F"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09C92FB1" w14:textId="77777777" w:rsidTr="00E816C5">
        <w:trPr>
          <w:trHeight w:val="233"/>
        </w:trPr>
        <w:tc>
          <w:tcPr>
            <w:tcW w:w="4016" w:type="pct"/>
            <w:gridSpan w:val="2"/>
            <w:tcBorders>
              <w:top w:val="nil"/>
              <w:left w:val="single" w:sz="4" w:space="0" w:color="auto"/>
              <w:bottom w:val="nil"/>
              <w:right w:val="single" w:sz="4" w:space="0" w:color="auto"/>
            </w:tcBorders>
          </w:tcPr>
          <w:p w14:paraId="1CE6FEB1"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(e)</w:t>
            </w:r>
            <w:r w:rsidRPr="00A3249C">
              <w:rPr>
                <w:color w:val="000000" w:themeColor="text1"/>
                <w:sz w:val="20"/>
                <w:lang w:val="en-CA"/>
              </w:rPr>
              <w:tab/>
              <w:t>Annex C, Group I (HCFCs) (average 2009-2010)</w:t>
            </w:r>
          </w:p>
        </w:tc>
        <w:tc>
          <w:tcPr>
            <w:tcW w:w="984" w:type="pct"/>
            <w:tcBorders>
              <w:top w:val="nil"/>
              <w:left w:val="single" w:sz="4" w:space="0" w:color="auto"/>
              <w:bottom w:val="nil"/>
              <w:right w:val="single" w:sz="4" w:space="0" w:color="auto"/>
            </w:tcBorders>
            <w:shd w:val="clear" w:color="auto" w:fill="FFFFFF" w:themeFill="background1"/>
            <w:vAlign w:val="bottom"/>
          </w:tcPr>
          <w:p w14:paraId="64C58D43" w14:textId="77777777" w:rsidR="00A41FB4" w:rsidRPr="00A3249C" w:rsidRDefault="00A41FB4" w:rsidP="00376350">
            <w:pPr>
              <w:jc w:val="right"/>
              <w:rPr>
                <w:color w:val="000000" w:themeColor="text1"/>
                <w:sz w:val="20"/>
                <w:lang w:val="en-CA"/>
              </w:rPr>
            </w:pPr>
            <w:r w:rsidRPr="00A3249C">
              <w:rPr>
                <w:color w:val="000000" w:themeColor="text1"/>
                <w:sz w:val="20"/>
                <w:lang w:val="en-CA"/>
              </w:rPr>
              <w:t>5.3</w:t>
            </w:r>
          </w:p>
        </w:tc>
      </w:tr>
      <w:tr w:rsidR="00A41FB4" w:rsidRPr="00A3249C" w14:paraId="09721F96" w14:textId="77777777" w:rsidTr="00E816C5">
        <w:trPr>
          <w:trHeight w:val="233"/>
        </w:trPr>
        <w:tc>
          <w:tcPr>
            <w:tcW w:w="4016" w:type="pct"/>
            <w:gridSpan w:val="2"/>
            <w:tcBorders>
              <w:top w:val="nil"/>
              <w:bottom w:val="single" w:sz="4" w:space="0" w:color="auto"/>
            </w:tcBorders>
          </w:tcPr>
          <w:p w14:paraId="06373F71"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(f)</w:t>
            </w:r>
            <w:r w:rsidRPr="00A3249C">
              <w:rPr>
                <w:color w:val="000000" w:themeColor="text1"/>
                <w:sz w:val="20"/>
                <w:lang w:val="en-CA"/>
              </w:rPr>
              <w:tab/>
              <w:t>Annex E (methyl bromide) (average 1995-1998)</w:t>
            </w:r>
          </w:p>
        </w:tc>
        <w:tc>
          <w:tcPr>
            <w:tcW w:w="984" w:type="pct"/>
            <w:tcBorders>
              <w:top w:val="nil"/>
              <w:bottom w:val="single" w:sz="4" w:space="0" w:color="auto"/>
            </w:tcBorders>
            <w:shd w:val="clear" w:color="auto" w:fill="FFFFFF" w:themeFill="background1"/>
            <w:vAlign w:val="bottom"/>
          </w:tcPr>
          <w:p w14:paraId="108996FD"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1A17A7F7" w14:textId="77777777" w:rsidTr="00E816C5">
        <w:trPr>
          <w:trHeight w:val="233"/>
        </w:trPr>
        <w:tc>
          <w:tcPr>
            <w:tcW w:w="4016" w:type="pct"/>
            <w:gridSpan w:val="2"/>
            <w:tcBorders>
              <w:top w:val="single" w:sz="4" w:space="0" w:color="auto"/>
              <w:left w:val="single" w:sz="4" w:space="0" w:color="auto"/>
              <w:bottom w:val="nil"/>
              <w:right w:val="single" w:sz="4" w:space="0" w:color="auto"/>
            </w:tcBorders>
          </w:tcPr>
          <w:p w14:paraId="7A326F64"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984" w:type="pct"/>
            <w:tcBorders>
              <w:top w:val="single" w:sz="4" w:space="0" w:color="auto"/>
              <w:left w:val="single" w:sz="4" w:space="0" w:color="auto"/>
              <w:bottom w:val="nil"/>
              <w:right w:val="single" w:sz="4" w:space="0" w:color="auto"/>
            </w:tcBorders>
            <w:shd w:val="clear" w:color="auto" w:fill="FFFFFF" w:themeFill="background1"/>
          </w:tcPr>
          <w:p w14:paraId="7BE84E7A" w14:textId="77777777" w:rsidR="00A41FB4" w:rsidRPr="00A3249C" w:rsidRDefault="00A41FB4" w:rsidP="00376350">
            <w:pPr>
              <w:spacing w:before="20"/>
              <w:jc w:val="right"/>
              <w:rPr>
                <w:color w:val="000000" w:themeColor="text1"/>
                <w:sz w:val="20"/>
                <w:lang w:val="en-CA"/>
              </w:rPr>
            </w:pPr>
          </w:p>
        </w:tc>
      </w:tr>
      <w:tr w:rsidR="00A41FB4" w:rsidRPr="00A3249C" w14:paraId="4AC3E7A8" w14:textId="77777777" w:rsidTr="00E816C5">
        <w:trPr>
          <w:trHeight w:val="233"/>
        </w:trPr>
        <w:tc>
          <w:tcPr>
            <w:tcW w:w="4016" w:type="pct"/>
            <w:gridSpan w:val="2"/>
            <w:tcBorders>
              <w:top w:val="nil"/>
              <w:left w:val="single" w:sz="4" w:space="0" w:color="auto"/>
              <w:bottom w:val="nil"/>
              <w:right w:val="single" w:sz="4" w:space="0" w:color="auto"/>
            </w:tcBorders>
          </w:tcPr>
          <w:p w14:paraId="18937C22"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w:t>
            </w:r>
          </w:p>
        </w:tc>
        <w:tc>
          <w:tcPr>
            <w:tcW w:w="984" w:type="pct"/>
            <w:tcBorders>
              <w:top w:val="nil"/>
              <w:left w:val="single" w:sz="4" w:space="0" w:color="auto"/>
              <w:bottom w:val="nil"/>
              <w:right w:val="single" w:sz="4" w:space="0" w:color="auto"/>
            </w:tcBorders>
            <w:shd w:val="clear" w:color="auto" w:fill="FFFFFF" w:themeFill="background1"/>
            <w:vAlign w:val="bottom"/>
          </w:tcPr>
          <w:p w14:paraId="6D0DF02D"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576FA397" w14:textId="77777777" w:rsidTr="00E816C5">
        <w:trPr>
          <w:trHeight w:val="233"/>
        </w:trPr>
        <w:tc>
          <w:tcPr>
            <w:tcW w:w="4016" w:type="pct"/>
            <w:gridSpan w:val="2"/>
            <w:tcBorders>
              <w:top w:val="nil"/>
              <w:left w:val="single" w:sz="4" w:space="0" w:color="auto"/>
              <w:bottom w:val="nil"/>
              <w:right w:val="single" w:sz="4" w:space="0" w:color="auto"/>
            </w:tcBorders>
          </w:tcPr>
          <w:p w14:paraId="589AF4DE"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(e)</w:t>
            </w:r>
            <w:r w:rsidRPr="00A3249C">
              <w:rPr>
                <w:color w:val="000000" w:themeColor="text1"/>
                <w:sz w:val="20"/>
                <w:lang w:val="en-CA"/>
              </w:rPr>
              <w:tab/>
              <w:t>Annex C, Group I (HCFCs)</w:t>
            </w:r>
          </w:p>
        </w:tc>
        <w:tc>
          <w:tcPr>
            <w:tcW w:w="984" w:type="pct"/>
            <w:tcBorders>
              <w:top w:val="nil"/>
              <w:left w:val="single" w:sz="4" w:space="0" w:color="auto"/>
              <w:bottom w:val="nil"/>
              <w:right w:val="single" w:sz="4" w:space="0" w:color="auto"/>
            </w:tcBorders>
            <w:shd w:val="clear" w:color="auto" w:fill="FFFFFF" w:themeFill="background1"/>
            <w:vAlign w:val="bottom"/>
          </w:tcPr>
          <w:p w14:paraId="4BB0C483" w14:textId="77777777" w:rsidR="00A41FB4" w:rsidRPr="00A3249C" w:rsidRDefault="00A41FB4" w:rsidP="00376350">
            <w:pPr>
              <w:jc w:val="right"/>
              <w:rPr>
                <w:color w:val="000000" w:themeColor="text1"/>
                <w:sz w:val="20"/>
                <w:lang w:val="en-CA"/>
              </w:rPr>
            </w:pPr>
            <w:r w:rsidRPr="00A3249C">
              <w:rPr>
                <w:color w:val="000000" w:themeColor="text1"/>
                <w:sz w:val="20"/>
                <w:lang w:val="en-CA"/>
              </w:rPr>
              <w:t>2.31</w:t>
            </w:r>
          </w:p>
        </w:tc>
      </w:tr>
      <w:tr w:rsidR="00A41FB4" w:rsidRPr="00A3249C" w14:paraId="02FA18CA" w14:textId="77777777" w:rsidTr="00E816C5">
        <w:trPr>
          <w:trHeight w:val="233"/>
        </w:trPr>
        <w:tc>
          <w:tcPr>
            <w:tcW w:w="4016" w:type="pct"/>
            <w:gridSpan w:val="2"/>
            <w:tcBorders>
              <w:top w:val="nil"/>
              <w:left w:val="single" w:sz="4" w:space="0" w:color="auto"/>
              <w:bottom w:val="nil"/>
              <w:right w:val="single" w:sz="4" w:space="0" w:color="auto"/>
            </w:tcBorders>
          </w:tcPr>
          <w:p w14:paraId="70E3B510"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(f)</w:t>
            </w:r>
            <w:r w:rsidRPr="00A3249C">
              <w:rPr>
                <w:color w:val="000000" w:themeColor="text1"/>
                <w:sz w:val="20"/>
                <w:lang w:val="en-CA"/>
              </w:rPr>
              <w:tab/>
              <w:t>Annex E (methyl bromide)</w:t>
            </w:r>
          </w:p>
        </w:tc>
        <w:tc>
          <w:tcPr>
            <w:tcW w:w="984" w:type="pct"/>
            <w:tcBorders>
              <w:top w:val="nil"/>
              <w:left w:val="single" w:sz="4" w:space="0" w:color="auto"/>
              <w:bottom w:val="nil"/>
              <w:right w:val="single" w:sz="4" w:space="0" w:color="auto"/>
            </w:tcBorders>
            <w:shd w:val="clear" w:color="auto" w:fill="FFFFFF" w:themeFill="background1"/>
            <w:vAlign w:val="bottom"/>
          </w:tcPr>
          <w:p w14:paraId="6AA62584"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4CE858CA" w14:textId="77777777" w:rsidTr="00E816C5">
        <w:trPr>
          <w:trHeight w:val="233"/>
        </w:trPr>
        <w:tc>
          <w:tcPr>
            <w:tcW w:w="4016" w:type="pct"/>
            <w:gridSpan w:val="2"/>
            <w:tcBorders>
              <w:top w:val="nil"/>
              <w:left w:val="single" w:sz="4" w:space="0" w:color="auto"/>
              <w:bottom w:val="single" w:sz="4" w:space="0" w:color="auto"/>
              <w:right w:val="single" w:sz="4" w:space="0" w:color="auto"/>
            </w:tcBorders>
          </w:tcPr>
          <w:p w14:paraId="4F95BD12" w14:textId="77777777" w:rsidR="00A41FB4" w:rsidRPr="00A3249C" w:rsidRDefault="00A41FB4" w:rsidP="00376350">
            <w:pPr>
              <w:ind w:left="6551" w:right="-393"/>
              <w:jc w:val="left"/>
              <w:rPr>
                <w:color w:val="000000" w:themeColor="text1"/>
                <w:sz w:val="20"/>
                <w:lang w:val="en-CA"/>
              </w:rPr>
            </w:pPr>
            <w:r w:rsidRPr="00A3249C">
              <w:rPr>
                <w:color w:val="000000" w:themeColor="text1"/>
                <w:sz w:val="20"/>
                <w:lang w:val="en-CA"/>
              </w:rPr>
              <w:t>Total:</w:t>
            </w:r>
          </w:p>
        </w:tc>
        <w:tc>
          <w:tcPr>
            <w:tcW w:w="984" w:type="pct"/>
            <w:tcBorders>
              <w:top w:val="nil"/>
              <w:left w:val="single" w:sz="4" w:space="0" w:color="auto"/>
              <w:bottom w:val="single" w:sz="4" w:space="0" w:color="auto"/>
              <w:right w:val="single" w:sz="4" w:space="0" w:color="auto"/>
            </w:tcBorders>
            <w:shd w:val="clear" w:color="auto" w:fill="FFFFFF" w:themeFill="background1"/>
            <w:vAlign w:val="bottom"/>
          </w:tcPr>
          <w:p w14:paraId="3E834484" w14:textId="77777777" w:rsidR="00A41FB4" w:rsidRPr="00A3249C" w:rsidRDefault="00A41FB4" w:rsidP="00376350">
            <w:pPr>
              <w:jc w:val="right"/>
              <w:rPr>
                <w:color w:val="000000" w:themeColor="text1"/>
                <w:sz w:val="20"/>
                <w:lang w:val="en-CA"/>
              </w:rPr>
            </w:pPr>
            <w:r w:rsidRPr="00A3249C">
              <w:rPr>
                <w:color w:val="000000" w:themeColor="text1"/>
                <w:sz w:val="20"/>
                <w:lang w:val="en-CA"/>
              </w:rPr>
              <w:t>2.31</w:t>
            </w:r>
          </w:p>
        </w:tc>
      </w:tr>
      <w:tr w:rsidR="00A41FB4" w:rsidRPr="00A3249C" w14:paraId="17FB08AE" w14:textId="77777777" w:rsidTr="00E816C5">
        <w:trPr>
          <w:trHeight w:val="233"/>
        </w:trPr>
        <w:tc>
          <w:tcPr>
            <w:tcW w:w="4016" w:type="pct"/>
            <w:gridSpan w:val="2"/>
            <w:tcBorders>
              <w:top w:val="nil"/>
              <w:left w:val="single" w:sz="4" w:space="0" w:color="auto"/>
              <w:bottom w:val="single" w:sz="4" w:space="0" w:color="auto"/>
              <w:right w:val="single" w:sz="4" w:space="0" w:color="auto"/>
            </w:tcBorders>
          </w:tcPr>
          <w:p w14:paraId="08A31940" w14:textId="77777777" w:rsidR="00A41FB4" w:rsidRPr="00A3249C" w:rsidRDefault="00A41FB4" w:rsidP="00376350">
            <w:pPr>
              <w:jc w:val="left"/>
              <w:rPr>
                <w:color w:val="000000" w:themeColor="text1"/>
                <w:sz w:val="20"/>
                <w:highlight w:val="yellow"/>
                <w:lang w:val="en-CA"/>
              </w:rPr>
            </w:pPr>
            <w:r w:rsidRPr="00A3249C">
              <w:rPr>
                <w:color w:val="000000" w:themeColor="text1"/>
                <w:sz w:val="20"/>
                <w:lang w:val="en-CA"/>
              </w:rPr>
              <w:t>Year of reported country programme implementation data:</w:t>
            </w:r>
          </w:p>
        </w:tc>
        <w:tc>
          <w:tcPr>
            <w:tcW w:w="984" w:type="pct"/>
            <w:tcBorders>
              <w:top w:val="nil"/>
              <w:left w:val="single" w:sz="4" w:space="0" w:color="auto"/>
              <w:bottom w:val="single" w:sz="4" w:space="0" w:color="auto"/>
              <w:right w:val="single" w:sz="4" w:space="0" w:color="auto"/>
            </w:tcBorders>
            <w:shd w:val="clear" w:color="auto" w:fill="FFFFFF" w:themeFill="background1"/>
          </w:tcPr>
          <w:p w14:paraId="740C53E2" w14:textId="77777777" w:rsidR="00A41FB4" w:rsidRPr="00A3249C" w:rsidRDefault="00A41FB4" w:rsidP="00376350">
            <w:pPr>
              <w:jc w:val="right"/>
              <w:rPr>
                <w:color w:val="000000" w:themeColor="text1"/>
                <w:sz w:val="20"/>
                <w:lang w:val="en-CA"/>
              </w:rPr>
            </w:pPr>
            <w:r w:rsidRPr="00A3249C">
              <w:rPr>
                <w:color w:val="000000" w:themeColor="text1"/>
                <w:sz w:val="20"/>
                <w:lang w:val="en-CA"/>
              </w:rPr>
              <w:t>2017</w:t>
            </w:r>
          </w:p>
        </w:tc>
      </w:tr>
      <w:tr w:rsidR="00A41FB4" w:rsidRPr="00A3249C" w14:paraId="05ED5F40" w14:textId="77777777" w:rsidTr="00E816C5">
        <w:trPr>
          <w:trHeight w:val="233"/>
        </w:trPr>
        <w:tc>
          <w:tcPr>
            <w:tcW w:w="4016" w:type="pct"/>
            <w:gridSpan w:val="2"/>
            <w:tcBorders>
              <w:top w:val="single" w:sz="4" w:space="0" w:color="auto"/>
            </w:tcBorders>
          </w:tcPr>
          <w:p w14:paraId="1488AD31"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84" w:type="pct"/>
            <w:tcBorders>
              <w:top w:val="single" w:sz="4" w:space="0" w:color="auto"/>
            </w:tcBorders>
            <w:shd w:val="clear" w:color="auto" w:fill="auto"/>
            <w:vAlign w:val="bottom"/>
          </w:tcPr>
          <w:p w14:paraId="5A68EA32" w14:textId="77777777" w:rsidR="00A41FB4" w:rsidRPr="00A3249C" w:rsidRDefault="00A41FB4" w:rsidP="00376350">
            <w:pPr>
              <w:jc w:val="right"/>
              <w:rPr>
                <w:color w:val="000000" w:themeColor="text1"/>
                <w:sz w:val="20"/>
                <w:lang w:val="en-CA"/>
              </w:rPr>
            </w:pPr>
            <w:r w:rsidRPr="00A3249C">
              <w:rPr>
                <w:color w:val="000000" w:themeColor="text1"/>
                <w:sz w:val="20"/>
                <w:lang w:val="en-CA"/>
              </w:rPr>
              <w:t>2,051,881</w:t>
            </w:r>
          </w:p>
        </w:tc>
      </w:tr>
      <w:tr w:rsidR="00A41FB4" w:rsidRPr="00A3249C" w14:paraId="03D1B3E4" w14:textId="77777777" w:rsidTr="00E816C5">
        <w:trPr>
          <w:trHeight w:val="233"/>
        </w:trPr>
        <w:tc>
          <w:tcPr>
            <w:tcW w:w="4016" w:type="pct"/>
            <w:gridSpan w:val="2"/>
          </w:tcPr>
          <w:p w14:paraId="7E6BE0FB"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84" w:type="pct"/>
            <w:shd w:val="clear" w:color="auto" w:fill="auto"/>
          </w:tcPr>
          <w:p w14:paraId="0BA2E902" w14:textId="77777777" w:rsidR="00A41FB4" w:rsidRPr="00A3249C" w:rsidRDefault="00A41FB4" w:rsidP="00376350">
            <w:pPr>
              <w:jc w:val="right"/>
              <w:rPr>
                <w:color w:val="000000" w:themeColor="text1"/>
                <w:sz w:val="20"/>
                <w:lang w:val="en-CA"/>
              </w:rPr>
            </w:pPr>
            <w:r w:rsidRPr="00A3249C">
              <w:rPr>
                <w:color w:val="000000" w:themeColor="text1"/>
                <w:sz w:val="20"/>
                <w:lang w:val="en-CA"/>
              </w:rPr>
              <w:t>1,642,521</w:t>
            </w:r>
          </w:p>
        </w:tc>
      </w:tr>
      <w:tr w:rsidR="00A41FB4" w:rsidRPr="00A3249C" w14:paraId="529F7D5B" w14:textId="77777777" w:rsidTr="00E816C5">
        <w:trPr>
          <w:trHeight w:val="233"/>
        </w:trPr>
        <w:tc>
          <w:tcPr>
            <w:tcW w:w="4016" w:type="pct"/>
            <w:gridSpan w:val="2"/>
          </w:tcPr>
          <w:p w14:paraId="1EEEF438"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84" w:type="pct"/>
            <w:shd w:val="clear" w:color="auto" w:fill="auto"/>
            <w:vAlign w:val="bottom"/>
          </w:tcPr>
          <w:p w14:paraId="501BB945" w14:textId="77777777" w:rsidR="00A41FB4" w:rsidRPr="00A3249C" w:rsidRDefault="00A41FB4" w:rsidP="00376350">
            <w:pPr>
              <w:jc w:val="right"/>
              <w:rPr>
                <w:color w:val="000000" w:themeColor="text1"/>
                <w:sz w:val="20"/>
                <w:lang w:val="en-CA"/>
              </w:rPr>
            </w:pPr>
            <w:r w:rsidRPr="00A3249C">
              <w:rPr>
                <w:color w:val="000000" w:themeColor="text1"/>
                <w:sz w:val="20"/>
                <w:lang w:val="en-CA"/>
              </w:rPr>
              <w:t>58.1</w:t>
            </w:r>
          </w:p>
        </w:tc>
      </w:tr>
      <w:tr w:rsidR="00A41FB4" w:rsidRPr="00A3249C" w14:paraId="616D8898" w14:textId="77777777" w:rsidTr="00E816C5">
        <w:trPr>
          <w:trHeight w:val="233"/>
        </w:trPr>
        <w:tc>
          <w:tcPr>
            <w:tcW w:w="4016" w:type="pct"/>
            <w:gridSpan w:val="2"/>
          </w:tcPr>
          <w:p w14:paraId="4B98FE79"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84" w:type="pct"/>
            <w:shd w:val="clear" w:color="auto" w:fill="auto"/>
          </w:tcPr>
          <w:p w14:paraId="47674FCF" w14:textId="77777777" w:rsidR="00A41FB4" w:rsidRPr="00A3249C" w:rsidRDefault="00A41FB4" w:rsidP="00376350">
            <w:pPr>
              <w:jc w:val="right"/>
              <w:rPr>
                <w:color w:val="000000" w:themeColor="text1"/>
                <w:sz w:val="20"/>
                <w:lang w:val="en-CA"/>
              </w:rPr>
            </w:pPr>
            <w:r w:rsidRPr="00A3249C">
              <w:rPr>
                <w:color w:val="000000" w:themeColor="text1"/>
                <w:sz w:val="20"/>
                <w:lang w:val="en-CA"/>
              </w:rPr>
              <w:t>41.0</w:t>
            </w:r>
          </w:p>
        </w:tc>
      </w:tr>
    </w:tbl>
    <w:p w14:paraId="421E2B9A" w14:textId="77777777" w:rsidR="00A41FB4" w:rsidRPr="00A3249C" w:rsidRDefault="00A41FB4" w:rsidP="00376350">
      <w:pPr>
        <w:rPr>
          <w:color w:val="000000" w:themeColor="text1"/>
          <w:lang w:val="en-CA"/>
        </w:rPr>
      </w:pPr>
    </w:p>
    <w:p w14:paraId="1A7B7A81"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000" w:type="pct"/>
        <w:tblLayout w:type="fixed"/>
        <w:tblLook w:val="01E0" w:firstRow="1" w:lastRow="1" w:firstColumn="1" w:lastColumn="1" w:noHBand="0" w:noVBand="0"/>
      </w:tblPr>
      <w:tblGrid>
        <w:gridCol w:w="626"/>
        <w:gridCol w:w="6882"/>
        <w:gridCol w:w="1842"/>
      </w:tblGrid>
      <w:tr w:rsidR="00A41FB4" w:rsidRPr="00A3249C" w14:paraId="7929D7C2" w14:textId="77777777" w:rsidTr="00E816C5">
        <w:tc>
          <w:tcPr>
            <w:tcW w:w="4015" w:type="pct"/>
            <w:gridSpan w:val="2"/>
            <w:tcBorders>
              <w:bottom w:val="single" w:sz="4" w:space="0" w:color="auto"/>
            </w:tcBorders>
          </w:tcPr>
          <w:p w14:paraId="0E176C40" w14:textId="77777777" w:rsidR="00A41FB4" w:rsidRPr="00A3249C" w:rsidRDefault="00A41FB4" w:rsidP="00376350">
            <w:pPr>
              <w:keepNext/>
              <w:jc w:val="left"/>
              <w:rPr>
                <w:b/>
                <w:color w:val="000000" w:themeColor="text1"/>
                <w:sz w:val="20"/>
                <w:lang w:val="en-CA"/>
              </w:rPr>
            </w:pPr>
            <w:r w:rsidRPr="00A3249C">
              <w:rPr>
                <w:b/>
                <w:color w:val="000000" w:themeColor="text1"/>
                <w:sz w:val="20"/>
                <w:lang w:val="en-CA"/>
              </w:rPr>
              <w:t>Summary of activities</w:t>
            </w:r>
          </w:p>
          <w:p w14:paraId="33A08E5F" w14:textId="77777777" w:rsidR="00A41FB4" w:rsidRPr="00A3249C" w:rsidRDefault="00A41FB4" w:rsidP="00376350">
            <w:pPr>
              <w:keepNext/>
              <w:jc w:val="left"/>
              <w:rPr>
                <w:b/>
                <w:color w:val="000000" w:themeColor="text1"/>
                <w:sz w:val="20"/>
                <w:lang w:val="en-CA"/>
              </w:rPr>
            </w:pPr>
          </w:p>
        </w:tc>
        <w:tc>
          <w:tcPr>
            <w:tcW w:w="985" w:type="pct"/>
            <w:tcBorders>
              <w:bottom w:val="single" w:sz="4" w:space="0" w:color="auto"/>
            </w:tcBorders>
          </w:tcPr>
          <w:p w14:paraId="3182920D" w14:textId="77777777" w:rsidR="00A41FB4" w:rsidRPr="00A3249C" w:rsidRDefault="00A41FB4" w:rsidP="00376350">
            <w:pPr>
              <w:keepNext/>
              <w:jc w:val="center"/>
              <w:rPr>
                <w:b/>
                <w:color w:val="000000" w:themeColor="text1"/>
                <w:sz w:val="20"/>
                <w:lang w:val="en-CA"/>
              </w:rPr>
            </w:pPr>
            <w:r w:rsidRPr="00A3249C">
              <w:rPr>
                <w:b/>
                <w:color w:val="000000" w:themeColor="text1"/>
                <w:sz w:val="20"/>
                <w:lang w:val="en-CA"/>
              </w:rPr>
              <w:t>Funds approved (US $)</w:t>
            </w:r>
          </w:p>
        </w:tc>
      </w:tr>
      <w:tr w:rsidR="00A41FB4" w:rsidRPr="00A3249C" w14:paraId="416AB3F2" w14:textId="77777777" w:rsidTr="00E816C5">
        <w:tc>
          <w:tcPr>
            <w:tcW w:w="335" w:type="pct"/>
            <w:tcBorders>
              <w:top w:val="single" w:sz="4" w:space="0" w:color="auto"/>
              <w:left w:val="single" w:sz="4" w:space="0" w:color="auto"/>
              <w:bottom w:val="single" w:sz="4" w:space="0" w:color="auto"/>
              <w:right w:val="nil"/>
            </w:tcBorders>
          </w:tcPr>
          <w:p w14:paraId="554721EA"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680" w:type="pct"/>
            <w:tcBorders>
              <w:top w:val="single" w:sz="4" w:space="0" w:color="auto"/>
              <w:left w:val="nil"/>
              <w:bottom w:val="single" w:sz="4" w:space="0" w:color="auto"/>
              <w:right w:val="single" w:sz="4" w:space="0" w:color="auto"/>
            </w:tcBorders>
          </w:tcPr>
          <w:p w14:paraId="24ECF257"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119AF66"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415,500</w:t>
            </w:r>
          </w:p>
        </w:tc>
      </w:tr>
      <w:tr w:rsidR="00A41FB4" w:rsidRPr="00A3249C" w14:paraId="726C1235" w14:textId="77777777" w:rsidTr="00E816C5">
        <w:tc>
          <w:tcPr>
            <w:tcW w:w="335" w:type="pct"/>
            <w:tcBorders>
              <w:top w:val="single" w:sz="4" w:space="0" w:color="auto"/>
              <w:left w:val="single" w:sz="4" w:space="0" w:color="auto"/>
              <w:bottom w:val="single" w:sz="4" w:space="0" w:color="auto"/>
              <w:right w:val="nil"/>
            </w:tcBorders>
          </w:tcPr>
          <w:p w14:paraId="3586273A"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680" w:type="pct"/>
            <w:tcBorders>
              <w:top w:val="single" w:sz="4" w:space="0" w:color="auto"/>
              <w:left w:val="nil"/>
              <w:bottom w:val="single" w:sz="4" w:space="0" w:color="auto"/>
              <w:right w:val="single" w:sz="4" w:space="0" w:color="auto"/>
            </w:tcBorders>
          </w:tcPr>
          <w:p w14:paraId="769BAD84"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4D5C8BCD"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686,818</w:t>
            </w:r>
          </w:p>
        </w:tc>
      </w:tr>
      <w:tr w:rsidR="00A41FB4" w:rsidRPr="00A3249C" w14:paraId="039C8D39" w14:textId="77777777" w:rsidTr="00E816C5">
        <w:trPr>
          <w:trHeight w:val="79"/>
        </w:trPr>
        <w:tc>
          <w:tcPr>
            <w:tcW w:w="335" w:type="pct"/>
            <w:tcBorders>
              <w:top w:val="single" w:sz="4" w:space="0" w:color="auto"/>
              <w:left w:val="single" w:sz="4" w:space="0" w:color="auto"/>
              <w:bottom w:val="single" w:sz="4" w:space="0" w:color="auto"/>
              <w:right w:val="nil"/>
            </w:tcBorders>
          </w:tcPr>
          <w:p w14:paraId="37037A2F"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680" w:type="pct"/>
            <w:tcBorders>
              <w:top w:val="single" w:sz="4" w:space="0" w:color="auto"/>
              <w:left w:val="nil"/>
              <w:bottom w:val="single" w:sz="4" w:space="0" w:color="auto"/>
              <w:right w:val="single" w:sz="4" w:space="0" w:color="auto"/>
            </w:tcBorders>
          </w:tcPr>
          <w:p w14:paraId="1B732B87"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2C599457"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949,563</w:t>
            </w:r>
          </w:p>
        </w:tc>
      </w:tr>
      <w:tr w:rsidR="00A41FB4" w:rsidRPr="00A3249C" w14:paraId="23ADE9DC" w14:textId="77777777" w:rsidTr="00E816C5">
        <w:tc>
          <w:tcPr>
            <w:tcW w:w="4015" w:type="pct"/>
            <w:gridSpan w:val="2"/>
            <w:tcBorders>
              <w:top w:val="single" w:sz="4" w:space="0" w:color="auto"/>
              <w:left w:val="single" w:sz="4" w:space="0" w:color="auto"/>
              <w:bottom w:val="single" w:sz="4" w:space="0" w:color="auto"/>
              <w:right w:val="single" w:sz="4" w:space="0" w:color="auto"/>
            </w:tcBorders>
          </w:tcPr>
          <w:p w14:paraId="27E27F5A" w14:textId="77777777" w:rsidR="00A41FB4" w:rsidRPr="00A3249C" w:rsidRDefault="00A41FB4" w:rsidP="00376350">
            <w:pPr>
              <w:ind w:left="6551" w:right="-393"/>
              <w:jc w:val="left"/>
              <w:rPr>
                <w:color w:val="000000" w:themeColor="text1"/>
                <w:sz w:val="20"/>
                <w:lang w:val="en-CA"/>
              </w:rPr>
            </w:pPr>
            <w:r w:rsidRPr="00A3249C">
              <w:rPr>
                <w:color w:val="000000" w:themeColor="text1"/>
                <w:sz w:val="20"/>
                <w:lang w:val="en-CA"/>
              </w:rPr>
              <w:t>Total:</w:t>
            </w:r>
          </w:p>
        </w:tc>
        <w:tc>
          <w:tcPr>
            <w:tcW w:w="985" w:type="pct"/>
            <w:tcBorders>
              <w:top w:val="single" w:sz="4" w:space="0" w:color="auto"/>
              <w:left w:val="single" w:sz="4" w:space="0" w:color="auto"/>
              <w:bottom w:val="single" w:sz="4" w:space="0" w:color="auto"/>
              <w:right w:val="single" w:sz="4" w:space="0" w:color="auto"/>
            </w:tcBorders>
            <w:shd w:val="clear" w:color="auto" w:fill="auto"/>
            <w:vAlign w:val="bottom"/>
          </w:tcPr>
          <w:p w14:paraId="373C69A7" w14:textId="77777777" w:rsidR="00A41FB4" w:rsidRPr="00A3249C" w:rsidRDefault="00A41FB4" w:rsidP="00376350">
            <w:pPr>
              <w:jc w:val="right"/>
              <w:rPr>
                <w:color w:val="000000" w:themeColor="text1"/>
                <w:sz w:val="20"/>
                <w:lang w:val="en-CA"/>
              </w:rPr>
            </w:pPr>
            <w:r w:rsidRPr="00A3249C">
              <w:rPr>
                <w:color w:val="000000" w:themeColor="text1"/>
                <w:sz w:val="20"/>
                <w:lang w:val="en-CA"/>
              </w:rPr>
              <w:t>2,051,881</w:t>
            </w:r>
          </w:p>
        </w:tc>
      </w:tr>
      <w:tr w:rsidR="00A41FB4" w:rsidRPr="00A3249C" w14:paraId="5E074C51" w14:textId="77777777" w:rsidTr="00E816C5">
        <w:tc>
          <w:tcPr>
            <w:tcW w:w="4015" w:type="pct"/>
            <w:gridSpan w:val="2"/>
            <w:tcBorders>
              <w:top w:val="single" w:sz="4" w:space="0" w:color="auto"/>
              <w:left w:val="single" w:sz="4" w:space="0" w:color="auto"/>
              <w:bottom w:val="single" w:sz="4" w:space="0" w:color="auto"/>
              <w:right w:val="single" w:sz="4" w:space="0" w:color="auto"/>
            </w:tcBorders>
          </w:tcPr>
          <w:p w14:paraId="61F16D9E" w14:textId="77777777" w:rsidR="00A41FB4" w:rsidRPr="00A3249C" w:rsidRDefault="00A41FB4" w:rsidP="00376350">
            <w:pPr>
              <w:widowControl w:val="0"/>
              <w:ind w:left="-109"/>
              <w:rPr>
                <w:color w:val="000000" w:themeColor="text1"/>
                <w:sz w:val="20"/>
                <w:lang w:val="en-CA"/>
              </w:rPr>
            </w:pPr>
            <w:r w:rsidRPr="00A3249C">
              <w:rPr>
                <w:sz w:val="20"/>
                <w:lang w:val="en-CA"/>
              </w:rPr>
              <w:t xml:space="preserve">  (d)      HFC activities funded from additional voluntary contributions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07384B" w14:textId="77777777" w:rsidR="00A41FB4" w:rsidRPr="00A3249C" w:rsidRDefault="00A41FB4" w:rsidP="00376350">
            <w:pPr>
              <w:widowControl w:val="0"/>
              <w:jc w:val="right"/>
              <w:rPr>
                <w:color w:val="000000" w:themeColor="text1"/>
                <w:sz w:val="20"/>
                <w:lang w:val="en-CA"/>
              </w:rPr>
            </w:pPr>
            <w:r w:rsidRPr="00A3249C">
              <w:rPr>
                <w:sz w:val="20"/>
                <w:lang w:val="en-CA"/>
              </w:rPr>
              <w:t>95,000</w:t>
            </w:r>
          </w:p>
        </w:tc>
      </w:tr>
    </w:tbl>
    <w:p w14:paraId="5907ACAC" w14:textId="77777777" w:rsidR="00A41FB4" w:rsidRPr="00A3249C" w:rsidRDefault="00A41FB4" w:rsidP="00376350">
      <w:pPr>
        <w:rPr>
          <w:color w:val="000000" w:themeColor="text1"/>
          <w:lang w:val="en-CA"/>
        </w:rPr>
      </w:pPr>
    </w:p>
    <w:p w14:paraId="167815E2"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17EC38F3" w14:textId="77777777" w:rsidR="00A41FB4" w:rsidRPr="00A3249C" w:rsidRDefault="00A41FB4" w:rsidP="00376350">
      <w:pPr>
        <w:numPr>
          <w:ilvl w:val="0"/>
          <w:numId w:val="10"/>
        </w:numPr>
        <w:spacing w:after="240"/>
        <w:ind w:left="0"/>
        <w:outlineLvl w:val="0"/>
        <w:rPr>
          <w:lang w:val="en-CA"/>
        </w:rPr>
      </w:pPr>
      <w:r w:rsidRPr="00A3249C">
        <w:rPr>
          <w:color w:val="000000" w:themeColor="text1"/>
          <w:lang w:val="en-CA"/>
        </w:rPr>
        <w:t xml:space="preserve">During phase VII of the IS project for Liberia, the NOU enforced the ODS import licensing system and related ODS control measures in partnership with relevant bodies, and collected, processed and reported ODS consumption data to the Ozone and the Fund Secretariats. The NOU conducted training for customs and other law enforcers in detecting ODS, checking ODS import documentation, monitoring ODS imports and collecting and analysing import data. The NOU also provided training to technicians in safety and good refrigeration practices; developed national standards for technicians based on ISO5149; provided scholarships to 40 youths desirous of reading RAC at the Monrovia Vocational Training Institute; provided scholarships to four RAC instructors for further studies in South Africa; completed draft updates to ODS regulations to include issues linked to the Kigali Amendment and implemented awareness-raising and </w:t>
      </w:r>
      <w:r w:rsidRPr="00A3249C">
        <w:rPr>
          <w:color w:val="000000" w:themeColor="text1"/>
          <w:lang w:val="en-CA"/>
        </w:rPr>
        <w:lastRenderedPageBreak/>
        <w:t xml:space="preserve">enabling activities. The NOU participated in international meetings related to the Montreal Protocol and celebrated International Ozone Day. Targets for 16 of the 17 performance indicators set by the country were fully achieved and one was not achieved. </w:t>
      </w:r>
    </w:p>
    <w:p w14:paraId="5C517E72"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3D6CAFC9"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VIII of the IS project will focus on carrying out programs and strategies aimed at achieving gradual HCFC phase out, including through the enforcement of HCFC import and quota system regulations, additional training for customs officers and refrigeration technicians, and the development of national standards for adopted refrigerants. The NOU will also implement the enabling activities aimed at promoting energy efficiency and energy-efficient equipment, review current ODS regulations and the customs training manual to consider provisions of the Kigali Amendment; and participate in Montreal Protocol-related meetings and celebrations, among other things. </w:t>
      </w:r>
    </w:p>
    <w:p w14:paraId="0DA079BB" w14:textId="77777777" w:rsidR="00A41FB4" w:rsidRPr="00A3249C" w:rsidRDefault="00A41FB4" w:rsidP="00376350">
      <w:pPr>
        <w:spacing w:after="120"/>
        <w:rPr>
          <w:b/>
          <w:bCs/>
          <w:lang w:val="en-CA"/>
        </w:rPr>
      </w:pPr>
      <w:r w:rsidRPr="00A3249C">
        <w:rPr>
          <w:b/>
          <w:lang w:val="en-CA"/>
        </w:rPr>
        <w:t>Mongolia</w:t>
      </w:r>
      <w:r w:rsidRPr="00A3249C">
        <w:rPr>
          <w:b/>
          <w:bCs/>
          <w:lang w:val="en-CA"/>
        </w:rPr>
        <w:t xml:space="preserve">: Renewal of institutional strengthening </w:t>
      </w:r>
    </w:p>
    <w:tbl>
      <w:tblPr>
        <w:tblStyle w:val="TableGrid"/>
        <w:tblW w:w="5001" w:type="pct"/>
        <w:tblLayout w:type="fixed"/>
        <w:tblLook w:val="01E0" w:firstRow="1" w:lastRow="1" w:firstColumn="1" w:lastColumn="1" w:noHBand="0" w:noVBand="0"/>
      </w:tblPr>
      <w:tblGrid>
        <w:gridCol w:w="6202"/>
        <w:gridCol w:w="161"/>
        <w:gridCol w:w="1145"/>
        <w:gridCol w:w="1844"/>
      </w:tblGrid>
      <w:tr w:rsidR="00A41FB4" w:rsidRPr="00A3249C" w14:paraId="7FC405D3" w14:textId="77777777" w:rsidTr="00E816C5">
        <w:trPr>
          <w:trHeight w:val="278"/>
          <w:tblHeader/>
        </w:trPr>
        <w:tc>
          <w:tcPr>
            <w:tcW w:w="4014" w:type="pct"/>
            <w:gridSpan w:val="3"/>
            <w:tcBorders>
              <w:bottom w:val="single" w:sz="4" w:space="0" w:color="auto"/>
            </w:tcBorders>
          </w:tcPr>
          <w:p w14:paraId="606AA7E4" w14:textId="77777777" w:rsidR="00A41FB4" w:rsidRPr="00A3249C" w:rsidRDefault="00A41FB4" w:rsidP="00376350">
            <w:pPr>
              <w:rPr>
                <w:b/>
                <w:sz w:val="20"/>
                <w:lang w:val="en-CA"/>
              </w:rPr>
            </w:pPr>
            <w:r w:rsidRPr="00A3249C">
              <w:rPr>
                <w:b/>
                <w:sz w:val="20"/>
                <w:lang w:val="en-CA"/>
              </w:rPr>
              <w:t>Summary of the project and country profile</w:t>
            </w:r>
          </w:p>
        </w:tc>
        <w:tc>
          <w:tcPr>
            <w:tcW w:w="986" w:type="pct"/>
          </w:tcPr>
          <w:p w14:paraId="76B7AF11" w14:textId="77777777" w:rsidR="00A41FB4" w:rsidRPr="00A3249C" w:rsidRDefault="00A41FB4" w:rsidP="00376350">
            <w:pPr>
              <w:jc w:val="right"/>
              <w:rPr>
                <w:b/>
                <w:sz w:val="20"/>
                <w:lang w:val="en-CA"/>
              </w:rPr>
            </w:pPr>
          </w:p>
        </w:tc>
      </w:tr>
      <w:tr w:rsidR="00A41FB4" w:rsidRPr="00A3249C" w14:paraId="6E617F00" w14:textId="77777777" w:rsidTr="00E816C5">
        <w:trPr>
          <w:trHeight w:val="233"/>
        </w:trPr>
        <w:tc>
          <w:tcPr>
            <w:tcW w:w="4014" w:type="pct"/>
            <w:gridSpan w:val="3"/>
            <w:tcBorders>
              <w:bottom w:val="single" w:sz="4" w:space="0" w:color="auto"/>
            </w:tcBorders>
          </w:tcPr>
          <w:p w14:paraId="1E206A2A" w14:textId="77777777" w:rsidR="00A41FB4" w:rsidRPr="00A3249C" w:rsidRDefault="00A41FB4" w:rsidP="00376350">
            <w:pPr>
              <w:rPr>
                <w:sz w:val="20"/>
                <w:lang w:val="en-CA"/>
              </w:rPr>
            </w:pPr>
            <w:r w:rsidRPr="00A3249C">
              <w:rPr>
                <w:sz w:val="20"/>
                <w:lang w:val="en-CA"/>
              </w:rPr>
              <w:t>Implementing agency:</w:t>
            </w:r>
          </w:p>
        </w:tc>
        <w:tc>
          <w:tcPr>
            <w:tcW w:w="986" w:type="pct"/>
            <w:tcBorders>
              <w:bottom w:val="single" w:sz="4" w:space="0" w:color="auto"/>
            </w:tcBorders>
          </w:tcPr>
          <w:p w14:paraId="5C958022" w14:textId="77777777" w:rsidR="00A41FB4" w:rsidRPr="00A3249C" w:rsidRDefault="00A41FB4" w:rsidP="00376350">
            <w:pPr>
              <w:jc w:val="center"/>
              <w:rPr>
                <w:sz w:val="20"/>
                <w:lang w:val="en-CA"/>
              </w:rPr>
            </w:pPr>
            <w:r w:rsidRPr="00A3249C">
              <w:rPr>
                <w:sz w:val="20"/>
                <w:lang w:val="en-CA"/>
              </w:rPr>
              <w:t>UNEP</w:t>
            </w:r>
          </w:p>
        </w:tc>
      </w:tr>
      <w:tr w:rsidR="00A41FB4" w:rsidRPr="00A3249C" w14:paraId="3DAA311A" w14:textId="77777777" w:rsidTr="00E816C5">
        <w:trPr>
          <w:trHeight w:val="233"/>
        </w:trPr>
        <w:tc>
          <w:tcPr>
            <w:tcW w:w="4014" w:type="pct"/>
            <w:gridSpan w:val="3"/>
            <w:tcBorders>
              <w:top w:val="single" w:sz="4" w:space="0" w:color="auto"/>
              <w:left w:val="single" w:sz="4" w:space="0" w:color="auto"/>
              <w:bottom w:val="nil"/>
              <w:right w:val="single" w:sz="4" w:space="0" w:color="auto"/>
            </w:tcBorders>
          </w:tcPr>
          <w:p w14:paraId="2D521D5C"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986" w:type="pct"/>
            <w:tcBorders>
              <w:top w:val="single" w:sz="4" w:space="0" w:color="auto"/>
              <w:left w:val="single" w:sz="4" w:space="0" w:color="auto"/>
              <w:bottom w:val="nil"/>
              <w:right w:val="single" w:sz="4" w:space="0" w:color="auto"/>
            </w:tcBorders>
          </w:tcPr>
          <w:p w14:paraId="423D1DBA" w14:textId="77777777" w:rsidR="00A41FB4" w:rsidRPr="00A3249C" w:rsidRDefault="00A41FB4" w:rsidP="00376350">
            <w:pPr>
              <w:jc w:val="right"/>
              <w:rPr>
                <w:sz w:val="20"/>
                <w:lang w:val="en-CA"/>
              </w:rPr>
            </w:pPr>
          </w:p>
        </w:tc>
      </w:tr>
      <w:tr w:rsidR="00A41FB4" w:rsidRPr="00A3249C" w14:paraId="578A6F2E"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452A85B1" w14:textId="77777777" w:rsidR="00A41FB4" w:rsidRPr="00A3249C" w:rsidRDefault="00A41FB4" w:rsidP="00376350">
            <w:pPr>
              <w:ind w:left="5364" w:right="-198"/>
              <w:jc w:val="left"/>
              <w:rPr>
                <w:sz w:val="20"/>
                <w:lang w:val="en-CA"/>
              </w:rPr>
            </w:pPr>
            <w:r w:rsidRPr="00A3249C">
              <w:rPr>
                <w:sz w:val="20"/>
                <w:lang w:val="en-CA"/>
              </w:rPr>
              <w:t>Phase I:</w:t>
            </w:r>
          </w:p>
        </w:tc>
        <w:tc>
          <w:tcPr>
            <w:tcW w:w="612" w:type="pct"/>
            <w:tcBorders>
              <w:top w:val="nil"/>
              <w:left w:val="nil"/>
              <w:bottom w:val="nil"/>
              <w:right w:val="single" w:sz="4" w:space="0" w:color="auto"/>
            </w:tcBorders>
            <w:shd w:val="clear" w:color="auto" w:fill="FFFFFF" w:themeFill="background1"/>
            <w:vAlign w:val="bottom"/>
          </w:tcPr>
          <w:p w14:paraId="0B57A993" w14:textId="77777777" w:rsidR="00A41FB4" w:rsidRPr="00A3249C" w:rsidRDefault="00A41FB4" w:rsidP="00376350">
            <w:pPr>
              <w:jc w:val="right"/>
              <w:rPr>
                <w:sz w:val="20"/>
                <w:lang w:val="en-CA"/>
              </w:rPr>
            </w:pPr>
            <w:r w:rsidRPr="00A3249C">
              <w:rPr>
                <w:sz w:val="20"/>
                <w:lang w:val="en-CA"/>
              </w:rPr>
              <w:t>Jul-99</w:t>
            </w:r>
          </w:p>
        </w:tc>
        <w:tc>
          <w:tcPr>
            <w:tcW w:w="986" w:type="pct"/>
            <w:tcBorders>
              <w:top w:val="nil"/>
              <w:left w:val="single" w:sz="4" w:space="0" w:color="auto"/>
              <w:bottom w:val="nil"/>
              <w:right w:val="single" w:sz="4" w:space="0" w:color="auto"/>
            </w:tcBorders>
            <w:shd w:val="clear" w:color="auto" w:fill="FFFFFF" w:themeFill="background1"/>
            <w:vAlign w:val="bottom"/>
          </w:tcPr>
          <w:p w14:paraId="3D1130D0" w14:textId="77777777" w:rsidR="00A41FB4" w:rsidRPr="00A3249C" w:rsidRDefault="00A41FB4" w:rsidP="00376350">
            <w:pPr>
              <w:jc w:val="right"/>
              <w:rPr>
                <w:sz w:val="20"/>
                <w:lang w:val="en-CA"/>
              </w:rPr>
            </w:pPr>
            <w:r w:rsidRPr="00A3249C">
              <w:rPr>
                <w:sz w:val="20"/>
                <w:lang w:val="en-CA"/>
              </w:rPr>
              <w:t>66,000</w:t>
            </w:r>
          </w:p>
        </w:tc>
      </w:tr>
      <w:tr w:rsidR="00A41FB4" w:rsidRPr="00A3249C" w14:paraId="2FDA84E7"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74D82CD2" w14:textId="77777777" w:rsidR="00A41FB4" w:rsidRPr="00A3249C" w:rsidRDefault="00A41FB4" w:rsidP="00376350">
            <w:pPr>
              <w:ind w:left="5364" w:right="-198"/>
              <w:jc w:val="left"/>
              <w:rPr>
                <w:sz w:val="20"/>
                <w:lang w:val="en-CA"/>
              </w:rPr>
            </w:pPr>
            <w:r w:rsidRPr="00A3249C">
              <w:rPr>
                <w:sz w:val="20"/>
                <w:lang w:val="en-CA"/>
              </w:rPr>
              <w:t>Phase II:</w:t>
            </w:r>
          </w:p>
        </w:tc>
        <w:tc>
          <w:tcPr>
            <w:tcW w:w="612" w:type="pct"/>
            <w:tcBorders>
              <w:top w:val="nil"/>
              <w:left w:val="nil"/>
              <w:bottom w:val="nil"/>
              <w:right w:val="single" w:sz="4" w:space="0" w:color="auto"/>
            </w:tcBorders>
            <w:shd w:val="clear" w:color="auto" w:fill="FFFFFF" w:themeFill="background1"/>
            <w:vAlign w:val="bottom"/>
          </w:tcPr>
          <w:p w14:paraId="243C70D2" w14:textId="77777777" w:rsidR="00A41FB4" w:rsidRPr="00A3249C" w:rsidRDefault="00A41FB4" w:rsidP="00376350">
            <w:pPr>
              <w:jc w:val="right"/>
              <w:rPr>
                <w:sz w:val="20"/>
                <w:lang w:val="en-CA"/>
              </w:rPr>
            </w:pPr>
            <w:r w:rsidRPr="00A3249C">
              <w:rPr>
                <w:sz w:val="20"/>
                <w:lang w:val="en-CA"/>
              </w:rPr>
              <w:t>Mar-02</w:t>
            </w:r>
          </w:p>
        </w:tc>
        <w:tc>
          <w:tcPr>
            <w:tcW w:w="986" w:type="pct"/>
            <w:tcBorders>
              <w:top w:val="nil"/>
              <w:left w:val="single" w:sz="4" w:space="0" w:color="auto"/>
              <w:bottom w:val="nil"/>
              <w:right w:val="single" w:sz="4" w:space="0" w:color="auto"/>
            </w:tcBorders>
            <w:shd w:val="clear" w:color="auto" w:fill="FFFFFF" w:themeFill="background1"/>
            <w:vAlign w:val="bottom"/>
          </w:tcPr>
          <w:p w14:paraId="3DC0FDEF" w14:textId="77777777" w:rsidR="00A41FB4" w:rsidRPr="00A3249C" w:rsidRDefault="00A41FB4" w:rsidP="00376350">
            <w:pPr>
              <w:jc w:val="right"/>
              <w:rPr>
                <w:sz w:val="20"/>
                <w:lang w:val="en-CA"/>
              </w:rPr>
            </w:pPr>
            <w:r w:rsidRPr="00A3249C">
              <w:rPr>
                <w:sz w:val="20"/>
                <w:lang w:val="en-CA"/>
              </w:rPr>
              <w:t>57,200</w:t>
            </w:r>
          </w:p>
        </w:tc>
      </w:tr>
      <w:tr w:rsidR="00A41FB4" w:rsidRPr="00A3249C" w14:paraId="43AA86CB"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6D296BE8" w14:textId="77777777" w:rsidR="00A41FB4" w:rsidRPr="00A3249C" w:rsidRDefault="00A41FB4" w:rsidP="00376350">
            <w:pPr>
              <w:ind w:left="5364" w:right="-198"/>
              <w:jc w:val="left"/>
              <w:rPr>
                <w:sz w:val="20"/>
                <w:lang w:val="en-CA"/>
              </w:rPr>
            </w:pPr>
            <w:r w:rsidRPr="00A3249C">
              <w:rPr>
                <w:sz w:val="20"/>
                <w:lang w:val="en-CA"/>
              </w:rPr>
              <w:t>Phase III:</w:t>
            </w:r>
          </w:p>
        </w:tc>
        <w:tc>
          <w:tcPr>
            <w:tcW w:w="612" w:type="pct"/>
            <w:tcBorders>
              <w:top w:val="nil"/>
              <w:left w:val="nil"/>
              <w:bottom w:val="nil"/>
              <w:right w:val="single" w:sz="4" w:space="0" w:color="auto"/>
            </w:tcBorders>
            <w:shd w:val="clear" w:color="auto" w:fill="FFFFFF" w:themeFill="background1"/>
            <w:vAlign w:val="bottom"/>
          </w:tcPr>
          <w:p w14:paraId="691D82E3" w14:textId="77777777" w:rsidR="00A41FB4" w:rsidRPr="00A3249C" w:rsidRDefault="00A41FB4" w:rsidP="00376350">
            <w:pPr>
              <w:jc w:val="right"/>
              <w:rPr>
                <w:sz w:val="20"/>
                <w:lang w:val="en-CA"/>
              </w:rPr>
            </w:pPr>
            <w:r w:rsidRPr="00A3249C">
              <w:rPr>
                <w:sz w:val="20"/>
                <w:lang w:val="en-CA"/>
              </w:rPr>
              <w:t>Jul-04</w:t>
            </w:r>
          </w:p>
        </w:tc>
        <w:tc>
          <w:tcPr>
            <w:tcW w:w="986" w:type="pct"/>
            <w:tcBorders>
              <w:top w:val="nil"/>
              <w:left w:val="single" w:sz="4" w:space="0" w:color="auto"/>
              <w:bottom w:val="nil"/>
              <w:right w:val="single" w:sz="4" w:space="0" w:color="auto"/>
            </w:tcBorders>
            <w:shd w:val="clear" w:color="auto" w:fill="FFFFFF" w:themeFill="background1"/>
            <w:vAlign w:val="bottom"/>
          </w:tcPr>
          <w:p w14:paraId="2C3335FA" w14:textId="77777777" w:rsidR="00A41FB4" w:rsidRPr="00A3249C" w:rsidRDefault="00A41FB4" w:rsidP="00376350">
            <w:pPr>
              <w:jc w:val="right"/>
              <w:rPr>
                <w:sz w:val="20"/>
                <w:lang w:val="en-CA"/>
              </w:rPr>
            </w:pPr>
            <w:r w:rsidRPr="00A3249C">
              <w:rPr>
                <w:sz w:val="20"/>
                <w:lang w:val="en-CA"/>
              </w:rPr>
              <w:t>57,200</w:t>
            </w:r>
          </w:p>
        </w:tc>
      </w:tr>
      <w:tr w:rsidR="00A41FB4" w:rsidRPr="00A3249C" w14:paraId="1FB64A08"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000204D3" w14:textId="77777777" w:rsidR="00A41FB4" w:rsidRPr="00A3249C" w:rsidRDefault="00A41FB4" w:rsidP="00376350">
            <w:pPr>
              <w:ind w:left="5364" w:right="-198"/>
              <w:jc w:val="left"/>
              <w:rPr>
                <w:sz w:val="20"/>
                <w:lang w:val="en-CA"/>
              </w:rPr>
            </w:pPr>
            <w:r w:rsidRPr="00A3249C">
              <w:rPr>
                <w:sz w:val="20"/>
                <w:lang w:val="en-CA"/>
              </w:rPr>
              <w:t>Phase IV:</w:t>
            </w:r>
          </w:p>
        </w:tc>
        <w:tc>
          <w:tcPr>
            <w:tcW w:w="612" w:type="pct"/>
            <w:tcBorders>
              <w:top w:val="nil"/>
              <w:left w:val="nil"/>
              <w:bottom w:val="nil"/>
              <w:right w:val="single" w:sz="4" w:space="0" w:color="auto"/>
            </w:tcBorders>
            <w:shd w:val="clear" w:color="auto" w:fill="FFFFFF" w:themeFill="background1"/>
            <w:vAlign w:val="bottom"/>
          </w:tcPr>
          <w:p w14:paraId="687FB56B" w14:textId="77777777" w:rsidR="00A41FB4" w:rsidRPr="00A3249C" w:rsidRDefault="00A41FB4" w:rsidP="00376350">
            <w:pPr>
              <w:tabs>
                <w:tab w:val="left" w:pos="6840"/>
              </w:tabs>
              <w:ind w:left="-108"/>
              <w:jc w:val="right"/>
              <w:rPr>
                <w:sz w:val="20"/>
                <w:lang w:val="en-CA"/>
              </w:rPr>
            </w:pPr>
            <w:r w:rsidRPr="00A3249C">
              <w:rPr>
                <w:sz w:val="20"/>
                <w:lang w:val="en-CA"/>
              </w:rPr>
              <w:t>Nov-06</w:t>
            </w:r>
          </w:p>
        </w:tc>
        <w:tc>
          <w:tcPr>
            <w:tcW w:w="986" w:type="pct"/>
            <w:tcBorders>
              <w:top w:val="nil"/>
              <w:left w:val="single" w:sz="4" w:space="0" w:color="auto"/>
              <w:bottom w:val="nil"/>
              <w:right w:val="single" w:sz="4" w:space="0" w:color="auto"/>
            </w:tcBorders>
            <w:shd w:val="clear" w:color="auto" w:fill="FFFFFF" w:themeFill="background1"/>
          </w:tcPr>
          <w:p w14:paraId="065FAE81" w14:textId="77777777" w:rsidR="00A41FB4" w:rsidRPr="00A3249C" w:rsidRDefault="00A41FB4" w:rsidP="00376350">
            <w:pPr>
              <w:jc w:val="right"/>
              <w:rPr>
                <w:sz w:val="20"/>
                <w:lang w:val="en-CA"/>
              </w:rPr>
            </w:pPr>
            <w:r w:rsidRPr="00A3249C">
              <w:rPr>
                <w:sz w:val="20"/>
                <w:lang w:val="en-CA"/>
              </w:rPr>
              <w:t>60,000</w:t>
            </w:r>
          </w:p>
        </w:tc>
      </w:tr>
      <w:tr w:rsidR="00A41FB4" w:rsidRPr="00A3249C" w14:paraId="7F957249"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2F42CD1B" w14:textId="77777777" w:rsidR="00A41FB4" w:rsidRPr="00A3249C" w:rsidRDefault="00A41FB4" w:rsidP="00376350">
            <w:pPr>
              <w:ind w:left="5364" w:right="-198"/>
              <w:jc w:val="left"/>
              <w:rPr>
                <w:sz w:val="20"/>
                <w:lang w:val="en-CA"/>
              </w:rPr>
            </w:pPr>
            <w:r w:rsidRPr="00A3249C">
              <w:rPr>
                <w:sz w:val="20"/>
                <w:lang w:val="en-CA"/>
              </w:rPr>
              <w:t>Phase V:</w:t>
            </w:r>
          </w:p>
        </w:tc>
        <w:tc>
          <w:tcPr>
            <w:tcW w:w="612" w:type="pct"/>
            <w:tcBorders>
              <w:top w:val="nil"/>
              <w:left w:val="nil"/>
              <w:bottom w:val="nil"/>
              <w:right w:val="single" w:sz="4" w:space="0" w:color="auto"/>
            </w:tcBorders>
            <w:shd w:val="clear" w:color="auto" w:fill="FFFFFF" w:themeFill="background1"/>
            <w:vAlign w:val="bottom"/>
          </w:tcPr>
          <w:p w14:paraId="30C34121" w14:textId="77777777" w:rsidR="00A41FB4" w:rsidRPr="00A3249C" w:rsidRDefault="00A41FB4" w:rsidP="00376350">
            <w:pPr>
              <w:tabs>
                <w:tab w:val="left" w:pos="6840"/>
              </w:tabs>
              <w:ind w:left="-108"/>
              <w:jc w:val="right"/>
              <w:rPr>
                <w:sz w:val="20"/>
                <w:lang w:val="en-CA"/>
              </w:rPr>
            </w:pPr>
            <w:r w:rsidRPr="00A3249C">
              <w:rPr>
                <w:sz w:val="20"/>
                <w:lang w:val="en-CA"/>
              </w:rPr>
              <w:t>Jul-08</w:t>
            </w:r>
          </w:p>
        </w:tc>
        <w:tc>
          <w:tcPr>
            <w:tcW w:w="986" w:type="pct"/>
            <w:tcBorders>
              <w:top w:val="nil"/>
              <w:left w:val="single" w:sz="4" w:space="0" w:color="auto"/>
              <w:bottom w:val="nil"/>
              <w:right w:val="single" w:sz="4" w:space="0" w:color="auto"/>
            </w:tcBorders>
            <w:shd w:val="clear" w:color="auto" w:fill="FFFFFF" w:themeFill="background1"/>
          </w:tcPr>
          <w:p w14:paraId="4DA64AEE" w14:textId="77777777" w:rsidR="00A41FB4" w:rsidRPr="00A3249C" w:rsidRDefault="00A41FB4" w:rsidP="00376350">
            <w:pPr>
              <w:jc w:val="right"/>
              <w:rPr>
                <w:sz w:val="20"/>
                <w:lang w:val="en-CA"/>
              </w:rPr>
            </w:pPr>
            <w:r w:rsidRPr="00A3249C">
              <w:rPr>
                <w:sz w:val="20"/>
                <w:lang w:val="en-CA"/>
              </w:rPr>
              <w:t>60,000</w:t>
            </w:r>
          </w:p>
        </w:tc>
      </w:tr>
      <w:tr w:rsidR="00A41FB4" w:rsidRPr="00A3249C" w14:paraId="0EA93D63"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234E54F4" w14:textId="77777777" w:rsidR="00A41FB4" w:rsidRPr="00A3249C" w:rsidRDefault="00A41FB4" w:rsidP="00376350">
            <w:pPr>
              <w:ind w:left="5364" w:right="-198"/>
              <w:jc w:val="left"/>
              <w:rPr>
                <w:sz w:val="20"/>
                <w:lang w:val="en-CA"/>
              </w:rPr>
            </w:pPr>
            <w:r w:rsidRPr="00A3249C">
              <w:rPr>
                <w:sz w:val="20"/>
                <w:lang w:val="en-CA"/>
              </w:rPr>
              <w:t>Phase VI:</w:t>
            </w:r>
          </w:p>
        </w:tc>
        <w:tc>
          <w:tcPr>
            <w:tcW w:w="612" w:type="pct"/>
            <w:tcBorders>
              <w:top w:val="nil"/>
              <w:left w:val="nil"/>
              <w:bottom w:val="nil"/>
              <w:right w:val="single" w:sz="4" w:space="0" w:color="auto"/>
            </w:tcBorders>
            <w:shd w:val="clear" w:color="auto" w:fill="FFFFFF" w:themeFill="background1"/>
            <w:vAlign w:val="bottom"/>
          </w:tcPr>
          <w:p w14:paraId="0F1DE6FD" w14:textId="77777777" w:rsidR="00A41FB4" w:rsidRPr="00A3249C" w:rsidRDefault="00A41FB4" w:rsidP="00376350">
            <w:pPr>
              <w:tabs>
                <w:tab w:val="left" w:pos="6840"/>
              </w:tabs>
              <w:ind w:left="-108"/>
              <w:jc w:val="right"/>
              <w:rPr>
                <w:sz w:val="20"/>
                <w:lang w:val="en-CA"/>
              </w:rPr>
            </w:pPr>
            <w:r w:rsidRPr="00A3249C">
              <w:rPr>
                <w:sz w:val="20"/>
                <w:lang w:val="en-CA"/>
              </w:rPr>
              <w:t>Apr-10</w:t>
            </w:r>
          </w:p>
        </w:tc>
        <w:tc>
          <w:tcPr>
            <w:tcW w:w="986" w:type="pct"/>
            <w:tcBorders>
              <w:top w:val="nil"/>
              <w:left w:val="single" w:sz="4" w:space="0" w:color="auto"/>
              <w:bottom w:val="nil"/>
              <w:right w:val="single" w:sz="4" w:space="0" w:color="auto"/>
            </w:tcBorders>
            <w:shd w:val="clear" w:color="auto" w:fill="FFFFFF" w:themeFill="background1"/>
          </w:tcPr>
          <w:p w14:paraId="0933434B" w14:textId="77777777" w:rsidR="00A41FB4" w:rsidRPr="00A3249C" w:rsidRDefault="00A41FB4" w:rsidP="00376350">
            <w:pPr>
              <w:jc w:val="right"/>
              <w:rPr>
                <w:sz w:val="20"/>
                <w:lang w:val="en-CA"/>
              </w:rPr>
            </w:pPr>
            <w:r w:rsidRPr="00A3249C">
              <w:rPr>
                <w:sz w:val="20"/>
                <w:lang w:val="en-CA"/>
              </w:rPr>
              <w:t>42,500</w:t>
            </w:r>
          </w:p>
        </w:tc>
      </w:tr>
      <w:tr w:rsidR="00A41FB4" w:rsidRPr="00A3249C" w14:paraId="4D4F32D0"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0DA4A7BB" w14:textId="77777777" w:rsidR="00A41FB4" w:rsidRPr="00A3249C" w:rsidRDefault="00A41FB4" w:rsidP="00376350">
            <w:pPr>
              <w:ind w:left="5364" w:right="-198"/>
              <w:jc w:val="left"/>
              <w:rPr>
                <w:sz w:val="20"/>
                <w:lang w:val="en-CA"/>
              </w:rPr>
            </w:pPr>
            <w:r w:rsidRPr="00A3249C">
              <w:rPr>
                <w:sz w:val="20"/>
                <w:lang w:val="en-CA"/>
              </w:rPr>
              <w:t>Phase VII:</w:t>
            </w:r>
          </w:p>
        </w:tc>
        <w:tc>
          <w:tcPr>
            <w:tcW w:w="612" w:type="pct"/>
            <w:tcBorders>
              <w:top w:val="nil"/>
              <w:left w:val="nil"/>
              <w:bottom w:val="nil"/>
              <w:right w:val="single" w:sz="4" w:space="0" w:color="auto"/>
            </w:tcBorders>
            <w:shd w:val="clear" w:color="auto" w:fill="FFFFFF" w:themeFill="background1"/>
            <w:vAlign w:val="bottom"/>
          </w:tcPr>
          <w:p w14:paraId="00C35D38" w14:textId="77777777" w:rsidR="00A41FB4" w:rsidRPr="00A3249C" w:rsidRDefault="00A41FB4" w:rsidP="00376350">
            <w:pPr>
              <w:tabs>
                <w:tab w:val="left" w:pos="6840"/>
              </w:tabs>
              <w:ind w:left="-108"/>
              <w:jc w:val="right"/>
              <w:rPr>
                <w:sz w:val="20"/>
                <w:lang w:val="en-CA"/>
              </w:rPr>
            </w:pPr>
            <w:r w:rsidRPr="00A3249C">
              <w:rPr>
                <w:sz w:val="20"/>
                <w:lang w:val="en-CA"/>
              </w:rPr>
              <w:t>Jul-11</w:t>
            </w:r>
          </w:p>
        </w:tc>
        <w:tc>
          <w:tcPr>
            <w:tcW w:w="986" w:type="pct"/>
            <w:tcBorders>
              <w:top w:val="nil"/>
              <w:left w:val="single" w:sz="4" w:space="0" w:color="auto"/>
              <w:bottom w:val="nil"/>
              <w:right w:val="single" w:sz="4" w:space="0" w:color="auto"/>
            </w:tcBorders>
            <w:shd w:val="clear" w:color="auto" w:fill="FFFFFF" w:themeFill="background1"/>
          </w:tcPr>
          <w:p w14:paraId="61DBEE3B" w14:textId="77777777" w:rsidR="00A41FB4" w:rsidRPr="00A3249C" w:rsidRDefault="00A41FB4" w:rsidP="00376350">
            <w:pPr>
              <w:jc w:val="right"/>
              <w:rPr>
                <w:sz w:val="20"/>
                <w:lang w:val="en-CA"/>
              </w:rPr>
            </w:pPr>
            <w:r w:rsidRPr="00A3249C">
              <w:rPr>
                <w:sz w:val="20"/>
                <w:lang w:val="en-CA"/>
              </w:rPr>
              <w:t>60,000</w:t>
            </w:r>
          </w:p>
        </w:tc>
      </w:tr>
      <w:tr w:rsidR="00A41FB4" w:rsidRPr="00A3249C" w14:paraId="27DE06C6"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725D31A6" w14:textId="77777777" w:rsidR="00A41FB4" w:rsidRPr="00A3249C" w:rsidRDefault="00A41FB4" w:rsidP="00376350">
            <w:pPr>
              <w:ind w:left="5364" w:right="-198"/>
              <w:jc w:val="left"/>
              <w:rPr>
                <w:sz w:val="20"/>
                <w:lang w:val="en-CA"/>
              </w:rPr>
            </w:pPr>
            <w:r w:rsidRPr="00A3249C">
              <w:rPr>
                <w:sz w:val="20"/>
                <w:lang w:val="en-CA"/>
              </w:rPr>
              <w:t>Phase VIII:</w:t>
            </w:r>
          </w:p>
        </w:tc>
        <w:tc>
          <w:tcPr>
            <w:tcW w:w="612" w:type="pct"/>
            <w:tcBorders>
              <w:top w:val="nil"/>
              <w:left w:val="nil"/>
              <w:bottom w:val="nil"/>
              <w:right w:val="single" w:sz="4" w:space="0" w:color="auto"/>
            </w:tcBorders>
            <w:shd w:val="clear" w:color="auto" w:fill="FFFFFF" w:themeFill="background1"/>
            <w:vAlign w:val="bottom"/>
          </w:tcPr>
          <w:p w14:paraId="7C469035" w14:textId="77777777" w:rsidR="00A41FB4" w:rsidRPr="00A3249C" w:rsidRDefault="00A41FB4" w:rsidP="00376350">
            <w:pPr>
              <w:tabs>
                <w:tab w:val="left" w:pos="6840"/>
              </w:tabs>
              <w:ind w:left="-108"/>
              <w:jc w:val="right"/>
              <w:rPr>
                <w:sz w:val="20"/>
                <w:lang w:val="en-CA"/>
              </w:rPr>
            </w:pPr>
            <w:r w:rsidRPr="00A3249C">
              <w:rPr>
                <w:sz w:val="20"/>
                <w:lang w:val="en-CA"/>
              </w:rPr>
              <w:t>Jul-13</w:t>
            </w:r>
          </w:p>
        </w:tc>
        <w:tc>
          <w:tcPr>
            <w:tcW w:w="986" w:type="pct"/>
            <w:tcBorders>
              <w:top w:val="nil"/>
              <w:left w:val="single" w:sz="4" w:space="0" w:color="auto"/>
              <w:bottom w:val="nil"/>
              <w:right w:val="single" w:sz="4" w:space="0" w:color="auto"/>
            </w:tcBorders>
            <w:shd w:val="clear" w:color="auto" w:fill="FFFFFF" w:themeFill="background1"/>
          </w:tcPr>
          <w:p w14:paraId="3A173877" w14:textId="77777777" w:rsidR="00A41FB4" w:rsidRPr="00A3249C" w:rsidRDefault="00A41FB4" w:rsidP="00376350">
            <w:pPr>
              <w:jc w:val="right"/>
              <w:rPr>
                <w:sz w:val="20"/>
                <w:lang w:val="en-CA"/>
              </w:rPr>
            </w:pPr>
            <w:r w:rsidRPr="00A3249C">
              <w:rPr>
                <w:sz w:val="20"/>
                <w:lang w:val="en-CA"/>
              </w:rPr>
              <w:t>60,000</w:t>
            </w:r>
          </w:p>
        </w:tc>
      </w:tr>
      <w:tr w:rsidR="00A41FB4" w:rsidRPr="00A3249C" w14:paraId="022CF4EC" w14:textId="77777777" w:rsidTr="00E816C5">
        <w:trPr>
          <w:trHeight w:val="233"/>
        </w:trPr>
        <w:tc>
          <w:tcPr>
            <w:tcW w:w="3402" w:type="pct"/>
            <w:gridSpan w:val="2"/>
            <w:tcBorders>
              <w:top w:val="nil"/>
              <w:left w:val="single" w:sz="4" w:space="0" w:color="auto"/>
              <w:bottom w:val="nil"/>
              <w:right w:val="nil"/>
            </w:tcBorders>
            <w:shd w:val="clear" w:color="auto" w:fill="FFFFFF" w:themeFill="background1"/>
            <w:vAlign w:val="bottom"/>
          </w:tcPr>
          <w:p w14:paraId="0BB68FBB" w14:textId="77777777" w:rsidR="00A41FB4" w:rsidRPr="00A3249C" w:rsidRDefault="00A41FB4" w:rsidP="00376350">
            <w:pPr>
              <w:ind w:left="5364" w:right="-198"/>
              <w:jc w:val="left"/>
              <w:rPr>
                <w:sz w:val="20"/>
                <w:lang w:val="en-CA"/>
              </w:rPr>
            </w:pPr>
            <w:r w:rsidRPr="00A3249C">
              <w:rPr>
                <w:sz w:val="20"/>
                <w:lang w:val="en-CA"/>
              </w:rPr>
              <w:t>Phase IX:</w:t>
            </w:r>
          </w:p>
        </w:tc>
        <w:tc>
          <w:tcPr>
            <w:tcW w:w="612" w:type="pct"/>
            <w:tcBorders>
              <w:top w:val="nil"/>
              <w:left w:val="nil"/>
              <w:bottom w:val="nil"/>
              <w:right w:val="single" w:sz="4" w:space="0" w:color="auto"/>
            </w:tcBorders>
            <w:shd w:val="clear" w:color="auto" w:fill="FFFFFF" w:themeFill="background1"/>
            <w:vAlign w:val="bottom"/>
          </w:tcPr>
          <w:p w14:paraId="75B4BC71" w14:textId="77777777" w:rsidR="00A41FB4" w:rsidRPr="00A3249C" w:rsidRDefault="00A41FB4" w:rsidP="00376350">
            <w:pPr>
              <w:tabs>
                <w:tab w:val="left" w:pos="6840"/>
              </w:tabs>
              <w:ind w:left="-108"/>
              <w:jc w:val="right"/>
              <w:rPr>
                <w:sz w:val="20"/>
                <w:lang w:val="en-CA"/>
              </w:rPr>
            </w:pPr>
            <w:r w:rsidRPr="00A3249C">
              <w:rPr>
                <w:sz w:val="20"/>
                <w:lang w:val="en-CA"/>
              </w:rPr>
              <w:t>May-15</w:t>
            </w:r>
          </w:p>
        </w:tc>
        <w:tc>
          <w:tcPr>
            <w:tcW w:w="986" w:type="pct"/>
            <w:tcBorders>
              <w:top w:val="nil"/>
              <w:left w:val="single" w:sz="4" w:space="0" w:color="auto"/>
              <w:bottom w:val="nil"/>
              <w:right w:val="single" w:sz="4" w:space="0" w:color="auto"/>
            </w:tcBorders>
            <w:shd w:val="clear" w:color="auto" w:fill="FFFFFF" w:themeFill="background1"/>
          </w:tcPr>
          <w:p w14:paraId="31AE2E24" w14:textId="77777777" w:rsidR="00A41FB4" w:rsidRPr="00A3249C" w:rsidRDefault="00A41FB4" w:rsidP="00376350">
            <w:pPr>
              <w:jc w:val="right"/>
              <w:rPr>
                <w:sz w:val="20"/>
                <w:lang w:val="en-CA"/>
              </w:rPr>
            </w:pPr>
            <w:r w:rsidRPr="00A3249C">
              <w:rPr>
                <w:sz w:val="20"/>
                <w:lang w:val="en-CA"/>
              </w:rPr>
              <w:t>60,000</w:t>
            </w:r>
          </w:p>
        </w:tc>
      </w:tr>
      <w:tr w:rsidR="00A41FB4" w:rsidRPr="00A3249C" w14:paraId="1BE547DA" w14:textId="77777777" w:rsidTr="00E816C5">
        <w:trPr>
          <w:trHeight w:val="233"/>
        </w:trPr>
        <w:tc>
          <w:tcPr>
            <w:tcW w:w="3316" w:type="pct"/>
            <w:tcBorders>
              <w:top w:val="nil"/>
              <w:left w:val="single" w:sz="4" w:space="0" w:color="auto"/>
              <w:bottom w:val="nil"/>
              <w:right w:val="nil"/>
            </w:tcBorders>
            <w:shd w:val="clear" w:color="auto" w:fill="FFFFFF" w:themeFill="background1"/>
            <w:vAlign w:val="bottom"/>
          </w:tcPr>
          <w:p w14:paraId="11BCAD0C" w14:textId="77777777" w:rsidR="00A41FB4" w:rsidRPr="00A3249C" w:rsidRDefault="00A41FB4" w:rsidP="00376350">
            <w:pPr>
              <w:ind w:left="5364" w:right="-198"/>
              <w:jc w:val="left"/>
              <w:rPr>
                <w:sz w:val="20"/>
                <w:lang w:val="en-CA"/>
              </w:rPr>
            </w:pPr>
            <w:r w:rsidRPr="00A3249C">
              <w:rPr>
                <w:sz w:val="20"/>
                <w:lang w:val="en-CA"/>
              </w:rPr>
              <w:t>Phase X:</w:t>
            </w:r>
          </w:p>
        </w:tc>
        <w:tc>
          <w:tcPr>
            <w:tcW w:w="698" w:type="pct"/>
            <w:gridSpan w:val="2"/>
            <w:tcBorders>
              <w:top w:val="nil"/>
              <w:left w:val="nil"/>
              <w:bottom w:val="nil"/>
              <w:right w:val="single" w:sz="4" w:space="0" w:color="auto"/>
            </w:tcBorders>
            <w:shd w:val="clear" w:color="auto" w:fill="FFFFFF" w:themeFill="background1"/>
            <w:vAlign w:val="bottom"/>
          </w:tcPr>
          <w:p w14:paraId="0E475864" w14:textId="77777777" w:rsidR="00A41FB4" w:rsidRPr="00A3249C" w:rsidRDefault="00A41FB4" w:rsidP="00376350">
            <w:pPr>
              <w:tabs>
                <w:tab w:val="left" w:pos="6840"/>
              </w:tabs>
              <w:ind w:left="-108"/>
              <w:jc w:val="right"/>
              <w:rPr>
                <w:sz w:val="20"/>
                <w:lang w:val="en-CA"/>
              </w:rPr>
            </w:pPr>
            <w:r w:rsidRPr="00A3249C">
              <w:rPr>
                <w:sz w:val="20"/>
                <w:lang w:val="en-CA"/>
              </w:rPr>
              <w:t>Jul-17</w:t>
            </w:r>
          </w:p>
        </w:tc>
        <w:tc>
          <w:tcPr>
            <w:tcW w:w="986" w:type="pct"/>
            <w:tcBorders>
              <w:top w:val="nil"/>
              <w:left w:val="single" w:sz="4" w:space="0" w:color="auto"/>
              <w:bottom w:val="nil"/>
              <w:right w:val="single" w:sz="4" w:space="0" w:color="auto"/>
            </w:tcBorders>
            <w:shd w:val="clear" w:color="auto" w:fill="FFFFFF" w:themeFill="background1"/>
          </w:tcPr>
          <w:p w14:paraId="6216B331" w14:textId="77777777" w:rsidR="00A41FB4" w:rsidRPr="00A3249C" w:rsidRDefault="00A41FB4" w:rsidP="00376350">
            <w:pPr>
              <w:jc w:val="right"/>
              <w:rPr>
                <w:sz w:val="20"/>
                <w:lang w:val="en-CA"/>
              </w:rPr>
            </w:pPr>
            <w:r w:rsidRPr="00A3249C">
              <w:rPr>
                <w:sz w:val="20"/>
                <w:lang w:val="en-CA"/>
              </w:rPr>
              <w:t>85,000</w:t>
            </w:r>
          </w:p>
        </w:tc>
      </w:tr>
      <w:tr w:rsidR="00A41FB4" w:rsidRPr="00A3249C" w14:paraId="284C507F" w14:textId="77777777" w:rsidTr="00E816C5">
        <w:trPr>
          <w:trHeight w:val="233"/>
        </w:trPr>
        <w:tc>
          <w:tcPr>
            <w:tcW w:w="3316" w:type="pct"/>
            <w:tcBorders>
              <w:top w:val="nil"/>
              <w:left w:val="single" w:sz="4" w:space="0" w:color="auto"/>
              <w:bottom w:val="nil"/>
              <w:right w:val="nil"/>
            </w:tcBorders>
            <w:shd w:val="clear" w:color="auto" w:fill="FFFFFF" w:themeFill="background1"/>
            <w:vAlign w:val="bottom"/>
          </w:tcPr>
          <w:p w14:paraId="460242FF" w14:textId="77777777" w:rsidR="00A41FB4" w:rsidRPr="00A3249C" w:rsidRDefault="00A41FB4" w:rsidP="00376350">
            <w:pPr>
              <w:ind w:left="5364" w:right="-198"/>
              <w:jc w:val="left"/>
              <w:rPr>
                <w:sz w:val="20"/>
                <w:lang w:val="en-CA"/>
              </w:rPr>
            </w:pPr>
          </w:p>
        </w:tc>
        <w:tc>
          <w:tcPr>
            <w:tcW w:w="698" w:type="pct"/>
            <w:gridSpan w:val="2"/>
            <w:tcBorders>
              <w:top w:val="nil"/>
              <w:left w:val="nil"/>
              <w:bottom w:val="nil"/>
              <w:right w:val="single" w:sz="4" w:space="0" w:color="auto"/>
            </w:tcBorders>
            <w:shd w:val="clear" w:color="auto" w:fill="FFFFFF" w:themeFill="background1"/>
            <w:vAlign w:val="bottom"/>
          </w:tcPr>
          <w:p w14:paraId="5FD11171" w14:textId="77777777" w:rsidR="00A41FB4" w:rsidRPr="00A3249C" w:rsidRDefault="00A41FB4" w:rsidP="00376350">
            <w:pPr>
              <w:tabs>
                <w:tab w:val="left" w:pos="6840"/>
              </w:tabs>
              <w:ind w:left="-108" w:right="173"/>
              <w:jc w:val="right"/>
              <w:rPr>
                <w:sz w:val="20"/>
                <w:lang w:val="en-CA"/>
              </w:rPr>
            </w:pPr>
            <w:r w:rsidRPr="00A3249C">
              <w:rPr>
                <w:sz w:val="20"/>
                <w:lang w:val="en-CA"/>
              </w:rPr>
              <w:t>Total</w:t>
            </w:r>
          </w:p>
        </w:tc>
        <w:tc>
          <w:tcPr>
            <w:tcW w:w="986" w:type="pct"/>
            <w:tcBorders>
              <w:top w:val="nil"/>
              <w:left w:val="single" w:sz="4" w:space="0" w:color="auto"/>
              <w:bottom w:val="nil"/>
              <w:right w:val="single" w:sz="4" w:space="0" w:color="auto"/>
            </w:tcBorders>
            <w:shd w:val="clear" w:color="auto" w:fill="FFFFFF" w:themeFill="background1"/>
          </w:tcPr>
          <w:p w14:paraId="72970FF6" w14:textId="77777777" w:rsidR="00A41FB4" w:rsidRPr="00A3249C" w:rsidRDefault="00A41FB4" w:rsidP="00376350">
            <w:pPr>
              <w:jc w:val="right"/>
              <w:rPr>
                <w:sz w:val="20"/>
                <w:lang w:val="en-CA"/>
              </w:rPr>
            </w:pPr>
            <w:r w:rsidRPr="00A3249C">
              <w:rPr>
                <w:sz w:val="20"/>
                <w:lang w:val="en-CA"/>
              </w:rPr>
              <w:t>607,900</w:t>
            </w:r>
          </w:p>
        </w:tc>
      </w:tr>
      <w:tr w:rsidR="00A41FB4" w:rsidRPr="00A3249C" w14:paraId="58336207" w14:textId="77777777" w:rsidTr="00E816C5">
        <w:trPr>
          <w:trHeight w:val="233"/>
        </w:trPr>
        <w:tc>
          <w:tcPr>
            <w:tcW w:w="4014" w:type="pct"/>
            <w:gridSpan w:val="3"/>
            <w:shd w:val="clear" w:color="auto" w:fill="FFFFFF" w:themeFill="background1"/>
          </w:tcPr>
          <w:p w14:paraId="12B8E2FE" w14:textId="77777777" w:rsidR="00A41FB4" w:rsidRPr="00A3249C" w:rsidRDefault="00A41FB4" w:rsidP="00376350">
            <w:pPr>
              <w:jc w:val="left"/>
              <w:rPr>
                <w:sz w:val="20"/>
                <w:lang w:val="en-CA"/>
              </w:rPr>
            </w:pPr>
            <w:r w:rsidRPr="00A3249C">
              <w:rPr>
                <w:sz w:val="20"/>
                <w:lang w:val="en-CA"/>
              </w:rPr>
              <w:t>Amount requested for renewal (phase XI) (US $):</w:t>
            </w:r>
          </w:p>
        </w:tc>
        <w:tc>
          <w:tcPr>
            <w:tcW w:w="986" w:type="pct"/>
            <w:shd w:val="clear" w:color="auto" w:fill="auto"/>
          </w:tcPr>
          <w:p w14:paraId="59E8EF5B" w14:textId="77777777" w:rsidR="00A41FB4" w:rsidRPr="00A3249C" w:rsidRDefault="00A41FB4" w:rsidP="00376350">
            <w:pPr>
              <w:jc w:val="right"/>
              <w:rPr>
                <w:sz w:val="20"/>
                <w:lang w:val="en-CA"/>
              </w:rPr>
            </w:pPr>
            <w:r w:rsidRPr="00A3249C">
              <w:rPr>
                <w:sz w:val="20"/>
                <w:lang w:val="en-CA"/>
              </w:rPr>
              <w:t>85,000</w:t>
            </w:r>
          </w:p>
        </w:tc>
      </w:tr>
      <w:tr w:rsidR="00A41FB4" w:rsidRPr="00A3249C" w14:paraId="664F4C29" w14:textId="77777777" w:rsidTr="00E816C5">
        <w:trPr>
          <w:trHeight w:val="233"/>
        </w:trPr>
        <w:tc>
          <w:tcPr>
            <w:tcW w:w="4014" w:type="pct"/>
            <w:gridSpan w:val="3"/>
          </w:tcPr>
          <w:p w14:paraId="46449CEE" w14:textId="77777777" w:rsidR="00A41FB4" w:rsidRPr="00A3249C" w:rsidRDefault="00A41FB4" w:rsidP="00376350">
            <w:pPr>
              <w:jc w:val="left"/>
              <w:rPr>
                <w:sz w:val="20"/>
                <w:lang w:val="en-CA"/>
              </w:rPr>
            </w:pPr>
            <w:r w:rsidRPr="00A3249C">
              <w:rPr>
                <w:sz w:val="20"/>
                <w:lang w:val="en-CA"/>
              </w:rPr>
              <w:t xml:space="preserve">Amount recommended for approval for phase XI (US $): </w:t>
            </w:r>
          </w:p>
        </w:tc>
        <w:tc>
          <w:tcPr>
            <w:tcW w:w="986" w:type="pct"/>
            <w:shd w:val="clear" w:color="auto" w:fill="auto"/>
          </w:tcPr>
          <w:p w14:paraId="51453000" w14:textId="77777777" w:rsidR="00A41FB4" w:rsidRPr="00A3249C" w:rsidRDefault="00A41FB4" w:rsidP="00376350">
            <w:pPr>
              <w:jc w:val="right"/>
              <w:rPr>
                <w:sz w:val="20"/>
                <w:lang w:val="en-CA"/>
              </w:rPr>
            </w:pPr>
            <w:r w:rsidRPr="00A3249C">
              <w:rPr>
                <w:sz w:val="20"/>
                <w:lang w:val="en-CA"/>
              </w:rPr>
              <w:t>85,000</w:t>
            </w:r>
          </w:p>
        </w:tc>
      </w:tr>
      <w:tr w:rsidR="00A41FB4" w:rsidRPr="00A3249C" w14:paraId="1DDC5B16" w14:textId="77777777" w:rsidTr="00E816C5">
        <w:trPr>
          <w:trHeight w:val="233"/>
        </w:trPr>
        <w:tc>
          <w:tcPr>
            <w:tcW w:w="4014" w:type="pct"/>
            <w:gridSpan w:val="3"/>
          </w:tcPr>
          <w:p w14:paraId="0B29AAC6" w14:textId="77777777" w:rsidR="00A41FB4" w:rsidRPr="00A3249C" w:rsidRDefault="00A41FB4" w:rsidP="00376350">
            <w:pPr>
              <w:jc w:val="left"/>
              <w:rPr>
                <w:sz w:val="20"/>
                <w:lang w:val="en-CA"/>
              </w:rPr>
            </w:pPr>
            <w:r w:rsidRPr="00A3249C">
              <w:rPr>
                <w:sz w:val="20"/>
                <w:lang w:val="en-CA"/>
              </w:rPr>
              <w:t>Agency support costs (US $):</w:t>
            </w:r>
          </w:p>
        </w:tc>
        <w:tc>
          <w:tcPr>
            <w:tcW w:w="986" w:type="pct"/>
            <w:shd w:val="clear" w:color="auto" w:fill="auto"/>
          </w:tcPr>
          <w:p w14:paraId="5889144B" w14:textId="77777777" w:rsidR="00A41FB4" w:rsidRPr="00A3249C" w:rsidRDefault="00A41FB4" w:rsidP="00376350">
            <w:pPr>
              <w:jc w:val="right"/>
              <w:rPr>
                <w:sz w:val="20"/>
                <w:lang w:val="en-CA"/>
              </w:rPr>
            </w:pPr>
            <w:r w:rsidRPr="00A3249C">
              <w:rPr>
                <w:sz w:val="20"/>
                <w:lang w:val="en-CA"/>
              </w:rPr>
              <w:t>0</w:t>
            </w:r>
          </w:p>
        </w:tc>
      </w:tr>
      <w:tr w:rsidR="00A41FB4" w:rsidRPr="00A3249C" w14:paraId="2DC63308" w14:textId="77777777" w:rsidTr="00E816C5">
        <w:trPr>
          <w:trHeight w:val="233"/>
        </w:trPr>
        <w:tc>
          <w:tcPr>
            <w:tcW w:w="4014" w:type="pct"/>
            <w:gridSpan w:val="3"/>
          </w:tcPr>
          <w:p w14:paraId="299F2CAA" w14:textId="77777777" w:rsidR="00A41FB4" w:rsidRPr="00A3249C" w:rsidRDefault="00A41FB4" w:rsidP="00376350">
            <w:pPr>
              <w:jc w:val="left"/>
              <w:rPr>
                <w:sz w:val="20"/>
                <w:lang w:val="en-CA"/>
              </w:rPr>
            </w:pPr>
            <w:r w:rsidRPr="00A3249C">
              <w:rPr>
                <w:sz w:val="20"/>
                <w:lang w:val="en-CA"/>
              </w:rPr>
              <w:t>Total cost of institutional strengthening phase XI to the Multilateral Fund (US $):</w:t>
            </w:r>
          </w:p>
        </w:tc>
        <w:tc>
          <w:tcPr>
            <w:tcW w:w="986" w:type="pct"/>
            <w:shd w:val="clear" w:color="auto" w:fill="auto"/>
          </w:tcPr>
          <w:p w14:paraId="5A814F25" w14:textId="77777777" w:rsidR="00A41FB4" w:rsidRPr="00A3249C" w:rsidRDefault="00A41FB4" w:rsidP="00376350">
            <w:pPr>
              <w:jc w:val="right"/>
              <w:rPr>
                <w:sz w:val="20"/>
                <w:lang w:val="en-CA"/>
              </w:rPr>
            </w:pPr>
            <w:r w:rsidRPr="00A3249C">
              <w:rPr>
                <w:sz w:val="20"/>
                <w:lang w:val="en-CA"/>
              </w:rPr>
              <w:t>85,000</w:t>
            </w:r>
          </w:p>
        </w:tc>
      </w:tr>
      <w:tr w:rsidR="00A41FB4" w:rsidRPr="00A3249C" w14:paraId="7AC7CD64" w14:textId="77777777" w:rsidTr="00E816C5">
        <w:trPr>
          <w:trHeight w:val="287"/>
        </w:trPr>
        <w:tc>
          <w:tcPr>
            <w:tcW w:w="4014" w:type="pct"/>
            <w:gridSpan w:val="3"/>
          </w:tcPr>
          <w:p w14:paraId="27A085A9" w14:textId="77777777" w:rsidR="00A41FB4" w:rsidRPr="00A3249C" w:rsidRDefault="00A41FB4" w:rsidP="00376350">
            <w:pPr>
              <w:jc w:val="left"/>
              <w:rPr>
                <w:sz w:val="20"/>
                <w:lang w:val="en-CA"/>
              </w:rPr>
            </w:pPr>
            <w:r w:rsidRPr="00A3249C">
              <w:rPr>
                <w:sz w:val="20"/>
                <w:lang w:val="en-CA"/>
              </w:rPr>
              <w:t>Date of approval of country programme:</w:t>
            </w:r>
          </w:p>
        </w:tc>
        <w:tc>
          <w:tcPr>
            <w:tcW w:w="986" w:type="pct"/>
            <w:shd w:val="clear" w:color="auto" w:fill="FFFFFF" w:themeFill="background1"/>
          </w:tcPr>
          <w:p w14:paraId="5434705F" w14:textId="77777777" w:rsidR="00A41FB4" w:rsidRPr="00A3249C" w:rsidRDefault="00A41FB4" w:rsidP="00376350">
            <w:pPr>
              <w:jc w:val="right"/>
              <w:rPr>
                <w:sz w:val="20"/>
                <w:lang w:val="en-CA"/>
              </w:rPr>
            </w:pPr>
            <w:r w:rsidRPr="00A3249C">
              <w:rPr>
                <w:sz w:val="20"/>
                <w:lang w:val="en-CA"/>
              </w:rPr>
              <w:t>1999</w:t>
            </w:r>
          </w:p>
        </w:tc>
      </w:tr>
      <w:tr w:rsidR="00A41FB4" w:rsidRPr="00A3249C" w14:paraId="393DDE6B" w14:textId="77777777" w:rsidTr="00E816C5">
        <w:trPr>
          <w:trHeight w:val="233"/>
        </w:trPr>
        <w:tc>
          <w:tcPr>
            <w:tcW w:w="4014" w:type="pct"/>
            <w:gridSpan w:val="3"/>
            <w:tcBorders>
              <w:bottom w:val="single" w:sz="4" w:space="0" w:color="auto"/>
            </w:tcBorders>
          </w:tcPr>
          <w:p w14:paraId="5E1F7036"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86" w:type="pct"/>
            <w:tcBorders>
              <w:bottom w:val="single" w:sz="4" w:space="0" w:color="auto"/>
            </w:tcBorders>
            <w:shd w:val="clear" w:color="auto" w:fill="FFFFFF" w:themeFill="background1"/>
          </w:tcPr>
          <w:p w14:paraId="77209D42" w14:textId="77777777" w:rsidR="00A41FB4" w:rsidRPr="00A3249C" w:rsidRDefault="00A41FB4" w:rsidP="00376350">
            <w:pPr>
              <w:jc w:val="right"/>
              <w:rPr>
                <w:sz w:val="20"/>
                <w:lang w:val="en-CA"/>
              </w:rPr>
            </w:pPr>
            <w:r w:rsidRPr="00A3249C">
              <w:rPr>
                <w:sz w:val="20"/>
                <w:lang w:val="en-CA"/>
              </w:rPr>
              <w:t>2011</w:t>
            </w:r>
          </w:p>
        </w:tc>
      </w:tr>
      <w:tr w:rsidR="00A41FB4" w:rsidRPr="00A3249C" w14:paraId="4D6BE956" w14:textId="77777777" w:rsidTr="00E816C5">
        <w:trPr>
          <w:trHeight w:val="233"/>
        </w:trPr>
        <w:tc>
          <w:tcPr>
            <w:tcW w:w="4014" w:type="pct"/>
            <w:gridSpan w:val="3"/>
            <w:tcBorders>
              <w:top w:val="single" w:sz="4" w:space="0" w:color="auto"/>
              <w:left w:val="single" w:sz="4" w:space="0" w:color="auto"/>
              <w:bottom w:val="nil"/>
              <w:right w:val="single" w:sz="4" w:space="0" w:color="auto"/>
            </w:tcBorders>
          </w:tcPr>
          <w:p w14:paraId="158A8903" w14:textId="77777777" w:rsidR="00A41FB4" w:rsidRPr="00A3249C" w:rsidRDefault="00A41FB4" w:rsidP="00376350">
            <w:pPr>
              <w:jc w:val="left"/>
              <w:rPr>
                <w:sz w:val="20"/>
                <w:lang w:val="en-CA"/>
              </w:rPr>
            </w:pPr>
            <w:r w:rsidRPr="00A3249C">
              <w:rPr>
                <w:sz w:val="20"/>
                <w:lang w:val="en-CA"/>
              </w:rPr>
              <w:t>Baseline consumption of controlled substances (ODP tonnes):</w:t>
            </w:r>
          </w:p>
        </w:tc>
        <w:tc>
          <w:tcPr>
            <w:tcW w:w="986" w:type="pct"/>
            <w:tcBorders>
              <w:top w:val="single" w:sz="4" w:space="0" w:color="auto"/>
              <w:left w:val="single" w:sz="4" w:space="0" w:color="auto"/>
              <w:bottom w:val="nil"/>
              <w:right w:val="single" w:sz="4" w:space="0" w:color="auto"/>
            </w:tcBorders>
            <w:shd w:val="clear" w:color="auto" w:fill="FFFFFF" w:themeFill="background1"/>
            <w:vAlign w:val="bottom"/>
          </w:tcPr>
          <w:p w14:paraId="7EB6FF45" w14:textId="77777777" w:rsidR="00A41FB4" w:rsidRPr="00A3249C" w:rsidRDefault="00A41FB4" w:rsidP="00376350">
            <w:pPr>
              <w:jc w:val="right"/>
              <w:rPr>
                <w:sz w:val="20"/>
                <w:lang w:val="en-CA"/>
              </w:rPr>
            </w:pPr>
          </w:p>
        </w:tc>
      </w:tr>
      <w:tr w:rsidR="00A41FB4" w:rsidRPr="00A3249C" w14:paraId="3C95A304" w14:textId="77777777" w:rsidTr="00E816C5">
        <w:trPr>
          <w:trHeight w:val="233"/>
        </w:trPr>
        <w:tc>
          <w:tcPr>
            <w:tcW w:w="4014" w:type="pct"/>
            <w:gridSpan w:val="3"/>
            <w:tcBorders>
              <w:top w:val="nil"/>
              <w:left w:val="single" w:sz="4" w:space="0" w:color="auto"/>
              <w:bottom w:val="nil"/>
              <w:right w:val="single" w:sz="4" w:space="0" w:color="auto"/>
            </w:tcBorders>
          </w:tcPr>
          <w:p w14:paraId="3FE3580B" w14:textId="77777777" w:rsidR="00A41FB4" w:rsidRPr="00A3249C" w:rsidRDefault="00A41FB4" w:rsidP="00376350">
            <w:pPr>
              <w:jc w:val="left"/>
              <w:rPr>
                <w:sz w:val="20"/>
                <w:lang w:val="en-CA"/>
              </w:rPr>
            </w:pPr>
            <w:r w:rsidRPr="00A3249C">
              <w:rPr>
                <w:sz w:val="20"/>
                <w:lang w:val="en-CA"/>
              </w:rPr>
              <w:t>Annex B, Group III (methyl chloroform) (average 1998-2000)</w:t>
            </w:r>
          </w:p>
        </w:tc>
        <w:tc>
          <w:tcPr>
            <w:tcW w:w="986" w:type="pct"/>
            <w:tcBorders>
              <w:top w:val="nil"/>
              <w:left w:val="single" w:sz="4" w:space="0" w:color="auto"/>
              <w:bottom w:val="nil"/>
              <w:right w:val="single" w:sz="4" w:space="0" w:color="auto"/>
            </w:tcBorders>
            <w:shd w:val="clear" w:color="auto" w:fill="FFFFFF" w:themeFill="background1"/>
            <w:vAlign w:val="bottom"/>
          </w:tcPr>
          <w:p w14:paraId="0FB562A2" w14:textId="77777777" w:rsidR="00A41FB4" w:rsidRPr="00A3249C" w:rsidRDefault="00A41FB4" w:rsidP="00376350">
            <w:pPr>
              <w:jc w:val="right"/>
              <w:rPr>
                <w:sz w:val="20"/>
                <w:lang w:val="en-CA"/>
              </w:rPr>
            </w:pPr>
            <w:r w:rsidRPr="00A3249C">
              <w:rPr>
                <w:sz w:val="20"/>
                <w:lang w:val="en-CA"/>
              </w:rPr>
              <w:t>0.0</w:t>
            </w:r>
          </w:p>
        </w:tc>
      </w:tr>
      <w:tr w:rsidR="00A41FB4" w:rsidRPr="00A3249C" w14:paraId="18A428FC" w14:textId="77777777" w:rsidTr="00E816C5">
        <w:trPr>
          <w:trHeight w:val="233"/>
        </w:trPr>
        <w:tc>
          <w:tcPr>
            <w:tcW w:w="4014" w:type="pct"/>
            <w:gridSpan w:val="3"/>
            <w:tcBorders>
              <w:top w:val="nil"/>
              <w:left w:val="single" w:sz="4" w:space="0" w:color="auto"/>
              <w:bottom w:val="nil"/>
              <w:right w:val="single" w:sz="4" w:space="0" w:color="auto"/>
            </w:tcBorders>
          </w:tcPr>
          <w:p w14:paraId="539B92D7" w14:textId="77777777" w:rsidR="00A41FB4" w:rsidRPr="00A3249C" w:rsidRDefault="00A41FB4" w:rsidP="00376350">
            <w:pPr>
              <w:jc w:val="left"/>
              <w:rPr>
                <w:sz w:val="20"/>
                <w:lang w:val="en-CA"/>
              </w:rPr>
            </w:pPr>
            <w:r w:rsidRPr="00A3249C">
              <w:rPr>
                <w:sz w:val="20"/>
                <w:lang w:val="en-CA"/>
              </w:rPr>
              <w:t>Annex C, Group I (HCFCs) (average 2009-2010)</w:t>
            </w:r>
          </w:p>
        </w:tc>
        <w:tc>
          <w:tcPr>
            <w:tcW w:w="986" w:type="pct"/>
            <w:tcBorders>
              <w:top w:val="nil"/>
              <w:left w:val="single" w:sz="4" w:space="0" w:color="auto"/>
              <w:bottom w:val="nil"/>
              <w:right w:val="single" w:sz="4" w:space="0" w:color="auto"/>
            </w:tcBorders>
            <w:shd w:val="clear" w:color="auto" w:fill="FFFFFF" w:themeFill="background1"/>
            <w:vAlign w:val="bottom"/>
          </w:tcPr>
          <w:p w14:paraId="125D1966" w14:textId="77777777" w:rsidR="00A41FB4" w:rsidRPr="00A3249C" w:rsidRDefault="00A41FB4" w:rsidP="00376350">
            <w:pPr>
              <w:jc w:val="right"/>
              <w:rPr>
                <w:sz w:val="20"/>
                <w:lang w:val="en-CA"/>
              </w:rPr>
            </w:pPr>
            <w:r w:rsidRPr="00A3249C">
              <w:rPr>
                <w:sz w:val="20"/>
                <w:lang w:val="en-CA"/>
              </w:rPr>
              <w:t>1.4</w:t>
            </w:r>
          </w:p>
        </w:tc>
      </w:tr>
      <w:tr w:rsidR="00A41FB4" w:rsidRPr="00A3249C" w14:paraId="5A79E2DF" w14:textId="77777777" w:rsidTr="00E816C5">
        <w:trPr>
          <w:trHeight w:val="233"/>
        </w:trPr>
        <w:tc>
          <w:tcPr>
            <w:tcW w:w="4014" w:type="pct"/>
            <w:gridSpan w:val="3"/>
            <w:tcBorders>
              <w:top w:val="nil"/>
              <w:bottom w:val="single" w:sz="4" w:space="0" w:color="auto"/>
            </w:tcBorders>
          </w:tcPr>
          <w:p w14:paraId="6CC51799" w14:textId="77777777" w:rsidR="00A41FB4" w:rsidRPr="00A3249C" w:rsidRDefault="00A41FB4" w:rsidP="00376350">
            <w:pPr>
              <w:jc w:val="left"/>
              <w:rPr>
                <w:sz w:val="20"/>
                <w:lang w:val="en-CA"/>
              </w:rPr>
            </w:pPr>
            <w:r w:rsidRPr="00A3249C">
              <w:rPr>
                <w:sz w:val="20"/>
                <w:lang w:val="en-CA"/>
              </w:rPr>
              <w:t>Annex E, (methyl bromide) (average 1995-1998)</w:t>
            </w:r>
          </w:p>
        </w:tc>
        <w:tc>
          <w:tcPr>
            <w:tcW w:w="986" w:type="pct"/>
            <w:tcBorders>
              <w:top w:val="nil"/>
              <w:bottom w:val="single" w:sz="4" w:space="0" w:color="auto"/>
            </w:tcBorders>
            <w:shd w:val="clear" w:color="auto" w:fill="FFFFFF" w:themeFill="background1"/>
            <w:vAlign w:val="bottom"/>
          </w:tcPr>
          <w:p w14:paraId="6027306E" w14:textId="77777777" w:rsidR="00A41FB4" w:rsidRPr="00A3249C" w:rsidRDefault="00A41FB4" w:rsidP="00376350">
            <w:pPr>
              <w:jc w:val="right"/>
              <w:rPr>
                <w:sz w:val="20"/>
                <w:lang w:val="en-CA"/>
              </w:rPr>
            </w:pPr>
            <w:r w:rsidRPr="00A3249C">
              <w:rPr>
                <w:sz w:val="20"/>
                <w:lang w:val="en-CA"/>
              </w:rPr>
              <w:t>0.0</w:t>
            </w:r>
          </w:p>
        </w:tc>
      </w:tr>
      <w:tr w:rsidR="00A41FB4" w:rsidRPr="00A3249C" w14:paraId="60B6CF47" w14:textId="77777777" w:rsidTr="00E816C5">
        <w:trPr>
          <w:trHeight w:val="233"/>
        </w:trPr>
        <w:tc>
          <w:tcPr>
            <w:tcW w:w="4014" w:type="pct"/>
            <w:gridSpan w:val="3"/>
            <w:tcBorders>
              <w:top w:val="single" w:sz="4" w:space="0" w:color="auto"/>
              <w:left w:val="single" w:sz="4" w:space="0" w:color="auto"/>
              <w:bottom w:val="nil"/>
              <w:right w:val="single" w:sz="4" w:space="0" w:color="auto"/>
            </w:tcBorders>
          </w:tcPr>
          <w:p w14:paraId="110168F8" w14:textId="77777777" w:rsidR="00A41FB4" w:rsidRPr="00A3249C" w:rsidRDefault="00A41FB4" w:rsidP="00376350">
            <w:pPr>
              <w:jc w:val="left"/>
              <w:rPr>
                <w:sz w:val="20"/>
                <w:lang w:val="en-CA"/>
              </w:rPr>
            </w:pPr>
            <w:r w:rsidRPr="00A3249C">
              <w:rPr>
                <w:sz w:val="20"/>
                <w:lang w:val="en-CA"/>
              </w:rPr>
              <w:t>Latest reported ODS consumption (2017) (ODP tonnes) as per Article 7:</w:t>
            </w:r>
          </w:p>
        </w:tc>
        <w:tc>
          <w:tcPr>
            <w:tcW w:w="986" w:type="pct"/>
            <w:tcBorders>
              <w:top w:val="single" w:sz="4" w:space="0" w:color="auto"/>
              <w:left w:val="single" w:sz="4" w:space="0" w:color="auto"/>
              <w:bottom w:val="nil"/>
              <w:right w:val="single" w:sz="4" w:space="0" w:color="auto"/>
            </w:tcBorders>
            <w:shd w:val="clear" w:color="auto" w:fill="FFFFFF" w:themeFill="background1"/>
          </w:tcPr>
          <w:p w14:paraId="7E24B168" w14:textId="77777777" w:rsidR="00A41FB4" w:rsidRPr="00A3249C" w:rsidRDefault="00A41FB4" w:rsidP="00376350">
            <w:pPr>
              <w:jc w:val="right"/>
              <w:rPr>
                <w:sz w:val="20"/>
                <w:lang w:val="en-CA"/>
              </w:rPr>
            </w:pPr>
          </w:p>
        </w:tc>
      </w:tr>
      <w:tr w:rsidR="00A41FB4" w:rsidRPr="00A3249C" w14:paraId="1D622532" w14:textId="77777777" w:rsidTr="00E816C5">
        <w:trPr>
          <w:trHeight w:val="233"/>
        </w:trPr>
        <w:tc>
          <w:tcPr>
            <w:tcW w:w="4014" w:type="pct"/>
            <w:gridSpan w:val="3"/>
            <w:tcBorders>
              <w:top w:val="nil"/>
              <w:left w:val="single" w:sz="4" w:space="0" w:color="auto"/>
              <w:bottom w:val="nil"/>
              <w:right w:val="single" w:sz="4" w:space="0" w:color="auto"/>
            </w:tcBorders>
          </w:tcPr>
          <w:p w14:paraId="603AB13B" w14:textId="77777777" w:rsidR="00A41FB4" w:rsidRPr="00A3249C" w:rsidRDefault="00A41FB4" w:rsidP="00376350">
            <w:pPr>
              <w:jc w:val="left"/>
              <w:rPr>
                <w:sz w:val="20"/>
                <w:lang w:val="en-CA"/>
              </w:rPr>
            </w:pPr>
            <w:r w:rsidRPr="00A3249C">
              <w:rPr>
                <w:sz w:val="20"/>
                <w:lang w:val="en-CA"/>
              </w:rPr>
              <w:t>Annex B, Group III (methyl chloroform)</w:t>
            </w:r>
          </w:p>
        </w:tc>
        <w:tc>
          <w:tcPr>
            <w:tcW w:w="986" w:type="pct"/>
            <w:tcBorders>
              <w:top w:val="nil"/>
              <w:left w:val="single" w:sz="4" w:space="0" w:color="auto"/>
              <w:bottom w:val="nil"/>
              <w:right w:val="single" w:sz="4" w:space="0" w:color="auto"/>
            </w:tcBorders>
            <w:shd w:val="clear" w:color="auto" w:fill="FFFFFF" w:themeFill="background1"/>
            <w:vAlign w:val="bottom"/>
          </w:tcPr>
          <w:p w14:paraId="46AE077D" w14:textId="77777777" w:rsidR="00A41FB4" w:rsidRPr="00A3249C" w:rsidRDefault="00A41FB4" w:rsidP="00376350">
            <w:pPr>
              <w:jc w:val="right"/>
              <w:rPr>
                <w:sz w:val="20"/>
                <w:lang w:val="en-CA"/>
              </w:rPr>
            </w:pPr>
            <w:r w:rsidRPr="00A3249C">
              <w:rPr>
                <w:sz w:val="20"/>
                <w:lang w:val="en-CA"/>
              </w:rPr>
              <w:t>0.00</w:t>
            </w:r>
          </w:p>
        </w:tc>
      </w:tr>
      <w:tr w:rsidR="00A41FB4" w:rsidRPr="00A3249C" w14:paraId="00B68A3D" w14:textId="77777777" w:rsidTr="00E816C5">
        <w:trPr>
          <w:trHeight w:val="233"/>
        </w:trPr>
        <w:tc>
          <w:tcPr>
            <w:tcW w:w="4014" w:type="pct"/>
            <w:gridSpan w:val="3"/>
            <w:tcBorders>
              <w:top w:val="nil"/>
              <w:left w:val="single" w:sz="4" w:space="0" w:color="auto"/>
              <w:bottom w:val="nil"/>
              <w:right w:val="single" w:sz="4" w:space="0" w:color="auto"/>
            </w:tcBorders>
          </w:tcPr>
          <w:p w14:paraId="5939C063" w14:textId="77777777" w:rsidR="00A41FB4" w:rsidRPr="00A3249C" w:rsidRDefault="00A41FB4" w:rsidP="00376350">
            <w:pPr>
              <w:jc w:val="left"/>
              <w:rPr>
                <w:sz w:val="20"/>
                <w:lang w:val="en-CA"/>
              </w:rPr>
            </w:pPr>
            <w:r w:rsidRPr="00A3249C">
              <w:rPr>
                <w:sz w:val="20"/>
                <w:lang w:val="en-CA"/>
              </w:rPr>
              <w:t>Annex C, Group I (HCFCs)</w:t>
            </w:r>
          </w:p>
        </w:tc>
        <w:tc>
          <w:tcPr>
            <w:tcW w:w="986" w:type="pct"/>
            <w:tcBorders>
              <w:top w:val="nil"/>
              <w:left w:val="single" w:sz="4" w:space="0" w:color="auto"/>
              <w:bottom w:val="nil"/>
              <w:right w:val="single" w:sz="4" w:space="0" w:color="auto"/>
            </w:tcBorders>
            <w:shd w:val="clear" w:color="auto" w:fill="FFFFFF" w:themeFill="background1"/>
            <w:vAlign w:val="bottom"/>
          </w:tcPr>
          <w:p w14:paraId="17966BE9" w14:textId="77777777" w:rsidR="00A41FB4" w:rsidRPr="00A3249C" w:rsidRDefault="00A41FB4" w:rsidP="00376350">
            <w:pPr>
              <w:jc w:val="right"/>
              <w:rPr>
                <w:sz w:val="20"/>
                <w:lang w:val="en-CA"/>
              </w:rPr>
            </w:pPr>
            <w:r w:rsidRPr="00A3249C">
              <w:rPr>
                <w:sz w:val="20"/>
                <w:lang w:val="en-CA"/>
              </w:rPr>
              <w:t>0.59</w:t>
            </w:r>
          </w:p>
        </w:tc>
      </w:tr>
      <w:tr w:rsidR="00A41FB4" w:rsidRPr="00A3249C" w14:paraId="4135C43B" w14:textId="77777777" w:rsidTr="00E816C5">
        <w:trPr>
          <w:trHeight w:val="233"/>
        </w:trPr>
        <w:tc>
          <w:tcPr>
            <w:tcW w:w="4014" w:type="pct"/>
            <w:gridSpan w:val="3"/>
            <w:tcBorders>
              <w:top w:val="nil"/>
              <w:left w:val="single" w:sz="4" w:space="0" w:color="auto"/>
              <w:bottom w:val="nil"/>
              <w:right w:val="single" w:sz="4" w:space="0" w:color="auto"/>
            </w:tcBorders>
          </w:tcPr>
          <w:p w14:paraId="75E1E94C" w14:textId="77777777" w:rsidR="00A41FB4" w:rsidRPr="00A3249C" w:rsidRDefault="00A41FB4" w:rsidP="00376350">
            <w:pPr>
              <w:jc w:val="left"/>
              <w:rPr>
                <w:sz w:val="20"/>
                <w:lang w:val="en-CA"/>
              </w:rPr>
            </w:pPr>
            <w:r w:rsidRPr="00A3249C">
              <w:rPr>
                <w:sz w:val="20"/>
                <w:lang w:val="en-CA"/>
              </w:rPr>
              <w:t>Annex E, (methyl bromide)</w:t>
            </w:r>
          </w:p>
        </w:tc>
        <w:tc>
          <w:tcPr>
            <w:tcW w:w="986" w:type="pct"/>
            <w:tcBorders>
              <w:top w:val="nil"/>
              <w:left w:val="single" w:sz="4" w:space="0" w:color="auto"/>
              <w:bottom w:val="nil"/>
              <w:right w:val="single" w:sz="4" w:space="0" w:color="auto"/>
            </w:tcBorders>
            <w:shd w:val="clear" w:color="auto" w:fill="FFFFFF" w:themeFill="background1"/>
            <w:vAlign w:val="bottom"/>
          </w:tcPr>
          <w:p w14:paraId="76C01014" w14:textId="77777777" w:rsidR="00A41FB4" w:rsidRPr="00A3249C" w:rsidRDefault="00A41FB4" w:rsidP="00376350">
            <w:pPr>
              <w:jc w:val="right"/>
              <w:rPr>
                <w:sz w:val="20"/>
                <w:lang w:val="en-CA"/>
              </w:rPr>
            </w:pPr>
            <w:r w:rsidRPr="00A3249C">
              <w:rPr>
                <w:sz w:val="20"/>
                <w:lang w:val="en-CA"/>
              </w:rPr>
              <w:t>0.00</w:t>
            </w:r>
          </w:p>
        </w:tc>
      </w:tr>
      <w:tr w:rsidR="00A41FB4" w:rsidRPr="00A3249C" w14:paraId="45C7746B" w14:textId="77777777" w:rsidTr="00E816C5">
        <w:trPr>
          <w:trHeight w:val="233"/>
        </w:trPr>
        <w:tc>
          <w:tcPr>
            <w:tcW w:w="4014" w:type="pct"/>
            <w:gridSpan w:val="3"/>
            <w:tcBorders>
              <w:top w:val="nil"/>
              <w:left w:val="single" w:sz="4" w:space="0" w:color="auto"/>
              <w:bottom w:val="single" w:sz="4" w:space="0" w:color="auto"/>
              <w:right w:val="single" w:sz="4" w:space="0" w:color="auto"/>
            </w:tcBorders>
          </w:tcPr>
          <w:p w14:paraId="46B5D3BD" w14:textId="77777777" w:rsidR="00A41FB4" w:rsidRPr="00A3249C" w:rsidRDefault="00A41FB4" w:rsidP="00376350">
            <w:pPr>
              <w:ind w:right="173"/>
              <w:jc w:val="right"/>
              <w:rPr>
                <w:sz w:val="20"/>
                <w:highlight w:val="yellow"/>
                <w:lang w:val="en-CA"/>
              </w:rPr>
            </w:pPr>
            <w:r w:rsidRPr="00A3249C">
              <w:rPr>
                <w:sz w:val="20"/>
                <w:lang w:val="en-CA"/>
              </w:rPr>
              <w:tab/>
              <w:t>Total:</w:t>
            </w:r>
          </w:p>
        </w:tc>
        <w:tc>
          <w:tcPr>
            <w:tcW w:w="986" w:type="pct"/>
            <w:tcBorders>
              <w:top w:val="nil"/>
              <w:left w:val="single" w:sz="4" w:space="0" w:color="auto"/>
              <w:bottom w:val="single" w:sz="4" w:space="0" w:color="auto"/>
              <w:right w:val="single" w:sz="4" w:space="0" w:color="auto"/>
            </w:tcBorders>
            <w:shd w:val="clear" w:color="auto" w:fill="FFFFFF" w:themeFill="background1"/>
            <w:vAlign w:val="bottom"/>
          </w:tcPr>
          <w:p w14:paraId="4888DE5D" w14:textId="77777777" w:rsidR="00A41FB4" w:rsidRPr="00A3249C" w:rsidRDefault="00A41FB4" w:rsidP="00376350">
            <w:pPr>
              <w:jc w:val="right"/>
              <w:rPr>
                <w:sz w:val="20"/>
                <w:lang w:val="en-CA"/>
              </w:rPr>
            </w:pPr>
            <w:r w:rsidRPr="00A3249C">
              <w:rPr>
                <w:sz w:val="20"/>
                <w:lang w:val="en-CA"/>
              </w:rPr>
              <w:t>0.59</w:t>
            </w:r>
          </w:p>
        </w:tc>
      </w:tr>
      <w:tr w:rsidR="00A41FB4" w:rsidRPr="00A3249C" w14:paraId="563B76B3" w14:textId="77777777" w:rsidTr="00E816C5">
        <w:trPr>
          <w:trHeight w:val="233"/>
        </w:trPr>
        <w:tc>
          <w:tcPr>
            <w:tcW w:w="4014" w:type="pct"/>
            <w:gridSpan w:val="3"/>
            <w:tcBorders>
              <w:top w:val="single" w:sz="4" w:space="0" w:color="auto"/>
              <w:left w:val="single" w:sz="4" w:space="0" w:color="auto"/>
              <w:bottom w:val="single" w:sz="4" w:space="0" w:color="auto"/>
              <w:right w:val="single" w:sz="4" w:space="0" w:color="auto"/>
            </w:tcBorders>
          </w:tcPr>
          <w:p w14:paraId="0FCA1686"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CECA80" w14:textId="48E997BA" w:rsidR="00A41FB4" w:rsidRPr="00A3249C" w:rsidRDefault="00A41FB4" w:rsidP="00376350">
            <w:pPr>
              <w:jc w:val="right"/>
              <w:rPr>
                <w:sz w:val="20"/>
                <w:lang w:val="en-CA"/>
              </w:rPr>
            </w:pPr>
            <w:r w:rsidRPr="00A3249C">
              <w:rPr>
                <w:sz w:val="20"/>
                <w:lang w:val="en-CA"/>
              </w:rPr>
              <w:t>201</w:t>
            </w:r>
            <w:r w:rsidR="00DC1D5A" w:rsidRPr="00A3249C">
              <w:rPr>
                <w:sz w:val="20"/>
                <w:lang w:val="en-CA"/>
              </w:rPr>
              <w:t>8</w:t>
            </w:r>
          </w:p>
        </w:tc>
      </w:tr>
      <w:tr w:rsidR="00A41FB4" w:rsidRPr="00A3249C" w14:paraId="4A4EF8C1" w14:textId="77777777" w:rsidTr="00E816C5">
        <w:trPr>
          <w:trHeight w:val="233"/>
        </w:trPr>
        <w:tc>
          <w:tcPr>
            <w:tcW w:w="4014" w:type="pct"/>
            <w:gridSpan w:val="3"/>
            <w:tcBorders>
              <w:top w:val="single" w:sz="4" w:space="0" w:color="auto"/>
            </w:tcBorders>
          </w:tcPr>
          <w:p w14:paraId="4245A7F0"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86" w:type="pct"/>
            <w:tcBorders>
              <w:top w:val="single" w:sz="4" w:space="0" w:color="auto"/>
            </w:tcBorders>
            <w:shd w:val="clear" w:color="auto" w:fill="auto"/>
            <w:vAlign w:val="bottom"/>
          </w:tcPr>
          <w:p w14:paraId="05488625" w14:textId="77777777" w:rsidR="00A41FB4" w:rsidRPr="00A3249C" w:rsidRDefault="00A41FB4" w:rsidP="00376350">
            <w:pPr>
              <w:jc w:val="right"/>
              <w:rPr>
                <w:sz w:val="20"/>
                <w:lang w:val="en-CA"/>
              </w:rPr>
            </w:pPr>
            <w:r w:rsidRPr="00A3249C">
              <w:rPr>
                <w:sz w:val="20"/>
                <w:lang w:val="en-CA"/>
              </w:rPr>
              <w:t>1,852,570</w:t>
            </w:r>
          </w:p>
        </w:tc>
      </w:tr>
      <w:tr w:rsidR="00A41FB4" w:rsidRPr="00A3249C" w14:paraId="4599F43A" w14:textId="77777777" w:rsidTr="00E816C5">
        <w:trPr>
          <w:trHeight w:val="233"/>
        </w:trPr>
        <w:tc>
          <w:tcPr>
            <w:tcW w:w="4014" w:type="pct"/>
            <w:gridSpan w:val="3"/>
          </w:tcPr>
          <w:p w14:paraId="52A9F09C"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86" w:type="pct"/>
            <w:shd w:val="clear" w:color="auto" w:fill="auto"/>
          </w:tcPr>
          <w:p w14:paraId="5C806B1C" w14:textId="77777777" w:rsidR="00A41FB4" w:rsidRPr="00A3249C" w:rsidRDefault="00A41FB4" w:rsidP="00376350">
            <w:pPr>
              <w:jc w:val="right"/>
              <w:rPr>
                <w:sz w:val="20"/>
                <w:lang w:val="en-CA"/>
              </w:rPr>
            </w:pPr>
            <w:r w:rsidRPr="00A3249C">
              <w:rPr>
                <w:sz w:val="20"/>
                <w:lang w:val="en-CA"/>
              </w:rPr>
              <w:t>1,524,119</w:t>
            </w:r>
          </w:p>
        </w:tc>
      </w:tr>
      <w:tr w:rsidR="00A41FB4" w:rsidRPr="00A3249C" w14:paraId="5EECB399" w14:textId="77777777" w:rsidTr="00E816C5">
        <w:trPr>
          <w:trHeight w:val="233"/>
        </w:trPr>
        <w:tc>
          <w:tcPr>
            <w:tcW w:w="4014" w:type="pct"/>
            <w:gridSpan w:val="3"/>
          </w:tcPr>
          <w:p w14:paraId="3E3B33DB"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86" w:type="pct"/>
            <w:shd w:val="clear" w:color="auto" w:fill="auto"/>
            <w:vAlign w:val="bottom"/>
          </w:tcPr>
          <w:p w14:paraId="004129C9" w14:textId="77777777" w:rsidR="00A41FB4" w:rsidRPr="00A3249C" w:rsidRDefault="00A41FB4" w:rsidP="00376350">
            <w:pPr>
              <w:jc w:val="right"/>
              <w:rPr>
                <w:sz w:val="20"/>
                <w:lang w:val="en-CA"/>
              </w:rPr>
            </w:pPr>
            <w:r w:rsidRPr="00A3249C">
              <w:rPr>
                <w:sz w:val="20"/>
                <w:lang w:val="en-CA"/>
              </w:rPr>
              <w:t>13.3</w:t>
            </w:r>
          </w:p>
        </w:tc>
      </w:tr>
      <w:tr w:rsidR="00A41FB4" w:rsidRPr="00A3249C" w14:paraId="287CA5B5" w14:textId="77777777" w:rsidTr="00E816C5">
        <w:trPr>
          <w:trHeight w:val="233"/>
        </w:trPr>
        <w:tc>
          <w:tcPr>
            <w:tcW w:w="4014" w:type="pct"/>
            <w:gridSpan w:val="3"/>
          </w:tcPr>
          <w:p w14:paraId="39B2DB89"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86" w:type="pct"/>
            <w:shd w:val="clear" w:color="auto" w:fill="auto"/>
          </w:tcPr>
          <w:p w14:paraId="1D9CEEAA" w14:textId="77777777" w:rsidR="00A41FB4" w:rsidRPr="00A3249C" w:rsidRDefault="00A41FB4" w:rsidP="00376350">
            <w:pPr>
              <w:jc w:val="right"/>
              <w:rPr>
                <w:sz w:val="20"/>
                <w:lang w:val="en-CA"/>
              </w:rPr>
            </w:pPr>
            <w:r w:rsidRPr="00A3249C">
              <w:rPr>
                <w:sz w:val="20"/>
                <w:lang w:val="en-CA"/>
              </w:rPr>
              <w:t>12.9</w:t>
            </w:r>
          </w:p>
        </w:tc>
      </w:tr>
    </w:tbl>
    <w:p w14:paraId="50EDE233" w14:textId="77777777" w:rsidR="00A41FB4" w:rsidRPr="00A3249C" w:rsidRDefault="00A41FB4" w:rsidP="00376350">
      <w:pPr>
        <w:jc w:val="left"/>
        <w:rPr>
          <w:lang w:val="en-CA"/>
        </w:rPr>
      </w:pPr>
    </w:p>
    <w:p w14:paraId="510BA960" w14:textId="77777777" w:rsidR="00A41FB4" w:rsidRPr="00A3249C" w:rsidRDefault="00A41FB4" w:rsidP="00376350">
      <w:pPr>
        <w:keepNext/>
        <w:numPr>
          <w:ilvl w:val="0"/>
          <w:numId w:val="10"/>
        </w:numPr>
        <w:spacing w:after="240"/>
        <w:ind w:left="0"/>
        <w:outlineLvl w:val="0"/>
        <w:rPr>
          <w:lang w:val="en-CA"/>
        </w:rPr>
      </w:pPr>
      <w:r w:rsidRPr="00A3249C">
        <w:rPr>
          <w:lang w:val="en-CA"/>
        </w:rPr>
        <w:lastRenderedPageBreak/>
        <w:t>Summary of activities and funds approved by the Executive Committee:</w:t>
      </w:r>
    </w:p>
    <w:tbl>
      <w:tblPr>
        <w:tblStyle w:val="TableGrid"/>
        <w:tblW w:w="4943" w:type="pct"/>
        <w:tblInd w:w="108" w:type="dxa"/>
        <w:tblLayout w:type="fixed"/>
        <w:tblLook w:val="01E0" w:firstRow="1" w:lastRow="1" w:firstColumn="1" w:lastColumn="1" w:noHBand="0" w:noVBand="0"/>
      </w:tblPr>
      <w:tblGrid>
        <w:gridCol w:w="7400"/>
        <w:gridCol w:w="1843"/>
      </w:tblGrid>
      <w:tr w:rsidR="00A41FB4" w:rsidRPr="00A3249C" w14:paraId="098E5FCB" w14:textId="77777777" w:rsidTr="00E816C5">
        <w:tc>
          <w:tcPr>
            <w:tcW w:w="4003" w:type="pct"/>
            <w:tcBorders>
              <w:bottom w:val="single" w:sz="4" w:space="0" w:color="auto"/>
            </w:tcBorders>
          </w:tcPr>
          <w:p w14:paraId="476DA277" w14:textId="77777777" w:rsidR="00A41FB4" w:rsidRPr="00A3249C" w:rsidRDefault="00A41FB4" w:rsidP="00376350">
            <w:pPr>
              <w:keepNext/>
              <w:jc w:val="left"/>
              <w:rPr>
                <w:b/>
                <w:sz w:val="20"/>
                <w:szCs w:val="20"/>
                <w:lang w:val="en-CA"/>
              </w:rPr>
            </w:pPr>
            <w:r w:rsidRPr="00A3249C">
              <w:rPr>
                <w:b/>
                <w:sz w:val="20"/>
                <w:szCs w:val="20"/>
                <w:lang w:val="en-CA"/>
              </w:rPr>
              <w:t>Summary of activities</w:t>
            </w:r>
          </w:p>
          <w:p w14:paraId="53FE79DC" w14:textId="77777777" w:rsidR="00A41FB4" w:rsidRPr="00A3249C" w:rsidRDefault="00A41FB4" w:rsidP="00376350">
            <w:pPr>
              <w:keepNext/>
              <w:jc w:val="left"/>
              <w:rPr>
                <w:b/>
                <w:sz w:val="20"/>
                <w:szCs w:val="20"/>
                <w:lang w:val="en-CA"/>
              </w:rPr>
            </w:pPr>
          </w:p>
        </w:tc>
        <w:tc>
          <w:tcPr>
            <w:tcW w:w="997" w:type="pct"/>
            <w:tcBorders>
              <w:bottom w:val="single" w:sz="4" w:space="0" w:color="auto"/>
            </w:tcBorders>
          </w:tcPr>
          <w:p w14:paraId="60787E33" w14:textId="66AE5B15" w:rsidR="00A41FB4" w:rsidRPr="00A3249C" w:rsidRDefault="00A41FB4" w:rsidP="00376350">
            <w:pPr>
              <w:keepNext/>
              <w:jc w:val="center"/>
              <w:rPr>
                <w:b/>
                <w:sz w:val="20"/>
                <w:szCs w:val="20"/>
                <w:lang w:val="en-CA"/>
              </w:rPr>
            </w:pPr>
            <w:r w:rsidRPr="00A3249C">
              <w:rPr>
                <w:b/>
                <w:sz w:val="20"/>
                <w:szCs w:val="20"/>
                <w:lang w:val="en-CA"/>
              </w:rPr>
              <w:t>Funds approved</w:t>
            </w:r>
            <w:r w:rsidR="00324F05" w:rsidRPr="00A3249C">
              <w:rPr>
                <w:b/>
                <w:sz w:val="20"/>
                <w:szCs w:val="20"/>
                <w:lang w:val="en-CA"/>
              </w:rPr>
              <w:t xml:space="preserve"> </w:t>
            </w:r>
            <w:r w:rsidRPr="00A3249C">
              <w:rPr>
                <w:b/>
                <w:sz w:val="20"/>
                <w:szCs w:val="20"/>
                <w:lang w:val="en-CA"/>
              </w:rPr>
              <w:t>(US $)</w:t>
            </w:r>
          </w:p>
        </w:tc>
      </w:tr>
      <w:tr w:rsidR="00A41FB4" w:rsidRPr="00A3249C" w14:paraId="23F2ABA7" w14:textId="77777777" w:rsidTr="00E816C5">
        <w:tc>
          <w:tcPr>
            <w:tcW w:w="4003" w:type="pct"/>
            <w:tcBorders>
              <w:top w:val="single" w:sz="4" w:space="0" w:color="auto"/>
              <w:left w:val="single" w:sz="4" w:space="0" w:color="auto"/>
              <w:bottom w:val="single" w:sz="4" w:space="0" w:color="auto"/>
              <w:right w:val="single" w:sz="4" w:space="0" w:color="auto"/>
            </w:tcBorders>
          </w:tcPr>
          <w:p w14:paraId="35FDAC7D" w14:textId="1C9E5E73" w:rsidR="00A41FB4" w:rsidRPr="00A3249C" w:rsidRDefault="00A41FB4" w:rsidP="00376350">
            <w:pPr>
              <w:keepNext/>
              <w:rPr>
                <w:sz w:val="20"/>
                <w:lang w:val="en-CA"/>
              </w:rPr>
            </w:pPr>
            <w:r w:rsidRPr="00A3249C">
              <w:rPr>
                <w:sz w:val="20"/>
                <w:lang w:val="en-CA"/>
              </w:rPr>
              <w:t xml:space="preserve">(a) </w:t>
            </w:r>
            <w:r w:rsidR="003333A4" w:rsidRPr="00A3249C">
              <w:rPr>
                <w:sz w:val="20"/>
                <w:lang w:val="en-CA"/>
              </w:rPr>
              <w:t xml:space="preserve"> </w:t>
            </w:r>
            <w:r w:rsidRPr="00A3249C">
              <w:rPr>
                <w:sz w:val="20"/>
                <w:lang w:val="en-CA"/>
              </w:rPr>
              <w:t>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5FCF04A9" w14:textId="77777777" w:rsidR="00A41FB4" w:rsidRPr="00A3249C" w:rsidRDefault="00A41FB4" w:rsidP="00376350">
            <w:pPr>
              <w:keepNext/>
              <w:jc w:val="right"/>
              <w:rPr>
                <w:sz w:val="20"/>
                <w:lang w:val="en-CA"/>
              </w:rPr>
            </w:pPr>
            <w:r w:rsidRPr="00A3249C">
              <w:rPr>
                <w:sz w:val="20"/>
                <w:lang w:val="en-CA"/>
              </w:rPr>
              <w:t>335,000</w:t>
            </w:r>
          </w:p>
        </w:tc>
      </w:tr>
      <w:tr w:rsidR="00A41FB4" w:rsidRPr="00A3249C" w14:paraId="16C4CDF6" w14:textId="77777777" w:rsidTr="00E816C5">
        <w:tc>
          <w:tcPr>
            <w:tcW w:w="4003" w:type="pct"/>
            <w:tcBorders>
              <w:top w:val="single" w:sz="4" w:space="0" w:color="auto"/>
              <w:left w:val="single" w:sz="4" w:space="0" w:color="auto"/>
              <w:bottom w:val="single" w:sz="4" w:space="0" w:color="auto"/>
              <w:right w:val="single" w:sz="4" w:space="0" w:color="auto"/>
            </w:tcBorders>
          </w:tcPr>
          <w:p w14:paraId="2FAFDA7E" w14:textId="0A04232A" w:rsidR="00A41FB4" w:rsidRPr="00A3249C" w:rsidRDefault="00A41FB4" w:rsidP="00376350">
            <w:pPr>
              <w:keepNext/>
              <w:jc w:val="left"/>
              <w:rPr>
                <w:sz w:val="20"/>
                <w:lang w:val="en-CA"/>
              </w:rPr>
            </w:pPr>
            <w:r w:rsidRPr="00A3249C">
              <w:rPr>
                <w:sz w:val="20"/>
                <w:lang w:val="en-CA"/>
              </w:rPr>
              <w:t xml:space="preserve">(b) </w:t>
            </w:r>
            <w:r w:rsidR="003333A4" w:rsidRPr="00A3249C">
              <w:rPr>
                <w:sz w:val="20"/>
                <w:lang w:val="en-CA"/>
              </w:rPr>
              <w:t xml:space="preserve"> </w:t>
            </w:r>
            <w:r w:rsidRPr="00A3249C">
              <w:rPr>
                <w:sz w:val="20"/>
                <w:lang w:val="en-CA"/>
              </w:rPr>
              <w:t>Institutional strengthening:</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85DEFCA" w14:textId="77777777" w:rsidR="00A41FB4" w:rsidRPr="00A3249C" w:rsidRDefault="00A41FB4" w:rsidP="00376350">
            <w:pPr>
              <w:keepNext/>
              <w:jc w:val="right"/>
              <w:rPr>
                <w:sz w:val="20"/>
                <w:lang w:val="en-CA"/>
              </w:rPr>
            </w:pPr>
            <w:r w:rsidRPr="00A3249C">
              <w:rPr>
                <w:sz w:val="20"/>
                <w:lang w:val="en-CA"/>
              </w:rPr>
              <w:t>607,900</w:t>
            </w:r>
          </w:p>
        </w:tc>
      </w:tr>
      <w:tr w:rsidR="00A41FB4" w:rsidRPr="00A3249C" w14:paraId="39F5DC93" w14:textId="77777777" w:rsidTr="00E816C5">
        <w:tc>
          <w:tcPr>
            <w:tcW w:w="4003" w:type="pct"/>
            <w:tcBorders>
              <w:top w:val="single" w:sz="4" w:space="0" w:color="auto"/>
              <w:left w:val="single" w:sz="4" w:space="0" w:color="auto"/>
              <w:bottom w:val="single" w:sz="4" w:space="0" w:color="auto"/>
              <w:right w:val="single" w:sz="4" w:space="0" w:color="auto"/>
            </w:tcBorders>
          </w:tcPr>
          <w:p w14:paraId="171E04FA" w14:textId="72F472C0" w:rsidR="00A41FB4" w:rsidRPr="00A3249C" w:rsidRDefault="00A41FB4" w:rsidP="00376350">
            <w:pPr>
              <w:keepNext/>
              <w:rPr>
                <w:sz w:val="20"/>
                <w:lang w:val="en-CA"/>
              </w:rPr>
            </w:pPr>
            <w:r w:rsidRPr="00A3249C">
              <w:rPr>
                <w:sz w:val="20"/>
                <w:lang w:val="en-CA"/>
              </w:rPr>
              <w:t xml:space="preserve">(c) </w:t>
            </w:r>
            <w:r w:rsidR="003333A4" w:rsidRPr="00A3249C">
              <w:rPr>
                <w:sz w:val="20"/>
                <w:lang w:val="en-CA"/>
              </w:rPr>
              <w:t xml:space="preserve"> </w:t>
            </w:r>
            <w:r w:rsidRPr="00A3249C">
              <w:rPr>
                <w:sz w:val="20"/>
                <w:lang w:val="en-CA"/>
              </w:rPr>
              <w:t>Project preparation, technical assistance, training and other non-investment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B19D8B" w14:textId="77777777" w:rsidR="00A41FB4" w:rsidRPr="00A3249C" w:rsidRDefault="00A41FB4" w:rsidP="00376350">
            <w:pPr>
              <w:keepNext/>
              <w:jc w:val="right"/>
              <w:rPr>
                <w:sz w:val="20"/>
                <w:lang w:val="en-CA"/>
              </w:rPr>
            </w:pPr>
            <w:r w:rsidRPr="00A3249C">
              <w:rPr>
                <w:sz w:val="20"/>
                <w:lang w:val="en-CA"/>
              </w:rPr>
              <w:t>909,670</w:t>
            </w:r>
          </w:p>
        </w:tc>
      </w:tr>
      <w:tr w:rsidR="00A41FB4" w:rsidRPr="00A3249C" w14:paraId="7A3EB50D" w14:textId="77777777" w:rsidTr="00E816C5">
        <w:tc>
          <w:tcPr>
            <w:tcW w:w="4003" w:type="pct"/>
            <w:tcBorders>
              <w:top w:val="single" w:sz="4" w:space="0" w:color="auto"/>
              <w:left w:val="single" w:sz="4" w:space="0" w:color="auto"/>
              <w:bottom w:val="single" w:sz="4" w:space="0" w:color="auto"/>
              <w:right w:val="single" w:sz="4" w:space="0" w:color="auto"/>
            </w:tcBorders>
          </w:tcPr>
          <w:p w14:paraId="281BCFA4" w14:textId="77777777" w:rsidR="00A41FB4" w:rsidRPr="00A3249C" w:rsidRDefault="00A41FB4" w:rsidP="00376350">
            <w:pPr>
              <w:keepNext/>
              <w:tabs>
                <w:tab w:val="left" w:pos="6580"/>
                <w:tab w:val="right" w:pos="7560"/>
              </w:tabs>
              <w:ind w:left="6013" w:right="-110"/>
              <w:jc w:val="left"/>
              <w:rPr>
                <w:sz w:val="20"/>
                <w:lang w:val="en-CA"/>
              </w:rPr>
            </w:pPr>
            <w:r w:rsidRPr="00A3249C">
              <w:rPr>
                <w:sz w:val="20"/>
                <w:lang w:val="en-CA"/>
              </w:rPr>
              <w:tab/>
              <w:t>Total:</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4DF9910E" w14:textId="77777777" w:rsidR="00A41FB4" w:rsidRPr="00A3249C" w:rsidRDefault="00A41FB4" w:rsidP="00376350">
            <w:pPr>
              <w:jc w:val="right"/>
              <w:rPr>
                <w:sz w:val="20"/>
                <w:lang w:val="en-CA"/>
              </w:rPr>
            </w:pPr>
            <w:r w:rsidRPr="00A3249C">
              <w:rPr>
                <w:sz w:val="20"/>
                <w:lang w:val="en-CA"/>
              </w:rPr>
              <w:t>1,852,570</w:t>
            </w:r>
          </w:p>
        </w:tc>
      </w:tr>
      <w:tr w:rsidR="00A41FB4" w:rsidRPr="00A3249C" w14:paraId="34BEDC69" w14:textId="77777777" w:rsidTr="00E816C5">
        <w:tc>
          <w:tcPr>
            <w:tcW w:w="4003" w:type="pct"/>
            <w:tcBorders>
              <w:top w:val="single" w:sz="4" w:space="0" w:color="auto"/>
              <w:left w:val="single" w:sz="4" w:space="0" w:color="auto"/>
              <w:bottom w:val="single" w:sz="4" w:space="0" w:color="auto"/>
              <w:right w:val="single" w:sz="4" w:space="0" w:color="auto"/>
            </w:tcBorders>
          </w:tcPr>
          <w:p w14:paraId="52B4B44C" w14:textId="4267618B" w:rsidR="00A41FB4" w:rsidRPr="00A3249C" w:rsidRDefault="00A41FB4" w:rsidP="00376350">
            <w:pPr>
              <w:widowControl w:val="0"/>
              <w:ind w:left="-109"/>
              <w:rPr>
                <w:color w:val="000000" w:themeColor="text1"/>
                <w:sz w:val="20"/>
                <w:lang w:val="en-CA"/>
              </w:rPr>
            </w:pPr>
            <w:r w:rsidRPr="00A3249C">
              <w:rPr>
                <w:sz w:val="20"/>
                <w:lang w:val="en-CA"/>
              </w:rPr>
              <w:t xml:space="preserve">  (d) </w:t>
            </w:r>
            <w:r w:rsidR="003333A4" w:rsidRPr="00A3249C">
              <w:rPr>
                <w:sz w:val="20"/>
                <w:lang w:val="en-CA"/>
              </w:rPr>
              <w:t xml:space="preserve"> </w:t>
            </w:r>
            <w:r w:rsidRPr="00A3249C">
              <w:rPr>
                <w:sz w:val="20"/>
                <w:lang w:val="en-CA"/>
              </w:rPr>
              <w:t>HFC activities funded from additional voluntary contributions</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7975BC1F" w14:textId="77777777" w:rsidR="00A41FB4" w:rsidRPr="00A3249C" w:rsidRDefault="00A41FB4" w:rsidP="00376350">
            <w:pPr>
              <w:widowControl w:val="0"/>
              <w:jc w:val="right"/>
              <w:rPr>
                <w:color w:val="000000" w:themeColor="text1"/>
                <w:sz w:val="20"/>
                <w:lang w:val="en-CA"/>
              </w:rPr>
            </w:pPr>
            <w:r w:rsidRPr="00A3249C">
              <w:rPr>
                <w:sz w:val="20"/>
                <w:lang w:val="en-CA"/>
              </w:rPr>
              <w:t>95,000</w:t>
            </w:r>
          </w:p>
        </w:tc>
      </w:tr>
    </w:tbl>
    <w:p w14:paraId="191A7865" w14:textId="77777777" w:rsidR="00A41FB4" w:rsidRPr="00A3249C" w:rsidRDefault="00A41FB4" w:rsidP="00376350">
      <w:pPr>
        <w:keepNext/>
        <w:ind w:left="720"/>
        <w:rPr>
          <w:lang w:val="en-CA"/>
        </w:rPr>
      </w:pPr>
    </w:p>
    <w:p w14:paraId="278982C6"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616AB5BA" w14:textId="7323B222" w:rsidR="00A41FB4" w:rsidRPr="00A3249C" w:rsidRDefault="00A41FB4" w:rsidP="00376350">
      <w:pPr>
        <w:numPr>
          <w:ilvl w:val="0"/>
          <w:numId w:val="10"/>
        </w:numPr>
        <w:spacing w:after="240"/>
        <w:ind w:left="0"/>
        <w:outlineLvl w:val="0"/>
        <w:rPr>
          <w:lang w:val="en-CA"/>
        </w:rPr>
      </w:pPr>
      <w:r w:rsidRPr="00A3249C">
        <w:rPr>
          <w:lang w:val="en-CA"/>
        </w:rPr>
        <w:t>During phase X of the IS project for Liberia, the licensing and quota system for HCFCs was implemented through the adoption of the new revised regulation; control measures to sustain HCFC phase</w:t>
      </w:r>
      <w:r w:rsidR="00DC1D5A" w:rsidRPr="00A3249C">
        <w:rPr>
          <w:lang w:val="en-CA"/>
        </w:rPr>
        <w:noBreakHyphen/>
      </w:r>
      <w:r w:rsidRPr="00A3249C">
        <w:rPr>
          <w:lang w:val="en-CA"/>
        </w:rPr>
        <w:t xml:space="preserve">out were enforced; and measures were undertaken to monitor illegal ODS trade, including of ODS alternatives such as HFCs, low-GWP options and equipment containing them. The National Ozone Authority (NOA) organized a number of awareness-raising activities including the celebration of World Ozone Day. The NOA also started implementing enabling activities in Mongolia. A large number of publications were translated into Mongolian and widely distributed to reflect the recent developments of the Montreal Protocol such as the Kigali Amendment and the upcoming 35 per cent reduction target by 2020. </w:t>
      </w:r>
      <w:r w:rsidRPr="00A3249C">
        <w:rPr>
          <w:lang w:val="en-CA" w:bidi="lo-LA"/>
        </w:rPr>
        <w:t>Targets for 18 of the 19 performance indicators set by the country</w:t>
      </w:r>
      <w:r w:rsidRPr="00A3249C">
        <w:rPr>
          <w:lang w:val="en-CA"/>
        </w:rPr>
        <w:t xml:space="preserve"> were fully achieved and one performance indicator was partially achieved.</w:t>
      </w:r>
    </w:p>
    <w:p w14:paraId="55CA8B91"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56592233" w14:textId="28BB7F74" w:rsidR="00A41FB4" w:rsidRPr="00A3249C" w:rsidRDefault="00A41FB4" w:rsidP="00376350">
      <w:pPr>
        <w:numPr>
          <w:ilvl w:val="0"/>
          <w:numId w:val="10"/>
        </w:numPr>
        <w:spacing w:after="240"/>
        <w:ind w:left="0"/>
        <w:outlineLvl w:val="0"/>
        <w:rPr>
          <w:lang w:val="en-CA"/>
        </w:rPr>
      </w:pPr>
      <w:r w:rsidRPr="00A3249C">
        <w:rPr>
          <w:lang w:val="en-CA"/>
        </w:rPr>
        <w:t>Phase XI of the IS project will focus on continuing coordination and support for HCFC phase</w:t>
      </w:r>
      <w:r w:rsidRPr="00A3249C">
        <w:rPr>
          <w:lang w:val="en-CA"/>
        </w:rPr>
        <w:noBreakHyphen/>
        <w:t>out activities in the country, as well as for ratification of the Kigali Amendment and awareness</w:t>
      </w:r>
      <w:r w:rsidR="00DC1D5A" w:rsidRPr="00A3249C">
        <w:rPr>
          <w:lang w:val="en-CA"/>
        </w:rPr>
        <w:noBreakHyphen/>
      </w:r>
      <w:r w:rsidRPr="00A3249C">
        <w:rPr>
          <w:lang w:val="en-CA"/>
        </w:rPr>
        <w:t xml:space="preserve">raising activities about its implications and the phase-down of high-GWP refrigerant substances. Through a well-organized quota and licensing system and enforcement activities, the NOA will continue guiding the introduction of new zero-ODP and low-GWP alternatives with strong engagement on the part of the private sector. The NOA will extend and strengthen good cooperation with the Mongolian customs organization, and relevant Ministries and Industry Associations. The NOA will continue conducting training in good practices and awareness-raising activities for HCFC phase-out, HFC phase-down and the introduction of alternative substances. The NOA also started implementing the Enabling Activities project in Mongolia and is expected to successfully finish the project and ratify the Kigali Amendment during the next phase of the IS project. The NOA also will start developing stage II of the HPMP and facilitate the verification process for 2017-2019.  </w:t>
      </w:r>
    </w:p>
    <w:p w14:paraId="3481E747" w14:textId="77777777" w:rsidR="00A41FB4" w:rsidRPr="00A3249C" w:rsidRDefault="00A41FB4" w:rsidP="00376350">
      <w:pPr>
        <w:spacing w:after="120"/>
        <w:ind w:right="4"/>
        <w:outlineLvl w:val="0"/>
        <w:rPr>
          <w:b/>
          <w:bCs/>
          <w:color w:val="000000" w:themeColor="text1"/>
          <w:lang w:val="en-CA"/>
        </w:rPr>
      </w:pPr>
      <w:r w:rsidRPr="00A3249C">
        <w:rPr>
          <w:b/>
          <w:color w:val="000000" w:themeColor="text1"/>
          <w:lang w:val="en-CA"/>
        </w:rPr>
        <w:t>Palau</w:t>
      </w:r>
      <w:r w:rsidRPr="00A3249C">
        <w:rPr>
          <w:b/>
          <w:bCs/>
          <w:color w:val="000000" w:themeColor="text1"/>
          <w:lang w:val="en-CA"/>
        </w:rPr>
        <w:t xml:space="preserve">: Renewal of institutional strengthening </w:t>
      </w:r>
    </w:p>
    <w:tbl>
      <w:tblPr>
        <w:tblStyle w:val="TableGrid50"/>
        <w:tblW w:w="5076" w:type="pct"/>
        <w:tblLayout w:type="fixed"/>
        <w:tblLook w:val="01E0" w:firstRow="1" w:lastRow="1" w:firstColumn="1" w:lastColumn="1" w:noHBand="0" w:noVBand="0"/>
      </w:tblPr>
      <w:tblGrid>
        <w:gridCol w:w="5976"/>
        <w:gridCol w:w="1815"/>
        <w:gridCol w:w="1701"/>
      </w:tblGrid>
      <w:tr w:rsidR="00A41FB4" w:rsidRPr="00A3249C" w14:paraId="1B8C3DCA" w14:textId="77777777" w:rsidTr="00A07B77">
        <w:trPr>
          <w:trHeight w:val="278"/>
          <w:tblHeader/>
        </w:trPr>
        <w:tc>
          <w:tcPr>
            <w:tcW w:w="4104" w:type="pct"/>
            <w:gridSpan w:val="2"/>
            <w:tcBorders>
              <w:bottom w:val="single" w:sz="4" w:space="0" w:color="auto"/>
            </w:tcBorders>
          </w:tcPr>
          <w:p w14:paraId="76926615"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896" w:type="pct"/>
          </w:tcPr>
          <w:p w14:paraId="696324EB" w14:textId="77777777" w:rsidR="00A41FB4" w:rsidRPr="00A3249C" w:rsidRDefault="00A41FB4" w:rsidP="00376350">
            <w:pPr>
              <w:jc w:val="right"/>
              <w:rPr>
                <w:b/>
                <w:color w:val="000000" w:themeColor="text1"/>
                <w:sz w:val="20"/>
                <w:lang w:val="en-CA"/>
              </w:rPr>
            </w:pPr>
          </w:p>
        </w:tc>
      </w:tr>
      <w:tr w:rsidR="00A41FB4" w:rsidRPr="00A3249C" w14:paraId="4A44E83D" w14:textId="77777777" w:rsidTr="00A07B77">
        <w:trPr>
          <w:trHeight w:val="233"/>
        </w:trPr>
        <w:tc>
          <w:tcPr>
            <w:tcW w:w="4104" w:type="pct"/>
            <w:gridSpan w:val="2"/>
            <w:tcBorders>
              <w:bottom w:val="single" w:sz="4" w:space="0" w:color="auto"/>
            </w:tcBorders>
          </w:tcPr>
          <w:p w14:paraId="6E2B2FDE"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896" w:type="pct"/>
            <w:tcBorders>
              <w:bottom w:val="single" w:sz="4" w:space="0" w:color="auto"/>
            </w:tcBorders>
          </w:tcPr>
          <w:p w14:paraId="09D84E6A"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4DAF0D62"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508E3AAF"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7B6E3332" w14:textId="77777777" w:rsidR="00A41FB4" w:rsidRPr="00A3249C" w:rsidRDefault="00A41FB4" w:rsidP="00376350">
            <w:pPr>
              <w:jc w:val="right"/>
              <w:rPr>
                <w:color w:val="000000" w:themeColor="text1"/>
                <w:sz w:val="20"/>
                <w:lang w:val="en-CA"/>
              </w:rPr>
            </w:pPr>
          </w:p>
        </w:tc>
      </w:tr>
      <w:tr w:rsidR="00A41FB4" w:rsidRPr="00A3249C" w14:paraId="6DF32767"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4FA14B22"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w:t>
            </w:r>
          </w:p>
        </w:tc>
        <w:tc>
          <w:tcPr>
            <w:tcW w:w="956" w:type="pct"/>
            <w:tcBorders>
              <w:top w:val="nil"/>
              <w:left w:val="nil"/>
              <w:bottom w:val="nil"/>
              <w:right w:val="single" w:sz="4" w:space="0" w:color="auto"/>
            </w:tcBorders>
            <w:shd w:val="clear" w:color="auto" w:fill="FFFFFF" w:themeFill="background1"/>
            <w:vAlign w:val="bottom"/>
          </w:tcPr>
          <w:p w14:paraId="79CC2BB8" w14:textId="77777777" w:rsidR="00A41FB4" w:rsidRPr="00A3249C" w:rsidRDefault="00A41FB4" w:rsidP="00376350">
            <w:pPr>
              <w:jc w:val="right"/>
              <w:rPr>
                <w:color w:val="000000" w:themeColor="text1"/>
                <w:sz w:val="20"/>
                <w:lang w:val="en-CA"/>
              </w:rPr>
            </w:pPr>
            <w:r w:rsidRPr="00A3249C">
              <w:rPr>
                <w:color w:val="000000" w:themeColor="text1"/>
                <w:sz w:val="20"/>
                <w:lang w:val="en-CA"/>
              </w:rPr>
              <w:t>Mar-02</w:t>
            </w:r>
          </w:p>
        </w:tc>
        <w:tc>
          <w:tcPr>
            <w:tcW w:w="896" w:type="pct"/>
            <w:tcBorders>
              <w:top w:val="nil"/>
              <w:left w:val="single" w:sz="4" w:space="0" w:color="auto"/>
              <w:bottom w:val="nil"/>
              <w:right w:val="single" w:sz="4" w:space="0" w:color="auto"/>
            </w:tcBorders>
            <w:shd w:val="clear" w:color="auto" w:fill="FFFFFF" w:themeFill="background1"/>
            <w:vAlign w:val="bottom"/>
          </w:tcPr>
          <w:p w14:paraId="28B61FEA" w14:textId="77777777" w:rsidR="00A41FB4" w:rsidRPr="00A3249C" w:rsidRDefault="00A41FB4" w:rsidP="00376350">
            <w:pPr>
              <w:jc w:val="right"/>
              <w:rPr>
                <w:color w:val="000000" w:themeColor="text1"/>
                <w:sz w:val="20"/>
                <w:lang w:val="en-CA"/>
              </w:rPr>
            </w:pPr>
            <w:r w:rsidRPr="00A3249C">
              <w:rPr>
                <w:color w:val="000000" w:themeColor="text1"/>
                <w:sz w:val="20"/>
                <w:lang w:val="en-CA"/>
              </w:rPr>
              <w:t>34,000</w:t>
            </w:r>
          </w:p>
        </w:tc>
      </w:tr>
      <w:tr w:rsidR="00A41FB4" w:rsidRPr="00A3249C" w14:paraId="00E6B221"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243B7AA1"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II:</w:t>
            </w:r>
          </w:p>
        </w:tc>
        <w:tc>
          <w:tcPr>
            <w:tcW w:w="956" w:type="pct"/>
            <w:tcBorders>
              <w:top w:val="nil"/>
              <w:left w:val="nil"/>
              <w:bottom w:val="nil"/>
              <w:right w:val="single" w:sz="4" w:space="0" w:color="auto"/>
            </w:tcBorders>
            <w:shd w:val="clear" w:color="auto" w:fill="FFFFFF" w:themeFill="background1"/>
            <w:vAlign w:val="bottom"/>
          </w:tcPr>
          <w:p w14:paraId="18DC2EA9" w14:textId="432A80CD" w:rsidR="00A41FB4" w:rsidRPr="00A3249C" w:rsidRDefault="00A41FB4" w:rsidP="00376350">
            <w:pPr>
              <w:jc w:val="right"/>
              <w:rPr>
                <w:color w:val="000000" w:themeColor="text1"/>
                <w:sz w:val="20"/>
                <w:lang w:val="en-CA"/>
              </w:rPr>
            </w:pPr>
            <w:r w:rsidRPr="00A3249C">
              <w:rPr>
                <w:color w:val="000000" w:themeColor="text1"/>
                <w:sz w:val="20"/>
                <w:lang w:val="en-CA"/>
              </w:rPr>
              <w:t xml:space="preserve">Jul-06 </w:t>
            </w:r>
            <w:r w:rsidR="00324F05" w:rsidRPr="00A3249C">
              <w:rPr>
                <w:color w:val="000000" w:themeColor="text1"/>
                <w:sz w:val="20"/>
                <w:lang w:val="en-CA"/>
              </w:rPr>
              <w:t>and</w:t>
            </w:r>
            <w:r w:rsidRPr="00A3249C">
              <w:rPr>
                <w:color w:val="000000" w:themeColor="text1"/>
                <w:sz w:val="20"/>
                <w:lang w:val="en-CA"/>
              </w:rPr>
              <w:t xml:space="preserve"> Nov-07</w:t>
            </w:r>
          </w:p>
        </w:tc>
        <w:tc>
          <w:tcPr>
            <w:tcW w:w="896" w:type="pct"/>
            <w:tcBorders>
              <w:top w:val="nil"/>
              <w:left w:val="single" w:sz="4" w:space="0" w:color="auto"/>
              <w:bottom w:val="nil"/>
              <w:right w:val="single" w:sz="4" w:space="0" w:color="auto"/>
            </w:tcBorders>
            <w:shd w:val="clear" w:color="auto" w:fill="FFFFFF" w:themeFill="background1"/>
            <w:vAlign w:val="bottom"/>
          </w:tcPr>
          <w:p w14:paraId="51F6B766" w14:textId="77777777" w:rsidR="00A41FB4" w:rsidRPr="00A3249C" w:rsidRDefault="00A41FB4" w:rsidP="00376350">
            <w:pPr>
              <w:jc w:val="right"/>
              <w:rPr>
                <w:color w:val="000000" w:themeColor="text1"/>
                <w:sz w:val="20"/>
                <w:lang w:val="en-CA"/>
              </w:rPr>
            </w:pPr>
            <w:r w:rsidRPr="00A3249C">
              <w:rPr>
                <w:color w:val="000000" w:themeColor="text1"/>
                <w:sz w:val="20"/>
                <w:lang w:val="en-CA"/>
              </w:rPr>
              <w:t>41,333</w:t>
            </w:r>
          </w:p>
        </w:tc>
      </w:tr>
      <w:tr w:rsidR="00A41FB4" w:rsidRPr="00A3249C" w14:paraId="4C9EBB65"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2D4C48F2"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III:</w:t>
            </w:r>
          </w:p>
        </w:tc>
        <w:tc>
          <w:tcPr>
            <w:tcW w:w="956" w:type="pct"/>
            <w:tcBorders>
              <w:top w:val="nil"/>
              <w:left w:val="nil"/>
              <w:bottom w:val="nil"/>
              <w:right w:val="single" w:sz="4" w:space="0" w:color="auto"/>
            </w:tcBorders>
            <w:shd w:val="clear" w:color="auto" w:fill="FFFFFF" w:themeFill="background1"/>
            <w:vAlign w:val="bottom"/>
          </w:tcPr>
          <w:p w14:paraId="62974527"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Nov-09</w:t>
            </w:r>
          </w:p>
        </w:tc>
        <w:tc>
          <w:tcPr>
            <w:tcW w:w="896" w:type="pct"/>
            <w:tcBorders>
              <w:top w:val="nil"/>
              <w:left w:val="single" w:sz="4" w:space="0" w:color="auto"/>
              <w:bottom w:val="nil"/>
              <w:right w:val="single" w:sz="4" w:space="0" w:color="auto"/>
            </w:tcBorders>
            <w:shd w:val="clear" w:color="auto" w:fill="FFFFFF" w:themeFill="background1"/>
            <w:vAlign w:val="bottom"/>
          </w:tcPr>
          <w:p w14:paraId="6044DB52" w14:textId="77777777" w:rsidR="00A41FB4" w:rsidRPr="00A3249C" w:rsidRDefault="00A41FB4" w:rsidP="00376350">
            <w:pPr>
              <w:jc w:val="right"/>
              <w:rPr>
                <w:color w:val="000000" w:themeColor="text1"/>
                <w:sz w:val="20"/>
                <w:lang w:val="en-CA"/>
              </w:rPr>
            </w:pPr>
            <w:r w:rsidRPr="00A3249C">
              <w:rPr>
                <w:color w:val="000000" w:themeColor="text1"/>
                <w:sz w:val="20"/>
                <w:lang w:val="en-CA"/>
              </w:rPr>
              <w:t>32,500</w:t>
            </w:r>
          </w:p>
        </w:tc>
      </w:tr>
      <w:tr w:rsidR="00A41FB4" w:rsidRPr="00A3249C" w14:paraId="4BE564ED"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0087ED08"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IV:</w:t>
            </w:r>
          </w:p>
        </w:tc>
        <w:tc>
          <w:tcPr>
            <w:tcW w:w="956" w:type="pct"/>
            <w:tcBorders>
              <w:top w:val="nil"/>
              <w:left w:val="nil"/>
              <w:bottom w:val="nil"/>
              <w:right w:val="single" w:sz="4" w:space="0" w:color="auto"/>
            </w:tcBorders>
            <w:shd w:val="clear" w:color="auto" w:fill="FFFFFF" w:themeFill="background1"/>
            <w:vAlign w:val="bottom"/>
          </w:tcPr>
          <w:p w14:paraId="799D0F7D"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Jul-11</w:t>
            </w:r>
          </w:p>
        </w:tc>
        <w:tc>
          <w:tcPr>
            <w:tcW w:w="896" w:type="pct"/>
            <w:tcBorders>
              <w:top w:val="nil"/>
              <w:left w:val="single" w:sz="4" w:space="0" w:color="auto"/>
              <w:bottom w:val="nil"/>
              <w:right w:val="single" w:sz="4" w:space="0" w:color="auto"/>
            </w:tcBorders>
            <w:shd w:val="clear" w:color="auto" w:fill="FFFFFF" w:themeFill="background1"/>
          </w:tcPr>
          <w:p w14:paraId="19682879"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43616038"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3A5DB010"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V:</w:t>
            </w:r>
          </w:p>
        </w:tc>
        <w:tc>
          <w:tcPr>
            <w:tcW w:w="956" w:type="pct"/>
            <w:tcBorders>
              <w:top w:val="nil"/>
              <w:left w:val="nil"/>
              <w:bottom w:val="nil"/>
              <w:right w:val="single" w:sz="4" w:space="0" w:color="auto"/>
            </w:tcBorders>
            <w:shd w:val="clear" w:color="auto" w:fill="FFFFFF" w:themeFill="background1"/>
            <w:vAlign w:val="bottom"/>
          </w:tcPr>
          <w:p w14:paraId="37383918"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Jul-13</w:t>
            </w:r>
          </w:p>
        </w:tc>
        <w:tc>
          <w:tcPr>
            <w:tcW w:w="896" w:type="pct"/>
            <w:tcBorders>
              <w:top w:val="nil"/>
              <w:left w:val="single" w:sz="4" w:space="0" w:color="auto"/>
              <w:bottom w:val="nil"/>
              <w:right w:val="single" w:sz="4" w:space="0" w:color="auto"/>
            </w:tcBorders>
            <w:shd w:val="clear" w:color="auto" w:fill="FFFFFF" w:themeFill="background1"/>
          </w:tcPr>
          <w:p w14:paraId="02F31B0C"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5F71EF73"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09B51B6B"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VI:</w:t>
            </w:r>
          </w:p>
        </w:tc>
        <w:tc>
          <w:tcPr>
            <w:tcW w:w="956" w:type="pct"/>
            <w:tcBorders>
              <w:top w:val="nil"/>
              <w:left w:val="nil"/>
              <w:bottom w:val="nil"/>
              <w:right w:val="single" w:sz="4" w:space="0" w:color="auto"/>
            </w:tcBorders>
            <w:shd w:val="clear" w:color="auto" w:fill="FFFFFF" w:themeFill="background1"/>
            <w:vAlign w:val="bottom"/>
          </w:tcPr>
          <w:p w14:paraId="03E97E8A"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Jul-13</w:t>
            </w:r>
          </w:p>
        </w:tc>
        <w:tc>
          <w:tcPr>
            <w:tcW w:w="896" w:type="pct"/>
            <w:tcBorders>
              <w:top w:val="nil"/>
              <w:left w:val="single" w:sz="4" w:space="0" w:color="auto"/>
              <w:bottom w:val="nil"/>
              <w:right w:val="single" w:sz="4" w:space="0" w:color="auto"/>
            </w:tcBorders>
            <w:shd w:val="clear" w:color="auto" w:fill="FFFFFF" w:themeFill="background1"/>
          </w:tcPr>
          <w:p w14:paraId="2FA81D1F"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693A9986" w14:textId="77777777" w:rsidTr="00A07B77">
        <w:trPr>
          <w:trHeight w:val="233"/>
        </w:trPr>
        <w:tc>
          <w:tcPr>
            <w:tcW w:w="3148" w:type="pct"/>
            <w:tcBorders>
              <w:top w:val="nil"/>
              <w:left w:val="single" w:sz="4" w:space="0" w:color="auto"/>
              <w:bottom w:val="nil"/>
              <w:right w:val="nil"/>
            </w:tcBorders>
            <w:shd w:val="clear" w:color="auto" w:fill="FFFFFF" w:themeFill="background1"/>
            <w:vAlign w:val="bottom"/>
          </w:tcPr>
          <w:p w14:paraId="30FBE9AB" w14:textId="77777777" w:rsidR="00A41FB4" w:rsidRPr="00A3249C" w:rsidRDefault="00A41FB4" w:rsidP="00376350">
            <w:pPr>
              <w:ind w:left="4704" w:right="-198"/>
              <w:jc w:val="left"/>
              <w:rPr>
                <w:color w:val="000000" w:themeColor="text1"/>
                <w:sz w:val="20"/>
                <w:lang w:val="en-CA"/>
              </w:rPr>
            </w:pPr>
            <w:r w:rsidRPr="00A3249C">
              <w:rPr>
                <w:color w:val="000000" w:themeColor="text1"/>
                <w:sz w:val="20"/>
                <w:lang w:val="en-CA"/>
              </w:rPr>
              <w:t>Phase VII:</w:t>
            </w:r>
          </w:p>
        </w:tc>
        <w:tc>
          <w:tcPr>
            <w:tcW w:w="956" w:type="pct"/>
            <w:tcBorders>
              <w:top w:val="nil"/>
              <w:left w:val="nil"/>
              <w:bottom w:val="nil"/>
              <w:right w:val="single" w:sz="4" w:space="0" w:color="auto"/>
            </w:tcBorders>
            <w:shd w:val="clear" w:color="auto" w:fill="FFFFFF" w:themeFill="background1"/>
            <w:vAlign w:val="bottom"/>
          </w:tcPr>
          <w:p w14:paraId="4B400542"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Nov-17</w:t>
            </w:r>
          </w:p>
        </w:tc>
        <w:tc>
          <w:tcPr>
            <w:tcW w:w="896" w:type="pct"/>
            <w:tcBorders>
              <w:top w:val="nil"/>
              <w:left w:val="single" w:sz="4" w:space="0" w:color="auto"/>
              <w:bottom w:val="nil"/>
              <w:right w:val="single" w:sz="4" w:space="0" w:color="auto"/>
            </w:tcBorders>
            <w:shd w:val="clear" w:color="auto" w:fill="FFFFFF" w:themeFill="background1"/>
          </w:tcPr>
          <w:p w14:paraId="7216A165"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7B32759E" w14:textId="77777777" w:rsidTr="00A07B77">
        <w:trPr>
          <w:trHeight w:val="233"/>
        </w:trPr>
        <w:tc>
          <w:tcPr>
            <w:tcW w:w="4104" w:type="pct"/>
            <w:gridSpan w:val="2"/>
            <w:tcBorders>
              <w:top w:val="nil"/>
              <w:left w:val="single" w:sz="4" w:space="0" w:color="auto"/>
              <w:bottom w:val="nil"/>
              <w:right w:val="single" w:sz="4" w:space="0" w:color="auto"/>
            </w:tcBorders>
            <w:shd w:val="clear" w:color="auto" w:fill="auto"/>
          </w:tcPr>
          <w:p w14:paraId="08209102" w14:textId="77777777" w:rsidR="00A41FB4" w:rsidRPr="00A3249C" w:rsidRDefault="00A41FB4" w:rsidP="00376350">
            <w:pPr>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auto"/>
          </w:tcPr>
          <w:p w14:paraId="6467BFB5"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372,833</w:t>
            </w:r>
          </w:p>
        </w:tc>
      </w:tr>
      <w:tr w:rsidR="00A41FB4" w:rsidRPr="00A3249C" w14:paraId="55586E4B" w14:textId="77777777" w:rsidTr="00A07B77">
        <w:trPr>
          <w:trHeight w:val="233"/>
        </w:trPr>
        <w:tc>
          <w:tcPr>
            <w:tcW w:w="4104" w:type="pct"/>
            <w:gridSpan w:val="2"/>
            <w:shd w:val="clear" w:color="auto" w:fill="FFFFFF" w:themeFill="background1"/>
          </w:tcPr>
          <w:p w14:paraId="59D719B2"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VIII) (US $):</w:t>
            </w:r>
          </w:p>
        </w:tc>
        <w:tc>
          <w:tcPr>
            <w:tcW w:w="896" w:type="pct"/>
            <w:shd w:val="clear" w:color="auto" w:fill="auto"/>
          </w:tcPr>
          <w:p w14:paraId="2C019FB3" w14:textId="77777777" w:rsidR="00A41FB4" w:rsidRPr="00A3249C" w:rsidRDefault="00A41FB4" w:rsidP="00376350">
            <w:pPr>
              <w:jc w:val="right"/>
              <w:rPr>
                <w:color w:val="000000" w:themeColor="text1"/>
                <w:sz w:val="20"/>
                <w:highlight w:val="yellow"/>
                <w:lang w:val="en-CA"/>
              </w:rPr>
            </w:pPr>
            <w:r w:rsidRPr="00A3249C">
              <w:rPr>
                <w:color w:val="000000" w:themeColor="text1"/>
                <w:sz w:val="20"/>
                <w:lang w:val="en-CA"/>
              </w:rPr>
              <w:t>85,000</w:t>
            </w:r>
          </w:p>
        </w:tc>
      </w:tr>
      <w:tr w:rsidR="00A41FB4" w:rsidRPr="00A3249C" w14:paraId="6F0446AD" w14:textId="77777777" w:rsidTr="00A07B77">
        <w:trPr>
          <w:trHeight w:val="233"/>
        </w:trPr>
        <w:tc>
          <w:tcPr>
            <w:tcW w:w="4104" w:type="pct"/>
            <w:gridSpan w:val="2"/>
          </w:tcPr>
          <w:p w14:paraId="3C8C0C09"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VIII (US $): </w:t>
            </w:r>
          </w:p>
        </w:tc>
        <w:tc>
          <w:tcPr>
            <w:tcW w:w="896" w:type="pct"/>
            <w:shd w:val="clear" w:color="auto" w:fill="auto"/>
          </w:tcPr>
          <w:p w14:paraId="63B69879"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A02516C" w14:textId="77777777" w:rsidTr="00A07B77">
        <w:trPr>
          <w:trHeight w:val="233"/>
        </w:trPr>
        <w:tc>
          <w:tcPr>
            <w:tcW w:w="4104" w:type="pct"/>
            <w:gridSpan w:val="2"/>
          </w:tcPr>
          <w:p w14:paraId="12184A32"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6" w:type="pct"/>
            <w:shd w:val="clear" w:color="auto" w:fill="auto"/>
          </w:tcPr>
          <w:p w14:paraId="48E310A4"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1BFCACD5" w14:textId="77777777" w:rsidTr="00A07B77">
        <w:trPr>
          <w:trHeight w:val="233"/>
        </w:trPr>
        <w:tc>
          <w:tcPr>
            <w:tcW w:w="4104" w:type="pct"/>
            <w:gridSpan w:val="2"/>
          </w:tcPr>
          <w:p w14:paraId="55FA8103"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VIII to the Multilateral Fund (US $):</w:t>
            </w:r>
          </w:p>
        </w:tc>
        <w:tc>
          <w:tcPr>
            <w:tcW w:w="896" w:type="pct"/>
            <w:shd w:val="clear" w:color="auto" w:fill="auto"/>
          </w:tcPr>
          <w:p w14:paraId="063435B2"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32D60EF" w14:textId="77777777" w:rsidTr="00A07B77">
        <w:trPr>
          <w:trHeight w:val="233"/>
        </w:trPr>
        <w:tc>
          <w:tcPr>
            <w:tcW w:w="4104" w:type="pct"/>
            <w:gridSpan w:val="2"/>
          </w:tcPr>
          <w:p w14:paraId="477F1F93" w14:textId="77777777" w:rsidR="00A41FB4" w:rsidRPr="00A3249C" w:rsidRDefault="00A41FB4" w:rsidP="00376350">
            <w:pPr>
              <w:jc w:val="left"/>
              <w:rPr>
                <w:color w:val="000000" w:themeColor="text1"/>
                <w:sz w:val="20"/>
                <w:lang w:val="en-CA"/>
              </w:rPr>
            </w:pPr>
            <w:r w:rsidRPr="00A3249C">
              <w:rPr>
                <w:color w:val="000000" w:themeColor="text1"/>
                <w:sz w:val="20"/>
                <w:lang w:val="en-CA"/>
              </w:rPr>
              <w:lastRenderedPageBreak/>
              <w:t>Date of approval of country programme:</w:t>
            </w:r>
          </w:p>
        </w:tc>
        <w:tc>
          <w:tcPr>
            <w:tcW w:w="896" w:type="pct"/>
            <w:shd w:val="clear" w:color="auto" w:fill="FFFFFF" w:themeFill="background1"/>
          </w:tcPr>
          <w:p w14:paraId="72EB2D15" w14:textId="77777777" w:rsidR="00A41FB4" w:rsidRPr="00A3249C" w:rsidRDefault="00A41FB4" w:rsidP="00376350">
            <w:pPr>
              <w:jc w:val="right"/>
              <w:rPr>
                <w:color w:val="000000" w:themeColor="text1"/>
                <w:sz w:val="20"/>
                <w:lang w:val="en-CA"/>
              </w:rPr>
            </w:pPr>
            <w:r w:rsidRPr="00A3249C">
              <w:rPr>
                <w:color w:val="000000" w:themeColor="text1"/>
                <w:sz w:val="20"/>
                <w:lang w:val="en-CA"/>
              </w:rPr>
              <w:t>2002</w:t>
            </w:r>
          </w:p>
        </w:tc>
      </w:tr>
      <w:tr w:rsidR="00A41FB4" w:rsidRPr="00A3249C" w14:paraId="12C51CDC" w14:textId="77777777" w:rsidTr="00A07B77">
        <w:trPr>
          <w:trHeight w:val="233"/>
        </w:trPr>
        <w:tc>
          <w:tcPr>
            <w:tcW w:w="4104" w:type="pct"/>
            <w:gridSpan w:val="2"/>
            <w:tcBorders>
              <w:bottom w:val="single" w:sz="4" w:space="0" w:color="auto"/>
            </w:tcBorders>
          </w:tcPr>
          <w:p w14:paraId="3EEC96A7"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6" w:type="pct"/>
            <w:tcBorders>
              <w:bottom w:val="single" w:sz="4" w:space="0" w:color="auto"/>
            </w:tcBorders>
            <w:shd w:val="clear" w:color="auto" w:fill="FFFFFF" w:themeFill="background1"/>
          </w:tcPr>
          <w:p w14:paraId="155C58BE"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7DA2FD6A"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2EF0E15D" w14:textId="77777777" w:rsidR="00A41FB4" w:rsidRPr="00A3249C" w:rsidRDefault="00A41FB4" w:rsidP="00376350">
            <w:pPr>
              <w:keepNext/>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6A028486" w14:textId="77777777" w:rsidR="00A41FB4" w:rsidRPr="00A3249C" w:rsidRDefault="00A41FB4" w:rsidP="00376350">
            <w:pPr>
              <w:keepNext/>
              <w:jc w:val="right"/>
              <w:rPr>
                <w:color w:val="000000" w:themeColor="text1"/>
                <w:sz w:val="20"/>
                <w:lang w:val="en-CA"/>
              </w:rPr>
            </w:pPr>
          </w:p>
        </w:tc>
      </w:tr>
      <w:tr w:rsidR="00A41FB4" w:rsidRPr="00A3249C" w14:paraId="1AF9E8F0" w14:textId="77777777" w:rsidTr="00A07B77">
        <w:trPr>
          <w:trHeight w:val="233"/>
        </w:trPr>
        <w:tc>
          <w:tcPr>
            <w:tcW w:w="4104" w:type="pct"/>
            <w:gridSpan w:val="2"/>
            <w:tcBorders>
              <w:top w:val="nil"/>
              <w:left w:val="single" w:sz="4" w:space="0" w:color="auto"/>
              <w:bottom w:val="nil"/>
              <w:right w:val="single" w:sz="4" w:space="0" w:color="auto"/>
            </w:tcBorders>
          </w:tcPr>
          <w:p w14:paraId="70E0CB8F" w14:textId="77777777" w:rsidR="00A41FB4" w:rsidRPr="00A3249C" w:rsidRDefault="00A41FB4" w:rsidP="00376350">
            <w:pPr>
              <w:keepNext/>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7AEE171F"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w:t>
            </w:r>
          </w:p>
        </w:tc>
      </w:tr>
      <w:tr w:rsidR="00A41FB4" w:rsidRPr="00A3249C" w14:paraId="062D4027" w14:textId="77777777" w:rsidTr="00A07B77">
        <w:trPr>
          <w:trHeight w:val="233"/>
        </w:trPr>
        <w:tc>
          <w:tcPr>
            <w:tcW w:w="4104" w:type="pct"/>
            <w:gridSpan w:val="2"/>
            <w:tcBorders>
              <w:top w:val="nil"/>
              <w:left w:val="single" w:sz="4" w:space="0" w:color="auto"/>
              <w:bottom w:val="nil"/>
              <w:right w:val="single" w:sz="4" w:space="0" w:color="auto"/>
            </w:tcBorders>
          </w:tcPr>
          <w:p w14:paraId="006A0F97"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7FE4C382" w14:textId="77777777" w:rsidR="00A41FB4" w:rsidRPr="00A3249C" w:rsidRDefault="00A41FB4" w:rsidP="00376350">
            <w:pPr>
              <w:jc w:val="right"/>
              <w:rPr>
                <w:color w:val="000000" w:themeColor="text1"/>
                <w:sz w:val="20"/>
                <w:lang w:val="en-CA"/>
              </w:rPr>
            </w:pPr>
            <w:r w:rsidRPr="00A3249C">
              <w:rPr>
                <w:color w:val="000000" w:themeColor="text1"/>
                <w:sz w:val="20"/>
                <w:lang w:val="en-CA"/>
              </w:rPr>
              <w:t>0.2</w:t>
            </w:r>
          </w:p>
        </w:tc>
      </w:tr>
      <w:tr w:rsidR="00A41FB4" w:rsidRPr="00A3249C" w14:paraId="74792B2B" w14:textId="77777777" w:rsidTr="00A07B77">
        <w:trPr>
          <w:trHeight w:val="233"/>
        </w:trPr>
        <w:tc>
          <w:tcPr>
            <w:tcW w:w="4104" w:type="pct"/>
            <w:gridSpan w:val="2"/>
            <w:tcBorders>
              <w:top w:val="nil"/>
              <w:bottom w:val="single" w:sz="4" w:space="0" w:color="auto"/>
            </w:tcBorders>
          </w:tcPr>
          <w:p w14:paraId="1102C5A7"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ab/>
              <w:t>Annex E, (methyl bromide) (average 1995-1998)</w:t>
            </w:r>
          </w:p>
        </w:tc>
        <w:tc>
          <w:tcPr>
            <w:tcW w:w="896" w:type="pct"/>
            <w:tcBorders>
              <w:top w:val="nil"/>
              <w:bottom w:val="single" w:sz="4" w:space="0" w:color="auto"/>
            </w:tcBorders>
            <w:shd w:val="clear" w:color="auto" w:fill="FFFFFF" w:themeFill="background1"/>
            <w:vAlign w:val="bottom"/>
          </w:tcPr>
          <w:p w14:paraId="326554F6"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59B0C03E" w14:textId="77777777" w:rsidTr="00A07B77">
        <w:trPr>
          <w:trHeight w:val="233"/>
        </w:trPr>
        <w:tc>
          <w:tcPr>
            <w:tcW w:w="4104" w:type="pct"/>
            <w:gridSpan w:val="2"/>
            <w:tcBorders>
              <w:top w:val="single" w:sz="4" w:space="0" w:color="auto"/>
              <w:left w:val="single" w:sz="4" w:space="0" w:color="auto"/>
              <w:bottom w:val="nil"/>
              <w:right w:val="single" w:sz="4" w:space="0" w:color="auto"/>
            </w:tcBorders>
          </w:tcPr>
          <w:p w14:paraId="677A0D99"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5068A5E2" w14:textId="77777777" w:rsidR="00A41FB4" w:rsidRPr="00A3249C" w:rsidRDefault="00A41FB4" w:rsidP="00376350">
            <w:pPr>
              <w:spacing w:before="20"/>
              <w:jc w:val="right"/>
              <w:rPr>
                <w:color w:val="000000" w:themeColor="text1"/>
                <w:sz w:val="20"/>
                <w:lang w:val="en-CA"/>
              </w:rPr>
            </w:pPr>
          </w:p>
        </w:tc>
      </w:tr>
      <w:tr w:rsidR="00A41FB4" w:rsidRPr="00A3249C" w14:paraId="26F53F5F" w14:textId="77777777" w:rsidTr="00A07B77">
        <w:trPr>
          <w:trHeight w:val="233"/>
        </w:trPr>
        <w:tc>
          <w:tcPr>
            <w:tcW w:w="4104" w:type="pct"/>
            <w:gridSpan w:val="2"/>
            <w:tcBorders>
              <w:top w:val="nil"/>
              <w:left w:val="single" w:sz="4" w:space="0" w:color="auto"/>
              <w:bottom w:val="nil"/>
              <w:right w:val="single" w:sz="4" w:space="0" w:color="auto"/>
            </w:tcBorders>
          </w:tcPr>
          <w:p w14:paraId="6CCBEF00"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669CC317"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4EC1C7D1" w14:textId="77777777" w:rsidTr="00A07B77">
        <w:trPr>
          <w:trHeight w:val="233"/>
        </w:trPr>
        <w:tc>
          <w:tcPr>
            <w:tcW w:w="4104" w:type="pct"/>
            <w:gridSpan w:val="2"/>
            <w:tcBorders>
              <w:top w:val="nil"/>
              <w:left w:val="single" w:sz="4" w:space="0" w:color="auto"/>
              <w:bottom w:val="nil"/>
              <w:right w:val="single" w:sz="4" w:space="0" w:color="auto"/>
            </w:tcBorders>
          </w:tcPr>
          <w:p w14:paraId="298CD636"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1B02A006" w14:textId="77777777" w:rsidR="00A41FB4" w:rsidRPr="00A3249C" w:rsidRDefault="00A41FB4" w:rsidP="00376350">
            <w:pPr>
              <w:jc w:val="right"/>
              <w:rPr>
                <w:color w:val="000000" w:themeColor="text1"/>
                <w:sz w:val="20"/>
                <w:lang w:val="en-CA"/>
              </w:rPr>
            </w:pPr>
            <w:r w:rsidRPr="00A3249C">
              <w:rPr>
                <w:color w:val="000000" w:themeColor="text1"/>
                <w:sz w:val="20"/>
                <w:lang w:val="en-CA"/>
              </w:rPr>
              <w:t>0.10</w:t>
            </w:r>
          </w:p>
        </w:tc>
      </w:tr>
      <w:tr w:rsidR="00A41FB4" w:rsidRPr="00A3249C" w14:paraId="0DD0525C" w14:textId="77777777" w:rsidTr="00A07B77">
        <w:trPr>
          <w:trHeight w:val="233"/>
        </w:trPr>
        <w:tc>
          <w:tcPr>
            <w:tcW w:w="4104" w:type="pct"/>
            <w:gridSpan w:val="2"/>
            <w:tcBorders>
              <w:top w:val="nil"/>
              <w:left w:val="single" w:sz="4" w:space="0" w:color="auto"/>
              <w:bottom w:val="nil"/>
              <w:right w:val="single" w:sz="4" w:space="0" w:color="auto"/>
            </w:tcBorders>
          </w:tcPr>
          <w:p w14:paraId="7B1B7B42"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ab/>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6854871D"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7CC9273F" w14:textId="77777777" w:rsidTr="00A07B77">
        <w:trPr>
          <w:trHeight w:val="233"/>
        </w:trPr>
        <w:tc>
          <w:tcPr>
            <w:tcW w:w="4104" w:type="pct"/>
            <w:gridSpan w:val="2"/>
            <w:tcBorders>
              <w:top w:val="nil"/>
              <w:left w:val="single" w:sz="4" w:space="0" w:color="auto"/>
              <w:bottom w:val="single" w:sz="4" w:space="0" w:color="auto"/>
              <w:right w:val="single" w:sz="4" w:space="0" w:color="auto"/>
            </w:tcBorders>
          </w:tcPr>
          <w:p w14:paraId="0BF43957" w14:textId="77777777" w:rsidR="00A41FB4" w:rsidRPr="00A3249C" w:rsidRDefault="00A41FB4" w:rsidP="00376350">
            <w:pPr>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33486EA3" w14:textId="77777777" w:rsidR="00A41FB4" w:rsidRPr="00A3249C" w:rsidRDefault="00A41FB4" w:rsidP="00376350">
            <w:pPr>
              <w:jc w:val="right"/>
              <w:rPr>
                <w:color w:val="000000" w:themeColor="text1"/>
                <w:sz w:val="20"/>
                <w:lang w:val="en-CA"/>
              </w:rPr>
            </w:pPr>
            <w:r w:rsidRPr="00A3249C">
              <w:rPr>
                <w:color w:val="000000" w:themeColor="text1"/>
                <w:sz w:val="20"/>
                <w:lang w:val="en-CA"/>
              </w:rPr>
              <w:t>0.10</w:t>
            </w:r>
          </w:p>
        </w:tc>
      </w:tr>
      <w:tr w:rsidR="00A41FB4" w:rsidRPr="00A3249C" w14:paraId="389C11BD" w14:textId="77777777" w:rsidTr="00A07B77">
        <w:trPr>
          <w:trHeight w:val="233"/>
        </w:trPr>
        <w:tc>
          <w:tcPr>
            <w:tcW w:w="4104" w:type="pct"/>
            <w:gridSpan w:val="2"/>
            <w:tcBorders>
              <w:top w:val="nil"/>
              <w:left w:val="single" w:sz="4" w:space="0" w:color="auto"/>
              <w:bottom w:val="single" w:sz="4" w:space="0" w:color="auto"/>
              <w:right w:val="single" w:sz="4" w:space="0" w:color="auto"/>
            </w:tcBorders>
          </w:tcPr>
          <w:p w14:paraId="4BF39964"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5B5074C2" w14:textId="77777777" w:rsidR="00A41FB4" w:rsidRPr="00A3249C" w:rsidRDefault="00A41FB4" w:rsidP="00376350">
            <w:pPr>
              <w:jc w:val="right"/>
              <w:rPr>
                <w:color w:val="000000" w:themeColor="text1"/>
                <w:sz w:val="20"/>
                <w:lang w:val="en-CA"/>
              </w:rPr>
            </w:pPr>
            <w:r w:rsidRPr="00A3249C">
              <w:rPr>
                <w:color w:val="000000" w:themeColor="text1"/>
                <w:sz w:val="20"/>
                <w:lang w:val="en-CA"/>
              </w:rPr>
              <w:t>2018</w:t>
            </w:r>
          </w:p>
        </w:tc>
      </w:tr>
      <w:tr w:rsidR="00A41FB4" w:rsidRPr="00A3249C" w14:paraId="5B65C909" w14:textId="77777777" w:rsidTr="00A07B77">
        <w:trPr>
          <w:trHeight w:val="233"/>
        </w:trPr>
        <w:tc>
          <w:tcPr>
            <w:tcW w:w="4104" w:type="pct"/>
            <w:gridSpan w:val="2"/>
            <w:tcBorders>
              <w:top w:val="single" w:sz="4" w:space="0" w:color="auto"/>
            </w:tcBorders>
          </w:tcPr>
          <w:p w14:paraId="566162A4"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6" w:type="pct"/>
            <w:tcBorders>
              <w:top w:val="single" w:sz="4" w:space="0" w:color="auto"/>
            </w:tcBorders>
            <w:shd w:val="clear" w:color="auto" w:fill="auto"/>
            <w:vAlign w:val="bottom"/>
          </w:tcPr>
          <w:p w14:paraId="71120564" w14:textId="77777777" w:rsidR="00A41FB4" w:rsidRPr="00A3249C" w:rsidRDefault="00A41FB4" w:rsidP="00376350">
            <w:pPr>
              <w:jc w:val="right"/>
              <w:rPr>
                <w:color w:val="000000" w:themeColor="text1"/>
                <w:sz w:val="20"/>
                <w:lang w:val="en-CA"/>
              </w:rPr>
            </w:pPr>
            <w:r w:rsidRPr="00A3249C">
              <w:rPr>
                <w:color w:val="000000" w:themeColor="text1"/>
                <w:sz w:val="20"/>
                <w:lang w:val="en-CA"/>
              </w:rPr>
              <w:t>638,833</w:t>
            </w:r>
          </w:p>
        </w:tc>
      </w:tr>
      <w:tr w:rsidR="00A41FB4" w:rsidRPr="00A3249C" w14:paraId="17381D22" w14:textId="77777777" w:rsidTr="00A07B77">
        <w:trPr>
          <w:trHeight w:val="233"/>
        </w:trPr>
        <w:tc>
          <w:tcPr>
            <w:tcW w:w="4104" w:type="pct"/>
            <w:gridSpan w:val="2"/>
          </w:tcPr>
          <w:p w14:paraId="6ADE33E9"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6" w:type="pct"/>
            <w:shd w:val="clear" w:color="auto" w:fill="auto"/>
          </w:tcPr>
          <w:p w14:paraId="697A6315" w14:textId="77777777" w:rsidR="00A41FB4" w:rsidRPr="00A3249C" w:rsidRDefault="00A41FB4" w:rsidP="00376350">
            <w:pPr>
              <w:jc w:val="right"/>
              <w:rPr>
                <w:color w:val="000000" w:themeColor="text1"/>
                <w:sz w:val="20"/>
                <w:lang w:val="en-CA"/>
              </w:rPr>
            </w:pPr>
            <w:r w:rsidRPr="00A3249C">
              <w:rPr>
                <w:color w:val="000000" w:themeColor="text1"/>
                <w:sz w:val="20"/>
                <w:lang w:val="en-CA"/>
              </w:rPr>
              <w:t>476,208</w:t>
            </w:r>
          </w:p>
        </w:tc>
      </w:tr>
      <w:tr w:rsidR="00A41FB4" w:rsidRPr="00A3249C" w14:paraId="6D8C7492" w14:textId="77777777" w:rsidTr="00A07B77">
        <w:trPr>
          <w:trHeight w:val="233"/>
        </w:trPr>
        <w:tc>
          <w:tcPr>
            <w:tcW w:w="4104" w:type="pct"/>
            <w:gridSpan w:val="2"/>
          </w:tcPr>
          <w:p w14:paraId="5EC26888"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6" w:type="pct"/>
            <w:shd w:val="clear" w:color="auto" w:fill="auto"/>
            <w:vAlign w:val="bottom"/>
          </w:tcPr>
          <w:p w14:paraId="633118AC" w14:textId="77777777" w:rsidR="00A41FB4" w:rsidRPr="00A3249C" w:rsidRDefault="00A41FB4" w:rsidP="00376350">
            <w:pPr>
              <w:jc w:val="right"/>
              <w:rPr>
                <w:color w:val="000000" w:themeColor="text1"/>
                <w:sz w:val="20"/>
                <w:lang w:val="en-CA"/>
              </w:rPr>
            </w:pPr>
            <w:r w:rsidRPr="00A3249C">
              <w:rPr>
                <w:color w:val="000000" w:themeColor="text1"/>
                <w:sz w:val="20"/>
                <w:lang w:val="en-CA"/>
              </w:rPr>
              <w:t>1.4</w:t>
            </w:r>
          </w:p>
        </w:tc>
      </w:tr>
      <w:tr w:rsidR="00A41FB4" w:rsidRPr="00A3249C" w14:paraId="2AB9C989" w14:textId="77777777" w:rsidTr="00A07B77">
        <w:trPr>
          <w:trHeight w:val="233"/>
        </w:trPr>
        <w:tc>
          <w:tcPr>
            <w:tcW w:w="4104" w:type="pct"/>
            <w:gridSpan w:val="2"/>
          </w:tcPr>
          <w:p w14:paraId="4060E912"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6" w:type="pct"/>
            <w:shd w:val="clear" w:color="auto" w:fill="auto"/>
          </w:tcPr>
          <w:p w14:paraId="60DA1DE5"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bl>
    <w:p w14:paraId="34756376" w14:textId="77777777" w:rsidR="00A41FB4" w:rsidRPr="00A3249C" w:rsidRDefault="00A41FB4" w:rsidP="00376350">
      <w:pPr>
        <w:ind w:left="720"/>
        <w:rPr>
          <w:color w:val="000000" w:themeColor="text1"/>
          <w:sz w:val="20"/>
          <w:lang w:val="en-CA"/>
        </w:rPr>
      </w:pPr>
    </w:p>
    <w:p w14:paraId="167585C7"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 xml:space="preserve">Summary of activities and funds approved by the Executive Committee: </w:t>
      </w:r>
    </w:p>
    <w:tbl>
      <w:tblPr>
        <w:tblStyle w:val="TableGrid50"/>
        <w:tblW w:w="5076" w:type="pct"/>
        <w:tblLayout w:type="fixed"/>
        <w:tblLook w:val="01E0" w:firstRow="1" w:lastRow="1" w:firstColumn="1" w:lastColumn="1" w:noHBand="0" w:noVBand="0"/>
      </w:tblPr>
      <w:tblGrid>
        <w:gridCol w:w="615"/>
        <w:gridCol w:w="7176"/>
        <w:gridCol w:w="1701"/>
      </w:tblGrid>
      <w:tr w:rsidR="00A41FB4" w:rsidRPr="00A3249C" w14:paraId="1C5026DE" w14:textId="77777777" w:rsidTr="00A07B77">
        <w:tc>
          <w:tcPr>
            <w:tcW w:w="4104" w:type="pct"/>
            <w:gridSpan w:val="2"/>
            <w:tcBorders>
              <w:bottom w:val="single" w:sz="4" w:space="0" w:color="auto"/>
            </w:tcBorders>
          </w:tcPr>
          <w:p w14:paraId="3599E9F4" w14:textId="77777777" w:rsidR="00A41FB4" w:rsidRPr="00A3249C" w:rsidRDefault="00A41FB4" w:rsidP="00376350">
            <w:pPr>
              <w:keepNext/>
              <w:keepLines/>
              <w:jc w:val="left"/>
              <w:rPr>
                <w:b/>
                <w:color w:val="000000" w:themeColor="text1"/>
                <w:sz w:val="20"/>
                <w:lang w:val="en-CA"/>
              </w:rPr>
            </w:pPr>
            <w:r w:rsidRPr="00A3249C">
              <w:rPr>
                <w:b/>
                <w:color w:val="000000" w:themeColor="text1"/>
                <w:sz w:val="20"/>
                <w:lang w:val="en-CA"/>
              </w:rPr>
              <w:t>Summary of activities</w:t>
            </w:r>
          </w:p>
          <w:p w14:paraId="6CB0F421" w14:textId="77777777" w:rsidR="00A41FB4" w:rsidRPr="00A3249C" w:rsidRDefault="00A41FB4" w:rsidP="00376350">
            <w:pPr>
              <w:keepNext/>
              <w:keepLines/>
              <w:jc w:val="left"/>
              <w:rPr>
                <w:b/>
                <w:color w:val="000000" w:themeColor="text1"/>
                <w:sz w:val="20"/>
                <w:lang w:val="en-CA"/>
              </w:rPr>
            </w:pPr>
          </w:p>
        </w:tc>
        <w:tc>
          <w:tcPr>
            <w:tcW w:w="896" w:type="pct"/>
            <w:tcBorders>
              <w:bottom w:val="single" w:sz="4" w:space="0" w:color="auto"/>
            </w:tcBorders>
          </w:tcPr>
          <w:p w14:paraId="5B92828F" w14:textId="77777777" w:rsidR="00A41FB4" w:rsidRPr="00A3249C" w:rsidRDefault="00A41FB4" w:rsidP="00376350">
            <w:pPr>
              <w:keepNext/>
              <w:keepLines/>
              <w:jc w:val="center"/>
              <w:rPr>
                <w:b/>
                <w:color w:val="000000" w:themeColor="text1"/>
                <w:sz w:val="20"/>
                <w:lang w:val="en-CA"/>
              </w:rPr>
            </w:pPr>
            <w:r w:rsidRPr="00A3249C">
              <w:rPr>
                <w:b/>
                <w:color w:val="000000" w:themeColor="text1"/>
                <w:sz w:val="20"/>
                <w:lang w:val="en-CA"/>
              </w:rPr>
              <w:t xml:space="preserve">Funds approved </w:t>
            </w:r>
          </w:p>
          <w:p w14:paraId="1EA7896F" w14:textId="77777777" w:rsidR="00A41FB4" w:rsidRPr="00A3249C" w:rsidRDefault="00A41FB4" w:rsidP="00376350">
            <w:pPr>
              <w:keepNext/>
              <w:keepLines/>
              <w:jc w:val="center"/>
              <w:rPr>
                <w:b/>
                <w:color w:val="000000" w:themeColor="text1"/>
                <w:sz w:val="20"/>
                <w:lang w:val="en-CA"/>
              </w:rPr>
            </w:pPr>
            <w:r w:rsidRPr="00A3249C">
              <w:rPr>
                <w:b/>
                <w:color w:val="000000" w:themeColor="text1"/>
                <w:sz w:val="20"/>
                <w:lang w:val="en-CA"/>
              </w:rPr>
              <w:t>(US $)</w:t>
            </w:r>
          </w:p>
        </w:tc>
      </w:tr>
      <w:tr w:rsidR="00A41FB4" w:rsidRPr="00A3249C" w14:paraId="1BCA1D79" w14:textId="77777777" w:rsidTr="00A07B77">
        <w:tc>
          <w:tcPr>
            <w:tcW w:w="324" w:type="pct"/>
            <w:tcBorders>
              <w:top w:val="single" w:sz="4" w:space="0" w:color="auto"/>
              <w:left w:val="single" w:sz="4" w:space="0" w:color="auto"/>
              <w:bottom w:val="single" w:sz="4" w:space="0" w:color="auto"/>
              <w:right w:val="nil"/>
            </w:tcBorders>
          </w:tcPr>
          <w:p w14:paraId="49EFC753"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(a)</w:t>
            </w:r>
          </w:p>
        </w:tc>
        <w:tc>
          <w:tcPr>
            <w:tcW w:w="3780" w:type="pct"/>
            <w:tcBorders>
              <w:top w:val="single" w:sz="4" w:space="0" w:color="auto"/>
              <w:left w:val="nil"/>
              <w:bottom w:val="single" w:sz="4" w:space="0" w:color="auto"/>
              <w:right w:val="single" w:sz="4" w:space="0" w:color="auto"/>
            </w:tcBorders>
          </w:tcPr>
          <w:p w14:paraId="0EBE893B"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EA35A40"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0</w:t>
            </w:r>
          </w:p>
        </w:tc>
      </w:tr>
      <w:tr w:rsidR="00A41FB4" w:rsidRPr="00A3249C" w14:paraId="49BA1CCD" w14:textId="77777777" w:rsidTr="00A07B77">
        <w:tc>
          <w:tcPr>
            <w:tcW w:w="324" w:type="pct"/>
            <w:tcBorders>
              <w:top w:val="single" w:sz="4" w:space="0" w:color="auto"/>
              <w:left w:val="single" w:sz="4" w:space="0" w:color="auto"/>
              <w:bottom w:val="single" w:sz="4" w:space="0" w:color="auto"/>
              <w:right w:val="nil"/>
            </w:tcBorders>
          </w:tcPr>
          <w:p w14:paraId="33D964BA"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80" w:type="pct"/>
            <w:tcBorders>
              <w:top w:val="single" w:sz="4" w:space="0" w:color="auto"/>
              <w:left w:val="nil"/>
              <w:bottom w:val="single" w:sz="4" w:space="0" w:color="auto"/>
              <w:right w:val="single" w:sz="4" w:space="0" w:color="auto"/>
            </w:tcBorders>
          </w:tcPr>
          <w:p w14:paraId="35FA0F22"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552363D7"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372,833</w:t>
            </w:r>
          </w:p>
        </w:tc>
      </w:tr>
      <w:tr w:rsidR="00A41FB4" w:rsidRPr="00A3249C" w14:paraId="4E8DEB0D" w14:textId="77777777" w:rsidTr="00A07B77">
        <w:tc>
          <w:tcPr>
            <w:tcW w:w="324" w:type="pct"/>
            <w:tcBorders>
              <w:top w:val="single" w:sz="4" w:space="0" w:color="auto"/>
              <w:left w:val="single" w:sz="4" w:space="0" w:color="auto"/>
              <w:bottom w:val="single" w:sz="4" w:space="0" w:color="auto"/>
              <w:right w:val="nil"/>
            </w:tcBorders>
          </w:tcPr>
          <w:p w14:paraId="03EFBB52"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80" w:type="pct"/>
            <w:tcBorders>
              <w:top w:val="single" w:sz="4" w:space="0" w:color="auto"/>
              <w:left w:val="nil"/>
              <w:bottom w:val="single" w:sz="4" w:space="0" w:color="auto"/>
              <w:right w:val="single" w:sz="4" w:space="0" w:color="auto"/>
            </w:tcBorders>
          </w:tcPr>
          <w:p w14:paraId="1EF1D9E9"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3F417E0F"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266,000</w:t>
            </w:r>
          </w:p>
        </w:tc>
      </w:tr>
      <w:tr w:rsidR="00A41FB4" w:rsidRPr="00A3249C" w14:paraId="3D2F97E1" w14:textId="77777777" w:rsidTr="00A07B77">
        <w:tc>
          <w:tcPr>
            <w:tcW w:w="4104" w:type="pct"/>
            <w:gridSpan w:val="2"/>
            <w:tcBorders>
              <w:top w:val="single" w:sz="4" w:space="0" w:color="auto"/>
              <w:left w:val="single" w:sz="4" w:space="0" w:color="auto"/>
              <w:bottom w:val="single" w:sz="4" w:space="0" w:color="auto"/>
              <w:right w:val="single" w:sz="4" w:space="0" w:color="auto"/>
            </w:tcBorders>
          </w:tcPr>
          <w:p w14:paraId="357F3740" w14:textId="77777777" w:rsidR="00A41FB4" w:rsidRPr="00A3249C" w:rsidRDefault="00A41FB4" w:rsidP="00376350">
            <w:pPr>
              <w:widowControl w:val="0"/>
              <w:tabs>
                <w:tab w:val="left" w:pos="6834"/>
                <w:tab w:val="right" w:pos="7425"/>
              </w:tabs>
              <w:ind w:left="6480" w:right="-108"/>
              <w:jc w:val="left"/>
              <w:rPr>
                <w:color w:val="000000" w:themeColor="text1"/>
                <w:sz w:val="20"/>
                <w:lang w:val="en-CA"/>
              </w:rPr>
            </w:pPr>
            <w:r w:rsidRPr="00A3249C">
              <w:rPr>
                <w:color w:val="000000" w:themeColor="text1"/>
                <w:sz w:val="20"/>
                <w:lang w:val="en-CA"/>
              </w:rPr>
              <w:tab/>
              <w:t>Total:</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6C7770CF"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638,833</w:t>
            </w:r>
          </w:p>
        </w:tc>
      </w:tr>
      <w:tr w:rsidR="00A41FB4" w:rsidRPr="00A3249C" w14:paraId="008C389E" w14:textId="77777777" w:rsidTr="00A07B77">
        <w:tc>
          <w:tcPr>
            <w:tcW w:w="4104" w:type="pct"/>
            <w:gridSpan w:val="2"/>
            <w:tcBorders>
              <w:top w:val="single" w:sz="4" w:space="0" w:color="auto"/>
              <w:left w:val="single" w:sz="4" w:space="0" w:color="auto"/>
              <w:bottom w:val="single" w:sz="4" w:space="0" w:color="auto"/>
              <w:right w:val="single" w:sz="4" w:space="0" w:color="auto"/>
            </w:tcBorders>
          </w:tcPr>
          <w:p w14:paraId="65E2751E" w14:textId="1E8EBA52" w:rsidR="00A41FB4" w:rsidRPr="00A3249C" w:rsidRDefault="00A41FB4" w:rsidP="00376350">
            <w:pPr>
              <w:widowControl w:val="0"/>
              <w:tabs>
                <w:tab w:val="left" w:pos="557"/>
              </w:tabs>
              <w:ind w:left="-109"/>
              <w:rPr>
                <w:color w:val="000000" w:themeColor="text1"/>
                <w:sz w:val="20"/>
                <w:lang w:val="en-CA"/>
              </w:rPr>
            </w:pPr>
            <w:r w:rsidRPr="00A3249C">
              <w:rPr>
                <w:sz w:val="20"/>
                <w:lang w:val="en-CA"/>
              </w:rPr>
              <w:t xml:space="preserve">  (d) </w:t>
            </w:r>
            <w:r w:rsidR="00324F05" w:rsidRPr="00A3249C">
              <w:rPr>
                <w:sz w:val="20"/>
                <w:lang w:val="en-CA"/>
              </w:rPr>
              <w:t xml:space="preserve">    </w:t>
            </w:r>
            <w:r w:rsidRPr="00A3249C">
              <w:rPr>
                <w:sz w:val="20"/>
                <w:lang w:val="en-CA"/>
              </w:rPr>
              <w:t>HFC activities funded from additional voluntary contributions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BB3ECB2" w14:textId="77777777" w:rsidR="00A41FB4" w:rsidRPr="00A3249C" w:rsidRDefault="00A41FB4" w:rsidP="00376350">
            <w:pPr>
              <w:widowControl w:val="0"/>
              <w:jc w:val="right"/>
              <w:rPr>
                <w:color w:val="000000" w:themeColor="text1"/>
                <w:sz w:val="20"/>
                <w:lang w:val="en-CA"/>
              </w:rPr>
            </w:pPr>
            <w:r w:rsidRPr="00A3249C">
              <w:rPr>
                <w:sz w:val="20"/>
                <w:lang w:val="en-CA"/>
              </w:rPr>
              <w:t>50,000</w:t>
            </w:r>
          </w:p>
        </w:tc>
      </w:tr>
    </w:tbl>
    <w:p w14:paraId="1E64B19C" w14:textId="77777777" w:rsidR="00A41FB4" w:rsidRPr="00A3249C" w:rsidRDefault="00A41FB4" w:rsidP="00376350">
      <w:pPr>
        <w:ind w:right="567"/>
        <w:rPr>
          <w:b/>
          <w:color w:val="000000" w:themeColor="text1"/>
          <w:lang w:val="en-CA"/>
        </w:rPr>
      </w:pPr>
    </w:p>
    <w:p w14:paraId="17FE6798"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15D900DC" w14:textId="70B76C40" w:rsidR="00A41FB4" w:rsidRPr="00A3249C" w:rsidRDefault="00A41FB4" w:rsidP="00376350">
      <w:pPr>
        <w:numPr>
          <w:ilvl w:val="0"/>
          <w:numId w:val="10"/>
        </w:numPr>
        <w:spacing w:after="240"/>
        <w:ind w:left="0"/>
        <w:outlineLvl w:val="0"/>
        <w:rPr>
          <w:lang w:val="en-CA"/>
        </w:rPr>
      </w:pPr>
      <w:r w:rsidRPr="00A3249C">
        <w:rPr>
          <w:bCs/>
          <w:lang w:val="en-CA"/>
        </w:rPr>
        <w:t xml:space="preserve">During phase VII of the IS project for Palau, the NOU, which has been institutionalized into the operations of government and closely integrated into HCFC implementation, functioned effectively. The NOU maintained the enforcement of ODS licensing and quota systems, as well as control of illegal trade in ODS. The NOU worked closely with the customs department to launch the Single Window System, which will enable effective trade data monitoring of HCFCs, HFCs and HFC-based equipment, and will continue to do so under next phase of the IS project. The NOU engaged actively with the Steering Committee and national stakeholders in both the public and private sectors, and held regular meetings with these stakeholders. ODS consumption data were reported to the Ozone and Fund Secretariats in a timely manner. The NOU also assisted in the management of the Palau RAC Association. All activities agreed to under HPMP stage I, second tranche, were successfully implemented. The NOU worked with UNEP for the preparation of stage II of the HPMP. </w:t>
      </w:r>
      <w:r w:rsidRPr="00A3249C">
        <w:rPr>
          <w:color w:val="000000" w:themeColor="text1"/>
          <w:lang w:val="en-CA" w:bidi="lo-LA"/>
        </w:rPr>
        <w:t xml:space="preserve">Targets for 15 of the 16 performance indicators set by the country were fully </w:t>
      </w:r>
      <w:r w:rsidRPr="00A3249C">
        <w:rPr>
          <w:color w:val="000000" w:themeColor="text1"/>
          <w:lang w:val="en-CA"/>
        </w:rPr>
        <w:t>achieved and one was partially achieved.</w:t>
      </w:r>
      <w:r w:rsidRPr="00A3249C">
        <w:rPr>
          <w:lang w:val="en-CA"/>
        </w:rPr>
        <w:t xml:space="preserve"> </w:t>
      </w:r>
    </w:p>
    <w:p w14:paraId="4102B075"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1F384100" w14:textId="67BE34E2" w:rsidR="00A41FB4" w:rsidRPr="00A3249C" w:rsidRDefault="00A41FB4" w:rsidP="00376350">
      <w:pPr>
        <w:numPr>
          <w:ilvl w:val="0"/>
          <w:numId w:val="10"/>
        </w:numPr>
        <w:spacing w:after="240"/>
        <w:ind w:left="0"/>
        <w:outlineLvl w:val="0"/>
        <w:rPr>
          <w:lang w:val="en-CA"/>
        </w:rPr>
      </w:pPr>
      <w:r w:rsidRPr="00A3249C">
        <w:rPr>
          <w:bCs/>
          <w:lang w:val="en-CA"/>
        </w:rPr>
        <w:t>Phase VIII of the IS project will focus on continuing the management of national activities that ensure compliance with the Montreal Protocol. The NOU is responsible for all national activities under the Montreal Protocol, including attendance at regional and international meetings. The NOU is also responsible for the management of the IS project, HPMP stage I second tranche, HPMP stage II preparation, and enabling activities for HFC phase-down. The NOU will keep enforcing the licensing and quota system for HCFCs, HFCs and HFC-based equipment; banning the import of HCFC-based equipment; conducting joint inspection at the entry point with Customs and other key stakeholders; working with Customs to launch the Single Window System;</w:t>
      </w:r>
      <w:r w:rsidR="00420636" w:rsidRPr="00A3249C">
        <w:rPr>
          <w:bCs/>
          <w:lang w:val="en-CA"/>
        </w:rPr>
        <w:t xml:space="preserve"> raising </w:t>
      </w:r>
      <w:r w:rsidRPr="00A3249C">
        <w:rPr>
          <w:bCs/>
          <w:lang w:val="en-CA"/>
        </w:rPr>
        <w:t>awareness about HCFC phase</w:t>
      </w:r>
      <w:r w:rsidRPr="00A3249C">
        <w:rPr>
          <w:bCs/>
          <w:lang w:val="en-CA"/>
        </w:rPr>
        <w:noBreakHyphen/>
        <w:t xml:space="preserve">out and HFC phase-down; and participating in relevant meetings related to the Montreal Protocol to support implementation and policy </w:t>
      </w:r>
      <w:r w:rsidRPr="00A3249C">
        <w:rPr>
          <w:bCs/>
          <w:lang w:val="en-CA"/>
        </w:rPr>
        <w:lastRenderedPageBreak/>
        <w:t xml:space="preserve">development. </w:t>
      </w:r>
      <w:r w:rsidRPr="00A3249C">
        <w:rPr>
          <w:bCs/>
          <w:color w:val="000000" w:themeColor="text1"/>
          <w:lang w:val="en-CA"/>
        </w:rPr>
        <w:t>Palau has ratified the Kigali Amendment since August 2017, and timely approval of phase</w:t>
      </w:r>
      <w:r w:rsidR="00F21121" w:rsidRPr="00A3249C">
        <w:rPr>
          <w:bCs/>
          <w:color w:val="000000" w:themeColor="text1"/>
          <w:lang w:val="en-CA"/>
        </w:rPr>
        <w:t> </w:t>
      </w:r>
      <w:r w:rsidRPr="00A3249C">
        <w:rPr>
          <w:bCs/>
          <w:color w:val="000000" w:themeColor="text1"/>
          <w:lang w:val="en-CA"/>
        </w:rPr>
        <w:t xml:space="preserve">VIII of the IS project would help the NOU maintain its momentum for the implementation of the Montreal Protocol and prepare to meet the country’s initial obligations under the Kigali Amendment.  </w:t>
      </w:r>
      <w:r w:rsidRPr="00A3249C">
        <w:rPr>
          <w:lang w:val="en-CA"/>
        </w:rPr>
        <w:t xml:space="preserve"> </w:t>
      </w:r>
    </w:p>
    <w:p w14:paraId="4C22598B" w14:textId="77777777" w:rsidR="00A41FB4" w:rsidRPr="00A3249C" w:rsidRDefault="00A41FB4" w:rsidP="00376350">
      <w:pPr>
        <w:keepNext/>
        <w:spacing w:before="120" w:after="120"/>
        <w:rPr>
          <w:b/>
          <w:bCs/>
          <w:lang w:val="en-CA"/>
        </w:rPr>
      </w:pPr>
      <w:r w:rsidRPr="00A3249C">
        <w:rPr>
          <w:b/>
          <w:lang w:val="en-CA"/>
        </w:rPr>
        <w:t>Philippines (the)</w:t>
      </w:r>
      <w:r w:rsidRPr="00A3249C">
        <w:rPr>
          <w:b/>
          <w:bCs/>
          <w:lang w:val="en-CA"/>
        </w:rPr>
        <w:t xml:space="preserve">: Renewal of institutional strengthening </w:t>
      </w:r>
    </w:p>
    <w:tbl>
      <w:tblPr>
        <w:tblStyle w:val="TableGrid60"/>
        <w:tblW w:w="5076" w:type="pct"/>
        <w:tblLayout w:type="fixed"/>
        <w:tblLook w:val="01E0" w:firstRow="1" w:lastRow="1" w:firstColumn="1" w:lastColumn="1" w:noHBand="0" w:noVBand="0"/>
      </w:tblPr>
      <w:tblGrid>
        <w:gridCol w:w="5858"/>
        <w:gridCol w:w="232"/>
        <w:gridCol w:w="1703"/>
        <w:gridCol w:w="1699"/>
      </w:tblGrid>
      <w:tr w:rsidR="00A41FB4" w:rsidRPr="00A3249C" w14:paraId="3D580685" w14:textId="77777777" w:rsidTr="00F030CD">
        <w:trPr>
          <w:trHeight w:val="278"/>
          <w:tblHeader/>
        </w:trPr>
        <w:tc>
          <w:tcPr>
            <w:tcW w:w="4105" w:type="pct"/>
            <w:gridSpan w:val="3"/>
            <w:tcBorders>
              <w:bottom w:val="single" w:sz="4" w:space="0" w:color="auto"/>
            </w:tcBorders>
          </w:tcPr>
          <w:p w14:paraId="5CD1FA58" w14:textId="77777777" w:rsidR="00A41FB4" w:rsidRPr="00A3249C" w:rsidRDefault="00A41FB4" w:rsidP="00376350">
            <w:pPr>
              <w:keepNext/>
              <w:rPr>
                <w:b/>
                <w:sz w:val="20"/>
                <w:lang w:val="en-CA"/>
              </w:rPr>
            </w:pPr>
            <w:r w:rsidRPr="00A3249C">
              <w:rPr>
                <w:b/>
                <w:sz w:val="20"/>
                <w:lang w:val="en-CA"/>
              </w:rPr>
              <w:t>Summary of the project and country profile</w:t>
            </w:r>
          </w:p>
        </w:tc>
        <w:tc>
          <w:tcPr>
            <w:tcW w:w="895" w:type="pct"/>
          </w:tcPr>
          <w:p w14:paraId="7E7DDB6E" w14:textId="77777777" w:rsidR="00A41FB4" w:rsidRPr="00A3249C" w:rsidRDefault="00A41FB4" w:rsidP="00376350">
            <w:pPr>
              <w:keepNext/>
              <w:jc w:val="right"/>
              <w:rPr>
                <w:b/>
                <w:sz w:val="20"/>
                <w:lang w:val="en-CA"/>
              </w:rPr>
            </w:pPr>
          </w:p>
        </w:tc>
      </w:tr>
      <w:tr w:rsidR="00A41FB4" w:rsidRPr="00A3249C" w14:paraId="1F0740BE" w14:textId="77777777" w:rsidTr="00F030CD">
        <w:trPr>
          <w:trHeight w:val="233"/>
        </w:trPr>
        <w:tc>
          <w:tcPr>
            <w:tcW w:w="4105" w:type="pct"/>
            <w:gridSpan w:val="3"/>
            <w:tcBorders>
              <w:bottom w:val="single" w:sz="4" w:space="0" w:color="auto"/>
            </w:tcBorders>
          </w:tcPr>
          <w:p w14:paraId="74FEE405" w14:textId="77777777" w:rsidR="00A41FB4" w:rsidRPr="00A3249C" w:rsidRDefault="00A41FB4" w:rsidP="00376350">
            <w:pPr>
              <w:keepNext/>
              <w:rPr>
                <w:sz w:val="20"/>
                <w:lang w:val="en-CA"/>
              </w:rPr>
            </w:pPr>
            <w:r w:rsidRPr="00A3249C">
              <w:rPr>
                <w:sz w:val="20"/>
                <w:lang w:val="en-CA"/>
              </w:rPr>
              <w:t>Implementing agency:</w:t>
            </w:r>
          </w:p>
        </w:tc>
        <w:tc>
          <w:tcPr>
            <w:tcW w:w="895" w:type="pct"/>
            <w:tcBorders>
              <w:bottom w:val="single" w:sz="4" w:space="0" w:color="auto"/>
            </w:tcBorders>
          </w:tcPr>
          <w:p w14:paraId="717E8D7F" w14:textId="77777777" w:rsidR="00A41FB4" w:rsidRPr="00A3249C" w:rsidRDefault="00A41FB4" w:rsidP="00376350">
            <w:pPr>
              <w:keepNext/>
              <w:jc w:val="center"/>
              <w:rPr>
                <w:sz w:val="20"/>
                <w:lang w:val="en-CA"/>
              </w:rPr>
            </w:pPr>
            <w:r w:rsidRPr="00A3249C">
              <w:rPr>
                <w:sz w:val="20"/>
                <w:lang w:val="en-CA"/>
              </w:rPr>
              <w:t>UNEP</w:t>
            </w:r>
          </w:p>
        </w:tc>
      </w:tr>
      <w:tr w:rsidR="00A41FB4" w:rsidRPr="00A3249C" w14:paraId="5EF662B7" w14:textId="77777777" w:rsidTr="00F030CD">
        <w:trPr>
          <w:trHeight w:val="233"/>
        </w:trPr>
        <w:tc>
          <w:tcPr>
            <w:tcW w:w="4105" w:type="pct"/>
            <w:gridSpan w:val="3"/>
            <w:tcBorders>
              <w:top w:val="single" w:sz="4" w:space="0" w:color="auto"/>
              <w:left w:val="single" w:sz="4" w:space="0" w:color="auto"/>
              <w:bottom w:val="nil"/>
              <w:right w:val="single" w:sz="4" w:space="0" w:color="auto"/>
            </w:tcBorders>
          </w:tcPr>
          <w:p w14:paraId="744B7962" w14:textId="77777777" w:rsidR="00A41FB4" w:rsidRPr="00A3249C" w:rsidRDefault="00A41FB4" w:rsidP="00376350">
            <w:pPr>
              <w:keepNext/>
              <w:rPr>
                <w:sz w:val="20"/>
                <w:lang w:val="en-CA"/>
              </w:rPr>
            </w:pPr>
            <w:r w:rsidRPr="00A3249C">
              <w:rPr>
                <w:sz w:val="20"/>
                <w:lang w:val="en-CA"/>
              </w:rPr>
              <w:t>Amounts previously approved for institutional strengthening (US $):</w:t>
            </w:r>
          </w:p>
        </w:tc>
        <w:tc>
          <w:tcPr>
            <w:tcW w:w="895" w:type="pct"/>
            <w:tcBorders>
              <w:top w:val="single" w:sz="4" w:space="0" w:color="auto"/>
              <w:left w:val="single" w:sz="4" w:space="0" w:color="auto"/>
              <w:bottom w:val="nil"/>
              <w:right w:val="single" w:sz="4" w:space="0" w:color="auto"/>
            </w:tcBorders>
          </w:tcPr>
          <w:p w14:paraId="0E7CA5EE" w14:textId="77777777" w:rsidR="00A41FB4" w:rsidRPr="00A3249C" w:rsidRDefault="00A41FB4" w:rsidP="00376350">
            <w:pPr>
              <w:keepNext/>
              <w:jc w:val="right"/>
              <w:rPr>
                <w:sz w:val="20"/>
                <w:lang w:val="en-CA"/>
              </w:rPr>
            </w:pPr>
          </w:p>
        </w:tc>
      </w:tr>
      <w:tr w:rsidR="00F030CD" w:rsidRPr="00A3249C" w14:paraId="6D0B6A0C"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2D35FCB8" w14:textId="77777777" w:rsidR="00A41FB4" w:rsidRPr="00A3249C" w:rsidRDefault="00A41FB4" w:rsidP="00376350">
            <w:pPr>
              <w:keepNext/>
              <w:ind w:left="4850" w:right="-220"/>
              <w:jc w:val="left"/>
              <w:rPr>
                <w:sz w:val="20"/>
                <w:lang w:val="en-CA"/>
              </w:rPr>
            </w:pPr>
            <w:r w:rsidRPr="00A3249C">
              <w:rPr>
                <w:sz w:val="20"/>
                <w:lang w:val="en-CA"/>
              </w:rPr>
              <w:t>Phase I:</w:t>
            </w:r>
          </w:p>
        </w:tc>
        <w:tc>
          <w:tcPr>
            <w:tcW w:w="897" w:type="pct"/>
            <w:tcBorders>
              <w:top w:val="nil"/>
              <w:left w:val="nil"/>
              <w:bottom w:val="nil"/>
              <w:right w:val="single" w:sz="4" w:space="0" w:color="auto"/>
            </w:tcBorders>
            <w:shd w:val="clear" w:color="auto" w:fill="FFFFFF" w:themeFill="background1"/>
            <w:vAlign w:val="bottom"/>
          </w:tcPr>
          <w:p w14:paraId="0B2CEA73" w14:textId="77777777" w:rsidR="00A41FB4" w:rsidRPr="00A3249C" w:rsidRDefault="00A41FB4" w:rsidP="00376350">
            <w:pPr>
              <w:keepNext/>
              <w:tabs>
                <w:tab w:val="left" w:pos="689"/>
              </w:tabs>
              <w:ind w:right="32"/>
              <w:jc w:val="right"/>
              <w:rPr>
                <w:sz w:val="20"/>
                <w:lang w:val="en-CA"/>
              </w:rPr>
            </w:pPr>
            <w:r w:rsidRPr="00A3249C">
              <w:rPr>
                <w:sz w:val="20"/>
                <w:lang w:val="en-CA"/>
              </w:rPr>
              <w:t>Mar-93</w:t>
            </w:r>
          </w:p>
        </w:tc>
        <w:tc>
          <w:tcPr>
            <w:tcW w:w="895" w:type="pct"/>
            <w:tcBorders>
              <w:top w:val="nil"/>
              <w:left w:val="single" w:sz="4" w:space="0" w:color="auto"/>
              <w:bottom w:val="nil"/>
              <w:right w:val="single" w:sz="4" w:space="0" w:color="auto"/>
            </w:tcBorders>
            <w:shd w:val="clear" w:color="auto" w:fill="FFFFFF" w:themeFill="background1"/>
            <w:vAlign w:val="bottom"/>
          </w:tcPr>
          <w:p w14:paraId="552AFBD1" w14:textId="77777777" w:rsidR="00A41FB4" w:rsidRPr="00A3249C" w:rsidRDefault="00A41FB4" w:rsidP="00376350">
            <w:pPr>
              <w:keepNext/>
              <w:jc w:val="right"/>
              <w:rPr>
                <w:sz w:val="20"/>
                <w:lang w:val="en-CA"/>
              </w:rPr>
            </w:pPr>
            <w:r w:rsidRPr="00A3249C">
              <w:rPr>
                <w:sz w:val="20"/>
                <w:lang w:val="en-CA"/>
              </w:rPr>
              <w:t>209,000</w:t>
            </w:r>
          </w:p>
        </w:tc>
      </w:tr>
      <w:tr w:rsidR="00F030CD" w:rsidRPr="00A3249C" w14:paraId="7756B7C4"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69F0487E" w14:textId="77777777" w:rsidR="00A41FB4" w:rsidRPr="00A3249C" w:rsidRDefault="00A41FB4" w:rsidP="00376350">
            <w:pPr>
              <w:ind w:left="4850" w:right="-220"/>
              <w:jc w:val="left"/>
              <w:rPr>
                <w:sz w:val="20"/>
                <w:lang w:val="en-CA"/>
              </w:rPr>
            </w:pPr>
            <w:r w:rsidRPr="00A3249C">
              <w:rPr>
                <w:sz w:val="20"/>
                <w:lang w:val="en-CA"/>
              </w:rPr>
              <w:t>Phase II:</w:t>
            </w:r>
          </w:p>
        </w:tc>
        <w:tc>
          <w:tcPr>
            <w:tcW w:w="897" w:type="pct"/>
            <w:tcBorders>
              <w:top w:val="nil"/>
              <w:left w:val="nil"/>
              <w:bottom w:val="nil"/>
              <w:right w:val="single" w:sz="4" w:space="0" w:color="auto"/>
            </w:tcBorders>
            <w:shd w:val="clear" w:color="auto" w:fill="FFFFFF" w:themeFill="background1"/>
            <w:vAlign w:val="bottom"/>
          </w:tcPr>
          <w:p w14:paraId="4219E69C" w14:textId="77777777" w:rsidR="00A41FB4" w:rsidRPr="00A3249C" w:rsidRDefault="00A41FB4" w:rsidP="00376350">
            <w:pPr>
              <w:jc w:val="right"/>
              <w:rPr>
                <w:sz w:val="20"/>
                <w:lang w:val="en-CA"/>
              </w:rPr>
            </w:pPr>
            <w:r w:rsidRPr="00A3249C">
              <w:rPr>
                <w:sz w:val="20"/>
                <w:lang w:val="en-CA"/>
              </w:rPr>
              <w:t>Jul-99</w:t>
            </w:r>
          </w:p>
        </w:tc>
        <w:tc>
          <w:tcPr>
            <w:tcW w:w="895" w:type="pct"/>
            <w:tcBorders>
              <w:top w:val="nil"/>
              <w:left w:val="single" w:sz="4" w:space="0" w:color="auto"/>
              <w:bottom w:val="nil"/>
              <w:right w:val="single" w:sz="4" w:space="0" w:color="auto"/>
            </w:tcBorders>
            <w:shd w:val="clear" w:color="auto" w:fill="FFFFFF" w:themeFill="background1"/>
            <w:vAlign w:val="bottom"/>
          </w:tcPr>
          <w:p w14:paraId="76B0CA88" w14:textId="77777777" w:rsidR="00A41FB4" w:rsidRPr="00A3249C" w:rsidRDefault="00A41FB4" w:rsidP="00376350">
            <w:pPr>
              <w:jc w:val="right"/>
              <w:rPr>
                <w:sz w:val="20"/>
                <w:lang w:val="en-CA"/>
              </w:rPr>
            </w:pPr>
            <w:r w:rsidRPr="00A3249C">
              <w:rPr>
                <w:sz w:val="20"/>
                <w:lang w:val="en-CA"/>
              </w:rPr>
              <w:t>139,333</w:t>
            </w:r>
          </w:p>
        </w:tc>
      </w:tr>
      <w:tr w:rsidR="00F030CD" w:rsidRPr="00A3249C" w14:paraId="32AB92DA"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54D4DDDA" w14:textId="77777777" w:rsidR="00A41FB4" w:rsidRPr="00A3249C" w:rsidRDefault="00A41FB4" w:rsidP="00376350">
            <w:pPr>
              <w:ind w:left="4850" w:right="-220"/>
              <w:jc w:val="left"/>
              <w:rPr>
                <w:sz w:val="20"/>
                <w:lang w:val="en-CA"/>
              </w:rPr>
            </w:pPr>
            <w:r w:rsidRPr="00A3249C">
              <w:rPr>
                <w:sz w:val="20"/>
                <w:lang w:val="en-CA"/>
              </w:rPr>
              <w:t>Phase III:</w:t>
            </w:r>
          </w:p>
        </w:tc>
        <w:tc>
          <w:tcPr>
            <w:tcW w:w="897" w:type="pct"/>
            <w:tcBorders>
              <w:top w:val="nil"/>
              <w:left w:val="nil"/>
              <w:bottom w:val="nil"/>
              <w:right w:val="single" w:sz="4" w:space="0" w:color="auto"/>
            </w:tcBorders>
            <w:shd w:val="clear" w:color="auto" w:fill="FFFFFF" w:themeFill="background1"/>
            <w:vAlign w:val="bottom"/>
          </w:tcPr>
          <w:p w14:paraId="054FD395" w14:textId="77777777" w:rsidR="00A41FB4" w:rsidRPr="00A3249C" w:rsidRDefault="00A41FB4" w:rsidP="00376350">
            <w:pPr>
              <w:jc w:val="right"/>
              <w:rPr>
                <w:sz w:val="20"/>
                <w:lang w:val="en-CA"/>
              </w:rPr>
            </w:pPr>
            <w:r w:rsidRPr="00A3249C">
              <w:rPr>
                <w:sz w:val="20"/>
                <w:lang w:val="en-CA"/>
              </w:rPr>
              <w:t>Mar-02</w:t>
            </w:r>
          </w:p>
        </w:tc>
        <w:tc>
          <w:tcPr>
            <w:tcW w:w="895" w:type="pct"/>
            <w:tcBorders>
              <w:top w:val="nil"/>
              <w:left w:val="single" w:sz="4" w:space="0" w:color="auto"/>
              <w:bottom w:val="nil"/>
              <w:right w:val="single" w:sz="4" w:space="0" w:color="auto"/>
            </w:tcBorders>
            <w:shd w:val="clear" w:color="auto" w:fill="FFFFFF" w:themeFill="background1"/>
            <w:vAlign w:val="bottom"/>
          </w:tcPr>
          <w:p w14:paraId="6274B75F" w14:textId="77777777" w:rsidR="00A41FB4" w:rsidRPr="00A3249C" w:rsidRDefault="00A41FB4" w:rsidP="00376350">
            <w:pPr>
              <w:jc w:val="right"/>
              <w:rPr>
                <w:sz w:val="20"/>
                <w:lang w:val="en-CA"/>
              </w:rPr>
            </w:pPr>
            <w:r w:rsidRPr="00A3249C">
              <w:rPr>
                <w:sz w:val="20"/>
                <w:lang w:val="en-CA"/>
              </w:rPr>
              <w:t>181,133</w:t>
            </w:r>
          </w:p>
        </w:tc>
      </w:tr>
      <w:tr w:rsidR="00F030CD" w:rsidRPr="00A3249C" w14:paraId="52B4E26D"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7B2D78C7" w14:textId="77777777" w:rsidR="00A41FB4" w:rsidRPr="00A3249C" w:rsidRDefault="00A41FB4" w:rsidP="00376350">
            <w:pPr>
              <w:ind w:left="4850" w:right="-220"/>
              <w:jc w:val="left"/>
              <w:rPr>
                <w:sz w:val="20"/>
                <w:lang w:val="en-CA"/>
              </w:rPr>
            </w:pPr>
            <w:r w:rsidRPr="00A3249C">
              <w:rPr>
                <w:sz w:val="20"/>
                <w:lang w:val="en-CA"/>
              </w:rPr>
              <w:t>Phase IV:</w:t>
            </w:r>
          </w:p>
        </w:tc>
        <w:tc>
          <w:tcPr>
            <w:tcW w:w="897" w:type="pct"/>
            <w:tcBorders>
              <w:top w:val="nil"/>
              <w:left w:val="nil"/>
              <w:bottom w:val="nil"/>
              <w:right w:val="single" w:sz="4" w:space="0" w:color="auto"/>
            </w:tcBorders>
            <w:shd w:val="clear" w:color="auto" w:fill="FFFFFF" w:themeFill="background1"/>
            <w:vAlign w:val="bottom"/>
          </w:tcPr>
          <w:p w14:paraId="1A7F645B" w14:textId="317E23A2" w:rsidR="00A41FB4" w:rsidRPr="00A3249C" w:rsidRDefault="00A41FB4" w:rsidP="00376350">
            <w:pPr>
              <w:tabs>
                <w:tab w:val="left" w:pos="264"/>
                <w:tab w:val="left" w:pos="6840"/>
              </w:tabs>
              <w:ind w:left="30" w:hanging="191"/>
              <w:jc w:val="right"/>
              <w:rPr>
                <w:sz w:val="20"/>
                <w:lang w:val="en-CA"/>
              </w:rPr>
            </w:pPr>
            <w:r w:rsidRPr="00A3249C">
              <w:rPr>
                <w:sz w:val="20"/>
                <w:lang w:val="en-CA"/>
              </w:rPr>
              <w:t xml:space="preserve">Apr-04 </w:t>
            </w:r>
            <w:r w:rsidR="00324F05" w:rsidRPr="00A3249C">
              <w:rPr>
                <w:sz w:val="20"/>
                <w:lang w:val="en-CA"/>
              </w:rPr>
              <w:t>and</w:t>
            </w:r>
            <w:r w:rsidRPr="00A3249C">
              <w:rPr>
                <w:sz w:val="20"/>
                <w:lang w:val="en-CA"/>
              </w:rPr>
              <w:t xml:space="preserve"> Apr-05</w:t>
            </w:r>
          </w:p>
        </w:tc>
        <w:tc>
          <w:tcPr>
            <w:tcW w:w="895" w:type="pct"/>
            <w:tcBorders>
              <w:top w:val="nil"/>
              <w:left w:val="single" w:sz="4" w:space="0" w:color="auto"/>
              <w:bottom w:val="nil"/>
              <w:right w:val="single" w:sz="4" w:space="0" w:color="auto"/>
            </w:tcBorders>
            <w:shd w:val="clear" w:color="auto" w:fill="FFFFFF" w:themeFill="background1"/>
          </w:tcPr>
          <w:p w14:paraId="2439A67D" w14:textId="77777777" w:rsidR="00A41FB4" w:rsidRPr="00A3249C" w:rsidRDefault="00A41FB4" w:rsidP="00376350">
            <w:pPr>
              <w:jc w:val="right"/>
              <w:rPr>
                <w:sz w:val="20"/>
                <w:lang w:val="en-CA"/>
              </w:rPr>
            </w:pPr>
            <w:r w:rsidRPr="00A3249C">
              <w:rPr>
                <w:sz w:val="20"/>
                <w:lang w:val="en-CA"/>
              </w:rPr>
              <w:t>181,133</w:t>
            </w:r>
          </w:p>
        </w:tc>
      </w:tr>
      <w:tr w:rsidR="00F030CD" w:rsidRPr="00A3249C" w14:paraId="2C876347"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005F4159" w14:textId="77777777" w:rsidR="00A41FB4" w:rsidRPr="00A3249C" w:rsidRDefault="00A41FB4" w:rsidP="00376350">
            <w:pPr>
              <w:ind w:left="4850" w:right="-220"/>
              <w:jc w:val="left"/>
              <w:rPr>
                <w:sz w:val="20"/>
                <w:lang w:val="en-CA"/>
              </w:rPr>
            </w:pPr>
            <w:r w:rsidRPr="00A3249C">
              <w:rPr>
                <w:sz w:val="20"/>
                <w:lang w:val="en-CA"/>
              </w:rPr>
              <w:t>Phase V:</w:t>
            </w:r>
          </w:p>
        </w:tc>
        <w:tc>
          <w:tcPr>
            <w:tcW w:w="897" w:type="pct"/>
            <w:tcBorders>
              <w:top w:val="nil"/>
              <w:left w:val="nil"/>
              <w:bottom w:val="nil"/>
              <w:right w:val="single" w:sz="4" w:space="0" w:color="auto"/>
            </w:tcBorders>
            <w:shd w:val="clear" w:color="auto" w:fill="FFFFFF" w:themeFill="background1"/>
            <w:vAlign w:val="bottom"/>
          </w:tcPr>
          <w:p w14:paraId="615AAD53" w14:textId="77777777" w:rsidR="00A41FB4" w:rsidRPr="00A3249C" w:rsidRDefault="00A41FB4" w:rsidP="00376350">
            <w:pPr>
              <w:tabs>
                <w:tab w:val="left" w:pos="6840"/>
              </w:tabs>
              <w:ind w:left="-108"/>
              <w:jc w:val="right"/>
              <w:rPr>
                <w:sz w:val="20"/>
                <w:lang w:val="en-CA"/>
              </w:rPr>
            </w:pPr>
            <w:r w:rsidRPr="00A3249C">
              <w:rPr>
                <w:sz w:val="20"/>
                <w:lang w:val="en-CA"/>
              </w:rPr>
              <w:t>Apr-06</w:t>
            </w:r>
          </w:p>
        </w:tc>
        <w:tc>
          <w:tcPr>
            <w:tcW w:w="895" w:type="pct"/>
            <w:tcBorders>
              <w:top w:val="nil"/>
              <w:left w:val="single" w:sz="4" w:space="0" w:color="auto"/>
              <w:bottom w:val="nil"/>
              <w:right w:val="single" w:sz="4" w:space="0" w:color="auto"/>
            </w:tcBorders>
            <w:shd w:val="clear" w:color="auto" w:fill="FFFFFF" w:themeFill="background1"/>
          </w:tcPr>
          <w:p w14:paraId="6EB8399E" w14:textId="77777777" w:rsidR="00A41FB4" w:rsidRPr="00A3249C" w:rsidRDefault="00A41FB4" w:rsidP="00376350">
            <w:pPr>
              <w:jc w:val="right"/>
              <w:rPr>
                <w:sz w:val="20"/>
                <w:lang w:val="en-CA"/>
              </w:rPr>
            </w:pPr>
            <w:r w:rsidRPr="00A3249C">
              <w:rPr>
                <w:sz w:val="20"/>
                <w:lang w:val="en-CA"/>
              </w:rPr>
              <w:t>181,133</w:t>
            </w:r>
          </w:p>
        </w:tc>
      </w:tr>
      <w:tr w:rsidR="00F030CD" w:rsidRPr="00A3249C" w14:paraId="3F6F56BF"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60F85E74" w14:textId="77777777" w:rsidR="00A41FB4" w:rsidRPr="00A3249C" w:rsidRDefault="00A41FB4" w:rsidP="00376350">
            <w:pPr>
              <w:ind w:left="4850" w:right="-220"/>
              <w:jc w:val="left"/>
              <w:rPr>
                <w:sz w:val="20"/>
                <w:lang w:val="en-CA"/>
              </w:rPr>
            </w:pPr>
            <w:r w:rsidRPr="00A3249C">
              <w:rPr>
                <w:sz w:val="20"/>
                <w:lang w:val="en-CA"/>
              </w:rPr>
              <w:t>Phase VI:</w:t>
            </w:r>
          </w:p>
        </w:tc>
        <w:tc>
          <w:tcPr>
            <w:tcW w:w="897" w:type="pct"/>
            <w:tcBorders>
              <w:top w:val="nil"/>
              <w:left w:val="nil"/>
              <w:bottom w:val="nil"/>
              <w:right w:val="single" w:sz="4" w:space="0" w:color="auto"/>
            </w:tcBorders>
            <w:shd w:val="clear" w:color="auto" w:fill="FFFFFF" w:themeFill="background1"/>
            <w:vAlign w:val="bottom"/>
          </w:tcPr>
          <w:p w14:paraId="334C62CE" w14:textId="77777777" w:rsidR="00A41FB4" w:rsidRPr="00A3249C" w:rsidRDefault="00A41FB4" w:rsidP="00376350">
            <w:pPr>
              <w:tabs>
                <w:tab w:val="left" w:pos="6840"/>
              </w:tabs>
              <w:ind w:left="-108"/>
              <w:jc w:val="right"/>
              <w:rPr>
                <w:sz w:val="20"/>
                <w:lang w:val="en-CA"/>
              </w:rPr>
            </w:pPr>
            <w:r w:rsidRPr="00A3249C">
              <w:rPr>
                <w:sz w:val="20"/>
                <w:lang w:val="en-CA"/>
              </w:rPr>
              <w:t>Apr-08</w:t>
            </w:r>
          </w:p>
        </w:tc>
        <w:tc>
          <w:tcPr>
            <w:tcW w:w="895" w:type="pct"/>
            <w:tcBorders>
              <w:top w:val="nil"/>
              <w:left w:val="single" w:sz="4" w:space="0" w:color="auto"/>
              <w:bottom w:val="nil"/>
              <w:right w:val="single" w:sz="4" w:space="0" w:color="auto"/>
            </w:tcBorders>
            <w:shd w:val="clear" w:color="auto" w:fill="FFFFFF" w:themeFill="background1"/>
          </w:tcPr>
          <w:p w14:paraId="14774A70" w14:textId="77777777" w:rsidR="00A41FB4" w:rsidRPr="00A3249C" w:rsidRDefault="00A41FB4" w:rsidP="00376350">
            <w:pPr>
              <w:jc w:val="right"/>
              <w:rPr>
                <w:sz w:val="20"/>
                <w:lang w:val="en-CA"/>
              </w:rPr>
            </w:pPr>
            <w:r w:rsidRPr="00A3249C">
              <w:rPr>
                <w:sz w:val="20"/>
                <w:lang w:val="en-CA"/>
              </w:rPr>
              <w:t>181,133</w:t>
            </w:r>
          </w:p>
        </w:tc>
      </w:tr>
      <w:tr w:rsidR="00F030CD" w:rsidRPr="00A3249C" w14:paraId="732FCB74"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2D5FAFBC" w14:textId="77777777" w:rsidR="00A41FB4" w:rsidRPr="00A3249C" w:rsidRDefault="00A41FB4" w:rsidP="00376350">
            <w:pPr>
              <w:ind w:left="4850" w:right="-220"/>
              <w:jc w:val="left"/>
              <w:rPr>
                <w:sz w:val="20"/>
                <w:lang w:val="en-CA"/>
              </w:rPr>
            </w:pPr>
            <w:r w:rsidRPr="00A3249C">
              <w:rPr>
                <w:sz w:val="20"/>
                <w:lang w:val="en-CA"/>
              </w:rPr>
              <w:t>Phase VII:</w:t>
            </w:r>
          </w:p>
        </w:tc>
        <w:tc>
          <w:tcPr>
            <w:tcW w:w="897" w:type="pct"/>
            <w:tcBorders>
              <w:top w:val="nil"/>
              <w:left w:val="nil"/>
              <w:bottom w:val="nil"/>
              <w:right w:val="single" w:sz="4" w:space="0" w:color="auto"/>
            </w:tcBorders>
            <w:shd w:val="clear" w:color="auto" w:fill="FFFFFF" w:themeFill="background1"/>
            <w:vAlign w:val="bottom"/>
          </w:tcPr>
          <w:p w14:paraId="4AE58AAD" w14:textId="2132BF4C" w:rsidR="00A41FB4" w:rsidRPr="00A3249C" w:rsidRDefault="00A41FB4" w:rsidP="00376350">
            <w:pPr>
              <w:tabs>
                <w:tab w:val="left" w:pos="264"/>
                <w:tab w:val="left" w:pos="6840"/>
              </w:tabs>
              <w:ind w:left="30" w:hanging="191"/>
              <w:jc w:val="right"/>
              <w:rPr>
                <w:sz w:val="20"/>
                <w:lang w:val="en-CA"/>
              </w:rPr>
            </w:pPr>
            <w:r w:rsidRPr="00A3249C">
              <w:rPr>
                <w:sz w:val="20"/>
                <w:lang w:val="en-CA"/>
              </w:rPr>
              <w:t xml:space="preserve">Apr-10 </w:t>
            </w:r>
            <w:r w:rsidR="00324F05" w:rsidRPr="00A3249C">
              <w:rPr>
                <w:sz w:val="20"/>
                <w:lang w:val="en-CA"/>
              </w:rPr>
              <w:t>and</w:t>
            </w:r>
            <w:r w:rsidRPr="00A3249C">
              <w:rPr>
                <w:sz w:val="20"/>
                <w:lang w:val="en-CA"/>
              </w:rPr>
              <w:t xml:space="preserve"> Nov-11</w:t>
            </w:r>
          </w:p>
        </w:tc>
        <w:tc>
          <w:tcPr>
            <w:tcW w:w="895" w:type="pct"/>
            <w:tcBorders>
              <w:top w:val="nil"/>
              <w:left w:val="single" w:sz="4" w:space="0" w:color="auto"/>
              <w:bottom w:val="nil"/>
              <w:right w:val="single" w:sz="4" w:space="0" w:color="auto"/>
            </w:tcBorders>
            <w:shd w:val="clear" w:color="auto" w:fill="FFFFFF" w:themeFill="background1"/>
          </w:tcPr>
          <w:p w14:paraId="6305DE58" w14:textId="77777777" w:rsidR="00A41FB4" w:rsidRPr="00A3249C" w:rsidRDefault="00A41FB4" w:rsidP="00376350">
            <w:pPr>
              <w:jc w:val="right"/>
              <w:rPr>
                <w:sz w:val="20"/>
                <w:lang w:val="en-CA"/>
              </w:rPr>
            </w:pPr>
            <w:r w:rsidRPr="00A3249C">
              <w:rPr>
                <w:sz w:val="20"/>
                <w:lang w:val="en-CA"/>
              </w:rPr>
              <w:t>222,962</w:t>
            </w:r>
          </w:p>
        </w:tc>
      </w:tr>
      <w:tr w:rsidR="00F030CD" w:rsidRPr="00A3249C" w14:paraId="1F7BF8BF"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0B9D1A27" w14:textId="77777777" w:rsidR="00A41FB4" w:rsidRPr="00A3249C" w:rsidRDefault="00A41FB4" w:rsidP="00376350">
            <w:pPr>
              <w:ind w:left="4850" w:right="-220"/>
              <w:jc w:val="left"/>
              <w:rPr>
                <w:sz w:val="20"/>
                <w:lang w:val="en-CA"/>
              </w:rPr>
            </w:pPr>
            <w:r w:rsidRPr="00A3249C">
              <w:rPr>
                <w:sz w:val="20"/>
                <w:lang w:val="en-CA"/>
              </w:rPr>
              <w:t>Phase VIII:</w:t>
            </w:r>
          </w:p>
        </w:tc>
        <w:tc>
          <w:tcPr>
            <w:tcW w:w="897" w:type="pct"/>
            <w:tcBorders>
              <w:top w:val="nil"/>
              <w:left w:val="nil"/>
              <w:bottom w:val="nil"/>
              <w:right w:val="single" w:sz="4" w:space="0" w:color="auto"/>
            </w:tcBorders>
            <w:shd w:val="clear" w:color="auto" w:fill="FFFFFF" w:themeFill="background1"/>
            <w:vAlign w:val="bottom"/>
          </w:tcPr>
          <w:p w14:paraId="25010B22" w14:textId="77777777" w:rsidR="00A41FB4" w:rsidRPr="00A3249C" w:rsidRDefault="00A41FB4" w:rsidP="00376350">
            <w:pPr>
              <w:tabs>
                <w:tab w:val="left" w:pos="6840"/>
              </w:tabs>
              <w:ind w:left="-108"/>
              <w:jc w:val="right"/>
              <w:rPr>
                <w:sz w:val="20"/>
                <w:lang w:val="en-CA"/>
              </w:rPr>
            </w:pPr>
            <w:r w:rsidRPr="00A3249C">
              <w:rPr>
                <w:sz w:val="20"/>
                <w:lang w:val="en-CA"/>
              </w:rPr>
              <w:t>Jul-11</w:t>
            </w:r>
          </w:p>
        </w:tc>
        <w:tc>
          <w:tcPr>
            <w:tcW w:w="895" w:type="pct"/>
            <w:tcBorders>
              <w:top w:val="nil"/>
              <w:left w:val="single" w:sz="4" w:space="0" w:color="auto"/>
              <w:bottom w:val="nil"/>
              <w:right w:val="single" w:sz="4" w:space="0" w:color="auto"/>
            </w:tcBorders>
            <w:shd w:val="clear" w:color="auto" w:fill="FFFFFF" w:themeFill="background1"/>
          </w:tcPr>
          <w:p w14:paraId="3414DD56" w14:textId="77777777" w:rsidR="00A41FB4" w:rsidRPr="00A3249C" w:rsidRDefault="00A41FB4" w:rsidP="00376350">
            <w:pPr>
              <w:jc w:val="right"/>
              <w:rPr>
                <w:sz w:val="20"/>
                <w:lang w:val="en-CA"/>
              </w:rPr>
            </w:pPr>
            <w:r w:rsidRPr="00A3249C">
              <w:rPr>
                <w:sz w:val="20"/>
                <w:lang w:val="en-CA"/>
              </w:rPr>
              <w:t>181,133</w:t>
            </w:r>
          </w:p>
        </w:tc>
      </w:tr>
      <w:tr w:rsidR="00F030CD" w:rsidRPr="00A3249C" w14:paraId="6454D908"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72027C51" w14:textId="77777777" w:rsidR="00A41FB4" w:rsidRPr="00A3249C" w:rsidRDefault="00A41FB4" w:rsidP="00376350">
            <w:pPr>
              <w:ind w:left="4850" w:right="-220"/>
              <w:jc w:val="left"/>
              <w:rPr>
                <w:sz w:val="20"/>
                <w:lang w:val="en-CA"/>
              </w:rPr>
            </w:pPr>
            <w:r w:rsidRPr="00A3249C">
              <w:rPr>
                <w:sz w:val="20"/>
                <w:lang w:val="en-CA"/>
              </w:rPr>
              <w:t>Phase IX:</w:t>
            </w:r>
          </w:p>
        </w:tc>
        <w:tc>
          <w:tcPr>
            <w:tcW w:w="897" w:type="pct"/>
            <w:tcBorders>
              <w:top w:val="nil"/>
              <w:left w:val="nil"/>
              <w:bottom w:val="nil"/>
              <w:right w:val="single" w:sz="4" w:space="0" w:color="auto"/>
            </w:tcBorders>
            <w:shd w:val="clear" w:color="auto" w:fill="FFFFFF" w:themeFill="background1"/>
            <w:vAlign w:val="bottom"/>
          </w:tcPr>
          <w:p w14:paraId="646833D2" w14:textId="77777777" w:rsidR="00A41FB4" w:rsidRPr="00A3249C" w:rsidRDefault="00A41FB4" w:rsidP="00376350">
            <w:pPr>
              <w:tabs>
                <w:tab w:val="left" w:pos="6840"/>
              </w:tabs>
              <w:ind w:left="-108"/>
              <w:jc w:val="right"/>
              <w:rPr>
                <w:sz w:val="20"/>
                <w:lang w:val="en-CA"/>
              </w:rPr>
            </w:pPr>
            <w:r w:rsidRPr="00A3249C">
              <w:rPr>
                <w:sz w:val="20"/>
                <w:lang w:val="en-CA"/>
              </w:rPr>
              <w:t>Jul-13</w:t>
            </w:r>
          </w:p>
        </w:tc>
        <w:tc>
          <w:tcPr>
            <w:tcW w:w="895" w:type="pct"/>
            <w:tcBorders>
              <w:top w:val="nil"/>
              <w:left w:val="single" w:sz="4" w:space="0" w:color="auto"/>
              <w:bottom w:val="nil"/>
              <w:right w:val="single" w:sz="4" w:space="0" w:color="auto"/>
            </w:tcBorders>
            <w:shd w:val="clear" w:color="auto" w:fill="FFFFFF" w:themeFill="background1"/>
          </w:tcPr>
          <w:p w14:paraId="0C98FDFF" w14:textId="77777777" w:rsidR="00A41FB4" w:rsidRPr="00A3249C" w:rsidRDefault="00A41FB4" w:rsidP="00376350">
            <w:pPr>
              <w:jc w:val="right"/>
              <w:rPr>
                <w:sz w:val="20"/>
                <w:lang w:val="en-CA"/>
              </w:rPr>
            </w:pPr>
            <w:r w:rsidRPr="00A3249C">
              <w:rPr>
                <w:sz w:val="20"/>
                <w:lang w:val="en-CA"/>
              </w:rPr>
              <w:t>181,133</w:t>
            </w:r>
          </w:p>
        </w:tc>
      </w:tr>
      <w:tr w:rsidR="00F030CD" w:rsidRPr="00A3249C" w14:paraId="6047CA86" w14:textId="77777777" w:rsidTr="00F030CD">
        <w:trPr>
          <w:trHeight w:val="233"/>
        </w:trPr>
        <w:tc>
          <w:tcPr>
            <w:tcW w:w="3208" w:type="pct"/>
            <w:gridSpan w:val="2"/>
            <w:tcBorders>
              <w:top w:val="nil"/>
              <w:left w:val="single" w:sz="4" w:space="0" w:color="auto"/>
              <w:bottom w:val="nil"/>
              <w:right w:val="nil"/>
            </w:tcBorders>
            <w:shd w:val="clear" w:color="auto" w:fill="FFFFFF" w:themeFill="background1"/>
            <w:vAlign w:val="bottom"/>
          </w:tcPr>
          <w:p w14:paraId="2616E6FE" w14:textId="77777777" w:rsidR="00A41FB4" w:rsidRPr="00A3249C" w:rsidRDefault="00A41FB4" w:rsidP="00376350">
            <w:pPr>
              <w:ind w:left="4850" w:right="-220"/>
              <w:jc w:val="left"/>
              <w:rPr>
                <w:sz w:val="20"/>
                <w:lang w:val="en-CA"/>
              </w:rPr>
            </w:pPr>
            <w:r w:rsidRPr="00A3249C">
              <w:rPr>
                <w:sz w:val="20"/>
                <w:lang w:val="en-CA"/>
              </w:rPr>
              <w:t>Phase X:</w:t>
            </w:r>
          </w:p>
        </w:tc>
        <w:tc>
          <w:tcPr>
            <w:tcW w:w="897" w:type="pct"/>
            <w:tcBorders>
              <w:top w:val="nil"/>
              <w:left w:val="nil"/>
              <w:bottom w:val="nil"/>
              <w:right w:val="single" w:sz="4" w:space="0" w:color="auto"/>
            </w:tcBorders>
            <w:shd w:val="clear" w:color="auto" w:fill="FFFFFF" w:themeFill="background1"/>
            <w:vAlign w:val="bottom"/>
          </w:tcPr>
          <w:p w14:paraId="57A86501" w14:textId="77777777" w:rsidR="00A41FB4" w:rsidRPr="00A3249C" w:rsidRDefault="00A41FB4" w:rsidP="00376350">
            <w:pPr>
              <w:tabs>
                <w:tab w:val="left" w:pos="6840"/>
              </w:tabs>
              <w:ind w:left="-108"/>
              <w:jc w:val="right"/>
              <w:rPr>
                <w:sz w:val="20"/>
                <w:lang w:val="en-CA"/>
              </w:rPr>
            </w:pPr>
            <w:r w:rsidRPr="00A3249C">
              <w:rPr>
                <w:sz w:val="20"/>
                <w:lang w:val="en-CA"/>
              </w:rPr>
              <w:t>May-15</w:t>
            </w:r>
          </w:p>
        </w:tc>
        <w:tc>
          <w:tcPr>
            <w:tcW w:w="895" w:type="pct"/>
            <w:tcBorders>
              <w:top w:val="nil"/>
              <w:left w:val="single" w:sz="4" w:space="0" w:color="auto"/>
              <w:bottom w:val="nil"/>
              <w:right w:val="single" w:sz="4" w:space="0" w:color="auto"/>
            </w:tcBorders>
            <w:shd w:val="clear" w:color="auto" w:fill="FFFFFF" w:themeFill="background1"/>
          </w:tcPr>
          <w:p w14:paraId="7237C32F" w14:textId="77777777" w:rsidR="00A41FB4" w:rsidRPr="00A3249C" w:rsidRDefault="00A41FB4" w:rsidP="00376350">
            <w:pPr>
              <w:jc w:val="right"/>
              <w:rPr>
                <w:sz w:val="20"/>
                <w:lang w:val="en-CA"/>
              </w:rPr>
            </w:pPr>
            <w:r w:rsidRPr="00A3249C">
              <w:rPr>
                <w:sz w:val="20"/>
                <w:lang w:val="en-CA"/>
              </w:rPr>
              <w:t>181,133</w:t>
            </w:r>
          </w:p>
        </w:tc>
      </w:tr>
      <w:tr w:rsidR="00324F05" w:rsidRPr="00A3249C" w14:paraId="0CDC8C1A" w14:textId="77777777" w:rsidTr="00F030CD">
        <w:trPr>
          <w:trHeight w:val="233"/>
        </w:trPr>
        <w:tc>
          <w:tcPr>
            <w:tcW w:w="3086" w:type="pct"/>
            <w:tcBorders>
              <w:top w:val="nil"/>
              <w:left w:val="single" w:sz="4" w:space="0" w:color="auto"/>
              <w:bottom w:val="nil"/>
              <w:right w:val="nil"/>
            </w:tcBorders>
            <w:shd w:val="clear" w:color="auto" w:fill="FFFFFF" w:themeFill="background1"/>
            <w:vAlign w:val="bottom"/>
          </w:tcPr>
          <w:p w14:paraId="3D31589D" w14:textId="77777777" w:rsidR="00A41FB4" w:rsidRPr="00A3249C" w:rsidRDefault="00A41FB4" w:rsidP="00376350">
            <w:pPr>
              <w:ind w:left="4850" w:right="-220"/>
              <w:jc w:val="left"/>
              <w:rPr>
                <w:sz w:val="20"/>
                <w:lang w:val="en-CA"/>
              </w:rPr>
            </w:pPr>
            <w:r w:rsidRPr="00A3249C">
              <w:rPr>
                <w:sz w:val="20"/>
                <w:lang w:val="en-CA"/>
              </w:rPr>
              <w:t>Phase XI:</w:t>
            </w:r>
          </w:p>
        </w:tc>
        <w:tc>
          <w:tcPr>
            <w:tcW w:w="1019" w:type="pct"/>
            <w:gridSpan w:val="2"/>
            <w:tcBorders>
              <w:top w:val="nil"/>
              <w:left w:val="nil"/>
              <w:bottom w:val="nil"/>
              <w:right w:val="single" w:sz="4" w:space="0" w:color="auto"/>
            </w:tcBorders>
            <w:shd w:val="clear" w:color="auto" w:fill="FFFFFF" w:themeFill="background1"/>
            <w:vAlign w:val="bottom"/>
          </w:tcPr>
          <w:p w14:paraId="29214206" w14:textId="77777777" w:rsidR="00A41FB4" w:rsidRPr="00A3249C" w:rsidRDefault="00A41FB4" w:rsidP="00376350">
            <w:pPr>
              <w:tabs>
                <w:tab w:val="left" w:pos="1023"/>
              </w:tabs>
              <w:jc w:val="right"/>
              <w:rPr>
                <w:sz w:val="20"/>
                <w:lang w:val="en-CA"/>
              </w:rPr>
            </w:pPr>
            <w:r w:rsidRPr="00A3249C">
              <w:rPr>
                <w:sz w:val="20"/>
                <w:lang w:val="en-CA"/>
              </w:rPr>
              <w:t>Jul-17</w:t>
            </w:r>
          </w:p>
        </w:tc>
        <w:tc>
          <w:tcPr>
            <w:tcW w:w="895" w:type="pct"/>
            <w:tcBorders>
              <w:top w:val="nil"/>
              <w:left w:val="single" w:sz="4" w:space="0" w:color="auto"/>
              <w:bottom w:val="nil"/>
              <w:right w:val="single" w:sz="4" w:space="0" w:color="auto"/>
            </w:tcBorders>
            <w:shd w:val="clear" w:color="auto" w:fill="FFFFFF" w:themeFill="background1"/>
          </w:tcPr>
          <w:p w14:paraId="7BEEA27D" w14:textId="77777777" w:rsidR="00A41FB4" w:rsidRPr="00A3249C" w:rsidRDefault="00A41FB4" w:rsidP="00376350">
            <w:pPr>
              <w:jc w:val="right"/>
              <w:rPr>
                <w:sz w:val="20"/>
                <w:lang w:val="en-CA"/>
              </w:rPr>
            </w:pPr>
            <w:r w:rsidRPr="00A3249C">
              <w:rPr>
                <w:sz w:val="20"/>
                <w:lang w:val="en-CA"/>
              </w:rPr>
              <w:t>231,850</w:t>
            </w:r>
          </w:p>
        </w:tc>
      </w:tr>
      <w:tr w:rsidR="00A41FB4" w:rsidRPr="00A3249C" w14:paraId="74EA05EA" w14:textId="77777777" w:rsidTr="00F030CD">
        <w:trPr>
          <w:trHeight w:val="233"/>
        </w:trPr>
        <w:tc>
          <w:tcPr>
            <w:tcW w:w="4105" w:type="pct"/>
            <w:gridSpan w:val="3"/>
            <w:tcBorders>
              <w:top w:val="nil"/>
              <w:left w:val="single" w:sz="4" w:space="0" w:color="auto"/>
              <w:bottom w:val="single" w:sz="4" w:space="0" w:color="auto"/>
              <w:right w:val="single" w:sz="4" w:space="0" w:color="auto"/>
            </w:tcBorders>
            <w:shd w:val="clear" w:color="auto" w:fill="auto"/>
          </w:tcPr>
          <w:p w14:paraId="03F76A23" w14:textId="77777777" w:rsidR="00A41FB4" w:rsidRPr="00A3249C" w:rsidRDefault="00A41FB4" w:rsidP="00376350">
            <w:pPr>
              <w:tabs>
                <w:tab w:val="left" w:pos="6834"/>
                <w:tab w:val="right" w:pos="7560"/>
              </w:tabs>
              <w:ind w:left="6480" w:right="-108"/>
              <w:jc w:val="left"/>
              <w:rPr>
                <w:sz w:val="20"/>
                <w:lang w:val="en-CA"/>
              </w:rPr>
            </w:pPr>
            <w:r w:rsidRPr="00A3249C">
              <w:rPr>
                <w:sz w:val="20"/>
                <w:lang w:val="en-CA"/>
              </w:rPr>
              <w:tab/>
              <w:t>Total:</w:t>
            </w:r>
          </w:p>
        </w:tc>
        <w:tc>
          <w:tcPr>
            <w:tcW w:w="895" w:type="pct"/>
            <w:tcBorders>
              <w:top w:val="nil"/>
              <w:left w:val="single" w:sz="4" w:space="0" w:color="auto"/>
              <w:bottom w:val="single" w:sz="4" w:space="0" w:color="auto"/>
              <w:right w:val="single" w:sz="4" w:space="0" w:color="auto"/>
            </w:tcBorders>
            <w:shd w:val="clear" w:color="auto" w:fill="auto"/>
          </w:tcPr>
          <w:p w14:paraId="45AF6607" w14:textId="77777777" w:rsidR="00A41FB4" w:rsidRPr="00A3249C" w:rsidRDefault="00A41FB4" w:rsidP="00376350">
            <w:pPr>
              <w:widowControl w:val="0"/>
              <w:jc w:val="right"/>
              <w:rPr>
                <w:sz w:val="20"/>
                <w:lang w:val="en-CA"/>
              </w:rPr>
            </w:pPr>
            <w:r w:rsidRPr="00A3249C">
              <w:rPr>
                <w:sz w:val="20"/>
                <w:lang w:val="en-CA"/>
              </w:rPr>
              <w:t>2,071,076</w:t>
            </w:r>
          </w:p>
        </w:tc>
      </w:tr>
      <w:tr w:rsidR="00A41FB4" w:rsidRPr="00A3249C" w14:paraId="6E32E0F6" w14:textId="77777777" w:rsidTr="00F030CD">
        <w:trPr>
          <w:trHeight w:val="233"/>
        </w:trPr>
        <w:tc>
          <w:tcPr>
            <w:tcW w:w="4105" w:type="pct"/>
            <w:gridSpan w:val="3"/>
            <w:tcBorders>
              <w:top w:val="single" w:sz="4" w:space="0" w:color="auto"/>
            </w:tcBorders>
            <w:shd w:val="clear" w:color="auto" w:fill="FFFFFF" w:themeFill="background1"/>
          </w:tcPr>
          <w:p w14:paraId="50F1C703" w14:textId="77777777" w:rsidR="00A41FB4" w:rsidRPr="00A3249C" w:rsidRDefault="00A41FB4" w:rsidP="00376350">
            <w:pPr>
              <w:jc w:val="left"/>
              <w:rPr>
                <w:sz w:val="20"/>
                <w:lang w:val="en-CA"/>
              </w:rPr>
            </w:pPr>
            <w:r w:rsidRPr="00A3249C">
              <w:rPr>
                <w:sz w:val="20"/>
                <w:lang w:val="en-CA"/>
              </w:rPr>
              <w:t>Amount requested for renewal (phase XII) (US $):</w:t>
            </w:r>
          </w:p>
        </w:tc>
        <w:tc>
          <w:tcPr>
            <w:tcW w:w="895" w:type="pct"/>
            <w:tcBorders>
              <w:top w:val="single" w:sz="4" w:space="0" w:color="auto"/>
            </w:tcBorders>
            <w:shd w:val="clear" w:color="auto" w:fill="auto"/>
          </w:tcPr>
          <w:p w14:paraId="666C923B" w14:textId="77777777" w:rsidR="00A41FB4" w:rsidRPr="00A3249C" w:rsidRDefault="00A41FB4" w:rsidP="00376350">
            <w:pPr>
              <w:jc w:val="right"/>
              <w:rPr>
                <w:sz w:val="20"/>
                <w:lang w:val="en-CA"/>
              </w:rPr>
            </w:pPr>
            <w:r w:rsidRPr="00A3249C">
              <w:rPr>
                <w:sz w:val="20"/>
                <w:lang w:val="en-CA"/>
              </w:rPr>
              <w:t>231,850</w:t>
            </w:r>
          </w:p>
        </w:tc>
      </w:tr>
      <w:tr w:rsidR="00A41FB4" w:rsidRPr="00A3249C" w14:paraId="3D2009D4" w14:textId="77777777" w:rsidTr="00F030CD">
        <w:trPr>
          <w:trHeight w:val="233"/>
        </w:trPr>
        <w:tc>
          <w:tcPr>
            <w:tcW w:w="4105" w:type="pct"/>
            <w:gridSpan w:val="3"/>
          </w:tcPr>
          <w:p w14:paraId="30ED1D0D" w14:textId="77777777" w:rsidR="00A41FB4" w:rsidRPr="00A3249C" w:rsidRDefault="00A41FB4" w:rsidP="00376350">
            <w:pPr>
              <w:jc w:val="left"/>
              <w:rPr>
                <w:sz w:val="20"/>
                <w:lang w:val="en-CA"/>
              </w:rPr>
            </w:pPr>
            <w:r w:rsidRPr="00A3249C">
              <w:rPr>
                <w:sz w:val="20"/>
                <w:lang w:val="en-CA"/>
              </w:rPr>
              <w:t xml:space="preserve">Amount recommended for approval for phase XII (US $): </w:t>
            </w:r>
          </w:p>
        </w:tc>
        <w:tc>
          <w:tcPr>
            <w:tcW w:w="895" w:type="pct"/>
            <w:shd w:val="clear" w:color="auto" w:fill="auto"/>
          </w:tcPr>
          <w:p w14:paraId="138053EB" w14:textId="77777777" w:rsidR="00A41FB4" w:rsidRPr="00A3249C" w:rsidRDefault="00A41FB4" w:rsidP="00376350">
            <w:pPr>
              <w:jc w:val="right"/>
              <w:rPr>
                <w:sz w:val="20"/>
                <w:lang w:val="en-CA"/>
              </w:rPr>
            </w:pPr>
            <w:r w:rsidRPr="00A3249C">
              <w:rPr>
                <w:sz w:val="20"/>
                <w:lang w:val="en-CA"/>
              </w:rPr>
              <w:t>231,850</w:t>
            </w:r>
          </w:p>
        </w:tc>
      </w:tr>
      <w:tr w:rsidR="00A41FB4" w:rsidRPr="00A3249C" w14:paraId="16B49725" w14:textId="77777777" w:rsidTr="00F030CD">
        <w:trPr>
          <w:trHeight w:val="233"/>
        </w:trPr>
        <w:tc>
          <w:tcPr>
            <w:tcW w:w="4105" w:type="pct"/>
            <w:gridSpan w:val="3"/>
          </w:tcPr>
          <w:p w14:paraId="1125F158" w14:textId="77777777" w:rsidR="00A41FB4" w:rsidRPr="00A3249C" w:rsidRDefault="00A41FB4" w:rsidP="00376350">
            <w:pPr>
              <w:jc w:val="left"/>
              <w:rPr>
                <w:sz w:val="20"/>
                <w:lang w:val="en-CA"/>
              </w:rPr>
            </w:pPr>
            <w:r w:rsidRPr="00A3249C">
              <w:rPr>
                <w:sz w:val="20"/>
                <w:lang w:val="en-CA"/>
              </w:rPr>
              <w:t>Agency support costs (US $):</w:t>
            </w:r>
          </w:p>
        </w:tc>
        <w:tc>
          <w:tcPr>
            <w:tcW w:w="895" w:type="pct"/>
            <w:shd w:val="clear" w:color="auto" w:fill="auto"/>
          </w:tcPr>
          <w:p w14:paraId="77A882F3" w14:textId="77777777" w:rsidR="00A41FB4" w:rsidRPr="00A3249C" w:rsidRDefault="00A41FB4" w:rsidP="00376350">
            <w:pPr>
              <w:jc w:val="right"/>
              <w:rPr>
                <w:sz w:val="20"/>
                <w:lang w:val="en-CA"/>
              </w:rPr>
            </w:pPr>
            <w:r w:rsidRPr="00A3249C">
              <w:rPr>
                <w:sz w:val="20"/>
                <w:lang w:val="en-CA"/>
              </w:rPr>
              <w:t>0</w:t>
            </w:r>
          </w:p>
        </w:tc>
      </w:tr>
      <w:tr w:rsidR="00A41FB4" w:rsidRPr="00A3249C" w14:paraId="60CC2FCD" w14:textId="77777777" w:rsidTr="00F030CD">
        <w:trPr>
          <w:trHeight w:val="233"/>
        </w:trPr>
        <w:tc>
          <w:tcPr>
            <w:tcW w:w="4105" w:type="pct"/>
            <w:gridSpan w:val="3"/>
          </w:tcPr>
          <w:p w14:paraId="29172B74" w14:textId="77777777" w:rsidR="00A41FB4" w:rsidRPr="00A3249C" w:rsidRDefault="00A41FB4" w:rsidP="00376350">
            <w:pPr>
              <w:jc w:val="left"/>
              <w:rPr>
                <w:sz w:val="20"/>
                <w:lang w:val="en-CA"/>
              </w:rPr>
            </w:pPr>
            <w:r w:rsidRPr="00A3249C">
              <w:rPr>
                <w:sz w:val="20"/>
                <w:lang w:val="en-CA"/>
              </w:rPr>
              <w:t>Total cost of institutional strengthening phase XII to the Multilateral Fund (US $):</w:t>
            </w:r>
          </w:p>
        </w:tc>
        <w:tc>
          <w:tcPr>
            <w:tcW w:w="895" w:type="pct"/>
            <w:shd w:val="clear" w:color="auto" w:fill="auto"/>
          </w:tcPr>
          <w:p w14:paraId="78EABFC7" w14:textId="77777777" w:rsidR="00A41FB4" w:rsidRPr="00A3249C" w:rsidRDefault="00A41FB4" w:rsidP="00376350">
            <w:pPr>
              <w:jc w:val="right"/>
              <w:rPr>
                <w:sz w:val="20"/>
                <w:lang w:val="en-CA"/>
              </w:rPr>
            </w:pPr>
            <w:r w:rsidRPr="00A3249C">
              <w:rPr>
                <w:sz w:val="20"/>
                <w:lang w:val="en-CA"/>
              </w:rPr>
              <w:t>231,850</w:t>
            </w:r>
          </w:p>
        </w:tc>
      </w:tr>
      <w:tr w:rsidR="00A41FB4" w:rsidRPr="00A3249C" w14:paraId="43411990" w14:textId="77777777" w:rsidTr="00F030CD">
        <w:trPr>
          <w:trHeight w:val="233"/>
        </w:trPr>
        <w:tc>
          <w:tcPr>
            <w:tcW w:w="4105" w:type="pct"/>
            <w:gridSpan w:val="3"/>
          </w:tcPr>
          <w:p w14:paraId="1452A4B7" w14:textId="77777777" w:rsidR="00A41FB4" w:rsidRPr="00A3249C" w:rsidRDefault="00A41FB4" w:rsidP="00376350">
            <w:pPr>
              <w:jc w:val="left"/>
              <w:rPr>
                <w:sz w:val="20"/>
                <w:lang w:val="en-CA"/>
              </w:rPr>
            </w:pPr>
            <w:r w:rsidRPr="00A3249C">
              <w:rPr>
                <w:sz w:val="20"/>
                <w:lang w:val="en-CA"/>
              </w:rPr>
              <w:t>Date of approval of country programme:</w:t>
            </w:r>
          </w:p>
        </w:tc>
        <w:tc>
          <w:tcPr>
            <w:tcW w:w="895" w:type="pct"/>
            <w:shd w:val="clear" w:color="auto" w:fill="FFFFFF" w:themeFill="background1"/>
          </w:tcPr>
          <w:p w14:paraId="4185C0C5" w14:textId="77777777" w:rsidR="00A41FB4" w:rsidRPr="00A3249C" w:rsidRDefault="00A41FB4" w:rsidP="00376350">
            <w:pPr>
              <w:jc w:val="right"/>
              <w:rPr>
                <w:sz w:val="20"/>
                <w:lang w:val="en-CA"/>
              </w:rPr>
            </w:pPr>
            <w:r w:rsidRPr="00A3249C">
              <w:rPr>
                <w:sz w:val="20"/>
                <w:lang w:val="en-CA"/>
              </w:rPr>
              <w:t>1993</w:t>
            </w:r>
          </w:p>
        </w:tc>
      </w:tr>
      <w:tr w:rsidR="00A41FB4" w:rsidRPr="00A3249C" w14:paraId="4873A8D1" w14:textId="77777777" w:rsidTr="00F030CD">
        <w:trPr>
          <w:trHeight w:val="233"/>
        </w:trPr>
        <w:tc>
          <w:tcPr>
            <w:tcW w:w="4105" w:type="pct"/>
            <w:gridSpan w:val="3"/>
            <w:tcBorders>
              <w:bottom w:val="single" w:sz="4" w:space="0" w:color="auto"/>
            </w:tcBorders>
          </w:tcPr>
          <w:p w14:paraId="337E748B"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5" w:type="pct"/>
            <w:tcBorders>
              <w:bottom w:val="single" w:sz="4" w:space="0" w:color="auto"/>
            </w:tcBorders>
            <w:shd w:val="clear" w:color="auto" w:fill="FFFFFF" w:themeFill="background1"/>
          </w:tcPr>
          <w:p w14:paraId="1549BA10" w14:textId="77777777" w:rsidR="00A41FB4" w:rsidRPr="00A3249C" w:rsidRDefault="00A41FB4" w:rsidP="00376350">
            <w:pPr>
              <w:jc w:val="right"/>
              <w:rPr>
                <w:sz w:val="20"/>
                <w:lang w:val="en-CA"/>
              </w:rPr>
            </w:pPr>
            <w:r w:rsidRPr="00A3249C">
              <w:rPr>
                <w:sz w:val="20"/>
                <w:lang w:val="en-CA"/>
              </w:rPr>
              <w:t>2012</w:t>
            </w:r>
          </w:p>
        </w:tc>
      </w:tr>
      <w:tr w:rsidR="00A41FB4" w:rsidRPr="00A3249C" w14:paraId="57690D5A" w14:textId="77777777" w:rsidTr="00F030CD">
        <w:trPr>
          <w:trHeight w:val="233"/>
        </w:trPr>
        <w:tc>
          <w:tcPr>
            <w:tcW w:w="4105" w:type="pct"/>
            <w:gridSpan w:val="3"/>
            <w:tcBorders>
              <w:bottom w:val="single" w:sz="4" w:space="0" w:color="auto"/>
            </w:tcBorders>
          </w:tcPr>
          <w:p w14:paraId="18202BD3" w14:textId="77777777" w:rsidR="00A41FB4" w:rsidRPr="00A3249C" w:rsidRDefault="00A41FB4" w:rsidP="00376350">
            <w:pPr>
              <w:jc w:val="left"/>
              <w:rPr>
                <w:color w:val="000000" w:themeColor="text1"/>
                <w:sz w:val="20"/>
                <w:lang w:val="en-CA"/>
              </w:rPr>
            </w:pPr>
            <w:r w:rsidRPr="00A3249C">
              <w:rPr>
                <w:sz w:val="20"/>
                <w:lang w:val="en-CA"/>
              </w:rPr>
              <w:t>Date of approval of HCFC phase-out management plan (stage II):</w:t>
            </w:r>
          </w:p>
        </w:tc>
        <w:tc>
          <w:tcPr>
            <w:tcW w:w="895" w:type="pct"/>
            <w:tcBorders>
              <w:bottom w:val="single" w:sz="4" w:space="0" w:color="auto"/>
            </w:tcBorders>
            <w:shd w:val="clear" w:color="auto" w:fill="FFFFFF" w:themeFill="background1"/>
          </w:tcPr>
          <w:p w14:paraId="253E0596" w14:textId="77777777" w:rsidR="00A41FB4" w:rsidRPr="00A3249C" w:rsidRDefault="00A41FB4" w:rsidP="00376350">
            <w:pPr>
              <w:jc w:val="right"/>
              <w:rPr>
                <w:sz w:val="20"/>
                <w:lang w:val="en-CA"/>
              </w:rPr>
            </w:pPr>
            <w:r w:rsidRPr="00A3249C">
              <w:rPr>
                <w:sz w:val="20"/>
                <w:lang w:val="en-CA"/>
              </w:rPr>
              <w:t>2017</w:t>
            </w:r>
          </w:p>
        </w:tc>
      </w:tr>
      <w:tr w:rsidR="00A41FB4" w:rsidRPr="00A3249C" w14:paraId="52101D73" w14:textId="77777777" w:rsidTr="00F030CD">
        <w:trPr>
          <w:trHeight w:val="233"/>
        </w:trPr>
        <w:tc>
          <w:tcPr>
            <w:tcW w:w="4105" w:type="pct"/>
            <w:gridSpan w:val="3"/>
            <w:tcBorders>
              <w:top w:val="single" w:sz="4" w:space="0" w:color="auto"/>
              <w:left w:val="single" w:sz="4" w:space="0" w:color="auto"/>
              <w:bottom w:val="nil"/>
              <w:right w:val="single" w:sz="4" w:space="0" w:color="auto"/>
            </w:tcBorders>
          </w:tcPr>
          <w:p w14:paraId="743228EF"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895" w:type="pct"/>
            <w:tcBorders>
              <w:top w:val="single" w:sz="4" w:space="0" w:color="auto"/>
              <w:left w:val="single" w:sz="4" w:space="0" w:color="auto"/>
              <w:bottom w:val="nil"/>
              <w:right w:val="single" w:sz="4" w:space="0" w:color="auto"/>
            </w:tcBorders>
            <w:shd w:val="clear" w:color="auto" w:fill="FFFFFF" w:themeFill="background1"/>
            <w:vAlign w:val="bottom"/>
          </w:tcPr>
          <w:p w14:paraId="4359409A" w14:textId="77777777" w:rsidR="00A41FB4" w:rsidRPr="00A3249C" w:rsidRDefault="00A41FB4" w:rsidP="00376350">
            <w:pPr>
              <w:jc w:val="right"/>
              <w:rPr>
                <w:sz w:val="20"/>
                <w:lang w:val="en-CA"/>
              </w:rPr>
            </w:pPr>
          </w:p>
        </w:tc>
      </w:tr>
      <w:tr w:rsidR="00A41FB4" w:rsidRPr="00A3249C" w14:paraId="6DF1DC52" w14:textId="77777777" w:rsidTr="00F030CD">
        <w:trPr>
          <w:trHeight w:val="233"/>
        </w:trPr>
        <w:tc>
          <w:tcPr>
            <w:tcW w:w="4105" w:type="pct"/>
            <w:gridSpan w:val="3"/>
            <w:tcBorders>
              <w:top w:val="nil"/>
              <w:left w:val="single" w:sz="4" w:space="0" w:color="auto"/>
              <w:bottom w:val="nil"/>
              <w:right w:val="single" w:sz="4" w:space="0" w:color="auto"/>
            </w:tcBorders>
          </w:tcPr>
          <w:p w14:paraId="4F46A5E2"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 (average 1998-2000)</w:t>
            </w:r>
          </w:p>
        </w:tc>
        <w:tc>
          <w:tcPr>
            <w:tcW w:w="895" w:type="pct"/>
            <w:tcBorders>
              <w:top w:val="nil"/>
              <w:left w:val="single" w:sz="4" w:space="0" w:color="auto"/>
              <w:bottom w:val="nil"/>
              <w:right w:val="single" w:sz="4" w:space="0" w:color="auto"/>
            </w:tcBorders>
            <w:shd w:val="clear" w:color="auto" w:fill="FFFFFF" w:themeFill="background1"/>
            <w:vAlign w:val="bottom"/>
          </w:tcPr>
          <w:p w14:paraId="6456B886" w14:textId="77777777" w:rsidR="00A41FB4" w:rsidRPr="00A3249C" w:rsidRDefault="00A41FB4" w:rsidP="00376350">
            <w:pPr>
              <w:jc w:val="right"/>
              <w:rPr>
                <w:sz w:val="20"/>
                <w:lang w:val="en-CA"/>
              </w:rPr>
            </w:pPr>
            <w:r w:rsidRPr="00A3249C">
              <w:rPr>
                <w:sz w:val="20"/>
                <w:lang w:val="en-CA"/>
              </w:rPr>
              <w:t>0.0</w:t>
            </w:r>
          </w:p>
        </w:tc>
      </w:tr>
      <w:tr w:rsidR="00A41FB4" w:rsidRPr="00A3249C" w14:paraId="7A5F0F25" w14:textId="77777777" w:rsidTr="00F030CD">
        <w:trPr>
          <w:trHeight w:val="233"/>
        </w:trPr>
        <w:tc>
          <w:tcPr>
            <w:tcW w:w="4105" w:type="pct"/>
            <w:gridSpan w:val="3"/>
            <w:tcBorders>
              <w:top w:val="nil"/>
              <w:left w:val="single" w:sz="4" w:space="0" w:color="auto"/>
              <w:bottom w:val="nil"/>
              <w:right w:val="single" w:sz="4" w:space="0" w:color="auto"/>
            </w:tcBorders>
          </w:tcPr>
          <w:p w14:paraId="729E285A"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895" w:type="pct"/>
            <w:tcBorders>
              <w:top w:val="nil"/>
              <w:left w:val="single" w:sz="4" w:space="0" w:color="auto"/>
              <w:bottom w:val="nil"/>
              <w:right w:val="single" w:sz="4" w:space="0" w:color="auto"/>
            </w:tcBorders>
            <w:shd w:val="clear" w:color="auto" w:fill="FFFFFF" w:themeFill="background1"/>
            <w:vAlign w:val="bottom"/>
          </w:tcPr>
          <w:p w14:paraId="387EFA8F" w14:textId="77777777" w:rsidR="00A41FB4" w:rsidRPr="00A3249C" w:rsidRDefault="00A41FB4" w:rsidP="00376350">
            <w:pPr>
              <w:jc w:val="right"/>
              <w:rPr>
                <w:sz w:val="20"/>
                <w:lang w:val="en-CA"/>
              </w:rPr>
            </w:pPr>
            <w:r w:rsidRPr="00A3249C">
              <w:rPr>
                <w:sz w:val="20"/>
                <w:lang w:val="en-CA"/>
              </w:rPr>
              <w:t>162.0</w:t>
            </w:r>
          </w:p>
        </w:tc>
      </w:tr>
      <w:tr w:rsidR="00A41FB4" w:rsidRPr="00A3249C" w14:paraId="6B580FC0" w14:textId="77777777" w:rsidTr="00F030CD">
        <w:trPr>
          <w:trHeight w:val="233"/>
        </w:trPr>
        <w:tc>
          <w:tcPr>
            <w:tcW w:w="4105" w:type="pct"/>
            <w:gridSpan w:val="3"/>
            <w:tcBorders>
              <w:top w:val="nil"/>
              <w:bottom w:val="single" w:sz="4" w:space="0" w:color="auto"/>
            </w:tcBorders>
          </w:tcPr>
          <w:p w14:paraId="2BD4FE6C" w14:textId="77777777" w:rsidR="00A41FB4" w:rsidRPr="00A3249C" w:rsidRDefault="00A41FB4" w:rsidP="00376350">
            <w:pPr>
              <w:spacing w:after="20"/>
              <w:ind w:hanging="360"/>
              <w:jc w:val="left"/>
              <w:rPr>
                <w:sz w:val="20"/>
                <w:lang w:val="en-CA"/>
              </w:rPr>
            </w:pPr>
            <w:r w:rsidRPr="00A3249C">
              <w:rPr>
                <w:sz w:val="20"/>
                <w:lang w:val="en-CA"/>
              </w:rPr>
              <w:tab/>
              <w:t>Annex E, (methyl bromide) (average 1995-1998)</w:t>
            </w:r>
          </w:p>
        </w:tc>
        <w:tc>
          <w:tcPr>
            <w:tcW w:w="895" w:type="pct"/>
            <w:tcBorders>
              <w:top w:val="nil"/>
              <w:bottom w:val="single" w:sz="4" w:space="0" w:color="auto"/>
            </w:tcBorders>
            <w:shd w:val="clear" w:color="auto" w:fill="FFFFFF" w:themeFill="background1"/>
            <w:vAlign w:val="bottom"/>
          </w:tcPr>
          <w:p w14:paraId="25313201" w14:textId="77777777" w:rsidR="00A41FB4" w:rsidRPr="00A3249C" w:rsidRDefault="00A41FB4" w:rsidP="00376350">
            <w:pPr>
              <w:jc w:val="right"/>
              <w:rPr>
                <w:sz w:val="20"/>
                <w:lang w:val="en-CA"/>
              </w:rPr>
            </w:pPr>
            <w:r w:rsidRPr="00A3249C">
              <w:rPr>
                <w:sz w:val="20"/>
                <w:lang w:val="en-CA"/>
              </w:rPr>
              <w:t>10.3</w:t>
            </w:r>
          </w:p>
        </w:tc>
      </w:tr>
      <w:tr w:rsidR="00A41FB4" w:rsidRPr="00A3249C" w14:paraId="7C82F6E8" w14:textId="77777777" w:rsidTr="00F030CD">
        <w:trPr>
          <w:trHeight w:val="233"/>
        </w:trPr>
        <w:tc>
          <w:tcPr>
            <w:tcW w:w="4105" w:type="pct"/>
            <w:gridSpan w:val="3"/>
            <w:tcBorders>
              <w:top w:val="single" w:sz="4" w:space="0" w:color="auto"/>
              <w:left w:val="single" w:sz="4" w:space="0" w:color="auto"/>
              <w:bottom w:val="nil"/>
              <w:right w:val="single" w:sz="4" w:space="0" w:color="auto"/>
            </w:tcBorders>
          </w:tcPr>
          <w:p w14:paraId="2C612C37"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895" w:type="pct"/>
            <w:tcBorders>
              <w:top w:val="single" w:sz="4" w:space="0" w:color="auto"/>
              <w:left w:val="single" w:sz="4" w:space="0" w:color="auto"/>
              <w:bottom w:val="nil"/>
              <w:right w:val="single" w:sz="4" w:space="0" w:color="auto"/>
            </w:tcBorders>
            <w:shd w:val="clear" w:color="auto" w:fill="FFFFFF" w:themeFill="background1"/>
          </w:tcPr>
          <w:p w14:paraId="26EA1060" w14:textId="77777777" w:rsidR="00A41FB4" w:rsidRPr="00A3249C" w:rsidRDefault="00A41FB4" w:rsidP="00376350">
            <w:pPr>
              <w:spacing w:before="20"/>
              <w:jc w:val="right"/>
              <w:rPr>
                <w:sz w:val="20"/>
                <w:lang w:val="en-CA"/>
              </w:rPr>
            </w:pPr>
          </w:p>
        </w:tc>
      </w:tr>
      <w:tr w:rsidR="00A41FB4" w:rsidRPr="00A3249C" w14:paraId="75C42809" w14:textId="77777777" w:rsidTr="00F030CD">
        <w:trPr>
          <w:trHeight w:val="233"/>
        </w:trPr>
        <w:tc>
          <w:tcPr>
            <w:tcW w:w="4105" w:type="pct"/>
            <w:gridSpan w:val="3"/>
            <w:tcBorders>
              <w:top w:val="nil"/>
              <w:left w:val="single" w:sz="4" w:space="0" w:color="auto"/>
              <w:bottom w:val="nil"/>
              <w:right w:val="single" w:sz="4" w:space="0" w:color="auto"/>
            </w:tcBorders>
          </w:tcPr>
          <w:p w14:paraId="47471FC9"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w:t>
            </w:r>
          </w:p>
        </w:tc>
        <w:tc>
          <w:tcPr>
            <w:tcW w:w="895" w:type="pct"/>
            <w:tcBorders>
              <w:top w:val="nil"/>
              <w:left w:val="single" w:sz="4" w:space="0" w:color="auto"/>
              <w:bottom w:val="nil"/>
              <w:right w:val="single" w:sz="4" w:space="0" w:color="auto"/>
            </w:tcBorders>
            <w:shd w:val="clear" w:color="auto" w:fill="FFFFFF" w:themeFill="background1"/>
            <w:vAlign w:val="bottom"/>
          </w:tcPr>
          <w:p w14:paraId="0E9B4574" w14:textId="77777777" w:rsidR="00A41FB4" w:rsidRPr="00A3249C" w:rsidRDefault="00A41FB4" w:rsidP="00376350">
            <w:pPr>
              <w:jc w:val="right"/>
              <w:rPr>
                <w:sz w:val="20"/>
                <w:lang w:val="en-CA"/>
              </w:rPr>
            </w:pPr>
            <w:r w:rsidRPr="00A3249C">
              <w:rPr>
                <w:sz w:val="20"/>
                <w:lang w:val="en-CA"/>
              </w:rPr>
              <w:t>0.00</w:t>
            </w:r>
          </w:p>
        </w:tc>
      </w:tr>
      <w:tr w:rsidR="00A41FB4" w:rsidRPr="00A3249C" w14:paraId="5C144069" w14:textId="77777777" w:rsidTr="00F030CD">
        <w:trPr>
          <w:trHeight w:val="233"/>
        </w:trPr>
        <w:tc>
          <w:tcPr>
            <w:tcW w:w="4105" w:type="pct"/>
            <w:gridSpan w:val="3"/>
            <w:tcBorders>
              <w:top w:val="nil"/>
              <w:left w:val="single" w:sz="4" w:space="0" w:color="auto"/>
              <w:bottom w:val="nil"/>
              <w:right w:val="single" w:sz="4" w:space="0" w:color="auto"/>
            </w:tcBorders>
          </w:tcPr>
          <w:p w14:paraId="0140EA9E"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895" w:type="pct"/>
            <w:tcBorders>
              <w:top w:val="nil"/>
              <w:left w:val="single" w:sz="4" w:space="0" w:color="auto"/>
              <w:bottom w:val="nil"/>
              <w:right w:val="single" w:sz="4" w:space="0" w:color="auto"/>
            </w:tcBorders>
            <w:shd w:val="clear" w:color="auto" w:fill="FFFFFF" w:themeFill="background1"/>
            <w:vAlign w:val="bottom"/>
          </w:tcPr>
          <w:p w14:paraId="327560ED" w14:textId="77777777" w:rsidR="00A41FB4" w:rsidRPr="00A3249C" w:rsidRDefault="00A41FB4" w:rsidP="00376350">
            <w:pPr>
              <w:jc w:val="right"/>
              <w:rPr>
                <w:sz w:val="20"/>
                <w:lang w:val="en-CA"/>
              </w:rPr>
            </w:pPr>
            <w:r w:rsidRPr="00A3249C">
              <w:rPr>
                <w:sz w:val="20"/>
                <w:lang w:val="en-CA"/>
              </w:rPr>
              <w:t>112.29</w:t>
            </w:r>
          </w:p>
        </w:tc>
      </w:tr>
      <w:tr w:rsidR="00A41FB4" w:rsidRPr="00A3249C" w14:paraId="4BD63621" w14:textId="77777777" w:rsidTr="00F030CD">
        <w:trPr>
          <w:trHeight w:val="233"/>
        </w:trPr>
        <w:tc>
          <w:tcPr>
            <w:tcW w:w="4105" w:type="pct"/>
            <w:gridSpan w:val="3"/>
            <w:tcBorders>
              <w:top w:val="nil"/>
              <w:left w:val="single" w:sz="4" w:space="0" w:color="auto"/>
              <w:bottom w:val="nil"/>
              <w:right w:val="single" w:sz="4" w:space="0" w:color="auto"/>
            </w:tcBorders>
          </w:tcPr>
          <w:p w14:paraId="0FF7D919" w14:textId="77777777" w:rsidR="00A41FB4" w:rsidRPr="00A3249C" w:rsidRDefault="00A41FB4" w:rsidP="00376350">
            <w:pPr>
              <w:ind w:hanging="360"/>
              <w:jc w:val="left"/>
              <w:rPr>
                <w:sz w:val="20"/>
                <w:lang w:val="en-CA"/>
              </w:rPr>
            </w:pPr>
            <w:r w:rsidRPr="00A3249C">
              <w:rPr>
                <w:sz w:val="20"/>
                <w:lang w:val="en-CA"/>
              </w:rPr>
              <w:tab/>
              <w:t>Annex E, (methyl bromide)</w:t>
            </w:r>
          </w:p>
        </w:tc>
        <w:tc>
          <w:tcPr>
            <w:tcW w:w="895" w:type="pct"/>
            <w:tcBorders>
              <w:top w:val="nil"/>
              <w:left w:val="single" w:sz="4" w:space="0" w:color="auto"/>
              <w:bottom w:val="nil"/>
              <w:right w:val="single" w:sz="4" w:space="0" w:color="auto"/>
            </w:tcBorders>
            <w:shd w:val="clear" w:color="auto" w:fill="FFFFFF" w:themeFill="background1"/>
            <w:vAlign w:val="bottom"/>
          </w:tcPr>
          <w:p w14:paraId="325040E4" w14:textId="77777777" w:rsidR="00A41FB4" w:rsidRPr="00A3249C" w:rsidRDefault="00A41FB4" w:rsidP="00376350">
            <w:pPr>
              <w:jc w:val="right"/>
              <w:rPr>
                <w:sz w:val="20"/>
                <w:lang w:val="en-CA"/>
              </w:rPr>
            </w:pPr>
            <w:r w:rsidRPr="00A3249C">
              <w:rPr>
                <w:sz w:val="20"/>
                <w:lang w:val="en-CA"/>
              </w:rPr>
              <w:t>0.00</w:t>
            </w:r>
          </w:p>
        </w:tc>
      </w:tr>
      <w:tr w:rsidR="00A41FB4" w:rsidRPr="00A3249C" w14:paraId="2CE2D597" w14:textId="77777777" w:rsidTr="00F030CD">
        <w:trPr>
          <w:trHeight w:val="233"/>
        </w:trPr>
        <w:tc>
          <w:tcPr>
            <w:tcW w:w="4105" w:type="pct"/>
            <w:gridSpan w:val="3"/>
            <w:tcBorders>
              <w:top w:val="nil"/>
              <w:left w:val="single" w:sz="4" w:space="0" w:color="auto"/>
              <w:bottom w:val="single" w:sz="4" w:space="0" w:color="auto"/>
              <w:right w:val="single" w:sz="4" w:space="0" w:color="auto"/>
            </w:tcBorders>
          </w:tcPr>
          <w:p w14:paraId="12FB775A" w14:textId="77777777" w:rsidR="00A41FB4" w:rsidRPr="00A3249C" w:rsidRDefault="00A41FB4" w:rsidP="00376350">
            <w:pPr>
              <w:tabs>
                <w:tab w:val="left" w:pos="6834"/>
                <w:tab w:val="right" w:pos="7560"/>
              </w:tabs>
              <w:ind w:left="6480" w:right="-108"/>
              <w:jc w:val="left"/>
              <w:rPr>
                <w:sz w:val="20"/>
                <w:lang w:val="en-CA"/>
              </w:rPr>
            </w:pPr>
            <w:r w:rsidRPr="00A3249C">
              <w:rPr>
                <w:sz w:val="20"/>
                <w:lang w:val="en-CA"/>
              </w:rPr>
              <w:tab/>
              <w:t>Total:</w:t>
            </w:r>
          </w:p>
        </w:tc>
        <w:tc>
          <w:tcPr>
            <w:tcW w:w="895" w:type="pct"/>
            <w:tcBorders>
              <w:top w:val="nil"/>
              <w:left w:val="single" w:sz="4" w:space="0" w:color="auto"/>
              <w:bottom w:val="single" w:sz="4" w:space="0" w:color="auto"/>
              <w:right w:val="single" w:sz="4" w:space="0" w:color="auto"/>
            </w:tcBorders>
            <w:shd w:val="clear" w:color="auto" w:fill="FFFFFF" w:themeFill="background1"/>
            <w:vAlign w:val="bottom"/>
          </w:tcPr>
          <w:p w14:paraId="541E63AD" w14:textId="77777777" w:rsidR="00A41FB4" w:rsidRPr="00A3249C" w:rsidRDefault="00A41FB4" w:rsidP="00376350">
            <w:pPr>
              <w:jc w:val="right"/>
              <w:rPr>
                <w:sz w:val="20"/>
                <w:lang w:val="en-CA"/>
              </w:rPr>
            </w:pPr>
            <w:r w:rsidRPr="00A3249C">
              <w:rPr>
                <w:sz w:val="20"/>
                <w:lang w:val="en-CA"/>
              </w:rPr>
              <w:t>112.29</w:t>
            </w:r>
          </w:p>
        </w:tc>
      </w:tr>
      <w:tr w:rsidR="00A41FB4" w:rsidRPr="00A3249C" w14:paraId="0EF460B9" w14:textId="77777777" w:rsidTr="00F030CD">
        <w:trPr>
          <w:trHeight w:val="233"/>
        </w:trPr>
        <w:tc>
          <w:tcPr>
            <w:tcW w:w="4105" w:type="pct"/>
            <w:gridSpan w:val="3"/>
            <w:tcBorders>
              <w:top w:val="nil"/>
              <w:left w:val="single" w:sz="4" w:space="0" w:color="auto"/>
              <w:bottom w:val="single" w:sz="4" w:space="0" w:color="auto"/>
              <w:right w:val="single" w:sz="4" w:space="0" w:color="auto"/>
            </w:tcBorders>
          </w:tcPr>
          <w:p w14:paraId="1528D15B"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895" w:type="pct"/>
            <w:tcBorders>
              <w:top w:val="nil"/>
              <w:left w:val="single" w:sz="4" w:space="0" w:color="auto"/>
              <w:bottom w:val="single" w:sz="4" w:space="0" w:color="auto"/>
              <w:right w:val="single" w:sz="4" w:space="0" w:color="auto"/>
            </w:tcBorders>
            <w:shd w:val="clear" w:color="auto" w:fill="FFFFFF" w:themeFill="background1"/>
          </w:tcPr>
          <w:p w14:paraId="59F45F2E" w14:textId="1893304E" w:rsidR="00A41FB4" w:rsidRPr="00A3249C" w:rsidRDefault="00A41FB4" w:rsidP="00376350">
            <w:pPr>
              <w:jc w:val="right"/>
              <w:rPr>
                <w:sz w:val="20"/>
                <w:lang w:val="en-CA"/>
              </w:rPr>
            </w:pPr>
            <w:r w:rsidRPr="00A3249C">
              <w:rPr>
                <w:sz w:val="20"/>
                <w:lang w:val="en-CA"/>
              </w:rPr>
              <w:t>201</w:t>
            </w:r>
            <w:r w:rsidR="00DC1D5A" w:rsidRPr="00A3249C">
              <w:rPr>
                <w:sz w:val="20"/>
                <w:lang w:val="en-CA"/>
              </w:rPr>
              <w:t>8</w:t>
            </w:r>
          </w:p>
        </w:tc>
      </w:tr>
      <w:tr w:rsidR="00A41FB4" w:rsidRPr="00A3249C" w14:paraId="7361FFB4" w14:textId="77777777" w:rsidTr="00F030CD">
        <w:trPr>
          <w:trHeight w:val="233"/>
        </w:trPr>
        <w:tc>
          <w:tcPr>
            <w:tcW w:w="4105" w:type="pct"/>
            <w:gridSpan w:val="3"/>
            <w:tcBorders>
              <w:top w:val="single" w:sz="4" w:space="0" w:color="auto"/>
            </w:tcBorders>
          </w:tcPr>
          <w:p w14:paraId="502F5A18"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5" w:type="pct"/>
            <w:tcBorders>
              <w:top w:val="single" w:sz="4" w:space="0" w:color="auto"/>
            </w:tcBorders>
            <w:shd w:val="clear" w:color="auto" w:fill="auto"/>
            <w:vAlign w:val="bottom"/>
          </w:tcPr>
          <w:p w14:paraId="43A03019" w14:textId="77777777" w:rsidR="00A41FB4" w:rsidRPr="00A3249C" w:rsidRDefault="00A41FB4" w:rsidP="00376350">
            <w:pPr>
              <w:jc w:val="right"/>
              <w:rPr>
                <w:sz w:val="20"/>
                <w:lang w:val="en-CA"/>
              </w:rPr>
            </w:pPr>
            <w:r w:rsidRPr="00A3249C">
              <w:rPr>
                <w:sz w:val="20"/>
                <w:lang w:val="en-CA"/>
              </w:rPr>
              <w:t>42,041,031</w:t>
            </w:r>
          </w:p>
        </w:tc>
      </w:tr>
      <w:tr w:rsidR="00A41FB4" w:rsidRPr="00A3249C" w14:paraId="02EC1F25" w14:textId="77777777" w:rsidTr="00F030CD">
        <w:trPr>
          <w:trHeight w:val="233"/>
        </w:trPr>
        <w:tc>
          <w:tcPr>
            <w:tcW w:w="4105" w:type="pct"/>
            <w:gridSpan w:val="3"/>
          </w:tcPr>
          <w:p w14:paraId="119B8751"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5" w:type="pct"/>
            <w:shd w:val="clear" w:color="auto" w:fill="auto"/>
          </w:tcPr>
          <w:p w14:paraId="16A2E9B2" w14:textId="77777777" w:rsidR="00A41FB4" w:rsidRPr="00A3249C" w:rsidRDefault="00A41FB4" w:rsidP="00376350">
            <w:pPr>
              <w:jc w:val="right"/>
              <w:rPr>
                <w:sz w:val="20"/>
                <w:lang w:val="en-CA"/>
              </w:rPr>
            </w:pPr>
            <w:r w:rsidRPr="00A3249C">
              <w:rPr>
                <w:sz w:val="20"/>
                <w:lang w:val="en-CA"/>
              </w:rPr>
              <w:t>33,149,937</w:t>
            </w:r>
          </w:p>
        </w:tc>
      </w:tr>
      <w:tr w:rsidR="00A41FB4" w:rsidRPr="00A3249C" w14:paraId="2DEA42AB" w14:textId="77777777" w:rsidTr="00F030CD">
        <w:trPr>
          <w:trHeight w:val="233"/>
        </w:trPr>
        <w:tc>
          <w:tcPr>
            <w:tcW w:w="4105" w:type="pct"/>
            <w:gridSpan w:val="3"/>
          </w:tcPr>
          <w:p w14:paraId="37737AE0"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5" w:type="pct"/>
            <w:shd w:val="clear" w:color="auto" w:fill="auto"/>
            <w:vAlign w:val="bottom"/>
          </w:tcPr>
          <w:p w14:paraId="643DB233" w14:textId="77777777" w:rsidR="00A41FB4" w:rsidRPr="00A3249C" w:rsidRDefault="00A41FB4" w:rsidP="00376350">
            <w:pPr>
              <w:jc w:val="right"/>
              <w:rPr>
                <w:sz w:val="20"/>
                <w:lang w:val="en-CA"/>
              </w:rPr>
            </w:pPr>
            <w:r w:rsidRPr="00A3249C">
              <w:rPr>
                <w:sz w:val="20"/>
                <w:lang w:val="en-CA"/>
              </w:rPr>
              <w:t>3,772.7</w:t>
            </w:r>
          </w:p>
        </w:tc>
      </w:tr>
      <w:tr w:rsidR="00A41FB4" w:rsidRPr="00A3249C" w14:paraId="5E656C9B" w14:textId="77777777" w:rsidTr="00F030CD">
        <w:trPr>
          <w:trHeight w:val="233"/>
        </w:trPr>
        <w:tc>
          <w:tcPr>
            <w:tcW w:w="4105" w:type="pct"/>
            <w:gridSpan w:val="3"/>
          </w:tcPr>
          <w:p w14:paraId="0F0C626E"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5" w:type="pct"/>
            <w:shd w:val="clear" w:color="auto" w:fill="auto"/>
          </w:tcPr>
          <w:p w14:paraId="6928D44D" w14:textId="77777777" w:rsidR="00A41FB4" w:rsidRPr="00A3249C" w:rsidRDefault="00A41FB4" w:rsidP="00376350">
            <w:pPr>
              <w:jc w:val="right"/>
              <w:rPr>
                <w:sz w:val="20"/>
                <w:lang w:val="en-CA"/>
              </w:rPr>
            </w:pPr>
            <w:r w:rsidRPr="00A3249C">
              <w:rPr>
                <w:sz w:val="20"/>
                <w:lang w:val="en-CA"/>
              </w:rPr>
              <w:t>3,765.7</w:t>
            </w:r>
          </w:p>
        </w:tc>
      </w:tr>
    </w:tbl>
    <w:p w14:paraId="74045FF4" w14:textId="77777777" w:rsidR="00A41FB4" w:rsidRPr="00A3249C" w:rsidRDefault="00A41FB4" w:rsidP="00376350">
      <w:pPr>
        <w:ind w:left="720"/>
        <w:rPr>
          <w:sz w:val="20"/>
          <w:lang w:val="en-CA"/>
        </w:rPr>
      </w:pPr>
    </w:p>
    <w:p w14:paraId="66E21830"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60"/>
        <w:tblW w:w="5076" w:type="pct"/>
        <w:tblLayout w:type="fixed"/>
        <w:tblLook w:val="01E0" w:firstRow="1" w:lastRow="1" w:firstColumn="1" w:lastColumn="1" w:noHBand="0" w:noVBand="0"/>
      </w:tblPr>
      <w:tblGrid>
        <w:gridCol w:w="615"/>
        <w:gridCol w:w="7178"/>
        <w:gridCol w:w="1699"/>
      </w:tblGrid>
      <w:tr w:rsidR="00A41FB4" w:rsidRPr="00A3249C" w14:paraId="3F9F85A5" w14:textId="77777777" w:rsidTr="00F030CD">
        <w:tc>
          <w:tcPr>
            <w:tcW w:w="4105" w:type="pct"/>
            <w:gridSpan w:val="2"/>
            <w:tcBorders>
              <w:bottom w:val="single" w:sz="4" w:space="0" w:color="auto"/>
            </w:tcBorders>
          </w:tcPr>
          <w:p w14:paraId="0AC6CFB8" w14:textId="77777777" w:rsidR="00A41FB4" w:rsidRPr="00A3249C" w:rsidRDefault="00A41FB4" w:rsidP="00376350">
            <w:pPr>
              <w:widowControl w:val="0"/>
              <w:jc w:val="left"/>
              <w:rPr>
                <w:b/>
                <w:sz w:val="20"/>
                <w:lang w:val="en-CA"/>
              </w:rPr>
            </w:pPr>
            <w:r w:rsidRPr="00A3249C">
              <w:rPr>
                <w:b/>
                <w:sz w:val="20"/>
                <w:lang w:val="en-CA"/>
              </w:rPr>
              <w:t>Summary of activities</w:t>
            </w:r>
          </w:p>
          <w:p w14:paraId="081B7700" w14:textId="77777777" w:rsidR="00A41FB4" w:rsidRPr="00A3249C" w:rsidRDefault="00A41FB4" w:rsidP="00376350">
            <w:pPr>
              <w:widowControl w:val="0"/>
              <w:jc w:val="left"/>
              <w:rPr>
                <w:b/>
                <w:sz w:val="20"/>
                <w:lang w:val="en-CA"/>
              </w:rPr>
            </w:pPr>
          </w:p>
        </w:tc>
        <w:tc>
          <w:tcPr>
            <w:tcW w:w="895" w:type="pct"/>
            <w:tcBorders>
              <w:bottom w:val="single" w:sz="4" w:space="0" w:color="auto"/>
            </w:tcBorders>
          </w:tcPr>
          <w:p w14:paraId="20B0F479"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F030CD" w:rsidRPr="00A3249C" w14:paraId="412B3C78" w14:textId="77777777" w:rsidTr="00F030CD">
        <w:tc>
          <w:tcPr>
            <w:tcW w:w="324" w:type="pct"/>
            <w:tcBorders>
              <w:top w:val="single" w:sz="4" w:space="0" w:color="auto"/>
              <w:left w:val="single" w:sz="4" w:space="0" w:color="auto"/>
              <w:bottom w:val="single" w:sz="4" w:space="0" w:color="auto"/>
              <w:right w:val="nil"/>
            </w:tcBorders>
          </w:tcPr>
          <w:p w14:paraId="65D6F3EA" w14:textId="77777777" w:rsidR="00A41FB4" w:rsidRPr="00A3249C" w:rsidRDefault="00A41FB4" w:rsidP="00376350">
            <w:pPr>
              <w:widowControl w:val="0"/>
              <w:rPr>
                <w:sz w:val="20"/>
                <w:lang w:val="en-CA"/>
              </w:rPr>
            </w:pPr>
            <w:r w:rsidRPr="00A3249C">
              <w:rPr>
                <w:sz w:val="20"/>
                <w:lang w:val="en-CA"/>
              </w:rPr>
              <w:t>(a)</w:t>
            </w:r>
          </w:p>
        </w:tc>
        <w:tc>
          <w:tcPr>
            <w:tcW w:w="3781" w:type="pct"/>
            <w:tcBorders>
              <w:top w:val="single" w:sz="4" w:space="0" w:color="auto"/>
              <w:left w:val="nil"/>
              <w:bottom w:val="single" w:sz="4" w:space="0" w:color="auto"/>
              <w:right w:val="single" w:sz="4" w:space="0" w:color="auto"/>
            </w:tcBorders>
          </w:tcPr>
          <w:p w14:paraId="02584435" w14:textId="77777777" w:rsidR="00A41FB4" w:rsidRPr="00A3249C" w:rsidRDefault="00A41FB4" w:rsidP="00376350">
            <w:pPr>
              <w:widowControl w:val="0"/>
              <w:ind w:left="-109"/>
              <w:rPr>
                <w:sz w:val="20"/>
                <w:lang w:val="en-CA"/>
              </w:rPr>
            </w:pPr>
            <w:r w:rsidRPr="00A3249C">
              <w:rPr>
                <w:sz w:val="20"/>
                <w:lang w:val="en-CA"/>
              </w:rPr>
              <w:t>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F3D63D3" w14:textId="77777777" w:rsidR="00A41FB4" w:rsidRPr="00A3249C" w:rsidRDefault="00A41FB4" w:rsidP="00376350">
            <w:pPr>
              <w:widowControl w:val="0"/>
              <w:jc w:val="right"/>
              <w:rPr>
                <w:sz w:val="20"/>
                <w:lang w:val="en-CA"/>
              </w:rPr>
            </w:pPr>
            <w:r w:rsidRPr="00A3249C">
              <w:rPr>
                <w:sz w:val="20"/>
                <w:lang w:val="en-CA"/>
              </w:rPr>
              <w:t>32,099,660</w:t>
            </w:r>
          </w:p>
        </w:tc>
      </w:tr>
      <w:tr w:rsidR="00F030CD" w:rsidRPr="00A3249C" w14:paraId="200D4A88" w14:textId="77777777" w:rsidTr="00F030CD">
        <w:tc>
          <w:tcPr>
            <w:tcW w:w="324" w:type="pct"/>
            <w:tcBorders>
              <w:top w:val="single" w:sz="4" w:space="0" w:color="auto"/>
              <w:left w:val="single" w:sz="4" w:space="0" w:color="auto"/>
              <w:bottom w:val="single" w:sz="4" w:space="0" w:color="auto"/>
              <w:right w:val="nil"/>
            </w:tcBorders>
          </w:tcPr>
          <w:p w14:paraId="32BB9585" w14:textId="77777777" w:rsidR="00A41FB4" w:rsidRPr="00A3249C" w:rsidRDefault="00A41FB4" w:rsidP="00376350">
            <w:pPr>
              <w:widowControl w:val="0"/>
              <w:rPr>
                <w:sz w:val="20"/>
                <w:lang w:val="en-CA"/>
              </w:rPr>
            </w:pPr>
            <w:r w:rsidRPr="00A3249C">
              <w:rPr>
                <w:sz w:val="20"/>
                <w:lang w:val="en-CA"/>
              </w:rPr>
              <w:t>(b)</w:t>
            </w:r>
          </w:p>
        </w:tc>
        <w:tc>
          <w:tcPr>
            <w:tcW w:w="3781" w:type="pct"/>
            <w:tcBorders>
              <w:top w:val="single" w:sz="4" w:space="0" w:color="auto"/>
              <w:left w:val="nil"/>
              <w:bottom w:val="single" w:sz="4" w:space="0" w:color="auto"/>
              <w:right w:val="single" w:sz="4" w:space="0" w:color="auto"/>
            </w:tcBorders>
          </w:tcPr>
          <w:p w14:paraId="6163E58F"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14:paraId="506A7B69" w14:textId="77777777" w:rsidR="00A41FB4" w:rsidRPr="00A3249C" w:rsidRDefault="00A41FB4" w:rsidP="00376350">
            <w:pPr>
              <w:widowControl w:val="0"/>
              <w:jc w:val="right"/>
              <w:rPr>
                <w:sz w:val="20"/>
                <w:lang w:val="en-CA"/>
              </w:rPr>
            </w:pPr>
            <w:r w:rsidRPr="00A3249C">
              <w:rPr>
                <w:sz w:val="20"/>
                <w:lang w:val="en-CA"/>
              </w:rPr>
              <w:t>2,071,076</w:t>
            </w:r>
          </w:p>
        </w:tc>
      </w:tr>
      <w:tr w:rsidR="00F030CD" w:rsidRPr="00A3249C" w14:paraId="49E945BD" w14:textId="77777777" w:rsidTr="00F030CD">
        <w:tc>
          <w:tcPr>
            <w:tcW w:w="324" w:type="pct"/>
            <w:tcBorders>
              <w:top w:val="single" w:sz="4" w:space="0" w:color="auto"/>
              <w:left w:val="single" w:sz="4" w:space="0" w:color="auto"/>
              <w:bottom w:val="single" w:sz="4" w:space="0" w:color="auto"/>
              <w:right w:val="nil"/>
            </w:tcBorders>
          </w:tcPr>
          <w:p w14:paraId="38F0FFA6" w14:textId="77777777" w:rsidR="00A41FB4" w:rsidRPr="00A3249C" w:rsidRDefault="00A41FB4" w:rsidP="00376350">
            <w:pPr>
              <w:widowControl w:val="0"/>
              <w:rPr>
                <w:sz w:val="20"/>
                <w:lang w:val="en-CA"/>
              </w:rPr>
            </w:pPr>
            <w:r w:rsidRPr="00A3249C">
              <w:rPr>
                <w:sz w:val="20"/>
                <w:lang w:val="en-CA"/>
              </w:rPr>
              <w:t>(c)</w:t>
            </w:r>
          </w:p>
        </w:tc>
        <w:tc>
          <w:tcPr>
            <w:tcW w:w="3781" w:type="pct"/>
            <w:tcBorders>
              <w:top w:val="single" w:sz="4" w:space="0" w:color="auto"/>
              <w:left w:val="nil"/>
              <w:bottom w:val="single" w:sz="4" w:space="0" w:color="auto"/>
              <w:right w:val="single" w:sz="4" w:space="0" w:color="auto"/>
            </w:tcBorders>
          </w:tcPr>
          <w:p w14:paraId="108C5EA5"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17A386" w14:textId="77777777" w:rsidR="00A41FB4" w:rsidRPr="00A3249C" w:rsidRDefault="00A41FB4" w:rsidP="00376350">
            <w:pPr>
              <w:widowControl w:val="0"/>
              <w:jc w:val="right"/>
              <w:rPr>
                <w:sz w:val="20"/>
                <w:lang w:val="en-CA"/>
              </w:rPr>
            </w:pPr>
            <w:r w:rsidRPr="00A3249C">
              <w:rPr>
                <w:sz w:val="20"/>
                <w:lang w:val="en-CA"/>
              </w:rPr>
              <w:t>7,870,295</w:t>
            </w:r>
          </w:p>
        </w:tc>
      </w:tr>
      <w:tr w:rsidR="00A41FB4" w:rsidRPr="00A3249C" w14:paraId="0E1F0048" w14:textId="77777777" w:rsidTr="00F030CD">
        <w:tc>
          <w:tcPr>
            <w:tcW w:w="4105" w:type="pct"/>
            <w:gridSpan w:val="2"/>
            <w:tcBorders>
              <w:top w:val="single" w:sz="4" w:space="0" w:color="auto"/>
              <w:left w:val="single" w:sz="4" w:space="0" w:color="auto"/>
              <w:bottom w:val="single" w:sz="4" w:space="0" w:color="auto"/>
              <w:right w:val="single" w:sz="4" w:space="0" w:color="auto"/>
            </w:tcBorders>
          </w:tcPr>
          <w:p w14:paraId="15253975" w14:textId="77777777" w:rsidR="00A41FB4" w:rsidRPr="00A3249C" w:rsidRDefault="00A41FB4" w:rsidP="00376350">
            <w:pPr>
              <w:widowControl w:val="0"/>
              <w:tabs>
                <w:tab w:val="left" w:pos="6834"/>
                <w:tab w:val="right" w:pos="7560"/>
              </w:tabs>
              <w:ind w:left="6480" w:right="-108"/>
              <w:jc w:val="left"/>
              <w:rPr>
                <w:sz w:val="20"/>
                <w:lang w:val="en-CA"/>
              </w:rPr>
            </w:pPr>
            <w:r w:rsidRPr="00A3249C">
              <w:rPr>
                <w:sz w:val="20"/>
                <w:lang w:val="en-CA"/>
              </w:rPr>
              <w:tab/>
              <w:t>Total:</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5019F028" w14:textId="77777777" w:rsidR="00A41FB4" w:rsidRPr="00A3249C" w:rsidRDefault="00A41FB4" w:rsidP="00376350">
            <w:pPr>
              <w:widowControl w:val="0"/>
              <w:jc w:val="right"/>
              <w:rPr>
                <w:sz w:val="20"/>
                <w:lang w:val="en-CA"/>
              </w:rPr>
            </w:pPr>
            <w:r w:rsidRPr="00A3249C">
              <w:rPr>
                <w:sz w:val="20"/>
                <w:lang w:val="en-CA"/>
              </w:rPr>
              <w:t>42,041,031</w:t>
            </w:r>
          </w:p>
        </w:tc>
      </w:tr>
      <w:tr w:rsidR="00A41FB4" w:rsidRPr="00A3249C" w14:paraId="516DC78E" w14:textId="77777777" w:rsidTr="00F030CD">
        <w:tc>
          <w:tcPr>
            <w:tcW w:w="4105" w:type="pct"/>
            <w:gridSpan w:val="2"/>
            <w:tcBorders>
              <w:top w:val="single" w:sz="4" w:space="0" w:color="auto"/>
              <w:left w:val="single" w:sz="4" w:space="0" w:color="auto"/>
              <w:bottom w:val="single" w:sz="4" w:space="0" w:color="auto"/>
              <w:right w:val="single" w:sz="4" w:space="0" w:color="auto"/>
            </w:tcBorders>
          </w:tcPr>
          <w:p w14:paraId="565A8426" w14:textId="77CA6EC2" w:rsidR="00A41FB4" w:rsidRPr="00A3249C" w:rsidRDefault="00A41FB4" w:rsidP="00376350">
            <w:pPr>
              <w:widowControl w:val="0"/>
              <w:ind w:left="-109"/>
              <w:rPr>
                <w:color w:val="000000" w:themeColor="text1"/>
                <w:sz w:val="20"/>
                <w:lang w:val="en-CA"/>
              </w:rPr>
            </w:pPr>
            <w:r w:rsidRPr="00A3249C">
              <w:rPr>
                <w:sz w:val="20"/>
                <w:lang w:val="en-CA"/>
              </w:rPr>
              <w:t xml:space="preserve">  (d) </w:t>
            </w:r>
            <w:r w:rsidR="003333A4" w:rsidRPr="00A3249C">
              <w:rPr>
                <w:sz w:val="20"/>
                <w:lang w:val="en-CA"/>
              </w:rPr>
              <w:t xml:space="preserve">    </w:t>
            </w:r>
            <w:r w:rsidRPr="00A3249C">
              <w:rPr>
                <w:sz w:val="20"/>
                <w:lang w:val="en-CA"/>
              </w:rPr>
              <w:t>HFC activities funded from additional voluntary contributions</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698C9645" w14:textId="77777777" w:rsidR="00A41FB4" w:rsidRPr="00A3249C" w:rsidRDefault="00A41FB4" w:rsidP="00376350">
            <w:pPr>
              <w:widowControl w:val="0"/>
              <w:jc w:val="right"/>
              <w:rPr>
                <w:color w:val="000000" w:themeColor="text1"/>
                <w:sz w:val="20"/>
                <w:lang w:val="en-CA"/>
              </w:rPr>
            </w:pPr>
            <w:r w:rsidRPr="00A3249C">
              <w:rPr>
                <w:sz w:val="20"/>
                <w:lang w:val="en-CA"/>
              </w:rPr>
              <w:t>250,000</w:t>
            </w:r>
          </w:p>
        </w:tc>
      </w:tr>
    </w:tbl>
    <w:p w14:paraId="7B8D8167" w14:textId="77777777" w:rsidR="00A41FB4" w:rsidRPr="00A3249C" w:rsidRDefault="00A41FB4" w:rsidP="00376350">
      <w:pPr>
        <w:ind w:left="720"/>
        <w:rPr>
          <w:lang w:val="en-CA"/>
        </w:rPr>
      </w:pPr>
    </w:p>
    <w:p w14:paraId="7EAA3F0E" w14:textId="77777777" w:rsidR="00A41FB4" w:rsidRPr="00A3249C" w:rsidRDefault="00A41FB4" w:rsidP="00376350">
      <w:pPr>
        <w:keepNext/>
        <w:tabs>
          <w:tab w:val="left" w:pos="2880"/>
          <w:tab w:val="left" w:pos="5760"/>
        </w:tabs>
        <w:spacing w:after="240"/>
        <w:rPr>
          <w:u w:val="single"/>
          <w:lang w:val="en-CA"/>
        </w:rPr>
      </w:pPr>
      <w:r w:rsidRPr="00A3249C">
        <w:rPr>
          <w:u w:val="single"/>
          <w:lang w:val="en-CA"/>
        </w:rPr>
        <w:lastRenderedPageBreak/>
        <w:t>Progress report</w:t>
      </w:r>
    </w:p>
    <w:p w14:paraId="6441F8FD" w14:textId="5A4FFEF9" w:rsidR="00A41FB4" w:rsidRPr="00A3249C" w:rsidRDefault="00A41FB4" w:rsidP="00376350">
      <w:pPr>
        <w:keepNext/>
        <w:numPr>
          <w:ilvl w:val="0"/>
          <w:numId w:val="10"/>
        </w:numPr>
        <w:spacing w:after="240"/>
        <w:ind w:left="0"/>
        <w:outlineLvl w:val="0"/>
        <w:rPr>
          <w:lang w:val="en-CA"/>
        </w:rPr>
      </w:pPr>
      <w:r w:rsidRPr="00A3249C">
        <w:rPr>
          <w:lang w:val="en-CA"/>
        </w:rPr>
        <w:t>During phase XI of the IS project for the Philippines, the country continued implementing the licensing scheme for the importation of ODS and alternatives; calculating the quota allocation for HCFC imports; monitoring cases of illegal trade as well as the converted foam project, and conducting public awareness activities that included a celebration during Ozone Month. The process for ratifying the Kigali Amendment to the Montreal Protocol was initiated. The country also actively participated in regional and global ozone-related workshops, meetings. Targets for 14 of the 15 performance indicators set by the country were fully achieved and one was partially achieved.</w:t>
      </w:r>
    </w:p>
    <w:p w14:paraId="51F9FA52"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7E04F1A7"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XII of the IS project will focus on continuing the implementation of the licensing and quota system for HCFC import/export, the submission of data reports, the monitoring of ODS imports, and the conduct of public awareness activities. Phase XII will also enable the Philippine Ozone Desk (POD) to continue monitoring the grant recipients of the investment project on HCFC-141b phase-out in the foam sector and the full implementation of stage II of the HPMP. The POD will work on the ratification and implementation of the Kigali Amendment.  </w:t>
      </w:r>
    </w:p>
    <w:p w14:paraId="1EB79A04" w14:textId="00DA8615" w:rsidR="00A41FB4" w:rsidRPr="00A3249C" w:rsidRDefault="00A41FB4" w:rsidP="00376350">
      <w:pPr>
        <w:spacing w:after="240"/>
        <w:outlineLvl w:val="0"/>
        <w:rPr>
          <w:b/>
          <w:bCs/>
          <w:color w:val="000000" w:themeColor="text1"/>
          <w:lang w:val="en-CA"/>
        </w:rPr>
      </w:pPr>
      <w:r w:rsidRPr="00A3249C">
        <w:rPr>
          <w:b/>
          <w:bCs/>
          <w:color w:val="000000" w:themeColor="text1"/>
          <w:lang w:val="en-CA"/>
        </w:rPr>
        <w:t>Samoa: Renewal of institutional strengthening</w:t>
      </w:r>
    </w:p>
    <w:tbl>
      <w:tblPr>
        <w:tblStyle w:val="TableGrid70"/>
        <w:tblW w:w="5001" w:type="pct"/>
        <w:tblLayout w:type="fixed"/>
        <w:tblLook w:val="01E0" w:firstRow="1" w:lastRow="1" w:firstColumn="1" w:lastColumn="1" w:noHBand="0" w:noVBand="0"/>
      </w:tblPr>
      <w:tblGrid>
        <w:gridCol w:w="6178"/>
        <w:gridCol w:w="1496"/>
        <w:gridCol w:w="1678"/>
      </w:tblGrid>
      <w:tr w:rsidR="00A41FB4" w:rsidRPr="00A3249C" w14:paraId="2CCE717A" w14:textId="77777777" w:rsidTr="00E816C5">
        <w:trPr>
          <w:trHeight w:val="278"/>
          <w:tblHeader/>
        </w:trPr>
        <w:tc>
          <w:tcPr>
            <w:tcW w:w="4103" w:type="pct"/>
            <w:gridSpan w:val="2"/>
            <w:tcBorders>
              <w:bottom w:val="single" w:sz="4" w:space="0" w:color="auto"/>
            </w:tcBorders>
          </w:tcPr>
          <w:p w14:paraId="049C5928" w14:textId="77777777" w:rsidR="00A41FB4" w:rsidRPr="00A3249C" w:rsidRDefault="00A41FB4" w:rsidP="00376350">
            <w:pPr>
              <w:keepNext/>
              <w:rPr>
                <w:b/>
                <w:color w:val="000000" w:themeColor="text1"/>
                <w:sz w:val="20"/>
                <w:lang w:val="en-CA"/>
              </w:rPr>
            </w:pPr>
            <w:r w:rsidRPr="00A3249C">
              <w:rPr>
                <w:b/>
                <w:color w:val="000000" w:themeColor="text1"/>
                <w:sz w:val="20"/>
                <w:lang w:val="en-CA"/>
              </w:rPr>
              <w:t>Summary of the project and country profile</w:t>
            </w:r>
          </w:p>
        </w:tc>
        <w:tc>
          <w:tcPr>
            <w:tcW w:w="897" w:type="pct"/>
          </w:tcPr>
          <w:p w14:paraId="7D1514DE" w14:textId="77777777" w:rsidR="00A41FB4" w:rsidRPr="00A3249C" w:rsidRDefault="00A41FB4" w:rsidP="00376350">
            <w:pPr>
              <w:keepNext/>
              <w:jc w:val="right"/>
              <w:rPr>
                <w:b/>
                <w:color w:val="000000" w:themeColor="text1"/>
                <w:sz w:val="20"/>
                <w:lang w:val="en-CA"/>
              </w:rPr>
            </w:pPr>
          </w:p>
        </w:tc>
      </w:tr>
      <w:tr w:rsidR="00A41FB4" w:rsidRPr="00A3249C" w14:paraId="7E12E27B" w14:textId="77777777" w:rsidTr="00E816C5">
        <w:trPr>
          <w:trHeight w:val="233"/>
        </w:trPr>
        <w:tc>
          <w:tcPr>
            <w:tcW w:w="4103" w:type="pct"/>
            <w:gridSpan w:val="2"/>
            <w:tcBorders>
              <w:bottom w:val="single" w:sz="4" w:space="0" w:color="auto"/>
            </w:tcBorders>
          </w:tcPr>
          <w:p w14:paraId="06E40D4C" w14:textId="77777777" w:rsidR="00A41FB4" w:rsidRPr="00A3249C" w:rsidRDefault="00A41FB4" w:rsidP="00376350">
            <w:pPr>
              <w:keepNext/>
              <w:rPr>
                <w:color w:val="000000" w:themeColor="text1"/>
                <w:sz w:val="20"/>
                <w:lang w:val="en-CA"/>
              </w:rPr>
            </w:pPr>
            <w:r w:rsidRPr="00A3249C">
              <w:rPr>
                <w:color w:val="000000" w:themeColor="text1"/>
                <w:sz w:val="20"/>
                <w:lang w:val="en-CA"/>
              </w:rPr>
              <w:t>Implementing agency:</w:t>
            </w:r>
          </w:p>
        </w:tc>
        <w:tc>
          <w:tcPr>
            <w:tcW w:w="897" w:type="pct"/>
            <w:tcBorders>
              <w:bottom w:val="single" w:sz="4" w:space="0" w:color="auto"/>
            </w:tcBorders>
          </w:tcPr>
          <w:p w14:paraId="75DEC405" w14:textId="77777777" w:rsidR="00A41FB4" w:rsidRPr="00A3249C" w:rsidRDefault="00A41FB4" w:rsidP="00376350">
            <w:pPr>
              <w:keepNext/>
              <w:jc w:val="center"/>
              <w:rPr>
                <w:color w:val="000000" w:themeColor="text1"/>
                <w:sz w:val="20"/>
                <w:lang w:val="en-CA"/>
              </w:rPr>
            </w:pPr>
            <w:r w:rsidRPr="00A3249C">
              <w:rPr>
                <w:color w:val="000000" w:themeColor="text1"/>
                <w:sz w:val="20"/>
                <w:lang w:val="en-CA"/>
              </w:rPr>
              <w:t>UNEP</w:t>
            </w:r>
          </w:p>
        </w:tc>
      </w:tr>
      <w:tr w:rsidR="00A41FB4" w:rsidRPr="00A3249C" w14:paraId="61D6E203" w14:textId="77777777" w:rsidTr="00E816C5">
        <w:trPr>
          <w:trHeight w:val="233"/>
        </w:trPr>
        <w:tc>
          <w:tcPr>
            <w:tcW w:w="4103" w:type="pct"/>
            <w:gridSpan w:val="2"/>
            <w:tcBorders>
              <w:top w:val="single" w:sz="4" w:space="0" w:color="auto"/>
              <w:left w:val="single" w:sz="4" w:space="0" w:color="auto"/>
              <w:bottom w:val="nil"/>
              <w:right w:val="single" w:sz="4" w:space="0" w:color="auto"/>
            </w:tcBorders>
          </w:tcPr>
          <w:p w14:paraId="358793D4" w14:textId="77777777" w:rsidR="00A41FB4" w:rsidRPr="00A3249C" w:rsidRDefault="00A41FB4" w:rsidP="00376350">
            <w:pPr>
              <w:keepNext/>
              <w:rPr>
                <w:color w:val="000000" w:themeColor="text1"/>
                <w:sz w:val="20"/>
                <w:lang w:val="en-CA"/>
              </w:rPr>
            </w:pPr>
            <w:r w:rsidRPr="00A3249C">
              <w:rPr>
                <w:color w:val="000000" w:themeColor="text1"/>
                <w:sz w:val="20"/>
                <w:lang w:val="en-CA"/>
              </w:rPr>
              <w:t>Amounts previously approved for institutional strengthening (US $):</w:t>
            </w:r>
          </w:p>
        </w:tc>
        <w:tc>
          <w:tcPr>
            <w:tcW w:w="897" w:type="pct"/>
            <w:tcBorders>
              <w:top w:val="single" w:sz="4" w:space="0" w:color="auto"/>
              <w:left w:val="single" w:sz="4" w:space="0" w:color="auto"/>
              <w:bottom w:val="nil"/>
              <w:right w:val="single" w:sz="4" w:space="0" w:color="auto"/>
            </w:tcBorders>
          </w:tcPr>
          <w:p w14:paraId="2D3EEB55" w14:textId="77777777" w:rsidR="00A41FB4" w:rsidRPr="00A3249C" w:rsidRDefault="00A41FB4" w:rsidP="00376350">
            <w:pPr>
              <w:keepNext/>
              <w:jc w:val="right"/>
              <w:rPr>
                <w:color w:val="000000" w:themeColor="text1"/>
                <w:sz w:val="20"/>
                <w:lang w:val="en-CA"/>
              </w:rPr>
            </w:pPr>
          </w:p>
        </w:tc>
      </w:tr>
      <w:tr w:rsidR="00A41FB4" w:rsidRPr="00A3249C" w14:paraId="0172AFF3"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0BA96788"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I:</w:t>
            </w:r>
          </w:p>
        </w:tc>
        <w:tc>
          <w:tcPr>
            <w:tcW w:w="800" w:type="pct"/>
            <w:tcBorders>
              <w:top w:val="nil"/>
              <w:left w:val="nil"/>
              <w:bottom w:val="nil"/>
              <w:right w:val="single" w:sz="4" w:space="0" w:color="auto"/>
            </w:tcBorders>
            <w:shd w:val="clear" w:color="auto" w:fill="FFFFFF" w:themeFill="background1"/>
            <w:vAlign w:val="bottom"/>
          </w:tcPr>
          <w:p w14:paraId="7CF58918" w14:textId="77777777" w:rsidR="00A41FB4" w:rsidRPr="00A3249C" w:rsidRDefault="00A41FB4" w:rsidP="00376350">
            <w:pPr>
              <w:jc w:val="right"/>
              <w:rPr>
                <w:color w:val="000000" w:themeColor="text1"/>
                <w:sz w:val="20"/>
                <w:lang w:val="en-CA"/>
              </w:rPr>
            </w:pPr>
            <w:r w:rsidRPr="00A3249C">
              <w:rPr>
                <w:color w:val="000000" w:themeColor="text1"/>
                <w:sz w:val="20"/>
                <w:lang w:val="en-CA"/>
              </w:rPr>
              <w:t>May-97</w:t>
            </w:r>
          </w:p>
        </w:tc>
        <w:tc>
          <w:tcPr>
            <w:tcW w:w="897" w:type="pct"/>
            <w:tcBorders>
              <w:top w:val="nil"/>
              <w:left w:val="single" w:sz="4" w:space="0" w:color="auto"/>
              <w:bottom w:val="nil"/>
              <w:right w:val="single" w:sz="4" w:space="0" w:color="auto"/>
            </w:tcBorders>
            <w:shd w:val="clear" w:color="auto" w:fill="FFFFFF" w:themeFill="background1"/>
            <w:vAlign w:val="bottom"/>
          </w:tcPr>
          <w:p w14:paraId="729962DD" w14:textId="77777777" w:rsidR="00A41FB4" w:rsidRPr="00A3249C" w:rsidRDefault="00A41FB4" w:rsidP="00376350">
            <w:pPr>
              <w:jc w:val="right"/>
              <w:rPr>
                <w:color w:val="000000" w:themeColor="text1"/>
                <w:sz w:val="20"/>
                <w:lang w:val="en-CA"/>
              </w:rPr>
            </w:pPr>
            <w:r w:rsidRPr="00A3249C">
              <w:rPr>
                <w:color w:val="000000" w:themeColor="text1"/>
                <w:sz w:val="20"/>
                <w:lang w:val="en-CA"/>
              </w:rPr>
              <w:t>30,000</w:t>
            </w:r>
          </w:p>
        </w:tc>
      </w:tr>
      <w:tr w:rsidR="00A41FB4" w:rsidRPr="00A3249C" w14:paraId="0EBCDC0A"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27D4B3E7"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II:</w:t>
            </w:r>
          </w:p>
        </w:tc>
        <w:tc>
          <w:tcPr>
            <w:tcW w:w="800" w:type="pct"/>
            <w:tcBorders>
              <w:top w:val="nil"/>
              <w:left w:val="nil"/>
              <w:bottom w:val="nil"/>
              <w:right w:val="single" w:sz="4" w:space="0" w:color="auto"/>
            </w:tcBorders>
            <w:shd w:val="clear" w:color="auto" w:fill="FFFFFF" w:themeFill="background1"/>
            <w:vAlign w:val="bottom"/>
          </w:tcPr>
          <w:p w14:paraId="2606685B" w14:textId="77777777" w:rsidR="00A41FB4" w:rsidRPr="00A3249C" w:rsidRDefault="00A41FB4" w:rsidP="00376350">
            <w:pPr>
              <w:jc w:val="right"/>
              <w:rPr>
                <w:color w:val="000000" w:themeColor="text1"/>
                <w:sz w:val="20"/>
                <w:lang w:val="en-CA"/>
              </w:rPr>
            </w:pPr>
            <w:r w:rsidRPr="00A3249C">
              <w:rPr>
                <w:color w:val="000000" w:themeColor="text1"/>
                <w:sz w:val="20"/>
                <w:lang w:val="en-CA"/>
              </w:rPr>
              <w:t>Apr-03</w:t>
            </w:r>
          </w:p>
        </w:tc>
        <w:tc>
          <w:tcPr>
            <w:tcW w:w="897" w:type="pct"/>
            <w:tcBorders>
              <w:top w:val="nil"/>
              <w:left w:val="single" w:sz="4" w:space="0" w:color="auto"/>
              <w:bottom w:val="nil"/>
              <w:right w:val="single" w:sz="4" w:space="0" w:color="auto"/>
            </w:tcBorders>
            <w:shd w:val="clear" w:color="auto" w:fill="FFFFFF" w:themeFill="background1"/>
            <w:vAlign w:val="bottom"/>
          </w:tcPr>
          <w:p w14:paraId="5EDE3C51" w14:textId="77777777" w:rsidR="00A41FB4" w:rsidRPr="00A3249C" w:rsidRDefault="00A41FB4" w:rsidP="00376350">
            <w:pPr>
              <w:jc w:val="right"/>
              <w:rPr>
                <w:color w:val="000000" w:themeColor="text1"/>
                <w:sz w:val="20"/>
                <w:lang w:val="en-CA"/>
              </w:rPr>
            </w:pPr>
            <w:r w:rsidRPr="00A3249C">
              <w:rPr>
                <w:color w:val="000000" w:themeColor="text1"/>
                <w:sz w:val="20"/>
                <w:lang w:val="en-CA"/>
              </w:rPr>
              <w:t>26,000</w:t>
            </w:r>
          </w:p>
        </w:tc>
      </w:tr>
      <w:tr w:rsidR="00A41FB4" w:rsidRPr="00A3249C" w14:paraId="02AE70EC"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7E5216F0"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III:</w:t>
            </w:r>
          </w:p>
        </w:tc>
        <w:tc>
          <w:tcPr>
            <w:tcW w:w="800" w:type="pct"/>
            <w:tcBorders>
              <w:top w:val="nil"/>
              <w:left w:val="nil"/>
              <w:bottom w:val="nil"/>
              <w:right w:val="single" w:sz="4" w:space="0" w:color="auto"/>
            </w:tcBorders>
            <w:shd w:val="clear" w:color="auto" w:fill="FFFFFF" w:themeFill="background1"/>
            <w:vAlign w:val="bottom"/>
          </w:tcPr>
          <w:p w14:paraId="2E46F4F1"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Nov-05</w:t>
            </w:r>
          </w:p>
        </w:tc>
        <w:tc>
          <w:tcPr>
            <w:tcW w:w="897" w:type="pct"/>
            <w:tcBorders>
              <w:top w:val="nil"/>
              <w:left w:val="single" w:sz="4" w:space="0" w:color="auto"/>
              <w:bottom w:val="nil"/>
              <w:right w:val="single" w:sz="4" w:space="0" w:color="auto"/>
            </w:tcBorders>
            <w:shd w:val="clear" w:color="auto" w:fill="FFFFFF" w:themeFill="background1"/>
            <w:vAlign w:val="bottom"/>
          </w:tcPr>
          <w:p w14:paraId="732F8FD9"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6E755928"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792EAF39"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IV:</w:t>
            </w:r>
          </w:p>
        </w:tc>
        <w:tc>
          <w:tcPr>
            <w:tcW w:w="800" w:type="pct"/>
            <w:tcBorders>
              <w:top w:val="nil"/>
              <w:left w:val="nil"/>
              <w:bottom w:val="nil"/>
              <w:right w:val="single" w:sz="4" w:space="0" w:color="auto"/>
            </w:tcBorders>
            <w:shd w:val="clear" w:color="auto" w:fill="FFFFFF" w:themeFill="background1"/>
            <w:vAlign w:val="bottom"/>
          </w:tcPr>
          <w:p w14:paraId="0F052555"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Nov-07</w:t>
            </w:r>
          </w:p>
        </w:tc>
        <w:tc>
          <w:tcPr>
            <w:tcW w:w="897" w:type="pct"/>
            <w:tcBorders>
              <w:top w:val="nil"/>
              <w:left w:val="single" w:sz="4" w:space="0" w:color="auto"/>
              <w:bottom w:val="nil"/>
              <w:right w:val="single" w:sz="4" w:space="0" w:color="auto"/>
            </w:tcBorders>
            <w:shd w:val="clear" w:color="auto" w:fill="FFFFFF" w:themeFill="background1"/>
          </w:tcPr>
          <w:p w14:paraId="5375EF97"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24027C5E"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26EA438D"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V:</w:t>
            </w:r>
          </w:p>
        </w:tc>
        <w:tc>
          <w:tcPr>
            <w:tcW w:w="800" w:type="pct"/>
            <w:tcBorders>
              <w:top w:val="nil"/>
              <w:left w:val="nil"/>
              <w:bottom w:val="nil"/>
              <w:right w:val="single" w:sz="4" w:space="0" w:color="auto"/>
            </w:tcBorders>
            <w:shd w:val="clear" w:color="auto" w:fill="FFFFFF" w:themeFill="background1"/>
            <w:vAlign w:val="bottom"/>
          </w:tcPr>
          <w:p w14:paraId="042E40FB"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Jul-09</w:t>
            </w:r>
          </w:p>
        </w:tc>
        <w:tc>
          <w:tcPr>
            <w:tcW w:w="897" w:type="pct"/>
            <w:tcBorders>
              <w:top w:val="nil"/>
              <w:left w:val="single" w:sz="4" w:space="0" w:color="auto"/>
              <w:bottom w:val="nil"/>
              <w:right w:val="single" w:sz="4" w:space="0" w:color="auto"/>
            </w:tcBorders>
            <w:shd w:val="clear" w:color="auto" w:fill="FFFFFF" w:themeFill="background1"/>
          </w:tcPr>
          <w:p w14:paraId="7D7F9EF8" w14:textId="77777777" w:rsidR="00A41FB4" w:rsidRPr="00A3249C" w:rsidRDefault="00A41FB4" w:rsidP="00376350">
            <w:pPr>
              <w:jc w:val="right"/>
              <w:rPr>
                <w:color w:val="000000" w:themeColor="text1"/>
                <w:sz w:val="20"/>
                <w:lang w:val="en-CA"/>
              </w:rPr>
            </w:pPr>
            <w:r w:rsidRPr="00A3249C">
              <w:rPr>
                <w:color w:val="000000" w:themeColor="text1"/>
                <w:sz w:val="20"/>
                <w:lang w:val="en-CA"/>
              </w:rPr>
              <w:t>35,000</w:t>
            </w:r>
          </w:p>
        </w:tc>
      </w:tr>
      <w:tr w:rsidR="00A41FB4" w:rsidRPr="00A3249C" w14:paraId="7E2738CB"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0E69E7C3"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VI:</w:t>
            </w:r>
          </w:p>
        </w:tc>
        <w:tc>
          <w:tcPr>
            <w:tcW w:w="800" w:type="pct"/>
            <w:tcBorders>
              <w:top w:val="nil"/>
              <w:left w:val="nil"/>
              <w:bottom w:val="nil"/>
              <w:right w:val="single" w:sz="4" w:space="0" w:color="auto"/>
            </w:tcBorders>
            <w:shd w:val="clear" w:color="auto" w:fill="FFFFFF" w:themeFill="background1"/>
            <w:vAlign w:val="bottom"/>
          </w:tcPr>
          <w:p w14:paraId="0FECCD81"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Jul-11</w:t>
            </w:r>
          </w:p>
        </w:tc>
        <w:tc>
          <w:tcPr>
            <w:tcW w:w="897" w:type="pct"/>
            <w:tcBorders>
              <w:top w:val="nil"/>
              <w:left w:val="single" w:sz="4" w:space="0" w:color="auto"/>
              <w:bottom w:val="nil"/>
              <w:right w:val="single" w:sz="4" w:space="0" w:color="auto"/>
            </w:tcBorders>
            <w:shd w:val="clear" w:color="auto" w:fill="FFFFFF" w:themeFill="background1"/>
          </w:tcPr>
          <w:p w14:paraId="0A94810B"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04A2F4D1"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41BAAD9F"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VII:</w:t>
            </w:r>
          </w:p>
        </w:tc>
        <w:tc>
          <w:tcPr>
            <w:tcW w:w="800" w:type="pct"/>
            <w:tcBorders>
              <w:top w:val="nil"/>
              <w:left w:val="nil"/>
              <w:bottom w:val="nil"/>
              <w:right w:val="single" w:sz="4" w:space="0" w:color="auto"/>
            </w:tcBorders>
            <w:shd w:val="clear" w:color="auto" w:fill="FFFFFF" w:themeFill="background1"/>
            <w:vAlign w:val="bottom"/>
          </w:tcPr>
          <w:p w14:paraId="31A3799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Jul-13</w:t>
            </w:r>
          </w:p>
        </w:tc>
        <w:tc>
          <w:tcPr>
            <w:tcW w:w="897" w:type="pct"/>
            <w:tcBorders>
              <w:top w:val="nil"/>
              <w:left w:val="single" w:sz="4" w:space="0" w:color="auto"/>
              <w:bottom w:val="nil"/>
              <w:right w:val="single" w:sz="4" w:space="0" w:color="auto"/>
            </w:tcBorders>
            <w:shd w:val="clear" w:color="auto" w:fill="FFFFFF" w:themeFill="background1"/>
          </w:tcPr>
          <w:p w14:paraId="677B6A1E"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60129248"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7A96A953"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VIII:</w:t>
            </w:r>
          </w:p>
        </w:tc>
        <w:tc>
          <w:tcPr>
            <w:tcW w:w="800" w:type="pct"/>
            <w:tcBorders>
              <w:top w:val="nil"/>
              <w:left w:val="nil"/>
              <w:bottom w:val="nil"/>
              <w:right w:val="single" w:sz="4" w:space="0" w:color="auto"/>
            </w:tcBorders>
            <w:shd w:val="clear" w:color="auto" w:fill="FFFFFF" w:themeFill="background1"/>
            <w:vAlign w:val="bottom"/>
          </w:tcPr>
          <w:p w14:paraId="00EAC639"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May-15</w:t>
            </w:r>
          </w:p>
        </w:tc>
        <w:tc>
          <w:tcPr>
            <w:tcW w:w="897" w:type="pct"/>
            <w:tcBorders>
              <w:top w:val="nil"/>
              <w:left w:val="single" w:sz="4" w:space="0" w:color="auto"/>
              <w:bottom w:val="nil"/>
              <w:right w:val="single" w:sz="4" w:space="0" w:color="auto"/>
            </w:tcBorders>
            <w:shd w:val="clear" w:color="auto" w:fill="FFFFFF" w:themeFill="background1"/>
          </w:tcPr>
          <w:p w14:paraId="49C32FEE"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0F0560DD" w14:textId="77777777" w:rsidTr="00E816C5">
        <w:trPr>
          <w:trHeight w:val="233"/>
        </w:trPr>
        <w:tc>
          <w:tcPr>
            <w:tcW w:w="3303" w:type="pct"/>
            <w:tcBorders>
              <w:top w:val="nil"/>
              <w:left w:val="single" w:sz="4" w:space="0" w:color="auto"/>
              <w:bottom w:val="nil"/>
              <w:right w:val="nil"/>
            </w:tcBorders>
            <w:shd w:val="clear" w:color="auto" w:fill="FFFFFF" w:themeFill="background1"/>
            <w:vAlign w:val="bottom"/>
          </w:tcPr>
          <w:p w14:paraId="4382AAC6" w14:textId="77777777" w:rsidR="00A41FB4" w:rsidRPr="00A3249C" w:rsidRDefault="00A41FB4" w:rsidP="00376350">
            <w:pPr>
              <w:ind w:left="4842" w:right="-198"/>
              <w:jc w:val="left"/>
              <w:rPr>
                <w:color w:val="000000" w:themeColor="text1"/>
                <w:sz w:val="20"/>
                <w:lang w:val="en-CA"/>
              </w:rPr>
            </w:pPr>
            <w:r w:rsidRPr="00A3249C">
              <w:rPr>
                <w:color w:val="000000" w:themeColor="text1"/>
                <w:sz w:val="20"/>
                <w:lang w:val="en-CA"/>
              </w:rPr>
              <w:t>Phase IX:</w:t>
            </w:r>
          </w:p>
        </w:tc>
        <w:tc>
          <w:tcPr>
            <w:tcW w:w="800" w:type="pct"/>
            <w:tcBorders>
              <w:top w:val="nil"/>
              <w:left w:val="nil"/>
              <w:bottom w:val="nil"/>
              <w:right w:val="single" w:sz="4" w:space="0" w:color="auto"/>
            </w:tcBorders>
            <w:shd w:val="clear" w:color="auto" w:fill="FFFFFF" w:themeFill="background1"/>
            <w:vAlign w:val="bottom"/>
          </w:tcPr>
          <w:p w14:paraId="06DE46E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Nov-17</w:t>
            </w:r>
          </w:p>
        </w:tc>
        <w:tc>
          <w:tcPr>
            <w:tcW w:w="897" w:type="pct"/>
            <w:tcBorders>
              <w:top w:val="nil"/>
              <w:left w:val="single" w:sz="4" w:space="0" w:color="auto"/>
              <w:bottom w:val="nil"/>
              <w:right w:val="single" w:sz="4" w:space="0" w:color="auto"/>
            </w:tcBorders>
            <w:shd w:val="clear" w:color="auto" w:fill="FFFFFF" w:themeFill="background1"/>
          </w:tcPr>
          <w:p w14:paraId="1851A3CB"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5DF3EF81" w14:textId="77777777" w:rsidTr="00E816C5">
        <w:trPr>
          <w:trHeight w:val="90"/>
        </w:trPr>
        <w:tc>
          <w:tcPr>
            <w:tcW w:w="4103" w:type="pct"/>
            <w:gridSpan w:val="2"/>
            <w:tcBorders>
              <w:top w:val="nil"/>
              <w:left w:val="single" w:sz="4" w:space="0" w:color="auto"/>
              <w:bottom w:val="single" w:sz="4" w:space="0" w:color="auto"/>
              <w:right w:val="single" w:sz="4" w:space="0" w:color="auto"/>
            </w:tcBorders>
            <w:shd w:val="clear" w:color="auto" w:fill="auto"/>
          </w:tcPr>
          <w:p w14:paraId="5C61C803" w14:textId="77777777" w:rsidR="00A41FB4" w:rsidRPr="00A3249C" w:rsidRDefault="00A41FB4" w:rsidP="00376350">
            <w:pPr>
              <w:tabs>
                <w:tab w:val="left" w:pos="6692"/>
                <w:tab w:val="right" w:pos="7455"/>
              </w:tabs>
              <w:ind w:left="6480" w:right="-108"/>
              <w:jc w:val="left"/>
              <w:rPr>
                <w:color w:val="000000" w:themeColor="text1"/>
                <w:sz w:val="20"/>
                <w:lang w:val="en-CA"/>
              </w:rPr>
            </w:pPr>
            <w:r w:rsidRPr="00A3249C">
              <w:rPr>
                <w:color w:val="000000" w:themeColor="text1"/>
                <w:sz w:val="20"/>
                <w:lang w:val="en-CA"/>
              </w:rPr>
              <w:tab/>
              <w:t>Total:</w:t>
            </w:r>
          </w:p>
        </w:tc>
        <w:tc>
          <w:tcPr>
            <w:tcW w:w="897" w:type="pct"/>
            <w:tcBorders>
              <w:top w:val="nil"/>
              <w:left w:val="single" w:sz="4" w:space="0" w:color="auto"/>
              <w:bottom w:val="single" w:sz="4" w:space="0" w:color="auto"/>
              <w:right w:val="single" w:sz="4" w:space="0" w:color="auto"/>
            </w:tcBorders>
            <w:shd w:val="clear" w:color="auto" w:fill="auto"/>
          </w:tcPr>
          <w:p w14:paraId="2E43111A" w14:textId="77777777" w:rsidR="00A41FB4" w:rsidRPr="00A3249C" w:rsidRDefault="00A41FB4" w:rsidP="00376350">
            <w:pPr>
              <w:jc w:val="right"/>
              <w:rPr>
                <w:color w:val="000000" w:themeColor="text1"/>
                <w:sz w:val="20"/>
                <w:lang w:val="en-CA"/>
              </w:rPr>
            </w:pPr>
            <w:r w:rsidRPr="00A3249C">
              <w:rPr>
                <w:color w:val="000000" w:themeColor="text1"/>
                <w:sz w:val="20"/>
                <w:lang w:val="en-CA"/>
              </w:rPr>
              <w:t>476,000</w:t>
            </w:r>
          </w:p>
        </w:tc>
      </w:tr>
      <w:tr w:rsidR="00A41FB4" w:rsidRPr="00A3249C" w14:paraId="768659BE" w14:textId="77777777" w:rsidTr="00E816C5">
        <w:trPr>
          <w:trHeight w:val="233"/>
        </w:trPr>
        <w:tc>
          <w:tcPr>
            <w:tcW w:w="4103" w:type="pct"/>
            <w:gridSpan w:val="2"/>
            <w:tcBorders>
              <w:top w:val="single" w:sz="4" w:space="0" w:color="auto"/>
            </w:tcBorders>
            <w:shd w:val="clear" w:color="auto" w:fill="FFFFFF" w:themeFill="background1"/>
          </w:tcPr>
          <w:p w14:paraId="723818A1"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X) (US $):</w:t>
            </w:r>
          </w:p>
        </w:tc>
        <w:tc>
          <w:tcPr>
            <w:tcW w:w="897" w:type="pct"/>
            <w:tcBorders>
              <w:top w:val="single" w:sz="4" w:space="0" w:color="auto"/>
            </w:tcBorders>
            <w:shd w:val="clear" w:color="auto" w:fill="auto"/>
          </w:tcPr>
          <w:p w14:paraId="6D15C07C"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1152FBC8" w14:textId="77777777" w:rsidTr="00E816C5">
        <w:trPr>
          <w:trHeight w:val="233"/>
        </w:trPr>
        <w:tc>
          <w:tcPr>
            <w:tcW w:w="4103" w:type="pct"/>
            <w:gridSpan w:val="2"/>
          </w:tcPr>
          <w:p w14:paraId="1B2DC23D"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X (US $): </w:t>
            </w:r>
          </w:p>
        </w:tc>
        <w:tc>
          <w:tcPr>
            <w:tcW w:w="897" w:type="pct"/>
            <w:shd w:val="clear" w:color="auto" w:fill="auto"/>
          </w:tcPr>
          <w:p w14:paraId="45816D82"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56597F0A" w14:textId="77777777" w:rsidTr="00E816C5">
        <w:trPr>
          <w:trHeight w:val="233"/>
        </w:trPr>
        <w:tc>
          <w:tcPr>
            <w:tcW w:w="4103" w:type="pct"/>
            <w:gridSpan w:val="2"/>
          </w:tcPr>
          <w:p w14:paraId="3791DC2F"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7" w:type="pct"/>
            <w:shd w:val="clear" w:color="auto" w:fill="auto"/>
          </w:tcPr>
          <w:p w14:paraId="71B8B736"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634ADE0F" w14:textId="77777777" w:rsidTr="00E816C5">
        <w:trPr>
          <w:trHeight w:val="233"/>
        </w:trPr>
        <w:tc>
          <w:tcPr>
            <w:tcW w:w="4103" w:type="pct"/>
            <w:gridSpan w:val="2"/>
          </w:tcPr>
          <w:p w14:paraId="426B762E"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X to the Multilateral Fund (US $):</w:t>
            </w:r>
          </w:p>
        </w:tc>
        <w:tc>
          <w:tcPr>
            <w:tcW w:w="897" w:type="pct"/>
            <w:shd w:val="clear" w:color="auto" w:fill="auto"/>
          </w:tcPr>
          <w:p w14:paraId="2FA18A7E"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5BF718E2" w14:textId="77777777" w:rsidTr="00E816C5">
        <w:trPr>
          <w:trHeight w:val="233"/>
        </w:trPr>
        <w:tc>
          <w:tcPr>
            <w:tcW w:w="4103" w:type="pct"/>
            <w:gridSpan w:val="2"/>
          </w:tcPr>
          <w:p w14:paraId="4A35E0EE"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97" w:type="pct"/>
            <w:shd w:val="clear" w:color="auto" w:fill="FFFFFF" w:themeFill="background1"/>
          </w:tcPr>
          <w:p w14:paraId="1002F17E" w14:textId="77777777" w:rsidR="00A41FB4" w:rsidRPr="00A3249C" w:rsidRDefault="00A41FB4" w:rsidP="00376350">
            <w:pPr>
              <w:jc w:val="right"/>
              <w:rPr>
                <w:color w:val="000000" w:themeColor="text1"/>
                <w:sz w:val="20"/>
                <w:lang w:val="en-CA"/>
              </w:rPr>
            </w:pPr>
            <w:r w:rsidRPr="00A3249C">
              <w:rPr>
                <w:color w:val="000000" w:themeColor="text1"/>
                <w:sz w:val="20"/>
                <w:lang w:val="en-CA"/>
              </w:rPr>
              <w:t>1997</w:t>
            </w:r>
          </w:p>
        </w:tc>
      </w:tr>
      <w:tr w:rsidR="00A41FB4" w:rsidRPr="00A3249C" w14:paraId="533FBD81" w14:textId="77777777" w:rsidTr="00E816C5">
        <w:trPr>
          <w:trHeight w:val="233"/>
        </w:trPr>
        <w:tc>
          <w:tcPr>
            <w:tcW w:w="4103" w:type="pct"/>
            <w:gridSpan w:val="2"/>
            <w:tcBorders>
              <w:bottom w:val="single" w:sz="4" w:space="0" w:color="auto"/>
            </w:tcBorders>
          </w:tcPr>
          <w:p w14:paraId="31827317"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7" w:type="pct"/>
            <w:tcBorders>
              <w:bottom w:val="single" w:sz="4" w:space="0" w:color="auto"/>
            </w:tcBorders>
            <w:shd w:val="clear" w:color="auto" w:fill="FFFFFF" w:themeFill="background1"/>
          </w:tcPr>
          <w:p w14:paraId="7485FCCA"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132DF715" w14:textId="77777777" w:rsidTr="00E816C5">
        <w:trPr>
          <w:trHeight w:val="233"/>
        </w:trPr>
        <w:tc>
          <w:tcPr>
            <w:tcW w:w="4103" w:type="pct"/>
            <w:gridSpan w:val="2"/>
            <w:tcBorders>
              <w:top w:val="single" w:sz="4" w:space="0" w:color="auto"/>
              <w:left w:val="single" w:sz="4" w:space="0" w:color="auto"/>
              <w:bottom w:val="nil"/>
              <w:right w:val="single" w:sz="4" w:space="0" w:color="auto"/>
            </w:tcBorders>
          </w:tcPr>
          <w:p w14:paraId="4F55DBE6"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97" w:type="pct"/>
            <w:tcBorders>
              <w:top w:val="single" w:sz="4" w:space="0" w:color="auto"/>
              <w:left w:val="single" w:sz="4" w:space="0" w:color="auto"/>
              <w:bottom w:val="nil"/>
              <w:right w:val="single" w:sz="4" w:space="0" w:color="auto"/>
            </w:tcBorders>
            <w:shd w:val="clear" w:color="auto" w:fill="FFFFFF" w:themeFill="background1"/>
            <w:vAlign w:val="bottom"/>
          </w:tcPr>
          <w:p w14:paraId="2BE1DED2" w14:textId="77777777" w:rsidR="00A41FB4" w:rsidRPr="00A3249C" w:rsidRDefault="00A41FB4" w:rsidP="00376350">
            <w:pPr>
              <w:jc w:val="right"/>
              <w:rPr>
                <w:color w:val="000000" w:themeColor="text1"/>
                <w:sz w:val="20"/>
                <w:lang w:val="en-CA"/>
              </w:rPr>
            </w:pPr>
          </w:p>
        </w:tc>
      </w:tr>
      <w:tr w:rsidR="00A41FB4" w:rsidRPr="00A3249C" w14:paraId="00F37969" w14:textId="77777777" w:rsidTr="00E816C5">
        <w:trPr>
          <w:trHeight w:val="233"/>
        </w:trPr>
        <w:tc>
          <w:tcPr>
            <w:tcW w:w="4103" w:type="pct"/>
            <w:gridSpan w:val="2"/>
            <w:tcBorders>
              <w:top w:val="nil"/>
              <w:left w:val="single" w:sz="4" w:space="0" w:color="auto"/>
              <w:bottom w:val="nil"/>
              <w:right w:val="single" w:sz="4" w:space="0" w:color="auto"/>
            </w:tcBorders>
          </w:tcPr>
          <w:p w14:paraId="656C9D78"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 (average 1998-2000)</w:t>
            </w:r>
          </w:p>
        </w:tc>
        <w:tc>
          <w:tcPr>
            <w:tcW w:w="897" w:type="pct"/>
            <w:tcBorders>
              <w:top w:val="nil"/>
              <w:left w:val="single" w:sz="4" w:space="0" w:color="auto"/>
              <w:bottom w:val="nil"/>
              <w:right w:val="single" w:sz="4" w:space="0" w:color="auto"/>
            </w:tcBorders>
            <w:shd w:val="clear" w:color="auto" w:fill="FFFFFF" w:themeFill="background1"/>
            <w:vAlign w:val="bottom"/>
          </w:tcPr>
          <w:p w14:paraId="12E1F151"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5EED9CCE" w14:textId="77777777" w:rsidTr="00E816C5">
        <w:trPr>
          <w:trHeight w:val="233"/>
        </w:trPr>
        <w:tc>
          <w:tcPr>
            <w:tcW w:w="4103" w:type="pct"/>
            <w:gridSpan w:val="2"/>
            <w:tcBorders>
              <w:top w:val="nil"/>
              <w:left w:val="single" w:sz="4" w:space="0" w:color="auto"/>
              <w:bottom w:val="nil"/>
              <w:right w:val="single" w:sz="4" w:space="0" w:color="auto"/>
            </w:tcBorders>
          </w:tcPr>
          <w:p w14:paraId="1785617A"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7" w:type="pct"/>
            <w:tcBorders>
              <w:top w:val="nil"/>
              <w:left w:val="single" w:sz="4" w:space="0" w:color="auto"/>
              <w:bottom w:val="nil"/>
              <w:right w:val="single" w:sz="4" w:space="0" w:color="auto"/>
            </w:tcBorders>
            <w:shd w:val="clear" w:color="auto" w:fill="FFFFFF" w:themeFill="background1"/>
            <w:vAlign w:val="bottom"/>
          </w:tcPr>
          <w:p w14:paraId="72F93EDD" w14:textId="77777777" w:rsidR="00A41FB4" w:rsidRPr="00A3249C" w:rsidRDefault="00A41FB4" w:rsidP="00376350">
            <w:pPr>
              <w:jc w:val="right"/>
              <w:rPr>
                <w:color w:val="000000" w:themeColor="text1"/>
                <w:sz w:val="20"/>
                <w:lang w:val="en-CA"/>
              </w:rPr>
            </w:pPr>
            <w:r w:rsidRPr="00A3249C">
              <w:rPr>
                <w:color w:val="000000" w:themeColor="text1"/>
                <w:sz w:val="20"/>
                <w:lang w:val="en-CA"/>
              </w:rPr>
              <w:t>0.3</w:t>
            </w:r>
          </w:p>
        </w:tc>
      </w:tr>
      <w:tr w:rsidR="00A41FB4" w:rsidRPr="00A3249C" w14:paraId="5BB59C18" w14:textId="77777777" w:rsidTr="00E816C5">
        <w:trPr>
          <w:trHeight w:val="233"/>
        </w:trPr>
        <w:tc>
          <w:tcPr>
            <w:tcW w:w="4103" w:type="pct"/>
            <w:gridSpan w:val="2"/>
            <w:tcBorders>
              <w:top w:val="nil"/>
              <w:bottom w:val="single" w:sz="4" w:space="0" w:color="auto"/>
            </w:tcBorders>
          </w:tcPr>
          <w:p w14:paraId="5CA57E73"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ab/>
              <w:t>Annex E, (methyl bromide) (average 1995-1998)</w:t>
            </w:r>
          </w:p>
        </w:tc>
        <w:tc>
          <w:tcPr>
            <w:tcW w:w="897" w:type="pct"/>
            <w:tcBorders>
              <w:top w:val="nil"/>
              <w:bottom w:val="single" w:sz="4" w:space="0" w:color="auto"/>
            </w:tcBorders>
            <w:shd w:val="clear" w:color="auto" w:fill="FFFFFF" w:themeFill="background1"/>
            <w:vAlign w:val="bottom"/>
          </w:tcPr>
          <w:p w14:paraId="53F0E608"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3C691CFB" w14:textId="77777777" w:rsidTr="00E816C5">
        <w:trPr>
          <w:trHeight w:val="233"/>
        </w:trPr>
        <w:tc>
          <w:tcPr>
            <w:tcW w:w="4103" w:type="pct"/>
            <w:gridSpan w:val="2"/>
            <w:tcBorders>
              <w:top w:val="single" w:sz="4" w:space="0" w:color="auto"/>
              <w:left w:val="single" w:sz="4" w:space="0" w:color="auto"/>
              <w:bottom w:val="nil"/>
              <w:right w:val="single" w:sz="4" w:space="0" w:color="auto"/>
            </w:tcBorders>
          </w:tcPr>
          <w:p w14:paraId="613220BB" w14:textId="6DC8CD1A"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w:t>
            </w:r>
            <w:r w:rsidR="00DC1D5A" w:rsidRPr="00A3249C">
              <w:rPr>
                <w:color w:val="000000" w:themeColor="text1"/>
                <w:sz w:val="20"/>
                <w:lang w:val="en-CA"/>
              </w:rPr>
              <w:t>8</w:t>
            </w:r>
            <w:r w:rsidRPr="00A3249C">
              <w:rPr>
                <w:color w:val="000000" w:themeColor="text1"/>
                <w:sz w:val="20"/>
                <w:lang w:val="en-CA"/>
              </w:rPr>
              <w:t>) (ODP tonnes) as per Article 7:</w:t>
            </w:r>
          </w:p>
        </w:tc>
        <w:tc>
          <w:tcPr>
            <w:tcW w:w="897" w:type="pct"/>
            <w:tcBorders>
              <w:top w:val="single" w:sz="4" w:space="0" w:color="auto"/>
              <w:left w:val="single" w:sz="4" w:space="0" w:color="auto"/>
              <w:bottom w:val="nil"/>
              <w:right w:val="single" w:sz="4" w:space="0" w:color="auto"/>
            </w:tcBorders>
            <w:shd w:val="clear" w:color="auto" w:fill="FFFFFF" w:themeFill="background1"/>
          </w:tcPr>
          <w:p w14:paraId="5B1E81DF" w14:textId="77777777" w:rsidR="00A41FB4" w:rsidRPr="00A3249C" w:rsidRDefault="00A41FB4" w:rsidP="00376350">
            <w:pPr>
              <w:spacing w:before="20"/>
              <w:jc w:val="right"/>
              <w:rPr>
                <w:color w:val="000000" w:themeColor="text1"/>
                <w:sz w:val="20"/>
                <w:lang w:val="en-CA"/>
              </w:rPr>
            </w:pPr>
          </w:p>
        </w:tc>
      </w:tr>
      <w:tr w:rsidR="00A41FB4" w:rsidRPr="00A3249C" w14:paraId="6EFAD7AD" w14:textId="77777777" w:rsidTr="00E816C5">
        <w:trPr>
          <w:trHeight w:val="233"/>
        </w:trPr>
        <w:tc>
          <w:tcPr>
            <w:tcW w:w="4103" w:type="pct"/>
            <w:gridSpan w:val="2"/>
            <w:tcBorders>
              <w:top w:val="nil"/>
              <w:left w:val="single" w:sz="4" w:space="0" w:color="auto"/>
              <w:bottom w:val="nil"/>
              <w:right w:val="single" w:sz="4" w:space="0" w:color="auto"/>
            </w:tcBorders>
          </w:tcPr>
          <w:p w14:paraId="2789A246"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w:t>
            </w:r>
          </w:p>
        </w:tc>
        <w:tc>
          <w:tcPr>
            <w:tcW w:w="897" w:type="pct"/>
            <w:tcBorders>
              <w:top w:val="nil"/>
              <w:left w:val="single" w:sz="4" w:space="0" w:color="auto"/>
              <w:bottom w:val="nil"/>
              <w:right w:val="single" w:sz="4" w:space="0" w:color="auto"/>
            </w:tcBorders>
            <w:shd w:val="clear" w:color="auto" w:fill="FFFFFF" w:themeFill="background1"/>
            <w:vAlign w:val="bottom"/>
          </w:tcPr>
          <w:p w14:paraId="66233025"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0B9B6C3D" w14:textId="77777777" w:rsidTr="00E816C5">
        <w:trPr>
          <w:trHeight w:val="233"/>
        </w:trPr>
        <w:tc>
          <w:tcPr>
            <w:tcW w:w="4103" w:type="pct"/>
            <w:gridSpan w:val="2"/>
            <w:tcBorders>
              <w:top w:val="nil"/>
              <w:left w:val="single" w:sz="4" w:space="0" w:color="auto"/>
              <w:bottom w:val="nil"/>
              <w:right w:val="single" w:sz="4" w:space="0" w:color="auto"/>
            </w:tcBorders>
          </w:tcPr>
          <w:p w14:paraId="2830F8B1"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C, Group I (HCFCs)</w:t>
            </w:r>
          </w:p>
        </w:tc>
        <w:tc>
          <w:tcPr>
            <w:tcW w:w="897" w:type="pct"/>
            <w:tcBorders>
              <w:top w:val="nil"/>
              <w:left w:val="single" w:sz="4" w:space="0" w:color="auto"/>
              <w:bottom w:val="nil"/>
              <w:right w:val="single" w:sz="4" w:space="0" w:color="auto"/>
            </w:tcBorders>
            <w:shd w:val="clear" w:color="auto" w:fill="FFFFFF" w:themeFill="background1"/>
            <w:vAlign w:val="bottom"/>
          </w:tcPr>
          <w:p w14:paraId="79C1670E" w14:textId="5EEF050E" w:rsidR="00A41FB4" w:rsidRPr="00A3249C" w:rsidRDefault="00A41FB4" w:rsidP="00376350">
            <w:pPr>
              <w:jc w:val="right"/>
              <w:rPr>
                <w:color w:val="000000" w:themeColor="text1"/>
                <w:sz w:val="20"/>
                <w:lang w:val="en-CA"/>
              </w:rPr>
            </w:pPr>
            <w:r w:rsidRPr="00A3249C">
              <w:rPr>
                <w:color w:val="000000" w:themeColor="text1"/>
                <w:sz w:val="20"/>
                <w:lang w:val="en-CA"/>
              </w:rPr>
              <w:t>0.0</w:t>
            </w:r>
            <w:r w:rsidR="00D47210" w:rsidRPr="00A3249C">
              <w:rPr>
                <w:color w:val="000000" w:themeColor="text1"/>
                <w:sz w:val="20"/>
                <w:lang w:val="en-CA"/>
              </w:rPr>
              <w:t>1</w:t>
            </w:r>
          </w:p>
        </w:tc>
      </w:tr>
      <w:tr w:rsidR="00A41FB4" w:rsidRPr="00A3249C" w14:paraId="4A6AE3BD" w14:textId="77777777" w:rsidTr="00E816C5">
        <w:trPr>
          <w:trHeight w:val="233"/>
        </w:trPr>
        <w:tc>
          <w:tcPr>
            <w:tcW w:w="4103" w:type="pct"/>
            <w:gridSpan w:val="2"/>
            <w:tcBorders>
              <w:top w:val="nil"/>
              <w:left w:val="single" w:sz="4" w:space="0" w:color="auto"/>
              <w:bottom w:val="nil"/>
              <w:right w:val="single" w:sz="4" w:space="0" w:color="auto"/>
            </w:tcBorders>
          </w:tcPr>
          <w:p w14:paraId="64942637"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ab/>
              <w:t>Annex E, (methyl bromide)</w:t>
            </w:r>
          </w:p>
        </w:tc>
        <w:tc>
          <w:tcPr>
            <w:tcW w:w="897" w:type="pct"/>
            <w:tcBorders>
              <w:top w:val="nil"/>
              <w:left w:val="single" w:sz="4" w:space="0" w:color="auto"/>
              <w:bottom w:val="nil"/>
              <w:right w:val="single" w:sz="4" w:space="0" w:color="auto"/>
            </w:tcBorders>
            <w:shd w:val="clear" w:color="auto" w:fill="FFFFFF" w:themeFill="background1"/>
            <w:vAlign w:val="bottom"/>
          </w:tcPr>
          <w:p w14:paraId="228B05D1"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17B8A7B6" w14:textId="77777777" w:rsidTr="00E816C5">
        <w:trPr>
          <w:trHeight w:val="233"/>
        </w:trPr>
        <w:tc>
          <w:tcPr>
            <w:tcW w:w="4103" w:type="pct"/>
            <w:gridSpan w:val="2"/>
            <w:tcBorders>
              <w:top w:val="nil"/>
              <w:left w:val="single" w:sz="4" w:space="0" w:color="auto"/>
              <w:bottom w:val="single" w:sz="4" w:space="0" w:color="auto"/>
              <w:right w:val="single" w:sz="4" w:space="0" w:color="auto"/>
            </w:tcBorders>
          </w:tcPr>
          <w:p w14:paraId="01AFA813" w14:textId="77777777" w:rsidR="00A41FB4" w:rsidRPr="00A3249C" w:rsidRDefault="00A41FB4" w:rsidP="00376350">
            <w:pPr>
              <w:tabs>
                <w:tab w:val="left" w:pos="6692"/>
                <w:tab w:val="right" w:pos="7455"/>
              </w:tabs>
              <w:ind w:left="6480" w:right="-108"/>
              <w:jc w:val="left"/>
              <w:rPr>
                <w:color w:val="000000" w:themeColor="text1"/>
                <w:sz w:val="20"/>
                <w:lang w:val="en-CA"/>
              </w:rPr>
            </w:pPr>
            <w:r w:rsidRPr="00A3249C">
              <w:rPr>
                <w:color w:val="000000" w:themeColor="text1"/>
                <w:sz w:val="20"/>
                <w:lang w:val="en-CA"/>
              </w:rPr>
              <w:tab/>
              <w:t>Total:</w:t>
            </w:r>
          </w:p>
        </w:tc>
        <w:tc>
          <w:tcPr>
            <w:tcW w:w="897" w:type="pct"/>
            <w:tcBorders>
              <w:top w:val="nil"/>
              <w:left w:val="single" w:sz="4" w:space="0" w:color="auto"/>
              <w:bottom w:val="single" w:sz="4" w:space="0" w:color="auto"/>
              <w:right w:val="single" w:sz="4" w:space="0" w:color="auto"/>
            </w:tcBorders>
            <w:shd w:val="clear" w:color="auto" w:fill="FFFFFF" w:themeFill="background1"/>
            <w:vAlign w:val="bottom"/>
          </w:tcPr>
          <w:p w14:paraId="4ACF8F48" w14:textId="68350822" w:rsidR="00A41FB4" w:rsidRPr="00A3249C" w:rsidRDefault="00A41FB4" w:rsidP="00376350">
            <w:pPr>
              <w:jc w:val="right"/>
              <w:rPr>
                <w:color w:val="000000" w:themeColor="text1"/>
                <w:sz w:val="20"/>
                <w:lang w:val="en-CA"/>
              </w:rPr>
            </w:pPr>
            <w:r w:rsidRPr="00A3249C">
              <w:rPr>
                <w:color w:val="000000" w:themeColor="text1"/>
                <w:sz w:val="20"/>
                <w:lang w:val="en-CA"/>
              </w:rPr>
              <w:t>0.0</w:t>
            </w:r>
            <w:r w:rsidR="00D47210" w:rsidRPr="00A3249C">
              <w:rPr>
                <w:color w:val="000000" w:themeColor="text1"/>
                <w:sz w:val="20"/>
                <w:lang w:val="en-CA"/>
              </w:rPr>
              <w:t>1</w:t>
            </w:r>
          </w:p>
        </w:tc>
      </w:tr>
      <w:tr w:rsidR="00A41FB4" w:rsidRPr="00A3249C" w14:paraId="08D7403C" w14:textId="77777777" w:rsidTr="00E816C5">
        <w:trPr>
          <w:trHeight w:val="233"/>
        </w:trPr>
        <w:tc>
          <w:tcPr>
            <w:tcW w:w="4103" w:type="pct"/>
            <w:gridSpan w:val="2"/>
            <w:tcBorders>
              <w:top w:val="nil"/>
              <w:left w:val="single" w:sz="4" w:space="0" w:color="auto"/>
              <w:bottom w:val="single" w:sz="4" w:space="0" w:color="auto"/>
              <w:right w:val="single" w:sz="4" w:space="0" w:color="auto"/>
            </w:tcBorders>
          </w:tcPr>
          <w:p w14:paraId="2206A079"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7" w:type="pct"/>
            <w:tcBorders>
              <w:top w:val="nil"/>
              <w:left w:val="single" w:sz="4" w:space="0" w:color="auto"/>
              <w:bottom w:val="single" w:sz="4" w:space="0" w:color="auto"/>
              <w:right w:val="single" w:sz="4" w:space="0" w:color="auto"/>
            </w:tcBorders>
            <w:shd w:val="clear" w:color="auto" w:fill="FFFFFF" w:themeFill="background1"/>
          </w:tcPr>
          <w:p w14:paraId="73471400" w14:textId="77777777" w:rsidR="00A41FB4" w:rsidRPr="00A3249C" w:rsidRDefault="00A41FB4" w:rsidP="00376350">
            <w:pPr>
              <w:jc w:val="right"/>
              <w:rPr>
                <w:color w:val="000000" w:themeColor="text1"/>
                <w:sz w:val="20"/>
                <w:lang w:val="en-CA"/>
              </w:rPr>
            </w:pPr>
            <w:r w:rsidRPr="00A3249C">
              <w:rPr>
                <w:color w:val="000000" w:themeColor="text1"/>
                <w:sz w:val="20"/>
                <w:lang w:val="en-CA"/>
              </w:rPr>
              <w:t>2018</w:t>
            </w:r>
          </w:p>
        </w:tc>
      </w:tr>
      <w:tr w:rsidR="00A41FB4" w:rsidRPr="00A3249C" w14:paraId="044669A8" w14:textId="77777777" w:rsidTr="00E816C5">
        <w:trPr>
          <w:trHeight w:val="233"/>
        </w:trPr>
        <w:tc>
          <w:tcPr>
            <w:tcW w:w="4103" w:type="pct"/>
            <w:gridSpan w:val="2"/>
            <w:tcBorders>
              <w:top w:val="single" w:sz="4" w:space="0" w:color="auto"/>
            </w:tcBorders>
          </w:tcPr>
          <w:p w14:paraId="44C7F791"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7" w:type="pct"/>
            <w:tcBorders>
              <w:top w:val="single" w:sz="4" w:space="0" w:color="auto"/>
            </w:tcBorders>
            <w:shd w:val="clear" w:color="auto" w:fill="auto"/>
            <w:vAlign w:val="bottom"/>
          </w:tcPr>
          <w:p w14:paraId="4671513D" w14:textId="77777777" w:rsidR="00A41FB4" w:rsidRPr="00A3249C" w:rsidRDefault="00A41FB4" w:rsidP="00376350">
            <w:pPr>
              <w:jc w:val="right"/>
              <w:rPr>
                <w:color w:val="000000" w:themeColor="text1"/>
                <w:sz w:val="20"/>
                <w:lang w:val="en-CA"/>
              </w:rPr>
            </w:pPr>
            <w:r w:rsidRPr="00A3249C">
              <w:rPr>
                <w:color w:val="000000" w:themeColor="text1"/>
                <w:sz w:val="20"/>
                <w:lang w:val="en-CA"/>
              </w:rPr>
              <w:t>1,046,950</w:t>
            </w:r>
          </w:p>
        </w:tc>
      </w:tr>
      <w:tr w:rsidR="00A41FB4" w:rsidRPr="00A3249C" w14:paraId="64C7AEF3" w14:textId="77777777" w:rsidTr="00E816C5">
        <w:trPr>
          <w:trHeight w:val="233"/>
        </w:trPr>
        <w:tc>
          <w:tcPr>
            <w:tcW w:w="4103" w:type="pct"/>
            <w:gridSpan w:val="2"/>
          </w:tcPr>
          <w:p w14:paraId="1C4FF301"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7" w:type="pct"/>
            <w:shd w:val="clear" w:color="auto" w:fill="auto"/>
          </w:tcPr>
          <w:p w14:paraId="422A1DD8" w14:textId="77777777" w:rsidR="00A41FB4" w:rsidRPr="00A3249C" w:rsidRDefault="00A41FB4" w:rsidP="00376350">
            <w:pPr>
              <w:jc w:val="right"/>
              <w:rPr>
                <w:color w:val="000000" w:themeColor="text1"/>
                <w:sz w:val="20"/>
                <w:lang w:val="en-CA"/>
              </w:rPr>
            </w:pPr>
            <w:r w:rsidRPr="00A3249C">
              <w:rPr>
                <w:color w:val="000000" w:themeColor="text1"/>
                <w:sz w:val="20"/>
                <w:lang w:val="en-CA"/>
              </w:rPr>
              <w:t>856,652</w:t>
            </w:r>
          </w:p>
        </w:tc>
      </w:tr>
      <w:tr w:rsidR="00A41FB4" w:rsidRPr="00A3249C" w14:paraId="3D2DF877" w14:textId="77777777" w:rsidTr="00E816C5">
        <w:trPr>
          <w:trHeight w:val="233"/>
        </w:trPr>
        <w:tc>
          <w:tcPr>
            <w:tcW w:w="4103" w:type="pct"/>
            <w:gridSpan w:val="2"/>
          </w:tcPr>
          <w:p w14:paraId="5B8F850E"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7" w:type="pct"/>
            <w:shd w:val="clear" w:color="auto" w:fill="auto"/>
            <w:vAlign w:val="bottom"/>
          </w:tcPr>
          <w:p w14:paraId="2BF04FB1" w14:textId="77777777" w:rsidR="00A41FB4" w:rsidRPr="00A3249C" w:rsidRDefault="00A41FB4" w:rsidP="00376350">
            <w:pPr>
              <w:jc w:val="right"/>
              <w:rPr>
                <w:color w:val="000000" w:themeColor="text1"/>
                <w:sz w:val="20"/>
                <w:lang w:val="en-CA"/>
              </w:rPr>
            </w:pPr>
            <w:r w:rsidRPr="00A3249C">
              <w:rPr>
                <w:color w:val="000000" w:themeColor="text1"/>
                <w:sz w:val="20"/>
                <w:lang w:val="en-CA"/>
              </w:rPr>
              <w:t>3.9</w:t>
            </w:r>
          </w:p>
        </w:tc>
      </w:tr>
      <w:tr w:rsidR="00A41FB4" w:rsidRPr="00A3249C" w14:paraId="6794331E" w14:textId="77777777" w:rsidTr="00E816C5">
        <w:trPr>
          <w:trHeight w:val="233"/>
        </w:trPr>
        <w:tc>
          <w:tcPr>
            <w:tcW w:w="4103" w:type="pct"/>
            <w:gridSpan w:val="2"/>
          </w:tcPr>
          <w:p w14:paraId="27A1CBCB"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7" w:type="pct"/>
            <w:shd w:val="clear" w:color="auto" w:fill="auto"/>
          </w:tcPr>
          <w:p w14:paraId="0513E711" w14:textId="77777777" w:rsidR="00A41FB4" w:rsidRPr="00A3249C" w:rsidRDefault="00A41FB4" w:rsidP="00376350">
            <w:pPr>
              <w:jc w:val="right"/>
              <w:rPr>
                <w:color w:val="000000" w:themeColor="text1"/>
                <w:sz w:val="20"/>
                <w:lang w:val="en-CA"/>
              </w:rPr>
            </w:pPr>
            <w:r w:rsidRPr="00A3249C">
              <w:rPr>
                <w:color w:val="000000" w:themeColor="text1"/>
                <w:sz w:val="20"/>
                <w:lang w:val="en-CA"/>
              </w:rPr>
              <w:t>3.8</w:t>
            </w:r>
          </w:p>
        </w:tc>
      </w:tr>
    </w:tbl>
    <w:p w14:paraId="3B79EBBA" w14:textId="77777777" w:rsidR="00A41FB4" w:rsidRPr="00A3249C" w:rsidRDefault="00A41FB4" w:rsidP="00376350">
      <w:pPr>
        <w:ind w:left="720"/>
        <w:rPr>
          <w:color w:val="000000" w:themeColor="text1"/>
          <w:lang w:val="en-CA"/>
        </w:rPr>
      </w:pPr>
    </w:p>
    <w:p w14:paraId="4F5512A4"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lastRenderedPageBreak/>
        <w:t>Summary of activities and funds approved by the Executive Committee:</w:t>
      </w:r>
    </w:p>
    <w:tbl>
      <w:tblPr>
        <w:tblStyle w:val="TableGrid70"/>
        <w:tblW w:w="5070" w:type="pct"/>
        <w:tblLayout w:type="fixed"/>
        <w:tblLook w:val="01E0" w:firstRow="1" w:lastRow="1" w:firstColumn="1" w:lastColumn="1" w:noHBand="0" w:noVBand="0"/>
      </w:tblPr>
      <w:tblGrid>
        <w:gridCol w:w="627"/>
        <w:gridCol w:w="7024"/>
        <w:gridCol w:w="1830"/>
      </w:tblGrid>
      <w:tr w:rsidR="00A41FB4" w:rsidRPr="00A3249C" w14:paraId="3CDEB402" w14:textId="77777777" w:rsidTr="00E816C5">
        <w:tc>
          <w:tcPr>
            <w:tcW w:w="4035" w:type="pct"/>
            <w:gridSpan w:val="2"/>
            <w:tcBorders>
              <w:bottom w:val="single" w:sz="4" w:space="0" w:color="auto"/>
            </w:tcBorders>
          </w:tcPr>
          <w:p w14:paraId="0DB8EFC7" w14:textId="77777777" w:rsidR="00A41FB4" w:rsidRPr="00A3249C" w:rsidRDefault="00A41FB4" w:rsidP="00376350">
            <w:pPr>
              <w:keepNext/>
              <w:jc w:val="left"/>
              <w:rPr>
                <w:b/>
                <w:color w:val="000000" w:themeColor="text1"/>
                <w:sz w:val="20"/>
                <w:lang w:val="en-CA"/>
              </w:rPr>
            </w:pPr>
            <w:r w:rsidRPr="00A3249C">
              <w:rPr>
                <w:b/>
                <w:color w:val="000000" w:themeColor="text1"/>
                <w:sz w:val="20"/>
                <w:lang w:val="en-CA"/>
              </w:rPr>
              <w:t>Summary of activities</w:t>
            </w:r>
          </w:p>
          <w:p w14:paraId="0AD362BD" w14:textId="77777777" w:rsidR="00A41FB4" w:rsidRPr="00A3249C" w:rsidRDefault="00A41FB4" w:rsidP="00376350">
            <w:pPr>
              <w:keepNext/>
              <w:jc w:val="left"/>
              <w:rPr>
                <w:b/>
                <w:color w:val="000000" w:themeColor="text1"/>
                <w:sz w:val="20"/>
                <w:lang w:val="en-CA"/>
              </w:rPr>
            </w:pPr>
          </w:p>
        </w:tc>
        <w:tc>
          <w:tcPr>
            <w:tcW w:w="965" w:type="pct"/>
            <w:tcBorders>
              <w:bottom w:val="single" w:sz="4" w:space="0" w:color="auto"/>
            </w:tcBorders>
          </w:tcPr>
          <w:p w14:paraId="6A7F9E09" w14:textId="77777777" w:rsidR="00A41FB4" w:rsidRPr="00A3249C" w:rsidRDefault="00A41FB4" w:rsidP="00376350">
            <w:pPr>
              <w:keepNext/>
              <w:jc w:val="center"/>
              <w:rPr>
                <w:b/>
                <w:color w:val="000000" w:themeColor="text1"/>
                <w:sz w:val="20"/>
                <w:lang w:val="en-CA"/>
              </w:rPr>
            </w:pPr>
            <w:r w:rsidRPr="00A3249C">
              <w:rPr>
                <w:b/>
                <w:color w:val="000000" w:themeColor="text1"/>
                <w:sz w:val="20"/>
                <w:lang w:val="en-CA"/>
              </w:rPr>
              <w:t>Funds approved (US $)</w:t>
            </w:r>
          </w:p>
        </w:tc>
      </w:tr>
      <w:tr w:rsidR="00A41FB4" w:rsidRPr="00A3249C" w14:paraId="7EB79806" w14:textId="77777777" w:rsidTr="00E816C5">
        <w:tc>
          <w:tcPr>
            <w:tcW w:w="331" w:type="pct"/>
            <w:tcBorders>
              <w:top w:val="single" w:sz="4" w:space="0" w:color="auto"/>
              <w:left w:val="single" w:sz="4" w:space="0" w:color="auto"/>
              <w:bottom w:val="single" w:sz="4" w:space="0" w:color="auto"/>
              <w:right w:val="nil"/>
            </w:tcBorders>
          </w:tcPr>
          <w:p w14:paraId="46AC8A6A" w14:textId="77777777" w:rsidR="00A41FB4" w:rsidRPr="00A3249C" w:rsidRDefault="00A41FB4" w:rsidP="00376350">
            <w:pPr>
              <w:keepNext/>
              <w:rPr>
                <w:color w:val="000000" w:themeColor="text1"/>
                <w:sz w:val="20"/>
                <w:lang w:val="en-CA"/>
              </w:rPr>
            </w:pPr>
            <w:r w:rsidRPr="00A3249C">
              <w:rPr>
                <w:color w:val="000000" w:themeColor="text1"/>
                <w:sz w:val="20"/>
                <w:lang w:val="en-CA"/>
              </w:rPr>
              <w:t>(a)</w:t>
            </w:r>
          </w:p>
        </w:tc>
        <w:tc>
          <w:tcPr>
            <w:tcW w:w="3704" w:type="pct"/>
            <w:tcBorders>
              <w:top w:val="single" w:sz="4" w:space="0" w:color="auto"/>
              <w:left w:val="nil"/>
              <w:bottom w:val="single" w:sz="4" w:space="0" w:color="auto"/>
              <w:right w:val="single" w:sz="4" w:space="0" w:color="auto"/>
            </w:tcBorders>
          </w:tcPr>
          <w:p w14:paraId="6446EE9B" w14:textId="77777777" w:rsidR="00A41FB4" w:rsidRPr="00A3249C" w:rsidRDefault="00A41FB4" w:rsidP="00376350">
            <w:pPr>
              <w:keepNext/>
              <w:ind w:left="-109"/>
              <w:rPr>
                <w:color w:val="000000" w:themeColor="text1"/>
                <w:sz w:val="20"/>
                <w:lang w:val="en-CA"/>
              </w:rPr>
            </w:pPr>
            <w:r w:rsidRPr="00A3249C">
              <w:rPr>
                <w:color w:val="000000" w:themeColor="text1"/>
                <w:sz w:val="20"/>
                <w:lang w:val="en-CA"/>
              </w:rPr>
              <w:t>Investment projects:</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03C91F2"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75,000</w:t>
            </w:r>
          </w:p>
        </w:tc>
      </w:tr>
      <w:tr w:rsidR="00A41FB4" w:rsidRPr="00A3249C" w14:paraId="3E815A58" w14:textId="77777777" w:rsidTr="00E816C5">
        <w:tc>
          <w:tcPr>
            <w:tcW w:w="331" w:type="pct"/>
            <w:tcBorders>
              <w:top w:val="single" w:sz="4" w:space="0" w:color="auto"/>
              <w:left w:val="single" w:sz="4" w:space="0" w:color="auto"/>
              <w:bottom w:val="single" w:sz="4" w:space="0" w:color="auto"/>
              <w:right w:val="nil"/>
            </w:tcBorders>
          </w:tcPr>
          <w:p w14:paraId="64501756" w14:textId="77777777" w:rsidR="00A41FB4" w:rsidRPr="00A3249C" w:rsidRDefault="00A41FB4" w:rsidP="00376350">
            <w:pPr>
              <w:keepNext/>
              <w:rPr>
                <w:color w:val="000000" w:themeColor="text1"/>
                <w:sz w:val="20"/>
                <w:lang w:val="en-CA"/>
              </w:rPr>
            </w:pPr>
            <w:r w:rsidRPr="00A3249C">
              <w:rPr>
                <w:color w:val="000000" w:themeColor="text1"/>
                <w:sz w:val="20"/>
                <w:lang w:val="en-CA"/>
              </w:rPr>
              <w:t>(b)</w:t>
            </w:r>
          </w:p>
        </w:tc>
        <w:tc>
          <w:tcPr>
            <w:tcW w:w="3704" w:type="pct"/>
            <w:tcBorders>
              <w:top w:val="single" w:sz="4" w:space="0" w:color="auto"/>
              <w:left w:val="nil"/>
              <w:bottom w:val="single" w:sz="4" w:space="0" w:color="auto"/>
              <w:right w:val="single" w:sz="4" w:space="0" w:color="auto"/>
            </w:tcBorders>
          </w:tcPr>
          <w:p w14:paraId="6F9C3381" w14:textId="77777777" w:rsidR="00A41FB4" w:rsidRPr="00A3249C" w:rsidRDefault="00A41FB4" w:rsidP="00376350">
            <w:pPr>
              <w:keepNext/>
              <w:ind w:left="-109"/>
              <w:rPr>
                <w:color w:val="000000" w:themeColor="text1"/>
                <w:sz w:val="20"/>
                <w:lang w:val="en-CA"/>
              </w:rPr>
            </w:pPr>
            <w:r w:rsidRPr="00A3249C">
              <w:rPr>
                <w:color w:val="000000" w:themeColor="text1"/>
                <w:sz w:val="20"/>
                <w:lang w:val="en-CA"/>
              </w:rPr>
              <w:t>Institutional strengthening:</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tcPr>
          <w:p w14:paraId="5670BFF7" w14:textId="77777777" w:rsidR="00A41FB4" w:rsidRPr="00A3249C" w:rsidRDefault="00A41FB4" w:rsidP="00376350">
            <w:pPr>
              <w:keepNext/>
              <w:jc w:val="right"/>
              <w:rPr>
                <w:color w:val="000000" w:themeColor="text1"/>
                <w:sz w:val="20"/>
                <w:highlight w:val="yellow"/>
                <w:lang w:val="en-CA"/>
              </w:rPr>
            </w:pPr>
            <w:r w:rsidRPr="00A3249C">
              <w:rPr>
                <w:color w:val="000000" w:themeColor="text1"/>
                <w:sz w:val="20"/>
                <w:lang w:val="en-CA"/>
              </w:rPr>
              <w:t>476,000</w:t>
            </w:r>
          </w:p>
        </w:tc>
      </w:tr>
      <w:tr w:rsidR="00A41FB4" w:rsidRPr="00A3249C" w14:paraId="1C362AD5" w14:textId="77777777" w:rsidTr="00E816C5">
        <w:tc>
          <w:tcPr>
            <w:tcW w:w="331" w:type="pct"/>
            <w:tcBorders>
              <w:top w:val="single" w:sz="4" w:space="0" w:color="auto"/>
              <w:left w:val="single" w:sz="4" w:space="0" w:color="auto"/>
              <w:bottom w:val="single" w:sz="4" w:space="0" w:color="auto"/>
              <w:right w:val="nil"/>
            </w:tcBorders>
          </w:tcPr>
          <w:p w14:paraId="0373C63A" w14:textId="77777777" w:rsidR="00A41FB4" w:rsidRPr="00A3249C" w:rsidRDefault="00A41FB4" w:rsidP="00376350">
            <w:pPr>
              <w:keepNext/>
              <w:rPr>
                <w:color w:val="000000" w:themeColor="text1"/>
                <w:sz w:val="20"/>
                <w:lang w:val="en-CA"/>
              </w:rPr>
            </w:pPr>
            <w:r w:rsidRPr="00A3249C">
              <w:rPr>
                <w:color w:val="000000" w:themeColor="text1"/>
                <w:sz w:val="20"/>
                <w:lang w:val="en-CA"/>
              </w:rPr>
              <w:t>(c)</w:t>
            </w:r>
          </w:p>
        </w:tc>
        <w:tc>
          <w:tcPr>
            <w:tcW w:w="3704" w:type="pct"/>
            <w:tcBorders>
              <w:top w:val="single" w:sz="4" w:space="0" w:color="auto"/>
              <w:left w:val="nil"/>
              <w:bottom w:val="single" w:sz="4" w:space="0" w:color="auto"/>
              <w:right w:val="single" w:sz="4" w:space="0" w:color="auto"/>
            </w:tcBorders>
          </w:tcPr>
          <w:p w14:paraId="0B8853E6" w14:textId="77777777" w:rsidR="00A41FB4" w:rsidRPr="00A3249C" w:rsidRDefault="00A41FB4" w:rsidP="00376350">
            <w:pPr>
              <w:keepNext/>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tcPr>
          <w:p w14:paraId="08075435"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495,950</w:t>
            </w:r>
          </w:p>
        </w:tc>
      </w:tr>
      <w:tr w:rsidR="00A41FB4" w:rsidRPr="00A3249C" w14:paraId="6587E4EE" w14:textId="77777777" w:rsidTr="00E816C5">
        <w:tc>
          <w:tcPr>
            <w:tcW w:w="4035" w:type="pct"/>
            <w:gridSpan w:val="2"/>
            <w:tcBorders>
              <w:top w:val="single" w:sz="4" w:space="0" w:color="auto"/>
              <w:left w:val="single" w:sz="4" w:space="0" w:color="auto"/>
              <w:bottom w:val="single" w:sz="4" w:space="0" w:color="auto"/>
              <w:right w:val="single" w:sz="4" w:space="0" w:color="auto"/>
            </w:tcBorders>
          </w:tcPr>
          <w:p w14:paraId="6515DBFB" w14:textId="77777777" w:rsidR="00A41FB4" w:rsidRPr="00A3249C" w:rsidRDefault="00A41FB4" w:rsidP="00376350">
            <w:pPr>
              <w:keepNext/>
              <w:tabs>
                <w:tab w:val="left" w:pos="6692"/>
                <w:tab w:val="right" w:pos="7440"/>
              </w:tabs>
              <w:ind w:left="6480" w:right="-108"/>
              <w:jc w:val="left"/>
              <w:rPr>
                <w:color w:val="000000" w:themeColor="text1"/>
                <w:sz w:val="20"/>
                <w:lang w:val="en-CA"/>
              </w:rPr>
            </w:pPr>
            <w:r w:rsidRPr="00A3249C">
              <w:rPr>
                <w:color w:val="000000" w:themeColor="text1"/>
                <w:sz w:val="20"/>
                <w:lang w:val="en-CA"/>
              </w:rPr>
              <w:tab/>
              <w:t>Total:</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2A52BA4"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1,046,950</w:t>
            </w:r>
          </w:p>
        </w:tc>
      </w:tr>
      <w:tr w:rsidR="00A41FB4" w:rsidRPr="00A3249C" w14:paraId="11A0F6D6" w14:textId="77777777" w:rsidTr="00E816C5">
        <w:tc>
          <w:tcPr>
            <w:tcW w:w="4035" w:type="pct"/>
            <w:gridSpan w:val="2"/>
            <w:tcBorders>
              <w:top w:val="single" w:sz="4" w:space="0" w:color="auto"/>
              <w:left w:val="single" w:sz="4" w:space="0" w:color="auto"/>
              <w:bottom w:val="single" w:sz="4" w:space="0" w:color="auto"/>
              <w:right w:val="single" w:sz="4" w:space="0" w:color="auto"/>
            </w:tcBorders>
          </w:tcPr>
          <w:p w14:paraId="29665AB3" w14:textId="77777777" w:rsidR="00A41FB4" w:rsidRPr="00A3249C" w:rsidRDefault="00A41FB4" w:rsidP="00376350">
            <w:pPr>
              <w:widowControl w:val="0"/>
              <w:ind w:left="-109"/>
              <w:rPr>
                <w:color w:val="000000" w:themeColor="text1"/>
                <w:sz w:val="20"/>
                <w:lang w:val="en-CA"/>
              </w:rPr>
            </w:pPr>
            <w:r w:rsidRPr="00A3249C">
              <w:rPr>
                <w:sz w:val="20"/>
                <w:lang w:val="en-CA"/>
              </w:rPr>
              <w:t xml:space="preserve">  (d)      HFC activities funded from additional voluntary contributions</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B24F81"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50,000</w:t>
            </w:r>
          </w:p>
        </w:tc>
      </w:tr>
    </w:tbl>
    <w:p w14:paraId="672A2397" w14:textId="77777777" w:rsidR="00A41FB4" w:rsidRPr="00A3249C" w:rsidRDefault="00A41FB4" w:rsidP="00376350">
      <w:pPr>
        <w:keepNext/>
        <w:rPr>
          <w:color w:val="000000" w:themeColor="text1"/>
          <w:lang w:val="en-CA"/>
        </w:rPr>
      </w:pPr>
    </w:p>
    <w:p w14:paraId="56A44C5E"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78129D4B" w14:textId="0BA29ADB" w:rsidR="00A41FB4" w:rsidRPr="00A3249C" w:rsidRDefault="00A41FB4" w:rsidP="00376350">
      <w:pPr>
        <w:numPr>
          <w:ilvl w:val="0"/>
          <w:numId w:val="10"/>
        </w:numPr>
        <w:spacing w:after="240"/>
        <w:ind w:left="0"/>
        <w:outlineLvl w:val="0"/>
        <w:rPr>
          <w:lang w:val="en-CA"/>
        </w:rPr>
      </w:pPr>
      <w:r w:rsidRPr="00A3249C">
        <w:rPr>
          <w:lang w:val="en-CA"/>
        </w:rPr>
        <w:t xml:space="preserve">During phase IX of the IS project for Samoa, the Government’s Ozone Section (NOU), which is under the Meteorology Department of Ministry of Natural Resources and Environment (MNRE), effectively implemented the IS and HPMP stage I projects, as well as the enabling activities for the phase-down of HFCs. </w:t>
      </w:r>
      <w:r w:rsidRPr="00A3249C">
        <w:rPr>
          <w:color w:val="000000"/>
          <w:lang w:val="en-CA"/>
        </w:rPr>
        <w:t>The country’s licensing and quota system operated successful</w:t>
      </w:r>
      <w:r w:rsidR="00420636" w:rsidRPr="00A3249C">
        <w:rPr>
          <w:color w:val="000000"/>
          <w:lang w:val="en-CA"/>
        </w:rPr>
        <w:t xml:space="preserve">ly. </w:t>
      </w:r>
      <w:r w:rsidRPr="00A3249C">
        <w:rPr>
          <w:color w:val="000000" w:themeColor="text1"/>
          <w:lang w:val="en-CA"/>
        </w:rPr>
        <w:t xml:space="preserve">The NOU conducted an internal review of the current data collection system, and continued discussions with stakeholders on the establishment of an online database portal that would be accessible to all importers. The NOU also facilitated the ratification of the Kigali Amendment in March 2018. As part of the HFC phase-down enabling activities, Samoa is working with national stakeholders to review the existing ODS regulations to include a HFC licensing and quota system as well as data monitoring and reporting. </w:t>
      </w:r>
      <w:r w:rsidRPr="00A3249C">
        <w:rPr>
          <w:color w:val="000000" w:themeColor="text1"/>
          <w:lang w:val="en-CA" w:bidi="lo-LA"/>
        </w:rPr>
        <w:t xml:space="preserve">Targets for 15 of the 20 performance indicators set by the country were fully achieved, and five were partially achieved, with significant progress expected by the beginning of phase X in November 2019. </w:t>
      </w:r>
      <w:r w:rsidRPr="00A3249C">
        <w:rPr>
          <w:lang w:val="en-CA"/>
        </w:rPr>
        <w:t xml:space="preserve"> </w:t>
      </w:r>
    </w:p>
    <w:p w14:paraId="7D293CB4"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320ACC56"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X of the IS project will focus on managing compliance; reporting arrangements for the years 2020 and 2021; finalizing and submitting the amendment of ODS regulations to facilitate the HFC control and reporting; managing the second tranche of stage I of the HPMP; gazetting and enforcing the revised Ozone Layer Protection Regulations that now include HFC controls; implementing the licensing and quota system; and strengthening the database system to better manage and report on HCFC and HFC consumption data. The NOU will continue to work within the existing institutional structure to implement the IS and HPMP stage I projects, and carry out enabling activities for the HFC phase-down. The NOU will also continue to carry out awareness-raising activities and distribute material to industry and other stakeholders. </w:t>
      </w:r>
      <w:r w:rsidRPr="00A3249C">
        <w:rPr>
          <w:spacing w:val="-2"/>
          <w:lang w:val="en-CA"/>
        </w:rPr>
        <w:t>The NOU will continue monitoring to ensure zero CFC consumption, submitting Article 7 and CP data to the Ozone and Fund Secretariats in a timely manner, coordinating the completion of stage I of the HPMP, and launching the implementation of stage II of the HPMP. The NOU will engage key stakeholders for early action in implementing the Kigali Amendment, including by reporting in 2020 the country’s HFC consumption data for 2019</w:t>
      </w:r>
      <w:r w:rsidRPr="00A3249C">
        <w:rPr>
          <w:color w:val="000000" w:themeColor="text1"/>
          <w:lang w:val="en-CA"/>
        </w:rPr>
        <w:t>.</w:t>
      </w:r>
      <w:r w:rsidRPr="00A3249C">
        <w:rPr>
          <w:lang w:val="en-CA"/>
        </w:rPr>
        <w:t xml:space="preserve"> </w:t>
      </w:r>
    </w:p>
    <w:p w14:paraId="634DDE53" w14:textId="77777777" w:rsidR="00A41FB4" w:rsidRPr="00A3249C" w:rsidRDefault="00A41FB4" w:rsidP="00376350">
      <w:pPr>
        <w:spacing w:after="120"/>
        <w:rPr>
          <w:b/>
          <w:bCs/>
          <w:color w:val="000000" w:themeColor="text1"/>
          <w:lang w:val="en-CA"/>
        </w:rPr>
      </w:pPr>
      <w:r w:rsidRPr="00A3249C">
        <w:rPr>
          <w:b/>
          <w:bCs/>
          <w:color w:val="000000" w:themeColor="text1"/>
          <w:lang w:val="en-CA"/>
        </w:rPr>
        <w:t>Solomon Islands: Renewal of institutional strengthening</w:t>
      </w:r>
    </w:p>
    <w:tbl>
      <w:tblPr>
        <w:tblStyle w:val="TableGrid80"/>
        <w:tblW w:w="5076" w:type="pct"/>
        <w:tblLook w:val="01E0" w:firstRow="1" w:lastRow="1" w:firstColumn="1" w:lastColumn="1" w:noHBand="0" w:noVBand="0"/>
      </w:tblPr>
      <w:tblGrid>
        <w:gridCol w:w="6191"/>
        <w:gridCol w:w="1585"/>
        <w:gridCol w:w="1716"/>
      </w:tblGrid>
      <w:tr w:rsidR="00A41FB4" w:rsidRPr="00A3249C" w14:paraId="6777CF34" w14:textId="77777777" w:rsidTr="00E816C5">
        <w:trPr>
          <w:trHeight w:val="278"/>
          <w:tblHeader/>
        </w:trPr>
        <w:tc>
          <w:tcPr>
            <w:tcW w:w="4096" w:type="pct"/>
            <w:gridSpan w:val="2"/>
            <w:tcBorders>
              <w:bottom w:val="single" w:sz="4" w:space="0" w:color="auto"/>
            </w:tcBorders>
          </w:tcPr>
          <w:p w14:paraId="3D570340"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904" w:type="pct"/>
          </w:tcPr>
          <w:p w14:paraId="4E2473B5" w14:textId="77777777" w:rsidR="00A41FB4" w:rsidRPr="00A3249C" w:rsidRDefault="00A41FB4" w:rsidP="00376350">
            <w:pPr>
              <w:jc w:val="right"/>
              <w:rPr>
                <w:b/>
                <w:color w:val="000000" w:themeColor="text1"/>
                <w:sz w:val="20"/>
                <w:lang w:val="en-CA"/>
              </w:rPr>
            </w:pPr>
          </w:p>
        </w:tc>
      </w:tr>
      <w:tr w:rsidR="00A41FB4" w:rsidRPr="00A3249C" w14:paraId="4A63D61C" w14:textId="77777777" w:rsidTr="00E816C5">
        <w:trPr>
          <w:trHeight w:val="233"/>
        </w:trPr>
        <w:tc>
          <w:tcPr>
            <w:tcW w:w="4096" w:type="pct"/>
            <w:gridSpan w:val="2"/>
            <w:tcBorders>
              <w:bottom w:val="single" w:sz="4" w:space="0" w:color="auto"/>
            </w:tcBorders>
          </w:tcPr>
          <w:p w14:paraId="7A54DFAB"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904" w:type="pct"/>
            <w:tcBorders>
              <w:bottom w:val="single" w:sz="4" w:space="0" w:color="auto"/>
            </w:tcBorders>
          </w:tcPr>
          <w:p w14:paraId="2515A4E6"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02C6B54A" w14:textId="77777777" w:rsidTr="00E816C5">
        <w:trPr>
          <w:trHeight w:val="233"/>
        </w:trPr>
        <w:tc>
          <w:tcPr>
            <w:tcW w:w="4096" w:type="pct"/>
            <w:gridSpan w:val="2"/>
            <w:tcBorders>
              <w:top w:val="single" w:sz="4" w:space="0" w:color="auto"/>
              <w:left w:val="single" w:sz="4" w:space="0" w:color="auto"/>
              <w:bottom w:val="nil"/>
              <w:right w:val="single" w:sz="4" w:space="0" w:color="auto"/>
            </w:tcBorders>
          </w:tcPr>
          <w:p w14:paraId="7319BFBE"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904" w:type="pct"/>
            <w:tcBorders>
              <w:top w:val="single" w:sz="4" w:space="0" w:color="auto"/>
              <w:left w:val="single" w:sz="4" w:space="0" w:color="auto"/>
              <w:bottom w:val="nil"/>
              <w:right w:val="single" w:sz="4" w:space="0" w:color="auto"/>
            </w:tcBorders>
          </w:tcPr>
          <w:p w14:paraId="3DDDD87B" w14:textId="77777777" w:rsidR="00A41FB4" w:rsidRPr="00A3249C" w:rsidRDefault="00A41FB4" w:rsidP="00376350">
            <w:pPr>
              <w:jc w:val="right"/>
              <w:rPr>
                <w:color w:val="000000" w:themeColor="text1"/>
                <w:sz w:val="20"/>
                <w:lang w:val="en-CA"/>
              </w:rPr>
            </w:pPr>
          </w:p>
        </w:tc>
      </w:tr>
      <w:tr w:rsidR="00A41FB4" w:rsidRPr="00A3249C" w14:paraId="6101AD0B"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1C2579C1"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I:</w:t>
            </w:r>
          </w:p>
        </w:tc>
        <w:tc>
          <w:tcPr>
            <w:tcW w:w="835" w:type="pct"/>
            <w:tcBorders>
              <w:top w:val="nil"/>
              <w:left w:val="nil"/>
              <w:bottom w:val="nil"/>
              <w:right w:val="single" w:sz="4" w:space="0" w:color="auto"/>
            </w:tcBorders>
            <w:shd w:val="clear" w:color="auto" w:fill="FFFFFF" w:themeFill="background1"/>
            <w:vAlign w:val="bottom"/>
          </w:tcPr>
          <w:p w14:paraId="64BC987C" w14:textId="77777777" w:rsidR="00A41FB4" w:rsidRPr="00A3249C" w:rsidRDefault="00A41FB4" w:rsidP="00376350">
            <w:pPr>
              <w:jc w:val="right"/>
              <w:rPr>
                <w:color w:val="000000" w:themeColor="text1"/>
                <w:sz w:val="20"/>
                <w:lang w:val="en-CA"/>
              </w:rPr>
            </w:pPr>
            <w:r w:rsidRPr="00A3249C">
              <w:rPr>
                <w:color w:val="000000" w:themeColor="text1"/>
                <w:sz w:val="20"/>
                <w:lang w:val="en-CA"/>
              </w:rPr>
              <w:t>Mar-02</w:t>
            </w:r>
          </w:p>
        </w:tc>
        <w:tc>
          <w:tcPr>
            <w:tcW w:w="904" w:type="pct"/>
            <w:tcBorders>
              <w:top w:val="nil"/>
              <w:left w:val="single" w:sz="4" w:space="0" w:color="auto"/>
              <w:bottom w:val="nil"/>
              <w:right w:val="single" w:sz="4" w:space="0" w:color="auto"/>
            </w:tcBorders>
            <w:shd w:val="clear" w:color="auto" w:fill="FFFFFF" w:themeFill="background1"/>
            <w:vAlign w:val="bottom"/>
          </w:tcPr>
          <w:p w14:paraId="3232C6CE" w14:textId="77777777" w:rsidR="00A41FB4" w:rsidRPr="00A3249C" w:rsidRDefault="00A41FB4" w:rsidP="00376350">
            <w:pPr>
              <w:jc w:val="right"/>
              <w:rPr>
                <w:color w:val="000000" w:themeColor="text1"/>
                <w:sz w:val="20"/>
                <w:lang w:val="en-CA"/>
              </w:rPr>
            </w:pPr>
            <w:r w:rsidRPr="00A3249C">
              <w:rPr>
                <w:color w:val="000000" w:themeColor="text1"/>
                <w:sz w:val="20"/>
                <w:lang w:val="en-CA"/>
              </w:rPr>
              <w:t>20,250</w:t>
            </w:r>
          </w:p>
        </w:tc>
      </w:tr>
      <w:tr w:rsidR="00A41FB4" w:rsidRPr="00A3249C" w14:paraId="14447F4E"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18586188"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II:</w:t>
            </w:r>
          </w:p>
        </w:tc>
        <w:tc>
          <w:tcPr>
            <w:tcW w:w="835" w:type="pct"/>
            <w:tcBorders>
              <w:top w:val="nil"/>
              <w:left w:val="nil"/>
              <w:bottom w:val="nil"/>
              <w:right w:val="single" w:sz="4" w:space="0" w:color="auto"/>
            </w:tcBorders>
            <w:shd w:val="clear" w:color="auto" w:fill="FFFFFF" w:themeFill="background1"/>
            <w:vAlign w:val="bottom"/>
          </w:tcPr>
          <w:p w14:paraId="11A24C6A" w14:textId="07691F9C" w:rsidR="00A41FB4" w:rsidRPr="00A3249C" w:rsidRDefault="00A41FB4" w:rsidP="00376350">
            <w:pPr>
              <w:ind w:left="-212"/>
              <w:jc w:val="right"/>
              <w:rPr>
                <w:color w:val="000000" w:themeColor="text1"/>
                <w:sz w:val="20"/>
                <w:lang w:val="en-CA"/>
              </w:rPr>
            </w:pPr>
            <w:r w:rsidRPr="00A3249C">
              <w:rPr>
                <w:color w:val="000000" w:themeColor="text1"/>
                <w:sz w:val="20"/>
                <w:lang w:val="en-CA"/>
              </w:rPr>
              <w:t xml:space="preserve">Jul-06 </w:t>
            </w:r>
            <w:r w:rsidR="007E7DC7" w:rsidRPr="00A3249C">
              <w:rPr>
                <w:color w:val="000000" w:themeColor="text1"/>
                <w:sz w:val="20"/>
                <w:lang w:val="en-CA"/>
              </w:rPr>
              <w:t>and</w:t>
            </w:r>
            <w:r w:rsidRPr="00A3249C">
              <w:rPr>
                <w:color w:val="000000" w:themeColor="text1"/>
                <w:sz w:val="20"/>
                <w:lang w:val="en-CA"/>
              </w:rPr>
              <w:t xml:space="preserve"> Nov-07</w:t>
            </w:r>
          </w:p>
        </w:tc>
        <w:tc>
          <w:tcPr>
            <w:tcW w:w="904" w:type="pct"/>
            <w:tcBorders>
              <w:top w:val="nil"/>
              <w:left w:val="single" w:sz="4" w:space="0" w:color="auto"/>
              <w:bottom w:val="nil"/>
              <w:right w:val="single" w:sz="4" w:space="0" w:color="auto"/>
            </w:tcBorders>
            <w:shd w:val="clear" w:color="auto" w:fill="FFFFFF" w:themeFill="background1"/>
            <w:vAlign w:val="bottom"/>
          </w:tcPr>
          <w:p w14:paraId="1A5A4638" w14:textId="77777777" w:rsidR="00A41FB4" w:rsidRPr="00A3249C" w:rsidRDefault="00A41FB4" w:rsidP="00376350">
            <w:pPr>
              <w:jc w:val="right"/>
              <w:rPr>
                <w:color w:val="000000" w:themeColor="text1"/>
                <w:sz w:val="20"/>
                <w:lang w:val="en-CA"/>
              </w:rPr>
            </w:pPr>
            <w:r w:rsidRPr="00A3249C">
              <w:rPr>
                <w:color w:val="000000" w:themeColor="text1"/>
                <w:sz w:val="20"/>
                <w:lang w:val="en-CA"/>
              </w:rPr>
              <w:t>36,833</w:t>
            </w:r>
          </w:p>
        </w:tc>
      </w:tr>
      <w:tr w:rsidR="00A41FB4" w:rsidRPr="00A3249C" w14:paraId="50B3DC0A"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22D48637"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III:</w:t>
            </w:r>
          </w:p>
        </w:tc>
        <w:tc>
          <w:tcPr>
            <w:tcW w:w="835" w:type="pct"/>
            <w:tcBorders>
              <w:top w:val="nil"/>
              <w:left w:val="nil"/>
              <w:bottom w:val="nil"/>
              <w:right w:val="single" w:sz="4" w:space="0" w:color="auto"/>
            </w:tcBorders>
            <w:shd w:val="clear" w:color="auto" w:fill="FFFFFF" w:themeFill="background1"/>
            <w:vAlign w:val="bottom"/>
          </w:tcPr>
          <w:p w14:paraId="4E2DAC45" w14:textId="77777777" w:rsidR="00A41FB4" w:rsidRPr="00A3249C" w:rsidRDefault="00A41FB4" w:rsidP="00376350">
            <w:pPr>
              <w:jc w:val="right"/>
              <w:rPr>
                <w:color w:val="000000" w:themeColor="text1"/>
                <w:sz w:val="20"/>
                <w:lang w:val="en-CA"/>
              </w:rPr>
            </w:pPr>
            <w:r w:rsidRPr="00A3249C">
              <w:rPr>
                <w:color w:val="000000" w:themeColor="text1"/>
                <w:sz w:val="20"/>
                <w:lang w:val="en-CA"/>
              </w:rPr>
              <w:t>Jul-09</w:t>
            </w:r>
          </w:p>
        </w:tc>
        <w:tc>
          <w:tcPr>
            <w:tcW w:w="904" w:type="pct"/>
            <w:tcBorders>
              <w:top w:val="nil"/>
              <w:left w:val="single" w:sz="4" w:space="0" w:color="auto"/>
              <w:bottom w:val="nil"/>
              <w:right w:val="single" w:sz="4" w:space="0" w:color="auto"/>
            </w:tcBorders>
            <w:shd w:val="clear" w:color="auto" w:fill="FFFFFF" w:themeFill="background1"/>
            <w:vAlign w:val="bottom"/>
          </w:tcPr>
          <w:p w14:paraId="4936A710" w14:textId="77777777" w:rsidR="00A41FB4" w:rsidRPr="00A3249C" w:rsidRDefault="00A41FB4" w:rsidP="00376350">
            <w:pPr>
              <w:jc w:val="right"/>
              <w:rPr>
                <w:color w:val="000000" w:themeColor="text1"/>
                <w:sz w:val="20"/>
                <w:lang w:val="en-CA"/>
              </w:rPr>
            </w:pPr>
            <w:r w:rsidRPr="00A3249C">
              <w:rPr>
                <w:color w:val="000000" w:themeColor="text1"/>
                <w:sz w:val="20"/>
                <w:lang w:val="en-CA"/>
              </w:rPr>
              <w:t>32,500</w:t>
            </w:r>
          </w:p>
        </w:tc>
      </w:tr>
      <w:tr w:rsidR="00A41FB4" w:rsidRPr="00A3249C" w14:paraId="2A7C0516"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1F0D5390"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IV:</w:t>
            </w:r>
          </w:p>
        </w:tc>
        <w:tc>
          <w:tcPr>
            <w:tcW w:w="835" w:type="pct"/>
            <w:tcBorders>
              <w:top w:val="nil"/>
              <w:left w:val="nil"/>
              <w:bottom w:val="nil"/>
              <w:right w:val="single" w:sz="4" w:space="0" w:color="auto"/>
            </w:tcBorders>
            <w:shd w:val="clear" w:color="auto" w:fill="FFFFFF" w:themeFill="background1"/>
            <w:vAlign w:val="bottom"/>
          </w:tcPr>
          <w:p w14:paraId="5D4B6C5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Jul-11</w:t>
            </w:r>
          </w:p>
        </w:tc>
        <w:tc>
          <w:tcPr>
            <w:tcW w:w="904" w:type="pct"/>
            <w:tcBorders>
              <w:top w:val="nil"/>
              <w:left w:val="single" w:sz="4" w:space="0" w:color="auto"/>
              <w:bottom w:val="nil"/>
              <w:right w:val="single" w:sz="4" w:space="0" w:color="auto"/>
            </w:tcBorders>
            <w:shd w:val="clear" w:color="auto" w:fill="FFFFFF" w:themeFill="background1"/>
          </w:tcPr>
          <w:p w14:paraId="31873153"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3B7FF4B1"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72DBDEDA"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V:</w:t>
            </w:r>
          </w:p>
        </w:tc>
        <w:tc>
          <w:tcPr>
            <w:tcW w:w="835" w:type="pct"/>
            <w:tcBorders>
              <w:top w:val="nil"/>
              <w:left w:val="nil"/>
              <w:bottom w:val="nil"/>
              <w:right w:val="single" w:sz="4" w:space="0" w:color="auto"/>
            </w:tcBorders>
            <w:shd w:val="clear" w:color="auto" w:fill="FFFFFF" w:themeFill="background1"/>
            <w:vAlign w:val="bottom"/>
          </w:tcPr>
          <w:p w14:paraId="7801446F"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Jul-13</w:t>
            </w:r>
          </w:p>
        </w:tc>
        <w:tc>
          <w:tcPr>
            <w:tcW w:w="904" w:type="pct"/>
            <w:tcBorders>
              <w:top w:val="nil"/>
              <w:left w:val="single" w:sz="4" w:space="0" w:color="auto"/>
              <w:bottom w:val="nil"/>
              <w:right w:val="single" w:sz="4" w:space="0" w:color="auto"/>
            </w:tcBorders>
            <w:shd w:val="clear" w:color="auto" w:fill="FFFFFF" w:themeFill="background1"/>
          </w:tcPr>
          <w:p w14:paraId="63AB3E3F"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727C5DAA"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36DB032B"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VI:</w:t>
            </w:r>
          </w:p>
        </w:tc>
        <w:tc>
          <w:tcPr>
            <w:tcW w:w="835" w:type="pct"/>
            <w:tcBorders>
              <w:top w:val="nil"/>
              <w:left w:val="nil"/>
              <w:bottom w:val="nil"/>
              <w:right w:val="single" w:sz="4" w:space="0" w:color="auto"/>
            </w:tcBorders>
            <w:shd w:val="clear" w:color="auto" w:fill="FFFFFF" w:themeFill="background1"/>
            <w:vAlign w:val="bottom"/>
          </w:tcPr>
          <w:p w14:paraId="0B154C6F"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May-15</w:t>
            </w:r>
          </w:p>
        </w:tc>
        <w:tc>
          <w:tcPr>
            <w:tcW w:w="904" w:type="pct"/>
            <w:tcBorders>
              <w:top w:val="nil"/>
              <w:left w:val="single" w:sz="4" w:space="0" w:color="auto"/>
              <w:bottom w:val="nil"/>
              <w:right w:val="single" w:sz="4" w:space="0" w:color="auto"/>
            </w:tcBorders>
            <w:shd w:val="clear" w:color="auto" w:fill="FFFFFF" w:themeFill="background1"/>
          </w:tcPr>
          <w:p w14:paraId="4B22008F"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52EFAC24" w14:textId="77777777" w:rsidTr="00E816C5">
        <w:trPr>
          <w:trHeight w:val="233"/>
        </w:trPr>
        <w:tc>
          <w:tcPr>
            <w:tcW w:w="3261" w:type="pct"/>
            <w:tcBorders>
              <w:top w:val="nil"/>
              <w:left w:val="single" w:sz="4" w:space="0" w:color="auto"/>
              <w:bottom w:val="nil"/>
              <w:right w:val="nil"/>
            </w:tcBorders>
            <w:shd w:val="clear" w:color="auto" w:fill="FFFFFF" w:themeFill="background1"/>
            <w:vAlign w:val="bottom"/>
          </w:tcPr>
          <w:p w14:paraId="28223C4B" w14:textId="77777777" w:rsidR="00A41FB4" w:rsidRPr="00A3249C" w:rsidRDefault="00A41FB4" w:rsidP="00376350">
            <w:pPr>
              <w:ind w:left="5125" w:right="-198"/>
              <w:jc w:val="left"/>
              <w:rPr>
                <w:color w:val="000000" w:themeColor="text1"/>
                <w:sz w:val="20"/>
                <w:lang w:val="en-CA"/>
              </w:rPr>
            </w:pPr>
            <w:r w:rsidRPr="00A3249C">
              <w:rPr>
                <w:color w:val="000000" w:themeColor="text1"/>
                <w:sz w:val="20"/>
                <w:lang w:val="en-CA"/>
              </w:rPr>
              <w:t>Phase VII:</w:t>
            </w:r>
          </w:p>
        </w:tc>
        <w:tc>
          <w:tcPr>
            <w:tcW w:w="835" w:type="pct"/>
            <w:tcBorders>
              <w:top w:val="nil"/>
              <w:left w:val="nil"/>
              <w:bottom w:val="nil"/>
              <w:right w:val="single" w:sz="4" w:space="0" w:color="auto"/>
            </w:tcBorders>
            <w:shd w:val="clear" w:color="auto" w:fill="FFFFFF" w:themeFill="background1"/>
            <w:vAlign w:val="bottom"/>
          </w:tcPr>
          <w:p w14:paraId="446FD4B3"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Nov-17</w:t>
            </w:r>
          </w:p>
        </w:tc>
        <w:tc>
          <w:tcPr>
            <w:tcW w:w="904" w:type="pct"/>
            <w:tcBorders>
              <w:top w:val="nil"/>
              <w:left w:val="single" w:sz="4" w:space="0" w:color="auto"/>
              <w:bottom w:val="nil"/>
              <w:right w:val="single" w:sz="4" w:space="0" w:color="auto"/>
            </w:tcBorders>
            <w:shd w:val="clear" w:color="auto" w:fill="FFFFFF" w:themeFill="background1"/>
          </w:tcPr>
          <w:p w14:paraId="113FAD7F"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05F72A57" w14:textId="77777777" w:rsidTr="00E816C5">
        <w:trPr>
          <w:trHeight w:val="233"/>
        </w:trPr>
        <w:tc>
          <w:tcPr>
            <w:tcW w:w="4096" w:type="pct"/>
            <w:gridSpan w:val="2"/>
            <w:tcBorders>
              <w:top w:val="nil"/>
              <w:left w:val="single" w:sz="4" w:space="0" w:color="auto"/>
              <w:bottom w:val="nil"/>
              <w:right w:val="single" w:sz="4" w:space="0" w:color="auto"/>
            </w:tcBorders>
            <w:shd w:val="clear" w:color="auto" w:fill="auto"/>
          </w:tcPr>
          <w:p w14:paraId="4FABB419" w14:textId="77777777" w:rsidR="00A41FB4" w:rsidRPr="00A3249C" w:rsidRDefault="00A41FB4" w:rsidP="00376350">
            <w:pPr>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904" w:type="pct"/>
            <w:tcBorders>
              <w:top w:val="nil"/>
              <w:left w:val="single" w:sz="4" w:space="0" w:color="auto"/>
              <w:bottom w:val="single" w:sz="4" w:space="0" w:color="auto"/>
              <w:right w:val="single" w:sz="4" w:space="0" w:color="auto"/>
            </w:tcBorders>
            <w:shd w:val="clear" w:color="auto" w:fill="auto"/>
          </w:tcPr>
          <w:p w14:paraId="092906D1" w14:textId="77777777" w:rsidR="00A41FB4" w:rsidRPr="00A3249C" w:rsidRDefault="00A41FB4" w:rsidP="00376350">
            <w:pPr>
              <w:jc w:val="right"/>
              <w:rPr>
                <w:color w:val="000000" w:themeColor="text1"/>
                <w:sz w:val="20"/>
                <w:lang w:val="en-CA"/>
              </w:rPr>
            </w:pPr>
            <w:r w:rsidRPr="00A3249C">
              <w:rPr>
                <w:color w:val="000000" w:themeColor="text1"/>
                <w:sz w:val="20"/>
                <w:lang w:val="en-CA"/>
              </w:rPr>
              <w:t>354,583</w:t>
            </w:r>
          </w:p>
        </w:tc>
      </w:tr>
      <w:tr w:rsidR="00A41FB4" w:rsidRPr="00A3249C" w14:paraId="36FCCC14" w14:textId="77777777" w:rsidTr="00E816C5">
        <w:trPr>
          <w:trHeight w:val="233"/>
        </w:trPr>
        <w:tc>
          <w:tcPr>
            <w:tcW w:w="4096" w:type="pct"/>
            <w:gridSpan w:val="2"/>
            <w:shd w:val="clear" w:color="auto" w:fill="FFFFFF" w:themeFill="background1"/>
          </w:tcPr>
          <w:p w14:paraId="761FF7BC"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VIII) (US $):</w:t>
            </w:r>
          </w:p>
        </w:tc>
        <w:tc>
          <w:tcPr>
            <w:tcW w:w="904" w:type="pct"/>
            <w:shd w:val="clear" w:color="auto" w:fill="auto"/>
          </w:tcPr>
          <w:p w14:paraId="436FE6FA"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366EEA9E" w14:textId="77777777" w:rsidTr="00E816C5">
        <w:trPr>
          <w:trHeight w:val="233"/>
        </w:trPr>
        <w:tc>
          <w:tcPr>
            <w:tcW w:w="4096" w:type="pct"/>
            <w:gridSpan w:val="2"/>
          </w:tcPr>
          <w:p w14:paraId="1B2DEB24"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VIII (US $): </w:t>
            </w:r>
          </w:p>
        </w:tc>
        <w:tc>
          <w:tcPr>
            <w:tcW w:w="904" w:type="pct"/>
            <w:shd w:val="clear" w:color="auto" w:fill="auto"/>
          </w:tcPr>
          <w:p w14:paraId="4BA28FAE"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1D20F072" w14:textId="77777777" w:rsidTr="00E816C5">
        <w:trPr>
          <w:trHeight w:val="233"/>
        </w:trPr>
        <w:tc>
          <w:tcPr>
            <w:tcW w:w="4096" w:type="pct"/>
            <w:gridSpan w:val="2"/>
          </w:tcPr>
          <w:p w14:paraId="582B7229" w14:textId="77777777" w:rsidR="00A41FB4" w:rsidRPr="00A3249C" w:rsidRDefault="00A41FB4" w:rsidP="00376350">
            <w:pPr>
              <w:jc w:val="left"/>
              <w:rPr>
                <w:color w:val="000000" w:themeColor="text1"/>
                <w:sz w:val="20"/>
                <w:lang w:val="en-CA"/>
              </w:rPr>
            </w:pPr>
            <w:r w:rsidRPr="00A3249C">
              <w:rPr>
                <w:color w:val="000000" w:themeColor="text1"/>
                <w:sz w:val="20"/>
                <w:lang w:val="en-CA"/>
              </w:rPr>
              <w:lastRenderedPageBreak/>
              <w:t>Agency support costs (US $):</w:t>
            </w:r>
          </w:p>
        </w:tc>
        <w:tc>
          <w:tcPr>
            <w:tcW w:w="904" w:type="pct"/>
            <w:shd w:val="clear" w:color="auto" w:fill="auto"/>
          </w:tcPr>
          <w:p w14:paraId="15C762AB"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1FE04F4C" w14:textId="77777777" w:rsidTr="00E816C5">
        <w:trPr>
          <w:trHeight w:val="233"/>
        </w:trPr>
        <w:tc>
          <w:tcPr>
            <w:tcW w:w="4096" w:type="pct"/>
            <w:gridSpan w:val="2"/>
          </w:tcPr>
          <w:p w14:paraId="13B51358"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VIII to the Multilateral Fund (US $):</w:t>
            </w:r>
          </w:p>
        </w:tc>
        <w:tc>
          <w:tcPr>
            <w:tcW w:w="904" w:type="pct"/>
            <w:shd w:val="clear" w:color="auto" w:fill="auto"/>
          </w:tcPr>
          <w:p w14:paraId="24B3C6DA"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66A8120E" w14:textId="77777777" w:rsidTr="00E816C5">
        <w:trPr>
          <w:trHeight w:val="233"/>
        </w:trPr>
        <w:tc>
          <w:tcPr>
            <w:tcW w:w="4096" w:type="pct"/>
            <w:gridSpan w:val="2"/>
          </w:tcPr>
          <w:p w14:paraId="7B4ECFA0"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904" w:type="pct"/>
            <w:shd w:val="clear" w:color="auto" w:fill="FFFFFF" w:themeFill="background1"/>
          </w:tcPr>
          <w:p w14:paraId="19803619" w14:textId="77777777" w:rsidR="00A41FB4" w:rsidRPr="00A3249C" w:rsidRDefault="00A41FB4" w:rsidP="00376350">
            <w:pPr>
              <w:jc w:val="right"/>
              <w:rPr>
                <w:color w:val="000000" w:themeColor="text1"/>
                <w:sz w:val="20"/>
                <w:lang w:val="en-CA"/>
              </w:rPr>
            </w:pPr>
            <w:r w:rsidRPr="00A3249C">
              <w:rPr>
                <w:color w:val="000000" w:themeColor="text1"/>
                <w:sz w:val="20"/>
                <w:lang w:val="en-CA"/>
              </w:rPr>
              <w:t>2002</w:t>
            </w:r>
          </w:p>
        </w:tc>
      </w:tr>
      <w:tr w:rsidR="00A41FB4" w:rsidRPr="00A3249C" w14:paraId="40388A73" w14:textId="77777777" w:rsidTr="00E816C5">
        <w:trPr>
          <w:trHeight w:val="233"/>
        </w:trPr>
        <w:tc>
          <w:tcPr>
            <w:tcW w:w="4096" w:type="pct"/>
            <w:gridSpan w:val="2"/>
            <w:tcBorders>
              <w:bottom w:val="single" w:sz="4" w:space="0" w:color="auto"/>
            </w:tcBorders>
          </w:tcPr>
          <w:p w14:paraId="58C98D09"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04" w:type="pct"/>
            <w:tcBorders>
              <w:bottom w:val="single" w:sz="4" w:space="0" w:color="auto"/>
            </w:tcBorders>
            <w:shd w:val="clear" w:color="auto" w:fill="FFFFFF" w:themeFill="background1"/>
          </w:tcPr>
          <w:p w14:paraId="473465F7"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6B9AD94C" w14:textId="77777777" w:rsidTr="00E816C5">
        <w:trPr>
          <w:trHeight w:val="233"/>
        </w:trPr>
        <w:tc>
          <w:tcPr>
            <w:tcW w:w="4096" w:type="pct"/>
            <w:gridSpan w:val="2"/>
            <w:tcBorders>
              <w:top w:val="single" w:sz="4" w:space="0" w:color="auto"/>
              <w:left w:val="single" w:sz="4" w:space="0" w:color="auto"/>
              <w:bottom w:val="nil"/>
              <w:right w:val="single" w:sz="4" w:space="0" w:color="auto"/>
            </w:tcBorders>
          </w:tcPr>
          <w:p w14:paraId="54242FD3"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904" w:type="pct"/>
            <w:tcBorders>
              <w:top w:val="single" w:sz="4" w:space="0" w:color="auto"/>
              <w:left w:val="single" w:sz="4" w:space="0" w:color="auto"/>
              <w:bottom w:val="nil"/>
              <w:right w:val="single" w:sz="4" w:space="0" w:color="auto"/>
            </w:tcBorders>
            <w:shd w:val="clear" w:color="auto" w:fill="FFFFFF" w:themeFill="background1"/>
            <w:vAlign w:val="bottom"/>
          </w:tcPr>
          <w:p w14:paraId="0B4B8786" w14:textId="77777777" w:rsidR="00A41FB4" w:rsidRPr="00A3249C" w:rsidRDefault="00A41FB4" w:rsidP="00376350">
            <w:pPr>
              <w:jc w:val="right"/>
              <w:rPr>
                <w:color w:val="000000" w:themeColor="text1"/>
                <w:sz w:val="20"/>
                <w:lang w:val="en-CA"/>
              </w:rPr>
            </w:pPr>
          </w:p>
        </w:tc>
      </w:tr>
      <w:tr w:rsidR="00A41FB4" w:rsidRPr="00A3249C" w14:paraId="5D944C02" w14:textId="77777777" w:rsidTr="00E816C5">
        <w:trPr>
          <w:trHeight w:val="233"/>
        </w:trPr>
        <w:tc>
          <w:tcPr>
            <w:tcW w:w="4096" w:type="pct"/>
            <w:gridSpan w:val="2"/>
            <w:tcBorders>
              <w:top w:val="nil"/>
              <w:left w:val="single" w:sz="4" w:space="0" w:color="auto"/>
              <w:bottom w:val="nil"/>
              <w:right w:val="single" w:sz="4" w:space="0" w:color="auto"/>
            </w:tcBorders>
          </w:tcPr>
          <w:p w14:paraId="2E8F2C9A"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 (average 1998-2000)</w:t>
            </w:r>
          </w:p>
        </w:tc>
        <w:tc>
          <w:tcPr>
            <w:tcW w:w="904" w:type="pct"/>
            <w:tcBorders>
              <w:top w:val="nil"/>
              <w:left w:val="single" w:sz="4" w:space="0" w:color="auto"/>
              <w:bottom w:val="nil"/>
              <w:right w:val="single" w:sz="4" w:space="0" w:color="auto"/>
            </w:tcBorders>
            <w:shd w:val="clear" w:color="auto" w:fill="FFFFFF" w:themeFill="background1"/>
            <w:vAlign w:val="bottom"/>
          </w:tcPr>
          <w:p w14:paraId="45AECA50"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79EFB3D0" w14:textId="77777777" w:rsidTr="00E816C5">
        <w:trPr>
          <w:trHeight w:val="233"/>
        </w:trPr>
        <w:tc>
          <w:tcPr>
            <w:tcW w:w="4096" w:type="pct"/>
            <w:gridSpan w:val="2"/>
            <w:tcBorders>
              <w:top w:val="nil"/>
              <w:left w:val="single" w:sz="4" w:space="0" w:color="auto"/>
              <w:bottom w:val="nil"/>
              <w:right w:val="single" w:sz="4" w:space="0" w:color="auto"/>
            </w:tcBorders>
          </w:tcPr>
          <w:p w14:paraId="1D34C69D"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904" w:type="pct"/>
            <w:tcBorders>
              <w:top w:val="nil"/>
              <w:left w:val="single" w:sz="4" w:space="0" w:color="auto"/>
              <w:bottom w:val="nil"/>
              <w:right w:val="single" w:sz="4" w:space="0" w:color="auto"/>
            </w:tcBorders>
            <w:shd w:val="clear" w:color="auto" w:fill="FFFFFF" w:themeFill="background1"/>
            <w:vAlign w:val="bottom"/>
          </w:tcPr>
          <w:p w14:paraId="0CB43F5E" w14:textId="77777777" w:rsidR="00A41FB4" w:rsidRPr="00A3249C" w:rsidRDefault="00A41FB4" w:rsidP="00376350">
            <w:pPr>
              <w:jc w:val="right"/>
              <w:rPr>
                <w:color w:val="000000" w:themeColor="text1"/>
                <w:sz w:val="20"/>
                <w:lang w:val="en-CA"/>
              </w:rPr>
            </w:pPr>
            <w:r w:rsidRPr="00A3249C">
              <w:rPr>
                <w:color w:val="000000" w:themeColor="text1"/>
                <w:sz w:val="20"/>
                <w:lang w:val="en-CA"/>
              </w:rPr>
              <w:t>2.0</w:t>
            </w:r>
          </w:p>
        </w:tc>
      </w:tr>
      <w:tr w:rsidR="00A41FB4" w:rsidRPr="00A3249C" w14:paraId="7B3C6E01" w14:textId="77777777" w:rsidTr="00E816C5">
        <w:trPr>
          <w:trHeight w:val="233"/>
        </w:trPr>
        <w:tc>
          <w:tcPr>
            <w:tcW w:w="4096" w:type="pct"/>
            <w:gridSpan w:val="2"/>
            <w:tcBorders>
              <w:top w:val="nil"/>
              <w:bottom w:val="single" w:sz="4" w:space="0" w:color="auto"/>
            </w:tcBorders>
          </w:tcPr>
          <w:p w14:paraId="7BD23B61"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ab/>
              <w:t>Annex E, (methyl bromide) (average 1995-1998)</w:t>
            </w:r>
          </w:p>
        </w:tc>
        <w:tc>
          <w:tcPr>
            <w:tcW w:w="904" w:type="pct"/>
            <w:tcBorders>
              <w:top w:val="nil"/>
              <w:bottom w:val="single" w:sz="4" w:space="0" w:color="auto"/>
            </w:tcBorders>
            <w:shd w:val="clear" w:color="auto" w:fill="FFFFFF" w:themeFill="background1"/>
            <w:vAlign w:val="bottom"/>
          </w:tcPr>
          <w:p w14:paraId="4B3CEC27"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37F8B162" w14:textId="77777777" w:rsidTr="00E816C5">
        <w:trPr>
          <w:trHeight w:val="233"/>
        </w:trPr>
        <w:tc>
          <w:tcPr>
            <w:tcW w:w="4096" w:type="pct"/>
            <w:gridSpan w:val="2"/>
            <w:tcBorders>
              <w:top w:val="single" w:sz="4" w:space="0" w:color="auto"/>
              <w:left w:val="single" w:sz="4" w:space="0" w:color="auto"/>
              <w:bottom w:val="nil"/>
              <w:right w:val="single" w:sz="4" w:space="0" w:color="auto"/>
            </w:tcBorders>
          </w:tcPr>
          <w:p w14:paraId="58551466" w14:textId="77777777" w:rsidR="00A41FB4" w:rsidRPr="00A3249C" w:rsidRDefault="00A41FB4" w:rsidP="00376350">
            <w:pPr>
              <w:keepNext/>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904" w:type="pct"/>
            <w:tcBorders>
              <w:top w:val="single" w:sz="4" w:space="0" w:color="auto"/>
              <w:left w:val="single" w:sz="4" w:space="0" w:color="auto"/>
              <w:bottom w:val="nil"/>
              <w:right w:val="single" w:sz="4" w:space="0" w:color="auto"/>
            </w:tcBorders>
            <w:shd w:val="clear" w:color="auto" w:fill="FFFFFF" w:themeFill="background1"/>
          </w:tcPr>
          <w:p w14:paraId="52FC6698" w14:textId="77777777" w:rsidR="00A41FB4" w:rsidRPr="00A3249C" w:rsidRDefault="00A41FB4" w:rsidP="00376350">
            <w:pPr>
              <w:keepNext/>
              <w:spacing w:before="20"/>
              <w:jc w:val="right"/>
              <w:rPr>
                <w:color w:val="000000" w:themeColor="text1"/>
                <w:sz w:val="20"/>
                <w:lang w:val="en-CA"/>
              </w:rPr>
            </w:pPr>
          </w:p>
        </w:tc>
      </w:tr>
      <w:tr w:rsidR="00A41FB4" w:rsidRPr="00A3249C" w14:paraId="1A67152E" w14:textId="77777777" w:rsidTr="00E816C5">
        <w:trPr>
          <w:trHeight w:val="233"/>
        </w:trPr>
        <w:tc>
          <w:tcPr>
            <w:tcW w:w="4096" w:type="pct"/>
            <w:gridSpan w:val="2"/>
            <w:tcBorders>
              <w:top w:val="nil"/>
              <w:left w:val="single" w:sz="4" w:space="0" w:color="auto"/>
              <w:bottom w:val="nil"/>
              <w:right w:val="single" w:sz="4" w:space="0" w:color="auto"/>
            </w:tcBorders>
          </w:tcPr>
          <w:p w14:paraId="5AB9C01C" w14:textId="77777777" w:rsidR="00A41FB4" w:rsidRPr="00A3249C" w:rsidRDefault="00A41FB4" w:rsidP="00376350">
            <w:pPr>
              <w:keepNext/>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w:t>
            </w:r>
          </w:p>
        </w:tc>
        <w:tc>
          <w:tcPr>
            <w:tcW w:w="904" w:type="pct"/>
            <w:tcBorders>
              <w:top w:val="nil"/>
              <w:left w:val="single" w:sz="4" w:space="0" w:color="auto"/>
              <w:bottom w:val="nil"/>
              <w:right w:val="single" w:sz="4" w:space="0" w:color="auto"/>
            </w:tcBorders>
            <w:shd w:val="clear" w:color="auto" w:fill="FFFFFF" w:themeFill="background1"/>
            <w:vAlign w:val="bottom"/>
          </w:tcPr>
          <w:p w14:paraId="230BE544"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0.00</w:t>
            </w:r>
          </w:p>
        </w:tc>
      </w:tr>
      <w:tr w:rsidR="00A41FB4" w:rsidRPr="00A3249C" w14:paraId="7FA69592" w14:textId="77777777" w:rsidTr="00E816C5">
        <w:trPr>
          <w:trHeight w:val="233"/>
        </w:trPr>
        <w:tc>
          <w:tcPr>
            <w:tcW w:w="4096" w:type="pct"/>
            <w:gridSpan w:val="2"/>
            <w:tcBorders>
              <w:top w:val="nil"/>
              <w:left w:val="single" w:sz="4" w:space="0" w:color="auto"/>
              <w:bottom w:val="nil"/>
              <w:right w:val="single" w:sz="4" w:space="0" w:color="auto"/>
            </w:tcBorders>
          </w:tcPr>
          <w:p w14:paraId="7FA45761"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C, Group I (HCFCs)</w:t>
            </w:r>
          </w:p>
        </w:tc>
        <w:tc>
          <w:tcPr>
            <w:tcW w:w="904" w:type="pct"/>
            <w:tcBorders>
              <w:top w:val="nil"/>
              <w:left w:val="single" w:sz="4" w:space="0" w:color="auto"/>
              <w:bottom w:val="nil"/>
              <w:right w:val="single" w:sz="4" w:space="0" w:color="auto"/>
            </w:tcBorders>
            <w:shd w:val="clear" w:color="auto" w:fill="FFFFFF" w:themeFill="background1"/>
            <w:vAlign w:val="bottom"/>
          </w:tcPr>
          <w:p w14:paraId="5EB923FD"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0.23</w:t>
            </w:r>
          </w:p>
        </w:tc>
      </w:tr>
      <w:tr w:rsidR="00A41FB4" w:rsidRPr="00A3249C" w14:paraId="2D4BC9F1" w14:textId="77777777" w:rsidTr="00E816C5">
        <w:trPr>
          <w:trHeight w:val="233"/>
        </w:trPr>
        <w:tc>
          <w:tcPr>
            <w:tcW w:w="4096" w:type="pct"/>
            <w:gridSpan w:val="2"/>
            <w:tcBorders>
              <w:top w:val="nil"/>
              <w:left w:val="single" w:sz="4" w:space="0" w:color="auto"/>
              <w:bottom w:val="nil"/>
              <w:right w:val="single" w:sz="4" w:space="0" w:color="auto"/>
            </w:tcBorders>
          </w:tcPr>
          <w:p w14:paraId="34C4FB20" w14:textId="77777777" w:rsidR="00A41FB4" w:rsidRPr="00A3249C" w:rsidRDefault="00A41FB4" w:rsidP="00376350">
            <w:pPr>
              <w:keepNext/>
              <w:ind w:hanging="360"/>
              <w:jc w:val="left"/>
              <w:rPr>
                <w:color w:val="000000" w:themeColor="text1"/>
                <w:sz w:val="20"/>
                <w:lang w:val="en-CA"/>
              </w:rPr>
            </w:pPr>
            <w:r w:rsidRPr="00A3249C">
              <w:rPr>
                <w:color w:val="000000" w:themeColor="text1"/>
                <w:sz w:val="20"/>
                <w:lang w:val="en-CA"/>
              </w:rPr>
              <w:tab/>
              <w:t>Annex E, (methyl bromide)</w:t>
            </w:r>
          </w:p>
        </w:tc>
        <w:tc>
          <w:tcPr>
            <w:tcW w:w="904" w:type="pct"/>
            <w:tcBorders>
              <w:top w:val="nil"/>
              <w:left w:val="single" w:sz="4" w:space="0" w:color="auto"/>
              <w:bottom w:val="nil"/>
              <w:right w:val="single" w:sz="4" w:space="0" w:color="auto"/>
            </w:tcBorders>
            <w:shd w:val="clear" w:color="auto" w:fill="FFFFFF" w:themeFill="background1"/>
            <w:vAlign w:val="bottom"/>
          </w:tcPr>
          <w:p w14:paraId="03E2C27C"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0.00</w:t>
            </w:r>
          </w:p>
        </w:tc>
      </w:tr>
      <w:tr w:rsidR="00A41FB4" w:rsidRPr="00A3249C" w14:paraId="4B95BC4A" w14:textId="77777777" w:rsidTr="00E816C5">
        <w:trPr>
          <w:trHeight w:val="233"/>
        </w:trPr>
        <w:tc>
          <w:tcPr>
            <w:tcW w:w="4096" w:type="pct"/>
            <w:gridSpan w:val="2"/>
            <w:tcBorders>
              <w:top w:val="nil"/>
              <w:left w:val="single" w:sz="4" w:space="0" w:color="auto"/>
              <w:bottom w:val="single" w:sz="4" w:space="0" w:color="auto"/>
              <w:right w:val="single" w:sz="4" w:space="0" w:color="auto"/>
            </w:tcBorders>
          </w:tcPr>
          <w:p w14:paraId="4F8EF38C" w14:textId="77777777" w:rsidR="00A41FB4" w:rsidRPr="00A3249C" w:rsidRDefault="00A41FB4" w:rsidP="00376350">
            <w:pPr>
              <w:keepNext/>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904" w:type="pct"/>
            <w:tcBorders>
              <w:top w:val="nil"/>
              <w:left w:val="single" w:sz="4" w:space="0" w:color="auto"/>
              <w:bottom w:val="single" w:sz="4" w:space="0" w:color="auto"/>
              <w:right w:val="single" w:sz="4" w:space="0" w:color="auto"/>
            </w:tcBorders>
            <w:shd w:val="clear" w:color="auto" w:fill="FFFFFF" w:themeFill="background1"/>
            <w:vAlign w:val="bottom"/>
          </w:tcPr>
          <w:p w14:paraId="3A222943"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0.23</w:t>
            </w:r>
          </w:p>
        </w:tc>
      </w:tr>
      <w:tr w:rsidR="00A41FB4" w:rsidRPr="00A3249C" w14:paraId="16EA36A0" w14:textId="77777777" w:rsidTr="00E816C5">
        <w:trPr>
          <w:trHeight w:val="233"/>
        </w:trPr>
        <w:tc>
          <w:tcPr>
            <w:tcW w:w="4096" w:type="pct"/>
            <w:gridSpan w:val="2"/>
            <w:tcBorders>
              <w:top w:val="nil"/>
              <w:left w:val="single" w:sz="4" w:space="0" w:color="auto"/>
              <w:bottom w:val="single" w:sz="4" w:space="0" w:color="auto"/>
              <w:right w:val="single" w:sz="4" w:space="0" w:color="auto"/>
            </w:tcBorders>
          </w:tcPr>
          <w:p w14:paraId="4A6551A0" w14:textId="77777777" w:rsidR="00A41FB4" w:rsidRPr="00A3249C" w:rsidRDefault="00A41FB4" w:rsidP="00376350">
            <w:pPr>
              <w:keepNext/>
              <w:jc w:val="left"/>
              <w:rPr>
                <w:color w:val="000000" w:themeColor="text1"/>
                <w:sz w:val="20"/>
                <w:lang w:val="en-CA"/>
              </w:rPr>
            </w:pPr>
            <w:r w:rsidRPr="00A3249C">
              <w:rPr>
                <w:color w:val="000000" w:themeColor="text1"/>
                <w:sz w:val="20"/>
                <w:lang w:val="en-CA"/>
              </w:rPr>
              <w:t>Year of reported country programme implementation data:</w:t>
            </w:r>
          </w:p>
        </w:tc>
        <w:tc>
          <w:tcPr>
            <w:tcW w:w="904" w:type="pct"/>
            <w:tcBorders>
              <w:top w:val="nil"/>
              <w:left w:val="single" w:sz="4" w:space="0" w:color="auto"/>
              <w:bottom w:val="single" w:sz="4" w:space="0" w:color="auto"/>
              <w:right w:val="single" w:sz="4" w:space="0" w:color="auto"/>
            </w:tcBorders>
            <w:shd w:val="clear" w:color="auto" w:fill="FFFFFF" w:themeFill="background1"/>
          </w:tcPr>
          <w:p w14:paraId="2BF952CC"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2018</w:t>
            </w:r>
          </w:p>
        </w:tc>
      </w:tr>
      <w:tr w:rsidR="00A41FB4" w:rsidRPr="00A3249C" w14:paraId="3BDDF32C" w14:textId="77777777" w:rsidTr="00E816C5">
        <w:trPr>
          <w:trHeight w:val="233"/>
        </w:trPr>
        <w:tc>
          <w:tcPr>
            <w:tcW w:w="4096" w:type="pct"/>
            <w:gridSpan w:val="2"/>
            <w:tcBorders>
              <w:top w:val="single" w:sz="4" w:space="0" w:color="auto"/>
            </w:tcBorders>
          </w:tcPr>
          <w:p w14:paraId="323E5BC9"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04" w:type="pct"/>
            <w:tcBorders>
              <w:top w:val="single" w:sz="4" w:space="0" w:color="auto"/>
            </w:tcBorders>
            <w:shd w:val="clear" w:color="auto" w:fill="auto"/>
            <w:vAlign w:val="bottom"/>
          </w:tcPr>
          <w:p w14:paraId="1D5408AF" w14:textId="77777777" w:rsidR="00A41FB4" w:rsidRPr="00A3249C" w:rsidRDefault="00A41FB4" w:rsidP="00376350">
            <w:pPr>
              <w:jc w:val="right"/>
              <w:rPr>
                <w:color w:val="000000" w:themeColor="text1"/>
                <w:sz w:val="20"/>
                <w:lang w:val="en-CA"/>
              </w:rPr>
            </w:pPr>
            <w:r w:rsidRPr="00A3249C">
              <w:rPr>
                <w:color w:val="000000" w:themeColor="text1"/>
                <w:sz w:val="20"/>
                <w:lang w:val="en-CA"/>
              </w:rPr>
              <w:t>757,083</w:t>
            </w:r>
          </w:p>
        </w:tc>
      </w:tr>
      <w:tr w:rsidR="00A41FB4" w:rsidRPr="00A3249C" w14:paraId="33817E5E" w14:textId="77777777" w:rsidTr="00E816C5">
        <w:trPr>
          <w:trHeight w:val="233"/>
        </w:trPr>
        <w:tc>
          <w:tcPr>
            <w:tcW w:w="4096" w:type="pct"/>
            <w:gridSpan w:val="2"/>
          </w:tcPr>
          <w:p w14:paraId="4CC6B168"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04" w:type="pct"/>
            <w:shd w:val="clear" w:color="auto" w:fill="auto"/>
          </w:tcPr>
          <w:p w14:paraId="7D90B520" w14:textId="77777777" w:rsidR="00A41FB4" w:rsidRPr="00A3249C" w:rsidRDefault="00A41FB4" w:rsidP="00376350">
            <w:pPr>
              <w:jc w:val="right"/>
              <w:rPr>
                <w:color w:val="000000" w:themeColor="text1"/>
                <w:sz w:val="20"/>
                <w:lang w:val="en-CA"/>
              </w:rPr>
            </w:pPr>
            <w:r w:rsidRPr="00A3249C">
              <w:rPr>
                <w:color w:val="000000" w:themeColor="text1"/>
                <w:sz w:val="20"/>
                <w:lang w:val="en-CA"/>
              </w:rPr>
              <w:t>472,733</w:t>
            </w:r>
          </w:p>
        </w:tc>
      </w:tr>
      <w:tr w:rsidR="00A41FB4" w:rsidRPr="00A3249C" w14:paraId="707AF863" w14:textId="77777777" w:rsidTr="00E816C5">
        <w:trPr>
          <w:trHeight w:val="233"/>
        </w:trPr>
        <w:tc>
          <w:tcPr>
            <w:tcW w:w="4096" w:type="pct"/>
            <w:gridSpan w:val="2"/>
          </w:tcPr>
          <w:p w14:paraId="09D9ABCD"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04" w:type="pct"/>
            <w:shd w:val="clear" w:color="auto" w:fill="auto"/>
            <w:vAlign w:val="bottom"/>
          </w:tcPr>
          <w:p w14:paraId="7EA08E2B" w14:textId="77777777" w:rsidR="00A41FB4" w:rsidRPr="00A3249C" w:rsidRDefault="00A41FB4" w:rsidP="00376350">
            <w:pPr>
              <w:jc w:val="right"/>
              <w:rPr>
                <w:color w:val="000000" w:themeColor="text1"/>
                <w:sz w:val="20"/>
                <w:lang w:val="en-CA"/>
              </w:rPr>
            </w:pPr>
            <w:r w:rsidRPr="00A3249C">
              <w:rPr>
                <w:color w:val="000000" w:themeColor="text1"/>
                <w:sz w:val="20"/>
                <w:lang w:val="en-CA"/>
              </w:rPr>
              <w:t>2.4</w:t>
            </w:r>
          </w:p>
        </w:tc>
      </w:tr>
      <w:tr w:rsidR="00A41FB4" w:rsidRPr="00A3249C" w14:paraId="447AFAB6" w14:textId="77777777" w:rsidTr="00E816C5">
        <w:trPr>
          <w:trHeight w:val="233"/>
        </w:trPr>
        <w:tc>
          <w:tcPr>
            <w:tcW w:w="4096" w:type="pct"/>
            <w:gridSpan w:val="2"/>
          </w:tcPr>
          <w:p w14:paraId="3897D60B"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04" w:type="pct"/>
            <w:shd w:val="clear" w:color="auto" w:fill="auto"/>
          </w:tcPr>
          <w:p w14:paraId="33FB2303"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bl>
    <w:p w14:paraId="3CF1030A" w14:textId="77777777" w:rsidR="00A41FB4" w:rsidRPr="00A3249C" w:rsidRDefault="00A41FB4" w:rsidP="00376350">
      <w:pPr>
        <w:ind w:left="720"/>
        <w:rPr>
          <w:color w:val="000000" w:themeColor="text1"/>
          <w:lang w:val="en-CA"/>
        </w:rPr>
      </w:pPr>
    </w:p>
    <w:p w14:paraId="050E7832"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80"/>
        <w:tblW w:w="5076" w:type="pct"/>
        <w:tblLayout w:type="fixed"/>
        <w:tblLook w:val="01E0" w:firstRow="1" w:lastRow="1" w:firstColumn="1" w:lastColumn="1" w:noHBand="0" w:noVBand="0"/>
      </w:tblPr>
      <w:tblGrid>
        <w:gridCol w:w="624"/>
        <w:gridCol w:w="7127"/>
        <w:gridCol w:w="1741"/>
      </w:tblGrid>
      <w:tr w:rsidR="00A41FB4" w:rsidRPr="00A3249C" w14:paraId="72B5DC63" w14:textId="77777777" w:rsidTr="00E816C5">
        <w:tc>
          <w:tcPr>
            <w:tcW w:w="4083" w:type="pct"/>
            <w:gridSpan w:val="2"/>
            <w:tcBorders>
              <w:bottom w:val="single" w:sz="4" w:space="0" w:color="auto"/>
            </w:tcBorders>
          </w:tcPr>
          <w:p w14:paraId="1725B650" w14:textId="77777777" w:rsidR="00A41FB4" w:rsidRPr="00A3249C" w:rsidRDefault="00A41FB4" w:rsidP="00376350">
            <w:pPr>
              <w:keepNext/>
              <w:keepLines/>
              <w:jc w:val="left"/>
              <w:rPr>
                <w:b/>
                <w:color w:val="000000" w:themeColor="text1"/>
                <w:sz w:val="20"/>
                <w:lang w:val="en-CA"/>
              </w:rPr>
            </w:pPr>
            <w:r w:rsidRPr="00A3249C">
              <w:rPr>
                <w:b/>
                <w:color w:val="000000" w:themeColor="text1"/>
                <w:sz w:val="20"/>
                <w:lang w:val="en-CA"/>
              </w:rPr>
              <w:t>Summary of activities</w:t>
            </w:r>
          </w:p>
          <w:p w14:paraId="1CCFCB9E" w14:textId="77777777" w:rsidR="00A41FB4" w:rsidRPr="00A3249C" w:rsidRDefault="00A41FB4" w:rsidP="00376350">
            <w:pPr>
              <w:keepNext/>
              <w:keepLines/>
              <w:jc w:val="left"/>
              <w:rPr>
                <w:b/>
                <w:color w:val="000000" w:themeColor="text1"/>
                <w:sz w:val="20"/>
                <w:lang w:val="en-CA"/>
              </w:rPr>
            </w:pPr>
          </w:p>
        </w:tc>
        <w:tc>
          <w:tcPr>
            <w:tcW w:w="917" w:type="pct"/>
            <w:tcBorders>
              <w:bottom w:val="single" w:sz="4" w:space="0" w:color="auto"/>
            </w:tcBorders>
          </w:tcPr>
          <w:p w14:paraId="6AC33AD9" w14:textId="77777777" w:rsidR="00A41FB4" w:rsidRPr="00A3249C" w:rsidRDefault="00A41FB4" w:rsidP="00376350">
            <w:pPr>
              <w:keepNext/>
              <w:keepLines/>
              <w:ind w:left="-135"/>
              <w:jc w:val="center"/>
              <w:rPr>
                <w:b/>
                <w:color w:val="000000" w:themeColor="text1"/>
                <w:sz w:val="20"/>
                <w:lang w:val="en-CA"/>
              </w:rPr>
            </w:pPr>
            <w:r w:rsidRPr="00A3249C">
              <w:rPr>
                <w:b/>
                <w:color w:val="000000" w:themeColor="text1"/>
                <w:sz w:val="20"/>
                <w:lang w:val="en-CA"/>
              </w:rPr>
              <w:t>Funds approved</w:t>
            </w:r>
          </w:p>
          <w:p w14:paraId="5EB5777D" w14:textId="77777777" w:rsidR="00A41FB4" w:rsidRPr="00A3249C" w:rsidRDefault="00A41FB4" w:rsidP="00376350">
            <w:pPr>
              <w:keepNext/>
              <w:keepLines/>
              <w:ind w:left="-135"/>
              <w:jc w:val="center"/>
              <w:rPr>
                <w:b/>
                <w:color w:val="000000" w:themeColor="text1"/>
                <w:sz w:val="20"/>
                <w:lang w:val="en-CA"/>
              </w:rPr>
            </w:pPr>
            <w:r w:rsidRPr="00A3249C">
              <w:rPr>
                <w:b/>
                <w:color w:val="000000" w:themeColor="text1"/>
                <w:sz w:val="20"/>
                <w:lang w:val="en-CA"/>
              </w:rPr>
              <w:t>(US $)</w:t>
            </w:r>
          </w:p>
        </w:tc>
      </w:tr>
      <w:tr w:rsidR="00A41FB4" w:rsidRPr="00A3249C" w14:paraId="47555CBA" w14:textId="77777777" w:rsidTr="00E816C5">
        <w:tc>
          <w:tcPr>
            <w:tcW w:w="329" w:type="pct"/>
            <w:tcBorders>
              <w:top w:val="single" w:sz="4" w:space="0" w:color="auto"/>
              <w:left w:val="single" w:sz="4" w:space="0" w:color="auto"/>
              <w:bottom w:val="single" w:sz="4" w:space="0" w:color="auto"/>
              <w:right w:val="nil"/>
            </w:tcBorders>
          </w:tcPr>
          <w:p w14:paraId="45D4A3F9"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(a)</w:t>
            </w:r>
          </w:p>
        </w:tc>
        <w:tc>
          <w:tcPr>
            <w:tcW w:w="3754" w:type="pct"/>
            <w:tcBorders>
              <w:top w:val="single" w:sz="4" w:space="0" w:color="auto"/>
              <w:left w:val="nil"/>
              <w:bottom w:val="single" w:sz="4" w:space="0" w:color="auto"/>
              <w:right w:val="single" w:sz="4" w:space="0" w:color="auto"/>
            </w:tcBorders>
          </w:tcPr>
          <w:p w14:paraId="09A3516A"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59770DB2"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0</w:t>
            </w:r>
          </w:p>
        </w:tc>
      </w:tr>
      <w:tr w:rsidR="00A41FB4" w:rsidRPr="00A3249C" w14:paraId="0B2227ED" w14:textId="77777777" w:rsidTr="00E816C5">
        <w:tc>
          <w:tcPr>
            <w:tcW w:w="329" w:type="pct"/>
            <w:tcBorders>
              <w:top w:val="single" w:sz="4" w:space="0" w:color="auto"/>
              <w:left w:val="single" w:sz="4" w:space="0" w:color="auto"/>
              <w:bottom w:val="single" w:sz="4" w:space="0" w:color="auto"/>
              <w:right w:val="nil"/>
            </w:tcBorders>
          </w:tcPr>
          <w:p w14:paraId="30D31719"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54" w:type="pct"/>
            <w:tcBorders>
              <w:top w:val="single" w:sz="4" w:space="0" w:color="auto"/>
              <w:left w:val="nil"/>
              <w:bottom w:val="single" w:sz="4" w:space="0" w:color="auto"/>
              <w:right w:val="single" w:sz="4" w:space="0" w:color="auto"/>
            </w:tcBorders>
          </w:tcPr>
          <w:p w14:paraId="2D29F785"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tcPr>
          <w:p w14:paraId="3E097033" w14:textId="77777777" w:rsidR="00A41FB4" w:rsidRPr="00A3249C" w:rsidRDefault="00A41FB4" w:rsidP="00376350">
            <w:pPr>
              <w:widowControl w:val="0"/>
              <w:jc w:val="right"/>
              <w:rPr>
                <w:color w:val="000000" w:themeColor="text1"/>
                <w:sz w:val="20"/>
                <w:highlight w:val="yellow"/>
                <w:lang w:val="en-CA"/>
              </w:rPr>
            </w:pPr>
            <w:r w:rsidRPr="00A3249C">
              <w:rPr>
                <w:color w:val="000000" w:themeColor="text1"/>
                <w:sz w:val="20"/>
                <w:lang w:val="en-CA"/>
              </w:rPr>
              <w:t>354,583</w:t>
            </w:r>
          </w:p>
        </w:tc>
      </w:tr>
      <w:tr w:rsidR="00A41FB4" w:rsidRPr="00A3249C" w14:paraId="089BA1B6" w14:textId="77777777" w:rsidTr="00E816C5">
        <w:tc>
          <w:tcPr>
            <w:tcW w:w="329" w:type="pct"/>
            <w:tcBorders>
              <w:top w:val="single" w:sz="4" w:space="0" w:color="auto"/>
              <w:left w:val="single" w:sz="4" w:space="0" w:color="auto"/>
              <w:bottom w:val="single" w:sz="4" w:space="0" w:color="auto"/>
              <w:right w:val="nil"/>
            </w:tcBorders>
          </w:tcPr>
          <w:p w14:paraId="386268F1"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54" w:type="pct"/>
            <w:tcBorders>
              <w:top w:val="single" w:sz="4" w:space="0" w:color="auto"/>
              <w:left w:val="nil"/>
              <w:bottom w:val="single" w:sz="4" w:space="0" w:color="auto"/>
              <w:right w:val="single" w:sz="4" w:space="0" w:color="auto"/>
            </w:tcBorders>
          </w:tcPr>
          <w:p w14:paraId="3260C815"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tcPr>
          <w:p w14:paraId="45E8A200"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402,500</w:t>
            </w:r>
          </w:p>
        </w:tc>
      </w:tr>
      <w:tr w:rsidR="00A41FB4" w:rsidRPr="00A3249C" w14:paraId="55C8E5BB" w14:textId="77777777" w:rsidTr="00E816C5">
        <w:tc>
          <w:tcPr>
            <w:tcW w:w="4083" w:type="pct"/>
            <w:gridSpan w:val="2"/>
            <w:tcBorders>
              <w:top w:val="single" w:sz="4" w:space="0" w:color="auto"/>
              <w:left w:val="single" w:sz="4" w:space="0" w:color="auto"/>
              <w:bottom w:val="single" w:sz="4" w:space="0" w:color="auto"/>
              <w:right w:val="single" w:sz="4" w:space="0" w:color="auto"/>
            </w:tcBorders>
          </w:tcPr>
          <w:p w14:paraId="55977013" w14:textId="77777777" w:rsidR="00A41FB4" w:rsidRPr="00A3249C" w:rsidRDefault="00A41FB4" w:rsidP="00376350">
            <w:pPr>
              <w:widowControl w:val="0"/>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2DB36225"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757,083</w:t>
            </w:r>
          </w:p>
        </w:tc>
      </w:tr>
      <w:tr w:rsidR="00A41FB4" w:rsidRPr="00A3249C" w14:paraId="6E3BA2DC" w14:textId="77777777" w:rsidTr="00E816C5">
        <w:tc>
          <w:tcPr>
            <w:tcW w:w="4083" w:type="pct"/>
            <w:gridSpan w:val="2"/>
            <w:tcBorders>
              <w:top w:val="single" w:sz="4" w:space="0" w:color="auto"/>
              <w:left w:val="single" w:sz="4" w:space="0" w:color="auto"/>
              <w:bottom w:val="single" w:sz="4" w:space="0" w:color="auto"/>
              <w:right w:val="single" w:sz="4" w:space="0" w:color="auto"/>
            </w:tcBorders>
          </w:tcPr>
          <w:p w14:paraId="17220AEE" w14:textId="40BE6E70" w:rsidR="00A41FB4" w:rsidRPr="00A3249C" w:rsidRDefault="00A41FB4" w:rsidP="00376350">
            <w:pPr>
              <w:widowControl w:val="0"/>
              <w:ind w:left="-109"/>
              <w:rPr>
                <w:color w:val="000000" w:themeColor="text1"/>
                <w:sz w:val="20"/>
                <w:lang w:val="en-CA"/>
              </w:rPr>
            </w:pPr>
            <w:r w:rsidRPr="00A3249C">
              <w:rPr>
                <w:sz w:val="20"/>
                <w:lang w:val="en-CA"/>
              </w:rPr>
              <w:t xml:space="preserve">  (d) </w:t>
            </w:r>
            <w:r w:rsidR="007E7DC7" w:rsidRPr="00A3249C">
              <w:rPr>
                <w:sz w:val="20"/>
                <w:lang w:val="en-CA"/>
              </w:rPr>
              <w:t xml:space="preserve">     </w:t>
            </w:r>
            <w:r w:rsidRPr="00A3249C">
              <w:rPr>
                <w:sz w:val="20"/>
                <w:lang w:val="en-CA"/>
              </w:rPr>
              <w:t>HFC activities funded from additional voluntary contributions</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100A17B1" w14:textId="77777777" w:rsidR="00A41FB4" w:rsidRPr="00A3249C" w:rsidRDefault="00A41FB4" w:rsidP="00376350">
            <w:pPr>
              <w:widowControl w:val="0"/>
              <w:jc w:val="right"/>
              <w:rPr>
                <w:color w:val="000000" w:themeColor="text1"/>
                <w:sz w:val="20"/>
                <w:lang w:val="en-CA"/>
              </w:rPr>
            </w:pPr>
            <w:r w:rsidRPr="00A3249C">
              <w:rPr>
                <w:sz w:val="20"/>
                <w:lang w:val="en-CA"/>
              </w:rPr>
              <w:t>95,000</w:t>
            </w:r>
          </w:p>
        </w:tc>
      </w:tr>
    </w:tbl>
    <w:p w14:paraId="00E3CFA8" w14:textId="77777777" w:rsidR="00A41FB4" w:rsidRPr="00A3249C" w:rsidRDefault="00A41FB4" w:rsidP="00376350">
      <w:pPr>
        <w:ind w:left="720"/>
        <w:rPr>
          <w:color w:val="000000" w:themeColor="text1"/>
          <w:sz w:val="20"/>
          <w:lang w:val="en-CA"/>
        </w:rPr>
      </w:pPr>
    </w:p>
    <w:p w14:paraId="3EA20BB7"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69A84159" w14:textId="5FA5BF27" w:rsidR="00A41FB4" w:rsidRPr="00A3249C" w:rsidRDefault="00A41FB4" w:rsidP="00376350">
      <w:pPr>
        <w:numPr>
          <w:ilvl w:val="0"/>
          <w:numId w:val="10"/>
        </w:numPr>
        <w:spacing w:after="240"/>
        <w:ind w:left="0"/>
        <w:outlineLvl w:val="0"/>
        <w:rPr>
          <w:lang w:val="en-CA"/>
        </w:rPr>
      </w:pPr>
      <w:r w:rsidRPr="00A3249C">
        <w:rPr>
          <w:lang w:val="en-CA"/>
        </w:rPr>
        <w:t>During phase VII of the IS project for Solomon Islands, the NOU, which is under the Ministry of Mines, Energy and Rural Electrification, effectively implemented the IS and HPMP stage I, second tranche projects, as well as the enabling activities for HFC phase</w:t>
      </w:r>
      <w:r w:rsidRPr="00A3249C">
        <w:rPr>
          <w:lang w:val="en-CA"/>
        </w:rPr>
        <w:noBreakHyphen/>
        <w:t xml:space="preserve">down. </w:t>
      </w:r>
      <w:r w:rsidRPr="00A3249C">
        <w:rPr>
          <w:color w:val="000000"/>
          <w:lang w:val="en-CA"/>
        </w:rPr>
        <w:t xml:space="preserve">The successful operation of the country’s licencing and quota system </w:t>
      </w:r>
      <w:r w:rsidRPr="00A3249C">
        <w:rPr>
          <w:lang w:val="en-CA"/>
        </w:rPr>
        <w:t>enabled the country to meet its Montreal Protocol HCFC phase</w:t>
      </w:r>
      <w:r w:rsidR="001D0BDB" w:rsidRPr="00A3249C">
        <w:rPr>
          <w:lang w:val="en-CA"/>
        </w:rPr>
        <w:noBreakHyphen/>
      </w:r>
      <w:r w:rsidRPr="00A3249C">
        <w:rPr>
          <w:lang w:val="en-CA"/>
        </w:rPr>
        <w:t>out obligations. Compliance is sustained through the application of a combination of legislative, capacity building and awareness programmes. For example, the country adapted the 2017 Harmonised commodity description and coding system (HS) code for customs imports and included a system to flag imports of ODS and non-ODS refrigerants in the 2017 HS coding system; and the c</w:t>
      </w:r>
      <w:r w:rsidRPr="00A3249C">
        <w:rPr>
          <w:color w:val="000000"/>
          <w:lang w:val="en-CA"/>
        </w:rPr>
        <w:t>onstitution of the Solomon Islands Refrigeration Association (SIRAC) was finalized in 2018</w:t>
      </w:r>
      <w:r w:rsidRPr="00A3249C">
        <w:rPr>
          <w:color w:val="000000"/>
          <w:szCs w:val="28"/>
          <w:lang w:val="en-CA" w:bidi="th-TH"/>
        </w:rPr>
        <w:t xml:space="preserve">. </w:t>
      </w:r>
      <w:r w:rsidRPr="00A3249C">
        <w:rPr>
          <w:lang w:val="en-CA"/>
        </w:rPr>
        <w:t xml:space="preserve">The NOU has been working with national stakeholders on the ratification of the Kigali Amendment. </w:t>
      </w:r>
      <w:r w:rsidRPr="00A3249C">
        <w:rPr>
          <w:color w:val="000000" w:themeColor="text1"/>
          <w:lang w:val="en-CA"/>
        </w:rPr>
        <w:t xml:space="preserve">Targets for 12 of the </w:t>
      </w:r>
      <w:r w:rsidRPr="00A3249C">
        <w:rPr>
          <w:color w:val="000000" w:themeColor="text1"/>
          <w:lang w:val="en-CA" w:bidi="lo-LA"/>
        </w:rPr>
        <w:t>15 performance indicators set by the country were fully achieved, and three were partially achieved, with significant progress expected by the beginning of phase VIII in December 2019.</w:t>
      </w:r>
      <w:r w:rsidRPr="00A3249C">
        <w:rPr>
          <w:lang w:val="en-CA"/>
        </w:rPr>
        <w:t xml:space="preserve"> </w:t>
      </w:r>
    </w:p>
    <w:p w14:paraId="76DFDEC7"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05726445" w14:textId="4F087228" w:rsidR="00A41FB4" w:rsidRPr="00A3249C" w:rsidRDefault="00A41FB4" w:rsidP="00376350">
      <w:pPr>
        <w:numPr>
          <w:ilvl w:val="0"/>
          <w:numId w:val="10"/>
        </w:numPr>
        <w:spacing w:after="240"/>
        <w:ind w:left="0"/>
        <w:outlineLvl w:val="0"/>
        <w:rPr>
          <w:lang w:val="en-CA"/>
        </w:rPr>
      </w:pPr>
      <w:r w:rsidRPr="00A3249C">
        <w:rPr>
          <w:lang w:val="en-CA"/>
        </w:rPr>
        <w:t xml:space="preserve">Phase VIII of the IS project will focus on continuing to implement the revised HCFC licensing and quota system to maintain existing Montreal Protocol compliance and include HFCs as part of the licensing system. Other activities will include: working closely with the Customs Department to strengthen HCFC data monitoring and tracking; establishing a joint inspection team to monitor refrigerants sold on the domestic market; coordinating with stakeholders to implement Montreal Protocol activities, implement stage I of the HPMP, prepare stage II of the HPMP, and conduct enabling activities for HFC phase-down; </w:t>
      </w:r>
      <w:r w:rsidRPr="00A3249C">
        <w:rPr>
          <w:color w:val="000000"/>
          <w:lang w:val="en-CA"/>
        </w:rPr>
        <w:t xml:space="preserve">collaborating with the Ministry’s Energy Section on including types of refrigerant in the license under the </w:t>
      </w:r>
      <w:r w:rsidRPr="00A3249C">
        <w:rPr>
          <w:color w:val="000000"/>
          <w:lang w:val="en-CA"/>
        </w:rPr>
        <w:lastRenderedPageBreak/>
        <w:t>Minimum Energy Performance Standards regulation</w:t>
      </w:r>
      <w:r w:rsidRPr="00A3249C">
        <w:rPr>
          <w:lang w:val="en-CA"/>
        </w:rPr>
        <w:t>; disseminating information to target groups; and participating in relevant meetings related to the Montreal Protocol to support implementation and policy development. Phase VIII will furthermore focus on strengthening collaboration with the Solomon Islands National University and SIRAC on training and certification of RAC technicians. The approval of IS phase</w:t>
      </w:r>
      <w:r w:rsidR="003E3428" w:rsidRPr="00A3249C">
        <w:rPr>
          <w:lang w:val="en-CA"/>
        </w:rPr>
        <w:t> </w:t>
      </w:r>
      <w:r w:rsidRPr="00A3249C">
        <w:rPr>
          <w:lang w:val="en-CA"/>
        </w:rPr>
        <w:t xml:space="preserve">VIII will also assist Solomon Islands in ratifying the Kigali Amendment.  </w:t>
      </w:r>
    </w:p>
    <w:p w14:paraId="107D54CE" w14:textId="77777777" w:rsidR="00A41FB4" w:rsidRPr="00A3249C" w:rsidRDefault="00A41FB4" w:rsidP="00376350">
      <w:pPr>
        <w:keepNext/>
        <w:spacing w:after="240"/>
        <w:outlineLvl w:val="0"/>
        <w:rPr>
          <w:color w:val="000000" w:themeColor="text1"/>
          <w:lang w:val="en-CA"/>
        </w:rPr>
      </w:pPr>
      <w:r w:rsidRPr="00A3249C">
        <w:rPr>
          <w:b/>
          <w:bCs/>
          <w:color w:val="000000" w:themeColor="text1"/>
          <w:lang w:val="en-CA"/>
        </w:rPr>
        <w:t>Somalia: Renewal of institutional strengthening</w:t>
      </w:r>
      <w:r w:rsidRPr="00A3249C">
        <w:rPr>
          <w:color w:val="000000" w:themeColor="text1"/>
          <w:lang w:val="en-CA"/>
        </w:rPr>
        <w:t xml:space="preserve"> </w:t>
      </w:r>
    </w:p>
    <w:tbl>
      <w:tblPr>
        <w:tblStyle w:val="TableGrid"/>
        <w:tblW w:w="5076" w:type="pct"/>
        <w:tblLayout w:type="fixed"/>
        <w:tblLook w:val="01E0" w:firstRow="1" w:lastRow="1" w:firstColumn="1" w:lastColumn="1" w:noHBand="0" w:noVBand="0"/>
      </w:tblPr>
      <w:tblGrid>
        <w:gridCol w:w="5097"/>
        <w:gridCol w:w="456"/>
        <w:gridCol w:w="2238"/>
        <w:gridCol w:w="1701"/>
      </w:tblGrid>
      <w:tr w:rsidR="00A41FB4" w:rsidRPr="00A3249C" w14:paraId="5E4CF1F4" w14:textId="77777777" w:rsidTr="003E3428">
        <w:trPr>
          <w:trHeight w:val="278"/>
          <w:tblHeader/>
        </w:trPr>
        <w:tc>
          <w:tcPr>
            <w:tcW w:w="4104" w:type="pct"/>
            <w:gridSpan w:val="3"/>
            <w:tcBorders>
              <w:bottom w:val="single" w:sz="4" w:space="0" w:color="auto"/>
            </w:tcBorders>
          </w:tcPr>
          <w:p w14:paraId="332B1CFB" w14:textId="77777777" w:rsidR="00A41FB4" w:rsidRPr="00A3249C" w:rsidRDefault="00A41FB4" w:rsidP="00376350">
            <w:pPr>
              <w:keepNext/>
              <w:rPr>
                <w:b/>
                <w:color w:val="000000" w:themeColor="text1"/>
                <w:sz w:val="20"/>
                <w:lang w:val="en-CA"/>
              </w:rPr>
            </w:pPr>
            <w:r w:rsidRPr="00A3249C">
              <w:rPr>
                <w:b/>
                <w:color w:val="000000" w:themeColor="text1"/>
                <w:sz w:val="20"/>
                <w:lang w:val="en-CA"/>
              </w:rPr>
              <w:t>Summary of the project and country profile</w:t>
            </w:r>
          </w:p>
        </w:tc>
        <w:tc>
          <w:tcPr>
            <w:tcW w:w="896" w:type="pct"/>
          </w:tcPr>
          <w:p w14:paraId="1803A13A" w14:textId="77777777" w:rsidR="00A41FB4" w:rsidRPr="00A3249C" w:rsidRDefault="00A41FB4" w:rsidP="00376350">
            <w:pPr>
              <w:keepNext/>
              <w:jc w:val="right"/>
              <w:rPr>
                <w:b/>
                <w:color w:val="000000" w:themeColor="text1"/>
                <w:sz w:val="20"/>
                <w:lang w:val="en-CA"/>
              </w:rPr>
            </w:pPr>
          </w:p>
        </w:tc>
      </w:tr>
      <w:tr w:rsidR="00A41FB4" w:rsidRPr="00A3249C" w14:paraId="068F9FBF" w14:textId="77777777" w:rsidTr="003E3428">
        <w:trPr>
          <w:trHeight w:val="233"/>
        </w:trPr>
        <w:tc>
          <w:tcPr>
            <w:tcW w:w="4104" w:type="pct"/>
            <w:gridSpan w:val="3"/>
            <w:tcBorders>
              <w:bottom w:val="single" w:sz="4" w:space="0" w:color="auto"/>
            </w:tcBorders>
          </w:tcPr>
          <w:p w14:paraId="48EB0D35"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896" w:type="pct"/>
            <w:tcBorders>
              <w:bottom w:val="single" w:sz="4" w:space="0" w:color="auto"/>
            </w:tcBorders>
          </w:tcPr>
          <w:p w14:paraId="7C6695D9"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4F599AA2" w14:textId="77777777" w:rsidTr="003E3428">
        <w:trPr>
          <w:trHeight w:val="233"/>
        </w:trPr>
        <w:tc>
          <w:tcPr>
            <w:tcW w:w="4104" w:type="pct"/>
            <w:gridSpan w:val="3"/>
            <w:tcBorders>
              <w:top w:val="single" w:sz="4" w:space="0" w:color="auto"/>
              <w:left w:val="single" w:sz="4" w:space="0" w:color="auto"/>
              <w:bottom w:val="nil"/>
              <w:right w:val="single" w:sz="4" w:space="0" w:color="auto"/>
            </w:tcBorders>
          </w:tcPr>
          <w:p w14:paraId="4EF003E1"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68D1AFFE" w14:textId="77777777" w:rsidR="00A41FB4" w:rsidRPr="00A3249C" w:rsidRDefault="00A41FB4" w:rsidP="00376350">
            <w:pPr>
              <w:jc w:val="right"/>
              <w:rPr>
                <w:color w:val="000000" w:themeColor="text1"/>
                <w:sz w:val="20"/>
                <w:lang w:val="en-CA"/>
              </w:rPr>
            </w:pPr>
          </w:p>
        </w:tc>
      </w:tr>
      <w:tr w:rsidR="00A41FB4" w:rsidRPr="00A3249C" w14:paraId="5F2F0DFD" w14:textId="77777777" w:rsidTr="003E3428">
        <w:trPr>
          <w:trHeight w:val="233"/>
        </w:trPr>
        <w:tc>
          <w:tcPr>
            <w:tcW w:w="2685" w:type="pct"/>
            <w:tcBorders>
              <w:top w:val="nil"/>
              <w:left w:val="single" w:sz="4" w:space="0" w:color="auto"/>
              <w:bottom w:val="nil"/>
              <w:right w:val="nil"/>
            </w:tcBorders>
            <w:shd w:val="clear" w:color="auto" w:fill="FFFFFF" w:themeFill="background1"/>
            <w:vAlign w:val="bottom"/>
          </w:tcPr>
          <w:p w14:paraId="3B8E2041" w14:textId="77777777" w:rsidR="00A41FB4" w:rsidRPr="00A3249C" w:rsidRDefault="00A41FB4" w:rsidP="00376350">
            <w:pPr>
              <w:ind w:left="4137" w:right="-198"/>
              <w:jc w:val="left"/>
              <w:rPr>
                <w:color w:val="000000" w:themeColor="text1"/>
                <w:sz w:val="20"/>
                <w:lang w:val="en-CA"/>
              </w:rPr>
            </w:pPr>
            <w:r w:rsidRPr="00A3249C">
              <w:rPr>
                <w:color w:val="000000" w:themeColor="text1"/>
                <w:sz w:val="20"/>
                <w:lang w:val="en-CA"/>
              </w:rPr>
              <w:t>Phase I:</w:t>
            </w:r>
          </w:p>
        </w:tc>
        <w:tc>
          <w:tcPr>
            <w:tcW w:w="1419" w:type="pct"/>
            <w:gridSpan w:val="2"/>
            <w:tcBorders>
              <w:top w:val="nil"/>
              <w:left w:val="nil"/>
              <w:bottom w:val="nil"/>
              <w:right w:val="single" w:sz="4" w:space="0" w:color="auto"/>
            </w:tcBorders>
            <w:shd w:val="clear" w:color="auto" w:fill="FFFFFF" w:themeFill="background1"/>
          </w:tcPr>
          <w:p w14:paraId="56782A90" w14:textId="488D5B77" w:rsidR="00A41FB4" w:rsidRPr="00A3249C" w:rsidRDefault="00A41FB4" w:rsidP="00376350">
            <w:pPr>
              <w:jc w:val="right"/>
              <w:rPr>
                <w:color w:val="000000" w:themeColor="text1"/>
                <w:sz w:val="20"/>
                <w:lang w:val="en-CA"/>
              </w:rPr>
            </w:pPr>
            <w:r w:rsidRPr="00A3249C">
              <w:rPr>
                <w:color w:val="000000" w:themeColor="text1"/>
                <w:sz w:val="20"/>
                <w:lang w:val="en-CA"/>
              </w:rPr>
              <w:t xml:space="preserve">Mar-02 </w:t>
            </w:r>
            <w:r w:rsidR="001B37D4" w:rsidRPr="00A3249C">
              <w:rPr>
                <w:color w:val="000000" w:themeColor="text1"/>
                <w:sz w:val="20"/>
                <w:lang w:val="en-CA"/>
              </w:rPr>
              <w:t>and</w:t>
            </w:r>
            <w:r w:rsidRPr="00A3249C">
              <w:rPr>
                <w:color w:val="000000" w:themeColor="text1"/>
                <w:sz w:val="20"/>
                <w:lang w:val="en-CA"/>
              </w:rPr>
              <w:t xml:space="preserve"> Dec-04 </w:t>
            </w:r>
          </w:p>
          <w:p w14:paraId="5B05C50E" w14:textId="42FE1A59" w:rsidR="00A41FB4" w:rsidRPr="00A3249C" w:rsidRDefault="001B37D4" w:rsidP="00376350">
            <w:pPr>
              <w:jc w:val="right"/>
              <w:rPr>
                <w:color w:val="000000" w:themeColor="text1"/>
                <w:sz w:val="20"/>
                <w:lang w:val="en-CA"/>
              </w:rPr>
            </w:pPr>
            <w:r w:rsidRPr="00A3249C">
              <w:rPr>
                <w:color w:val="000000" w:themeColor="text1"/>
                <w:sz w:val="20"/>
                <w:lang w:val="en-CA"/>
              </w:rPr>
              <w:t>and</w:t>
            </w:r>
            <w:r w:rsidR="00A41FB4" w:rsidRPr="00A3249C">
              <w:rPr>
                <w:color w:val="000000" w:themeColor="text1"/>
                <w:sz w:val="20"/>
                <w:lang w:val="en-CA"/>
              </w:rPr>
              <w:t xml:space="preserve"> Nov-09</w:t>
            </w:r>
          </w:p>
        </w:tc>
        <w:tc>
          <w:tcPr>
            <w:tcW w:w="896" w:type="pct"/>
            <w:tcBorders>
              <w:top w:val="nil"/>
              <w:left w:val="single" w:sz="4" w:space="0" w:color="auto"/>
              <w:bottom w:val="nil"/>
              <w:right w:val="single" w:sz="4" w:space="0" w:color="auto"/>
            </w:tcBorders>
            <w:shd w:val="clear" w:color="auto" w:fill="FFFFFF" w:themeFill="background1"/>
            <w:vAlign w:val="bottom"/>
          </w:tcPr>
          <w:p w14:paraId="076595C3" w14:textId="77777777" w:rsidR="00A41FB4" w:rsidRPr="00A3249C" w:rsidRDefault="00A41FB4" w:rsidP="00376350">
            <w:pPr>
              <w:jc w:val="right"/>
              <w:rPr>
                <w:color w:val="000000" w:themeColor="text1"/>
                <w:sz w:val="20"/>
                <w:lang w:val="en-CA"/>
              </w:rPr>
            </w:pPr>
            <w:r w:rsidRPr="00A3249C">
              <w:rPr>
                <w:color w:val="000000" w:themeColor="text1"/>
                <w:sz w:val="20"/>
                <w:lang w:val="en-CA"/>
              </w:rPr>
              <w:t>82,000</w:t>
            </w:r>
          </w:p>
        </w:tc>
      </w:tr>
      <w:tr w:rsidR="00A41FB4" w:rsidRPr="00A3249C" w14:paraId="6A615725" w14:textId="77777777" w:rsidTr="003E3428">
        <w:trPr>
          <w:trHeight w:val="233"/>
        </w:trPr>
        <w:tc>
          <w:tcPr>
            <w:tcW w:w="2685" w:type="pct"/>
            <w:tcBorders>
              <w:top w:val="nil"/>
              <w:left w:val="single" w:sz="4" w:space="0" w:color="auto"/>
              <w:bottom w:val="nil"/>
              <w:right w:val="nil"/>
            </w:tcBorders>
            <w:shd w:val="clear" w:color="auto" w:fill="FFFFFF" w:themeFill="background1"/>
            <w:vAlign w:val="bottom"/>
          </w:tcPr>
          <w:p w14:paraId="2B388CEF" w14:textId="77777777" w:rsidR="00A41FB4" w:rsidRPr="00A3249C" w:rsidRDefault="00A41FB4" w:rsidP="00376350">
            <w:pPr>
              <w:ind w:left="4137" w:right="-198"/>
              <w:jc w:val="left"/>
              <w:rPr>
                <w:color w:val="000000" w:themeColor="text1"/>
                <w:sz w:val="20"/>
                <w:lang w:val="en-CA"/>
              </w:rPr>
            </w:pPr>
            <w:r w:rsidRPr="00A3249C">
              <w:rPr>
                <w:color w:val="000000" w:themeColor="text1"/>
                <w:sz w:val="20"/>
                <w:lang w:val="en-CA"/>
              </w:rPr>
              <w:t>Phase II:</w:t>
            </w:r>
          </w:p>
        </w:tc>
        <w:tc>
          <w:tcPr>
            <w:tcW w:w="1419" w:type="pct"/>
            <w:gridSpan w:val="2"/>
            <w:tcBorders>
              <w:top w:val="nil"/>
              <w:left w:val="nil"/>
              <w:bottom w:val="nil"/>
              <w:right w:val="single" w:sz="4" w:space="0" w:color="auto"/>
            </w:tcBorders>
            <w:shd w:val="clear" w:color="auto" w:fill="FFFFFF" w:themeFill="background1"/>
          </w:tcPr>
          <w:p w14:paraId="3383877D" w14:textId="77777777" w:rsidR="00A41FB4" w:rsidRPr="00A3249C" w:rsidRDefault="00A41FB4" w:rsidP="00376350">
            <w:pPr>
              <w:jc w:val="right"/>
              <w:rPr>
                <w:color w:val="000000" w:themeColor="text1"/>
                <w:sz w:val="20"/>
                <w:lang w:val="en-CA"/>
              </w:rPr>
            </w:pPr>
            <w:r w:rsidRPr="00A3249C">
              <w:rPr>
                <w:color w:val="000000" w:themeColor="text1"/>
                <w:sz w:val="20"/>
                <w:lang w:val="en-CA"/>
              </w:rPr>
              <w:t>Dec-12</w:t>
            </w:r>
          </w:p>
        </w:tc>
        <w:tc>
          <w:tcPr>
            <w:tcW w:w="896" w:type="pct"/>
            <w:tcBorders>
              <w:top w:val="nil"/>
              <w:left w:val="single" w:sz="4" w:space="0" w:color="auto"/>
              <w:bottom w:val="nil"/>
              <w:right w:val="single" w:sz="4" w:space="0" w:color="auto"/>
            </w:tcBorders>
            <w:shd w:val="clear" w:color="auto" w:fill="FFFFFF" w:themeFill="background1"/>
            <w:vAlign w:val="bottom"/>
          </w:tcPr>
          <w:p w14:paraId="57F19802"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494B909F" w14:textId="77777777" w:rsidTr="003E3428">
        <w:trPr>
          <w:trHeight w:val="233"/>
        </w:trPr>
        <w:tc>
          <w:tcPr>
            <w:tcW w:w="2925" w:type="pct"/>
            <w:gridSpan w:val="2"/>
            <w:tcBorders>
              <w:top w:val="nil"/>
              <w:left w:val="single" w:sz="4" w:space="0" w:color="auto"/>
              <w:bottom w:val="nil"/>
              <w:right w:val="nil"/>
            </w:tcBorders>
            <w:shd w:val="clear" w:color="auto" w:fill="FFFFFF" w:themeFill="background1"/>
            <w:vAlign w:val="bottom"/>
          </w:tcPr>
          <w:p w14:paraId="33591F27" w14:textId="77777777" w:rsidR="00A41FB4" w:rsidRPr="00A3249C" w:rsidRDefault="00A41FB4" w:rsidP="00376350">
            <w:pPr>
              <w:tabs>
                <w:tab w:val="left" w:pos="4987"/>
              </w:tabs>
              <w:ind w:left="4137" w:right="-198"/>
              <w:jc w:val="left"/>
              <w:rPr>
                <w:color w:val="000000" w:themeColor="text1"/>
                <w:sz w:val="20"/>
                <w:lang w:val="en-CA"/>
              </w:rPr>
            </w:pPr>
            <w:r w:rsidRPr="00A3249C">
              <w:rPr>
                <w:color w:val="000000" w:themeColor="text1"/>
                <w:sz w:val="20"/>
                <w:lang w:val="en-CA"/>
              </w:rPr>
              <w:t>Phase III</w:t>
            </w:r>
          </w:p>
        </w:tc>
        <w:tc>
          <w:tcPr>
            <w:tcW w:w="1179" w:type="pct"/>
            <w:tcBorders>
              <w:top w:val="nil"/>
              <w:left w:val="nil"/>
              <w:bottom w:val="nil"/>
              <w:right w:val="single" w:sz="4" w:space="0" w:color="auto"/>
            </w:tcBorders>
            <w:shd w:val="clear" w:color="auto" w:fill="FFFFFF" w:themeFill="background1"/>
          </w:tcPr>
          <w:p w14:paraId="7D0CE68B" w14:textId="77777777" w:rsidR="00A41FB4" w:rsidRPr="00A3249C" w:rsidRDefault="00A41FB4" w:rsidP="00376350">
            <w:pPr>
              <w:jc w:val="right"/>
              <w:rPr>
                <w:color w:val="000000" w:themeColor="text1"/>
                <w:sz w:val="20"/>
                <w:lang w:val="en-CA"/>
              </w:rPr>
            </w:pPr>
            <w:r w:rsidRPr="00A3249C">
              <w:rPr>
                <w:color w:val="000000" w:themeColor="text1"/>
                <w:sz w:val="20"/>
                <w:lang w:val="en-CA"/>
              </w:rPr>
              <w:t>Dec-16</w:t>
            </w:r>
          </w:p>
        </w:tc>
        <w:tc>
          <w:tcPr>
            <w:tcW w:w="896" w:type="pct"/>
            <w:tcBorders>
              <w:top w:val="nil"/>
              <w:left w:val="single" w:sz="4" w:space="0" w:color="auto"/>
              <w:bottom w:val="nil"/>
              <w:right w:val="single" w:sz="4" w:space="0" w:color="auto"/>
            </w:tcBorders>
            <w:shd w:val="clear" w:color="auto" w:fill="FFFFFF" w:themeFill="background1"/>
            <w:vAlign w:val="bottom"/>
          </w:tcPr>
          <w:p w14:paraId="72F5585B"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0C1E8903" w14:textId="77777777" w:rsidTr="003E3428">
        <w:trPr>
          <w:trHeight w:val="233"/>
        </w:trPr>
        <w:tc>
          <w:tcPr>
            <w:tcW w:w="4104" w:type="pct"/>
            <w:gridSpan w:val="3"/>
            <w:tcBorders>
              <w:top w:val="nil"/>
              <w:left w:val="single" w:sz="4" w:space="0" w:color="auto"/>
              <w:bottom w:val="nil"/>
              <w:right w:val="single" w:sz="4" w:space="0" w:color="auto"/>
            </w:tcBorders>
            <w:shd w:val="clear" w:color="auto" w:fill="auto"/>
          </w:tcPr>
          <w:p w14:paraId="72F7FD73" w14:textId="77777777" w:rsidR="00A41FB4" w:rsidRPr="00A3249C" w:rsidRDefault="00A41FB4" w:rsidP="00376350">
            <w:pPr>
              <w:tabs>
                <w:tab w:val="left" w:pos="6834"/>
                <w:tab w:val="right" w:pos="7560"/>
              </w:tabs>
              <w:ind w:left="6834" w:right="-108"/>
              <w:jc w:val="left"/>
              <w:rPr>
                <w:color w:val="000000" w:themeColor="text1"/>
                <w:sz w:val="20"/>
                <w:lang w:val="en-CA"/>
              </w:rPr>
            </w:pPr>
            <w:r w:rsidRPr="00A3249C">
              <w:rPr>
                <w:color w:val="000000" w:themeColor="text1"/>
                <w:sz w:val="20"/>
                <w:lang w:val="en-CA"/>
              </w:rPr>
              <w:t>Total:</w:t>
            </w:r>
          </w:p>
        </w:tc>
        <w:tc>
          <w:tcPr>
            <w:tcW w:w="896" w:type="pct"/>
            <w:tcBorders>
              <w:top w:val="nil"/>
              <w:left w:val="single" w:sz="4" w:space="0" w:color="auto"/>
              <w:bottom w:val="single" w:sz="4" w:space="0" w:color="auto"/>
              <w:right w:val="single" w:sz="4" w:space="0" w:color="auto"/>
            </w:tcBorders>
            <w:shd w:val="clear" w:color="auto" w:fill="auto"/>
          </w:tcPr>
          <w:p w14:paraId="2EC30EE1" w14:textId="77777777" w:rsidR="00A41FB4" w:rsidRPr="00A3249C" w:rsidRDefault="00A41FB4" w:rsidP="00376350">
            <w:pPr>
              <w:jc w:val="right"/>
              <w:rPr>
                <w:color w:val="000000" w:themeColor="text1"/>
                <w:sz w:val="20"/>
                <w:lang w:val="en-CA"/>
              </w:rPr>
            </w:pPr>
            <w:r w:rsidRPr="00A3249C">
              <w:rPr>
                <w:color w:val="000000" w:themeColor="text1"/>
                <w:sz w:val="20"/>
                <w:lang w:val="en-CA"/>
              </w:rPr>
              <w:t>227,000</w:t>
            </w:r>
          </w:p>
        </w:tc>
      </w:tr>
      <w:tr w:rsidR="00A41FB4" w:rsidRPr="00A3249C" w14:paraId="530E4EC3" w14:textId="77777777" w:rsidTr="003E3428">
        <w:trPr>
          <w:trHeight w:val="233"/>
        </w:trPr>
        <w:tc>
          <w:tcPr>
            <w:tcW w:w="4104" w:type="pct"/>
            <w:gridSpan w:val="3"/>
            <w:shd w:val="clear" w:color="auto" w:fill="FFFFFF" w:themeFill="background1"/>
          </w:tcPr>
          <w:p w14:paraId="0A7ADF35"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IV) (US $):</w:t>
            </w:r>
          </w:p>
        </w:tc>
        <w:tc>
          <w:tcPr>
            <w:tcW w:w="896" w:type="pct"/>
            <w:shd w:val="clear" w:color="auto" w:fill="auto"/>
          </w:tcPr>
          <w:p w14:paraId="26D1A0B0"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19CB66AF" w14:textId="77777777" w:rsidTr="003E3428">
        <w:trPr>
          <w:trHeight w:val="233"/>
        </w:trPr>
        <w:tc>
          <w:tcPr>
            <w:tcW w:w="4104" w:type="pct"/>
            <w:gridSpan w:val="3"/>
          </w:tcPr>
          <w:p w14:paraId="66F06BF9"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IV (US $): </w:t>
            </w:r>
          </w:p>
        </w:tc>
        <w:tc>
          <w:tcPr>
            <w:tcW w:w="896" w:type="pct"/>
            <w:shd w:val="clear" w:color="auto" w:fill="auto"/>
          </w:tcPr>
          <w:p w14:paraId="306B2732"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7CA425F8" w14:textId="77777777" w:rsidTr="003E3428">
        <w:trPr>
          <w:trHeight w:val="233"/>
        </w:trPr>
        <w:tc>
          <w:tcPr>
            <w:tcW w:w="4104" w:type="pct"/>
            <w:gridSpan w:val="3"/>
          </w:tcPr>
          <w:p w14:paraId="2B2EFFEC"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6" w:type="pct"/>
            <w:shd w:val="clear" w:color="auto" w:fill="auto"/>
          </w:tcPr>
          <w:p w14:paraId="451CCAFD"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2A07C8D5" w14:textId="77777777" w:rsidTr="003E3428">
        <w:trPr>
          <w:trHeight w:val="233"/>
        </w:trPr>
        <w:tc>
          <w:tcPr>
            <w:tcW w:w="4104" w:type="pct"/>
            <w:gridSpan w:val="3"/>
          </w:tcPr>
          <w:p w14:paraId="4051A809"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IV to the Multilateral Fund (US $):</w:t>
            </w:r>
          </w:p>
        </w:tc>
        <w:tc>
          <w:tcPr>
            <w:tcW w:w="896" w:type="pct"/>
            <w:shd w:val="clear" w:color="auto" w:fill="auto"/>
          </w:tcPr>
          <w:p w14:paraId="17A82E60"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B25CFD4" w14:textId="77777777" w:rsidTr="003E3428">
        <w:trPr>
          <w:trHeight w:val="233"/>
        </w:trPr>
        <w:tc>
          <w:tcPr>
            <w:tcW w:w="4104" w:type="pct"/>
            <w:gridSpan w:val="3"/>
          </w:tcPr>
          <w:p w14:paraId="07B05073"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96" w:type="pct"/>
            <w:shd w:val="clear" w:color="auto" w:fill="FFFFFF" w:themeFill="background1"/>
          </w:tcPr>
          <w:p w14:paraId="120B00AE" w14:textId="77777777" w:rsidR="00A41FB4" w:rsidRPr="00A3249C" w:rsidRDefault="00A41FB4" w:rsidP="00376350">
            <w:pPr>
              <w:jc w:val="right"/>
              <w:rPr>
                <w:color w:val="000000" w:themeColor="text1"/>
                <w:sz w:val="20"/>
                <w:lang w:val="en-CA"/>
              </w:rPr>
            </w:pPr>
            <w:r w:rsidRPr="00A3249C">
              <w:rPr>
                <w:color w:val="000000" w:themeColor="text1"/>
                <w:sz w:val="20"/>
                <w:lang w:val="en-CA"/>
              </w:rPr>
              <w:t>2009</w:t>
            </w:r>
          </w:p>
        </w:tc>
      </w:tr>
      <w:tr w:rsidR="00A41FB4" w:rsidRPr="00A3249C" w14:paraId="6691D5C6" w14:textId="77777777" w:rsidTr="003E3428">
        <w:trPr>
          <w:trHeight w:val="233"/>
        </w:trPr>
        <w:tc>
          <w:tcPr>
            <w:tcW w:w="4104" w:type="pct"/>
            <w:gridSpan w:val="3"/>
            <w:tcBorders>
              <w:bottom w:val="single" w:sz="4" w:space="0" w:color="auto"/>
            </w:tcBorders>
          </w:tcPr>
          <w:p w14:paraId="04A2CFD6"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6" w:type="pct"/>
            <w:tcBorders>
              <w:bottom w:val="single" w:sz="4" w:space="0" w:color="auto"/>
            </w:tcBorders>
            <w:shd w:val="clear" w:color="auto" w:fill="FFFFFF" w:themeFill="background1"/>
          </w:tcPr>
          <w:p w14:paraId="750BF3B8" w14:textId="77777777" w:rsidR="00A41FB4" w:rsidRPr="00A3249C" w:rsidRDefault="00A41FB4" w:rsidP="00376350">
            <w:pPr>
              <w:jc w:val="right"/>
              <w:rPr>
                <w:color w:val="000000" w:themeColor="text1"/>
                <w:sz w:val="20"/>
                <w:lang w:val="en-CA"/>
              </w:rPr>
            </w:pPr>
            <w:r w:rsidRPr="00A3249C">
              <w:rPr>
                <w:color w:val="000000" w:themeColor="text1"/>
                <w:sz w:val="20"/>
                <w:lang w:val="en-CA"/>
              </w:rPr>
              <w:t>2012</w:t>
            </w:r>
          </w:p>
        </w:tc>
      </w:tr>
      <w:tr w:rsidR="00A41FB4" w:rsidRPr="00A3249C" w14:paraId="31D2D60F" w14:textId="77777777" w:rsidTr="003E3428">
        <w:trPr>
          <w:trHeight w:val="233"/>
        </w:trPr>
        <w:tc>
          <w:tcPr>
            <w:tcW w:w="4104" w:type="pct"/>
            <w:gridSpan w:val="3"/>
            <w:tcBorders>
              <w:top w:val="single" w:sz="4" w:space="0" w:color="auto"/>
              <w:left w:val="single" w:sz="4" w:space="0" w:color="auto"/>
              <w:bottom w:val="nil"/>
              <w:right w:val="single" w:sz="4" w:space="0" w:color="auto"/>
            </w:tcBorders>
          </w:tcPr>
          <w:p w14:paraId="03C2F78F"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699FC844" w14:textId="77777777" w:rsidR="00A41FB4" w:rsidRPr="00A3249C" w:rsidRDefault="00A41FB4" w:rsidP="00376350">
            <w:pPr>
              <w:jc w:val="right"/>
              <w:rPr>
                <w:color w:val="000000" w:themeColor="text1"/>
                <w:sz w:val="16"/>
                <w:szCs w:val="16"/>
                <w:lang w:val="en-CA"/>
              </w:rPr>
            </w:pPr>
          </w:p>
        </w:tc>
      </w:tr>
      <w:tr w:rsidR="00A41FB4" w:rsidRPr="00A3249C" w14:paraId="32A4D06E" w14:textId="77777777" w:rsidTr="003E3428">
        <w:trPr>
          <w:trHeight w:val="233"/>
        </w:trPr>
        <w:tc>
          <w:tcPr>
            <w:tcW w:w="4104" w:type="pct"/>
            <w:gridSpan w:val="3"/>
            <w:tcBorders>
              <w:top w:val="nil"/>
              <w:left w:val="single" w:sz="4" w:space="0" w:color="auto"/>
              <w:bottom w:val="nil"/>
              <w:right w:val="single" w:sz="4" w:space="0" w:color="auto"/>
            </w:tcBorders>
          </w:tcPr>
          <w:p w14:paraId="006AD2DF" w14:textId="77777777" w:rsidR="00A41FB4" w:rsidRPr="00A3249C" w:rsidRDefault="00A41FB4" w:rsidP="00376350">
            <w:pPr>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1D286B30"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4452AF49" w14:textId="77777777" w:rsidTr="003E3428">
        <w:trPr>
          <w:trHeight w:val="233"/>
        </w:trPr>
        <w:tc>
          <w:tcPr>
            <w:tcW w:w="4104" w:type="pct"/>
            <w:gridSpan w:val="3"/>
            <w:tcBorders>
              <w:top w:val="nil"/>
              <w:left w:val="single" w:sz="4" w:space="0" w:color="auto"/>
              <w:bottom w:val="nil"/>
              <w:right w:val="single" w:sz="4" w:space="0" w:color="auto"/>
            </w:tcBorders>
          </w:tcPr>
          <w:p w14:paraId="77DCCF95"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6D14717D" w14:textId="77777777" w:rsidR="00A41FB4" w:rsidRPr="00A3249C" w:rsidRDefault="00A41FB4" w:rsidP="00376350">
            <w:pPr>
              <w:jc w:val="right"/>
              <w:rPr>
                <w:color w:val="000000" w:themeColor="text1"/>
                <w:sz w:val="20"/>
                <w:lang w:val="en-CA"/>
              </w:rPr>
            </w:pPr>
            <w:r w:rsidRPr="00A3249C">
              <w:rPr>
                <w:color w:val="000000" w:themeColor="text1"/>
                <w:sz w:val="20"/>
                <w:lang w:val="en-CA"/>
              </w:rPr>
              <w:t>45.1</w:t>
            </w:r>
          </w:p>
        </w:tc>
      </w:tr>
      <w:tr w:rsidR="00A41FB4" w:rsidRPr="00A3249C" w14:paraId="21715406" w14:textId="77777777" w:rsidTr="003E3428">
        <w:trPr>
          <w:trHeight w:val="233"/>
        </w:trPr>
        <w:tc>
          <w:tcPr>
            <w:tcW w:w="4104" w:type="pct"/>
            <w:gridSpan w:val="3"/>
            <w:tcBorders>
              <w:top w:val="nil"/>
              <w:bottom w:val="single" w:sz="4" w:space="0" w:color="auto"/>
            </w:tcBorders>
          </w:tcPr>
          <w:p w14:paraId="331B6C7F" w14:textId="77777777" w:rsidR="00A41FB4" w:rsidRPr="00A3249C" w:rsidRDefault="00A41FB4" w:rsidP="00376350">
            <w:pPr>
              <w:spacing w:after="20"/>
              <w:ind w:hanging="360"/>
              <w:jc w:val="left"/>
              <w:rPr>
                <w:color w:val="000000" w:themeColor="text1"/>
                <w:sz w:val="20"/>
                <w:lang w:val="en-CA"/>
              </w:rPr>
            </w:pPr>
            <w:r w:rsidRPr="00A3249C">
              <w:rPr>
                <w:color w:val="000000" w:themeColor="text1"/>
                <w:sz w:val="20"/>
                <w:lang w:val="en-CA"/>
              </w:rPr>
              <w:tab/>
              <w:t>Annex E, (methyl bromide) (average 1995-1998)</w:t>
            </w:r>
          </w:p>
        </w:tc>
        <w:tc>
          <w:tcPr>
            <w:tcW w:w="896" w:type="pct"/>
            <w:tcBorders>
              <w:top w:val="nil"/>
              <w:bottom w:val="single" w:sz="4" w:space="0" w:color="auto"/>
            </w:tcBorders>
            <w:shd w:val="clear" w:color="auto" w:fill="FFFFFF" w:themeFill="background1"/>
            <w:vAlign w:val="bottom"/>
          </w:tcPr>
          <w:p w14:paraId="3E1E09F8" w14:textId="77777777" w:rsidR="00A41FB4" w:rsidRPr="00A3249C" w:rsidRDefault="00A41FB4" w:rsidP="00376350">
            <w:pPr>
              <w:jc w:val="right"/>
              <w:rPr>
                <w:color w:val="000000" w:themeColor="text1"/>
                <w:sz w:val="20"/>
                <w:lang w:val="en-CA"/>
              </w:rPr>
            </w:pPr>
            <w:r w:rsidRPr="00A3249C">
              <w:rPr>
                <w:color w:val="000000" w:themeColor="text1"/>
                <w:sz w:val="20"/>
                <w:lang w:val="en-CA"/>
              </w:rPr>
              <w:t>0.5</w:t>
            </w:r>
          </w:p>
        </w:tc>
      </w:tr>
      <w:tr w:rsidR="00A41FB4" w:rsidRPr="00A3249C" w14:paraId="3779BE47" w14:textId="77777777" w:rsidTr="003E3428">
        <w:trPr>
          <w:trHeight w:val="233"/>
        </w:trPr>
        <w:tc>
          <w:tcPr>
            <w:tcW w:w="4104" w:type="pct"/>
            <w:gridSpan w:val="3"/>
            <w:tcBorders>
              <w:top w:val="single" w:sz="4" w:space="0" w:color="auto"/>
              <w:left w:val="single" w:sz="4" w:space="0" w:color="auto"/>
              <w:bottom w:val="nil"/>
              <w:right w:val="single" w:sz="4" w:space="0" w:color="auto"/>
            </w:tcBorders>
          </w:tcPr>
          <w:p w14:paraId="13B1375C"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10A57B59" w14:textId="77777777" w:rsidR="00A41FB4" w:rsidRPr="00A3249C" w:rsidRDefault="00A41FB4" w:rsidP="00376350">
            <w:pPr>
              <w:spacing w:before="20"/>
              <w:jc w:val="right"/>
              <w:rPr>
                <w:color w:val="000000" w:themeColor="text1"/>
                <w:sz w:val="20"/>
                <w:lang w:val="en-CA"/>
              </w:rPr>
            </w:pPr>
          </w:p>
        </w:tc>
      </w:tr>
      <w:tr w:rsidR="00A41FB4" w:rsidRPr="00A3249C" w14:paraId="7B4F6E71" w14:textId="77777777" w:rsidTr="003E3428">
        <w:trPr>
          <w:trHeight w:val="233"/>
        </w:trPr>
        <w:tc>
          <w:tcPr>
            <w:tcW w:w="4104" w:type="pct"/>
            <w:gridSpan w:val="3"/>
            <w:tcBorders>
              <w:top w:val="nil"/>
              <w:left w:val="single" w:sz="4" w:space="0" w:color="auto"/>
              <w:bottom w:val="nil"/>
              <w:right w:val="single" w:sz="4" w:space="0" w:color="auto"/>
            </w:tcBorders>
          </w:tcPr>
          <w:p w14:paraId="5485856E" w14:textId="77777777" w:rsidR="00A41FB4" w:rsidRPr="00A3249C" w:rsidRDefault="00A41FB4" w:rsidP="00376350">
            <w:pPr>
              <w:keepNext/>
              <w:ind w:hanging="360"/>
              <w:jc w:val="left"/>
              <w:rPr>
                <w:color w:val="000000" w:themeColor="text1"/>
                <w:sz w:val="20"/>
                <w:lang w:val="en-CA"/>
              </w:rPr>
            </w:pPr>
            <w:r w:rsidRPr="00A3249C">
              <w:rPr>
                <w:color w:val="000000" w:themeColor="text1"/>
                <w:sz w:val="20"/>
                <w:lang w:val="en-CA"/>
              </w:rPr>
              <w:t>(d)</w:t>
            </w:r>
            <w:r w:rsidRPr="00A3249C">
              <w:rPr>
                <w:color w:val="000000" w:themeColor="text1"/>
                <w:sz w:val="20"/>
                <w:lang w:val="en-CA"/>
              </w:rPr>
              <w:tab/>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215CAC6C"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0D540FBD" w14:textId="77777777" w:rsidTr="003E3428">
        <w:trPr>
          <w:trHeight w:val="233"/>
        </w:trPr>
        <w:tc>
          <w:tcPr>
            <w:tcW w:w="4104" w:type="pct"/>
            <w:gridSpan w:val="3"/>
            <w:tcBorders>
              <w:top w:val="nil"/>
              <w:left w:val="single" w:sz="4" w:space="0" w:color="auto"/>
              <w:bottom w:val="nil"/>
              <w:right w:val="single" w:sz="4" w:space="0" w:color="auto"/>
            </w:tcBorders>
          </w:tcPr>
          <w:p w14:paraId="314CE2A2"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6D9F24CF" w14:textId="77777777" w:rsidR="00A41FB4" w:rsidRPr="00A3249C" w:rsidRDefault="00A41FB4" w:rsidP="00376350">
            <w:pPr>
              <w:jc w:val="right"/>
              <w:rPr>
                <w:color w:val="000000" w:themeColor="text1"/>
                <w:sz w:val="20"/>
                <w:lang w:val="en-CA"/>
              </w:rPr>
            </w:pPr>
            <w:r w:rsidRPr="00A3249C">
              <w:rPr>
                <w:color w:val="000000" w:themeColor="text1"/>
                <w:sz w:val="20"/>
                <w:lang w:val="en-CA"/>
              </w:rPr>
              <w:t>15.40</w:t>
            </w:r>
          </w:p>
        </w:tc>
      </w:tr>
      <w:tr w:rsidR="00A41FB4" w:rsidRPr="00A3249C" w14:paraId="43A79C63" w14:textId="77777777" w:rsidTr="003E3428">
        <w:trPr>
          <w:trHeight w:val="233"/>
        </w:trPr>
        <w:tc>
          <w:tcPr>
            <w:tcW w:w="4104" w:type="pct"/>
            <w:gridSpan w:val="3"/>
            <w:tcBorders>
              <w:top w:val="nil"/>
              <w:left w:val="single" w:sz="4" w:space="0" w:color="auto"/>
              <w:bottom w:val="nil"/>
              <w:right w:val="single" w:sz="4" w:space="0" w:color="auto"/>
            </w:tcBorders>
          </w:tcPr>
          <w:p w14:paraId="6CEC86EC" w14:textId="77777777" w:rsidR="00A41FB4" w:rsidRPr="00A3249C" w:rsidRDefault="00A41FB4" w:rsidP="00376350">
            <w:pPr>
              <w:keepNext/>
              <w:ind w:hanging="360"/>
              <w:jc w:val="left"/>
              <w:rPr>
                <w:color w:val="000000" w:themeColor="text1"/>
                <w:sz w:val="20"/>
                <w:lang w:val="en-CA"/>
              </w:rPr>
            </w:pPr>
            <w:r w:rsidRPr="00A3249C">
              <w:rPr>
                <w:color w:val="000000" w:themeColor="text1"/>
                <w:sz w:val="20"/>
                <w:lang w:val="en-CA"/>
              </w:rPr>
              <w:tab/>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4900ED97" w14:textId="77777777" w:rsidR="00A41FB4" w:rsidRPr="00A3249C" w:rsidRDefault="00A41FB4" w:rsidP="00376350">
            <w:pPr>
              <w:jc w:val="right"/>
              <w:rPr>
                <w:color w:val="000000" w:themeColor="text1"/>
                <w:sz w:val="20"/>
                <w:lang w:val="en-CA"/>
              </w:rPr>
            </w:pPr>
            <w:r w:rsidRPr="00A3249C">
              <w:rPr>
                <w:color w:val="000000" w:themeColor="text1"/>
                <w:sz w:val="20"/>
                <w:lang w:val="en-CA"/>
              </w:rPr>
              <w:t>0.00</w:t>
            </w:r>
          </w:p>
        </w:tc>
      </w:tr>
      <w:tr w:rsidR="00A41FB4" w:rsidRPr="00A3249C" w14:paraId="26208599" w14:textId="77777777" w:rsidTr="003E3428">
        <w:trPr>
          <w:trHeight w:val="233"/>
        </w:trPr>
        <w:tc>
          <w:tcPr>
            <w:tcW w:w="4104" w:type="pct"/>
            <w:gridSpan w:val="3"/>
            <w:tcBorders>
              <w:top w:val="nil"/>
              <w:left w:val="single" w:sz="4" w:space="0" w:color="auto"/>
              <w:bottom w:val="single" w:sz="4" w:space="0" w:color="auto"/>
              <w:right w:val="single" w:sz="4" w:space="0" w:color="auto"/>
            </w:tcBorders>
          </w:tcPr>
          <w:p w14:paraId="10275656" w14:textId="77777777" w:rsidR="00A41FB4" w:rsidRPr="00A3249C" w:rsidRDefault="00A41FB4" w:rsidP="00376350">
            <w:pPr>
              <w:keepNext/>
              <w:tabs>
                <w:tab w:val="left" w:pos="6834"/>
                <w:tab w:val="right" w:pos="7560"/>
              </w:tabs>
              <w:ind w:left="6480" w:right="-108"/>
              <w:jc w:val="left"/>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5027E8F3" w14:textId="77777777" w:rsidR="00A41FB4" w:rsidRPr="00A3249C" w:rsidRDefault="00A41FB4" w:rsidP="00376350">
            <w:pPr>
              <w:jc w:val="right"/>
              <w:rPr>
                <w:color w:val="000000" w:themeColor="text1"/>
                <w:sz w:val="20"/>
                <w:lang w:val="en-CA"/>
              </w:rPr>
            </w:pPr>
            <w:r w:rsidRPr="00A3249C">
              <w:rPr>
                <w:color w:val="000000" w:themeColor="text1"/>
                <w:sz w:val="20"/>
                <w:lang w:val="en-CA"/>
              </w:rPr>
              <w:t>15.40</w:t>
            </w:r>
          </w:p>
        </w:tc>
      </w:tr>
      <w:tr w:rsidR="00A41FB4" w:rsidRPr="00A3249C" w14:paraId="4812268C" w14:textId="77777777" w:rsidTr="003E3428">
        <w:trPr>
          <w:trHeight w:val="233"/>
        </w:trPr>
        <w:tc>
          <w:tcPr>
            <w:tcW w:w="4104" w:type="pct"/>
            <w:gridSpan w:val="3"/>
            <w:tcBorders>
              <w:top w:val="nil"/>
              <w:left w:val="single" w:sz="4" w:space="0" w:color="auto"/>
              <w:bottom w:val="single" w:sz="4" w:space="0" w:color="auto"/>
              <w:right w:val="single" w:sz="4" w:space="0" w:color="auto"/>
            </w:tcBorders>
          </w:tcPr>
          <w:p w14:paraId="48B217D2" w14:textId="77777777" w:rsidR="00A41FB4" w:rsidRPr="00A3249C" w:rsidRDefault="00A41FB4" w:rsidP="00376350">
            <w:pPr>
              <w:jc w:val="left"/>
              <w:rPr>
                <w:color w:val="000000" w:themeColor="text1"/>
                <w:sz w:val="20"/>
                <w:highlight w:val="yellow"/>
                <w:lang w:val="en-CA"/>
              </w:rPr>
            </w:pPr>
            <w:r w:rsidRPr="00A3249C">
              <w:rPr>
                <w:color w:val="000000" w:themeColor="text1"/>
                <w:sz w:val="20"/>
                <w:lang w:val="en-CA"/>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7348B9F0" w14:textId="24950ACD" w:rsidR="00A41FB4" w:rsidRPr="00A3249C" w:rsidRDefault="00A41FB4" w:rsidP="00376350">
            <w:pPr>
              <w:jc w:val="right"/>
              <w:rPr>
                <w:color w:val="000000" w:themeColor="text1"/>
                <w:sz w:val="20"/>
                <w:lang w:val="en-CA"/>
              </w:rPr>
            </w:pPr>
            <w:r w:rsidRPr="00A3249C">
              <w:rPr>
                <w:color w:val="000000" w:themeColor="text1"/>
                <w:sz w:val="20"/>
                <w:lang w:val="en-CA"/>
              </w:rPr>
              <w:t>201</w:t>
            </w:r>
            <w:r w:rsidR="001D0BDB" w:rsidRPr="00A3249C">
              <w:rPr>
                <w:color w:val="000000" w:themeColor="text1"/>
                <w:sz w:val="20"/>
                <w:lang w:val="en-CA"/>
              </w:rPr>
              <w:t>8</w:t>
            </w:r>
          </w:p>
        </w:tc>
      </w:tr>
      <w:tr w:rsidR="00A41FB4" w:rsidRPr="00A3249C" w14:paraId="24A833A1" w14:textId="77777777" w:rsidTr="003E3428">
        <w:trPr>
          <w:trHeight w:val="233"/>
        </w:trPr>
        <w:tc>
          <w:tcPr>
            <w:tcW w:w="4104" w:type="pct"/>
            <w:gridSpan w:val="3"/>
            <w:tcBorders>
              <w:top w:val="single" w:sz="4" w:space="0" w:color="auto"/>
            </w:tcBorders>
          </w:tcPr>
          <w:p w14:paraId="7B5D9429"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6" w:type="pct"/>
            <w:tcBorders>
              <w:top w:val="single" w:sz="4" w:space="0" w:color="auto"/>
            </w:tcBorders>
            <w:shd w:val="clear" w:color="auto" w:fill="auto"/>
            <w:vAlign w:val="bottom"/>
          </w:tcPr>
          <w:p w14:paraId="5009D7CA" w14:textId="77777777" w:rsidR="00A41FB4" w:rsidRPr="00A3249C" w:rsidRDefault="00A41FB4" w:rsidP="00376350">
            <w:pPr>
              <w:jc w:val="right"/>
              <w:rPr>
                <w:color w:val="000000" w:themeColor="text1"/>
                <w:sz w:val="20"/>
                <w:lang w:val="en-CA"/>
              </w:rPr>
            </w:pPr>
            <w:r w:rsidRPr="00A3249C">
              <w:rPr>
                <w:color w:val="000000" w:themeColor="text1"/>
                <w:sz w:val="20"/>
                <w:lang w:val="en-CA"/>
              </w:rPr>
              <w:t>897,374</w:t>
            </w:r>
          </w:p>
        </w:tc>
      </w:tr>
      <w:tr w:rsidR="00A41FB4" w:rsidRPr="00A3249C" w14:paraId="01B254E0" w14:textId="77777777" w:rsidTr="003E3428">
        <w:trPr>
          <w:trHeight w:val="233"/>
        </w:trPr>
        <w:tc>
          <w:tcPr>
            <w:tcW w:w="4104" w:type="pct"/>
            <w:gridSpan w:val="3"/>
          </w:tcPr>
          <w:p w14:paraId="63D179C2"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6" w:type="pct"/>
            <w:shd w:val="clear" w:color="auto" w:fill="auto"/>
          </w:tcPr>
          <w:p w14:paraId="7638F23F" w14:textId="77777777" w:rsidR="00A41FB4" w:rsidRPr="00A3249C" w:rsidRDefault="00A41FB4" w:rsidP="00376350">
            <w:pPr>
              <w:jc w:val="right"/>
              <w:rPr>
                <w:color w:val="000000" w:themeColor="text1"/>
                <w:sz w:val="20"/>
                <w:lang w:val="en-CA"/>
              </w:rPr>
            </w:pPr>
            <w:r w:rsidRPr="00A3249C">
              <w:rPr>
                <w:color w:val="000000" w:themeColor="text1"/>
                <w:sz w:val="20"/>
                <w:lang w:val="en-CA"/>
              </w:rPr>
              <w:t>489,462</w:t>
            </w:r>
          </w:p>
        </w:tc>
      </w:tr>
      <w:tr w:rsidR="00A41FB4" w:rsidRPr="00A3249C" w14:paraId="4C0A1139" w14:textId="77777777" w:rsidTr="003E3428">
        <w:trPr>
          <w:trHeight w:val="233"/>
        </w:trPr>
        <w:tc>
          <w:tcPr>
            <w:tcW w:w="4104" w:type="pct"/>
            <w:gridSpan w:val="3"/>
          </w:tcPr>
          <w:p w14:paraId="316EBDC3"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6" w:type="pct"/>
            <w:shd w:val="clear" w:color="auto" w:fill="auto"/>
            <w:vAlign w:val="bottom"/>
          </w:tcPr>
          <w:p w14:paraId="0072B804" w14:textId="77777777" w:rsidR="00A41FB4" w:rsidRPr="00A3249C" w:rsidRDefault="00A41FB4" w:rsidP="00376350">
            <w:pPr>
              <w:jc w:val="right"/>
              <w:rPr>
                <w:color w:val="000000" w:themeColor="text1"/>
                <w:sz w:val="20"/>
                <w:lang w:val="en-CA"/>
              </w:rPr>
            </w:pPr>
            <w:r w:rsidRPr="00A3249C">
              <w:rPr>
                <w:color w:val="000000" w:themeColor="text1"/>
                <w:sz w:val="20"/>
                <w:lang w:val="en-CA"/>
              </w:rPr>
              <w:t>1.8</w:t>
            </w:r>
          </w:p>
        </w:tc>
      </w:tr>
      <w:tr w:rsidR="00A41FB4" w:rsidRPr="00A3249C" w14:paraId="75B54B22" w14:textId="77777777" w:rsidTr="003E3428">
        <w:trPr>
          <w:trHeight w:val="233"/>
        </w:trPr>
        <w:tc>
          <w:tcPr>
            <w:tcW w:w="4104" w:type="pct"/>
            <w:gridSpan w:val="3"/>
          </w:tcPr>
          <w:p w14:paraId="39439226"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6" w:type="pct"/>
            <w:shd w:val="clear" w:color="auto" w:fill="auto"/>
          </w:tcPr>
          <w:p w14:paraId="704A83F5" w14:textId="77777777" w:rsidR="00A41FB4" w:rsidRPr="00A3249C" w:rsidRDefault="00A41FB4" w:rsidP="00376350">
            <w:pPr>
              <w:jc w:val="right"/>
              <w:rPr>
                <w:color w:val="000000" w:themeColor="text1"/>
                <w:sz w:val="20"/>
                <w:lang w:val="en-CA"/>
              </w:rPr>
            </w:pPr>
            <w:r w:rsidRPr="00A3249C">
              <w:rPr>
                <w:color w:val="000000" w:themeColor="text1"/>
                <w:sz w:val="20"/>
                <w:lang w:val="en-CA"/>
              </w:rPr>
              <w:t>1.8</w:t>
            </w:r>
          </w:p>
        </w:tc>
      </w:tr>
    </w:tbl>
    <w:p w14:paraId="47103E61" w14:textId="77777777" w:rsidR="00A41FB4" w:rsidRPr="00A3249C" w:rsidRDefault="00A41FB4" w:rsidP="00376350">
      <w:pPr>
        <w:outlineLvl w:val="0"/>
        <w:rPr>
          <w:color w:val="000000" w:themeColor="text1"/>
          <w:lang w:val="en-CA"/>
        </w:rPr>
      </w:pPr>
    </w:p>
    <w:p w14:paraId="5535DFC9"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076" w:type="pct"/>
        <w:tblLayout w:type="fixed"/>
        <w:tblLook w:val="01E0" w:firstRow="1" w:lastRow="1" w:firstColumn="1" w:lastColumn="1" w:noHBand="0" w:noVBand="0"/>
      </w:tblPr>
      <w:tblGrid>
        <w:gridCol w:w="520"/>
        <w:gridCol w:w="7271"/>
        <w:gridCol w:w="1701"/>
      </w:tblGrid>
      <w:tr w:rsidR="00A41FB4" w:rsidRPr="00A3249C" w14:paraId="457F041F" w14:textId="77777777" w:rsidTr="003E3428">
        <w:tc>
          <w:tcPr>
            <w:tcW w:w="4104" w:type="pct"/>
            <w:gridSpan w:val="2"/>
            <w:tcBorders>
              <w:bottom w:val="single" w:sz="4" w:space="0" w:color="auto"/>
            </w:tcBorders>
          </w:tcPr>
          <w:p w14:paraId="0ED705FA"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t>Summary of activities</w:t>
            </w:r>
          </w:p>
          <w:p w14:paraId="6A0D0722" w14:textId="77777777" w:rsidR="00A41FB4" w:rsidRPr="00A3249C" w:rsidRDefault="00A41FB4" w:rsidP="00376350">
            <w:pPr>
              <w:widowControl w:val="0"/>
              <w:jc w:val="left"/>
              <w:rPr>
                <w:b/>
                <w:color w:val="000000" w:themeColor="text1"/>
                <w:sz w:val="20"/>
                <w:lang w:val="en-CA"/>
              </w:rPr>
            </w:pPr>
          </w:p>
        </w:tc>
        <w:tc>
          <w:tcPr>
            <w:tcW w:w="896" w:type="pct"/>
            <w:tcBorders>
              <w:bottom w:val="single" w:sz="4" w:space="0" w:color="auto"/>
            </w:tcBorders>
          </w:tcPr>
          <w:p w14:paraId="10D78FDA"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 xml:space="preserve">Funds approved </w:t>
            </w:r>
          </w:p>
          <w:p w14:paraId="38B65245"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(US $)</w:t>
            </w:r>
          </w:p>
        </w:tc>
      </w:tr>
      <w:tr w:rsidR="00A41FB4" w:rsidRPr="00A3249C" w14:paraId="3439F87E" w14:textId="77777777" w:rsidTr="003E3428">
        <w:tc>
          <w:tcPr>
            <w:tcW w:w="274" w:type="pct"/>
            <w:tcBorders>
              <w:top w:val="single" w:sz="4" w:space="0" w:color="auto"/>
              <w:left w:val="single" w:sz="4" w:space="0" w:color="auto"/>
              <w:bottom w:val="single" w:sz="4" w:space="0" w:color="auto"/>
              <w:right w:val="nil"/>
            </w:tcBorders>
          </w:tcPr>
          <w:p w14:paraId="34CDF80C"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830" w:type="pct"/>
            <w:tcBorders>
              <w:top w:val="single" w:sz="4" w:space="0" w:color="auto"/>
              <w:left w:val="nil"/>
              <w:bottom w:val="single" w:sz="4" w:space="0" w:color="auto"/>
              <w:right w:val="single" w:sz="4" w:space="0" w:color="auto"/>
            </w:tcBorders>
          </w:tcPr>
          <w:p w14:paraId="5CB1B595"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88FEB13"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275,000</w:t>
            </w:r>
          </w:p>
        </w:tc>
      </w:tr>
      <w:tr w:rsidR="00A41FB4" w:rsidRPr="00A3249C" w14:paraId="4DE4B98A" w14:textId="77777777" w:rsidTr="003E3428">
        <w:tc>
          <w:tcPr>
            <w:tcW w:w="274" w:type="pct"/>
            <w:tcBorders>
              <w:top w:val="single" w:sz="4" w:space="0" w:color="auto"/>
              <w:left w:val="single" w:sz="4" w:space="0" w:color="auto"/>
              <w:bottom w:val="single" w:sz="4" w:space="0" w:color="auto"/>
              <w:right w:val="nil"/>
            </w:tcBorders>
          </w:tcPr>
          <w:p w14:paraId="2EFEC348"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830" w:type="pct"/>
            <w:tcBorders>
              <w:top w:val="single" w:sz="4" w:space="0" w:color="auto"/>
              <w:left w:val="nil"/>
              <w:bottom w:val="single" w:sz="4" w:space="0" w:color="auto"/>
              <w:right w:val="single" w:sz="4" w:space="0" w:color="auto"/>
            </w:tcBorders>
          </w:tcPr>
          <w:p w14:paraId="7E965BE6"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69506FFA"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227,000</w:t>
            </w:r>
          </w:p>
        </w:tc>
      </w:tr>
      <w:tr w:rsidR="00A41FB4" w:rsidRPr="00A3249C" w14:paraId="66EC926A" w14:textId="77777777" w:rsidTr="003E3428">
        <w:tc>
          <w:tcPr>
            <w:tcW w:w="274" w:type="pct"/>
            <w:tcBorders>
              <w:top w:val="single" w:sz="4" w:space="0" w:color="auto"/>
              <w:left w:val="single" w:sz="4" w:space="0" w:color="auto"/>
              <w:bottom w:val="single" w:sz="4" w:space="0" w:color="auto"/>
              <w:right w:val="nil"/>
            </w:tcBorders>
          </w:tcPr>
          <w:p w14:paraId="5AAEB64D"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830" w:type="pct"/>
            <w:tcBorders>
              <w:top w:val="single" w:sz="4" w:space="0" w:color="auto"/>
              <w:left w:val="nil"/>
              <w:bottom w:val="single" w:sz="4" w:space="0" w:color="auto"/>
              <w:right w:val="single" w:sz="4" w:space="0" w:color="auto"/>
            </w:tcBorders>
          </w:tcPr>
          <w:p w14:paraId="7B9499A3"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0ED6F11D"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395,374</w:t>
            </w:r>
          </w:p>
        </w:tc>
      </w:tr>
      <w:tr w:rsidR="00A41FB4" w:rsidRPr="00A3249C" w14:paraId="4F93FED1" w14:textId="77777777" w:rsidTr="003E3428">
        <w:tc>
          <w:tcPr>
            <w:tcW w:w="4104" w:type="pct"/>
            <w:gridSpan w:val="2"/>
            <w:tcBorders>
              <w:top w:val="single" w:sz="4" w:space="0" w:color="auto"/>
              <w:left w:val="single" w:sz="4" w:space="0" w:color="auto"/>
              <w:bottom w:val="single" w:sz="4" w:space="0" w:color="auto"/>
              <w:right w:val="single" w:sz="4" w:space="0" w:color="auto"/>
            </w:tcBorders>
          </w:tcPr>
          <w:p w14:paraId="1CB9E525" w14:textId="77777777" w:rsidR="00A41FB4" w:rsidRPr="00A3249C" w:rsidRDefault="00A41FB4" w:rsidP="00376350">
            <w:pPr>
              <w:widowControl w:val="0"/>
              <w:tabs>
                <w:tab w:val="left" w:pos="6834"/>
                <w:tab w:val="right" w:pos="7560"/>
              </w:tabs>
              <w:ind w:left="6480" w:right="-9"/>
              <w:jc w:val="left"/>
              <w:rPr>
                <w:color w:val="000000" w:themeColor="text1"/>
                <w:sz w:val="20"/>
                <w:lang w:val="en-CA"/>
              </w:rPr>
            </w:pPr>
            <w:r w:rsidRPr="00A3249C">
              <w:rPr>
                <w:color w:val="000000" w:themeColor="text1"/>
                <w:sz w:val="20"/>
                <w:lang w:val="en-CA"/>
              </w:rPr>
              <w:tab/>
              <w:t>Total:</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29880DA"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897,374</w:t>
            </w:r>
          </w:p>
        </w:tc>
      </w:tr>
      <w:tr w:rsidR="00A41FB4" w:rsidRPr="00A3249C" w14:paraId="08AD5C1A" w14:textId="77777777" w:rsidTr="003E3428">
        <w:tc>
          <w:tcPr>
            <w:tcW w:w="4104" w:type="pct"/>
            <w:gridSpan w:val="2"/>
            <w:tcBorders>
              <w:top w:val="single" w:sz="4" w:space="0" w:color="auto"/>
              <w:left w:val="single" w:sz="4" w:space="0" w:color="auto"/>
              <w:bottom w:val="single" w:sz="4" w:space="0" w:color="auto"/>
              <w:right w:val="single" w:sz="4" w:space="0" w:color="auto"/>
            </w:tcBorders>
          </w:tcPr>
          <w:p w14:paraId="7BA366AC" w14:textId="77777777" w:rsidR="00A41FB4" w:rsidRPr="00A3249C" w:rsidRDefault="00A41FB4" w:rsidP="00376350">
            <w:pPr>
              <w:widowControl w:val="0"/>
              <w:tabs>
                <w:tab w:val="right" w:pos="7560"/>
              </w:tabs>
              <w:ind w:right="-108"/>
              <w:jc w:val="left"/>
              <w:rPr>
                <w:color w:val="000000" w:themeColor="text1"/>
                <w:sz w:val="20"/>
                <w:lang w:val="en-CA"/>
              </w:rPr>
            </w:pPr>
            <w:r w:rsidRPr="00A3249C">
              <w:rPr>
                <w:sz w:val="20"/>
                <w:lang w:val="en-CA"/>
              </w:rPr>
              <w:t>(d)   HFC activities funded from additional voluntary contributions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46A6D104"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150,000</w:t>
            </w:r>
          </w:p>
        </w:tc>
      </w:tr>
    </w:tbl>
    <w:p w14:paraId="7DB2F628" w14:textId="77777777" w:rsidR="00A41FB4" w:rsidRPr="00A3249C" w:rsidRDefault="00A41FB4" w:rsidP="00376350">
      <w:pPr>
        <w:rPr>
          <w:color w:val="000000" w:themeColor="text1"/>
          <w:u w:val="single"/>
          <w:lang w:val="en-CA"/>
        </w:rPr>
      </w:pPr>
      <w:r w:rsidRPr="00A3249C">
        <w:rPr>
          <w:color w:val="000000" w:themeColor="text1"/>
          <w:lang w:val="en-CA"/>
        </w:rPr>
        <w:t xml:space="preserve"> </w:t>
      </w:r>
    </w:p>
    <w:p w14:paraId="559A5CE2"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1DEA29CA" w14:textId="7858798F" w:rsidR="00A41FB4" w:rsidRPr="00A3249C" w:rsidRDefault="00A41FB4" w:rsidP="00376350">
      <w:pPr>
        <w:numPr>
          <w:ilvl w:val="0"/>
          <w:numId w:val="10"/>
        </w:numPr>
        <w:spacing w:after="240"/>
        <w:ind w:left="0"/>
        <w:outlineLvl w:val="0"/>
        <w:rPr>
          <w:lang w:val="en-CA"/>
        </w:rPr>
      </w:pPr>
      <w:r w:rsidRPr="00A3249C">
        <w:rPr>
          <w:lang w:val="en-CA"/>
        </w:rPr>
        <w:t xml:space="preserve">During phase III of the IS project for Somalia the NOU, under the Office of Environment affairs in the Office of the Prime Minister, effectively implemented the IS and HPMP stage I projects. </w:t>
      </w:r>
      <w:r w:rsidRPr="00A3249C">
        <w:rPr>
          <w:color w:val="000000"/>
          <w:lang w:val="en-CA"/>
        </w:rPr>
        <w:t xml:space="preserve">The successful operation of the country’s licencing and quota system </w:t>
      </w:r>
      <w:r w:rsidRPr="00A3249C">
        <w:rPr>
          <w:lang w:val="en-CA"/>
        </w:rPr>
        <w:t xml:space="preserve">enabled the country to stay </w:t>
      </w:r>
      <w:r w:rsidRPr="00A3249C">
        <w:rPr>
          <w:color w:val="000000"/>
          <w:lang w:val="en-CA"/>
        </w:rPr>
        <w:t>on course to meet the 35 per cent HCFC reduction in 2020</w:t>
      </w:r>
      <w:r w:rsidRPr="00A3249C">
        <w:rPr>
          <w:lang w:val="en-CA"/>
        </w:rPr>
        <w:t xml:space="preserve">. The country actively strengthened the enforcement of ozone control regulations through its licensing and quota system. It sustained compliance through a combination of legislative, capacity-building and awareness-raising programmes. A total of 40 customs officers and </w:t>
      </w:r>
      <w:r w:rsidRPr="00A3249C">
        <w:rPr>
          <w:lang w:val="en-CA"/>
        </w:rPr>
        <w:lastRenderedPageBreak/>
        <w:t>180</w:t>
      </w:r>
      <w:r w:rsidR="00420636" w:rsidRPr="00A3249C">
        <w:rPr>
          <w:lang w:val="en-CA"/>
        </w:rPr>
        <w:t> </w:t>
      </w:r>
      <w:r w:rsidRPr="00A3249C">
        <w:rPr>
          <w:lang w:val="en-CA"/>
        </w:rPr>
        <w:t>refrigeration technicians were trained, and the capacity of training centres in the country was strengthened. Targets for 12 of the</w:t>
      </w:r>
      <w:r w:rsidRPr="00A3249C">
        <w:rPr>
          <w:color w:val="000000"/>
          <w:lang w:val="en-CA" w:bidi="lo-LA"/>
        </w:rPr>
        <w:t xml:space="preserve"> 16 performance indicators set by the country were fully achieved and four partially achieved, with significant progress expected by the beginning phase IV in July 2019.</w:t>
      </w:r>
      <w:r w:rsidRPr="00A3249C">
        <w:rPr>
          <w:lang w:val="en-CA"/>
        </w:rPr>
        <w:t xml:space="preserve"> </w:t>
      </w:r>
    </w:p>
    <w:p w14:paraId="3B51DC23"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4E76F591" w14:textId="34DF3234" w:rsidR="00A41FB4" w:rsidRPr="00A3249C" w:rsidRDefault="00A41FB4" w:rsidP="00376350">
      <w:pPr>
        <w:numPr>
          <w:ilvl w:val="0"/>
          <w:numId w:val="10"/>
        </w:numPr>
        <w:spacing w:after="240"/>
        <w:ind w:left="0"/>
        <w:outlineLvl w:val="0"/>
        <w:rPr>
          <w:lang w:val="en-CA"/>
        </w:rPr>
      </w:pPr>
      <w:r w:rsidRPr="00A3249C">
        <w:rPr>
          <w:lang w:val="en-CA"/>
        </w:rPr>
        <w:t>Phase IV of the IS project will focus on continuing to implement the HCFC licensing and quota system to maintain the Montreal Protocol compliance management programmes. Other activities will include: strengthening and enforcing ODS control laws and regulations, including the licensing and quota system; enhancing national capacity to provide for more efficient implementation of the Montreal Protocol; strict monitoring and control of HCFC consumption, and facilitating access to and use of low</w:t>
      </w:r>
      <w:r w:rsidRPr="00A3249C">
        <w:rPr>
          <w:lang w:val="en-CA"/>
        </w:rPr>
        <w:noBreakHyphen/>
        <w:t xml:space="preserve">GWP alternative substances and technologies; organizing the training of RAC servicing sector technicians and customs officers; strengthening partnerships with public and private sector stakeholders; and raising awareness of stakeholders through the mass media, non-government organizations (NGOs), workshops, and the distribution of awareness materials such as newspapers, brochures, and pamphlets. </w:t>
      </w:r>
      <w:r w:rsidRPr="00A3249C">
        <w:rPr>
          <w:spacing w:val="-2"/>
          <w:lang w:val="en-CA"/>
        </w:rPr>
        <w:t xml:space="preserve">The NOU will continue to submit Article 7 and CP data to the Ozone and Fund Secretariats in a timely manner. The </w:t>
      </w:r>
      <w:r w:rsidRPr="00A3249C">
        <w:rPr>
          <w:lang w:val="en-CA"/>
        </w:rPr>
        <w:t xml:space="preserve">NOU will also facilitate the ratification of the Kigali Amendment. </w:t>
      </w:r>
    </w:p>
    <w:p w14:paraId="44B7A71F" w14:textId="77777777" w:rsidR="00A41FB4" w:rsidRPr="00A3249C" w:rsidRDefault="00A41FB4" w:rsidP="00376350">
      <w:pPr>
        <w:keepNext/>
        <w:spacing w:after="120"/>
        <w:rPr>
          <w:b/>
          <w:bCs/>
          <w:color w:val="000000" w:themeColor="text1"/>
          <w:lang w:val="en-CA"/>
        </w:rPr>
      </w:pPr>
      <w:r w:rsidRPr="00A3249C">
        <w:rPr>
          <w:b/>
          <w:bCs/>
          <w:color w:val="000000" w:themeColor="text1"/>
          <w:lang w:val="en-CA"/>
        </w:rPr>
        <w:t>Tonga: Renewal of institutional strengthening</w:t>
      </w:r>
    </w:p>
    <w:tbl>
      <w:tblPr>
        <w:tblStyle w:val="TableGrid"/>
        <w:tblW w:w="5076" w:type="pct"/>
        <w:tblLayout w:type="fixed"/>
        <w:tblLook w:val="01E0" w:firstRow="1" w:lastRow="1" w:firstColumn="1" w:lastColumn="1" w:noHBand="0" w:noVBand="0"/>
      </w:tblPr>
      <w:tblGrid>
        <w:gridCol w:w="5948"/>
        <w:gridCol w:w="1843"/>
        <w:gridCol w:w="1701"/>
      </w:tblGrid>
      <w:tr w:rsidR="00A41FB4" w:rsidRPr="00A3249C" w14:paraId="0D6BE6D5" w14:textId="77777777" w:rsidTr="003E3428">
        <w:trPr>
          <w:trHeight w:val="278"/>
          <w:tblHeader/>
        </w:trPr>
        <w:tc>
          <w:tcPr>
            <w:tcW w:w="4104" w:type="pct"/>
            <w:gridSpan w:val="2"/>
            <w:tcBorders>
              <w:bottom w:val="single" w:sz="4" w:space="0" w:color="auto"/>
            </w:tcBorders>
          </w:tcPr>
          <w:p w14:paraId="54933C3C" w14:textId="77777777" w:rsidR="00A41FB4" w:rsidRPr="00A3249C" w:rsidRDefault="00A41FB4" w:rsidP="00376350">
            <w:pPr>
              <w:keepNext/>
              <w:rPr>
                <w:b/>
                <w:color w:val="000000" w:themeColor="text1"/>
                <w:sz w:val="20"/>
                <w:lang w:val="en-CA"/>
              </w:rPr>
            </w:pPr>
            <w:r w:rsidRPr="00A3249C">
              <w:rPr>
                <w:b/>
                <w:color w:val="000000" w:themeColor="text1"/>
                <w:sz w:val="20"/>
                <w:lang w:val="en-CA"/>
              </w:rPr>
              <w:t>Summary of the project and country profile</w:t>
            </w:r>
          </w:p>
        </w:tc>
        <w:tc>
          <w:tcPr>
            <w:tcW w:w="896" w:type="pct"/>
          </w:tcPr>
          <w:p w14:paraId="2F7A99D2" w14:textId="77777777" w:rsidR="00A41FB4" w:rsidRPr="00A3249C" w:rsidRDefault="00A41FB4" w:rsidP="00376350">
            <w:pPr>
              <w:keepNext/>
              <w:jc w:val="right"/>
              <w:rPr>
                <w:b/>
                <w:color w:val="000000" w:themeColor="text1"/>
                <w:sz w:val="20"/>
                <w:lang w:val="en-CA"/>
              </w:rPr>
            </w:pPr>
          </w:p>
        </w:tc>
      </w:tr>
      <w:tr w:rsidR="00A41FB4" w:rsidRPr="00A3249C" w14:paraId="64DC4682" w14:textId="77777777" w:rsidTr="003E3428">
        <w:trPr>
          <w:trHeight w:val="233"/>
        </w:trPr>
        <w:tc>
          <w:tcPr>
            <w:tcW w:w="4104" w:type="pct"/>
            <w:gridSpan w:val="2"/>
            <w:tcBorders>
              <w:bottom w:val="single" w:sz="4" w:space="0" w:color="auto"/>
            </w:tcBorders>
          </w:tcPr>
          <w:p w14:paraId="7F832F2D" w14:textId="77777777" w:rsidR="00A41FB4" w:rsidRPr="00A3249C" w:rsidRDefault="00A41FB4" w:rsidP="00376350">
            <w:pPr>
              <w:keepNext/>
              <w:rPr>
                <w:color w:val="000000" w:themeColor="text1"/>
                <w:sz w:val="20"/>
                <w:lang w:val="en-CA"/>
              </w:rPr>
            </w:pPr>
            <w:r w:rsidRPr="00A3249C">
              <w:rPr>
                <w:color w:val="000000" w:themeColor="text1"/>
                <w:sz w:val="20"/>
                <w:lang w:val="en-CA"/>
              </w:rPr>
              <w:t>Implementing agency:</w:t>
            </w:r>
          </w:p>
        </w:tc>
        <w:tc>
          <w:tcPr>
            <w:tcW w:w="896" w:type="pct"/>
            <w:tcBorders>
              <w:bottom w:val="single" w:sz="4" w:space="0" w:color="auto"/>
            </w:tcBorders>
          </w:tcPr>
          <w:p w14:paraId="66B5BB38" w14:textId="77777777" w:rsidR="00A41FB4" w:rsidRPr="00A3249C" w:rsidRDefault="00A41FB4" w:rsidP="00376350">
            <w:pPr>
              <w:keepNext/>
              <w:jc w:val="center"/>
              <w:rPr>
                <w:color w:val="000000" w:themeColor="text1"/>
                <w:sz w:val="20"/>
                <w:lang w:val="en-CA"/>
              </w:rPr>
            </w:pPr>
            <w:r w:rsidRPr="00A3249C">
              <w:rPr>
                <w:color w:val="000000" w:themeColor="text1"/>
                <w:sz w:val="20"/>
                <w:lang w:val="en-CA"/>
              </w:rPr>
              <w:t>UNEP</w:t>
            </w:r>
          </w:p>
        </w:tc>
      </w:tr>
      <w:tr w:rsidR="00A41FB4" w:rsidRPr="00A3249C" w14:paraId="1E45BA21" w14:textId="77777777" w:rsidTr="003E3428">
        <w:trPr>
          <w:trHeight w:val="233"/>
        </w:trPr>
        <w:tc>
          <w:tcPr>
            <w:tcW w:w="4104" w:type="pct"/>
            <w:gridSpan w:val="2"/>
            <w:tcBorders>
              <w:top w:val="single" w:sz="4" w:space="0" w:color="auto"/>
              <w:left w:val="single" w:sz="4" w:space="0" w:color="auto"/>
              <w:bottom w:val="nil"/>
              <w:right w:val="single" w:sz="4" w:space="0" w:color="auto"/>
            </w:tcBorders>
          </w:tcPr>
          <w:p w14:paraId="7189CA08" w14:textId="77777777" w:rsidR="00A41FB4" w:rsidRPr="00A3249C" w:rsidRDefault="00A41FB4" w:rsidP="00376350">
            <w:pPr>
              <w:keepNext/>
              <w:rPr>
                <w:color w:val="000000" w:themeColor="text1"/>
                <w:sz w:val="20"/>
                <w:lang w:val="en-CA"/>
              </w:rPr>
            </w:pPr>
            <w:r w:rsidRPr="00A3249C">
              <w:rPr>
                <w:color w:val="000000" w:themeColor="text1"/>
                <w:sz w:val="20"/>
                <w:lang w:val="en-CA"/>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4E1888D2" w14:textId="77777777" w:rsidR="00A41FB4" w:rsidRPr="00A3249C" w:rsidRDefault="00A41FB4" w:rsidP="00376350">
            <w:pPr>
              <w:keepNext/>
              <w:jc w:val="right"/>
              <w:rPr>
                <w:color w:val="000000" w:themeColor="text1"/>
                <w:sz w:val="20"/>
                <w:lang w:val="en-CA"/>
              </w:rPr>
            </w:pPr>
          </w:p>
        </w:tc>
      </w:tr>
      <w:tr w:rsidR="00A41FB4" w:rsidRPr="00A3249C" w14:paraId="51C76A82"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740255A8" w14:textId="77777777" w:rsidR="00A41FB4" w:rsidRPr="00A3249C" w:rsidRDefault="00A41FB4" w:rsidP="00376350">
            <w:pPr>
              <w:keepNext/>
              <w:tabs>
                <w:tab w:val="left" w:pos="5558"/>
              </w:tabs>
              <w:ind w:left="4850" w:right="-198"/>
              <w:jc w:val="left"/>
              <w:rPr>
                <w:color w:val="000000" w:themeColor="text1"/>
                <w:sz w:val="20"/>
                <w:lang w:val="en-CA"/>
              </w:rPr>
            </w:pPr>
            <w:r w:rsidRPr="00A3249C">
              <w:rPr>
                <w:color w:val="000000" w:themeColor="text1"/>
                <w:sz w:val="20"/>
                <w:lang w:val="en-CA"/>
              </w:rPr>
              <w:t>Phase I:</w:t>
            </w:r>
          </w:p>
        </w:tc>
        <w:tc>
          <w:tcPr>
            <w:tcW w:w="971" w:type="pct"/>
            <w:tcBorders>
              <w:top w:val="nil"/>
              <w:left w:val="nil"/>
              <w:bottom w:val="nil"/>
              <w:right w:val="single" w:sz="4" w:space="0" w:color="auto"/>
            </w:tcBorders>
            <w:shd w:val="clear" w:color="auto" w:fill="FFFFFF" w:themeFill="background1"/>
            <w:vAlign w:val="bottom"/>
          </w:tcPr>
          <w:p w14:paraId="189D0DC9"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Mar-02</w:t>
            </w:r>
          </w:p>
        </w:tc>
        <w:tc>
          <w:tcPr>
            <w:tcW w:w="896" w:type="pct"/>
            <w:tcBorders>
              <w:top w:val="nil"/>
              <w:left w:val="single" w:sz="4" w:space="0" w:color="auto"/>
              <w:bottom w:val="nil"/>
              <w:right w:val="single" w:sz="4" w:space="0" w:color="auto"/>
            </w:tcBorders>
            <w:shd w:val="clear" w:color="auto" w:fill="FFFFFF" w:themeFill="background1"/>
            <w:vAlign w:val="bottom"/>
          </w:tcPr>
          <w:p w14:paraId="5C26A651"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19,700</w:t>
            </w:r>
          </w:p>
        </w:tc>
      </w:tr>
      <w:tr w:rsidR="00A41FB4" w:rsidRPr="00A3249C" w14:paraId="49CFEE16"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6A4DEB72"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II:</w:t>
            </w:r>
          </w:p>
        </w:tc>
        <w:tc>
          <w:tcPr>
            <w:tcW w:w="971" w:type="pct"/>
            <w:tcBorders>
              <w:top w:val="nil"/>
              <w:left w:val="nil"/>
              <w:bottom w:val="nil"/>
              <w:right w:val="single" w:sz="4" w:space="0" w:color="auto"/>
            </w:tcBorders>
            <w:shd w:val="clear" w:color="auto" w:fill="FFFFFF" w:themeFill="background1"/>
            <w:vAlign w:val="bottom"/>
          </w:tcPr>
          <w:p w14:paraId="4A4E55AC" w14:textId="68318586" w:rsidR="00A41FB4" w:rsidRPr="00A3249C" w:rsidRDefault="00A41FB4" w:rsidP="00376350">
            <w:pPr>
              <w:jc w:val="right"/>
              <w:rPr>
                <w:color w:val="000000" w:themeColor="text1"/>
                <w:sz w:val="20"/>
                <w:lang w:val="en-CA"/>
              </w:rPr>
            </w:pPr>
            <w:r w:rsidRPr="00A3249C">
              <w:rPr>
                <w:color w:val="000000" w:themeColor="text1"/>
                <w:sz w:val="20"/>
                <w:lang w:val="en-CA"/>
              </w:rPr>
              <w:t xml:space="preserve">Jul-06 </w:t>
            </w:r>
            <w:r w:rsidR="003E3428" w:rsidRPr="00A3249C">
              <w:rPr>
                <w:color w:val="000000" w:themeColor="text1"/>
                <w:sz w:val="20"/>
                <w:lang w:val="en-CA"/>
              </w:rPr>
              <w:t>and</w:t>
            </w:r>
            <w:r w:rsidRPr="00A3249C">
              <w:rPr>
                <w:color w:val="000000" w:themeColor="text1"/>
                <w:sz w:val="20"/>
                <w:lang w:val="en-CA"/>
              </w:rPr>
              <w:t xml:space="preserve"> Nov-07</w:t>
            </w:r>
          </w:p>
        </w:tc>
        <w:tc>
          <w:tcPr>
            <w:tcW w:w="896" w:type="pct"/>
            <w:tcBorders>
              <w:top w:val="nil"/>
              <w:left w:val="single" w:sz="4" w:space="0" w:color="auto"/>
              <w:bottom w:val="nil"/>
              <w:right w:val="single" w:sz="4" w:space="0" w:color="auto"/>
            </w:tcBorders>
            <w:shd w:val="clear" w:color="auto" w:fill="FFFFFF" w:themeFill="background1"/>
            <w:vAlign w:val="bottom"/>
          </w:tcPr>
          <w:p w14:paraId="3A39787C" w14:textId="77777777" w:rsidR="00A41FB4" w:rsidRPr="00A3249C" w:rsidRDefault="00A41FB4" w:rsidP="00376350">
            <w:pPr>
              <w:jc w:val="right"/>
              <w:rPr>
                <w:color w:val="000000" w:themeColor="text1"/>
                <w:sz w:val="20"/>
                <w:lang w:val="en-CA"/>
              </w:rPr>
            </w:pPr>
            <w:r w:rsidRPr="00A3249C">
              <w:rPr>
                <w:color w:val="000000" w:themeColor="text1"/>
                <w:sz w:val="20"/>
                <w:lang w:val="en-CA"/>
              </w:rPr>
              <w:t>36,566</w:t>
            </w:r>
          </w:p>
        </w:tc>
      </w:tr>
      <w:tr w:rsidR="00A41FB4" w:rsidRPr="00A3249C" w14:paraId="19D8CBE3"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48ED8EF1"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III:</w:t>
            </w:r>
          </w:p>
        </w:tc>
        <w:tc>
          <w:tcPr>
            <w:tcW w:w="971" w:type="pct"/>
            <w:tcBorders>
              <w:top w:val="nil"/>
              <w:left w:val="nil"/>
              <w:bottom w:val="nil"/>
              <w:right w:val="single" w:sz="4" w:space="0" w:color="auto"/>
            </w:tcBorders>
            <w:shd w:val="clear" w:color="auto" w:fill="FFFFFF" w:themeFill="background1"/>
            <w:vAlign w:val="bottom"/>
          </w:tcPr>
          <w:p w14:paraId="5C91A24B" w14:textId="77777777" w:rsidR="00A41FB4" w:rsidRPr="00A3249C" w:rsidRDefault="00A41FB4" w:rsidP="00376350">
            <w:pPr>
              <w:jc w:val="right"/>
              <w:rPr>
                <w:color w:val="000000" w:themeColor="text1"/>
                <w:sz w:val="20"/>
                <w:lang w:val="en-CA"/>
              </w:rPr>
            </w:pPr>
            <w:r w:rsidRPr="00A3249C">
              <w:rPr>
                <w:color w:val="000000" w:themeColor="text1"/>
                <w:sz w:val="20"/>
                <w:lang w:val="en-CA"/>
              </w:rPr>
              <w:t>Nov-09</w:t>
            </w:r>
          </w:p>
        </w:tc>
        <w:tc>
          <w:tcPr>
            <w:tcW w:w="896" w:type="pct"/>
            <w:tcBorders>
              <w:top w:val="nil"/>
              <w:left w:val="single" w:sz="4" w:space="0" w:color="auto"/>
              <w:bottom w:val="nil"/>
              <w:right w:val="single" w:sz="4" w:space="0" w:color="auto"/>
            </w:tcBorders>
            <w:shd w:val="clear" w:color="auto" w:fill="FFFFFF" w:themeFill="background1"/>
            <w:vAlign w:val="bottom"/>
          </w:tcPr>
          <w:p w14:paraId="5A0C02EB" w14:textId="77777777" w:rsidR="00A41FB4" w:rsidRPr="00A3249C" w:rsidRDefault="00A41FB4" w:rsidP="00376350">
            <w:pPr>
              <w:jc w:val="right"/>
              <w:rPr>
                <w:color w:val="000000" w:themeColor="text1"/>
                <w:sz w:val="20"/>
                <w:lang w:val="en-CA"/>
              </w:rPr>
            </w:pPr>
            <w:r w:rsidRPr="00A3249C">
              <w:rPr>
                <w:color w:val="000000" w:themeColor="text1"/>
                <w:sz w:val="20"/>
                <w:lang w:val="en-CA"/>
              </w:rPr>
              <w:t>32,500</w:t>
            </w:r>
          </w:p>
        </w:tc>
      </w:tr>
      <w:tr w:rsidR="00A41FB4" w:rsidRPr="00A3249C" w14:paraId="417C821B"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2D128720"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IV:</w:t>
            </w:r>
          </w:p>
        </w:tc>
        <w:tc>
          <w:tcPr>
            <w:tcW w:w="971" w:type="pct"/>
            <w:tcBorders>
              <w:top w:val="nil"/>
              <w:left w:val="nil"/>
              <w:bottom w:val="nil"/>
              <w:right w:val="single" w:sz="4" w:space="0" w:color="auto"/>
            </w:tcBorders>
            <w:shd w:val="clear" w:color="auto" w:fill="FFFFFF" w:themeFill="background1"/>
            <w:vAlign w:val="bottom"/>
          </w:tcPr>
          <w:p w14:paraId="3AD6B14A"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Jul-11</w:t>
            </w:r>
          </w:p>
        </w:tc>
        <w:tc>
          <w:tcPr>
            <w:tcW w:w="896" w:type="pct"/>
            <w:tcBorders>
              <w:top w:val="nil"/>
              <w:left w:val="single" w:sz="4" w:space="0" w:color="auto"/>
              <w:bottom w:val="nil"/>
              <w:right w:val="single" w:sz="4" w:space="0" w:color="auto"/>
            </w:tcBorders>
            <w:shd w:val="clear" w:color="auto" w:fill="FFFFFF" w:themeFill="background1"/>
          </w:tcPr>
          <w:p w14:paraId="595C357A"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25E23591"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60981827"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V:</w:t>
            </w:r>
          </w:p>
        </w:tc>
        <w:tc>
          <w:tcPr>
            <w:tcW w:w="971" w:type="pct"/>
            <w:tcBorders>
              <w:top w:val="nil"/>
              <w:left w:val="nil"/>
              <w:bottom w:val="nil"/>
              <w:right w:val="single" w:sz="4" w:space="0" w:color="auto"/>
            </w:tcBorders>
            <w:shd w:val="clear" w:color="auto" w:fill="FFFFFF" w:themeFill="background1"/>
            <w:vAlign w:val="bottom"/>
          </w:tcPr>
          <w:p w14:paraId="45E381E9"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Jul-13</w:t>
            </w:r>
          </w:p>
        </w:tc>
        <w:tc>
          <w:tcPr>
            <w:tcW w:w="896" w:type="pct"/>
            <w:tcBorders>
              <w:top w:val="nil"/>
              <w:left w:val="single" w:sz="4" w:space="0" w:color="auto"/>
              <w:bottom w:val="nil"/>
              <w:right w:val="single" w:sz="4" w:space="0" w:color="auto"/>
            </w:tcBorders>
            <w:shd w:val="clear" w:color="auto" w:fill="FFFFFF" w:themeFill="background1"/>
          </w:tcPr>
          <w:p w14:paraId="43FB9725"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4F153374"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722DCE52"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VI:</w:t>
            </w:r>
          </w:p>
        </w:tc>
        <w:tc>
          <w:tcPr>
            <w:tcW w:w="971" w:type="pct"/>
            <w:tcBorders>
              <w:top w:val="nil"/>
              <w:left w:val="nil"/>
              <w:bottom w:val="nil"/>
              <w:right w:val="single" w:sz="4" w:space="0" w:color="auto"/>
            </w:tcBorders>
            <w:shd w:val="clear" w:color="auto" w:fill="FFFFFF" w:themeFill="background1"/>
            <w:vAlign w:val="bottom"/>
          </w:tcPr>
          <w:p w14:paraId="6251070A"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May-15</w:t>
            </w:r>
          </w:p>
        </w:tc>
        <w:tc>
          <w:tcPr>
            <w:tcW w:w="896" w:type="pct"/>
            <w:tcBorders>
              <w:top w:val="nil"/>
              <w:left w:val="single" w:sz="4" w:space="0" w:color="auto"/>
              <w:bottom w:val="nil"/>
              <w:right w:val="single" w:sz="4" w:space="0" w:color="auto"/>
            </w:tcBorders>
            <w:shd w:val="clear" w:color="auto" w:fill="FFFFFF" w:themeFill="background1"/>
          </w:tcPr>
          <w:p w14:paraId="5987F029" w14:textId="77777777" w:rsidR="00A41FB4" w:rsidRPr="00A3249C" w:rsidRDefault="00A41FB4" w:rsidP="00376350">
            <w:pPr>
              <w:jc w:val="right"/>
              <w:rPr>
                <w:color w:val="000000" w:themeColor="text1"/>
                <w:sz w:val="20"/>
                <w:lang w:val="en-CA"/>
              </w:rPr>
            </w:pPr>
            <w:r w:rsidRPr="00A3249C">
              <w:rPr>
                <w:color w:val="000000" w:themeColor="text1"/>
                <w:sz w:val="20"/>
                <w:lang w:val="en-CA"/>
              </w:rPr>
              <w:t>60,000</w:t>
            </w:r>
          </w:p>
        </w:tc>
      </w:tr>
      <w:tr w:rsidR="00A41FB4" w:rsidRPr="00A3249C" w14:paraId="2D821A6E" w14:textId="77777777" w:rsidTr="003E3428">
        <w:trPr>
          <w:trHeight w:val="233"/>
        </w:trPr>
        <w:tc>
          <w:tcPr>
            <w:tcW w:w="3133" w:type="pct"/>
            <w:tcBorders>
              <w:top w:val="nil"/>
              <w:left w:val="single" w:sz="4" w:space="0" w:color="auto"/>
              <w:bottom w:val="nil"/>
              <w:right w:val="nil"/>
            </w:tcBorders>
            <w:shd w:val="clear" w:color="auto" w:fill="FFFFFF" w:themeFill="background1"/>
            <w:vAlign w:val="bottom"/>
          </w:tcPr>
          <w:p w14:paraId="7B63CBD1" w14:textId="77777777" w:rsidR="00A41FB4" w:rsidRPr="00A3249C" w:rsidRDefault="00A41FB4" w:rsidP="00376350">
            <w:pPr>
              <w:tabs>
                <w:tab w:val="left" w:pos="5558"/>
              </w:tabs>
              <w:ind w:left="4850" w:right="-198"/>
              <w:jc w:val="left"/>
              <w:rPr>
                <w:color w:val="000000" w:themeColor="text1"/>
                <w:sz w:val="20"/>
                <w:lang w:val="en-CA"/>
              </w:rPr>
            </w:pPr>
            <w:r w:rsidRPr="00A3249C">
              <w:rPr>
                <w:color w:val="000000" w:themeColor="text1"/>
                <w:sz w:val="20"/>
                <w:lang w:val="en-CA"/>
              </w:rPr>
              <w:t>Phase VII:</w:t>
            </w:r>
          </w:p>
        </w:tc>
        <w:tc>
          <w:tcPr>
            <w:tcW w:w="971" w:type="pct"/>
            <w:tcBorders>
              <w:top w:val="nil"/>
              <w:left w:val="nil"/>
              <w:bottom w:val="nil"/>
              <w:right w:val="single" w:sz="4" w:space="0" w:color="auto"/>
            </w:tcBorders>
            <w:shd w:val="clear" w:color="auto" w:fill="FFFFFF" w:themeFill="background1"/>
            <w:vAlign w:val="bottom"/>
          </w:tcPr>
          <w:p w14:paraId="3E8F1998"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Nov-17</w:t>
            </w:r>
          </w:p>
        </w:tc>
        <w:tc>
          <w:tcPr>
            <w:tcW w:w="896" w:type="pct"/>
            <w:tcBorders>
              <w:top w:val="nil"/>
              <w:left w:val="single" w:sz="4" w:space="0" w:color="auto"/>
              <w:bottom w:val="nil"/>
              <w:right w:val="single" w:sz="4" w:space="0" w:color="auto"/>
            </w:tcBorders>
            <w:shd w:val="clear" w:color="auto" w:fill="FFFFFF" w:themeFill="background1"/>
          </w:tcPr>
          <w:p w14:paraId="12D5C20D"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52F494FB" w14:textId="77777777" w:rsidTr="003E3428">
        <w:trPr>
          <w:trHeight w:val="233"/>
        </w:trPr>
        <w:tc>
          <w:tcPr>
            <w:tcW w:w="4104" w:type="pct"/>
            <w:gridSpan w:val="2"/>
            <w:tcBorders>
              <w:top w:val="nil"/>
              <w:left w:val="single" w:sz="4" w:space="0" w:color="auto"/>
              <w:bottom w:val="single" w:sz="4" w:space="0" w:color="auto"/>
              <w:right w:val="single" w:sz="4" w:space="0" w:color="auto"/>
            </w:tcBorders>
            <w:shd w:val="clear" w:color="auto" w:fill="auto"/>
          </w:tcPr>
          <w:p w14:paraId="733CC028" w14:textId="77777777" w:rsidR="00A41FB4" w:rsidRPr="00A3249C" w:rsidRDefault="00A41FB4" w:rsidP="00376350">
            <w:pPr>
              <w:ind w:left="6834" w:right="-342"/>
              <w:jc w:val="left"/>
              <w:rPr>
                <w:color w:val="000000" w:themeColor="text1"/>
                <w:sz w:val="20"/>
                <w:lang w:val="en-CA"/>
              </w:rPr>
            </w:pPr>
            <w:r w:rsidRPr="00A3249C">
              <w:rPr>
                <w:color w:val="000000" w:themeColor="text1"/>
                <w:sz w:val="20"/>
                <w:lang w:val="en-CA"/>
              </w:rPr>
              <w:t>Total:</w:t>
            </w:r>
          </w:p>
        </w:tc>
        <w:tc>
          <w:tcPr>
            <w:tcW w:w="896" w:type="pct"/>
            <w:tcBorders>
              <w:top w:val="nil"/>
              <w:left w:val="single" w:sz="4" w:space="0" w:color="auto"/>
              <w:bottom w:val="single" w:sz="4" w:space="0" w:color="auto"/>
              <w:right w:val="single" w:sz="4" w:space="0" w:color="auto"/>
            </w:tcBorders>
            <w:shd w:val="clear" w:color="auto" w:fill="auto"/>
          </w:tcPr>
          <w:p w14:paraId="7CA4A255" w14:textId="77777777" w:rsidR="00A41FB4" w:rsidRPr="00A3249C" w:rsidRDefault="00A41FB4" w:rsidP="00376350">
            <w:pPr>
              <w:jc w:val="right"/>
              <w:rPr>
                <w:color w:val="000000" w:themeColor="text1"/>
                <w:sz w:val="20"/>
                <w:lang w:val="en-CA"/>
              </w:rPr>
            </w:pPr>
            <w:r w:rsidRPr="00A3249C">
              <w:rPr>
                <w:color w:val="000000" w:themeColor="text1"/>
                <w:sz w:val="20"/>
                <w:lang w:val="en-CA"/>
              </w:rPr>
              <w:t>353,766</w:t>
            </w:r>
          </w:p>
        </w:tc>
      </w:tr>
      <w:tr w:rsidR="00A41FB4" w:rsidRPr="00A3249C" w14:paraId="1F393B3A" w14:textId="77777777" w:rsidTr="003E3428">
        <w:trPr>
          <w:trHeight w:val="233"/>
        </w:trPr>
        <w:tc>
          <w:tcPr>
            <w:tcW w:w="4104" w:type="pct"/>
            <w:gridSpan w:val="2"/>
            <w:tcBorders>
              <w:top w:val="single" w:sz="4" w:space="0" w:color="auto"/>
            </w:tcBorders>
            <w:shd w:val="clear" w:color="auto" w:fill="FFFFFF" w:themeFill="background1"/>
          </w:tcPr>
          <w:p w14:paraId="0C045600"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VIII) (US $):</w:t>
            </w:r>
          </w:p>
        </w:tc>
        <w:tc>
          <w:tcPr>
            <w:tcW w:w="896" w:type="pct"/>
            <w:tcBorders>
              <w:top w:val="single" w:sz="4" w:space="0" w:color="auto"/>
            </w:tcBorders>
            <w:shd w:val="clear" w:color="auto" w:fill="auto"/>
          </w:tcPr>
          <w:p w14:paraId="1D63F84C"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0C8117F5" w14:textId="77777777" w:rsidTr="003E3428">
        <w:trPr>
          <w:trHeight w:val="233"/>
        </w:trPr>
        <w:tc>
          <w:tcPr>
            <w:tcW w:w="4104" w:type="pct"/>
            <w:gridSpan w:val="2"/>
          </w:tcPr>
          <w:p w14:paraId="71A1DBB6"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VIII (US $): </w:t>
            </w:r>
          </w:p>
        </w:tc>
        <w:tc>
          <w:tcPr>
            <w:tcW w:w="896" w:type="pct"/>
            <w:shd w:val="clear" w:color="auto" w:fill="auto"/>
          </w:tcPr>
          <w:p w14:paraId="6976C56F"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13866A9F" w14:textId="77777777" w:rsidTr="003E3428">
        <w:trPr>
          <w:trHeight w:val="233"/>
        </w:trPr>
        <w:tc>
          <w:tcPr>
            <w:tcW w:w="4104" w:type="pct"/>
            <w:gridSpan w:val="2"/>
          </w:tcPr>
          <w:p w14:paraId="4F80C34E"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896" w:type="pct"/>
            <w:shd w:val="clear" w:color="auto" w:fill="auto"/>
          </w:tcPr>
          <w:p w14:paraId="19D1751C"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499D8797" w14:textId="77777777" w:rsidTr="003E3428">
        <w:trPr>
          <w:trHeight w:val="233"/>
        </w:trPr>
        <w:tc>
          <w:tcPr>
            <w:tcW w:w="4104" w:type="pct"/>
            <w:gridSpan w:val="2"/>
          </w:tcPr>
          <w:p w14:paraId="26B51920"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VIII to the Multilateral Fund (US $):</w:t>
            </w:r>
          </w:p>
        </w:tc>
        <w:tc>
          <w:tcPr>
            <w:tcW w:w="896" w:type="pct"/>
            <w:shd w:val="clear" w:color="auto" w:fill="auto"/>
          </w:tcPr>
          <w:p w14:paraId="0C919F6B"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5EE3B6A4" w14:textId="77777777" w:rsidTr="003E3428">
        <w:trPr>
          <w:trHeight w:val="233"/>
        </w:trPr>
        <w:tc>
          <w:tcPr>
            <w:tcW w:w="4104" w:type="pct"/>
            <w:gridSpan w:val="2"/>
          </w:tcPr>
          <w:p w14:paraId="3B677CC7"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896" w:type="pct"/>
            <w:shd w:val="clear" w:color="auto" w:fill="FFFFFF" w:themeFill="background1"/>
          </w:tcPr>
          <w:p w14:paraId="0C2ABEBB" w14:textId="77777777" w:rsidR="00A41FB4" w:rsidRPr="00A3249C" w:rsidRDefault="00A41FB4" w:rsidP="00376350">
            <w:pPr>
              <w:jc w:val="right"/>
              <w:rPr>
                <w:color w:val="000000" w:themeColor="text1"/>
                <w:sz w:val="20"/>
                <w:lang w:val="en-CA"/>
              </w:rPr>
            </w:pPr>
            <w:r w:rsidRPr="00A3249C">
              <w:rPr>
                <w:color w:val="000000" w:themeColor="text1"/>
                <w:sz w:val="20"/>
                <w:lang w:val="en-CA"/>
              </w:rPr>
              <w:t>2002</w:t>
            </w:r>
          </w:p>
        </w:tc>
      </w:tr>
      <w:tr w:rsidR="00A41FB4" w:rsidRPr="00A3249C" w14:paraId="4BD458ED" w14:textId="77777777" w:rsidTr="003E3428">
        <w:trPr>
          <w:trHeight w:val="233"/>
        </w:trPr>
        <w:tc>
          <w:tcPr>
            <w:tcW w:w="4104" w:type="pct"/>
            <w:gridSpan w:val="2"/>
            <w:tcBorders>
              <w:bottom w:val="single" w:sz="4" w:space="0" w:color="auto"/>
            </w:tcBorders>
          </w:tcPr>
          <w:p w14:paraId="60E29FF2"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896" w:type="pct"/>
            <w:tcBorders>
              <w:bottom w:val="single" w:sz="4" w:space="0" w:color="auto"/>
            </w:tcBorders>
            <w:shd w:val="clear" w:color="auto" w:fill="FFFFFF" w:themeFill="background1"/>
          </w:tcPr>
          <w:p w14:paraId="711EF61B"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46EDA152" w14:textId="77777777" w:rsidTr="003E3428">
        <w:trPr>
          <w:trHeight w:val="233"/>
        </w:trPr>
        <w:tc>
          <w:tcPr>
            <w:tcW w:w="4104" w:type="pct"/>
            <w:gridSpan w:val="2"/>
            <w:tcBorders>
              <w:top w:val="single" w:sz="4" w:space="0" w:color="auto"/>
              <w:left w:val="single" w:sz="4" w:space="0" w:color="auto"/>
              <w:bottom w:val="nil"/>
              <w:right w:val="single" w:sz="4" w:space="0" w:color="auto"/>
            </w:tcBorders>
          </w:tcPr>
          <w:p w14:paraId="2C646453"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22699108" w14:textId="77777777" w:rsidR="00A41FB4" w:rsidRPr="00A3249C" w:rsidRDefault="00A41FB4" w:rsidP="00376350">
            <w:pPr>
              <w:jc w:val="right"/>
              <w:rPr>
                <w:color w:val="000000" w:themeColor="text1"/>
                <w:sz w:val="20"/>
                <w:lang w:val="en-CA"/>
              </w:rPr>
            </w:pPr>
          </w:p>
        </w:tc>
      </w:tr>
      <w:tr w:rsidR="00A41FB4" w:rsidRPr="00A3249C" w14:paraId="4B2DF23A" w14:textId="77777777" w:rsidTr="003E3428">
        <w:trPr>
          <w:trHeight w:val="233"/>
        </w:trPr>
        <w:tc>
          <w:tcPr>
            <w:tcW w:w="4104" w:type="pct"/>
            <w:gridSpan w:val="2"/>
            <w:tcBorders>
              <w:top w:val="nil"/>
              <w:left w:val="single" w:sz="4" w:space="0" w:color="auto"/>
              <w:bottom w:val="nil"/>
              <w:right w:val="single" w:sz="4" w:space="0" w:color="auto"/>
            </w:tcBorders>
          </w:tcPr>
          <w:p w14:paraId="25529039" w14:textId="77777777" w:rsidR="00A41FB4" w:rsidRPr="00A3249C" w:rsidRDefault="00A41FB4" w:rsidP="00376350">
            <w:pPr>
              <w:ind w:left="360" w:hanging="360"/>
              <w:jc w:val="left"/>
              <w:rPr>
                <w:color w:val="000000" w:themeColor="text1"/>
                <w:sz w:val="20"/>
                <w:lang w:val="en-CA"/>
              </w:rPr>
            </w:pPr>
            <w:r w:rsidRPr="00A3249C">
              <w:rPr>
                <w:color w:val="000000" w:themeColor="text1"/>
                <w:sz w:val="20"/>
                <w:lang w:val="en-CA"/>
              </w:rPr>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6B738E7B"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14507D54" w14:textId="77777777" w:rsidTr="003E3428">
        <w:trPr>
          <w:trHeight w:val="233"/>
        </w:trPr>
        <w:tc>
          <w:tcPr>
            <w:tcW w:w="4104" w:type="pct"/>
            <w:gridSpan w:val="2"/>
            <w:tcBorders>
              <w:top w:val="nil"/>
              <w:left w:val="single" w:sz="4" w:space="0" w:color="auto"/>
              <w:bottom w:val="nil"/>
              <w:right w:val="single" w:sz="4" w:space="0" w:color="auto"/>
            </w:tcBorders>
          </w:tcPr>
          <w:p w14:paraId="3CB28A7D" w14:textId="77777777" w:rsidR="00A41FB4" w:rsidRPr="00A3249C" w:rsidRDefault="00A41FB4" w:rsidP="00376350">
            <w:pPr>
              <w:spacing w:after="20"/>
              <w:ind w:left="360" w:hanging="360"/>
              <w:jc w:val="left"/>
              <w:rPr>
                <w:color w:val="000000" w:themeColor="text1"/>
                <w:sz w:val="20"/>
                <w:lang w:val="en-CA"/>
              </w:rPr>
            </w:pPr>
            <w:r w:rsidRPr="00A3249C">
              <w:rPr>
                <w:color w:val="000000" w:themeColor="text1"/>
                <w:sz w:val="20"/>
                <w:lang w:val="en-CA"/>
              </w:rPr>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2877BB13" w14:textId="77777777" w:rsidR="00A41FB4" w:rsidRPr="00A3249C" w:rsidRDefault="00A41FB4" w:rsidP="00376350">
            <w:pPr>
              <w:jc w:val="right"/>
              <w:rPr>
                <w:color w:val="000000" w:themeColor="text1"/>
                <w:sz w:val="20"/>
                <w:lang w:val="en-CA"/>
              </w:rPr>
            </w:pPr>
            <w:r w:rsidRPr="00A3249C">
              <w:rPr>
                <w:color w:val="000000" w:themeColor="text1"/>
                <w:sz w:val="20"/>
                <w:lang w:val="en-CA"/>
              </w:rPr>
              <w:t>0.1</w:t>
            </w:r>
          </w:p>
        </w:tc>
      </w:tr>
      <w:tr w:rsidR="00A41FB4" w:rsidRPr="00A3249C" w14:paraId="2ED691D8" w14:textId="77777777" w:rsidTr="003E3428">
        <w:trPr>
          <w:trHeight w:val="233"/>
        </w:trPr>
        <w:tc>
          <w:tcPr>
            <w:tcW w:w="4104" w:type="pct"/>
            <w:gridSpan w:val="2"/>
            <w:tcBorders>
              <w:top w:val="nil"/>
              <w:bottom w:val="single" w:sz="4" w:space="0" w:color="auto"/>
            </w:tcBorders>
          </w:tcPr>
          <w:p w14:paraId="6EE4C68C" w14:textId="77777777" w:rsidR="00A41FB4" w:rsidRPr="00A3249C" w:rsidRDefault="00A41FB4" w:rsidP="00376350">
            <w:pPr>
              <w:spacing w:after="20"/>
              <w:jc w:val="left"/>
              <w:rPr>
                <w:color w:val="000000" w:themeColor="text1"/>
                <w:sz w:val="20"/>
                <w:lang w:val="en-CA"/>
              </w:rPr>
            </w:pPr>
            <w:r w:rsidRPr="00A3249C">
              <w:rPr>
                <w:color w:val="000000" w:themeColor="text1"/>
                <w:sz w:val="20"/>
                <w:lang w:val="en-CA"/>
              </w:rPr>
              <w:t>Annex E, (methyl bromide) (average 1995-1998)</w:t>
            </w:r>
          </w:p>
        </w:tc>
        <w:tc>
          <w:tcPr>
            <w:tcW w:w="896" w:type="pct"/>
            <w:tcBorders>
              <w:top w:val="nil"/>
              <w:bottom w:val="single" w:sz="4" w:space="0" w:color="auto"/>
            </w:tcBorders>
            <w:shd w:val="clear" w:color="auto" w:fill="FFFFFF" w:themeFill="background1"/>
            <w:vAlign w:val="bottom"/>
          </w:tcPr>
          <w:p w14:paraId="59A1CA31" w14:textId="77777777" w:rsidR="00A41FB4" w:rsidRPr="00A3249C" w:rsidRDefault="00A41FB4" w:rsidP="00376350">
            <w:pPr>
              <w:jc w:val="right"/>
              <w:rPr>
                <w:color w:val="000000" w:themeColor="text1"/>
                <w:sz w:val="20"/>
                <w:lang w:val="en-CA"/>
              </w:rPr>
            </w:pPr>
            <w:r w:rsidRPr="00A3249C">
              <w:rPr>
                <w:color w:val="000000" w:themeColor="text1"/>
                <w:sz w:val="20"/>
                <w:lang w:val="en-CA"/>
              </w:rPr>
              <w:t>0.2</w:t>
            </w:r>
          </w:p>
        </w:tc>
      </w:tr>
      <w:tr w:rsidR="00A41FB4" w:rsidRPr="00A3249C" w14:paraId="74BAB902" w14:textId="77777777" w:rsidTr="003E3428">
        <w:trPr>
          <w:trHeight w:val="233"/>
        </w:trPr>
        <w:tc>
          <w:tcPr>
            <w:tcW w:w="4104" w:type="pct"/>
            <w:gridSpan w:val="2"/>
            <w:tcBorders>
              <w:top w:val="single" w:sz="4" w:space="0" w:color="auto"/>
              <w:left w:val="single" w:sz="4" w:space="0" w:color="auto"/>
              <w:bottom w:val="nil"/>
              <w:right w:val="single" w:sz="4" w:space="0" w:color="auto"/>
            </w:tcBorders>
          </w:tcPr>
          <w:p w14:paraId="78A5CF5A" w14:textId="77777777" w:rsidR="00A41FB4" w:rsidRPr="00A3249C" w:rsidRDefault="00A41FB4" w:rsidP="00376350">
            <w:pPr>
              <w:keepNext/>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0C109F44" w14:textId="77777777" w:rsidR="00A41FB4" w:rsidRPr="00A3249C" w:rsidRDefault="00A41FB4" w:rsidP="00376350">
            <w:pPr>
              <w:keepNext/>
              <w:spacing w:before="20"/>
              <w:jc w:val="right"/>
              <w:rPr>
                <w:color w:val="000000" w:themeColor="text1"/>
                <w:sz w:val="20"/>
                <w:lang w:val="en-CA"/>
              </w:rPr>
            </w:pPr>
          </w:p>
        </w:tc>
      </w:tr>
      <w:tr w:rsidR="00A41FB4" w:rsidRPr="00A3249C" w14:paraId="744AFFC1" w14:textId="77777777" w:rsidTr="003E3428">
        <w:trPr>
          <w:trHeight w:val="233"/>
        </w:trPr>
        <w:tc>
          <w:tcPr>
            <w:tcW w:w="4104" w:type="pct"/>
            <w:gridSpan w:val="2"/>
            <w:tcBorders>
              <w:top w:val="nil"/>
              <w:left w:val="single" w:sz="4" w:space="0" w:color="auto"/>
              <w:bottom w:val="nil"/>
              <w:right w:val="single" w:sz="4" w:space="0" w:color="auto"/>
            </w:tcBorders>
          </w:tcPr>
          <w:p w14:paraId="3A58829B"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709737F7"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0.00</w:t>
            </w:r>
          </w:p>
        </w:tc>
      </w:tr>
      <w:tr w:rsidR="00A41FB4" w:rsidRPr="00A3249C" w14:paraId="06A3143B" w14:textId="77777777" w:rsidTr="003E3428">
        <w:trPr>
          <w:trHeight w:val="233"/>
        </w:trPr>
        <w:tc>
          <w:tcPr>
            <w:tcW w:w="4104" w:type="pct"/>
            <w:gridSpan w:val="2"/>
            <w:tcBorders>
              <w:top w:val="nil"/>
              <w:left w:val="single" w:sz="4" w:space="0" w:color="auto"/>
              <w:bottom w:val="nil"/>
              <w:right w:val="single" w:sz="4" w:space="0" w:color="auto"/>
            </w:tcBorders>
          </w:tcPr>
          <w:p w14:paraId="7C428738"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1F4A7624"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0.01</w:t>
            </w:r>
          </w:p>
        </w:tc>
      </w:tr>
      <w:tr w:rsidR="00A41FB4" w:rsidRPr="00A3249C" w14:paraId="41110CAB" w14:textId="77777777" w:rsidTr="003E3428">
        <w:trPr>
          <w:trHeight w:val="233"/>
        </w:trPr>
        <w:tc>
          <w:tcPr>
            <w:tcW w:w="4104" w:type="pct"/>
            <w:gridSpan w:val="2"/>
            <w:tcBorders>
              <w:top w:val="nil"/>
              <w:left w:val="single" w:sz="4" w:space="0" w:color="auto"/>
              <w:bottom w:val="nil"/>
              <w:right w:val="single" w:sz="4" w:space="0" w:color="auto"/>
            </w:tcBorders>
          </w:tcPr>
          <w:p w14:paraId="394BC40C" w14:textId="77777777" w:rsidR="00A41FB4" w:rsidRPr="00A3249C" w:rsidRDefault="00A41FB4" w:rsidP="00376350">
            <w:pPr>
              <w:keepNext/>
              <w:ind w:left="360" w:hanging="360"/>
              <w:jc w:val="left"/>
              <w:rPr>
                <w:color w:val="000000" w:themeColor="text1"/>
                <w:sz w:val="20"/>
                <w:lang w:val="en-CA"/>
              </w:rPr>
            </w:pPr>
            <w:r w:rsidRPr="00A3249C">
              <w:rPr>
                <w:color w:val="000000" w:themeColor="text1"/>
                <w:sz w:val="20"/>
                <w:lang w:val="en-CA"/>
              </w:rPr>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2AACC512"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0.00</w:t>
            </w:r>
          </w:p>
        </w:tc>
      </w:tr>
      <w:tr w:rsidR="00A41FB4" w:rsidRPr="00A3249C" w14:paraId="5DEFB947" w14:textId="77777777" w:rsidTr="003E3428">
        <w:trPr>
          <w:trHeight w:val="233"/>
        </w:trPr>
        <w:tc>
          <w:tcPr>
            <w:tcW w:w="4104" w:type="pct"/>
            <w:gridSpan w:val="2"/>
            <w:tcBorders>
              <w:top w:val="nil"/>
              <w:left w:val="single" w:sz="4" w:space="0" w:color="auto"/>
              <w:bottom w:val="single" w:sz="4" w:space="0" w:color="auto"/>
              <w:right w:val="single" w:sz="4" w:space="0" w:color="auto"/>
            </w:tcBorders>
          </w:tcPr>
          <w:p w14:paraId="461FE0C0" w14:textId="77777777" w:rsidR="00A41FB4" w:rsidRPr="00A3249C" w:rsidRDefault="00A41FB4" w:rsidP="00376350">
            <w:pPr>
              <w:keepNext/>
              <w:tabs>
                <w:tab w:val="left" w:pos="6267"/>
                <w:tab w:val="left" w:pos="6834"/>
                <w:tab w:val="right" w:pos="7335"/>
              </w:tabs>
              <w:ind w:left="6267" w:right="-108"/>
              <w:jc w:val="left"/>
              <w:rPr>
                <w:color w:val="000000" w:themeColor="text1"/>
                <w:sz w:val="20"/>
                <w:lang w:val="en-CA"/>
              </w:rPr>
            </w:pPr>
            <w:r w:rsidRPr="00A3249C">
              <w:rPr>
                <w:color w:val="000000" w:themeColor="text1"/>
                <w:sz w:val="20"/>
                <w:lang w:val="en-CA"/>
              </w:rPr>
              <w:tab/>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4FFDFD6A"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0.01</w:t>
            </w:r>
          </w:p>
        </w:tc>
      </w:tr>
      <w:tr w:rsidR="00A41FB4" w:rsidRPr="00A3249C" w14:paraId="46AF5446" w14:textId="77777777" w:rsidTr="003E3428">
        <w:trPr>
          <w:trHeight w:val="233"/>
        </w:trPr>
        <w:tc>
          <w:tcPr>
            <w:tcW w:w="4104" w:type="pct"/>
            <w:gridSpan w:val="2"/>
            <w:tcBorders>
              <w:top w:val="nil"/>
              <w:left w:val="single" w:sz="4" w:space="0" w:color="auto"/>
              <w:bottom w:val="single" w:sz="4" w:space="0" w:color="auto"/>
              <w:right w:val="single" w:sz="4" w:space="0" w:color="auto"/>
            </w:tcBorders>
          </w:tcPr>
          <w:p w14:paraId="50A3B69A"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33A11BAC" w14:textId="77777777" w:rsidR="00A41FB4" w:rsidRPr="00A3249C" w:rsidRDefault="00A41FB4" w:rsidP="00376350">
            <w:pPr>
              <w:jc w:val="right"/>
              <w:rPr>
                <w:color w:val="000000" w:themeColor="text1"/>
                <w:sz w:val="20"/>
                <w:lang w:val="en-CA"/>
              </w:rPr>
            </w:pPr>
            <w:r w:rsidRPr="00A3249C">
              <w:rPr>
                <w:color w:val="000000" w:themeColor="text1"/>
                <w:sz w:val="20"/>
                <w:lang w:val="en-CA"/>
              </w:rPr>
              <w:t>2018</w:t>
            </w:r>
          </w:p>
        </w:tc>
      </w:tr>
      <w:tr w:rsidR="00A41FB4" w:rsidRPr="00A3249C" w14:paraId="455F2706" w14:textId="77777777" w:rsidTr="003E3428">
        <w:trPr>
          <w:trHeight w:val="233"/>
        </w:trPr>
        <w:tc>
          <w:tcPr>
            <w:tcW w:w="4104" w:type="pct"/>
            <w:gridSpan w:val="2"/>
            <w:tcBorders>
              <w:top w:val="single" w:sz="4" w:space="0" w:color="auto"/>
            </w:tcBorders>
          </w:tcPr>
          <w:p w14:paraId="4F40E383"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896" w:type="pct"/>
            <w:tcBorders>
              <w:top w:val="single" w:sz="4" w:space="0" w:color="auto"/>
            </w:tcBorders>
            <w:shd w:val="clear" w:color="auto" w:fill="auto"/>
            <w:vAlign w:val="bottom"/>
          </w:tcPr>
          <w:p w14:paraId="0764E984" w14:textId="77777777" w:rsidR="00A41FB4" w:rsidRPr="00A3249C" w:rsidRDefault="00A41FB4" w:rsidP="00376350">
            <w:pPr>
              <w:jc w:val="right"/>
              <w:rPr>
                <w:color w:val="000000" w:themeColor="text1"/>
                <w:sz w:val="20"/>
                <w:lang w:val="en-CA"/>
              </w:rPr>
            </w:pPr>
            <w:r w:rsidRPr="00A3249C">
              <w:rPr>
                <w:color w:val="000000" w:themeColor="text1"/>
                <w:sz w:val="20"/>
                <w:lang w:val="en-CA"/>
              </w:rPr>
              <w:t>626,066</w:t>
            </w:r>
          </w:p>
        </w:tc>
      </w:tr>
      <w:tr w:rsidR="00A41FB4" w:rsidRPr="00A3249C" w14:paraId="07445FAC" w14:textId="77777777" w:rsidTr="003E3428">
        <w:trPr>
          <w:trHeight w:val="233"/>
        </w:trPr>
        <w:tc>
          <w:tcPr>
            <w:tcW w:w="4104" w:type="pct"/>
            <w:gridSpan w:val="2"/>
          </w:tcPr>
          <w:p w14:paraId="6E68E240"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896" w:type="pct"/>
            <w:shd w:val="clear" w:color="auto" w:fill="auto"/>
          </w:tcPr>
          <w:p w14:paraId="48BC9F9F" w14:textId="77777777" w:rsidR="00A41FB4" w:rsidRPr="00A3249C" w:rsidRDefault="00A41FB4" w:rsidP="00376350">
            <w:pPr>
              <w:jc w:val="right"/>
              <w:rPr>
                <w:color w:val="000000" w:themeColor="text1"/>
                <w:sz w:val="20"/>
                <w:lang w:val="en-CA"/>
              </w:rPr>
            </w:pPr>
            <w:r w:rsidRPr="00A3249C">
              <w:rPr>
                <w:color w:val="000000" w:themeColor="text1"/>
                <w:sz w:val="20"/>
                <w:lang w:val="en-CA"/>
              </w:rPr>
              <w:t>424,307</w:t>
            </w:r>
          </w:p>
        </w:tc>
      </w:tr>
      <w:tr w:rsidR="00A41FB4" w:rsidRPr="00A3249C" w14:paraId="100AF0C9" w14:textId="77777777" w:rsidTr="003E3428">
        <w:trPr>
          <w:trHeight w:val="233"/>
        </w:trPr>
        <w:tc>
          <w:tcPr>
            <w:tcW w:w="4104" w:type="pct"/>
            <w:gridSpan w:val="2"/>
          </w:tcPr>
          <w:p w14:paraId="6516F2D8"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896" w:type="pct"/>
            <w:shd w:val="clear" w:color="auto" w:fill="auto"/>
            <w:vAlign w:val="bottom"/>
          </w:tcPr>
          <w:p w14:paraId="3C6F2C80" w14:textId="77777777" w:rsidR="00A41FB4" w:rsidRPr="00A3249C" w:rsidRDefault="00A41FB4" w:rsidP="00376350">
            <w:pPr>
              <w:jc w:val="right"/>
              <w:rPr>
                <w:color w:val="000000" w:themeColor="text1"/>
                <w:sz w:val="20"/>
                <w:lang w:val="en-CA"/>
              </w:rPr>
            </w:pPr>
            <w:r w:rsidRPr="00A3249C">
              <w:rPr>
                <w:color w:val="000000" w:themeColor="text1"/>
                <w:sz w:val="20"/>
                <w:lang w:val="en-CA"/>
              </w:rPr>
              <w:t>1.1</w:t>
            </w:r>
          </w:p>
        </w:tc>
      </w:tr>
      <w:tr w:rsidR="00A41FB4" w:rsidRPr="00A3249C" w14:paraId="0CAF8461" w14:textId="77777777" w:rsidTr="003E3428">
        <w:trPr>
          <w:trHeight w:val="233"/>
        </w:trPr>
        <w:tc>
          <w:tcPr>
            <w:tcW w:w="4104" w:type="pct"/>
            <w:gridSpan w:val="2"/>
          </w:tcPr>
          <w:p w14:paraId="0EC41109"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896" w:type="pct"/>
            <w:shd w:val="clear" w:color="auto" w:fill="auto"/>
          </w:tcPr>
          <w:p w14:paraId="12CE3AB9"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bl>
    <w:p w14:paraId="4476476B" w14:textId="77777777" w:rsidR="00A41FB4" w:rsidRPr="00A3249C" w:rsidRDefault="00A41FB4" w:rsidP="00376350">
      <w:pPr>
        <w:rPr>
          <w:color w:val="000000" w:themeColor="text1"/>
          <w:lang w:val="en-CA"/>
        </w:rPr>
      </w:pPr>
    </w:p>
    <w:p w14:paraId="089EA6F8"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076" w:type="pct"/>
        <w:tblLayout w:type="fixed"/>
        <w:tblLook w:val="01E0" w:firstRow="1" w:lastRow="1" w:firstColumn="1" w:lastColumn="1" w:noHBand="0" w:noVBand="0"/>
      </w:tblPr>
      <w:tblGrid>
        <w:gridCol w:w="626"/>
        <w:gridCol w:w="7165"/>
        <w:gridCol w:w="1701"/>
      </w:tblGrid>
      <w:tr w:rsidR="00A41FB4" w:rsidRPr="00A3249C" w14:paraId="4EF8A313" w14:textId="77777777" w:rsidTr="003E3428">
        <w:tc>
          <w:tcPr>
            <w:tcW w:w="4104" w:type="pct"/>
            <w:gridSpan w:val="2"/>
            <w:tcBorders>
              <w:bottom w:val="single" w:sz="4" w:space="0" w:color="auto"/>
            </w:tcBorders>
          </w:tcPr>
          <w:p w14:paraId="49783C6E" w14:textId="77777777" w:rsidR="00A41FB4" w:rsidRPr="00A3249C" w:rsidRDefault="00A41FB4" w:rsidP="00376350">
            <w:pPr>
              <w:keepNext/>
              <w:jc w:val="left"/>
              <w:rPr>
                <w:b/>
                <w:color w:val="000000" w:themeColor="text1"/>
                <w:sz w:val="20"/>
                <w:lang w:val="en-CA"/>
              </w:rPr>
            </w:pPr>
            <w:r w:rsidRPr="00A3249C">
              <w:rPr>
                <w:b/>
                <w:color w:val="000000" w:themeColor="text1"/>
                <w:sz w:val="20"/>
                <w:lang w:val="en-CA"/>
              </w:rPr>
              <w:lastRenderedPageBreak/>
              <w:t>Summary of activities</w:t>
            </w:r>
          </w:p>
          <w:p w14:paraId="24B3149D" w14:textId="77777777" w:rsidR="00A41FB4" w:rsidRPr="00A3249C" w:rsidRDefault="00A41FB4" w:rsidP="00376350">
            <w:pPr>
              <w:keepNext/>
              <w:jc w:val="left"/>
              <w:rPr>
                <w:b/>
                <w:color w:val="000000" w:themeColor="text1"/>
                <w:sz w:val="20"/>
                <w:lang w:val="en-CA"/>
              </w:rPr>
            </w:pPr>
          </w:p>
        </w:tc>
        <w:tc>
          <w:tcPr>
            <w:tcW w:w="896" w:type="pct"/>
            <w:tcBorders>
              <w:bottom w:val="single" w:sz="4" w:space="0" w:color="auto"/>
            </w:tcBorders>
          </w:tcPr>
          <w:p w14:paraId="052A9DE9" w14:textId="77777777" w:rsidR="00A41FB4" w:rsidRPr="00A3249C" w:rsidRDefault="00A41FB4" w:rsidP="00376350">
            <w:pPr>
              <w:keepNext/>
              <w:jc w:val="center"/>
              <w:rPr>
                <w:b/>
                <w:color w:val="000000" w:themeColor="text1"/>
                <w:sz w:val="20"/>
                <w:lang w:val="en-CA"/>
              </w:rPr>
            </w:pPr>
            <w:r w:rsidRPr="00A3249C">
              <w:rPr>
                <w:b/>
                <w:color w:val="000000" w:themeColor="text1"/>
                <w:sz w:val="20"/>
                <w:lang w:val="en-CA"/>
              </w:rPr>
              <w:t>Funds approved (US $)</w:t>
            </w:r>
          </w:p>
        </w:tc>
      </w:tr>
      <w:tr w:rsidR="00A41FB4" w:rsidRPr="00A3249C" w14:paraId="1A04CA3C" w14:textId="77777777" w:rsidTr="003E3428">
        <w:tc>
          <w:tcPr>
            <w:tcW w:w="330" w:type="pct"/>
            <w:tcBorders>
              <w:top w:val="single" w:sz="4" w:space="0" w:color="auto"/>
              <w:left w:val="single" w:sz="4" w:space="0" w:color="auto"/>
              <w:bottom w:val="single" w:sz="4" w:space="0" w:color="auto"/>
              <w:right w:val="nil"/>
            </w:tcBorders>
          </w:tcPr>
          <w:p w14:paraId="3394E8EB"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774" w:type="pct"/>
            <w:tcBorders>
              <w:top w:val="single" w:sz="4" w:space="0" w:color="auto"/>
              <w:left w:val="nil"/>
              <w:bottom w:val="single" w:sz="4" w:space="0" w:color="auto"/>
              <w:right w:val="single" w:sz="4" w:space="0" w:color="auto"/>
            </w:tcBorders>
          </w:tcPr>
          <w:p w14:paraId="72B8511D" w14:textId="77777777" w:rsidR="00A41FB4" w:rsidRPr="00A3249C" w:rsidRDefault="00A41FB4" w:rsidP="00376350">
            <w:pPr>
              <w:keepNext/>
              <w:ind w:left="-109"/>
              <w:rPr>
                <w:color w:val="000000" w:themeColor="text1"/>
                <w:sz w:val="20"/>
                <w:lang w:val="en-CA"/>
              </w:rPr>
            </w:pPr>
            <w:r w:rsidRPr="00A3249C">
              <w:rPr>
                <w:color w:val="000000" w:themeColor="text1"/>
                <w:sz w:val="20"/>
                <w:lang w:val="en-CA"/>
              </w:rPr>
              <w:t>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40CCC42"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0</w:t>
            </w:r>
          </w:p>
        </w:tc>
      </w:tr>
      <w:tr w:rsidR="00A41FB4" w:rsidRPr="00A3249C" w14:paraId="29DE3C94" w14:textId="77777777" w:rsidTr="003E3428">
        <w:tc>
          <w:tcPr>
            <w:tcW w:w="330" w:type="pct"/>
            <w:tcBorders>
              <w:top w:val="single" w:sz="4" w:space="0" w:color="auto"/>
              <w:left w:val="single" w:sz="4" w:space="0" w:color="auto"/>
              <w:bottom w:val="single" w:sz="4" w:space="0" w:color="auto"/>
              <w:right w:val="nil"/>
            </w:tcBorders>
          </w:tcPr>
          <w:p w14:paraId="44CF137F"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74" w:type="pct"/>
            <w:tcBorders>
              <w:top w:val="single" w:sz="4" w:space="0" w:color="auto"/>
              <w:left w:val="nil"/>
              <w:bottom w:val="single" w:sz="4" w:space="0" w:color="auto"/>
              <w:right w:val="single" w:sz="4" w:space="0" w:color="auto"/>
            </w:tcBorders>
          </w:tcPr>
          <w:p w14:paraId="572BD5B6" w14:textId="77777777" w:rsidR="00A41FB4" w:rsidRPr="00A3249C" w:rsidRDefault="00A41FB4" w:rsidP="00376350">
            <w:pPr>
              <w:keepNext/>
              <w:ind w:left="-109"/>
              <w:rPr>
                <w:color w:val="000000" w:themeColor="text1"/>
                <w:sz w:val="20"/>
                <w:lang w:val="en-CA"/>
              </w:rPr>
            </w:pPr>
            <w:r w:rsidRPr="00A3249C">
              <w:rPr>
                <w:color w:val="000000" w:themeColor="text1"/>
                <w:sz w:val="20"/>
                <w:lang w:val="en-CA"/>
              </w:rPr>
              <w:t>Institutional strengthening:</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47B29A82" w14:textId="77777777" w:rsidR="00A41FB4" w:rsidRPr="00A3249C" w:rsidRDefault="00A41FB4" w:rsidP="00376350">
            <w:pPr>
              <w:keepNext/>
              <w:jc w:val="right"/>
              <w:rPr>
                <w:color w:val="000000" w:themeColor="text1"/>
                <w:sz w:val="20"/>
                <w:lang w:val="en-CA"/>
              </w:rPr>
            </w:pPr>
            <w:r w:rsidRPr="00A3249C">
              <w:rPr>
                <w:color w:val="000000" w:themeColor="text1"/>
                <w:sz w:val="20"/>
                <w:lang w:val="en-CA"/>
              </w:rPr>
              <w:t>353,766</w:t>
            </w:r>
          </w:p>
        </w:tc>
      </w:tr>
      <w:tr w:rsidR="00A41FB4" w:rsidRPr="00A3249C" w14:paraId="200E62EB" w14:textId="77777777" w:rsidTr="003E3428">
        <w:tc>
          <w:tcPr>
            <w:tcW w:w="330" w:type="pct"/>
            <w:tcBorders>
              <w:top w:val="single" w:sz="4" w:space="0" w:color="auto"/>
              <w:left w:val="single" w:sz="4" w:space="0" w:color="auto"/>
              <w:bottom w:val="single" w:sz="4" w:space="0" w:color="auto"/>
              <w:right w:val="nil"/>
            </w:tcBorders>
          </w:tcPr>
          <w:p w14:paraId="4DC6BAF4"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74" w:type="pct"/>
            <w:tcBorders>
              <w:top w:val="single" w:sz="4" w:space="0" w:color="auto"/>
              <w:left w:val="nil"/>
              <w:bottom w:val="single" w:sz="4" w:space="0" w:color="auto"/>
              <w:right w:val="single" w:sz="4" w:space="0" w:color="auto"/>
            </w:tcBorders>
          </w:tcPr>
          <w:p w14:paraId="5BFEFD87"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96" w:type="pct"/>
            <w:tcBorders>
              <w:top w:val="single" w:sz="4" w:space="0" w:color="auto"/>
              <w:left w:val="single" w:sz="4" w:space="0" w:color="auto"/>
              <w:bottom w:val="single" w:sz="4" w:space="0" w:color="auto"/>
              <w:right w:val="single" w:sz="4" w:space="0" w:color="auto"/>
            </w:tcBorders>
            <w:shd w:val="clear" w:color="auto" w:fill="FFFFFF" w:themeFill="background1"/>
          </w:tcPr>
          <w:p w14:paraId="60510A8B"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272,300</w:t>
            </w:r>
          </w:p>
        </w:tc>
      </w:tr>
      <w:tr w:rsidR="00A41FB4" w:rsidRPr="00A3249C" w14:paraId="1607AF92" w14:textId="77777777" w:rsidTr="003E3428">
        <w:tc>
          <w:tcPr>
            <w:tcW w:w="4104" w:type="pct"/>
            <w:gridSpan w:val="2"/>
            <w:tcBorders>
              <w:top w:val="single" w:sz="4" w:space="0" w:color="auto"/>
              <w:left w:val="single" w:sz="4" w:space="0" w:color="auto"/>
              <w:bottom w:val="single" w:sz="4" w:space="0" w:color="auto"/>
              <w:right w:val="single" w:sz="4" w:space="0" w:color="auto"/>
            </w:tcBorders>
          </w:tcPr>
          <w:p w14:paraId="62F5A4D7" w14:textId="77777777" w:rsidR="00A41FB4" w:rsidRPr="00A3249C" w:rsidRDefault="00A41FB4" w:rsidP="00376350">
            <w:pPr>
              <w:widowControl w:val="0"/>
              <w:tabs>
                <w:tab w:val="left" w:pos="6834"/>
                <w:tab w:val="right" w:pos="7560"/>
              </w:tabs>
              <w:ind w:left="6480" w:right="-10"/>
              <w:jc w:val="left"/>
              <w:rPr>
                <w:color w:val="000000" w:themeColor="text1"/>
                <w:sz w:val="20"/>
                <w:lang w:val="en-CA"/>
              </w:rPr>
            </w:pPr>
            <w:r w:rsidRPr="00A3249C">
              <w:rPr>
                <w:color w:val="000000" w:themeColor="text1"/>
                <w:sz w:val="20"/>
                <w:lang w:val="en-CA"/>
              </w:rPr>
              <w:tab/>
              <w:t>Total:</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04C1B349"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626,066</w:t>
            </w:r>
          </w:p>
        </w:tc>
      </w:tr>
      <w:tr w:rsidR="00A41FB4" w:rsidRPr="00A3249C" w14:paraId="6F46E6F2" w14:textId="77777777" w:rsidTr="003E3428">
        <w:tc>
          <w:tcPr>
            <w:tcW w:w="4104" w:type="pct"/>
            <w:gridSpan w:val="2"/>
            <w:tcBorders>
              <w:top w:val="single" w:sz="4" w:space="0" w:color="auto"/>
              <w:left w:val="single" w:sz="4" w:space="0" w:color="auto"/>
              <w:bottom w:val="single" w:sz="4" w:space="0" w:color="auto"/>
              <w:right w:val="single" w:sz="4" w:space="0" w:color="auto"/>
            </w:tcBorders>
          </w:tcPr>
          <w:p w14:paraId="3FE7226C" w14:textId="77777777" w:rsidR="00A41FB4" w:rsidRPr="00A3249C" w:rsidRDefault="00A41FB4" w:rsidP="00376350">
            <w:pPr>
              <w:widowControl w:val="0"/>
              <w:tabs>
                <w:tab w:val="right" w:pos="7560"/>
              </w:tabs>
              <w:ind w:right="-10"/>
              <w:jc w:val="left"/>
              <w:rPr>
                <w:color w:val="000000" w:themeColor="text1"/>
                <w:sz w:val="20"/>
                <w:lang w:val="en-CA"/>
              </w:rPr>
            </w:pPr>
            <w:r w:rsidRPr="00A3249C">
              <w:rPr>
                <w:sz w:val="20"/>
                <w:lang w:val="en-CA"/>
              </w:rPr>
              <w:t>(d)     HFC activities funded from additional voluntary contributions</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1204D6C"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50,000</w:t>
            </w:r>
          </w:p>
        </w:tc>
      </w:tr>
    </w:tbl>
    <w:p w14:paraId="0E16D365" w14:textId="77777777" w:rsidR="00A41FB4" w:rsidRPr="00A3249C" w:rsidRDefault="00A41FB4" w:rsidP="00376350">
      <w:pPr>
        <w:rPr>
          <w:color w:val="000000" w:themeColor="text1"/>
          <w:lang w:val="en-CA"/>
        </w:rPr>
      </w:pPr>
    </w:p>
    <w:p w14:paraId="1CB87860"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6BEEB491" w14:textId="35D664C0" w:rsidR="00A41FB4" w:rsidRPr="00A3249C" w:rsidRDefault="00A41FB4" w:rsidP="00376350">
      <w:pPr>
        <w:numPr>
          <w:ilvl w:val="0"/>
          <w:numId w:val="10"/>
        </w:numPr>
        <w:spacing w:after="240"/>
        <w:ind w:left="0"/>
        <w:outlineLvl w:val="0"/>
        <w:rPr>
          <w:lang w:val="en-CA"/>
        </w:rPr>
      </w:pPr>
      <w:r w:rsidRPr="00A3249C">
        <w:rPr>
          <w:lang w:val="en-CA"/>
        </w:rPr>
        <w:t xml:space="preserve">During phase VII of the IS project for Tonga, the NOU, which is under the Ministry of Meteorology, Energy, Information, Disaster Management, Environment, Climate Change and Communications (MEIDECC), effectively implemented the IS and HPMP </w:t>
      </w:r>
      <w:r w:rsidR="00B04155" w:rsidRPr="00A3249C">
        <w:rPr>
          <w:lang w:val="en-CA"/>
        </w:rPr>
        <w:t>stage I projects, and HFC phase</w:t>
      </w:r>
      <w:r w:rsidR="00B04155" w:rsidRPr="00A3249C">
        <w:rPr>
          <w:lang w:val="en-CA"/>
        </w:rPr>
        <w:noBreakHyphen/>
      </w:r>
      <w:r w:rsidRPr="00A3249C">
        <w:rPr>
          <w:lang w:val="en-CA"/>
        </w:rPr>
        <w:t xml:space="preserve">down enabling activities. </w:t>
      </w:r>
      <w:r w:rsidRPr="00A3249C">
        <w:rPr>
          <w:color w:val="000000"/>
          <w:lang w:val="en-CA"/>
        </w:rPr>
        <w:t xml:space="preserve">The successful operation of the country’s licencing and quota system </w:t>
      </w:r>
      <w:r w:rsidRPr="00A3249C">
        <w:rPr>
          <w:lang w:val="en-CA"/>
        </w:rPr>
        <w:t xml:space="preserve">enabled the country to meet its Montreal Protocol HCFC phase-out obligations. Compliance was sustained through holistic approaches comprising legislative measures, the licensing and quota system, monitoring and enforcement, capacity building, the involvement of the Steering Committee and the RAC Association, and public/sector awareness-raising activities. </w:t>
      </w:r>
      <w:r w:rsidRPr="00A3249C">
        <w:rPr>
          <w:color w:val="000000" w:themeColor="text1"/>
          <w:lang w:val="en-CA" w:bidi="lo-LA"/>
        </w:rPr>
        <w:t>The</w:t>
      </w:r>
      <w:r w:rsidRPr="00A3249C">
        <w:rPr>
          <w:lang w:val="en-CA"/>
        </w:rPr>
        <w:t xml:space="preserve"> NOU coordinated activities that led to the ratification of the Kigali Amendment on 17 September 2018. As part of HFC phase-down enabling activities, the Government of Tonga has completed the review of the existing Ozone Layer Protection Act. The amendment, which has been drafted to include a HFC licensing and quota system, control of HFC-based equipment and data monitoring and reporting, is being finalized in consultation with relevant stakeholders. </w:t>
      </w:r>
      <w:r w:rsidRPr="00A3249C">
        <w:rPr>
          <w:color w:val="000000" w:themeColor="text1"/>
          <w:lang w:val="en-CA" w:bidi="lo-LA"/>
        </w:rPr>
        <w:t xml:space="preserve">Targets for 19 of the 21 performance indicators </w:t>
      </w:r>
      <w:r w:rsidR="00B04155" w:rsidRPr="00A3249C">
        <w:rPr>
          <w:color w:val="000000" w:themeColor="text1"/>
          <w:lang w:val="en-CA" w:bidi="lo-LA"/>
        </w:rPr>
        <w:t>s</w:t>
      </w:r>
      <w:r w:rsidRPr="00A3249C">
        <w:rPr>
          <w:color w:val="000000" w:themeColor="text1"/>
          <w:lang w:val="en-CA" w:bidi="lo-LA"/>
        </w:rPr>
        <w:t>et by the country were fully achieved and two partially achieved, with significant progress expected by the beginning of phase VIII in December 2019.</w:t>
      </w:r>
    </w:p>
    <w:p w14:paraId="3F9219A2"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62EE3889" w14:textId="49E8AE6A" w:rsidR="00A41FB4" w:rsidRPr="00A3249C" w:rsidRDefault="00A41FB4" w:rsidP="00376350">
      <w:pPr>
        <w:numPr>
          <w:ilvl w:val="0"/>
          <w:numId w:val="10"/>
        </w:numPr>
        <w:spacing w:after="240"/>
        <w:ind w:left="0"/>
        <w:outlineLvl w:val="0"/>
        <w:rPr>
          <w:lang w:val="en-CA"/>
        </w:rPr>
      </w:pPr>
      <w:r w:rsidRPr="00A3249C">
        <w:rPr>
          <w:lang w:val="en-CA"/>
        </w:rPr>
        <w:t xml:space="preserve">Phase VIII of the IS project will focus on continuing to implement the country’s HCFC licensing and quota system to maintain the Montreal Protocol compliance management programmes. Other activities will include: </w:t>
      </w:r>
      <w:r w:rsidRPr="00A3249C">
        <w:rPr>
          <w:color w:val="000000" w:themeColor="text1"/>
          <w:lang w:val="en-CA" w:bidi="lo-LA"/>
        </w:rPr>
        <w:t xml:space="preserve">finalizing and submitting the amendment of existing Ozone Layer Protection Act to the Legislative Assembly for enactment to facilitate the control and reporting of HFCs; </w:t>
      </w:r>
      <w:r w:rsidRPr="00A3249C">
        <w:rPr>
          <w:lang w:val="en-CA"/>
        </w:rPr>
        <w:t xml:space="preserve">strengthening the implementation and enforcement of the ODS Act, regulations, licensing and HCFC quota systems with a ban on HCFC based equipment; working closely with the customs department to strengthen the data monitoring and tracking of HCFCs complimented by field inspection to ensure </w:t>
      </w:r>
      <w:r w:rsidRPr="00A3249C">
        <w:rPr>
          <w:color w:val="000000"/>
          <w:lang w:val="en-CA"/>
        </w:rPr>
        <w:t>timely submission of Article</w:t>
      </w:r>
      <w:r w:rsidR="00875888" w:rsidRPr="00A3249C">
        <w:rPr>
          <w:color w:val="000000"/>
          <w:lang w:val="en-CA"/>
        </w:rPr>
        <w:t> </w:t>
      </w:r>
      <w:r w:rsidRPr="00A3249C">
        <w:rPr>
          <w:color w:val="000000"/>
          <w:lang w:val="en-CA"/>
        </w:rPr>
        <w:t>7 and CP data to the Ozone and Fund Secretariats</w:t>
      </w:r>
      <w:r w:rsidRPr="00A3249C">
        <w:rPr>
          <w:lang w:val="en-CA"/>
        </w:rPr>
        <w:t>; coordinating with stakeholders in the implementation of Montreal Protocol activities as well as stage I of the HPMP; coordinating the preparation of stage II of the HPMP and HFC phase-down enabling activities; disseminating information to target groups; and participating in relevant meetings related to the Montreal Protocol to support implementation and policy development.</w:t>
      </w:r>
    </w:p>
    <w:p w14:paraId="67FBD40E" w14:textId="77777777" w:rsidR="00A41FB4" w:rsidRPr="00A3249C" w:rsidRDefault="00A41FB4" w:rsidP="00376350">
      <w:pPr>
        <w:spacing w:after="240"/>
        <w:rPr>
          <w:b/>
          <w:bCs/>
          <w:lang w:val="en-CA"/>
        </w:rPr>
      </w:pPr>
      <w:r w:rsidRPr="00A3249C">
        <w:rPr>
          <w:b/>
          <w:lang w:val="en-CA"/>
        </w:rPr>
        <w:t>United Republic of Tanzania (the)</w:t>
      </w:r>
      <w:r w:rsidRPr="00A3249C">
        <w:rPr>
          <w:b/>
          <w:bCs/>
          <w:lang w:val="en-CA"/>
        </w:rPr>
        <w:t>: Renewal of institutional strengthening</w:t>
      </w:r>
    </w:p>
    <w:tbl>
      <w:tblPr>
        <w:tblStyle w:val="TableGrid"/>
        <w:tblW w:w="4958" w:type="pct"/>
        <w:tblLayout w:type="fixed"/>
        <w:tblLook w:val="01E0" w:firstRow="1" w:lastRow="1" w:firstColumn="1" w:lastColumn="1" w:noHBand="0" w:noVBand="0"/>
      </w:tblPr>
      <w:tblGrid>
        <w:gridCol w:w="6087"/>
        <w:gridCol w:w="1315"/>
        <w:gridCol w:w="1869"/>
      </w:tblGrid>
      <w:tr w:rsidR="00A41FB4" w:rsidRPr="00A3249C" w14:paraId="5EE85339" w14:textId="77777777" w:rsidTr="00E816C5">
        <w:trPr>
          <w:trHeight w:val="278"/>
          <w:tblHeader/>
        </w:trPr>
        <w:tc>
          <w:tcPr>
            <w:tcW w:w="3992" w:type="pct"/>
            <w:gridSpan w:val="2"/>
            <w:tcBorders>
              <w:bottom w:val="single" w:sz="4" w:space="0" w:color="auto"/>
            </w:tcBorders>
          </w:tcPr>
          <w:p w14:paraId="430319B1" w14:textId="77777777" w:rsidR="00A41FB4" w:rsidRPr="00A3249C" w:rsidRDefault="00A41FB4" w:rsidP="00376350">
            <w:pPr>
              <w:rPr>
                <w:b/>
                <w:sz w:val="20"/>
                <w:lang w:val="en-CA"/>
              </w:rPr>
            </w:pPr>
            <w:r w:rsidRPr="00A3249C">
              <w:rPr>
                <w:b/>
                <w:sz w:val="20"/>
                <w:lang w:val="en-CA"/>
              </w:rPr>
              <w:t>Summary of the project and country profile</w:t>
            </w:r>
          </w:p>
        </w:tc>
        <w:tc>
          <w:tcPr>
            <w:tcW w:w="1008" w:type="pct"/>
          </w:tcPr>
          <w:p w14:paraId="68FD77C3" w14:textId="77777777" w:rsidR="00A41FB4" w:rsidRPr="00A3249C" w:rsidRDefault="00A41FB4" w:rsidP="00376350">
            <w:pPr>
              <w:jc w:val="right"/>
              <w:rPr>
                <w:b/>
                <w:sz w:val="20"/>
                <w:lang w:val="en-CA"/>
              </w:rPr>
            </w:pPr>
          </w:p>
        </w:tc>
      </w:tr>
      <w:tr w:rsidR="00A41FB4" w:rsidRPr="00A3249C" w14:paraId="4FDFDF01" w14:textId="77777777" w:rsidTr="00E816C5">
        <w:trPr>
          <w:trHeight w:val="233"/>
        </w:trPr>
        <w:tc>
          <w:tcPr>
            <w:tcW w:w="3992" w:type="pct"/>
            <w:gridSpan w:val="2"/>
            <w:tcBorders>
              <w:bottom w:val="single" w:sz="4" w:space="0" w:color="auto"/>
            </w:tcBorders>
          </w:tcPr>
          <w:p w14:paraId="11CD9451" w14:textId="77777777" w:rsidR="00A41FB4" w:rsidRPr="00A3249C" w:rsidRDefault="00A41FB4" w:rsidP="00376350">
            <w:pPr>
              <w:rPr>
                <w:sz w:val="20"/>
                <w:lang w:val="en-CA"/>
              </w:rPr>
            </w:pPr>
            <w:r w:rsidRPr="00A3249C">
              <w:rPr>
                <w:sz w:val="20"/>
                <w:lang w:val="en-CA"/>
              </w:rPr>
              <w:t>Implementing agency:</w:t>
            </w:r>
          </w:p>
        </w:tc>
        <w:tc>
          <w:tcPr>
            <w:tcW w:w="1008" w:type="pct"/>
            <w:tcBorders>
              <w:bottom w:val="single" w:sz="4" w:space="0" w:color="auto"/>
            </w:tcBorders>
          </w:tcPr>
          <w:p w14:paraId="16BF9C67" w14:textId="77777777" w:rsidR="00A41FB4" w:rsidRPr="00A3249C" w:rsidRDefault="00A41FB4" w:rsidP="00376350">
            <w:pPr>
              <w:jc w:val="center"/>
              <w:rPr>
                <w:sz w:val="20"/>
                <w:lang w:val="en-CA"/>
              </w:rPr>
            </w:pPr>
            <w:r w:rsidRPr="00A3249C">
              <w:rPr>
                <w:sz w:val="20"/>
                <w:lang w:val="en-CA"/>
              </w:rPr>
              <w:t>UNEP</w:t>
            </w:r>
          </w:p>
        </w:tc>
      </w:tr>
      <w:tr w:rsidR="00A41FB4" w:rsidRPr="00A3249C" w14:paraId="470589AB" w14:textId="77777777" w:rsidTr="00E816C5">
        <w:trPr>
          <w:trHeight w:val="233"/>
        </w:trPr>
        <w:tc>
          <w:tcPr>
            <w:tcW w:w="3992" w:type="pct"/>
            <w:gridSpan w:val="2"/>
            <w:tcBorders>
              <w:top w:val="single" w:sz="4" w:space="0" w:color="auto"/>
              <w:left w:val="single" w:sz="4" w:space="0" w:color="auto"/>
              <w:bottom w:val="nil"/>
              <w:right w:val="single" w:sz="4" w:space="0" w:color="auto"/>
            </w:tcBorders>
          </w:tcPr>
          <w:p w14:paraId="5A7AFD0F"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1008" w:type="pct"/>
            <w:tcBorders>
              <w:top w:val="single" w:sz="4" w:space="0" w:color="auto"/>
              <w:left w:val="single" w:sz="4" w:space="0" w:color="auto"/>
              <w:bottom w:val="nil"/>
              <w:right w:val="single" w:sz="4" w:space="0" w:color="auto"/>
            </w:tcBorders>
          </w:tcPr>
          <w:p w14:paraId="3B4AFE2B" w14:textId="77777777" w:rsidR="00A41FB4" w:rsidRPr="00A3249C" w:rsidRDefault="00A41FB4" w:rsidP="00376350">
            <w:pPr>
              <w:jc w:val="right"/>
              <w:rPr>
                <w:sz w:val="20"/>
                <w:lang w:val="en-CA"/>
              </w:rPr>
            </w:pPr>
          </w:p>
        </w:tc>
      </w:tr>
      <w:tr w:rsidR="00A41FB4" w:rsidRPr="00A3249C" w14:paraId="21CF0BA9"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3A7F3AFD" w14:textId="77777777" w:rsidR="00A41FB4" w:rsidRPr="00A3249C" w:rsidRDefault="00A41FB4" w:rsidP="00376350">
            <w:pPr>
              <w:ind w:left="4705" w:right="-198"/>
              <w:jc w:val="left"/>
              <w:rPr>
                <w:sz w:val="20"/>
                <w:lang w:val="en-CA"/>
              </w:rPr>
            </w:pPr>
            <w:r w:rsidRPr="00A3249C">
              <w:rPr>
                <w:sz w:val="20"/>
                <w:lang w:val="en-CA"/>
              </w:rPr>
              <w:t>Phase I:</w:t>
            </w:r>
          </w:p>
        </w:tc>
        <w:tc>
          <w:tcPr>
            <w:tcW w:w="709" w:type="pct"/>
            <w:tcBorders>
              <w:top w:val="nil"/>
              <w:left w:val="nil"/>
              <w:bottom w:val="nil"/>
              <w:right w:val="single" w:sz="4" w:space="0" w:color="auto"/>
            </w:tcBorders>
            <w:shd w:val="clear" w:color="auto" w:fill="FFFFFF" w:themeFill="background1"/>
            <w:vAlign w:val="bottom"/>
          </w:tcPr>
          <w:p w14:paraId="3E06DBE5" w14:textId="77777777" w:rsidR="00A41FB4" w:rsidRPr="00A3249C" w:rsidRDefault="00A41FB4" w:rsidP="00376350">
            <w:pPr>
              <w:jc w:val="right"/>
              <w:rPr>
                <w:sz w:val="20"/>
                <w:lang w:val="en-CA"/>
              </w:rPr>
            </w:pPr>
            <w:r w:rsidRPr="00A3249C">
              <w:rPr>
                <w:sz w:val="20"/>
                <w:lang w:val="en-CA"/>
              </w:rPr>
              <w:t>Oct-96</w:t>
            </w:r>
          </w:p>
        </w:tc>
        <w:tc>
          <w:tcPr>
            <w:tcW w:w="1008" w:type="pct"/>
            <w:tcBorders>
              <w:top w:val="nil"/>
              <w:left w:val="single" w:sz="4" w:space="0" w:color="auto"/>
              <w:bottom w:val="nil"/>
              <w:right w:val="single" w:sz="4" w:space="0" w:color="auto"/>
            </w:tcBorders>
            <w:shd w:val="clear" w:color="auto" w:fill="FFFFFF" w:themeFill="background1"/>
            <w:vAlign w:val="bottom"/>
          </w:tcPr>
          <w:p w14:paraId="282EADD2" w14:textId="77777777" w:rsidR="00A41FB4" w:rsidRPr="00A3249C" w:rsidRDefault="00A41FB4" w:rsidP="00376350">
            <w:pPr>
              <w:jc w:val="right"/>
              <w:rPr>
                <w:sz w:val="20"/>
                <w:lang w:val="en-CA"/>
              </w:rPr>
            </w:pPr>
            <w:r w:rsidRPr="00A3249C">
              <w:rPr>
                <w:sz w:val="20"/>
                <w:lang w:val="en-CA"/>
              </w:rPr>
              <w:t>66,000</w:t>
            </w:r>
          </w:p>
        </w:tc>
      </w:tr>
      <w:tr w:rsidR="00A41FB4" w:rsidRPr="00A3249C" w14:paraId="418F74A9"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1EFF18FB" w14:textId="77777777" w:rsidR="00A41FB4" w:rsidRPr="00A3249C" w:rsidRDefault="00A41FB4" w:rsidP="00376350">
            <w:pPr>
              <w:ind w:left="4705" w:right="-198"/>
              <w:jc w:val="left"/>
              <w:rPr>
                <w:sz w:val="20"/>
                <w:lang w:val="en-CA"/>
              </w:rPr>
            </w:pPr>
            <w:r w:rsidRPr="00A3249C">
              <w:rPr>
                <w:sz w:val="20"/>
                <w:lang w:val="en-CA"/>
              </w:rPr>
              <w:t>Phase II:</w:t>
            </w:r>
          </w:p>
        </w:tc>
        <w:tc>
          <w:tcPr>
            <w:tcW w:w="709" w:type="pct"/>
            <w:tcBorders>
              <w:top w:val="nil"/>
              <w:left w:val="nil"/>
              <w:bottom w:val="nil"/>
              <w:right w:val="single" w:sz="4" w:space="0" w:color="auto"/>
            </w:tcBorders>
            <w:shd w:val="clear" w:color="auto" w:fill="FFFFFF" w:themeFill="background1"/>
            <w:vAlign w:val="bottom"/>
          </w:tcPr>
          <w:p w14:paraId="3B6E0CB5" w14:textId="77777777" w:rsidR="00A41FB4" w:rsidRPr="00A3249C" w:rsidRDefault="00A41FB4" w:rsidP="00376350">
            <w:pPr>
              <w:jc w:val="right"/>
              <w:rPr>
                <w:sz w:val="20"/>
                <w:lang w:val="en-CA"/>
              </w:rPr>
            </w:pPr>
            <w:r w:rsidRPr="00A3249C">
              <w:rPr>
                <w:sz w:val="20"/>
                <w:lang w:val="en-CA"/>
              </w:rPr>
              <w:t>Dec-04</w:t>
            </w:r>
          </w:p>
        </w:tc>
        <w:tc>
          <w:tcPr>
            <w:tcW w:w="1008" w:type="pct"/>
            <w:tcBorders>
              <w:top w:val="nil"/>
              <w:left w:val="single" w:sz="4" w:space="0" w:color="auto"/>
              <w:bottom w:val="nil"/>
              <w:right w:val="single" w:sz="4" w:space="0" w:color="auto"/>
            </w:tcBorders>
            <w:shd w:val="clear" w:color="auto" w:fill="FFFFFF" w:themeFill="background1"/>
            <w:vAlign w:val="bottom"/>
          </w:tcPr>
          <w:p w14:paraId="07EA4616" w14:textId="77777777" w:rsidR="00A41FB4" w:rsidRPr="00A3249C" w:rsidRDefault="00A41FB4" w:rsidP="00376350">
            <w:pPr>
              <w:jc w:val="right"/>
              <w:rPr>
                <w:sz w:val="20"/>
                <w:lang w:val="en-CA"/>
              </w:rPr>
            </w:pPr>
            <w:r w:rsidRPr="00A3249C">
              <w:rPr>
                <w:sz w:val="20"/>
                <w:lang w:val="en-CA"/>
              </w:rPr>
              <w:t>57,200</w:t>
            </w:r>
          </w:p>
        </w:tc>
      </w:tr>
      <w:tr w:rsidR="00A41FB4" w:rsidRPr="00A3249C" w14:paraId="02C8B918"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377B59DA" w14:textId="77777777" w:rsidR="00A41FB4" w:rsidRPr="00A3249C" w:rsidRDefault="00A41FB4" w:rsidP="00376350">
            <w:pPr>
              <w:ind w:left="4705" w:right="-198"/>
              <w:jc w:val="left"/>
              <w:rPr>
                <w:sz w:val="20"/>
                <w:lang w:val="en-CA"/>
              </w:rPr>
            </w:pPr>
            <w:r w:rsidRPr="00A3249C">
              <w:rPr>
                <w:sz w:val="20"/>
                <w:lang w:val="en-CA"/>
              </w:rPr>
              <w:t>Phase III:</w:t>
            </w:r>
          </w:p>
        </w:tc>
        <w:tc>
          <w:tcPr>
            <w:tcW w:w="709" w:type="pct"/>
            <w:tcBorders>
              <w:top w:val="nil"/>
              <w:left w:val="nil"/>
              <w:bottom w:val="nil"/>
              <w:right w:val="single" w:sz="4" w:space="0" w:color="auto"/>
            </w:tcBorders>
            <w:shd w:val="clear" w:color="auto" w:fill="FFFFFF" w:themeFill="background1"/>
            <w:vAlign w:val="bottom"/>
          </w:tcPr>
          <w:p w14:paraId="1232CD99" w14:textId="77777777" w:rsidR="00A41FB4" w:rsidRPr="00A3249C" w:rsidRDefault="00A41FB4" w:rsidP="00376350">
            <w:pPr>
              <w:jc w:val="right"/>
              <w:rPr>
                <w:sz w:val="20"/>
                <w:lang w:val="en-CA"/>
              </w:rPr>
            </w:pPr>
            <w:r w:rsidRPr="00A3249C">
              <w:rPr>
                <w:sz w:val="20"/>
                <w:lang w:val="en-CA"/>
              </w:rPr>
              <w:t>Nov-06</w:t>
            </w:r>
          </w:p>
        </w:tc>
        <w:tc>
          <w:tcPr>
            <w:tcW w:w="1008" w:type="pct"/>
            <w:tcBorders>
              <w:top w:val="nil"/>
              <w:left w:val="single" w:sz="4" w:space="0" w:color="auto"/>
              <w:bottom w:val="nil"/>
              <w:right w:val="single" w:sz="4" w:space="0" w:color="auto"/>
            </w:tcBorders>
            <w:shd w:val="clear" w:color="auto" w:fill="FFFFFF" w:themeFill="background1"/>
            <w:vAlign w:val="bottom"/>
          </w:tcPr>
          <w:p w14:paraId="42063269" w14:textId="77777777" w:rsidR="00A41FB4" w:rsidRPr="00A3249C" w:rsidRDefault="00A41FB4" w:rsidP="00376350">
            <w:pPr>
              <w:jc w:val="right"/>
              <w:rPr>
                <w:sz w:val="20"/>
                <w:lang w:val="en-CA"/>
              </w:rPr>
            </w:pPr>
            <w:r w:rsidRPr="00A3249C">
              <w:rPr>
                <w:sz w:val="20"/>
                <w:lang w:val="en-CA"/>
              </w:rPr>
              <w:t>60,000</w:t>
            </w:r>
          </w:p>
        </w:tc>
      </w:tr>
      <w:tr w:rsidR="00A41FB4" w:rsidRPr="00A3249C" w14:paraId="6A9C81C7"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6971841D" w14:textId="77777777" w:rsidR="00A41FB4" w:rsidRPr="00A3249C" w:rsidRDefault="00A41FB4" w:rsidP="00376350">
            <w:pPr>
              <w:ind w:left="4705" w:right="-198"/>
              <w:jc w:val="left"/>
              <w:rPr>
                <w:sz w:val="20"/>
                <w:lang w:val="en-CA"/>
              </w:rPr>
            </w:pPr>
            <w:r w:rsidRPr="00A3249C">
              <w:rPr>
                <w:sz w:val="20"/>
                <w:lang w:val="en-CA"/>
              </w:rPr>
              <w:t>Phase IV:</w:t>
            </w:r>
          </w:p>
        </w:tc>
        <w:tc>
          <w:tcPr>
            <w:tcW w:w="709" w:type="pct"/>
            <w:tcBorders>
              <w:top w:val="nil"/>
              <w:left w:val="nil"/>
              <w:bottom w:val="nil"/>
              <w:right w:val="single" w:sz="4" w:space="0" w:color="auto"/>
            </w:tcBorders>
            <w:shd w:val="clear" w:color="auto" w:fill="FFFFFF" w:themeFill="background1"/>
            <w:vAlign w:val="bottom"/>
          </w:tcPr>
          <w:p w14:paraId="42E647CB" w14:textId="77777777" w:rsidR="00A41FB4" w:rsidRPr="00A3249C" w:rsidRDefault="00A41FB4" w:rsidP="00376350">
            <w:pPr>
              <w:tabs>
                <w:tab w:val="left" w:pos="6840"/>
              </w:tabs>
              <w:ind w:left="-108"/>
              <w:jc w:val="right"/>
              <w:rPr>
                <w:sz w:val="20"/>
                <w:lang w:val="en-CA"/>
              </w:rPr>
            </w:pPr>
            <w:r w:rsidRPr="00A3249C">
              <w:rPr>
                <w:sz w:val="20"/>
                <w:lang w:val="en-CA"/>
              </w:rPr>
              <w:t>Apr-09</w:t>
            </w:r>
          </w:p>
        </w:tc>
        <w:tc>
          <w:tcPr>
            <w:tcW w:w="1008" w:type="pct"/>
            <w:tcBorders>
              <w:top w:val="nil"/>
              <w:left w:val="single" w:sz="4" w:space="0" w:color="auto"/>
              <w:bottom w:val="nil"/>
              <w:right w:val="single" w:sz="4" w:space="0" w:color="auto"/>
            </w:tcBorders>
            <w:shd w:val="clear" w:color="auto" w:fill="FFFFFF" w:themeFill="background1"/>
          </w:tcPr>
          <w:p w14:paraId="175D1FE0" w14:textId="77777777" w:rsidR="00A41FB4" w:rsidRPr="00A3249C" w:rsidRDefault="00A41FB4" w:rsidP="00376350">
            <w:pPr>
              <w:jc w:val="right"/>
              <w:rPr>
                <w:sz w:val="20"/>
                <w:lang w:val="en-CA"/>
              </w:rPr>
            </w:pPr>
            <w:r w:rsidRPr="00A3249C">
              <w:rPr>
                <w:sz w:val="20"/>
                <w:lang w:val="en-CA"/>
              </w:rPr>
              <w:t>60,000</w:t>
            </w:r>
          </w:p>
        </w:tc>
      </w:tr>
      <w:tr w:rsidR="00A41FB4" w:rsidRPr="00A3249C" w14:paraId="6423C8C9"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112BB259" w14:textId="77777777" w:rsidR="00A41FB4" w:rsidRPr="00A3249C" w:rsidRDefault="00A41FB4" w:rsidP="00376350">
            <w:pPr>
              <w:ind w:left="4705" w:right="-198"/>
              <w:jc w:val="left"/>
              <w:rPr>
                <w:sz w:val="20"/>
                <w:lang w:val="en-CA"/>
              </w:rPr>
            </w:pPr>
            <w:r w:rsidRPr="00A3249C">
              <w:rPr>
                <w:sz w:val="20"/>
                <w:lang w:val="en-CA"/>
              </w:rPr>
              <w:t>Phase V:</w:t>
            </w:r>
          </w:p>
        </w:tc>
        <w:tc>
          <w:tcPr>
            <w:tcW w:w="709" w:type="pct"/>
            <w:tcBorders>
              <w:top w:val="nil"/>
              <w:left w:val="nil"/>
              <w:bottom w:val="nil"/>
              <w:right w:val="single" w:sz="4" w:space="0" w:color="auto"/>
            </w:tcBorders>
            <w:shd w:val="clear" w:color="auto" w:fill="FFFFFF" w:themeFill="background1"/>
            <w:vAlign w:val="bottom"/>
          </w:tcPr>
          <w:p w14:paraId="5465A7E5" w14:textId="77777777" w:rsidR="00A41FB4" w:rsidRPr="00A3249C" w:rsidRDefault="00A41FB4" w:rsidP="00376350">
            <w:pPr>
              <w:tabs>
                <w:tab w:val="left" w:pos="6840"/>
              </w:tabs>
              <w:ind w:left="-108"/>
              <w:jc w:val="right"/>
              <w:rPr>
                <w:sz w:val="20"/>
                <w:lang w:val="en-CA"/>
              </w:rPr>
            </w:pPr>
            <w:r w:rsidRPr="00A3249C">
              <w:rPr>
                <w:sz w:val="20"/>
                <w:lang w:val="en-CA"/>
              </w:rPr>
              <w:t>Apr-12</w:t>
            </w:r>
          </w:p>
        </w:tc>
        <w:tc>
          <w:tcPr>
            <w:tcW w:w="1008" w:type="pct"/>
            <w:tcBorders>
              <w:top w:val="nil"/>
              <w:left w:val="single" w:sz="4" w:space="0" w:color="auto"/>
              <w:bottom w:val="nil"/>
              <w:right w:val="single" w:sz="4" w:space="0" w:color="auto"/>
            </w:tcBorders>
            <w:shd w:val="clear" w:color="auto" w:fill="FFFFFF" w:themeFill="background1"/>
          </w:tcPr>
          <w:p w14:paraId="5AE6D26F" w14:textId="77777777" w:rsidR="00A41FB4" w:rsidRPr="00A3249C" w:rsidRDefault="00A41FB4" w:rsidP="00376350">
            <w:pPr>
              <w:jc w:val="right"/>
              <w:rPr>
                <w:sz w:val="20"/>
                <w:lang w:val="en-CA"/>
              </w:rPr>
            </w:pPr>
            <w:r w:rsidRPr="00A3249C">
              <w:rPr>
                <w:sz w:val="20"/>
                <w:lang w:val="en-CA"/>
              </w:rPr>
              <w:t>60,000</w:t>
            </w:r>
          </w:p>
        </w:tc>
      </w:tr>
      <w:tr w:rsidR="00A41FB4" w:rsidRPr="00A3249C" w14:paraId="78816EE6" w14:textId="77777777" w:rsidTr="00E816C5">
        <w:trPr>
          <w:trHeight w:val="233"/>
        </w:trPr>
        <w:tc>
          <w:tcPr>
            <w:tcW w:w="3283" w:type="pct"/>
            <w:tcBorders>
              <w:top w:val="nil"/>
              <w:left w:val="single" w:sz="4" w:space="0" w:color="auto"/>
              <w:bottom w:val="nil"/>
              <w:right w:val="nil"/>
            </w:tcBorders>
            <w:shd w:val="clear" w:color="auto" w:fill="FFFFFF" w:themeFill="background1"/>
            <w:vAlign w:val="bottom"/>
          </w:tcPr>
          <w:p w14:paraId="4BDAA667" w14:textId="77777777" w:rsidR="00A41FB4" w:rsidRPr="00A3249C" w:rsidRDefault="00A41FB4" w:rsidP="00376350">
            <w:pPr>
              <w:ind w:left="4705" w:right="-198"/>
              <w:jc w:val="left"/>
              <w:rPr>
                <w:sz w:val="20"/>
                <w:lang w:val="en-CA"/>
              </w:rPr>
            </w:pPr>
            <w:r w:rsidRPr="00A3249C">
              <w:rPr>
                <w:sz w:val="20"/>
                <w:lang w:val="en-CA"/>
              </w:rPr>
              <w:t>Phase VI:</w:t>
            </w:r>
          </w:p>
        </w:tc>
        <w:tc>
          <w:tcPr>
            <w:tcW w:w="709" w:type="pct"/>
            <w:tcBorders>
              <w:top w:val="nil"/>
              <w:left w:val="nil"/>
              <w:bottom w:val="nil"/>
              <w:right w:val="single" w:sz="4" w:space="0" w:color="auto"/>
            </w:tcBorders>
            <w:shd w:val="clear" w:color="auto" w:fill="FFFFFF" w:themeFill="background1"/>
            <w:vAlign w:val="bottom"/>
          </w:tcPr>
          <w:p w14:paraId="1E2EA007" w14:textId="77777777" w:rsidR="00A41FB4" w:rsidRPr="00A3249C" w:rsidRDefault="00A41FB4" w:rsidP="00376350">
            <w:pPr>
              <w:tabs>
                <w:tab w:val="left" w:pos="6840"/>
              </w:tabs>
              <w:ind w:left="-108"/>
              <w:jc w:val="right"/>
              <w:rPr>
                <w:sz w:val="20"/>
                <w:lang w:val="en-CA"/>
              </w:rPr>
            </w:pPr>
            <w:r w:rsidRPr="00A3249C">
              <w:rPr>
                <w:sz w:val="20"/>
                <w:lang w:val="en-CA"/>
              </w:rPr>
              <w:t>May-14</w:t>
            </w:r>
          </w:p>
        </w:tc>
        <w:tc>
          <w:tcPr>
            <w:tcW w:w="1008" w:type="pct"/>
            <w:tcBorders>
              <w:top w:val="nil"/>
              <w:left w:val="single" w:sz="4" w:space="0" w:color="auto"/>
              <w:bottom w:val="nil"/>
              <w:right w:val="single" w:sz="4" w:space="0" w:color="auto"/>
            </w:tcBorders>
            <w:shd w:val="clear" w:color="auto" w:fill="FFFFFF" w:themeFill="background1"/>
          </w:tcPr>
          <w:p w14:paraId="7DBDE184" w14:textId="77777777" w:rsidR="00A41FB4" w:rsidRPr="00A3249C" w:rsidRDefault="00A41FB4" w:rsidP="00376350">
            <w:pPr>
              <w:jc w:val="right"/>
              <w:rPr>
                <w:sz w:val="20"/>
                <w:lang w:val="en-CA"/>
              </w:rPr>
            </w:pPr>
            <w:r w:rsidRPr="00A3249C">
              <w:rPr>
                <w:sz w:val="20"/>
                <w:lang w:val="en-CA"/>
              </w:rPr>
              <w:t>60,000</w:t>
            </w:r>
          </w:p>
        </w:tc>
      </w:tr>
      <w:tr w:rsidR="00A41FB4" w:rsidRPr="00A3249C" w14:paraId="09BABCD1" w14:textId="77777777" w:rsidTr="00E816C5">
        <w:trPr>
          <w:trHeight w:val="233"/>
        </w:trPr>
        <w:tc>
          <w:tcPr>
            <w:tcW w:w="3992" w:type="pct"/>
            <w:gridSpan w:val="2"/>
            <w:tcBorders>
              <w:top w:val="nil"/>
              <w:left w:val="single" w:sz="4" w:space="0" w:color="auto"/>
              <w:bottom w:val="nil"/>
              <w:right w:val="single" w:sz="4" w:space="0" w:color="auto"/>
            </w:tcBorders>
            <w:shd w:val="clear" w:color="auto" w:fill="auto"/>
          </w:tcPr>
          <w:p w14:paraId="188867C4" w14:textId="77777777" w:rsidR="00A41FB4" w:rsidRPr="00A3249C" w:rsidRDefault="00A41FB4" w:rsidP="00376350">
            <w:pPr>
              <w:tabs>
                <w:tab w:val="left" w:pos="6551"/>
                <w:tab w:val="right" w:pos="7560"/>
              </w:tabs>
              <w:ind w:left="6409" w:right="-108"/>
              <w:jc w:val="left"/>
              <w:rPr>
                <w:sz w:val="20"/>
                <w:lang w:val="en-CA"/>
              </w:rPr>
            </w:pPr>
            <w:r w:rsidRPr="00A3249C">
              <w:rPr>
                <w:sz w:val="20"/>
                <w:lang w:val="en-CA"/>
              </w:rPr>
              <w:tab/>
              <w:t>Total:</w:t>
            </w:r>
          </w:p>
        </w:tc>
        <w:tc>
          <w:tcPr>
            <w:tcW w:w="1008" w:type="pct"/>
            <w:tcBorders>
              <w:top w:val="nil"/>
              <w:left w:val="single" w:sz="4" w:space="0" w:color="auto"/>
              <w:bottom w:val="single" w:sz="4" w:space="0" w:color="auto"/>
              <w:right w:val="single" w:sz="4" w:space="0" w:color="auto"/>
            </w:tcBorders>
            <w:shd w:val="clear" w:color="auto" w:fill="auto"/>
          </w:tcPr>
          <w:p w14:paraId="44018792" w14:textId="77777777" w:rsidR="00A41FB4" w:rsidRPr="00A3249C" w:rsidRDefault="00A41FB4" w:rsidP="00376350">
            <w:pPr>
              <w:jc w:val="right"/>
              <w:rPr>
                <w:sz w:val="20"/>
                <w:lang w:val="en-CA"/>
              </w:rPr>
            </w:pPr>
            <w:r w:rsidRPr="00A3249C">
              <w:rPr>
                <w:sz w:val="20"/>
                <w:lang w:val="en-CA"/>
              </w:rPr>
              <w:t>363,200</w:t>
            </w:r>
          </w:p>
        </w:tc>
      </w:tr>
      <w:tr w:rsidR="00A41FB4" w:rsidRPr="00A3249C" w14:paraId="06CBF877" w14:textId="77777777" w:rsidTr="00E816C5">
        <w:trPr>
          <w:trHeight w:val="233"/>
        </w:trPr>
        <w:tc>
          <w:tcPr>
            <w:tcW w:w="3992" w:type="pct"/>
            <w:gridSpan w:val="2"/>
            <w:shd w:val="clear" w:color="auto" w:fill="FFFFFF" w:themeFill="background1"/>
          </w:tcPr>
          <w:p w14:paraId="5BEA4A0F" w14:textId="77777777" w:rsidR="00A41FB4" w:rsidRPr="00A3249C" w:rsidRDefault="00A41FB4" w:rsidP="00376350">
            <w:pPr>
              <w:jc w:val="left"/>
              <w:rPr>
                <w:sz w:val="20"/>
                <w:lang w:val="en-CA"/>
              </w:rPr>
            </w:pPr>
            <w:r w:rsidRPr="00A3249C">
              <w:rPr>
                <w:sz w:val="20"/>
                <w:lang w:val="en-CA"/>
              </w:rPr>
              <w:t>Amount requested for renewal (phase VII) (US $):</w:t>
            </w:r>
          </w:p>
        </w:tc>
        <w:tc>
          <w:tcPr>
            <w:tcW w:w="1008" w:type="pct"/>
            <w:shd w:val="clear" w:color="auto" w:fill="auto"/>
          </w:tcPr>
          <w:p w14:paraId="4627FAC4" w14:textId="77777777" w:rsidR="00A41FB4" w:rsidRPr="00A3249C" w:rsidRDefault="00A41FB4" w:rsidP="00376350">
            <w:pPr>
              <w:jc w:val="right"/>
              <w:rPr>
                <w:sz w:val="20"/>
                <w:lang w:val="en-CA"/>
              </w:rPr>
            </w:pPr>
            <w:r w:rsidRPr="00A3249C">
              <w:rPr>
                <w:sz w:val="20"/>
                <w:lang w:val="en-CA"/>
              </w:rPr>
              <w:t>60,000</w:t>
            </w:r>
          </w:p>
        </w:tc>
      </w:tr>
      <w:tr w:rsidR="00A41FB4" w:rsidRPr="00A3249C" w14:paraId="4CED5887" w14:textId="77777777" w:rsidTr="00E816C5">
        <w:trPr>
          <w:trHeight w:val="233"/>
        </w:trPr>
        <w:tc>
          <w:tcPr>
            <w:tcW w:w="3992" w:type="pct"/>
            <w:gridSpan w:val="2"/>
          </w:tcPr>
          <w:p w14:paraId="5A0796BD" w14:textId="77777777" w:rsidR="00A41FB4" w:rsidRPr="00A3249C" w:rsidRDefault="00A41FB4" w:rsidP="00376350">
            <w:pPr>
              <w:jc w:val="left"/>
              <w:rPr>
                <w:sz w:val="20"/>
                <w:lang w:val="en-CA"/>
              </w:rPr>
            </w:pPr>
            <w:r w:rsidRPr="00A3249C">
              <w:rPr>
                <w:sz w:val="20"/>
                <w:lang w:val="en-CA"/>
              </w:rPr>
              <w:t xml:space="preserve">Amount recommended for approval for phase VII (US $): </w:t>
            </w:r>
          </w:p>
        </w:tc>
        <w:tc>
          <w:tcPr>
            <w:tcW w:w="1008" w:type="pct"/>
            <w:shd w:val="clear" w:color="auto" w:fill="auto"/>
          </w:tcPr>
          <w:p w14:paraId="702EC2A0" w14:textId="77777777" w:rsidR="00A41FB4" w:rsidRPr="00A3249C" w:rsidRDefault="00A41FB4" w:rsidP="00376350">
            <w:pPr>
              <w:jc w:val="right"/>
              <w:rPr>
                <w:sz w:val="20"/>
                <w:lang w:val="en-CA"/>
              </w:rPr>
            </w:pPr>
            <w:r w:rsidRPr="00A3249C">
              <w:rPr>
                <w:sz w:val="20"/>
                <w:lang w:val="en-CA"/>
              </w:rPr>
              <w:t>60,000</w:t>
            </w:r>
          </w:p>
        </w:tc>
      </w:tr>
      <w:tr w:rsidR="00A41FB4" w:rsidRPr="00A3249C" w14:paraId="6355E603" w14:textId="77777777" w:rsidTr="00E816C5">
        <w:trPr>
          <w:trHeight w:val="233"/>
        </w:trPr>
        <w:tc>
          <w:tcPr>
            <w:tcW w:w="3992" w:type="pct"/>
            <w:gridSpan w:val="2"/>
          </w:tcPr>
          <w:p w14:paraId="486A1C2B" w14:textId="77777777" w:rsidR="00A41FB4" w:rsidRPr="00A3249C" w:rsidRDefault="00A41FB4" w:rsidP="00376350">
            <w:pPr>
              <w:jc w:val="left"/>
              <w:rPr>
                <w:sz w:val="20"/>
                <w:lang w:val="en-CA"/>
              </w:rPr>
            </w:pPr>
            <w:r w:rsidRPr="00A3249C">
              <w:rPr>
                <w:sz w:val="20"/>
                <w:lang w:val="en-CA"/>
              </w:rPr>
              <w:lastRenderedPageBreak/>
              <w:t>Agency support costs (US $):</w:t>
            </w:r>
          </w:p>
        </w:tc>
        <w:tc>
          <w:tcPr>
            <w:tcW w:w="1008" w:type="pct"/>
            <w:shd w:val="clear" w:color="auto" w:fill="auto"/>
          </w:tcPr>
          <w:p w14:paraId="29C77165" w14:textId="77777777" w:rsidR="00A41FB4" w:rsidRPr="00A3249C" w:rsidRDefault="00A41FB4" w:rsidP="00376350">
            <w:pPr>
              <w:jc w:val="right"/>
              <w:rPr>
                <w:sz w:val="20"/>
                <w:lang w:val="en-CA"/>
              </w:rPr>
            </w:pPr>
            <w:r w:rsidRPr="00A3249C">
              <w:rPr>
                <w:sz w:val="20"/>
                <w:lang w:val="en-CA"/>
              </w:rPr>
              <w:t>0</w:t>
            </w:r>
          </w:p>
        </w:tc>
      </w:tr>
      <w:tr w:rsidR="00A41FB4" w:rsidRPr="00A3249C" w14:paraId="1E192B39" w14:textId="77777777" w:rsidTr="00E816C5">
        <w:trPr>
          <w:trHeight w:val="233"/>
        </w:trPr>
        <w:tc>
          <w:tcPr>
            <w:tcW w:w="3992" w:type="pct"/>
            <w:gridSpan w:val="2"/>
          </w:tcPr>
          <w:p w14:paraId="7165F560" w14:textId="77777777" w:rsidR="00A41FB4" w:rsidRPr="00A3249C" w:rsidRDefault="00A41FB4" w:rsidP="00376350">
            <w:pPr>
              <w:jc w:val="left"/>
              <w:rPr>
                <w:sz w:val="20"/>
                <w:lang w:val="en-CA"/>
              </w:rPr>
            </w:pPr>
            <w:r w:rsidRPr="00A3249C">
              <w:rPr>
                <w:sz w:val="20"/>
                <w:lang w:val="en-CA"/>
              </w:rPr>
              <w:t>Total cost of institutional strengthening phase VII to the Multilateral Fund (US $):</w:t>
            </w:r>
          </w:p>
        </w:tc>
        <w:tc>
          <w:tcPr>
            <w:tcW w:w="1008" w:type="pct"/>
            <w:shd w:val="clear" w:color="auto" w:fill="auto"/>
          </w:tcPr>
          <w:p w14:paraId="6F83607A" w14:textId="77777777" w:rsidR="00A41FB4" w:rsidRPr="00A3249C" w:rsidRDefault="00A41FB4" w:rsidP="00376350">
            <w:pPr>
              <w:jc w:val="right"/>
              <w:rPr>
                <w:sz w:val="20"/>
                <w:lang w:val="en-CA"/>
              </w:rPr>
            </w:pPr>
            <w:r w:rsidRPr="00A3249C">
              <w:rPr>
                <w:sz w:val="20"/>
                <w:lang w:val="en-CA"/>
              </w:rPr>
              <w:t>60,000</w:t>
            </w:r>
          </w:p>
        </w:tc>
      </w:tr>
      <w:tr w:rsidR="00A41FB4" w:rsidRPr="00A3249C" w14:paraId="27C76769" w14:textId="77777777" w:rsidTr="00E816C5">
        <w:trPr>
          <w:trHeight w:val="233"/>
        </w:trPr>
        <w:tc>
          <w:tcPr>
            <w:tcW w:w="3992" w:type="pct"/>
            <w:gridSpan w:val="2"/>
          </w:tcPr>
          <w:p w14:paraId="469BE9C5" w14:textId="77777777" w:rsidR="00A41FB4" w:rsidRPr="00A3249C" w:rsidRDefault="00A41FB4" w:rsidP="00376350">
            <w:pPr>
              <w:jc w:val="left"/>
              <w:rPr>
                <w:sz w:val="20"/>
                <w:lang w:val="en-CA"/>
              </w:rPr>
            </w:pPr>
            <w:r w:rsidRPr="00A3249C">
              <w:rPr>
                <w:sz w:val="20"/>
                <w:lang w:val="en-CA"/>
              </w:rPr>
              <w:t>Date of approval of country programme:</w:t>
            </w:r>
          </w:p>
        </w:tc>
        <w:tc>
          <w:tcPr>
            <w:tcW w:w="1008" w:type="pct"/>
            <w:shd w:val="clear" w:color="auto" w:fill="FFFFFF" w:themeFill="background1"/>
          </w:tcPr>
          <w:p w14:paraId="66641004" w14:textId="77777777" w:rsidR="00A41FB4" w:rsidRPr="00A3249C" w:rsidRDefault="00A41FB4" w:rsidP="00376350">
            <w:pPr>
              <w:jc w:val="right"/>
              <w:rPr>
                <w:sz w:val="20"/>
                <w:lang w:val="en-CA"/>
              </w:rPr>
            </w:pPr>
            <w:r w:rsidRPr="00A3249C">
              <w:rPr>
                <w:sz w:val="20"/>
                <w:lang w:val="en-CA"/>
              </w:rPr>
              <w:t>1996</w:t>
            </w:r>
          </w:p>
        </w:tc>
      </w:tr>
      <w:tr w:rsidR="00A41FB4" w:rsidRPr="00A3249C" w14:paraId="7A2425CC" w14:textId="77777777" w:rsidTr="00E816C5">
        <w:trPr>
          <w:trHeight w:val="233"/>
        </w:trPr>
        <w:tc>
          <w:tcPr>
            <w:tcW w:w="3992" w:type="pct"/>
            <w:gridSpan w:val="2"/>
            <w:tcBorders>
              <w:bottom w:val="single" w:sz="4" w:space="0" w:color="auto"/>
            </w:tcBorders>
          </w:tcPr>
          <w:p w14:paraId="27D6E796"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1008" w:type="pct"/>
            <w:tcBorders>
              <w:bottom w:val="single" w:sz="4" w:space="0" w:color="auto"/>
            </w:tcBorders>
            <w:shd w:val="clear" w:color="auto" w:fill="FFFFFF" w:themeFill="background1"/>
          </w:tcPr>
          <w:p w14:paraId="7A7F210F" w14:textId="77777777" w:rsidR="00A41FB4" w:rsidRPr="00A3249C" w:rsidRDefault="00A41FB4" w:rsidP="00376350">
            <w:pPr>
              <w:jc w:val="right"/>
              <w:rPr>
                <w:sz w:val="20"/>
                <w:lang w:val="en-CA"/>
              </w:rPr>
            </w:pPr>
            <w:r w:rsidRPr="00A3249C">
              <w:rPr>
                <w:sz w:val="20"/>
                <w:lang w:val="en-CA"/>
              </w:rPr>
              <w:t>2012</w:t>
            </w:r>
          </w:p>
        </w:tc>
      </w:tr>
      <w:tr w:rsidR="00A41FB4" w:rsidRPr="00A3249C" w14:paraId="488E08AB" w14:textId="77777777" w:rsidTr="00E816C5">
        <w:trPr>
          <w:trHeight w:val="233"/>
        </w:trPr>
        <w:tc>
          <w:tcPr>
            <w:tcW w:w="3992" w:type="pct"/>
            <w:gridSpan w:val="2"/>
            <w:tcBorders>
              <w:top w:val="single" w:sz="4" w:space="0" w:color="auto"/>
              <w:left w:val="single" w:sz="4" w:space="0" w:color="auto"/>
              <w:bottom w:val="nil"/>
              <w:right w:val="single" w:sz="4" w:space="0" w:color="auto"/>
            </w:tcBorders>
          </w:tcPr>
          <w:p w14:paraId="57CAEBEF"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1008" w:type="pct"/>
            <w:tcBorders>
              <w:top w:val="single" w:sz="4" w:space="0" w:color="auto"/>
              <w:left w:val="single" w:sz="4" w:space="0" w:color="auto"/>
              <w:bottom w:val="nil"/>
              <w:right w:val="single" w:sz="4" w:space="0" w:color="auto"/>
            </w:tcBorders>
            <w:shd w:val="clear" w:color="auto" w:fill="FFFFFF" w:themeFill="background1"/>
            <w:vAlign w:val="bottom"/>
          </w:tcPr>
          <w:p w14:paraId="1ECA0E29" w14:textId="77777777" w:rsidR="00A41FB4" w:rsidRPr="00A3249C" w:rsidRDefault="00A41FB4" w:rsidP="00376350">
            <w:pPr>
              <w:jc w:val="right"/>
              <w:rPr>
                <w:sz w:val="20"/>
                <w:lang w:val="en-CA"/>
              </w:rPr>
            </w:pPr>
          </w:p>
        </w:tc>
      </w:tr>
      <w:tr w:rsidR="00A41FB4" w:rsidRPr="00A3249C" w14:paraId="151C12A1" w14:textId="77777777" w:rsidTr="00E816C5">
        <w:trPr>
          <w:trHeight w:val="233"/>
        </w:trPr>
        <w:tc>
          <w:tcPr>
            <w:tcW w:w="3992" w:type="pct"/>
            <w:gridSpan w:val="2"/>
            <w:tcBorders>
              <w:top w:val="nil"/>
              <w:left w:val="single" w:sz="4" w:space="0" w:color="auto"/>
              <w:bottom w:val="nil"/>
              <w:right w:val="single" w:sz="4" w:space="0" w:color="auto"/>
            </w:tcBorders>
          </w:tcPr>
          <w:p w14:paraId="0BEF76CB" w14:textId="77777777" w:rsidR="00A41FB4" w:rsidRPr="00A3249C" w:rsidRDefault="00A41FB4" w:rsidP="00376350">
            <w:pPr>
              <w:ind w:left="360" w:hanging="360"/>
              <w:jc w:val="left"/>
              <w:rPr>
                <w:sz w:val="20"/>
                <w:lang w:val="en-CA"/>
              </w:rPr>
            </w:pPr>
            <w:r w:rsidRPr="00A3249C">
              <w:rPr>
                <w:sz w:val="20"/>
                <w:lang w:val="en-CA"/>
              </w:rPr>
              <w:t>Annex B, Group III (methyl chloroform) (average 1998-2000)</w:t>
            </w:r>
          </w:p>
        </w:tc>
        <w:tc>
          <w:tcPr>
            <w:tcW w:w="1008" w:type="pct"/>
            <w:tcBorders>
              <w:top w:val="nil"/>
              <w:left w:val="single" w:sz="4" w:space="0" w:color="auto"/>
              <w:bottom w:val="nil"/>
              <w:right w:val="single" w:sz="4" w:space="0" w:color="auto"/>
            </w:tcBorders>
            <w:shd w:val="clear" w:color="auto" w:fill="FFFFFF" w:themeFill="background1"/>
            <w:vAlign w:val="bottom"/>
          </w:tcPr>
          <w:p w14:paraId="7CAD0815" w14:textId="77777777" w:rsidR="00A41FB4" w:rsidRPr="00A3249C" w:rsidRDefault="00A41FB4" w:rsidP="00376350">
            <w:pPr>
              <w:jc w:val="right"/>
              <w:rPr>
                <w:sz w:val="20"/>
                <w:lang w:val="en-CA"/>
              </w:rPr>
            </w:pPr>
            <w:r w:rsidRPr="00A3249C">
              <w:rPr>
                <w:sz w:val="20"/>
                <w:lang w:val="en-CA"/>
              </w:rPr>
              <w:t>0.0</w:t>
            </w:r>
          </w:p>
        </w:tc>
      </w:tr>
      <w:tr w:rsidR="00A41FB4" w:rsidRPr="00A3249C" w14:paraId="4E715FC7" w14:textId="77777777" w:rsidTr="00E816C5">
        <w:trPr>
          <w:trHeight w:val="233"/>
        </w:trPr>
        <w:tc>
          <w:tcPr>
            <w:tcW w:w="3992" w:type="pct"/>
            <w:gridSpan w:val="2"/>
            <w:tcBorders>
              <w:top w:val="nil"/>
              <w:left w:val="single" w:sz="4" w:space="0" w:color="auto"/>
              <w:bottom w:val="nil"/>
              <w:right w:val="single" w:sz="4" w:space="0" w:color="auto"/>
            </w:tcBorders>
          </w:tcPr>
          <w:p w14:paraId="71036DD9"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1008" w:type="pct"/>
            <w:tcBorders>
              <w:top w:val="nil"/>
              <w:left w:val="single" w:sz="4" w:space="0" w:color="auto"/>
              <w:bottom w:val="nil"/>
              <w:right w:val="single" w:sz="4" w:space="0" w:color="auto"/>
            </w:tcBorders>
            <w:shd w:val="clear" w:color="auto" w:fill="FFFFFF" w:themeFill="background1"/>
            <w:vAlign w:val="bottom"/>
          </w:tcPr>
          <w:p w14:paraId="2B9A02FD" w14:textId="77777777" w:rsidR="00A41FB4" w:rsidRPr="00A3249C" w:rsidRDefault="00A41FB4" w:rsidP="00376350">
            <w:pPr>
              <w:jc w:val="right"/>
              <w:rPr>
                <w:sz w:val="20"/>
                <w:lang w:val="en-CA"/>
              </w:rPr>
            </w:pPr>
            <w:r w:rsidRPr="00A3249C">
              <w:rPr>
                <w:sz w:val="20"/>
                <w:lang w:val="en-CA"/>
              </w:rPr>
              <w:t>1.7</w:t>
            </w:r>
          </w:p>
        </w:tc>
      </w:tr>
      <w:tr w:rsidR="00A41FB4" w:rsidRPr="00A3249C" w14:paraId="06A55F53" w14:textId="77777777" w:rsidTr="00E816C5">
        <w:trPr>
          <w:trHeight w:val="233"/>
        </w:trPr>
        <w:tc>
          <w:tcPr>
            <w:tcW w:w="3992" w:type="pct"/>
            <w:gridSpan w:val="2"/>
            <w:tcBorders>
              <w:top w:val="nil"/>
              <w:bottom w:val="single" w:sz="4" w:space="0" w:color="auto"/>
            </w:tcBorders>
          </w:tcPr>
          <w:p w14:paraId="6E743426" w14:textId="77777777" w:rsidR="00A41FB4" w:rsidRPr="00A3249C" w:rsidRDefault="00A41FB4" w:rsidP="00376350">
            <w:pPr>
              <w:spacing w:after="20"/>
              <w:ind w:left="360" w:hanging="360"/>
              <w:jc w:val="left"/>
              <w:rPr>
                <w:sz w:val="20"/>
                <w:lang w:val="en-CA"/>
              </w:rPr>
            </w:pPr>
            <w:r w:rsidRPr="00A3249C">
              <w:rPr>
                <w:sz w:val="20"/>
                <w:lang w:val="en-CA"/>
              </w:rPr>
              <w:t>Annex E (methyl bromide) (average 1995-1998)</w:t>
            </w:r>
          </w:p>
        </w:tc>
        <w:tc>
          <w:tcPr>
            <w:tcW w:w="1008" w:type="pct"/>
            <w:tcBorders>
              <w:top w:val="nil"/>
              <w:bottom w:val="single" w:sz="4" w:space="0" w:color="auto"/>
            </w:tcBorders>
            <w:shd w:val="clear" w:color="auto" w:fill="FFFFFF" w:themeFill="background1"/>
            <w:vAlign w:val="bottom"/>
          </w:tcPr>
          <w:p w14:paraId="7B01945B" w14:textId="77777777" w:rsidR="00A41FB4" w:rsidRPr="00A3249C" w:rsidRDefault="00A41FB4" w:rsidP="00376350">
            <w:pPr>
              <w:jc w:val="right"/>
              <w:rPr>
                <w:sz w:val="20"/>
                <w:lang w:val="en-CA"/>
              </w:rPr>
            </w:pPr>
            <w:r w:rsidRPr="00A3249C">
              <w:rPr>
                <w:sz w:val="20"/>
                <w:lang w:val="en-CA"/>
              </w:rPr>
              <w:t>0.0</w:t>
            </w:r>
          </w:p>
        </w:tc>
      </w:tr>
      <w:tr w:rsidR="00A41FB4" w:rsidRPr="00A3249C" w14:paraId="00FACC4F" w14:textId="77777777" w:rsidTr="00E816C5">
        <w:trPr>
          <w:trHeight w:val="233"/>
        </w:trPr>
        <w:tc>
          <w:tcPr>
            <w:tcW w:w="3992" w:type="pct"/>
            <w:gridSpan w:val="2"/>
            <w:tcBorders>
              <w:top w:val="single" w:sz="4" w:space="0" w:color="auto"/>
              <w:left w:val="single" w:sz="4" w:space="0" w:color="auto"/>
              <w:bottom w:val="nil"/>
              <w:right w:val="single" w:sz="4" w:space="0" w:color="auto"/>
            </w:tcBorders>
          </w:tcPr>
          <w:p w14:paraId="114694CC"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1008" w:type="pct"/>
            <w:tcBorders>
              <w:top w:val="single" w:sz="4" w:space="0" w:color="auto"/>
              <w:left w:val="single" w:sz="4" w:space="0" w:color="auto"/>
              <w:bottom w:val="nil"/>
              <w:right w:val="single" w:sz="4" w:space="0" w:color="auto"/>
            </w:tcBorders>
            <w:shd w:val="clear" w:color="auto" w:fill="FFFFFF" w:themeFill="background1"/>
          </w:tcPr>
          <w:p w14:paraId="5BC71EF0" w14:textId="77777777" w:rsidR="00A41FB4" w:rsidRPr="00A3249C" w:rsidRDefault="00A41FB4" w:rsidP="00376350">
            <w:pPr>
              <w:spacing w:before="20"/>
              <w:jc w:val="right"/>
              <w:rPr>
                <w:sz w:val="20"/>
                <w:lang w:val="en-CA"/>
              </w:rPr>
            </w:pPr>
          </w:p>
        </w:tc>
      </w:tr>
      <w:tr w:rsidR="00A41FB4" w:rsidRPr="00A3249C" w14:paraId="117E4BD4" w14:textId="77777777" w:rsidTr="00E816C5">
        <w:trPr>
          <w:trHeight w:val="233"/>
        </w:trPr>
        <w:tc>
          <w:tcPr>
            <w:tcW w:w="3992" w:type="pct"/>
            <w:gridSpan w:val="2"/>
            <w:tcBorders>
              <w:top w:val="nil"/>
              <w:left w:val="single" w:sz="4" w:space="0" w:color="auto"/>
              <w:bottom w:val="nil"/>
              <w:right w:val="single" w:sz="4" w:space="0" w:color="auto"/>
            </w:tcBorders>
          </w:tcPr>
          <w:p w14:paraId="307CB47D" w14:textId="77777777" w:rsidR="00A41FB4" w:rsidRPr="00A3249C" w:rsidRDefault="00A41FB4" w:rsidP="00376350">
            <w:pPr>
              <w:ind w:left="360" w:hanging="360"/>
              <w:jc w:val="left"/>
              <w:rPr>
                <w:sz w:val="20"/>
                <w:lang w:val="en-CA"/>
              </w:rPr>
            </w:pPr>
            <w:r w:rsidRPr="00A3249C">
              <w:rPr>
                <w:sz w:val="20"/>
                <w:lang w:val="en-CA"/>
              </w:rPr>
              <w:t>Annex B, Group III (methyl chloroform)</w:t>
            </w:r>
          </w:p>
        </w:tc>
        <w:tc>
          <w:tcPr>
            <w:tcW w:w="1008" w:type="pct"/>
            <w:tcBorders>
              <w:top w:val="nil"/>
              <w:left w:val="single" w:sz="4" w:space="0" w:color="auto"/>
              <w:bottom w:val="nil"/>
              <w:right w:val="single" w:sz="4" w:space="0" w:color="auto"/>
            </w:tcBorders>
            <w:shd w:val="clear" w:color="auto" w:fill="FFFFFF" w:themeFill="background1"/>
            <w:vAlign w:val="bottom"/>
          </w:tcPr>
          <w:p w14:paraId="3B24E552" w14:textId="77777777" w:rsidR="00A41FB4" w:rsidRPr="00A3249C" w:rsidRDefault="00A41FB4" w:rsidP="00376350">
            <w:pPr>
              <w:jc w:val="right"/>
              <w:rPr>
                <w:sz w:val="20"/>
                <w:lang w:val="en-CA"/>
              </w:rPr>
            </w:pPr>
            <w:r w:rsidRPr="00A3249C">
              <w:rPr>
                <w:sz w:val="20"/>
                <w:lang w:val="en-CA"/>
              </w:rPr>
              <w:t>0.00</w:t>
            </w:r>
          </w:p>
        </w:tc>
      </w:tr>
      <w:tr w:rsidR="00A41FB4" w:rsidRPr="00A3249C" w14:paraId="31CBA5FA" w14:textId="77777777" w:rsidTr="00E816C5">
        <w:trPr>
          <w:trHeight w:val="233"/>
        </w:trPr>
        <w:tc>
          <w:tcPr>
            <w:tcW w:w="3992" w:type="pct"/>
            <w:gridSpan w:val="2"/>
            <w:tcBorders>
              <w:top w:val="nil"/>
              <w:left w:val="single" w:sz="4" w:space="0" w:color="auto"/>
              <w:bottom w:val="nil"/>
              <w:right w:val="single" w:sz="4" w:space="0" w:color="auto"/>
            </w:tcBorders>
          </w:tcPr>
          <w:p w14:paraId="352FB552"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1008" w:type="pct"/>
            <w:tcBorders>
              <w:top w:val="nil"/>
              <w:left w:val="single" w:sz="4" w:space="0" w:color="auto"/>
              <w:bottom w:val="nil"/>
              <w:right w:val="single" w:sz="4" w:space="0" w:color="auto"/>
            </w:tcBorders>
            <w:shd w:val="clear" w:color="auto" w:fill="FFFFFF" w:themeFill="background1"/>
            <w:vAlign w:val="bottom"/>
          </w:tcPr>
          <w:p w14:paraId="024BD233" w14:textId="77777777" w:rsidR="00A41FB4" w:rsidRPr="00A3249C" w:rsidRDefault="00A41FB4" w:rsidP="00376350">
            <w:pPr>
              <w:jc w:val="right"/>
              <w:rPr>
                <w:sz w:val="20"/>
                <w:lang w:val="en-CA"/>
              </w:rPr>
            </w:pPr>
            <w:r w:rsidRPr="00A3249C">
              <w:rPr>
                <w:sz w:val="20"/>
                <w:lang w:val="en-CA"/>
              </w:rPr>
              <w:t>1.15</w:t>
            </w:r>
          </w:p>
        </w:tc>
      </w:tr>
      <w:tr w:rsidR="00A41FB4" w:rsidRPr="00A3249C" w14:paraId="2ACA40BD" w14:textId="77777777" w:rsidTr="00E816C5">
        <w:trPr>
          <w:trHeight w:val="233"/>
        </w:trPr>
        <w:tc>
          <w:tcPr>
            <w:tcW w:w="3992" w:type="pct"/>
            <w:gridSpan w:val="2"/>
            <w:tcBorders>
              <w:top w:val="nil"/>
              <w:left w:val="single" w:sz="4" w:space="0" w:color="auto"/>
              <w:bottom w:val="nil"/>
              <w:right w:val="single" w:sz="4" w:space="0" w:color="auto"/>
            </w:tcBorders>
          </w:tcPr>
          <w:p w14:paraId="6CAB2B2E" w14:textId="77777777" w:rsidR="00A41FB4" w:rsidRPr="00A3249C" w:rsidRDefault="00A41FB4" w:rsidP="00376350">
            <w:pPr>
              <w:ind w:left="360" w:hanging="360"/>
              <w:jc w:val="left"/>
              <w:rPr>
                <w:sz w:val="20"/>
                <w:lang w:val="en-CA"/>
              </w:rPr>
            </w:pPr>
            <w:r w:rsidRPr="00A3249C">
              <w:rPr>
                <w:sz w:val="20"/>
                <w:lang w:val="en-CA"/>
              </w:rPr>
              <w:t>Annex E (methyl bromide)</w:t>
            </w:r>
          </w:p>
        </w:tc>
        <w:tc>
          <w:tcPr>
            <w:tcW w:w="1008" w:type="pct"/>
            <w:tcBorders>
              <w:top w:val="nil"/>
              <w:left w:val="single" w:sz="4" w:space="0" w:color="auto"/>
              <w:bottom w:val="nil"/>
              <w:right w:val="single" w:sz="4" w:space="0" w:color="auto"/>
            </w:tcBorders>
            <w:shd w:val="clear" w:color="auto" w:fill="FFFFFF" w:themeFill="background1"/>
            <w:vAlign w:val="bottom"/>
          </w:tcPr>
          <w:p w14:paraId="7DA47FDD" w14:textId="77777777" w:rsidR="00A41FB4" w:rsidRPr="00A3249C" w:rsidRDefault="00A41FB4" w:rsidP="00376350">
            <w:pPr>
              <w:jc w:val="right"/>
              <w:rPr>
                <w:sz w:val="20"/>
                <w:lang w:val="en-CA"/>
              </w:rPr>
            </w:pPr>
            <w:r w:rsidRPr="00A3249C">
              <w:rPr>
                <w:sz w:val="20"/>
                <w:lang w:val="en-CA"/>
              </w:rPr>
              <w:t>0.00</w:t>
            </w:r>
          </w:p>
        </w:tc>
      </w:tr>
      <w:tr w:rsidR="00A41FB4" w:rsidRPr="00A3249C" w14:paraId="529C72E7" w14:textId="77777777" w:rsidTr="00E816C5">
        <w:trPr>
          <w:trHeight w:val="233"/>
        </w:trPr>
        <w:tc>
          <w:tcPr>
            <w:tcW w:w="3992" w:type="pct"/>
            <w:gridSpan w:val="2"/>
            <w:tcBorders>
              <w:top w:val="nil"/>
              <w:left w:val="single" w:sz="4" w:space="0" w:color="auto"/>
              <w:bottom w:val="single" w:sz="4" w:space="0" w:color="auto"/>
              <w:right w:val="single" w:sz="4" w:space="0" w:color="auto"/>
            </w:tcBorders>
          </w:tcPr>
          <w:p w14:paraId="2C226B74" w14:textId="77777777" w:rsidR="00A41FB4" w:rsidRPr="00A3249C" w:rsidRDefault="00A41FB4" w:rsidP="00376350">
            <w:pPr>
              <w:tabs>
                <w:tab w:val="left" w:pos="6551"/>
                <w:tab w:val="right" w:pos="7560"/>
              </w:tabs>
              <w:ind w:left="6480" w:right="-121"/>
              <w:jc w:val="left"/>
              <w:rPr>
                <w:sz w:val="20"/>
                <w:lang w:val="en-CA"/>
              </w:rPr>
            </w:pPr>
            <w:r w:rsidRPr="00A3249C">
              <w:rPr>
                <w:sz w:val="20"/>
                <w:lang w:val="en-CA"/>
              </w:rPr>
              <w:tab/>
              <w:t>Total:</w:t>
            </w:r>
          </w:p>
        </w:tc>
        <w:tc>
          <w:tcPr>
            <w:tcW w:w="1008" w:type="pct"/>
            <w:tcBorders>
              <w:top w:val="nil"/>
              <w:left w:val="single" w:sz="4" w:space="0" w:color="auto"/>
              <w:bottom w:val="single" w:sz="4" w:space="0" w:color="auto"/>
              <w:right w:val="single" w:sz="4" w:space="0" w:color="auto"/>
            </w:tcBorders>
            <w:shd w:val="clear" w:color="auto" w:fill="FFFFFF" w:themeFill="background1"/>
            <w:vAlign w:val="bottom"/>
          </w:tcPr>
          <w:p w14:paraId="3F80FDFC" w14:textId="77777777" w:rsidR="00A41FB4" w:rsidRPr="00A3249C" w:rsidRDefault="00A41FB4" w:rsidP="00376350">
            <w:pPr>
              <w:jc w:val="right"/>
              <w:rPr>
                <w:sz w:val="20"/>
                <w:lang w:val="en-CA"/>
              </w:rPr>
            </w:pPr>
            <w:r w:rsidRPr="00A3249C">
              <w:rPr>
                <w:sz w:val="20"/>
                <w:lang w:val="en-CA"/>
              </w:rPr>
              <w:t>1.15</w:t>
            </w:r>
          </w:p>
        </w:tc>
      </w:tr>
      <w:tr w:rsidR="00A41FB4" w:rsidRPr="00A3249C" w14:paraId="4A50BED0" w14:textId="77777777" w:rsidTr="00E816C5">
        <w:trPr>
          <w:trHeight w:val="233"/>
        </w:trPr>
        <w:tc>
          <w:tcPr>
            <w:tcW w:w="3992" w:type="pct"/>
            <w:gridSpan w:val="2"/>
            <w:tcBorders>
              <w:top w:val="nil"/>
              <w:left w:val="single" w:sz="4" w:space="0" w:color="auto"/>
              <w:bottom w:val="single" w:sz="4" w:space="0" w:color="auto"/>
              <w:right w:val="single" w:sz="4" w:space="0" w:color="auto"/>
            </w:tcBorders>
          </w:tcPr>
          <w:p w14:paraId="56F0F743" w14:textId="77777777" w:rsidR="00A41FB4" w:rsidRPr="00A3249C" w:rsidRDefault="00A41FB4" w:rsidP="00376350">
            <w:pPr>
              <w:jc w:val="left"/>
              <w:rPr>
                <w:sz w:val="20"/>
                <w:lang w:val="en-CA"/>
              </w:rPr>
            </w:pPr>
            <w:r w:rsidRPr="00A3249C">
              <w:rPr>
                <w:sz w:val="20"/>
                <w:lang w:val="en-CA"/>
              </w:rPr>
              <w:t>Year of reported country programme implementation data:</w:t>
            </w:r>
          </w:p>
        </w:tc>
        <w:tc>
          <w:tcPr>
            <w:tcW w:w="1008" w:type="pct"/>
            <w:tcBorders>
              <w:top w:val="nil"/>
              <w:left w:val="single" w:sz="4" w:space="0" w:color="auto"/>
              <w:bottom w:val="single" w:sz="4" w:space="0" w:color="auto"/>
              <w:right w:val="single" w:sz="4" w:space="0" w:color="auto"/>
            </w:tcBorders>
            <w:shd w:val="clear" w:color="auto" w:fill="FFFFFF" w:themeFill="background1"/>
          </w:tcPr>
          <w:p w14:paraId="754A9C07" w14:textId="77777777" w:rsidR="00A41FB4" w:rsidRPr="00A3249C" w:rsidRDefault="00A41FB4" w:rsidP="00376350">
            <w:pPr>
              <w:jc w:val="right"/>
              <w:rPr>
                <w:sz w:val="20"/>
                <w:lang w:val="en-CA"/>
              </w:rPr>
            </w:pPr>
            <w:r w:rsidRPr="00A3249C">
              <w:rPr>
                <w:sz w:val="20"/>
                <w:lang w:val="en-CA"/>
              </w:rPr>
              <w:t>2017</w:t>
            </w:r>
          </w:p>
        </w:tc>
      </w:tr>
      <w:tr w:rsidR="00A41FB4" w:rsidRPr="00A3249C" w14:paraId="1EA86FC2" w14:textId="77777777" w:rsidTr="00E816C5">
        <w:trPr>
          <w:trHeight w:val="233"/>
        </w:trPr>
        <w:tc>
          <w:tcPr>
            <w:tcW w:w="3992" w:type="pct"/>
            <w:gridSpan w:val="2"/>
            <w:tcBorders>
              <w:top w:val="single" w:sz="4" w:space="0" w:color="auto"/>
            </w:tcBorders>
          </w:tcPr>
          <w:p w14:paraId="16B51E96"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1008" w:type="pct"/>
            <w:tcBorders>
              <w:top w:val="single" w:sz="4" w:space="0" w:color="auto"/>
            </w:tcBorders>
            <w:shd w:val="clear" w:color="auto" w:fill="auto"/>
            <w:vAlign w:val="bottom"/>
          </w:tcPr>
          <w:p w14:paraId="3D631EFC" w14:textId="77777777" w:rsidR="00A41FB4" w:rsidRPr="00A3249C" w:rsidRDefault="00A41FB4" w:rsidP="00376350">
            <w:pPr>
              <w:jc w:val="right"/>
              <w:rPr>
                <w:sz w:val="20"/>
                <w:lang w:val="en-CA"/>
              </w:rPr>
            </w:pPr>
            <w:r w:rsidRPr="00A3249C">
              <w:rPr>
                <w:sz w:val="20"/>
                <w:lang w:val="en-CA"/>
              </w:rPr>
              <w:t>3,547,816</w:t>
            </w:r>
          </w:p>
        </w:tc>
      </w:tr>
      <w:tr w:rsidR="00A41FB4" w:rsidRPr="00A3249C" w14:paraId="249C0F69" w14:textId="77777777" w:rsidTr="00E816C5">
        <w:trPr>
          <w:trHeight w:val="170"/>
        </w:trPr>
        <w:tc>
          <w:tcPr>
            <w:tcW w:w="3992" w:type="pct"/>
            <w:gridSpan w:val="2"/>
          </w:tcPr>
          <w:p w14:paraId="3ED42085"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1008" w:type="pct"/>
            <w:shd w:val="clear" w:color="auto" w:fill="auto"/>
            <w:vAlign w:val="center"/>
          </w:tcPr>
          <w:p w14:paraId="6AF06D40" w14:textId="77777777" w:rsidR="00A41FB4" w:rsidRPr="00A3249C" w:rsidRDefault="00A41FB4" w:rsidP="00376350">
            <w:pPr>
              <w:jc w:val="right"/>
              <w:rPr>
                <w:sz w:val="20"/>
                <w:lang w:val="en-CA"/>
              </w:rPr>
            </w:pPr>
            <w:r w:rsidRPr="00A3249C">
              <w:rPr>
                <w:sz w:val="20"/>
                <w:lang w:val="en-CA"/>
              </w:rPr>
              <w:t>2,734,277</w:t>
            </w:r>
          </w:p>
        </w:tc>
      </w:tr>
      <w:tr w:rsidR="00A41FB4" w:rsidRPr="00A3249C" w14:paraId="20C7783B" w14:textId="77777777" w:rsidTr="00E816C5">
        <w:trPr>
          <w:trHeight w:val="233"/>
        </w:trPr>
        <w:tc>
          <w:tcPr>
            <w:tcW w:w="3992" w:type="pct"/>
            <w:gridSpan w:val="2"/>
          </w:tcPr>
          <w:p w14:paraId="1207FD00"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1008" w:type="pct"/>
            <w:shd w:val="clear" w:color="auto" w:fill="auto"/>
            <w:vAlign w:val="bottom"/>
          </w:tcPr>
          <w:p w14:paraId="578191E9" w14:textId="77777777" w:rsidR="00A41FB4" w:rsidRPr="00A3249C" w:rsidRDefault="00A41FB4" w:rsidP="00376350">
            <w:pPr>
              <w:jc w:val="right"/>
              <w:rPr>
                <w:sz w:val="20"/>
                <w:lang w:val="en-CA"/>
              </w:rPr>
            </w:pPr>
            <w:r w:rsidRPr="00A3249C">
              <w:rPr>
                <w:sz w:val="20"/>
                <w:lang w:val="en-CA"/>
              </w:rPr>
              <w:t>361.1</w:t>
            </w:r>
          </w:p>
        </w:tc>
      </w:tr>
      <w:tr w:rsidR="00A41FB4" w:rsidRPr="00A3249C" w14:paraId="4CC38545" w14:textId="77777777" w:rsidTr="00E816C5">
        <w:trPr>
          <w:trHeight w:val="233"/>
        </w:trPr>
        <w:tc>
          <w:tcPr>
            <w:tcW w:w="3992" w:type="pct"/>
            <w:gridSpan w:val="2"/>
          </w:tcPr>
          <w:p w14:paraId="1F5C2815"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1008" w:type="pct"/>
            <w:shd w:val="clear" w:color="auto" w:fill="auto"/>
          </w:tcPr>
          <w:p w14:paraId="2D7A6D65" w14:textId="77777777" w:rsidR="00A41FB4" w:rsidRPr="00A3249C" w:rsidRDefault="00A41FB4" w:rsidP="00376350">
            <w:pPr>
              <w:jc w:val="right"/>
              <w:rPr>
                <w:sz w:val="20"/>
                <w:lang w:val="en-CA"/>
              </w:rPr>
            </w:pPr>
            <w:r w:rsidRPr="00A3249C">
              <w:rPr>
                <w:sz w:val="20"/>
                <w:lang w:val="en-CA"/>
              </w:rPr>
              <w:t>292.5</w:t>
            </w:r>
          </w:p>
        </w:tc>
      </w:tr>
    </w:tbl>
    <w:p w14:paraId="03DC9025" w14:textId="77777777" w:rsidR="00A41FB4" w:rsidRPr="00A3249C" w:rsidRDefault="00A41FB4" w:rsidP="00376350">
      <w:pPr>
        <w:rPr>
          <w:lang w:val="en-CA"/>
        </w:rPr>
      </w:pPr>
    </w:p>
    <w:p w14:paraId="3F929A62"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
        <w:tblW w:w="4962" w:type="pct"/>
        <w:tblLayout w:type="fixed"/>
        <w:tblLook w:val="01E0" w:firstRow="1" w:lastRow="1" w:firstColumn="1" w:lastColumn="1" w:noHBand="0" w:noVBand="0"/>
      </w:tblPr>
      <w:tblGrid>
        <w:gridCol w:w="480"/>
        <w:gridCol w:w="6926"/>
        <w:gridCol w:w="1873"/>
      </w:tblGrid>
      <w:tr w:rsidR="00A41FB4" w:rsidRPr="00A3249C" w14:paraId="4F8200C0" w14:textId="77777777" w:rsidTr="00E816C5">
        <w:tc>
          <w:tcPr>
            <w:tcW w:w="3991" w:type="pct"/>
            <w:gridSpan w:val="2"/>
            <w:tcBorders>
              <w:bottom w:val="single" w:sz="4" w:space="0" w:color="auto"/>
            </w:tcBorders>
          </w:tcPr>
          <w:p w14:paraId="76396B41" w14:textId="77777777" w:rsidR="00A41FB4" w:rsidRPr="00A3249C" w:rsidRDefault="00A41FB4" w:rsidP="00376350">
            <w:pPr>
              <w:widowControl w:val="0"/>
              <w:jc w:val="left"/>
              <w:rPr>
                <w:b/>
                <w:sz w:val="20"/>
                <w:lang w:val="en-CA"/>
              </w:rPr>
            </w:pPr>
            <w:r w:rsidRPr="00A3249C">
              <w:rPr>
                <w:b/>
                <w:sz w:val="20"/>
                <w:lang w:val="en-CA"/>
              </w:rPr>
              <w:t>Summary of activities</w:t>
            </w:r>
          </w:p>
          <w:p w14:paraId="13D48BA9" w14:textId="77777777" w:rsidR="00A41FB4" w:rsidRPr="00A3249C" w:rsidRDefault="00A41FB4" w:rsidP="00376350">
            <w:pPr>
              <w:widowControl w:val="0"/>
              <w:jc w:val="left"/>
              <w:rPr>
                <w:b/>
                <w:sz w:val="20"/>
                <w:lang w:val="en-CA"/>
              </w:rPr>
            </w:pPr>
          </w:p>
        </w:tc>
        <w:tc>
          <w:tcPr>
            <w:tcW w:w="1009" w:type="pct"/>
            <w:tcBorders>
              <w:bottom w:val="single" w:sz="4" w:space="0" w:color="auto"/>
            </w:tcBorders>
          </w:tcPr>
          <w:p w14:paraId="5BFE8D5D" w14:textId="77777777" w:rsidR="00A41FB4" w:rsidRPr="00A3249C" w:rsidRDefault="00A41FB4" w:rsidP="00376350">
            <w:pPr>
              <w:widowControl w:val="0"/>
              <w:jc w:val="center"/>
              <w:rPr>
                <w:b/>
                <w:sz w:val="20"/>
                <w:lang w:val="en-CA"/>
              </w:rPr>
            </w:pPr>
            <w:r w:rsidRPr="00A3249C">
              <w:rPr>
                <w:b/>
                <w:sz w:val="20"/>
                <w:lang w:val="en-CA"/>
              </w:rPr>
              <w:t>Funds approved (US $)</w:t>
            </w:r>
          </w:p>
        </w:tc>
      </w:tr>
      <w:tr w:rsidR="00A41FB4" w:rsidRPr="00A3249C" w14:paraId="56D1CB19" w14:textId="77777777" w:rsidTr="00E816C5">
        <w:tc>
          <w:tcPr>
            <w:tcW w:w="259" w:type="pct"/>
            <w:tcBorders>
              <w:top w:val="single" w:sz="4" w:space="0" w:color="auto"/>
              <w:left w:val="single" w:sz="4" w:space="0" w:color="auto"/>
              <w:bottom w:val="single" w:sz="4" w:space="0" w:color="auto"/>
              <w:right w:val="nil"/>
            </w:tcBorders>
          </w:tcPr>
          <w:p w14:paraId="4963A908" w14:textId="77777777" w:rsidR="00A41FB4" w:rsidRPr="00A3249C" w:rsidRDefault="00A41FB4" w:rsidP="00376350">
            <w:pPr>
              <w:widowControl w:val="0"/>
              <w:ind w:left="360" w:hanging="360"/>
              <w:jc w:val="left"/>
              <w:rPr>
                <w:sz w:val="20"/>
                <w:lang w:val="en-CA"/>
              </w:rPr>
            </w:pPr>
            <w:r w:rsidRPr="00A3249C">
              <w:rPr>
                <w:sz w:val="20"/>
                <w:lang w:val="en-CA"/>
              </w:rPr>
              <w:t>(a)</w:t>
            </w:r>
          </w:p>
        </w:tc>
        <w:tc>
          <w:tcPr>
            <w:tcW w:w="3732" w:type="pct"/>
            <w:tcBorders>
              <w:top w:val="single" w:sz="4" w:space="0" w:color="auto"/>
              <w:left w:val="nil"/>
              <w:bottom w:val="single" w:sz="4" w:space="0" w:color="auto"/>
              <w:right w:val="single" w:sz="4" w:space="0" w:color="auto"/>
            </w:tcBorders>
          </w:tcPr>
          <w:p w14:paraId="0F58653C" w14:textId="77777777" w:rsidR="00A41FB4" w:rsidRPr="00A3249C" w:rsidRDefault="00A41FB4" w:rsidP="00376350">
            <w:pPr>
              <w:widowControl w:val="0"/>
              <w:ind w:left="-109"/>
              <w:rPr>
                <w:sz w:val="20"/>
                <w:lang w:val="en-CA"/>
              </w:rPr>
            </w:pPr>
            <w:r w:rsidRPr="00A3249C">
              <w:rPr>
                <w:sz w:val="20"/>
                <w:lang w:val="en-CA"/>
              </w:rPr>
              <w:t>Investment projects: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D3073A8" w14:textId="77777777" w:rsidR="00A41FB4" w:rsidRPr="00A3249C" w:rsidRDefault="00A41FB4" w:rsidP="00376350">
            <w:pPr>
              <w:widowControl w:val="0"/>
              <w:jc w:val="right"/>
              <w:rPr>
                <w:sz w:val="20"/>
                <w:lang w:val="en-CA"/>
              </w:rPr>
            </w:pPr>
            <w:r w:rsidRPr="00A3249C">
              <w:rPr>
                <w:sz w:val="20"/>
                <w:lang w:val="en-CA"/>
              </w:rPr>
              <w:t>1,888,587</w:t>
            </w:r>
          </w:p>
        </w:tc>
      </w:tr>
      <w:tr w:rsidR="00A41FB4" w:rsidRPr="00A3249C" w14:paraId="0992FA1B" w14:textId="77777777" w:rsidTr="00E816C5">
        <w:tc>
          <w:tcPr>
            <w:tcW w:w="259" w:type="pct"/>
            <w:tcBorders>
              <w:top w:val="single" w:sz="4" w:space="0" w:color="auto"/>
              <w:left w:val="single" w:sz="4" w:space="0" w:color="auto"/>
              <w:bottom w:val="single" w:sz="4" w:space="0" w:color="auto"/>
              <w:right w:val="nil"/>
            </w:tcBorders>
          </w:tcPr>
          <w:p w14:paraId="49695A78" w14:textId="77777777" w:rsidR="00A41FB4" w:rsidRPr="00A3249C" w:rsidRDefault="00A41FB4" w:rsidP="00376350">
            <w:pPr>
              <w:widowControl w:val="0"/>
              <w:rPr>
                <w:sz w:val="20"/>
                <w:lang w:val="en-CA"/>
              </w:rPr>
            </w:pPr>
            <w:r w:rsidRPr="00A3249C">
              <w:rPr>
                <w:sz w:val="20"/>
                <w:lang w:val="en-CA"/>
              </w:rPr>
              <w:t>(b)</w:t>
            </w:r>
          </w:p>
        </w:tc>
        <w:tc>
          <w:tcPr>
            <w:tcW w:w="3732" w:type="pct"/>
            <w:tcBorders>
              <w:top w:val="single" w:sz="4" w:space="0" w:color="auto"/>
              <w:left w:val="nil"/>
              <w:bottom w:val="single" w:sz="4" w:space="0" w:color="auto"/>
              <w:right w:val="single" w:sz="4" w:space="0" w:color="auto"/>
            </w:tcBorders>
          </w:tcPr>
          <w:p w14:paraId="69C08602" w14:textId="77777777" w:rsidR="00A41FB4" w:rsidRPr="00A3249C" w:rsidRDefault="00A41FB4" w:rsidP="00376350">
            <w:pPr>
              <w:widowControl w:val="0"/>
              <w:ind w:left="-109"/>
              <w:rPr>
                <w:sz w:val="20"/>
                <w:lang w:val="en-CA"/>
              </w:rPr>
            </w:pPr>
            <w:r w:rsidRPr="00A3249C">
              <w:rPr>
                <w:sz w:val="20"/>
                <w:lang w:val="en-CA"/>
              </w:rPr>
              <w:t>Institutional strengthening:</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tcPr>
          <w:p w14:paraId="19E1E175" w14:textId="77777777" w:rsidR="00A41FB4" w:rsidRPr="00A3249C" w:rsidRDefault="00A41FB4" w:rsidP="00376350">
            <w:pPr>
              <w:widowControl w:val="0"/>
              <w:jc w:val="right"/>
              <w:rPr>
                <w:sz w:val="20"/>
                <w:lang w:val="en-CA"/>
              </w:rPr>
            </w:pPr>
            <w:r w:rsidRPr="00A3249C">
              <w:rPr>
                <w:sz w:val="20"/>
                <w:lang w:val="en-CA"/>
              </w:rPr>
              <w:t>363,200</w:t>
            </w:r>
          </w:p>
        </w:tc>
      </w:tr>
      <w:tr w:rsidR="00A41FB4" w:rsidRPr="00A3249C" w14:paraId="1BCB2F3A" w14:textId="77777777" w:rsidTr="00E816C5">
        <w:tc>
          <w:tcPr>
            <w:tcW w:w="259" w:type="pct"/>
            <w:tcBorders>
              <w:top w:val="single" w:sz="4" w:space="0" w:color="auto"/>
              <w:left w:val="single" w:sz="4" w:space="0" w:color="auto"/>
              <w:bottom w:val="single" w:sz="4" w:space="0" w:color="auto"/>
              <w:right w:val="nil"/>
            </w:tcBorders>
          </w:tcPr>
          <w:p w14:paraId="6691A4EA" w14:textId="77777777" w:rsidR="00A41FB4" w:rsidRPr="00A3249C" w:rsidRDefault="00A41FB4" w:rsidP="00376350">
            <w:pPr>
              <w:widowControl w:val="0"/>
              <w:rPr>
                <w:sz w:val="20"/>
                <w:lang w:val="en-CA"/>
              </w:rPr>
            </w:pPr>
            <w:r w:rsidRPr="00A3249C">
              <w:rPr>
                <w:sz w:val="20"/>
                <w:lang w:val="en-CA"/>
              </w:rPr>
              <w:t>(c)</w:t>
            </w:r>
          </w:p>
        </w:tc>
        <w:tc>
          <w:tcPr>
            <w:tcW w:w="3732" w:type="pct"/>
            <w:tcBorders>
              <w:top w:val="single" w:sz="4" w:space="0" w:color="auto"/>
              <w:left w:val="nil"/>
              <w:bottom w:val="single" w:sz="4" w:space="0" w:color="auto"/>
              <w:right w:val="single" w:sz="4" w:space="0" w:color="auto"/>
            </w:tcBorders>
          </w:tcPr>
          <w:p w14:paraId="7C708D4E" w14:textId="77777777" w:rsidR="00A41FB4" w:rsidRPr="00A3249C" w:rsidRDefault="00A41FB4" w:rsidP="00376350">
            <w:pPr>
              <w:widowControl w:val="0"/>
              <w:ind w:left="-109"/>
              <w:rPr>
                <w:sz w:val="20"/>
                <w:lang w:val="en-CA"/>
              </w:rPr>
            </w:pPr>
            <w:r w:rsidRPr="00A3249C">
              <w:rPr>
                <w:sz w:val="20"/>
                <w:lang w:val="en-CA"/>
              </w:rPr>
              <w:t>Project preparation, technical assistance, training and other non-investment projects:</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tcPr>
          <w:p w14:paraId="04E9E38C" w14:textId="77777777" w:rsidR="00A41FB4" w:rsidRPr="00A3249C" w:rsidRDefault="00A41FB4" w:rsidP="00376350">
            <w:pPr>
              <w:widowControl w:val="0"/>
              <w:jc w:val="right"/>
              <w:rPr>
                <w:sz w:val="20"/>
                <w:lang w:val="en-CA"/>
              </w:rPr>
            </w:pPr>
            <w:r w:rsidRPr="00A3249C">
              <w:rPr>
                <w:sz w:val="20"/>
                <w:lang w:val="en-CA"/>
              </w:rPr>
              <w:t>1,296,029</w:t>
            </w:r>
          </w:p>
        </w:tc>
      </w:tr>
      <w:tr w:rsidR="00A41FB4" w:rsidRPr="00A3249C" w14:paraId="178B810C" w14:textId="77777777" w:rsidTr="00E816C5">
        <w:tc>
          <w:tcPr>
            <w:tcW w:w="3991" w:type="pct"/>
            <w:gridSpan w:val="2"/>
            <w:tcBorders>
              <w:top w:val="single" w:sz="4" w:space="0" w:color="auto"/>
              <w:left w:val="single" w:sz="4" w:space="0" w:color="auto"/>
              <w:bottom w:val="single" w:sz="4" w:space="0" w:color="auto"/>
              <w:right w:val="single" w:sz="4" w:space="0" w:color="auto"/>
            </w:tcBorders>
          </w:tcPr>
          <w:p w14:paraId="5CDF94D7" w14:textId="77777777" w:rsidR="00A41FB4" w:rsidRPr="00A3249C" w:rsidRDefault="00A41FB4" w:rsidP="00376350">
            <w:pPr>
              <w:widowControl w:val="0"/>
              <w:tabs>
                <w:tab w:val="left" w:pos="6551"/>
              </w:tabs>
              <w:ind w:left="6548" w:right="-209"/>
              <w:rPr>
                <w:sz w:val="20"/>
                <w:lang w:val="en-CA"/>
              </w:rPr>
            </w:pPr>
            <w:r w:rsidRPr="00A3249C">
              <w:rPr>
                <w:sz w:val="20"/>
                <w:lang w:val="en-CA"/>
              </w:rPr>
              <w:tab/>
              <w:t>Total:</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tcPr>
          <w:p w14:paraId="085DF4F8" w14:textId="77777777" w:rsidR="00A41FB4" w:rsidRPr="00A3249C" w:rsidRDefault="00A41FB4" w:rsidP="00376350">
            <w:pPr>
              <w:widowControl w:val="0"/>
              <w:jc w:val="right"/>
              <w:rPr>
                <w:sz w:val="20"/>
                <w:lang w:val="en-CA"/>
              </w:rPr>
            </w:pPr>
            <w:r w:rsidRPr="00A3249C">
              <w:rPr>
                <w:sz w:val="20"/>
                <w:lang w:val="en-CA"/>
              </w:rPr>
              <w:t>3,547,816</w:t>
            </w:r>
          </w:p>
        </w:tc>
      </w:tr>
      <w:tr w:rsidR="00A41FB4" w:rsidRPr="00A3249C" w14:paraId="7734F14F" w14:textId="77777777" w:rsidTr="00E816C5">
        <w:tc>
          <w:tcPr>
            <w:tcW w:w="259" w:type="pct"/>
            <w:tcBorders>
              <w:top w:val="single" w:sz="4" w:space="0" w:color="auto"/>
              <w:left w:val="single" w:sz="4" w:space="0" w:color="auto"/>
              <w:bottom w:val="single" w:sz="4" w:space="0" w:color="auto"/>
              <w:right w:val="nil"/>
            </w:tcBorders>
          </w:tcPr>
          <w:p w14:paraId="5DE2709D" w14:textId="77777777" w:rsidR="00A41FB4" w:rsidRPr="00A3249C" w:rsidRDefault="00A41FB4" w:rsidP="00376350">
            <w:pPr>
              <w:widowControl w:val="0"/>
              <w:rPr>
                <w:sz w:val="20"/>
                <w:lang w:val="en-CA"/>
              </w:rPr>
            </w:pPr>
            <w:r w:rsidRPr="00A3249C">
              <w:rPr>
                <w:sz w:val="20"/>
                <w:lang w:val="en-CA"/>
              </w:rPr>
              <w:t>(d)</w:t>
            </w:r>
          </w:p>
        </w:tc>
        <w:tc>
          <w:tcPr>
            <w:tcW w:w="3732" w:type="pct"/>
            <w:tcBorders>
              <w:top w:val="single" w:sz="4" w:space="0" w:color="auto"/>
              <w:left w:val="nil"/>
              <w:bottom w:val="single" w:sz="4" w:space="0" w:color="auto"/>
              <w:right w:val="single" w:sz="4" w:space="0" w:color="auto"/>
            </w:tcBorders>
          </w:tcPr>
          <w:p w14:paraId="53072D45" w14:textId="77777777" w:rsidR="00A41FB4" w:rsidRPr="00A3249C" w:rsidRDefault="00A41FB4" w:rsidP="00376350">
            <w:pPr>
              <w:widowControl w:val="0"/>
              <w:ind w:left="-109"/>
              <w:rPr>
                <w:sz w:val="20"/>
                <w:lang w:val="en-CA"/>
              </w:rPr>
            </w:pPr>
            <w:r w:rsidRPr="00A3249C">
              <w:rPr>
                <w:sz w:val="20"/>
                <w:lang w:val="en-CA"/>
              </w:rPr>
              <w:t>HFC activities funded from additional voluntary contributions</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tcPr>
          <w:p w14:paraId="5560A208" w14:textId="77777777" w:rsidR="00A41FB4" w:rsidRPr="00A3249C" w:rsidRDefault="00A41FB4" w:rsidP="00376350">
            <w:pPr>
              <w:widowControl w:val="0"/>
              <w:jc w:val="right"/>
              <w:rPr>
                <w:sz w:val="20"/>
                <w:lang w:val="en-CA"/>
              </w:rPr>
            </w:pPr>
            <w:r w:rsidRPr="00A3249C">
              <w:rPr>
                <w:sz w:val="20"/>
                <w:lang w:val="en-CA"/>
              </w:rPr>
              <w:t>95,000</w:t>
            </w:r>
          </w:p>
        </w:tc>
      </w:tr>
    </w:tbl>
    <w:p w14:paraId="451A4CD3" w14:textId="77777777" w:rsidR="00A41FB4" w:rsidRPr="00A3249C" w:rsidRDefault="00A41FB4" w:rsidP="00376350">
      <w:pPr>
        <w:rPr>
          <w:lang w:val="en-CA"/>
        </w:rPr>
      </w:pPr>
    </w:p>
    <w:p w14:paraId="1D020E80"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72F301CA" w14:textId="2B7ACC00" w:rsidR="00A41FB4" w:rsidRPr="00A3249C" w:rsidRDefault="00A41FB4" w:rsidP="00376350">
      <w:pPr>
        <w:numPr>
          <w:ilvl w:val="0"/>
          <w:numId w:val="10"/>
        </w:numPr>
        <w:spacing w:after="240"/>
        <w:ind w:left="0"/>
        <w:outlineLvl w:val="0"/>
        <w:rPr>
          <w:lang w:val="en-CA"/>
        </w:rPr>
      </w:pPr>
      <w:r w:rsidRPr="00A3249C">
        <w:rPr>
          <w:lang w:val="en-CA"/>
        </w:rPr>
        <w:t xml:space="preserve">During phase VI of the IS project for Tanzania, the NOU, which is under the Vice-President’s Office, effectively implemented the IS activities and the second tranche of stage I of the HPMP. </w:t>
      </w:r>
      <w:r w:rsidRPr="00A3249C">
        <w:rPr>
          <w:color w:val="000000"/>
          <w:lang w:val="en-CA"/>
        </w:rPr>
        <w:t xml:space="preserve">The successful operation of the country’s licencing and quota system </w:t>
      </w:r>
      <w:r w:rsidRPr="00A3249C">
        <w:rPr>
          <w:lang w:val="en-CA"/>
        </w:rPr>
        <w:t xml:space="preserve">enabled the country to meet its Montreal Protocol HCFC phase-out obligations. The country has actively strengthened the enforcement of ozone control regulations through its licensing and quota system. Compliance is sustained through the application of a combination of legislative measures, capacity building and awareness programmes. The NOU embarked on an awareness programme, trained customs officers and refrigeration technicians, held </w:t>
      </w:r>
      <w:r w:rsidRPr="00A3249C">
        <w:rPr>
          <w:color w:val="000000"/>
          <w:lang w:val="en-CA"/>
        </w:rPr>
        <w:t xml:space="preserve">meetings with the refrigeration association and provided supplementary training to technicians in good servicing practices. The country participated in national, regional network and international meetings on ozone issues, and celebrated International Ozone Day. </w:t>
      </w:r>
      <w:r w:rsidRPr="00A3249C">
        <w:rPr>
          <w:color w:val="000000"/>
          <w:lang w:val="en-CA" w:bidi="lo-LA"/>
        </w:rPr>
        <w:t xml:space="preserve">Targets for 13 of the 15 performance indicators set by the country have been fully achieved and two partially achieved, with significant progress expected by the beginning of phase VII in July 2019.  </w:t>
      </w:r>
      <w:r w:rsidRPr="00A3249C">
        <w:rPr>
          <w:lang w:val="en-CA"/>
        </w:rPr>
        <w:t xml:space="preserve"> </w:t>
      </w:r>
    </w:p>
    <w:p w14:paraId="6F98928C"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4B3B01EA"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VII of the IS project will focus on continuing to implement the ODS licensing and quota system for HCFCs to maintain the Montreal Protocol compliance management programmes. Other activities will include: </w:t>
      </w:r>
      <w:r w:rsidRPr="00A3249C">
        <w:rPr>
          <w:spacing w:val="-2"/>
          <w:lang w:val="en-CA"/>
        </w:rPr>
        <w:t xml:space="preserve">organizing training programme for the technicians in the refrigeration servicing sector technicians; training customs officers to support the implementation and enforcement of ODS regulations, including HCFC control measures; organizing an </w:t>
      </w:r>
      <w:r w:rsidRPr="00A3249C">
        <w:rPr>
          <w:lang w:val="en-CA"/>
        </w:rPr>
        <w:t>awareness-raising programme through the mass media, NGOs, workshops, and the distribution of awareness materials such as newspapers, brochures, pamphlets to the industry and other stakeholders; facilitating the r</w:t>
      </w:r>
      <w:r w:rsidRPr="00A3249C">
        <w:rPr>
          <w:color w:val="000000"/>
          <w:lang w:val="en-CA"/>
        </w:rPr>
        <w:t xml:space="preserve">atification of the Kigali Amendment and the </w:t>
      </w:r>
      <w:r w:rsidRPr="00A3249C">
        <w:rPr>
          <w:color w:val="000000"/>
          <w:lang w:val="en-CA"/>
        </w:rPr>
        <w:lastRenderedPageBreak/>
        <w:t>implementation of HFC enabling activities; and promoting the use of ozone- and climate-friendly alternative technologies.</w:t>
      </w:r>
      <w:r w:rsidRPr="00A3249C">
        <w:rPr>
          <w:lang w:val="en-CA"/>
        </w:rPr>
        <w:t xml:space="preserve">  </w:t>
      </w:r>
    </w:p>
    <w:p w14:paraId="31C54DFE" w14:textId="77777777" w:rsidR="00A41FB4" w:rsidRPr="00A3249C" w:rsidRDefault="00A41FB4" w:rsidP="00376350">
      <w:pPr>
        <w:spacing w:after="120"/>
        <w:outlineLvl w:val="0"/>
        <w:rPr>
          <w:b/>
          <w:bCs/>
          <w:color w:val="000000" w:themeColor="text1"/>
          <w:lang w:val="en-CA"/>
        </w:rPr>
      </w:pPr>
      <w:r w:rsidRPr="00A3249C">
        <w:rPr>
          <w:b/>
          <w:color w:val="000000" w:themeColor="text1"/>
          <w:lang w:val="en-CA"/>
        </w:rPr>
        <w:t>Zambia (the)</w:t>
      </w:r>
      <w:r w:rsidRPr="00A3249C">
        <w:rPr>
          <w:b/>
          <w:bCs/>
          <w:color w:val="000000" w:themeColor="text1"/>
          <w:lang w:val="en-CA"/>
        </w:rPr>
        <w:t xml:space="preserve">: Renewal of institutional strengthening </w:t>
      </w:r>
    </w:p>
    <w:tbl>
      <w:tblPr>
        <w:tblStyle w:val="TableGrid"/>
        <w:tblW w:w="5152" w:type="pct"/>
        <w:tblLayout w:type="fixed"/>
        <w:tblLook w:val="01E0" w:firstRow="1" w:lastRow="1" w:firstColumn="1" w:lastColumn="1" w:noHBand="0" w:noVBand="0"/>
      </w:tblPr>
      <w:tblGrid>
        <w:gridCol w:w="6376"/>
        <w:gridCol w:w="1497"/>
        <w:gridCol w:w="1761"/>
      </w:tblGrid>
      <w:tr w:rsidR="00A41FB4" w:rsidRPr="00A3249C" w14:paraId="6175DB8A" w14:textId="77777777" w:rsidTr="00676956">
        <w:trPr>
          <w:trHeight w:val="278"/>
          <w:tblHeader/>
        </w:trPr>
        <w:tc>
          <w:tcPr>
            <w:tcW w:w="4086" w:type="pct"/>
            <w:gridSpan w:val="2"/>
            <w:tcBorders>
              <w:bottom w:val="single" w:sz="4" w:space="0" w:color="auto"/>
            </w:tcBorders>
          </w:tcPr>
          <w:p w14:paraId="794DD6E5" w14:textId="77777777" w:rsidR="00A41FB4" w:rsidRPr="00A3249C" w:rsidRDefault="00A41FB4" w:rsidP="00376350">
            <w:pPr>
              <w:rPr>
                <w:b/>
                <w:color w:val="000000" w:themeColor="text1"/>
                <w:sz w:val="20"/>
                <w:lang w:val="en-CA"/>
              </w:rPr>
            </w:pPr>
            <w:r w:rsidRPr="00A3249C">
              <w:rPr>
                <w:b/>
                <w:color w:val="000000" w:themeColor="text1"/>
                <w:sz w:val="20"/>
                <w:lang w:val="en-CA"/>
              </w:rPr>
              <w:t>Summary of the project and country profile</w:t>
            </w:r>
          </w:p>
        </w:tc>
        <w:tc>
          <w:tcPr>
            <w:tcW w:w="914" w:type="pct"/>
          </w:tcPr>
          <w:p w14:paraId="3A3A164A" w14:textId="77777777" w:rsidR="00A41FB4" w:rsidRPr="00A3249C" w:rsidRDefault="00A41FB4" w:rsidP="00376350">
            <w:pPr>
              <w:jc w:val="right"/>
              <w:rPr>
                <w:b/>
                <w:color w:val="000000" w:themeColor="text1"/>
                <w:sz w:val="20"/>
                <w:lang w:val="en-CA"/>
              </w:rPr>
            </w:pPr>
          </w:p>
        </w:tc>
      </w:tr>
      <w:tr w:rsidR="00A41FB4" w:rsidRPr="00A3249C" w14:paraId="0226394F" w14:textId="77777777" w:rsidTr="00676956">
        <w:trPr>
          <w:trHeight w:val="233"/>
        </w:trPr>
        <w:tc>
          <w:tcPr>
            <w:tcW w:w="4086" w:type="pct"/>
            <w:gridSpan w:val="2"/>
            <w:tcBorders>
              <w:bottom w:val="single" w:sz="4" w:space="0" w:color="auto"/>
            </w:tcBorders>
          </w:tcPr>
          <w:p w14:paraId="017421FE" w14:textId="77777777" w:rsidR="00A41FB4" w:rsidRPr="00A3249C" w:rsidRDefault="00A41FB4" w:rsidP="00376350">
            <w:pPr>
              <w:rPr>
                <w:color w:val="000000" w:themeColor="text1"/>
                <w:sz w:val="20"/>
                <w:lang w:val="en-CA"/>
              </w:rPr>
            </w:pPr>
            <w:r w:rsidRPr="00A3249C">
              <w:rPr>
                <w:color w:val="000000" w:themeColor="text1"/>
                <w:sz w:val="20"/>
                <w:lang w:val="en-CA"/>
              </w:rPr>
              <w:t>Implementing agency:</w:t>
            </w:r>
          </w:p>
        </w:tc>
        <w:tc>
          <w:tcPr>
            <w:tcW w:w="914" w:type="pct"/>
            <w:tcBorders>
              <w:bottom w:val="single" w:sz="4" w:space="0" w:color="auto"/>
            </w:tcBorders>
          </w:tcPr>
          <w:p w14:paraId="5F48AD1E" w14:textId="77777777" w:rsidR="00A41FB4" w:rsidRPr="00A3249C" w:rsidRDefault="00A41FB4" w:rsidP="00376350">
            <w:pPr>
              <w:jc w:val="center"/>
              <w:rPr>
                <w:color w:val="000000" w:themeColor="text1"/>
                <w:sz w:val="20"/>
                <w:lang w:val="en-CA"/>
              </w:rPr>
            </w:pPr>
            <w:r w:rsidRPr="00A3249C">
              <w:rPr>
                <w:color w:val="000000" w:themeColor="text1"/>
                <w:sz w:val="20"/>
                <w:lang w:val="en-CA"/>
              </w:rPr>
              <w:t>UNEP</w:t>
            </w:r>
          </w:p>
        </w:tc>
      </w:tr>
      <w:tr w:rsidR="00A41FB4" w:rsidRPr="00A3249C" w14:paraId="47BFE10C" w14:textId="77777777" w:rsidTr="00676956">
        <w:trPr>
          <w:trHeight w:val="233"/>
        </w:trPr>
        <w:tc>
          <w:tcPr>
            <w:tcW w:w="4086" w:type="pct"/>
            <w:gridSpan w:val="2"/>
            <w:tcBorders>
              <w:top w:val="single" w:sz="4" w:space="0" w:color="auto"/>
              <w:left w:val="single" w:sz="4" w:space="0" w:color="auto"/>
              <w:bottom w:val="nil"/>
              <w:right w:val="single" w:sz="4" w:space="0" w:color="auto"/>
            </w:tcBorders>
          </w:tcPr>
          <w:p w14:paraId="0F714FBD" w14:textId="77777777" w:rsidR="00A41FB4" w:rsidRPr="00A3249C" w:rsidRDefault="00A41FB4" w:rsidP="00376350">
            <w:pPr>
              <w:rPr>
                <w:color w:val="000000" w:themeColor="text1"/>
                <w:sz w:val="20"/>
                <w:lang w:val="en-CA"/>
              </w:rPr>
            </w:pPr>
            <w:r w:rsidRPr="00A3249C">
              <w:rPr>
                <w:color w:val="000000" w:themeColor="text1"/>
                <w:sz w:val="20"/>
                <w:lang w:val="en-CA"/>
              </w:rPr>
              <w:t>Amounts previously approved for institutional strengthening (US $):</w:t>
            </w:r>
          </w:p>
        </w:tc>
        <w:tc>
          <w:tcPr>
            <w:tcW w:w="914" w:type="pct"/>
            <w:tcBorders>
              <w:top w:val="single" w:sz="4" w:space="0" w:color="auto"/>
              <w:left w:val="single" w:sz="4" w:space="0" w:color="auto"/>
              <w:bottom w:val="nil"/>
              <w:right w:val="single" w:sz="4" w:space="0" w:color="auto"/>
            </w:tcBorders>
          </w:tcPr>
          <w:p w14:paraId="090CB672" w14:textId="77777777" w:rsidR="00A41FB4" w:rsidRPr="00A3249C" w:rsidRDefault="00A41FB4" w:rsidP="00376350">
            <w:pPr>
              <w:jc w:val="right"/>
              <w:rPr>
                <w:color w:val="000000" w:themeColor="text1"/>
                <w:sz w:val="20"/>
                <w:lang w:val="en-CA"/>
              </w:rPr>
            </w:pPr>
          </w:p>
        </w:tc>
      </w:tr>
      <w:tr w:rsidR="00A41FB4" w:rsidRPr="00A3249C" w14:paraId="1363EC36"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27295497"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w:t>
            </w:r>
          </w:p>
        </w:tc>
        <w:tc>
          <w:tcPr>
            <w:tcW w:w="777" w:type="pct"/>
            <w:tcBorders>
              <w:top w:val="nil"/>
              <w:left w:val="nil"/>
              <w:bottom w:val="nil"/>
              <w:right w:val="single" w:sz="4" w:space="0" w:color="auto"/>
            </w:tcBorders>
            <w:shd w:val="clear" w:color="auto" w:fill="FFFFFF" w:themeFill="background1"/>
            <w:vAlign w:val="bottom"/>
          </w:tcPr>
          <w:p w14:paraId="779EE66A" w14:textId="77777777" w:rsidR="00A41FB4" w:rsidRPr="00A3249C" w:rsidRDefault="00A41FB4" w:rsidP="00376350">
            <w:pPr>
              <w:jc w:val="right"/>
              <w:rPr>
                <w:color w:val="000000" w:themeColor="text1"/>
                <w:sz w:val="20"/>
                <w:lang w:val="en-CA"/>
              </w:rPr>
            </w:pPr>
            <w:r w:rsidRPr="00A3249C">
              <w:rPr>
                <w:color w:val="000000" w:themeColor="text1"/>
                <w:sz w:val="20"/>
                <w:lang w:val="en-CA"/>
              </w:rPr>
              <w:t>May-93</w:t>
            </w:r>
          </w:p>
        </w:tc>
        <w:tc>
          <w:tcPr>
            <w:tcW w:w="914" w:type="pct"/>
            <w:tcBorders>
              <w:top w:val="nil"/>
              <w:left w:val="single" w:sz="4" w:space="0" w:color="auto"/>
              <w:bottom w:val="nil"/>
              <w:right w:val="single" w:sz="4" w:space="0" w:color="auto"/>
            </w:tcBorders>
            <w:shd w:val="clear" w:color="auto" w:fill="FFFFFF" w:themeFill="background1"/>
            <w:vAlign w:val="bottom"/>
          </w:tcPr>
          <w:p w14:paraId="25FA6E3D" w14:textId="77777777" w:rsidR="00A41FB4" w:rsidRPr="00A3249C" w:rsidRDefault="00A41FB4" w:rsidP="00376350">
            <w:pPr>
              <w:jc w:val="right"/>
              <w:rPr>
                <w:color w:val="000000" w:themeColor="text1"/>
                <w:sz w:val="20"/>
                <w:lang w:val="en-CA"/>
              </w:rPr>
            </w:pPr>
            <w:r w:rsidRPr="00A3249C">
              <w:rPr>
                <w:color w:val="000000" w:themeColor="text1"/>
                <w:sz w:val="20"/>
                <w:lang w:val="en-CA"/>
              </w:rPr>
              <w:t>75,600</w:t>
            </w:r>
          </w:p>
        </w:tc>
      </w:tr>
      <w:tr w:rsidR="00A41FB4" w:rsidRPr="00A3249C" w14:paraId="7AC5E431"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7B69831E"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II:</w:t>
            </w:r>
          </w:p>
        </w:tc>
        <w:tc>
          <w:tcPr>
            <w:tcW w:w="777" w:type="pct"/>
            <w:tcBorders>
              <w:top w:val="nil"/>
              <w:left w:val="nil"/>
              <w:bottom w:val="nil"/>
              <w:right w:val="single" w:sz="4" w:space="0" w:color="auto"/>
            </w:tcBorders>
            <w:shd w:val="clear" w:color="auto" w:fill="FFFFFF" w:themeFill="background1"/>
            <w:vAlign w:val="bottom"/>
          </w:tcPr>
          <w:p w14:paraId="19D81C3F" w14:textId="77777777" w:rsidR="00A41FB4" w:rsidRPr="00A3249C" w:rsidRDefault="00A41FB4" w:rsidP="00376350">
            <w:pPr>
              <w:jc w:val="right"/>
              <w:rPr>
                <w:color w:val="000000" w:themeColor="text1"/>
                <w:sz w:val="20"/>
                <w:lang w:val="en-CA"/>
              </w:rPr>
            </w:pPr>
            <w:r w:rsidRPr="00A3249C">
              <w:rPr>
                <w:color w:val="000000" w:themeColor="text1"/>
                <w:sz w:val="20"/>
                <w:lang w:val="en-CA"/>
              </w:rPr>
              <w:t xml:space="preserve"> Mar-00</w:t>
            </w:r>
          </w:p>
        </w:tc>
        <w:tc>
          <w:tcPr>
            <w:tcW w:w="914" w:type="pct"/>
            <w:tcBorders>
              <w:top w:val="nil"/>
              <w:left w:val="single" w:sz="4" w:space="0" w:color="auto"/>
              <w:bottom w:val="nil"/>
              <w:right w:val="single" w:sz="4" w:space="0" w:color="auto"/>
            </w:tcBorders>
            <w:shd w:val="clear" w:color="auto" w:fill="FFFFFF" w:themeFill="background1"/>
            <w:vAlign w:val="bottom"/>
          </w:tcPr>
          <w:p w14:paraId="12C06A97" w14:textId="77777777" w:rsidR="00A41FB4" w:rsidRPr="00A3249C" w:rsidRDefault="00A41FB4" w:rsidP="00376350">
            <w:pPr>
              <w:jc w:val="right"/>
              <w:rPr>
                <w:color w:val="000000" w:themeColor="text1"/>
                <w:sz w:val="20"/>
                <w:lang w:val="en-CA"/>
              </w:rPr>
            </w:pPr>
            <w:r w:rsidRPr="00A3249C">
              <w:rPr>
                <w:color w:val="000000" w:themeColor="text1"/>
                <w:sz w:val="20"/>
                <w:lang w:val="en-CA"/>
              </w:rPr>
              <w:t>50,400</w:t>
            </w:r>
          </w:p>
        </w:tc>
      </w:tr>
      <w:tr w:rsidR="00A41FB4" w:rsidRPr="00A3249C" w14:paraId="1AB68A40"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14D014A1"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III:</w:t>
            </w:r>
          </w:p>
        </w:tc>
        <w:tc>
          <w:tcPr>
            <w:tcW w:w="777" w:type="pct"/>
            <w:tcBorders>
              <w:top w:val="nil"/>
              <w:left w:val="nil"/>
              <w:bottom w:val="nil"/>
              <w:right w:val="single" w:sz="4" w:space="0" w:color="auto"/>
            </w:tcBorders>
            <w:shd w:val="clear" w:color="auto" w:fill="FFFFFF" w:themeFill="background1"/>
            <w:vAlign w:val="bottom"/>
          </w:tcPr>
          <w:p w14:paraId="0DB41C77" w14:textId="77777777" w:rsidR="00A41FB4" w:rsidRPr="00A3249C" w:rsidRDefault="00A41FB4" w:rsidP="00376350">
            <w:pPr>
              <w:jc w:val="right"/>
              <w:rPr>
                <w:color w:val="000000" w:themeColor="text1"/>
                <w:sz w:val="20"/>
                <w:lang w:val="en-CA"/>
              </w:rPr>
            </w:pPr>
            <w:r w:rsidRPr="00A3249C">
              <w:rPr>
                <w:color w:val="000000" w:themeColor="text1"/>
                <w:sz w:val="20"/>
                <w:lang w:val="en-CA"/>
              </w:rPr>
              <w:t>Dec-04</w:t>
            </w:r>
          </w:p>
        </w:tc>
        <w:tc>
          <w:tcPr>
            <w:tcW w:w="914" w:type="pct"/>
            <w:tcBorders>
              <w:top w:val="nil"/>
              <w:left w:val="single" w:sz="4" w:space="0" w:color="auto"/>
              <w:bottom w:val="nil"/>
              <w:right w:val="single" w:sz="4" w:space="0" w:color="auto"/>
            </w:tcBorders>
            <w:shd w:val="clear" w:color="auto" w:fill="FFFFFF" w:themeFill="background1"/>
            <w:vAlign w:val="bottom"/>
          </w:tcPr>
          <w:p w14:paraId="51B4A8A4" w14:textId="77777777" w:rsidR="00A41FB4" w:rsidRPr="00A3249C" w:rsidRDefault="00A41FB4" w:rsidP="00376350">
            <w:pPr>
              <w:jc w:val="right"/>
              <w:rPr>
                <w:color w:val="000000" w:themeColor="text1"/>
                <w:sz w:val="20"/>
                <w:lang w:val="en-CA"/>
              </w:rPr>
            </w:pPr>
            <w:r w:rsidRPr="00A3249C">
              <w:rPr>
                <w:color w:val="000000" w:themeColor="text1"/>
                <w:sz w:val="20"/>
                <w:lang w:val="en-CA"/>
              </w:rPr>
              <w:t>65,520</w:t>
            </w:r>
          </w:p>
        </w:tc>
      </w:tr>
      <w:tr w:rsidR="00A41FB4" w:rsidRPr="00A3249C" w14:paraId="761218C8"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67E27797"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IV:</w:t>
            </w:r>
          </w:p>
        </w:tc>
        <w:tc>
          <w:tcPr>
            <w:tcW w:w="777" w:type="pct"/>
            <w:tcBorders>
              <w:top w:val="nil"/>
              <w:left w:val="nil"/>
              <w:bottom w:val="nil"/>
              <w:right w:val="single" w:sz="4" w:space="0" w:color="auto"/>
            </w:tcBorders>
            <w:shd w:val="clear" w:color="auto" w:fill="FFFFFF" w:themeFill="background1"/>
            <w:vAlign w:val="bottom"/>
          </w:tcPr>
          <w:p w14:paraId="7612BA7D"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Apr-09</w:t>
            </w:r>
          </w:p>
        </w:tc>
        <w:tc>
          <w:tcPr>
            <w:tcW w:w="914" w:type="pct"/>
            <w:tcBorders>
              <w:top w:val="nil"/>
              <w:left w:val="single" w:sz="4" w:space="0" w:color="auto"/>
              <w:bottom w:val="nil"/>
              <w:right w:val="single" w:sz="4" w:space="0" w:color="auto"/>
            </w:tcBorders>
            <w:shd w:val="clear" w:color="auto" w:fill="FFFFFF" w:themeFill="background1"/>
          </w:tcPr>
          <w:p w14:paraId="4789370F" w14:textId="77777777" w:rsidR="00A41FB4" w:rsidRPr="00A3249C" w:rsidRDefault="00A41FB4" w:rsidP="00376350">
            <w:pPr>
              <w:jc w:val="right"/>
              <w:rPr>
                <w:color w:val="000000" w:themeColor="text1"/>
                <w:sz w:val="20"/>
                <w:lang w:val="en-CA"/>
              </w:rPr>
            </w:pPr>
            <w:r w:rsidRPr="00A3249C">
              <w:rPr>
                <w:color w:val="000000" w:themeColor="text1"/>
                <w:sz w:val="20"/>
                <w:lang w:val="en-CA"/>
              </w:rPr>
              <w:t>65,520</w:t>
            </w:r>
          </w:p>
        </w:tc>
      </w:tr>
      <w:tr w:rsidR="00A41FB4" w:rsidRPr="00A3249C" w14:paraId="53BFF308"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2F4DA4CC"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w:t>
            </w:r>
          </w:p>
        </w:tc>
        <w:tc>
          <w:tcPr>
            <w:tcW w:w="777" w:type="pct"/>
            <w:tcBorders>
              <w:top w:val="nil"/>
              <w:left w:val="nil"/>
              <w:bottom w:val="nil"/>
              <w:right w:val="single" w:sz="4" w:space="0" w:color="auto"/>
            </w:tcBorders>
            <w:shd w:val="clear" w:color="auto" w:fill="FFFFFF" w:themeFill="background1"/>
            <w:vAlign w:val="bottom"/>
          </w:tcPr>
          <w:p w14:paraId="50B7EE90"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Dec-13</w:t>
            </w:r>
          </w:p>
        </w:tc>
        <w:tc>
          <w:tcPr>
            <w:tcW w:w="914" w:type="pct"/>
            <w:tcBorders>
              <w:top w:val="nil"/>
              <w:left w:val="single" w:sz="4" w:space="0" w:color="auto"/>
              <w:bottom w:val="nil"/>
              <w:right w:val="single" w:sz="4" w:space="0" w:color="auto"/>
            </w:tcBorders>
            <w:shd w:val="clear" w:color="auto" w:fill="FFFFFF" w:themeFill="background1"/>
          </w:tcPr>
          <w:p w14:paraId="3B47FCF4" w14:textId="77777777" w:rsidR="00A41FB4" w:rsidRPr="00A3249C" w:rsidRDefault="00A41FB4" w:rsidP="00376350">
            <w:pPr>
              <w:jc w:val="right"/>
              <w:rPr>
                <w:color w:val="000000" w:themeColor="text1"/>
                <w:sz w:val="20"/>
                <w:lang w:val="en-CA"/>
              </w:rPr>
            </w:pPr>
            <w:r w:rsidRPr="00A3249C">
              <w:rPr>
                <w:color w:val="000000" w:themeColor="text1"/>
                <w:sz w:val="20"/>
                <w:lang w:val="en-CA"/>
              </w:rPr>
              <w:t>65,520</w:t>
            </w:r>
          </w:p>
        </w:tc>
      </w:tr>
      <w:tr w:rsidR="00A41FB4" w:rsidRPr="00A3249C" w14:paraId="20315325" w14:textId="77777777" w:rsidTr="00676956">
        <w:trPr>
          <w:trHeight w:val="233"/>
        </w:trPr>
        <w:tc>
          <w:tcPr>
            <w:tcW w:w="3309" w:type="pct"/>
            <w:tcBorders>
              <w:top w:val="nil"/>
              <w:left w:val="single" w:sz="4" w:space="0" w:color="auto"/>
              <w:bottom w:val="nil"/>
              <w:right w:val="nil"/>
            </w:tcBorders>
            <w:shd w:val="clear" w:color="auto" w:fill="FFFFFF" w:themeFill="background1"/>
            <w:vAlign w:val="bottom"/>
          </w:tcPr>
          <w:p w14:paraId="05DB644F" w14:textId="77777777" w:rsidR="00A41FB4" w:rsidRPr="00A3249C" w:rsidRDefault="00A41FB4" w:rsidP="00376350">
            <w:pPr>
              <w:ind w:left="5364" w:right="-198"/>
              <w:jc w:val="left"/>
              <w:rPr>
                <w:color w:val="000000" w:themeColor="text1"/>
                <w:sz w:val="20"/>
                <w:lang w:val="en-CA"/>
              </w:rPr>
            </w:pPr>
            <w:r w:rsidRPr="00A3249C">
              <w:rPr>
                <w:color w:val="000000" w:themeColor="text1"/>
                <w:sz w:val="20"/>
                <w:lang w:val="en-CA"/>
              </w:rPr>
              <w:t>Phase VI:</w:t>
            </w:r>
          </w:p>
        </w:tc>
        <w:tc>
          <w:tcPr>
            <w:tcW w:w="777" w:type="pct"/>
            <w:tcBorders>
              <w:top w:val="nil"/>
              <w:left w:val="nil"/>
              <w:bottom w:val="nil"/>
              <w:right w:val="single" w:sz="4" w:space="0" w:color="auto"/>
            </w:tcBorders>
            <w:shd w:val="clear" w:color="auto" w:fill="FFFFFF" w:themeFill="background1"/>
            <w:vAlign w:val="bottom"/>
          </w:tcPr>
          <w:p w14:paraId="4CA3DB7A" w14:textId="77777777" w:rsidR="00A41FB4" w:rsidRPr="00A3249C" w:rsidRDefault="00A41FB4" w:rsidP="00376350">
            <w:pPr>
              <w:tabs>
                <w:tab w:val="left" w:pos="6840"/>
              </w:tabs>
              <w:ind w:left="-108"/>
              <w:jc w:val="right"/>
              <w:rPr>
                <w:color w:val="000000" w:themeColor="text1"/>
                <w:sz w:val="20"/>
                <w:lang w:val="en-CA"/>
              </w:rPr>
            </w:pPr>
            <w:r w:rsidRPr="00A3249C">
              <w:rPr>
                <w:color w:val="000000" w:themeColor="text1"/>
                <w:sz w:val="20"/>
                <w:lang w:val="en-CA"/>
              </w:rPr>
              <w:t>Dec-16</w:t>
            </w:r>
          </w:p>
        </w:tc>
        <w:tc>
          <w:tcPr>
            <w:tcW w:w="914" w:type="pct"/>
            <w:tcBorders>
              <w:top w:val="nil"/>
              <w:left w:val="single" w:sz="4" w:space="0" w:color="auto"/>
              <w:bottom w:val="nil"/>
              <w:right w:val="single" w:sz="4" w:space="0" w:color="auto"/>
            </w:tcBorders>
            <w:shd w:val="clear" w:color="auto" w:fill="FFFFFF" w:themeFill="background1"/>
          </w:tcPr>
          <w:p w14:paraId="4527BAAD"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696E4808" w14:textId="77777777" w:rsidTr="00676956">
        <w:trPr>
          <w:trHeight w:val="233"/>
        </w:trPr>
        <w:tc>
          <w:tcPr>
            <w:tcW w:w="4086" w:type="pct"/>
            <w:gridSpan w:val="2"/>
            <w:tcBorders>
              <w:top w:val="nil"/>
              <w:left w:val="single" w:sz="4" w:space="0" w:color="auto"/>
              <w:bottom w:val="nil"/>
              <w:right w:val="single" w:sz="4" w:space="0" w:color="auto"/>
            </w:tcBorders>
            <w:shd w:val="clear" w:color="auto" w:fill="auto"/>
          </w:tcPr>
          <w:p w14:paraId="1F4F732F" w14:textId="77777777" w:rsidR="00A41FB4" w:rsidRPr="00A3249C" w:rsidRDefault="00A41FB4" w:rsidP="00376350">
            <w:pPr>
              <w:tabs>
                <w:tab w:val="left" w:pos="6976"/>
                <w:tab w:val="right" w:pos="7560"/>
              </w:tabs>
              <w:ind w:left="6480" w:right="-108"/>
              <w:jc w:val="left"/>
              <w:rPr>
                <w:color w:val="000000" w:themeColor="text1"/>
                <w:sz w:val="20"/>
                <w:lang w:val="en-CA"/>
              </w:rPr>
            </w:pPr>
            <w:r w:rsidRPr="00A3249C">
              <w:rPr>
                <w:color w:val="000000" w:themeColor="text1"/>
                <w:sz w:val="20"/>
                <w:lang w:val="en-CA"/>
              </w:rPr>
              <w:tab/>
              <w:t>Total:</w:t>
            </w:r>
          </w:p>
        </w:tc>
        <w:tc>
          <w:tcPr>
            <w:tcW w:w="914" w:type="pct"/>
            <w:tcBorders>
              <w:top w:val="nil"/>
              <w:left w:val="single" w:sz="4" w:space="0" w:color="auto"/>
              <w:bottom w:val="single" w:sz="4" w:space="0" w:color="auto"/>
              <w:right w:val="single" w:sz="4" w:space="0" w:color="auto"/>
            </w:tcBorders>
            <w:shd w:val="clear" w:color="auto" w:fill="auto"/>
          </w:tcPr>
          <w:p w14:paraId="46028327" w14:textId="77777777" w:rsidR="00A41FB4" w:rsidRPr="00A3249C" w:rsidRDefault="00A41FB4" w:rsidP="00376350">
            <w:pPr>
              <w:jc w:val="right"/>
              <w:rPr>
                <w:color w:val="000000" w:themeColor="text1"/>
                <w:sz w:val="20"/>
                <w:lang w:val="en-CA"/>
              </w:rPr>
            </w:pPr>
            <w:r w:rsidRPr="00A3249C">
              <w:rPr>
                <w:color w:val="000000" w:themeColor="text1"/>
                <w:sz w:val="20"/>
                <w:lang w:val="en-CA"/>
              </w:rPr>
              <w:t>407,560</w:t>
            </w:r>
          </w:p>
        </w:tc>
      </w:tr>
      <w:tr w:rsidR="00A41FB4" w:rsidRPr="00A3249C" w14:paraId="28242601" w14:textId="77777777" w:rsidTr="00676956">
        <w:trPr>
          <w:trHeight w:val="233"/>
        </w:trPr>
        <w:tc>
          <w:tcPr>
            <w:tcW w:w="4086" w:type="pct"/>
            <w:gridSpan w:val="2"/>
            <w:shd w:val="clear" w:color="auto" w:fill="FFFFFF" w:themeFill="background1"/>
          </w:tcPr>
          <w:p w14:paraId="46CE4514" w14:textId="77777777" w:rsidR="00A41FB4" w:rsidRPr="00A3249C" w:rsidRDefault="00A41FB4" w:rsidP="00376350">
            <w:pPr>
              <w:jc w:val="left"/>
              <w:rPr>
                <w:color w:val="000000" w:themeColor="text1"/>
                <w:sz w:val="20"/>
                <w:lang w:val="en-CA"/>
              </w:rPr>
            </w:pPr>
            <w:r w:rsidRPr="00A3249C">
              <w:rPr>
                <w:color w:val="000000" w:themeColor="text1"/>
                <w:sz w:val="20"/>
                <w:lang w:val="en-CA"/>
              </w:rPr>
              <w:t>Amount requested for renewal (phase VII) (US $):</w:t>
            </w:r>
          </w:p>
        </w:tc>
        <w:tc>
          <w:tcPr>
            <w:tcW w:w="914" w:type="pct"/>
            <w:shd w:val="clear" w:color="auto" w:fill="auto"/>
          </w:tcPr>
          <w:p w14:paraId="723CF8DD"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472C7153" w14:textId="77777777" w:rsidTr="00676956">
        <w:trPr>
          <w:trHeight w:val="233"/>
        </w:trPr>
        <w:tc>
          <w:tcPr>
            <w:tcW w:w="4086" w:type="pct"/>
            <w:gridSpan w:val="2"/>
          </w:tcPr>
          <w:p w14:paraId="0DD2C79D" w14:textId="77777777" w:rsidR="00A41FB4" w:rsidRPr="00A3249C" w:rsidRDefault="00A41FB4" w:rsidP="00376350">
            <w:pPr>
              <w:jc w:val="left"/>
              <w:rPr>
                <w:color w:val="000000" w:themeColor="text1"/>
                <w:sz w:val="20"/>
                <w:lang w:val="en-CA"/>
              </w:rPr>
            </w:pPr>
            <w:r w:rsidRPr="00A3249C">
              <w:rPr>
                <w:color w:val="000000" w:themeColor="text1"/>
                <w:sz w:val="20"/>
                <w:lang w:val="en-CA"/>
              </w:rPr>
              <w:t xml:space="preserve">Amount recommended for approval for phase VII (US $): </w:t>
            </w:r>
          </w:p>
        </w:tc>
        <w:tc>
          <w:tcPr>
            <w:tcW w:w="914" w:type="pct"/>
            <w:shd w:val="clear" w:color="auto" w:fill="auto"/>
          </w:tcPr>
          <w:p w14:paraId="6A407DF1"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71240B60" w14:textId="77777777" w:rsidTr="00676956">
        <w:trPr>
          <w:trHeight w:val="233"/>
        </w:trPr>
        <w:tc>
          <w:tcPr>
            <w:tcW w:w="4086" w:type="pct"/>
            <w:gridSpan w:val="2"/>
          </w:tcPr>
          <w:p w14:paraId="0F0450C7" w14:textId="77777777" w:rsidR="00A41FB4" w:rsidRPr="00A3249C" w:rsidRDefault="00A41FB4" w:rsidP="00376350">
            <w:pPr>
              <w:jc w:val="left"/>
              <w:rPr>
                <w:color w:val="000000" w:themeColor="text1"/>
                <w:sz w:val="20"/>
                <w:lang w:val="en-CA"/>
              </w:rPr>
            </w:pPr>
            <w:r w:rsidRPr="00A3249C">
              <w:rPr>
                <w:color w:val="000000" w:themeColor="text1"/>
                <w:sz w:val="20"/>
                <w:lang w:val="en-CA"/>
              </w:rPr>
              <w:t>Agency support costs (US $):</w:t>
            </w:r>
          </w:p>
        </w:tc>
        <w:tc>
          <w:tcPr>
            <w:tcW w:w="914" w:type="pct"/>
            <w:shd w:val="clear" w:color="auto" w:fill="auto"/>
          </w:tcPr>
          <w:p w14:paraId="339B8AAE" w14:textId="77777777" w:rsidR="00A41FB4" w:rsidRPr="00A3249C" w:rsidRDefault="00A41FB4" w:rsidP="00376350">
            <w:pPr>
              <w:jc w:val="right"/>
              <w:rPr>
                <w:color w:val="000000" w:themeColor="text1"/>
                <w:sz w:val="20"/>
                <w:lang w:val="en-CA"/>
              </w:rPr>
            </w:pPr>
            <w:r w:rsidRPr="00A3249C">
              <w:rPr>
                <w:color w:val="000000" w:themeColor="text1"/>
                <w:sz w:val="20"/>
                <w:lang w:val="en-CA"/>
              </w:rPr>
              <w:t>0</w:t>
            </w:r>
          </w:p>
        </w:tc>
      </w:tr>
      <w:tr w:rsidR="00A41FB4" w:rsidRPr="00A3249C" w14:paraId="19C234CB" w14:textId="77777777" w:rsidTr="00676956">
        <w:trPr>
          <w:trHeight w:val="233"/>
        </w:trPr>
        <w:tc>
          <w:tcPr>
            <w:tcW w:w="4086" w:type="pct"/>
            <w:gridSpan w:val="2"/>
          </w:tcPr>
          <w:p w14:paraId="0ED55DBC" w14:textId="77777777" w:rsidR="00A41FB4" w:rsidRPr="00A3249C" w:rsidRDefault="00A41FB4" w:rsidP="00376350">
            <w:pPr>
              <w:jc w:val="left"/>
              <w:rPr>
                <w:color w:val="000000" w:themeColor="text1"/>
                <w:sz w:val="20"/>
                <w:lang w:val="en-CA"/>
              </w:rPr>
            </w:pPr>
            <w:r w:rsidRPr="00A3249C">
              <w:rPr>
                <w:color w:val="000000" w:themeColor="text1"/>
                <w:sz w:val="20"/>
                <w:lang w:val="en-CA"/>
              </w:rPr>
              <w:t>Total cost of institutional strengthening phase VII to the Multilateral Fund (US $):</w:t>
            </w:r>
          </w:p>
        </w:tc>
        <w:tc>
          <w:tcPr>
            <w:tcW w:w="914" w:type="pct"/>
            <w:shd w:val="clear" w:color="auto" w:fill="auto"/>
          </w:tcPr>
          <w:p w14:paraId="2A79B284" w14:textId="77777777" w:rsidR="00A41FB4" w:rsidRPr="00A3249C" w:rsidRDefault="00A41FB4" w:rsidP="00376350">
            <w:pPr>
              <w:jc w:val="right"/>
              <w:rPr>
                <w:color w:val="000000" w:themeColor="text1"/>
                <w:sz w:val="20"/>
                <w:lang w:val="en-CA"/>
              </w:rPr>
            </w:pPr>
            <w:r w:rsidRPr="00A3249C">
              <w:rPr>
                <w:color w:val="000000" w:themeColor="text1"/>
                <w:sz w:val="20"/>
                <w:lang w:val="en-CA"/>
              </w:rPr>
              <w:t>85,000</w:t>
            </w:r>
          </w:p>
        </w:tc>
      </w:tr>
      <w:tr w:rsidR="00A41FB4" w:rsidRPr="00A3249C" w14:paraId="29FC2051" w14:textId="77777777" w:rsidTr="00676956">
        <w:trPr>
          <w:trHeight w:val="233"/>
        </w:trPr>
        <w:tc>
          <w:tcPr>
            <w:tcW w:w="4086" w:type="pct"/>
            <w:gridSpan w:val="2"/>
          </w:tcPr>
          <w:p w14:paraId="4A70041F"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country programme:</w:t>
            </w:r>
          </w:p>
        </w:tc>
        <w:tc>
          <w:tcPr>
            <w:tcW w:w="914" w:type="pct"/>
            <w:shd w:val="clear" w:color="auto" w:fill="FFFFFF" w:themeFill="background1"/>
          </w:tcPr>
          <w:p w14:paraId="465AF1D4" w14:textId="77777777" w:rsidR="00A41FB4" w:rsidRPr="00A3249C" w:rsidRDefault="00A41FB4" w:rsidP="00376350">
            <w:pPr>
              <w:jc w:val="right"/>
              <w:rPr>
                <w:color w:val="000000" w:themeColor="text1"/>
                <w:sz w:val="20"/>
                <w:lang w:val="en-CA"/>
              </w:rPr>
            </w:pPr>
            <w:r w:rsidRPr="00A3249C">
              <w:rPr>
                <w:color w:val="000000" w:themeColor="text1"/>
                <w:sz w:val="20"/>
                <w:lang w:val="en-CA"/>
              </w:rPr>
              <w:t>1992</w:t>
            </w:r>
          </w:p>
        </w:tc>
      </w:tr>
      <w:tr w:rsidR="00A41FB4" w:rsidRPr="00A3249C" w14:paraId="17F5EFA7" w14:textId="77777777" w:rsidTr="00676956">
        <w:trPr>
          <w:trHeight w:val="233"/>
        </w:trPr>
        <w:tc>
          <w:tcPr>
            <w:tcW w:w="4086" w:type="pct"/>
            <w:gridSpan w:val="2"/>
            <w:tcBorders>
              <w:bottom w:val="single" w:sz="4" w:space="0" w:color="auto"/>
            </w:tcBorders>
          </w:tcPr>
          <w:p w14:paraId="48709625"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14" w:type="pct"/>
            <w:tcBorders>
              <w:bottom w:val="single" w:sz="4" w:space="0" w:color="auto"/>
            </w:tcBorders>
            <w:shd w:val="clear" w:color="auto" w:fill="FFFFFF" w:themeFill="background1"/>
          </w:tcPr>
          <w:p w14:paraId="223CF7AA" w14:textId="77777777" w:rsidR="00A41FB4" w:rsidRPr="00A3249C" w:rsidRDefault="00A41FB4" w:rsidP="00376350">
            <w:pPr>
              <w:jc w:val="right"/>
              <w:rPr>
                <w:color w:val="000000" w:themeColor="text1"/>
                <w:sz w:val="20"/>
                <w:lang w:val="en-CA"/>
              </w:rPr>
            </w:pPr>
            <w:r w:rsidRPr="00A3249C">
              <w:rPr>
                <w:color w:val="000000" w:themeColor="text1"/>
                <w:sz w:val="20"/>
                <w:lang w:val="en-CA"/>
              </w:rPr>
              <w:t>2011</w:t>
            </w:r>
          </w:p>
        </w:tc>
      </w:tr>
      <w:tr w:rsidR="00A41FB4" w:rsidRPr="00A3249C" w14:paraId="6B60A8D8" w14:textId="77777777" w:rsidTr="00676956">
        <w:trPr>
          <w:trHeight w:val="233"/>
        </w:trPr>
        <w:tc>
          <w:tcPr>
            <w:tcW w:w="4086" w:type="pct"/>
            <w:gridSpan w:val="2"/>
            <w:tcBorders>
              <w:top w:val="single" w:sz="4" w:space="0" w:color="auto"/>
              <w:left w:val="single" w:sz="4" w:space="0" w:color="auto"/>
              <w:bottom w:val="nil"/>
              <w:right w:val="single" w:sz="4" w:space="0" w:color="auto"/>
            </w:tcBorders>
          </w:tcPr>
          <w:p w14:paraId="50F7AAAA"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Baseline consumption of controlled substances (ODP tonnes):</w:t>
            </w:r>
          </w:p>
        </w:tc>
        <w:tc>
          <w:tcPr>
            <w:tcW w:w="914" w:type="pct"/>
            <w:tcBorders>
              <w:top w:val="single" w:sz="4" w:space="0" w:color="auto"/>
              <w:left w:val="single" w:sz="4" w:space="0" w:color="auto"/>
              <w:bottom w:val="nil"/>
              <w:right w:val="single" w:sz="4" w:space="0" w:color="auto"/>
            </w:tcBorders>
            <w:shd w:val="clear" w:color="auto" w:fill="FFFFFF" w:themeFill="background1"/>
            <w:vAlign w:val="bottom"/>
          </w:tcPr>
          <w:p w14:paraId="485B2329" w14:textId="77777777" w:rsidR="00A41FB4" w:rsidRPr="00A3249C" w:rsidRDefault="00A41FB4" w:rsidP="00376350">
            <w:pPr>
              <w:jc w:val="right"/>
              <w:rPr>
                <w:color w:val="000000" w:themeColor="text1"/>
                <w:sz w:val="20"/>
                <w:lang w:val="en-CA"/>
              </w:rPr>
            </w:pPr>
          </w:p>
        </w:tc>
      </w:tr>
      <w:tr w:rsidR="00A41FB4" w:rsidRPr="00A3249C" w14:paraId="5FBF8536" w14:textId="77777777" w:rsidTr="00676956">
        <w:trPr>
          <w:trHeight w:val="233"/>
        </w:trPr>
        <w:tc>
          <w:tcPr>
            <w:tcW w:w="4086" w:type="pct"/>
            <w:gridSpan w:val="2"/>
            <w:tcBorders>
              <w:top w:val="nil"/>
              <w:left w:val="single" w:sz="4" w:space="0" w:color="auto"/>
              <w:bottom w:val="nil"/>
              <w:right w:val="single" w:sz="4" w:space="0" w:color="auto"/>
            </w:tcBorders>
          </w:tcPr>
          <w:p w14:paraId="763A5536" w14:textId="77777777" w:rsidR="00A41FB4" w:rsidRPr="00A3249C" w:rsidRDefault="00A41FB4" w:rsidP="00376350">
            <w:pPr>
              <w:ind w:left="360" w:hanging="360"/>
              <w:jc w:val="left"/>
              <w:rPr>
                <w:sz w:val="20"/>
                <w:lang w:val="en-CA"/>
              </w:rPr>
            </w:pPr>
            <w:r w:rsidRPr="00A3249C">
              <w:rPr>
                <w:sz w:val="20"/>
                <w:lang w:val="en-CA"/>
              </w:rPr>
              <w:t>Annex B, Group III (methyl chloroform) (average 1998-2000)</w:t>
            </w:r>
          </w:p>
        </w:tc>
        <w:tc>
          <w:tcPr>
            <w:tcW w:w="914" w:type="pct"/>
            <w:tcBorders>
              <w:top w:val="nil"/>
              <w:left w:val="single" w:sz="4" w:space="0" w:color="auto"/>
              <w:bottom w:val="nil"/>
              <w:right w:val="single" w:sz="4" w:space="0" w:color="auto"/>
            </w:tcBorders>
            <w:shd w:val="clear" w:color="auto" w:fill="FFFFFF" w:themeFill="background1"/>
            <w:vAlign w:val="bottom"/>
          </w:tcPr>
          <w:p w14:paraId="36E3E471" w14:textId="77777777" w:rsidR="00A41FB4" w:rsidRPr="00A3249C" w:rsidRDefault="00A41FB4" w:rsidP="00376350">
            <w:pPr>
              <w:jc w:val="right"/>
              <w:rPr>
                <w:color w:val="000000" w:themeColor="text1"/>
                <w:sz w:val="20"/>
                <w:lang w:val="en-CA"/>
              </w:rPr>
            </w:pPr>
            <w:r w:rsidRPr="00A3249C">
              <w:rPr>
                <w:color w:val="000000" w:themeColor="text1"/>
                <w:sz w:val="20"/>
                <w:lang w:val="en-CA"/>
              </w:rPr>
              <w:t>0.1</w:t>
            </w:r>
          </w:p>
        </w:tc>
      </w:tr>
      <w:tr w:rsidR="00A41FB4" w:rsidRPr="00A3249C" w14:paraId="55366BFA" w14:textId="77777777" w:rsidTr="00676956">
        <w:trPr>
          <w:trHeight w:val="233"/>
        </w:trPr>
        <w:tc>
          <w:tcPr>
            <w:tcW w:w="4086" w:type="pct"/>
            <w:gridSpan w:val="2"/>
            <w:tcBorders>
              <w:top w:val="nil"/>
              <w:left w:val="single" w:sz="4" w:space="0" w:color="auto"/>
              <w:bottom w:val="nil"/>
              <w:right w:val="single" w:sz="4" w:space="0" w:color="auto"/>
            </w:tcBorders>
          </w:tcPr>
          <w:p w14:paraId="5166515E"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914" w:type="pct"/>
            <w:tcBorders>
              <w:top w:val="nil"/>
              <w:left w:val="single" w:sz="4" w:space="0" w:color="auto"/>
              <w:bottom w:val="nil"/>
              <w:right w:val="single" w:sz="4" w:space="0" w:color="auto"/>
            </w:tcBorders>
            <w:shd w:val="clear" w:color="auto" w:fill="FFFFFF" w:themeFill="background1"/>
            <w:vAlign w:val="bottom"/>
          </w:tcPr>
          <w:p w14:paraId="5D4C5A70" w14:textId="77777777" w:rsidR="00A41FB4" w:rsidRPr="00A3249C" w:rsidRDefault="00A41FB4" w:rsidP="00376350">
            <w:pPr>
              <w:jc w:val="right"/>
              <w:rPr>
                <w:color w:val="000000" w:themeColor="text1"/>
                <w:sz w:val="20"/>
                <w:lang w:val="en-CA"/>
              </w:rPr>
            </w:pPr>
            <w:r w:rsidRPr="00A3249C">
              <w:rPr>
                <w:color w:val="000000" w:themeColor="text1"/>
                <w:sz w:val="20"/>
                <w:lang w:val="en-CA"/>
              </w:rPr>
              <w:t>5.0</w:t>
            </w:r>
          </w:p>
        </w:tc>
      </w:tr>
      <w:tr w:rsidR="00A41FB4" w:rsidRPr="00A3249C" w14:paraId="79D969B3" w14:textId="77777777" w:rsidTr="00676956">
        <w:trPr>
          <w:trHeight w:val="233"/>
        </w:trPr>
        <w:tc>
          <w:tcPr>
            <w:tcW w:w="4086" w:type="pct"/>
            <w:gridSpan w:val="2"/>
            <w:tcBorders>
              <w:top w:val="nil"/>
              <w:bottom w:val="single" w:sz="4" w:space="0" w:color="auto"/>
            </w:tcBorders>
          </w:tcPr>
          <w:p w14:paraId="23D9483D" w14:textId="77777777" w:rsidR="00A41FB4" w:rsidRPr="00A3249C" w:rsidRDefault="00A41FB4" w:rsidP="00376350">
            <w:pPr>
              <w:spacing w:after="20"/>
              <w:ind w:left="360" w:hanging="360"/>
              <w:jc w:val="left"/>
              <w:rPr>
                <w:sz w:val="20"/>
                <w:lang w:val="en-CA"/>
              </w:rPr>
            </w:pPr>
            <w:r w:rsidRPr="00A3249C">
              <w:rPr>
                <w:sz w:val="20"/>
                <w:lang w:val="en-CA"/>
              </w:rPr>
              <w:t>Annex E (methyl bromide) (average 1995-1998)</w:t>
            </w:r>
          </w:p>
        </w:tc>
        <w:tc>
          <w:tcPr>
            <w:tcW w:w="914" w:type="pct"/>
            <w:tcBorders>
              <w:top w:val="nil"/>
              <w:bottom w:val="single" w:sz="4" w:space="0" w:color="auto"/>
            </w:tcBorders>
            <w:shd w:val="clear" w:color="auto" w:fill="FFFFFF" w:themeFill="background1"/>
            <w:vAlign w:val="bottom"/>
          </w:tcPr>
          <w:p w14:paraId="61B50DA5" w14:textId="77777777" w:rsidR="00A41FB4" w:rsidRPr="00A3249C" w:rsidRDefault="00A41FB4" w:rsidP="00376350">
            <w:pPr>
              <w:jc w:val="right"/>
              <w:rPr>
                <w:color w:val="000000" w:themeColor="text1"/>
                <w:sz w:val="20"/>
                <w:lang w:val="en-CA"/>
              </w:rPr>
            </w:pPr>
            <w:r w:rsidRPr="00A3249C">
              <w:rPr>
                <w:color w:val="000000" w:themeColor="text1"/>
                <w:sz w:val="20"/>
                <w:lang w:val="en-CA"/>
              </w:rPr>
              <w:t>29.4</w:t>
            </w:r>
          </w:p>
        </w:tc>
      </w:tr>
      <w:tr w:rsidR="00A41FB4" w:rsidRPr="00A3249C" w14:paraId="1D50E9C7" w14:textId="77777777" w:rsidTr="00676956">
        <w:trPr>
          <w:trHeight w:val="233"/>
        </w:trPr>
        <w:tc>
          <w:tcPr>
            <w:tcW w:w="4086" w:type="pct"/>
            <w:gridSpan w:val="2"/>
            <w:tcBorders>
              <w:top w:val="single" w:sz="4" w:space="0" w:color="auto"/>
              <w:left w:val="single" w:sz="4" w:space="0" w:color="auto"/>
              <w:bottom w:val="nil"/>
              <w:right w:val="single" w:sz="4" w:space="0" w:color="auto"/>
            </w:tcBorders>
          </w:tcPr>
          <w:p w14:paraId="24B8F469" w14:textId="77777777" w:rsidR="00A41FB4" w:rsidRPr="00A3249C" w:rsidRDefault="00A41FB4" w:rsidP="00376350">
            <w:pPr>
              <w:spacing w:before="20"/>
              <w:jc w:val="left"/>
              <w:rPr>
                <w:color w:val="000000" w:themeColor="text1"/>
                <w:sz w:val="20"/>
                <w:lang w:val="en-CA"/>
              </w:rPr>
            </w:pPr>
            <w:r w:rsidRPr="00A3249C">
              <w:rPr>
                <w:color w:val="000000" w:themeColor="text1"/>
                <w:sz w:val="20"/>
                <w:lang w:val="en-CA"/>
              </w:rPr>
              <w:t>Latest reported ODS consumption (2017) (ODP tonnes) as per Article 7:</w:t>
            </w:r>
          </w:p>
        </w:tc>
        <w:tc>
          <w:tcPr>
            <w:tcW w:w="914" w:type="pct"/>
            <w:tcBorders>
              <w:top w:val="single" w:sz="4" w:space="0" w:color="auto"/>
              <w:left w:val="single" w:sz="4" w:space="0" w:color="auto"/>
              <w:bottom w:val="nil"/>
              <w:right w:val="single" w:sz="4" w:space="0" w:color="auto"/>
            </w:tcBorders>
            <w:shd w:val="clear" w:color="auto" w:fill="FFFFFF" w:themeFill="background1"/>
          </w:tcPr>
          <w:p w14:paraId="668527B3" w14:textId="77777777" w:rsidR="00A41FB4" w:rsidRPr="00A3249C" w:rsidRDefault="00A41FB4" w:rsidP="00376350">
            <w:pPr>
              <w:spacing w:before="20"/>
              <w:jc w:val="right"/>
              <w:rPr>
                <w:color w:val="000000" w:themeColor="text1"/>
                <w:sz w:val="20"/>
                <w:lang w:val="en-CA"/>
              </w:rPr>
            </w:pPr>
          </w:p>
        </w:tc>
      </w:tr>
      <w:tr w:rsidR="00A41FB4" w:rsidRPr="00A3249C" w14:paraId="799FC365" w14:textId="77777777" w:rsidTr="00676956">
        <w:trPr>
          <w:trHeight w:val="233"/>
        </w:trPr>
        <w:tc>
          <w:tcPr>
            <w:tcW w:w="4086" w:type="pct"/>
            <w:gridSpan w:val="2"/>
            <w:tcBorders>
              <w:top w:val="nil"/>
              <w:left w:val="single" w:sz="4" w:space="0" w:color="auto"/>
              <w:bottom w:val="nil"/>
              <w:right w:val="single" w:sz="4" w:space="0" w:color="auto"/>
            </w:tcBorders>
          </w:tcPr>
          <w:p w14:paraId="44253269" w14:textId="77777777" w:rsidR="00A41FB4" w:rsidRPr="00A3249C" w:rsidRDefault="00A41FB4" w:rsidP="00376350">
            <w:pPr>
              <w:ind w:left="360" w:hanging="360"/>
              <w:jc w:val="left"/>
              <w:rPr>
                <w:sz w:val="20"/>
                <w:lang w:val="en-CA"/>
              </w:rPr>
            </w:pPr>
            <w:r w:rsidRPr="00A3249C">
              <w:rPr>
                <w:sz w:val="20"/>
                <w:lang w:val="en-CA"/>
              </w:rPr>
              <w:t>Annex B, Group III (methyl chloroform)</w:t>
            </w:r>
          </w:p>
        </w:tc>
        <w:tc>
          <w:tcPr>
            <w:tcW w:w="914" w:type="pct"/>
            <w:tcBorders>
              <w:top w:val="nil"/>
              <w:left w:val="single" w:sz="4" w:space="0" w:color="auto"/>
              <w:bottom w:val="nil"/>
              <w:right w:val="single" w:sz="4" w:space="0" w:color="auto"/>
            </w:tcBorders>
            <w:shd w:val="clear" w:color="auto" w:fill="FFFFFF" w:themeFill="background1"/>
            <w:vAlign w:val="bottom"/>
          </w:tcPr>
          <w:p w14:paraId="620BCC0C"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2ED7A196" w14:textId="77777777" w:rsidTr="00676956">
        <w:trPr>
          <w:trHeight w:val="233"/>
        </w:trPr>
        <w:tc>
          <w:tcPr>
            <w:tcW w:w="4086" w:type="pct"/>
            <w:gridSpan w:val="2"/>
            <w:tcBorders>
              <w:top w:val="nil"/>
              <w:left w:val="single" w:sz="4" w:space="0" w:color="auto"/>
              <w:bottom w:val="nil"/>
              <w:right w:val="single" w:sz="4" w:space="0" w:color="auto"/>
            </w:tcBorders>
          </w:tcPr>
          <w:p w14:paraId="0117EE22"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914" w:type="pct"/>
            <w:tcBorders>
              <w:top w:val="nil"/>
              <w:left w:val="single" w:sz="4" w:space="0" w:color="auto"/>
              <w:bottom w:val="nil"/>
              <w:right w:val="single" w:sz="4" w:space="0" w:color="auto"/>
            </w:tcBorders>
            <w:shd w:val="clear" w:color="auto" w:fill="FFFFFF" w:themeFill="background1"/>
            <w:vAlign w:val="bottom"/>
          </w:tcPr>
          <w:p w14:paraId="0E174C52" w14:textId="77777777" w:rsidR="00A41FB4" w:rsidRPr="00A3249C" w:rsidRDefault="00A41FB4" w:rsidP="00376350">
            <w:pPr>
              <w:jc w:val="right"/>
              <w:rPr>
                <w:color w:val="000000" w:themeColor="text1"/>
                <w:sz w:val="20"/>
                <w:lang w:val="en-CA"/>
              </w:rPr>
            </w:pPr>
            <w:r w:rsidRPr="00A3249C">
              <w:rPr>
                <w:color w:val="000000" w:themeColor="text1"/>
                <w:sz w:val="20"/>
                <w:lang w:val="en-CA"/>
              </w:rPr>
              <w:t>2.48</w:t>
            </w:r>
          </w:p>
        </w:tc>
      </w:tr>
      <w:tr w:rsidR="00A41FB4" w:rsidRPr="00A3249C" w14:paraId="407B9EA7" w14:textId="77777777" w:rsidTr="00676956">
        <w:trPr>
          <w:trHeight w:val="233"/>
        </w:trPr>
        <w:tc>
          <w:tcPr>
            <w:tcW w:w="4086" w:type="pct"/>
            <w:gridSpan w:val="2"/>
            <w:tcBorders>
              <w:top w:val="nil"/>
              <w:left w:val="single" w:sz="4" w:space="0" w:color="auto"/>
              <w:bottom w:val="nil"/>
              <w:right w:val="single" w:sz="4" w:space="0" w:color="auto"/>
            </w:tcBorders>
          </w:tcPr>
          <w:p w14:paraId="215EB486" w14:textId="77777777" w:rsidR="00A41FB4" w:rsidRPr="00A3249C" w:rsidRDefault="00A41FB4" w:rsidP="00376350">
            <w:pPr>
              <w:ind w:left="360" w:hanging="360"/>
              <w:jc w:val="left"/>
              <w:rPr>
                <w:sz w:val="20"/>
                <w:lang w:val="en-CA"/>
              </w:rPr>
            </w:pPr>
            <w:r w:rsidRPr="00A3249C">
              <w:rPr>
                <w:sz w:val="20"/>
                <w:lang w:val="en-CA"/>
              </w:rPr>
              <w:t>Annex E (methyl bromide)</w:t>
            </w:r>
          </w:p>
        </w:tc>
        <w:tc>
          <w:tcPr>
            <w:tcW w:w="914" w:type="pct"/>
            <w:tcBorders>
              <w:top w:val="nil"/>
              <w:left w:val="single" w:sz="4" w:space="0" w:color="auto"/>
              <w:bottom w:val="nil"/>
              <w:right w:val="single" w:sz="4" w:space="0" w:color="auto"/>
            </w:tcBorders>
            <w:shd w:val="clear" w:color="auto" w:fill="FFFFFF" w:themeFill="background1"/>
            <w:vAlign w:val="bottom"/>
          </w:tcPr>
          <w:p w14:paraId="49403D47" w14:textId="77777777" w:rsidR="00A41FB4" w:rsidRPr="00A3249C" w:rsidRDefault="00A41FB4" w:rsidP="00376350">
            <w:pPr>
              <w:jc w:val="right"/>
              <w:rPr>
                <w:color w:val="000000" w:themeColor="text1"/>
                <w:sz w:val="20"/>
                <w:lang w:val="en-CA"/>
              </w:rPr>
            </w:pPr>
            <w:r w:rsidRPr="00A3249C">
              <w:rPr>
                <w:color w:val="000000" w:themeColor="text1"/>
                <w:sz w:val="20"/>
                <w:lang w:val="en-CA"/>
              </w:rPr>
              <w:t>0.0</w:t>
            </w:r>
          </w:p>
        </w:tc>
      </w:tr>
      <w:tr w:rsidR="00A41FB4" w:rsidRPr="00A3249C" w14:paraId="3A2FE41E" w14:textId="77777777" w:rsidTr="00676956">
        <w:trPr>
          <w:trHeight w:val="233"/>
        </w:trPr>
        <w:tc>
          <w:tcPr>
            <w:tcW w:w="4086" w:type="pct"/>
            <w:gridSpan w:val="2"/>
            <w:tcBorders>
              <w:top w:val="nil"/>
              <w:left w:val="single" w:sz="4" w:space="0" w:color="auto"/>
              <w:bottom w:val="single" w:sz="4" w:space="0" w:color="auto"/>
              <w:right w:val="single" w:sz="4" w:space="0" w:color="auto"/>
            </w:tcBorders>
          </w:tcPr>
          <w:p w14:paraId="61824455" w14:textId="77777777" w:rsidR="00A41FB4" w:rsidRPr="00A3249C" w:rsidRDefault="00A41FB4" w:rsidP="00376350">
            <w:pPr>
              <w:tabs>
                <w:tab w:val="left" w:pos="6976"/>
                <w:tab w:val="right" w:pos="7560"/>
              </w:tabs>
              <w:ind w:left="6480" w:right="-121"/>
              <w:jc w:val="left"/>
              <w:rPr>
                <w:sz w:val="20"/>
                <w:lang w:val="en-CA"/>
              </w:rPr>
            </w:pPr>
            <w:r w:rsidRPr="00A3249C">
              <w:rPr>
                <w:sz w:val="20"/>
                <w:lang w:val="en-CA"/>
              </w:rPr>
              <w:tab/>
              <w:t>Total:</w:t>
            </w:r>
          </w:p>
        </w:tc>
        <w:tc>
          <w:tcPr>
            <w:tcW w:w="914" w:type="pct"/>
            <w:tcBorders>
              <w:top w:val="nil"/>
              <w:left w:val="single" w:sz="4" w:space="0" w:color="auto"/>
              <w:bottom w:val="single" w:sz="4" w:space="0" w:color="auto"/>
              <w:right w:val="single" w:sz="4" w:space="0" w:color="auto"/>
            </w:tcBorders>
            <w:shd w:val="clear" w:color="auto" w:fill="FFFFFF" w:themeFill="background1"/>
            <w:vAlign w:val="bottom"/>
          </w:tcPr>
          <w:p w14:paraId="5D845EA6" w14:textId="77777777" w:rsidR="00A41FB4" w:rsidRPr="00A3249C" w:rsidRDefault="00A41FB4" w:rsidP="00376350">
            <w:pPr>
              <w:jc w:val="right"/>
              <w:rPr>
                <w:color w:val="000000" w:themeColor="text1"/>
                <w:sz w:val="20"/>
                <w:lang w:val="en-CA"/>
              </w:rPr>
            </w:pPr>
            <w:r w:rsidRPr="00A3249C">
              <w:rPr>
                <w:color w:val="000000" w:themeColor="text1"/>
                <w:sz w:val="20"/>
                <w:lang w:val="en-CA"/>
              </w:rPr>
              <w:t>2.48</w:t>
            </w:r>
          </w:p>
        </w:tc>
      </w:tr>
      <w:tr w:rsidR="00A41FB4" w:rsidRPr="00A3249C" w14:paraId="09851F13" w14:textId="77777777" w:rsidTr="00676956">
        <w:trPr>
          <w:trHeight w:val="233"/>
        </w:trPr>
        <w:tc>
          <w:tcPr>
            <w:tcW w:w="4086" w:type="pct"/>
            <w:gridSpan w:val="2"/>
            <w:tcBorders>
              <w:top w:val="nil"/>
              <w:left w:val="single" w:sz="4" w:space="0" w:color="auto"/>
              <w:bottom w:val="single" w:sz="4" w:space="0" w:color="auto"/>
              <w:right w:val="single" w:sz="4" w:space="0" w:color="auto"/>
            </w:tcBorders>
          </w:tcPr>
          <w:p w14:paraId="5A4F1642" w14:textId="77777777" w:rsidR="00A41FB4" w:rsidRPr="00A3249C" w:rsidRDefault="00A41FB4" w:rsidP="00376350">
            <w:pPr>
              <w:jc w:val="left"/>
              <w:rPr>
                <w:color w:val="000000" w:themeColor="text1"/>
                <w:sz w:val="20"/>
                <w:lang w:val="en-CA"/>
              </w:rPr>
            </w:pPr>
            <w:r w:rsidRPr="00A3249C">
              <w:rPr>
                <w:color w:val="000000" w:themeColor="text1"/>
                <w:sz w:val="20"/>
                <w:lang w:val="en-CA"/>
              </w:rPr>
              <w:t>Year of reported country programme implementation data:</w:t>
            </w:r>
          </w:p>
        </w:tc>
        <w:tc>
          <w:tcPr>
            <w:tcW w:w="914" w:type="pct"/>
            <w:tcBorders>
              <w:top w:val="nil"/>
              <w:left w:val="single" w:sz="4" w:space="0" w:color="auto"/>
              <w:bottom w:val="single" w:sz="4" w:space="0" w:color="auto"/>
              <w:right w:val="single" w:sz="4" w:space="0" w:color="auto"/>
            </w:tcBorders>
            <w:shd w:val="clear" w:color="auto" w:fill="FFFFFF" w:themeFill="background1"/>
          </w:tcPr>
          <w:p w14:paraId="2715C722" w14:textId="6D699DC4" w:rsidR="00A41FB4" w:rsidRPr="00A3249C" w:rsidRDefault="00A41FB4" w:rsidP="00376350">
            <w:pPr>
              <w:jc w:val="right"/>
              <w:rPr>
                <w:color w:val="000000" w:themeColor="text1"/>
                <w:sz w:val="20"/>
                <w:lang w:val="en-CA"/>
              </w:rPr>
            </w:pPr>
            <w:r w:rsidRPr="00A3249C">
              <w:rPr>
                <w:color w:val="000000" w:themeColor="text1"/>
                <w:sz w:val="20"/>
                <w:lang w:val="en-CA"/>
              </w:rPr>
              <w:t>201</w:t>
            </w:r>
            <w:r w:rsidR="0037293E" w:rsidRPr="00A3249C">
              <w:rPr>
                <w:color w:val="000000" w:themeColor="text1"/>
                <w:sz w:val="20"/>
                <w:lang w:val="en-CA"/>
              </w:rPr>
              <w:t>8</w:t>
            </w:r>
          </w:p>
        </w:tc>
      </w:tr>
      <w:tr w:rsidR="00A41FB4" w:rsidRPr="00A3249C" w14:paraId="2B22C40C" w14:textId="77777777" w:rsidTr="00676956">
        <w:trPr>
          <w:trHeight w:val="233"/>
        </w:trPr>
        <w:tc>
          <w:tcPr>
            <w:tcW w:w="4086" w:type="pct"/>
            <w:gridSpan w:val="2"/>
            <w:tcBorders>
              <w:top w:val="single" w:sz="4" w:space="0" w:color="auto"/>
            </w:tcBorders>
          </w:tcPr>
          <w:p w14:paraId="5305C676"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14" w:type="pct"/>
            <w:tcBorders>
              <w:top w:val="single" w:sz="4" w:space="0" w:color="auto"/>
            </w:tcBorders>
            <w:shd w:val="clear" w:color="auto" w:fill="auto"/>
            <w:vAlign w:val="bottom"/>
          </w:tcPr>
          <w:p w14:paraId="1F9B7D4D" w14:textId="77777777" w:rsidR="00A41FB4" w:rsidRPr="00A3249C" w:rsidRDefault="00A41FB4" w:rsidP="00376350">
            <w:pPr>
              <w:jc w:val="right"/>
              <w:rPr>
                <w:color w:val="000000" w:themeColor="text1"/>
                <w:sz w:val="20"/>
                <w:lang w:val="en-CA"/>
              </w:rPr>
            </w:pPr>
            <w:r w:rsidRPr="00A3249C">
              <w:rPr>
                <w:color w:val="000000" w:themeColor="text1"/>
                <w:sz w:val="20"/>
                <w:lang w:val="en-CA"/>
              </w:rPr>
              <w:t>2,101,528</w:t>
            </w:r>
          </w:p>
        </w:tc>
      </w:tr>
      <w:tr w:rsidR="00A41FB4" w:rsidRPr="00A3249C" w14:paraId="6B6D13F0" w14:textId="77777777" w:rsidTr="00676956">
        <w:trPr>
          <w:trHeight w:val="170"/>
        </w:trPr>
        <w:tc>
          <w:tcPr>
            <w:tcW w:w="4086" w:type="pct"/>
            <w:gridSpan w:val="2"/>
          </w:tcPr>
          <w:p w14:paraId="6FC7C85D"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14" w:type="pct"/>
            <w:shd w:val="clear" w:color="auto" w:fill="auto"/>
          </w:tcPr>
          <w:p w14:paraId="5E5E86FA" w14:textId="77777777" w:rsidR="00A41FB4" w:rsidRPr="00A3249C" w:rsidRDefault="00A41FB4" w:rsidP="00376350">
            <w:pPr>
              <w:jc w:val="right"/>
              <w:rPr>
                <w:color w:val="000000" w:themeColor="text1"/>
                <w:sz w:val="20"/>
                <w:lang w:val="en-CA"/>
              </w:rPr>
            </w:pPr>
            <w:r w:rsidRPr="00A3249C">
              <w:rPr>
                <w:color w:val="000000" w:themeColor="text1"/>
                <w:sz w:val="20"/>
                <w:lang w:val="en-CA"/>
              </w:rPr>
              <w:t>1,631,195</w:t>
            </w:r>
          </w:p>
        </w:tc>
      </w:tr>
      <w:tr w:rsidR="00A41FB4" w:rsidRPr="00A3249C" w14:paraId="103BF63B" w14:textId="77777777" w:rsidTr="00676956">
        <w:trPr>
          <w:trHeight w:val="233"/>
        </w:trPr>
        <w:tc>
          <w:tcPr>
            <w:tcW w:w="4086" w:type="pct"/>
            <w:gridSpan w:val="2"/>
          </w:tcPr>
          <w:p w14:paraId="52A2C656"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14" w:type="pct"/>
            <w:shd w:val="clear" w:color="auto" w:fill="auto"/>
            <w:vAlign w:val="bottom"/>
          </w:tcPr>
          <w:p w14:paraId="499FBDAA" w14:textId="77777777" w:rsidR="00A41FB4" w:rsidRPr="00A3249C" w:rsidRDefault="00A41FB4" w:rsidP="00376350">
            <w:pPr>
              <w:jc w:val="right"/>
              <w:rPr>
                <w:color w:val="000000" w:themeColor="text1"/>
                <w:sz w:val="20"/>
                <w:lang w:val="en-CA"/>
              </w:rPr>
            </w:pPr>
            <w:r w:rsidRPr="00A3249C">
              <w:rPr>
                <w:color w:val="000000" w:themeColor="text1"/>
                <w:sz w:val="20"/>
                <w:lang w:val="en-CA"/>
              </w:rPr>
              <w:t>43.6</w:t>
            </w:r>
          </w:p>
        </w:tc>
      </w:tr>
      <w:tr w:rsidR="00A41FB4" w:rsidRPr="00A3249C" w14:paraId="4A75115A" w14:textId="77777777" w:rsidTr="00676956">
        <w:trPr>
          <w:trHeight w:val="233"/>
        </w:trPr>
        <w:tc>
          <w:tcPr>
            <w:tcW w:w="4086" w:type="pct"/>
            <w:gridSpan w:val="2"/>
          </w:tcPr>
          <w:p w14:paraId="6761F63F"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14" w:type="pct"/>
            <w:shd w:val="clear" w:color="auto" w:fill="auto"/>
          </w:tcPr>
          <w:p w14:paraId="3430AD4C" w14:textId="77777777" w:rsidR="00A41FB4" w:rsidRPr="00A3249C" w:rsidRDefault="00A41FB4" w:rsidP="00376350">
            <w:pPr>
              <w:jc w:val="right"/>
              <w:rPr>
                <w:color w:val="000000" w:themeColor="text1"/>
                <w:sz w:val="20"/>
                <w:lang w:val="en-CA"/>
              </w:rPr>
            </w:pPr>
            <w:r w:rsidRPr="00A3249C">
              <w:rPr>
                <w:color w:val="000000" w:themeColor="text1"/>
                <w:sz w:val="20"/>
                <w:lang w:val="en-CA"/>
              </w:rPr>
              <w:t>60.1</w:t>
            </w:r>
          </w:p>
        </w:tc>
      </w:tr>
    </w:tbl>
    <w:p w14:paraId="0827943F" w14:textId="77777777" w:rsidR="00A41FB4" w:rsidRPr="00A3249C" w:rsidRDefault="00A41FB4" w:rsidP="00376350">
      <w:pPr>
        <w:widowControl w:val="0"/>
        <w:jc w:val="left"/>
        <w:rPr>
          <w:color w:val="000000" w:themeColor="text1"/>
          <w:lang w:val="en-CA"/>
        </w:rPr>
      </w:pPr>
    </w:p>
    <w:p w14:paraId="716EF399" w14:textId="77777777" w:rsidR="00A41FB4" w:rsidRPr="00A3249C" w:rsidRDefault="00A41FB4" w:rsidP="00376350">
      <w:pPr>
        <w:numPr>
          <w:ilvl w:val="0"/>
          <w:numId w:val="10"/>
        </w:numPr>
        <w:spacing w:after="240"/>
        <w:ind w:left="0"/>
        <w:outlineLvl w:val="0"/>
        <w:rPr>
          <w:color w:val="000000" w:themeColor="text1"/>
          <w:lang w:val="en-CA"/>
        </w:rPr>
      </w:pPr>
      <w:r w:rsidRPr="00A3249C">
        <w:rPr>
          <w:color w:val="000000" w:themeColor="text1"/>
          <w:lang w:val="en-CA"/>
        </w:rPr>
        <w:t>Summary of activities and funds approved by the Executive Committee:</w:t>
      </w:r>
    </w:p>
    <w:tbl>
      <w:tblPr>
        <w:tblStyle w:val="TableGrid"/>
        <w:tblW w:w="5152" w:type="pct"/>
        <w:tblLayout w:type="fixed"/>
        <w:tblLook w:val="01E0" w:firstRow="1" w:lastRow="1" w:firstColumn="1" w:lastColumn="1" w:noHBand="0" w:noVBand="0"/>
      </w:tblPr>
      <w:tblGrid>
        <w:gridCol w:w="625"/>
        <w:gridCol w:w="7308"/>
        <w:gridCol w:w="1701"/>
      </w:tblGrid>
      <w:tr w:rsidR="00A41FB4" w:rsidRPr="00A3249C" w14:paraId="2FBB9EF9" w14:textId="77777777" w:rsidTr="00676956">
        <w:tc>
          <w:tcPr>
            <w:tcW w:w="4117" w:type="pct"/>
            <w:gridSpan w:val="2"/>
            <w:tcBorders>
              <w:bottom w:val="single" w:sz="4" w:space="0" w:color="auto"/>
            </w:tcBorders>
          </w:tcPr>
          <w:p w14:paraId="4884360F" w14:textId="77777777" w:rsidR="00A41FB4" w:rsidRPr="00A3249C" w:rsidRDefault="00A41FB4" w:rsidP="00376350">
            <w:pPr>
              <w:widowControl w:val="0"/>
              <w:jc w:val="left"/>
              <w:rPr>
                <w:b/>
                <w:color w:val="000000" w:themeColor="text1"/>
                <w:sz w:val="20"/>
                <w:lang w:val="en-CA"/>
              </w:rPr>
            </w:pPr>
            <w:r w:rsidRPr="00A3249C">
              <w:rPr>
                <w:b/>
                <w:color w:val="000000" w:themeColor="text1"/>
                <w:sz w:val="20"/>
                <w:lang w:val="en-CA"/>
              </w:rPr>
              <w:t>Summary of activities</w:t>
            </w:r>
          </w:p>
          <w:p w14:paraId="131AB27F" w14:textId="77777777" w:rsidR="00A41FB4" w:rsidRPr="00A3249C" w:rsidRDefault="00A41FB4" w:rsidP="00376350">
            <w:pPr>
              <w:widowControl w:val="0"/>
              <w:jc w:val="left"/>
              <w:rPr>
                <w:b/>
                <w:color w:val="000000" w:themeColor="text1"/>
                <w:sz w:val="20"/>
                <w:lang w:val="en-CA"/>
              </w:rPr>
            </w:pPr>
          </w:p>
        </w:tc>
        <w:tc>
          <w:tcPr>
            <w:tcW w:w="883" w:type="pct"/>
            <w:tcBorders>
              <w:bottom w:val="single" w:sz="4" w:space="0" w:color="auto"/>
            </w:tcBorders>
          </w:tcPr>
          <w:p w14:paraId="023E6BD6" w14:textId="77777777" w:rsidR="00A41FB4" w:rsidRPr="00A3249C" w:rsidRDefault="00A41FB4" w:rsidP="00376350">
            <w:pPr>
              <w:widowControl w:val="0"/>
              <w:jc w:val="center"/>
              <w:rPr>
                <w:b/>
                <w:color w:val="000000" w:themeColor="text1"/>
                <w:sz w:val="20"/>
                <w:lang w:val="en-CA"/>
              </w:rPr>
            </w:pPr>
            <w:r w:rsidRPr="00A3249C">
              <w:rPr>
                <w:b/>
                <w:color w:val="000000" w:themeColor="text1"/>
                <w:sz w:val="20"/>
                <w:lang w:val="en-CA"/>
              </w:rPr>
              <w:t>Funds approved (US $)</w:t>
            </w:r>
          </w:p>
        </w:tc>
      </w:tr>
      <w:tr w:rsidR="00A41FB4" w:rsidRPr="00A3249C" w14:paraId="690E0105" w14:textId="77777777" w:rsidTr="00676956">
        <w:tc>
          <w:tcPr>
            <w:tcW w:w="324" w:type="pct"/>
            <w:tcBorders>
              <w:top w:val="single" w:sz="4" w:space="0" w:color="auto"/>
              <w:left w:val="single" w:sz="4" w:space="0" w:color="auto"/>
              <w:bottom w:val="single" w:sz="4" w:space="0" w:color="auto"/>
              <w:right w:val="nil"/>
            </w:tcBorders>
          </w:tcPr>
          <w:p w14:paraId="4BCE9312" w14:textId="77777777" w:rsidR="00A41FB4" w:rsidRPr="00A3249C" w:rsidRDefault="00A41FB4" w:rsidP="00376350">
            <w:pPr>
              <w:widowControl w:val="0"/>
              <w:ind w:left="360" w:hanging="360"/>
              <w:jc w:val="left"/>
              <w:rPr>
                <w:color w:val="000000" w:themeColor="text1"/>
                <w:sz w:val="20"/>
                <w:lang w:val="en-CA"/>
              </w:rPr>
            </w:pPr>
            <w:r w:rsidRPr="00A3249C">
              <w:rPr>
                <w:color w:val="000000" w:themeColor="text1"/>
                <w:sz w:val="20"/>
                <w:lang w:val="en-CA"/>
              </w:rPr>
              <w:t>(a)</w:t>
            </w:r>
          </w:p>
        </w:tc>
        <w:tc>
          <w:tcPr>
            <w:tcW w:w="3792" w:type="pct"/>
            <w:tcBorders>
              <w:top w:val="single" w:sz="4" w:space="0" w:color="auto"/>
              <w:left w:val="nil"/>
              <w:bottom w:val="single" w:sz="4" w:space="0" w:color="auto"/>
              <w:right w:val="single" w:sz="4" w:space="0" w:color="auto"/>
            </w:tcBorders>
          </w:tcPr>
          <w:p w14:paraId="4EECF780"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Investment projects:</w:t>
            </w:r>
          </w:p>
        </w:tc>
        <w:tc>
          <w:tcPr>
            <w:tcW w:w="883" w:type="pct"/>
            <w:tcBorders>
              <w:top w:val="single" w:sz="4" w:space="0" w:color="auto"/>
              <w:left w:val="single" w:sz="4" w:space="0" w:color="auto"/>
              <w:bottom w:val="single" w:sz="4" w:space="0" w:color="auto"/>
              <w:right w:val="single" w:sz="4" w:space="0" w:color="auto"/>
            </w:tcBorders>
            <w:shd w:val="clear" w:color="auto" w:fill="auto"/>
          </w:tcPr>
          <w:p w14:paraId="73DFBACB"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538,548</w:t>
            </w:r>
          </w:p>
        </w:tc>
      </w:tr>
      <w:tr w:rsidR="00A41FB4" w:rsidRPr="00A3249C" w14:paraId="158FE537" w14:textId="77777777" w:rsidTr="00676956">
        <w:tc>
          <w:tcPr>
            <w:tcW w:w="324" w:type="pct"/>
            <w:tcBorders>
              <w:top w:val="single" w:sz="4" w:space="0" w:color="auto"/>
              <w:left w:val="single" w:sz="4" w:space="0" w:color="auto"/>
              <w:bottom w:val="single" w:sz="4" w:space="0" w:color="auto"/>
              <w:right w:val="nil"/>
            </w:tcBorders>
          </w:tcPr>
          <w:p w14:paraId="5949FFA5"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(b)</w:t>
            </w:r>
          </w:p>
        </w:tc>
        <w:tc>
          <w:tcPr>
            <w:tcW w:w="3792" w:type="pct"/>
            <w:tcBorders>
              <w:top w:val="single" w:sz="4" w:space="0" w:color="auto"/>
              <w:left w:val="nil"/>
              <w:bottom w:val="single" w:sz="4" w:space="0" w:color="auto"/>
              <w:right w:val="single" w:sz="4" w:space="0" w:color="auto"/>
            </w:tcBorders>
          </w:tcPr>
          <w:p w14:paraId="06E14D30"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Institutional strengthening:</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0C5AE1AA"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407,560</w:t>
            </w:r>
          </w:p>
        </w:tc>
      </w:tr>
      <w:tr w:rsidR="00A41FB4" w:rsidRPr="00A3249C" w14:paraId="6B784FF5" w14:textId="77777777" w:rsidTr="00676956">
        <w:tc>
          <w:tcPr>
            <w:tcW w:w="324" w:type="pct"/>
            <w:tcBorders>
              <w:top w:val="single" w:sz="4" w:space="0" w:color="auto"/>
              <w:left w:val="single" w:sz="4" w:space="0" w:color="auto"/>
              <w:bottom w:val="single" w:sz="4" w:space="0" w:color="auto"/>
              <w:right w:val="nil"/>
            </w:tcBorders>
          </w:tcPr>
          <w:p w14:paraId="4C593A22" w14:textId="77777777" w:rsidR="00A41FB4" w:rsidRPr="00A3249C" w:rsidRDefault="00A41FB4" w:rsidP="00376350">
            <w:pPr>
              <w:widowControl w:val="0"/>
              <w:rPr>
                <w:color w:val="000000" w:themeColor="text1"/>
                <w:sz w:val="20"/>
                <w:lang w:val="en-CA"/>
              </w:rPr>
            </w:pPr>
            <w:r w:rsidRPr="00A3249C">
              <w:rPr>
                <w:color w:val="000000" w:themeColor="text1"/>
                <w:sz w:val="20"/>
                <w:lang w:val="en-CA"/>
              </w:rPr>
              <w:t>(c)</w:t>
            </w:r>
          </w:p>
        </w:tc>
        <w:tc>
          <w:tcPr>
            <w:tcW w:w="3792" w:type="pct"/>
            <w:tcBorders>
              <w:top w:val="single" w:sz="4" w:space="0" w:color="auto"/>
              <w:left w:val="nil"/>
              <w:bottom w:val="single" w:sz="4" w:space="0" w:color="auto"/>
              <w:right w:val="single" w:sz="4" w:space="0" w:color="auto"/>
            </w:tcBorders>
          </w:tcPr>
          <w:p w14:paraId="16180B50" w14:textId="77777777" w:rsidR="00A41FB4" w:rsidRPr="00A3249C" w:rsidRDefault="00A41FB4" w:rsidP="00376350">
            <w:pPr>
              <w:widowControl w:val="0"/>
              <w:ind w:left="-109"/>
              <w:rPr>
                <w:color w:val="000000" w:themeColor="text1"/>
                <w:sz w:val="20"/>
                <w:lang w:val="en-CA"/>
              </w:rPr>
            </w:pPr>
            <w:r w:rsidRPr="00A3249C">
              <w:rPr>
                <w:color w:val="000000" w:themeColor="text1"/>
                <w:sz w:val="20"/>
                <w:lang w:val="en-CA"/>
              </w:rPr>
              <w:t>Project preparation, technical assistance, training and other non-investment projects:</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3376B130"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1,155,420</w:t>
            </w:r>
          </w:p>
        </w:tc>
      </w:tr>
      <w:tr w:rsidR="00A41FB4" w:rsidRPr="00A3249C" w14:paraId="1CEF865B" w14:textId="77777777" w:rsidTr="00676956">
        <w:tc>
          <w:tcPr>
            <w:tcW w:w="4117" w:type="pct"/>
            <w:gridSpan w:val="2"/>
            <w:tcBorders>
              <w:top w:val="single" w:sz="4" w:space="0" w:color="auto"/>
              <w:left w:val="single" w:sz="4" w:space="0" w:color="auto"/>
              <w:bottom w:val="single" w:sz="4" w:space="0" w:color="auto"/>
              <w:right w:val="single" w:sz="4" w:space="0" w:color="auto"/>
            </w:tcBorders>
          </w:tcPr>
          <w:p w14:paraId="01A05BD3" w14:textId="77777777" w:rsidR="00A41FB4" w:rsidRPr="00A3249C" w:rsidRDefault="00A41FB4" w:rsidP="00376350">
            <w:pPr>
              <w:widowControl w:val="0"/>
              <w:tabs>
                <w:tab w:val="left" w:pos="6976"/>
                <w:tab w:val="right" w:pos="7560"/>
              </w:tabs>
              <w:ind w:left="6480" w:right="-108"/>
              <w:jc w:val="left"/>
              <w:rPr>
                <w:color w:val="000000" w:themeColor="text1"/>
                <w:sz w:val="20"/>
                <w:lang w:val="en-CA"/>
              </w:rPr>
            </w:pPr>
            <w:r w:rsidRPr="00A3249C">
              <w:rPr>
                <w:color w:val="000000" w:themeColor="text1"/>
                <w:sz w:val="20"/>
                <w:lang w:val="en-CA"/>
              </w:rPr>
              <w:tab/>
              <w:t>Total:</w:t>
            </w:r>
          </w:p>
        </w:tc>
        <w:tc>
          <w:tcPr>
            <w:tcW w:w="883" w:type="pct"/>
            <w:tcBorders>
              <w:top w:val="single" w:sz="4" w:space="0" w:color="auto"/>
              <w:left w:val="single" w:sz="4" w:space="0" w:color="auto"/>
              <w:bottom w:val="single" w:sz="4" w:space="0" w:color="auto"/>
              <w:right w:val="single" w:sz="4" w:space="0" w:color="auto"/>
            </w:tcBorders>
            <w:shd w:val="clear" w:color="auto" w:fill="auto"/>
          </w:tcPr>
          <w:p w14:paraId="7FEF5DD4"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2,101,528</w:t>
            </w:r>
          </w:p>
        </w:tc>
      </w:tr>
      <w:tr w:rsidR="00A41FB4" w:rsidRPr="00A3249C" w14:paraId="622D9090" w14:textId="77777777" w:rsidTr="00676956">
        <w:tc>
          <w:tcPr>
            <w:tcW w:w="4117" w:type="pct"/>
            <w:gridSpan w:val="2"/>
            <w:tcBorders>
              <w:top w:val="single" w:sz="4" w:space="0" w:color="auto"/>
              <w:left w:val="single" w:sz="4" w:space="0" w:color="auto"/>
              <w:bottom w:val="single" w:sz="4" w:space="0" w:color="auto"/>
              <w:right w:val="single" w:sz="4" w:space="0" w:color="auto"/>
            </w:tcBorders>
          </w:tcPr>
          <w:p w14:paraId="2C020523" w14:textId="77777777" w:rsidR="00A41FB4" w:rsidRPr="00A3249C" w:rsidRDefault="00A41FB4" w:rsidP="00376350">
            <w:pPr>
              <w:widowControl w:val="0"/>
              <w:tabs>
                <w:tab w:val="right" w:pos="7560"/>
              </w:tabs>
              <w:ind w:right="-108"/>
              <w:jc w:val="left"/>
              <w:rPr>
                <w:color w:val="000000" w:themeColor="text1"/>
                <w:sz w:val="20"/>
                <w:lang w:val="en-CA"/>
              </w:rPr>
            </w:pPr>
            <w:r w:rsidRPr="00A3249C">
              <w:rPr>
                <w:sz w:val="20"/>
                <w:lang w:val="en-CA"/>
              </w:rPr>
              <w:t>(d)     HFC activities funded from additional voluntary contributions</w:t>
            </w:r>
          </w:p>
        </w:tc>
        <w:tc>
          <w:tcPr>
            <w:tcW w:w="883" w:type="pct"/>
            <w:tcBorders>
              <w:top w:val="single" w:sz="4" w:space="0" w:color="auto"/>
              <w:left w:val="single" w:sz="4" w:space="0" w:color="auto"/>
              <w:bottom w:val="single" w:sz="4" w:space="0" w:color="auto"/>
              <w:right w:val="single" w:sz="4" w:space="0" w:color="auto"/>
            </w:tcBorders>
            <w:shd w:val="clear" w:color="auto" w:fill="auto"/>
          </w:tcPr>
          <w:p w14:paraId="648BCC68" w14:textId="77777777" w:rsidR="00A41FB4" w:rsidRPr="00A3249C" w:rsidRDefault="00A41FB4" w:rsidP="00376350">
            <w:pPr>
              <w:widowControl w:val="0"/>
              <w:jc w:val="right"/>
              <w:rPr>
                <w:color w:val="000000" w:themeColor="text1"/>
                <w:sz w:val="20"/>
                <w:lang w:val="en-CA"/>
              </w:rPr>
            </w:pPr>
            <w:r w:rsidRPr="00A3249C">
              <w:rPr>
                <w:color w:val="000000" w:themeColor="text1"/>
                <w:sz w:val="20"/>
                <w:lang w:val="en-CA"/>
              </w:rPr>
              <w:t>95,000</w:t>
            </w:r>
          </w:p>
        </w:tc>
      </w:tr>
    </w:tbl>
    <w:p w14:paraId="090FDBE7" w14:textId="77777777" w:rsidR="00A41FB4" w:rsidRPr="00A3249C" w:rsidRDefault="00A41FB4" w:rsidP="00376350">
      <w:pPr>
        <w:widowControl w:val="0"/>
        <w:jc w:val="left"/>
        <w:rPr>
          <w:color w:val="000000" w:themeColor="text1"/>
          <w:lang w:val="en-CA"/>
        </w:rPr>
      </w:pPr>
    </w:p>
    <w:p w14:paraId="4073DC7F" w14:textId="77777777" w:rsidR="00A41FB4" w:rsidRPr="00A3249C" w:rsidRDefault="00A41FB4" w:rsidP="00376350">
      <w:pPr>
        <w:tabs>
          <w:tab w:val="left" w:pos="2880"/>
          <w:tab w:val="left" w:pos="5760"/>
        </w:tabs>
        <w:spacing w:after="240"/>
        <w:rPr>
          <w:u w:val="single"/>
          <w:lang w:val="en-CA"/>
        </w:rPr>
      </w:pPr>
      <w:r w:rsidRPr="00A3249C">
        <w:rPr>
          <w:u w:val="single"/>
          <w:lang w:val="en-CA"/>
        </w:rPr>
        <w:t>Progress report</w:t>
      </w:r>
    </w:p>
    <w:p w14:paraId="37DEDB17" w14:textId="17B3ABED" w:rsidR="00A41FB4" w:rsidRPr="00A3249C" w:rsidRDefault="00A41FB4" w:rsidP="00376350">
      <w:pPr>
        <w:numPr>
          <w:ilvl w:val="0"/>
          <w:numId w:val="10"/>
        </w:numPr>
        <w:spacing w:after="240"/>
        <w:ind w:left="0"/>
        <w:outlineLvl w:val="0"/>
        <w:rPr>
          <w:lang w:val="en-CA"/>
        </w:rPr>
      </w:pPr>
      <w:r w:rsidRPr="00A3249C">
        <w:rPr>
          <w:lang w:val="en-CA"/>
        </w:rPr>
        <w:t xml:space="preserve">During phase VI of the IS project for </w:t>
      </w:r>
      <w:r w:rsidRPr="00A3249C">
        <w:rPr>
          <w:iCs/>
          <w:lang w:val="en-CA"/>
        </w:rPr>
        <w:t>Zambia,</w:t>
      </w:r>
      <w:r w:rsidRPr="00A3249C">
        <w:rPr>
          <w:lang w:val="en-CA"/>
        </w:rPr>
        <w:t xml:space="preserve"> the NOU successfully implemented the required activities under the Montreal Protocol. The licensing and quota system was effectively enforced to ensure compliance with the HCFC phase-out target. The NOU directly implemented the activities in the HPMP and provided training to customs officers, border control police officers, and refrigeration technicians. The NOU also conducted an awareness-raising programme and International Ozone Day celebrations. Targets for 12 of the 13 performance indicators set by the country were fully achieved and one was partially </w:t>
      </w:r>
      <w:r w:rsidRPr="00A3249C">
        <w:rPr>
          <w:lang w:val="en-CA"/>
        </w:rPr>
        <w:lastRenderedPageBreak/>
        <w:t xml:space="preserve">achieved. The continued implementation of the enabling activities for ratification of the Kigali Amendment will enable the country to fully meet the performance indicator.  </w:t>
      </w:r>
    </w:p>
    <w:p w14:paraId="7B87CADB" w14:textId="77777777" w:rsidR="00A41FB4" w:rsidRPr="00A3249C" w:rsidRDefault="00A41FB4" w:rsidP="00376350">
      <w:pPr>
        <w:keepNext/>
        <w:tabs>
          <w:tab w:val="left" w:pos="2880"/>
          <w:tab w:val="left" w:pos="5760"/>
        </w:tabs>
        <w:spacing w:after="240"/>
        <w:rPr>
          <w:u w:val="single"/>
          <w:lang w:val="en-CA"/>
        </w:rPr>
      </w:pPr>
      <w:r w:rsidRPr="00A3249C">
        <w:rPr>
          <w:u w:val="single"/>
          <w:lang w:val="en-CA"/>
        </w:rPr>
        <w:t>Plan of action</w:t>
      </w:r>
    </w:p>
    <w:p w14:paraId="237E3B08" w14:textId="11511FBC" w:rsidR="00A41FB4" w:rsidRPr="00A3249C" w:rsidRDefault="00A41FB4" w:rsidP="00376350">
      <w:pPr>
        <w:keepNext/>
        <w:numPr>
          <w:ilvl w:val="0"/>
          <w:numId w:val="10"/>
        </w:numPr>
        <w:spacing w:after="240"/>
        <w:ind w:left="0"/>
        <w:outlineLvl w:val="0"/>
        <w:rPr>
          <w:lang w:val="en-CA"/>
        </w:rPr>
      </w:pPr>
      <w:r w:rsidRPr="00A3249C">
        <w:rPr>
          <w:lang w:val="en-CA"/>
        </w:rPr>
        <w:t>Phase VII of the IS project will focus on continuing to implement the HPMP and the methyl bromide phase-out in coordination with other Government departments</w:t>
      </w:r>
      <w:r w:rsidRPr="00A3249C">
        <w:rPr>
          <w:spacing w:val="-2"/>
          <w:lang w:val="en-CA"/>
        </w:rPr>
        <w:t>. The action plan includes continuing to enforce the licensing and quota system to ensure sustained compliance with the Montreal Protocol; providing a training programme for technicians in the refrigeration sector; providing training to customs officers to enable the enforcement of control measures; and</w:t>
      </w:r>
      <w:r w:rsidRPr="00A3249C">
        <w:rPr>
          <w:lang w:val="en-CA"/>
        </w:rPr>
        <w:t xml:space="preserve"> conducting awareness raising programme through various media and channels. </w:t>
      </w:r>
    </w:p>
    <w:p w14:paraId="3CAB64F8" w14:textId="77777777" w:rsidR="00A41FB4" w:rsidRPr="00A3249C" w:rsidRDefault="00A41FB4" w:rsidP="00376350">
      <w:pPr>
        <w:spacing w:after="120"/>
        <w:rPr>
          <w:b/>
          <w:bCs/>
          <w:lang w:val="en-CA"/>
        </w:rPr>
      </w:pPr>
      <w:r w:rsidRPr="00A3249C">
        <w:rPr>
          <w:b/>
          <w:bCs/>
          <w:lang w:val="en-CA"/>
        </w:rPr>
        <w:t xml:space="preserve">Zimbabwe: Renewal of institutional strengthening </w:t>
      </w:r>
    </w:p>
    <w:tbl>
      <w:tblPr>
        <w:tblStyle w:val="TableGrid12"/>
        <w:tblW w:w="5001" w:type="pct"/>
        <w:jc w:val="center"/>
        <w:tblLayout w:type="fixed"/>
        <w:tblLook w:val="01E0" w:firstRow="1" w:lastRow="1" w:firstColumn="1" w:lastColumn="1" w:noHBand="0" w:noVBand="0"/>
      </w:tblPr>
      <w:tblGrid>
        <w:gridCol w:w="6226"/>
        <w:gridCol w:w="294"/>
        <w:gridCol w:w="1130"/>
        <w:gridCol w:w="6"/>
        <w:gridCol w:w="1696"/>
      </w:tblGrid>
      <w:tr w:rsidR="00A41FB4" w:rsidRPr="00A3249C" w14:paraId="0601A0B2" w14:textId="77777777" w:rsidTr="00E816C5">
        <w:trPr>
          <w:trHeight w:val="278"/>
          <w:tblHeader/>
          <w:jc w:val="center"/>
        </w:trPr>
        <w:tc>
          <w:tcPr>
            <w:tcW w:w="4093" w:type="pct"/>
            <w:gridSpan w:val="4"/>
            <w:tcBorders>
              <w:bottom w:val="single" w:sz="4" w:space="0" w:color="auto"/>
            </w:tcBorders>
          </w:tcPr>
          <w:p w14:paraId="164D4760" w14:textId="77777777" w:rsidR="00A41FB4" w:rsidRPr="00A3249C" w:rsidRDefault="00A41FB4" w:rsidP="00376350">
            <w:pPr>
              <w:rPr>
                <w:b/>
                <w:sz w:val="20"/>
                <w:lang w:val="en-CA"/>
              </w:rPr>
            </w:pPr>
            <w:r w:rsidRPr="00A3249C">
              <w:rPr>
                <w:b/>
                <w:sz w:val="20"/>
                <w:lang w:val="en-CA"/>
              </w:rPr>
              <w:t>Summary of the project and country profile</w:t>
            </w:r>
          </w:p>
        </w:tc>
        <w:tc>
          <w:tcPr>
            <w:tcW w:w="907" w:type="pct"/>
          </w:tcPr>
          <w:p w14:paraId="2DB7FA14" w14:textId="77777777" w:rsidR="00A41FB4" w:rsidRPr="00A3249C" w:rsidRDefault="00A41FB4" w:rsidP="00376350">
            <w:pPr>
              <w:jc w:val="right"/>
              <w:rPr>
                <w:b/>
                <w:sz w:val="20"/>
                <w:lang w:val="en-CA"/>
              </w:rPr>
            </w:pPr>
          </w:p>
        </w:tc>
      </w:tr>
      <w:tr w:rsidR="00A41FB4" w:rsidRPr="00A3249C" w14:paraId="42B41EF1" w14:textId="77777777" w:rsidTr="00E816C5">
        <w:trPr>
          <w:trHeight w:val="233"/>
          <w:jc w:val="center"/>
        </w:trPr>
        <w:tc>
          <w:tcPr>
            <w:tcW w:w="4093" w:type="pct"/>
            <w:gridSpan w:val="4"/>
            <w:tcBorders>
              <w:bottom w:val="single" w:sz="4" w:space="0" w:color="auto"/>
            </w:tcBorders>
          </w:tcPr>
          <w:p w14:paraId="077E6E76" w14:textId="77777777" w:rsidR="00A41FB4" w:rsidRPr="00A3249C" w:rsidRDefault="00A41FB4" w:rsidP="00376350">
            <w:pPr>
              <w:rPr>
                <w:sz w:val="20"/>
                <w:lang w:val="en-CA"/>
              </w:rPr>
            </w:pPr>
            <w:r w:rsidRPr="00A3249C">
              <w:rPr>
                <w:sz w:val="20"/>
                <w:lang w:val="en-CA"/>
              </w:rPr>
              <w:t>Implementing agency:</w:t>
            </w:r>
          </w:p>
        </w:tc>
        <w:tc>
          <w:tcPr>
            <w:tcW w:w="907" w:type="pct"/>
            <w:tcBorders>
              <w:bottom w:val="single" w:sz="4" w:space="0" w:color="auto"/>
            </w:tcBorders>
          </w:tcPr>
          <w:p w14:paraId="18605546" w14:textId="77777777" w:rsidR="00A41FB4" w:rsidRPr="00A3249C" w:rsidRDefault="00A41FB4" w:rsidP="00376350">
            <w:pPr>
              <w:jc w:val="center"/>
              <w:rPr>
                <w:sz w:val="20"/>
                <w:lang w:val="en-CA"/>
              </w:rPr>
            </w:pPr>
            <w:r w:rsidRPr="00A3249C">
              <w:rPr>
                <w:sz w:val="20"/>
                <w:lang w:val="en-CA"/>
              </w:rPr>
              <w:t>UNEP</w:t>
            </w:r>
          </w:p>
        </w:tc>
      </w:tr>
      <w:tr w:rsidR="00A41FB4" w:rsidRPr="00A3249C" w14:paraId="31C5586A" w14:textId="77777777" w:rsidTr="00E816C5">
        <w:trPr>
          <w:trHeight w:val="233"/>
          <w:jc w:val="center"/>
        </w:trPr>
        <w:tc>
          <w:tcPr>
            <w:tcW w:w="4093" w:type="pct"/>
            <w:gridSpan w:val="4"/>
            <w:tcBorders>
              <w:top w:val="single" w:sz="4" w:space="0" w:color="auto"/>
              <w:left w:val="single" w:sz="4" w:space="0" w:color="auto"/>
              <w:bottom w:val="nil"/>
              <w:right w:val="single" w:sz="4" w:space="0" w:color="auto"/>
            </w:tcBorders>
          </w:tcPr>
          <w:p w14:paraId="1313EC74" w14:textId="77777777" w:rsidR="00A41FB4" w:rsidRPr="00A3249C" w:rsidRDefault="00A41FB4" w:rsidP="00376350">
            <w:pPr>
              <w:rPr>
                <w:sz w:val="20"/>
                <w:lang w:val="en-CA"/>
              </w:rPr>
            </w:pPr>
            <w:r w:rsidRPr="00A3249C">
              <w:rPr>
                <w:sz w:val="20"/>
                <w:lang w:val="en-CA"/>
              </w:rPr>
              <w:t>Amounts previously approved for institutional strengthening (US $):</w:t>
            </w:r>
          </w:p>
        </w:tc>
        <w:tc>
          <w:tcPr>
            <w:tcW w:w="907" w:type="pct"/>
            <w:tcBorders>
              <w:top w:val="single" w:sz="4" w:space="0" w:color="auto"/>
              <w:left w:val="single" w:sz="4" w:space="0" w:color="auto"/>
              <w:bottom w:val="nil"/>
              <w:right w:val="single" w:sz="4" w:space="0" w:color="auto"/>
            </w:tcBorders>
          </w:tcPr>
          <w:p w14:paraId="7E62DD01" w14:textId="77777777" w:rsidR="00A41FB4" w:rsidRPr="00A3249C" w:rsidRDefault="00A41FB4" w:rsidP="00376350">
            <w:pPr>
              <w:jc w:val="right"/>
              <w:rPr>
                <w:sz w:val="20"/>
                <w:lang w:val="en-CA"/>
              </w:rPr>
            </w:pPr>
          </w:p>
        </w:tc>
      </w:tr>
      <w:tr w:rsidR="00A41FB4" w:rsidRPr="00A3249C" w14:paraId="0B822635"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7ADDA775" w14:textId="77777777" w:rsidR="00A41FB4" w:rsidRPr="00A3249C" w:rsidRDefault="00A41FB4" w:rsidP="00376350">
            <w:pPr>
              <w:ind w:left="5364" w:right="-198"/>
              <w:jc w:val="left"/>
              <w:rPr>
                <w:sz w:val="20"/>
                <w:lang w:val="en-CA"/>
              </w:rPr>
            </w:pPr>
            <w:r w:rsidRPr="00A3249C">
              <w:rPr>
                <w:sz w:val="20"/>
                <w:lang w:val="en-CA"/>
              </w:rPr>
              <w:t>Phase I:</w:t>
            </w:r>
          </w:p>
        </w:tc>
        <w:tc>
          <w:tcPr>
            <w:tcW w:w="607" w:type="pct"/>
            <w:gridSpan w:val="2"/>
            <w:tcBorders>
              <w:top w:val="nil"/>
              <w:left w:val="nil"/>
              <w:bottom w:val="nil"/>
              <w:right w:val="single" w:sz="4" w:space="0" w:color="auto"/>
            </w:tcBorders>
            <w:shd w:val="clear" w:color="auto" w:fill="FFFFFF" w:themeFill="background1"/>
            <w:vAlign w:val="bottom"/>
          </w:tcPr>
          <w:p w14:paraId="246E2240" w14:textId="77777777" w:rsidR="00A41FB4" w:rsidRPr="00A3249C" w:rsidRDefault="00A41FB4" w:rsidP="00376350">
            <w:pPr>
              <w:jc w:val="right"/>
              <w:rPr>
                <w:sz w:val="20"/>
                <w:lang w:val="en-CA"/>
              </w:rPr>
            </w:pPr>
            <w:r w:rsidRPr="00A3249C">
              <w:rPr>
                <w:sz w:val="20"/>
                <w:lang w:val="en-CA"/>
              </w:rPr>
              <w:t>Jul-94</w:t>
            </w:r>
          </w:p>
        </w:tc>
        <w:tc>
          <w:tcPr>
            <w:tcW w:w="907" w:type="pct"/>
            <w:tcBorders>
              <w:top w:val="nil"/>
              <w:left w:val="single" w:sz="4" w:space="0" w:color="auto"/>
              <w:bottom w:val="nil"/>
              <w:right w:val="single" w:sz="4" w:space="0" w:color="auto"/>
            </w:tcBorders>
            <w:shd w:val="clear" w:color="auto" w:fill="FFFFFF" w:themeFill="background1"/>
            <w:vAlign w:val="bottom"/>
          </w:tcPr>
          <w:p w14:paraId="3024B6B6" w14:textId="77777777" w:rsidR="00A41FB4" w:rsidRPr="00A3249C" w:rsidRDefault="00A41FB4" w:rsidP="00376350">
            <w:pPr>
              <w:jc w:val="right"/>
              <w:rPr>
                <w:sz w:val="20"/>
                <w:lang w:val="en-CA"/>
              </w:rPr>
            </w:pPr>
            <w:r w:rsidRPr="00A3249C">
              <w:rPr>
                <w:sz w:val="20"/>
                <w:lang w:val="en-CA"/>
              </w:rPr>
              <w:t>171,050</w:t>
            </w:r>
          </w:p>
        </w:tc>
      </w:tr>
      <w:tr w:rsidR="00A41FB4" w:rsidRPr="00A3249C" w14:paraId="688BC6D2"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1B007AAD" w14:textId="77777777" w:rsidR="00A41FB4" w:rsidRPr="00A3249C" w:rsidRDefault="00A41FB4" w:rsidP="00376350">
            <w:pPr>
              <w:ind w:left="5364" w:right="-198"/>
              <w:jc w:val="left"/>
              <w:rPr>
                <w:sz w:val="20"/>
                <w:lang w:val="en-CA"/>
              </w:rPr>
            </w:pPr>
            <w:r w:rsidRPr="00A3249C">
              <w:rPr>
                <w:sz w:val="20"/>
                <w:lang w:val="en-CA"/>
              </w:rPr>
              <w:t>Phase II:</w:t>
            </w:r>
          </w:p>
        </w:tc>
        <w:tc>
          <w:tcPr>
            <w:tcW w:w="607" w:type="pct"/>
            <w:gridSpan w:val="2"/>
            <w:tcBorders>
              <w:top w:val="nil"/>
              <w:left w:val="nil"/>
              <w:bottom w:val="nil"/>
              <w:right w:val="single" w:sz="4" w:space="0" w:color="auto"/>
            </w:tcBorders>
            <w:shd w:val="clear" w:color="auto" w:fill="FFFFFF" w:themeFill="background1"/>
            <w:vAlign w:val="bottom"/>
          </w:tcPr>
          <w:p w14:paraId="7C6EF3E5" w14:textId="77777777" w:rsidR="00A41FB4" w:rsidRPr="00A3249C" w:rsidRDefault="00A41FB4" w:rsidP="00376350">
            <w:pPr>
              <w:jc w:val="right"/>
              <w:rPr>
                <w:sz w:val="20"/>
                <w:lang w:val="en-CA"/>
              </w:rPr>
            </w:pPr>
            <w:r w:rsidRPr="00A3249C">
              <w:rPr>
                <w:sz w:val="20"/>
                <w:lang w:val="en-CA"/>
              </w:rPr>
              <w:t>Jul-99</w:t>
            </w:r>
          </w:p>
        </w:tc>
        <w:tc>
          <w:tcPr>
            <w:tcW w:w="907" w:type="pct"/>
            <w:tcBorders>
              <w:top w:val="nil"/>
              <w:left w:val="single" w:sz="4" w:space="0" w:color="auto"/>
              <w:bottom w:val="nil"/>
              <w:right w:val="single" w:sz="4" w:space="0" w:color="auto"/>
            </w:tcBorders>
            <w:shd w:val="clear" w:color="auto" w:fill="FFFFFF" w:themeFill="background1"/>
            <w:vAlign w:val="bottom"/>
          </w:tcPr>
          <w:p w14:paraId="478F891C" w14:textId="77777777" w:rsidR="00A41FB4" w:rsidRPr="00A3249C" w:rsidRDefault="00A41FB4" w:rsidP="00376350">
            <w:pPr>
              <w:jc w:val="right"/>
              <w:rPr>
                <w:sz w:val="20"/>
                <w:lang w:val="en-CA"/>
              </w:rPr>
            </w:pPr>
            <w:r w:rsidRPr="00A3249C">
              <w:rPr>
                <w:sz w:val="20"/>
                <w:lang w:val="en-CA"/>
              </w:rPr>
              <w:t>114,033</w:t>
            </w:r>
          </w:p>
        </w:tc>
      </w:tr>
      <w:tr w:rsidR="00A41FB4" w:rsidRPr="00A3249C" w14:paraId="1FFFBCF7"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55574359" w14:textId="77777777" w:rsidR="00A41FB4" w:rsidRPr="00A3249C" w:rsidRDefault="00A41FB4" w:rsidP="00376350">
            <w:pPr>
              <w:ind w:left="5364" w:right="-198"/>
              <w:jc w:val="left"/>
              <w:rPr>
                <w:sz w:val="20"/>
                <w:lang w:val="en-CA"/>
              </w:rPr>
            </w:pPr>
            <w:r w:rsidRPr="00A3249C">
              <w:rPr>
                <w:sz w:val="20"/>
                <w:lang w:val="en-CA"/>
              </w:rPr>
              <w:t>Phase III:</w:t>
            </w:r>
          </w:p>
        </w:tc>
        <w:tc>
          <w:tcPr>
            <w:tcW w:w="607" w:type="pct"/>
            <w:gridSpan w:val="2"/>
            <w:tcBorders>
              <w:top w:val="nil"/>
              <w:left w:val="nil"/>
              <w:bottom w:val="nil"/>
              <w:right w:val="single" w:sz="4" w:space="0" w:color="auto"/>
            </w:tcBorders>
            <w:shd w:val="clear" w:color="auto" w:fill="FFFFFF" w:themeFill="background1"/>
            <w:vAlign w:val="bottom"/>
          </w:tcPr>
          <w:p w14:paraId="0FBF9E1A" w14:textId="77777777" w:rsidR="00A41FB4" w:rsidRPr="00A3249C" w:rsidRDefault="00A41FB4" w:rsidP="00376350">
            <w:pPr>
              <w:jc w:val="right"/>
              <w:rPr>
                <w:sz w:val="20"/>
                <w:lang w:val="en-CA"/>
              </w:rPr>
            </w:pPr>
            <w:r w:rsidRPr="00A3249C">
              <w:rPr>
                <w:sz w:val="20"/>
                <w:lang w:val="en-CA"/>
              </w:rPr>
              <w:t>Jul-01</w:t>
            </w:r>
          </w:p>
        </w:tc>
        <w:tc>
          <w:tcPr>
            <w:tcW w:w="907" w:type="pct"/>
            <w:tcBorders>
              <w:top w:val="nil"/>
              <w:left w:val="single" w:sz="4" w:space="0" w:color="auto"/>
              <w:bottom w:val="nil"/>
              <w:right w:val="single" w:sz="4" w:space="0" w:color="auto"/>
            </w:tcBorders>
            <w:shd w:val="clear" w:color="auto" w:fill="FFFFFF" w:themeFill="background1"/>
            <w:vAlign w:val="bottom"/>
          </w:tcPr>
          <w:p w14:paraId="45210D15" w14:textId="77777777" w:rsidR="00A41FB4" w:rsidRPr="00A3249C" w:rsidRDefault="00A41FB4" w:rsidP="00376350">
            <w:pPr>
              <w:jc w:val="right"/>
              <w:rPr>
                <w:sz w:val="20"/>
                <w:lang w:val="en-CA"/>
              </w:rPr>
            </w:pPr>
            <w:r w:rsidRPr="00A3249C">
              <w:rPr>
                <w:sz w:val="20"/>
                <w:lang w:val="en-CA"/>
              </w:rPr>
              <w:t>114,033</w:t>
            </w:r>
          </w:p>
        </w:tc>
      </w:tr>
      <w:tr w:rsidR="00A41FB4" w:rsidRPr="00A3249C" w14:paraId="3C04AACF"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31011D82" w14:textId="77777777" w:rsidR="00A41FB4" w:rsidRPr="00A3249C" w:rsidRDefault="00A41FB4" w:rsidP="00376350">
            <w:pPr>
              <w:ind w:left="5364" w:right="-198"/>
              <w:jc w:val="left"/>
              <w:rPr>
                <w:sz w:val="20"/>
                <w:lang w:val="en-CA"/>
              </w:rPr>
            </w:pPr>
            <w:r w:rsidRPr="00A3249C">
              <w:rPr>
                <w:sz w:val="20"/>
                <w:lang w:val="en-CA"/>
              </w:rPr>
              <w:t>Phase IV:</w:t>
            </w:r>
          </w:p>
        </w:tc>
        <w:tc>
          <w:tcPr>
            <w:tcW w:w="607" w:type="pct"/>
            <w:gridSpan w:val="2"/>
            <w:tcBorders>
              <w:top w:val="nil"/>
              <w:left w:val="nil"/>
              <w:bottom w:val="nil"/>
              <w:right w:val="single" w:sz="4" w:space="0" w:color="auto"/>
            </w:tcBorders>
            <w:shd w:val="clear" w:color="auto" w:fill="FFFFFF" w:themeFill="background1"/>
            <w:vAlign w:val="bottom"/>
          </w:tcPr>
          <w:p w14:paraId="12D5CC89" w14:textId="77777777" w:rsidR="00A41FB4" w:rsidRPr="00A3249C" w:rsidRDefault="00A41FB4" w:rsidP="00376350">
            <w:pPr>
              <w:jc w:val="right"/>
              <w:rPr>
                <w:sz w:val="20"/>
                <w:lang w:val="en-CA"/>
              </w:rPr>
            </w:pPr>
            <w:r w:rsidRPr="00A3249C">
              <w:rPr>
                <w:sz w:val="20"/>
                <w:lang w:val="en-CA"/>
              </w:rPr>
              <w:t>Jul-04</w:t>
            </w:r>
          </w:p>
        </w:tc>
        <w:tc>
          <w:tcPr>
            <w:tcW w:w="907" w:type="pct"/>
            <w:tcBorders>
              <w:top w:val="nil"/>
              <w:left w:val="single" w:sz="4" w:space="0" w:color="auto"/>
              <w:bottom w:val="nil"/>
              <w:right w:val="single" w:sz="4" w:space="0" w:color="auto"/>
            </w:tcBorders>
            <w:shd w:val="clear" w:color="auto" w:fill="FFFFFF" w:themeFill="background1"/>
            <w:vAlign w:val="bottom"/>
          </w:tcPr>
          <w:p w14:paraId="2F14621C" w14:textId="77777777" w:rsidR="00A41FB4" w:rsidRPr="00A3249C" w:rsidRDefault="00A41FB4" w:rsidP="00376350">
            <w:pPr>
              <w:jc w:val="right"/>
              <w:rPr>
                <w:sz w:val="20"/>
                <w:lang w:val="en-CA"/>
              </w:rPr>
            </w:pPr>
            <w:r w:rsidRPr="00A3249C">
              <w:rPr>
                <w:sz w:val="20"/>
                <w:lang w:val="en-CA"/>
              </w:rPr>
              <w:t>148,242</w:t>
            </w:r>
          </w:p>
        </w:tc>
      </w:tr>
      <w:tr w:rsidR="00A41FB4" w:rsidRPr="00A3249C" w14:paraId="3100E3C4"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1A198A7D" w14:textId="77777777" w:rsidR="00A41FB4" w:rsidRPr="00A3249C" w:rsidRDefault="00A41FB4" w:rsidP="00376350">
            <w:pPr>
              <w:ind w:left="5364" w:right="-198"/>
              <w:jc w:val="left"/>
              <w:rPr>
                <w:sz w:val="20"/>
                <w:lang w:val="en-CA"/>
              </w:rPr>
            </w:pPr>
            <w:r w:rsidRPr="00A3249C">
              <w:rPr>
                <w:sz w:val="20"/>
                <w:lang w:val="en-CA"/>
              </w:rPr>
              <w:t>Phase V:</w:t>
            </w:r>
          </w:p>
        </w:tc>
        <w:tc>
          <w:tcPr>
            <w:tcW w:w="607" w:type="pct"/>
            <w:gridSpan w:val="2"/>
            <w:tcBorders>
              <w:top w:val="nil"/>
              <w:left w:val="nil"/>
              <w:bottom w:val="nil"/>
              <w:right w:val="single" w:sz="4" w:space="0" w:color="auto"/>
            </w:tcBorders>
            <w:shd w:val="clear" w:color="auto" w:fill="FFFFFF" w:themeFill="background1"/>
            <w:vAlign w:val="bottom"/>
          </w:tcPr>
          <w:p w14:paraId="60E2953B" w14:textId="77777777" w:rsidR="00A41FB4" w:rsidRPr="00A3249C" w:rsidRDefault="00A41FB4" w:rsidP="00376350">
            <w:pPr>
              <w:jc w:val="right"/>
              <w:rPr>
                <w:sz w:val="20"/>
                <w:lang w:val="en-CA"/>
              </w:rPr>
            </w:pPr>
            <w:r w:rsidRPr="00A3249C">
              <w:rPr>
                <w:sz w:val="20"/>
                <w:lang w:val="en-CA"/>
              </w:rPr>
              <w:t>Nov-06</w:t>
            </w:r>
          </w:p>
        </w:tc>
        <w:tc>
          <w:tcPr>
            <w:tcW w:w="907" w:type="pct"/>
            <w:tcBorders>
              <w:top w:val="nil"/>
              <w:left w:val="single" w:sz="4" w:space="0" w:color="auto"/>
              <w:bottom w:val="nil"/>
              <w:right w:val="single" w:sz="4" w:space="0" w:color="auto"/>
            </w:tcBorders>
            <w:shd w:val="clear" w:color="auto" w:fill="FFFFFF" w:themeFill="background1"/>
            <w:vAlign w:val="bottom"/>
          </w:tcPr>
          <w:p w14:paraId="6F83DEA2" w14:textId="77777777" w:rsidR="00A41FB4" w:rsidRPr="00A3249C" w:rsidRDefault="00A41FB4" w:rsidP="00376350">
            <w:pPr>
              <w:jc w:val="right"/>
              <w:rPr>
                <w:sz w:val="20"/>
                <w:lang w:val="en-CA"/>
              </w:rPr>
            </w:pPr>
            <w:r w:rsidRPr="00A3249C">
              <w:rPr>
                <w:sz w:val="20"/>
                <w:lang w:val="en-CA"/>
              </w:rPr>
              <w:t>148,242</w:t>
            </w:r>
          </w:p>
        </w:tc>
      </w:tr>
      <w:tr w:rsidR="00A41FB4" w:rsidRPr="00A3249C" w14:paraId="479A7793" w14:textId="77777777" w:rsidTr="00E816C5">
        <w:trPr>
          <w:trHeight w:val="233"/>
          <w:jc w:val="center"/>
        </w:trPr>
        <w:tc>
          <w:tcPr>
            <w:tcW w:w="3486" w:type="pct"/>
            <w:gridSpan w:val="2"/>
            <w:tcBorders>
              <w:top w:val="nil"/>
              <w:left w:val="single" w:sz="4" w:space="0" w:color="auto"/>
              <w:bottom w:val="nil"/>
              <w:right w:val="nil"/>
            </w:tcBorders>
            <w:shd w:val="clear" w:color="auto" w:fill="FFFFFF" w:themeFill="background1"/>
            <w:vAlign w:val="bottom"/>
          </w:tcPr>
          <w:p w14:paraId="0A2E93DF" w14:textId="77777777" w:rsidR="00A41FB4" w:rsidRPr="00A3249C" w:rsidRDefault="00A41FB4" w:rsidP="00376350">
            <w:pPr>
              <w:ind w:left="5364" w:right="-198"/>
              <w:jc w:val="left"/>
              <w:rPr>
                <w:sz w:val="20"/>
                <w:lang w:val="en-CA"/>
              </w:rPr>
            </w:pPr>
            <w:r w:rsidRPr="00A3249C">
              <w:rPr>
                <w:sz w:val="20"/>
                <w:lang w:val="en-CA"/>
              </w:rPr>
              <w:t>Phase VI:</w:t>
            </w:r>
          </w:p>
        </w:tc>
        <w:tc>
          <w:tcPr>
            <w:tcW w:w="607" w:type="pct"/>
            <w:gridSpan w:val="2"/>
            <w:tcBorders>
              <w:top w:val="nil"/>
              <w:left w:val="nil"/>
              <w:bottom w:val="nil"/>
              <w:right w:val="single" w:sz="4" w:space="0" w:color="auto"/>
            </w:tcBorders>
            <w:shd w:val="clear" w:color="auto" w:fill="FFFFFF" w:themeFill="background1"/>
            <w:vAlign w:val="bottom"/>
          </w:tcPr>
          <w:p w14:paraId="37EB984C" w14:textId="77777777" w:rsidR="00A41FB4" w:rsidRPr="00A3249C" w:rsidRDefault="00A41FB4" w:rsidP="00376350">
            <w:pPr>
              <w:jc w:val="right"/>
              <w:rPr>
                <w:sz w:val="20"/>
                <w:lang w:val="en-CA"/>
              </w:rPr>
            </w:pPr>
            <w:r w:rsidRPr="00A3249C">
              <w:rPr>
                <w:sz w:val="20"/>
                <w:lang w:val="en-CA"/>
              </w:rPr>
              <w:t>Nov-09</w:t>
            </w:r>
          </w:p>
        </w:tc>
        <w:tc>
          <w:tcPr>
            <w:tcW w:w="907" w:type="pct"/>
            <w:tcBorders>
              <w:top w:val="nil"/>
              <w:left w:val="single" w:sz="4" w:space="0" w:color="auto"/>
              <w:bottom w:val="nil"/>
              <w:right w:val="single" w:sz="4" w:space="0" w:color="auto"/>
            </w:tcBorders>
            <w:shd w:val="clear" w:color="auto" w:fill="FFFFFF" w:themeFill="background1"/>
            <w:vAlign w:val="bottom"/>
          </w:tcPr>
          <w:p w14:paraId="643E5D9F" w14:textId="77777777" w:rsidR="00A41FB4" w:rsidRPr="00A3249C" w:rsidRDefault="00A41FB4" w:rsidP="00376350">
            <w:pPr>
              <w:jc w:val="right"/>
              <w:rPr>
                <w:sz w:val="20"/>
                <w:lang w:val="en-CA"/>
              </w:rPr>
            </w:pPr>
            <w:r w:rsidRPr="00A3249C">
              <w:rPr>
                <w:sz w:val="20"/>
                <w:lang w:val="en-CA"/>
              </w:rPr>
              <w:t>80,297</w:t>
            </w:r>
          </w:p>
        </w:tc>
      </w:tr>
      <w:tr w:rsidR="00A41FB4" w:rsidRPr="00A3249C" w14:paraId="21920839" w14:textId="77777777" w:rsidTr="00E816C5">
        <w:trPr>
          <w:trHeight w:val="166"/>
          <w:jc w:val="center"/>
        </w:trPr>
        <w:tc>
          <w:tcPr>
            <w:tcW w:w="3486" w:type="pct"/>
            <w:gridSpan w:val="2"/>
            <w:tcBorders>
              <w:top w:val="nil"/>
              <w:left w:val="single" w:sz="4" w:space="0" w:color="auto"/>
              <w:bottom w:val="nil"/>
              <w:right w:val="nil"/>
            </w:tcBorders>
            <w:shd w:val="clear" w:color="auto" w:fill="FFFFFF" w:themeFill="background1"/>
            <w:vAlign w:val="bottom"/>
          </w:tcPr>
          <w:p w14:paraId="0BEA21F0" w14:textId="77777777" w:rsidR="00A41FB4" w:rsidRPr="00A3249C" w:rsidRDefault="00A41FB4" w:rsidP="00376350">
            <w:pPr>
              <w:ind w:left="5364" w:right="-198"/>
              <w:jc w:val="left"/>
              <w:rPr>
                <w:sz w:val="20"/>
                <w:lang w:val="en-CA"/>
              </w:rPr>
            </w:pPr>
            <w:r w:rsidRPr="00A3249C">
              <w:rPr>
                <w:sz w:val="20"/>
                <w:lang w:val="en-CA"/>
              </w:rPr>
              <w:t>Phase VII:</w:t>
            </w:r>
          </w:p>
        </w:tc>
        <w:tc>
          <w:tcPr>
            <w:tcW w:w="607" w:type="pct"/>
            <w:gridSpan w:val="2"/>
            <w:tcBorders>
              <w:top w:val="nil"/>
              <w:left w:val="nil"/>
              <w:bottom w:val="nil"/>
              <w:right w:val="single" w:sz="4" w:space="0" w:color="auto"/>
            </w:tcBorders>
            <w:shd w:val="clear" w:color="auto" w:fill="FFFFFF" w:themeFill="background1"/>
            <w:vAlign w:val="bottom"/>
          </w:tcPr>
          <w:p w14:paraId="3024BE5E" w14:textId="77777777" w:rsidR="00A41FB4" w:rsidRPr="00A3249C" w:rsidRDefault="00A41FB4" w:rsidP="00376350">
            <w:pPr>
              <w:jc w:val="right"/>
              <w:rPr>
                <w:sz w:val="20"/>
                <w:lang w:val="en-CA"/>
              </w:rPr>
            </w:pPr>
            <w:r w:rsidRPr="00A3249C">
              <w:rPr>
                <w:sz w:val="20"/>
                <w:lang w:val="en-CA"/>
              </w:rPr>
              <w:t>Apr-13</w:t>
            </w:r>
          </w:p>
        </w:tc>
        <w:tc>
          <w:tcPr>
            <w:tcW w:w="907" w:type="pct"/>
            <w:tcBorders>
              <w:top w:val="nil"/>
              <w:left w:val="single" w:sz="4" w:space="0" w:color="auto"/>
              <w:bottom w:val="nil"/>
              <w:right w:val="single" w:sz="4" w:space="0" w:color="auto"/>
            </w:tcBorders>
            <w:shd w:val="clear" w:color="auto" w:fill="FFFFFF" w:themeFill="background1"/>
            <w:vAlign w:val="bottom"/>
          </w:tcPr>
          <w:p w14:paraId="0CA7EF3F" w14:textId="77777777" w:rsidR="00A41FB4" w:rsidRPr="00A3249C" w:rsidRDefault="00A41FB4" w:rsidP="00376350">
            <w:pPr>
              <w:jc w:val="right"/>
              <w:rPr>
                <w:sz w:val="20"/>
                <w:lang w:val="en-CA"/>
              </w:rPr>
            </w:pPr>
            <w:r w:rsidRPr="00A3249C">
              <w:rPr>
                <w:sz w:val="20"/>
                <w:lang w:val="en-CA"/>
              </w:rPr>
              <w:t>148,242</w:t>
            </w:r>
          </w:p>
        </w:tc>
      </w:tr>
      <w:tr w:rsidR="00A41FB4" w:rsidRPr="00A3249C" w14:paraId="6888B663" w14:textId="77777777" w:rsidTr="00E816C5">
        <w:trPr>
          <w:trHeight w:val="227"/>
          <w:jc w:val="center"/>
        </w:trPr>
        <w:tc>
          <w:tcPr>
            <w:tcW w:w="3486" w:type="pct"/>
            <w:gridSpan w:val="2"/>
            <w:tcBorders>
              <w:top w:val="nil"/>
              <w:left w:val="single" w:sz="4" w:space="0" w:color="auto"/>
              <w:bottom w:val="nil"/>
              <w:right w:val="nil"/>
            </w:tcBorders>
            <w:shd w:val="clear" w:color="auto" w:fill="FFFFFF" w:themeFill="background1"/>
            <w:vAlign w:val="bottom"/>
          </w:tcPr>
          <w:p w14:paraId="7A523F5B" w14:textId="77777777" w:rsidR="00A41FB4" w:rsidRPr="00A3249C" w:rsidRDefault="00A41FB4" w:rsidP="00376350">
            <w:pPr>
              <w:ind w:left="5364" w:right="-198"/>
              <w:jc w:val="left"/>
              <w:rPr>
                <w:sz w:val="20"/>
                <w:lang w:val="en-CA"/>
              </w:rPr>
            </w:pPr>
            <w:r w:rsidRPr="00A3249C">
              <w:rPr>
                <w:sz w:val="20"/>
                <w:lang w:val="en-CA"/>
              </w:rPr>
              <w:t>Phase VIII:</w:t>
            </w:r>
          </w:p>
        </w:tc>
        <w:tc>
          <w:tcPr>
            <w:tcW w:w="607" w:type="pct"/>
            <w:gridSpan w:val="2"/>
            <w:tcBorders>
              <w:top w:val="nil"/>
              <w:left w:val="nil"/>
              <w:bottom w:val="nil"/>
              <w:right w:val="single" w:sz="4" w:space="0" w:color="auto"/>
            </w:tcBorders>
            <w:shd w:val="clear" w:color="auto" w:fill="FFFFFF" w:themeFill="background1"/>
            <w:vAlign w:val="bottom"/>
          </w:tcPr>
          <w:p w14:paraId="40557F4B" w14:textId="77777777" w:rsidR="00A41FB4" w:rsidRPr="00A3249C" w:rsidRDefault="00A41FB4" w:rsidP="00376350">
            <w:pPr>
              <w:jc w:val="right"/>
              <w:rPr>
                <w:sz w:val="20"/>
                <w:lang w:val="en-CA"/>
              </w:rPr>
            </w:pPr>
            <w:r w:rsidRPr="00A3249C">
              <w:rPr>
                <w:sz w:val="20"/>
                <w:lang w:val="en-CA"/>
              </w:rPr>
              <w:t>May-15</w:t>
            </w:r>
          </w:p>
        </w:tc>
        <w:tc>
          <w:tcPr>
            <w:tcW w:w="907" w:type="pct"/>
            <w:tcBorders>
              <w:top w:val="nil"/>
              <w:left w:val="single" w:sz="4" w:space="0" w:color="auto"/>
              <w:bottom w:val="nil"/>
              <w:right w:val="single" w:sz="4" w:space="0" w:color="auto"/>
            </w:tcBorders>
            <w:shd w:val="clear" w:color="auto" w:fill="FFFFFF" w:themeFill="background1"/>
            <w:vAlign w:val="bottom"/>
          </w:tcPr>
          <w:p w14:paraId="2B013631" w14:textId="77777777" w:rsidR="00A41FB4" w:rsidRPr="00A3249C" w:rsidRDefault="00A41FB4" w:rsidP="00376350">
            <w:pPr>
              <w:jc w:val="right"/>
              <w:rPr>
                <w:sz w:val="20"/>
                <w:lang w:val="en-CA"/>
              </w:rPr>
            </w:pPr>
            <w:r w:rsidRPr="00A3249C">
              <w:rPr>
                <w:sz w:val="20"/>
                <w:lang w:val="en-CA"/>
              </w:rPr>
              <w:t>148,242</w:t>
            </w:r>
          </w:p>
        </w:tc>
      </w:tr>
      <w:tr w:rsidR="00A41FB4" w:rsidRPr="00A3249C" w14:paraId="70554C3C" w14:textId="77777777" w:rsidTr="00E816C5">
        <w:trPr>
          <w:trHeight w:val="145"/>
          <w:jc w:val="center"/>
        </w:trPr>
        <w:tc>
          <w:tcPr>
            <w:tcW w:w="3329" w:type="pct"/>
            <w:tcBorders>
              <w:top w:val="nil"/>
              <w:left w:val="single" w:sz="4" w:space="0" w:color="auto"/>
              <w:bottom w:val="nil"/>
              <w:right w:val="nil"/>
            </w:tcBorders>
            <w:shd w:val="clear" w:color="auto" w:fill="FFFFFF" w:themeFill="background1"/>
            <w:vAlign w:val="bottom"/>
          </w:tcPr>
          <w:p w14:paraId="5FC9E3D5" w14:textId="77777777" w:rsidR="00A41FB4" w:rsidRPr="00A3249C" w:rsidRDefault="00A41FB4" w:rsidP="00376350">
            <w:pPr>
              <w:ind w:left="5364" w:right="-198"/>
              <w:jc w:val="left"/>
              <w:rPr>
                <w:sz w:val="20"/>
                <w:lang w:val="en-CA"/>
              </w:rPr>
            </w:pPr>
            <w:r w:rsidRPr="00A3249C">
              <w:rPr>
                <w:sz w:val="20"/>
                <w:lang w:val="en-CA"/>
              </w:rPr>
              <w:t>Phase IX:</w:t>
            </w:r>
          </w:p>
        </w:tc>
        <w:tc>
          <w:tcPr>
            <w:tcW w:w="764" w:type="pct"/>
            <w:gridSpan w:val="3"/>
            <w:tcBorders>
              <w:top w:val="nil"/>
              <w:left w:val="nil"/>
              <w:bottom w:val="nil"/>
              <w:right w:val="single" w:sz="4" w:space="0" w:color="auto"/>
            </w:tcBorders>
            <w:shd w:val="clear" w:color="auto" w:fill="FFFFFF" w:themeFill="background1"/>
            <w:vAlign w:val="bottom"/>
          </w:tcPr>
          <w:p w14:paraId="5F36437C" w14:textId="77777777" w:rsidR="00A41FB4" w:rsidRPr="00A3249C" w:rsidRDefault="00A41FB4" w:rsidP="00376350">
            <w:pPr>
              <w:jc w:val="right"/>
              <w:rPr>
                <w:sz w:val="20"/>
                <w:lang w:val="en-CA"/>
              </w:rPr>
            </w:pPr>
            <w:r w:rsidRPr="00A3249C">
              <w:rPr>
                <w:sz w:val="20"/>
                <w:lang w:val="en-CA"/>
              </w:rPr>
              <w:t>Jul-17</w:t>
            </w:r>
          </w:p>
        </w:tc>
        <w:tc>
          <w:tcPr>
            <w:tcW w:w="907" w:type="pct"/>
            <w:tcBorders>
              <w:top w:val="nil"/>
              <w:left w:val="single" w:sz="4" w:space="0" w:color="auto"/>
              <w:bottom w:val="nil"/>
              <w:right w:val="single" w:sz="4" w:space="0" w:color="auto"/>
            </w:tcBorders>
            <w:shd w:val="clear" w:color="auto" w:fill="FFFFFF" w:themeFill="background1"/>
          </w:tcPr>
          <w:p w14:paraId="3FC7D579" w14:textId="77777777" w:rsidR="00A41FB4" w:rsidRPr="00A3249C" w:rsidRDefault="00A41FB4" w:rsidP="00376350">
            <w:pPr>
              <w:jc w:val="right"/>
              <w:rPr>
                <w:sz w:val="20"/>
                <w:lang w:val="en-CA"/>
              </w:rPr>
            </w:pPr>
            <w:r w:rsidRPr="00A3249C">
              <w:rPr>
                <w:sz w:val="20"/>
                <w:lang w:val="en-CA"/>
              </w:rPr>
              <w:t>189,750</w:t>
            </w:r>
          </w:p>
        </w:tc>
      </w:tr>
      <w:tr w:rsidR="00A41FB4" w:rsidRPr="00A3249C" w14:paraId="6B9D0EA4" w14:textId="77777777" w:rsidTr="00E816C5">
        <w:trPr>
          <w:trHeight w:val="233"/>
          <w:jc w:val="center"/>
        </w:trPr>
        <w:tc>
          <w:tcPr>
            <w:tcW w:w="4093" w:type="pct"/>
            <w:gridSpan w:val="4"/>
            <w:tcBorders>
              <w:top w:val="nil"/>
              <w:left w:val="single" w:sz="4" w:space="0" w:color="auto"/>
              <w:bottom w:val="nil"/>
              <w:right w:val="single" w:sz="4" w:space="0" w:color="auto"/>
            </w:tcBorders>
            <w:shd w:val="clear" w:color="auto" w:fill="auto"/>
          </w:tcPr>
          <w:p w14:paraId="135A8C5E" w14:textId="77777777" w:rsidR="00A41FB4" w:rsidRPr="00A3249C" w:rsidRDefault="00A41FB4" w:rsidP="00376350">
            <w:pPr>
              <w:tabs>
                <w:tab w:val="left" w:pos="6692"/>
                <w:tab w:val="right" w:pos="7560"/>
              </w:tabs>
              <w:ind w:left="6480" w:right="-108"/>
              <w:jc w:val="left"/>
              <w:rPr>
                <w:sz w:val="20"/>
                <w:lang w:val="en-CA"/>
              </w:rPr>
            </w:pPr>
            <w:r w:rsidRPr="00A3249C">
              <w:rPr>
                <w:sz w:val="20"/>
                <w:lang w:val="en-CA"/>
              </w:rPr>
              <w:tab/>
              <w:t>Total:</w:t>
            </w:r>
          </w:p>
        </w:tc>
        <w:tc>
          <w:tcPr>
            <w:tcW w:w="907" w:type="pct"/>
            <w:tcBorders>
              <w:top w:val="nil"/>
              <w:left w:val="single" w:sz="4" w:space="0" w:color="auto"/>
              <w:bottom w:val="single" w:sz="4" w:space="0" w:color="auto"/>
              <w:right w:val="single" w:sz="4" w:space="0" w:color="auto"/>
            </w:tcBorders>
            <w:shd w:val="clear" w:color="auto" w:fill="auto"/>
          </w:tcPr>
          <w:p w14:paraId="13C79B49" w14:textId="77777777" w:rsidR="00A41FB4" w:rsidRPr="00A3249C" w:rsidRDefault="00A41FB4" w:rsidP="00376350">
            <w:pPr>
              <w:jc w:val="right"/>
              <w:rPr>
                <w:sz w:val="20"/>
                <w:lang w:val="en-CA"/>
              </w:rPr>
            </w:pPr>
            <w:r w:rsidRPr="00A3249C">
              <w:rPr>
                <w:sz w:val="20"/>
                <w:lang w:val="en-CA"/>
              </w:rPr>
              <w:t>1,262,131</w:t>
            </w:r>
          </w:p>
        </w:tc>
      </w:tr>
      <w:tr w:rsidR="00A41FB4" w:rsidRPr="00A3249C" w14:paraId="0B44AD47" w14:textId="77777777" w:rsidTr="00E816C5">
        <w:trPr>
          <w:trHeight w:val="233"/>
          <w:jc w:val="center"/>
        </w:trPr>
        <w:tc>
          <w:tcPr>
            <w:tcW w:w="4093" w:type="pct"/>
            <w:gridSpan w:val="4"/>
            <w:shd w:val="clear" w:color="auto" w:fill="FFFFFF" w:themeFill="background1"/>
          </w:tcPr>
          <w:p w14:paraId="0347A297" w14:textId="77777777" w:rsidR="00A41FB4" w:rsidRPr="00A3249C" w:rsidRDefault="00A41FB4" w:rsidP="00376350">
            <w:pPr>
              <w:jc w:val="left"/>
              <w:rPr>
                <w:sz w:val="20"/>
                <w:lang w:val="en-CA"/>
              </w:rPr>
            </w:pPr>
            <w:r w:rsidRPr="00A3249C">
              <w:rPr>
                <w:sz w:val="20"/>
                <w:lang w:val="en-CA"/>
              </w:rPr>
              <w:t>Amount requested for renewal (phase X) (US $):</w:t>
            </w:r>
          </w:p>
        </w:tc>
        <w:tc>
          <w:tcPr>
            <w:tcW w:w="907" w:type="pct"/>
            <w:shd w:val="clear" w:color="auto" w:fill="auto"/>
          </w:tcPr>
          <w:p w14:paraId="6E353BD1" w14:textId="77777777" w:rsidR="00A41FB4" w:rsidRPr="00A3249C" w:rsidRDefault="00A41FB4" w:rsidP="00376350">
            <w:pPr>
              <w:jc w:val="right"/>
              <w:rPr>
                <w:sz w:val="20"/>
                <w:lang w:val="en-CA"/>
              </w:rPr>
            </w:pPr>
            <w:r w:rsidRPr="00A3249C">
              <w:rPr>
                <w:sz w:val="20"/>
                <w:lang w:val="en-CA"/>
              </w:rPr>
              <w:t>189,750</w:t>
            </w:r>
          </w:p>
        </w:tc>
      </w:tr>
      <w:tr w:rsidR="00A41FB4" w:rsidRPr="00A3249C" w14:paraId="425229D6" w14:textId="77777777" w:rsidTr="00E816C5">
        <w:trPr>
          <w:trHeight w:val="233"/>
          <w:jc w:val="center"/>
        </w:trPr>
        <w:tc>
          <w:tcPr>
            <w:tcW w:w="4093" w:type="pct"/>
            <w:gridSpan w:val="4"/>
          </w:tcPr>
          <w:p w14:paraId="64B83A02" w14:textId="77777777" w:rsidR="00A41FB4" w:rsidRPr="00A3249C" w:rsidRDefault="00A41FB4" w:rsidP="00376350">
            <w:pPr>
              <w:jc w:val="left"/>
              <w:rPr>
                <w:sz w:val="20"/>
                <w:lang w:val="en-CA"/>
              </w:rPr>
            </w:pPr>
            <w:r w:rsidRPr="00A3249C">
              <w:rPr>
                <w:sz w:val="20"/>
                <w:lang w:val="en-CA"/>
              </w:rPr>
              <w:t xml:space="preserve">Amount recommended for approval for phase X (US $): </w:t>
            </w:r>
          </w:p>
        </w:tc>
        <w:tc>
          <w:tcPr>
            <w:tcW w:w="907" w:type="pct"/>
            <w:shd w:val="clear" w:color="auto" w:fill="auto"/>
          </w:tcPr>
          <w:p w14:paraId="0A9647EE" w14:textId="77777777" w:rsidR="00A41FB4" w:rsidRPr="00A3249C" w:rsidRDefault="00A41FB4" w:rsidP="00376350">
            <w:pPr>
              <w:jc w:val="right"/>
              <w:rPr>
                <w:sz w:val="20"/>
                <w:lang w:val="en-CA"/>
              </w:rPr>
            </w:pPr>
            <w:r w:rsidRPr="00A3249C">
              <w:rPr>
                <w:sz w:val="20"/>
                <w:lang w:val="en-CA"/>
              </w:rPr>
              <w:t>189,750</w:t>
            </w:r>
          </w:p>
        </w:tc>
      </w:tr>
      <w:tr w:rsidR="00A41FB4" w:rsidRPr="00A3249C" w14:paraId="77274AB8" w14:textId="77777777" w:rsidTr="00E816C5">
        <w:trPr>
          <w:trHeight w:val="233"/>
          <w:jc w:val="center"/>
        </w:trPr>
        <w:tc>
          <w:tcPr>
            <w:tcW w:w="4093" w:type="pct"/>
            <w:gridSpan w:val="4"/>
          </w:tcPr>
          <w:p w14:paraId="651BCF4E" w14:textId="77777777" w:rsidR="00A41FB4" w:rsidRPr="00A3249C" w:rsidRDefault="00A41FB4" w:rsidP="00376350">
            <w:pPr>
              <w:jc w:val="left"/>
              <w:rPr>
                <w:sz w:val="20"/>
                <w:lang w:val="en-CA"/>
              </w:rPr>
            </w:pPr>
            <w:r w:rsidRPr="00A3249C">
              <w:rPr>
                <w:sz w:val="20"/>
                <w:lang w:val="en-CA"/>
              </w:rPr>
              <w:t>Agency support costs (US $):</w:t>
            </w:r>
          </w:p>
        </w:tc>
        <w:tc>
          <w:tcPr>
            <w:tcW w:w="907" w:type="pct"/>
            <w:shd w:val="clear" w:color="auto" w:fill="auto"/>
          </w:tcPr>
          <w:p w14:paraId="76ECD7FF" w14:textId="77777777" w:rsidR="00A41FB4" w:rsidRPr="00A3249C" w:rsidRDefault="00A41FB4" w:rsidP="00376350">
            <w:pPr>
              <w:jc w:val="right"/>
              <w:rPr>
                <w:sz w:val="20"/>
                <w:lang w:val="en-CA"/>
              </w:rPr>
            </w:pPr>
            <w:r w:rsidRPr="00A3249C">
              <w:rPr>
                <w:sz w:val="20"/>
                <w:lang w:val="en-CA"/>
              </w:rPr>
              <w:t>0</w:t>
            </w:r>
          </w:p>
        </w:tc>
      </w:tr>
      <w:tr w:rsidR="00A41FB4" w:rsidRPr="00A3249C" w14:paraId="30C7E969" w14:textId="77777777" w:rsidTr="00E816C5">
        <w:trPr>
          <w:trHeight w:val="233"/>
          <w:jc w:val="center"/>
        </w:trPr>
        <w:tc>
          <w:tcPr>
            <w:tcW w:w="4093" w:type="pct"/>
            <w:gridSpan w:val="4"/>
          </w:tcPr>
          <w:p w14:paraId="396A6310" w14:textId="77777777" w:rsidR="00A41FB4" w:rsidRPr="00A3249C" w:rsidRDefault="00A41FB4" w:rsidP="00376350">
            <w:pPr>
              <w:jc w:val="left"/>
              <w:rPr>
                <w:sz w:val="20"/>
                <w:lang w:val="en-CA"/>
              </w:rPr>
            </w:pPr>
            <w:r w:rsidRPr="00A3249C">
              <w:rPr>
                <w:sz w:val="20"/>
                <w:lang w:val="en-CA"/>
              </w:rPr>
              <w:t>Total cost of institutional strengthening phase X to the Multilateral Fund (US $):</w:t>
            </w:r>
          </w:p>
        </w:tc>
        <w:tc>
          <w:tcPr>
            <w:tcW w:w="907" w:type="pct"/>
            <w:shd w:val="clear" w:color="auto" w:fill="auto"/>
          </w:tcPr>
          <w:p w14:paraId="41673E25" w14:textId="77777777" w:rsidR="00A41FB4" w:rsidRPr="00A3249C" w:rsidRDefault="00A41FB4" w:rsidP="00376350">
            <w:pPr>
              <w:jc w:val="right"/>
              <w:rPr>
                <w:sz w:val="20"/>
                <w:lang w:val="en-CA"/>
              </w:rPr>
            </w:pPr>
            <w:r w:rsidRPr="00A3249C">
              <w:rPr>
                <w:sz w:val="20"/>
                <w:lang w:val="en-CA"/>
              </w:rPr>
              <w:t>189,750</w:t>
            </w:r>
          </w:p>
        </w:tc>
      </w:tr>
      <w:tr w:rsidR="00A41FB4" w:rsidRPr="00A3249C" w14:paraId="73C93EF0" w14:textId="77777777" w:rsidTr="00E816C5">
        <w:trPr>
          <w:trHeight w:val="233"/>
          <w:jc w:val="center"/>
        </w:trPr>
        <w:tc>
          <w:tcPr>
            <w:tcW w:w="4093" w:type="pct"/>
            <w:gridSpan w:val="4"/>
          </w:tcPr>
          <w:p w14:paraId="00521E11" w14:textId="77777777" w:rsidR="00A41FB4" w:rsidRPr="00A3249C" w:rsidRDefault="00A41FB4" w:rsidP="00376350">
            <w:pPr>
              <w:jc w:val="left"/>
              <w:rPr>
                <w:sz w:val="20"/>
                <w:lang w:val="en-CA"/>
              </w:rPr>
            </w:pPr>
            <w:r w:rsidRPr="00A3249C">
              <w:rPr>
                <w:sz w:val="20"/>
                <w:lang w:val="en-CA"/>
              </w:rPr>
              <w:t>Date of approval of country programme:</w:t>
            </w:r>
          </w:p>
        </w:tc>
        <w:tc>
          <w:tcPr>
            <w:tcW w:w="907" w:type="pct"/>
            <w:shd w:val="clear" w:color="auto" w:fill="FFFFFF" w:themeFill="background1"/>
          </w:tcPr>
          <w:p w14:paraId="69581923" w14:textId="77777777" w:rsidR="00A41FB4" w:rsidRPr="00A3249C" w:rsidRDefault="00A41FB4" w:rsidP="00376350">
            <w:pPr>
              <w:jc w:val="right"/>
              <w:rPr>
                <w:sz w:val="20"/>
                <w:lang w:val="en-CA"/>
              </w:rPr>
            </w:pPr>
            <w:r w:rsidRPr="00A3249C">
              <w:rPr>
                <w:sz w:val="20"/>
                <w:lang w:val="en-CA"/>
              </w:rPr>
              <w:t>1994</w:t>
            </w:r>
          </w:p>
        </w:tc>
      </w:tr>
      <w:tr w:rsidR="00A41FB4" w:rsidRPr="00A3249C" w14:paraId="2AB9E92A" w14:textId="77777777" w:rsidTr="00E816C5">
        <w:trPr>
          <w:trHeight w:val="233"/>
          <w:jc w:val="center"/>
        </w:trPr>
        <w:tc>
          <w:tcPr>
            <w:tcW w:w="4093" w:type="pct"/>
            <w:gridSpan w:val="4"/>
            <w:tcBorders>
              <w:bottom w:val="single" w:sz="4" w:space="0" w:color="auto"/>
            </w:tcBorders>
          </w:tcPr>
          <w:p w14:paraId="0A8062A5" w14:textId="77777777" w:rsidR="00A41FB4" w:rsidRPr="00A3249C" w:rsidRDefault="00A41FB4" w:rsidP="00376350">
            <w:pPr>
              <w:jc w:val="left"/>
              <w:rPr>
                <w:color w:val="000000" w:themeColor="text1"/>
                <w:sz w:val="20"/>
                <w:lang w:val="en-CA"/>
              </w:rPr>
            </w:pPr>
            <w:r w:rsidRPr="00A3249C">
              <w:rPr>
                <w:color w:val="000000" w:themeColor="text1"/>
                <w:sz w:val="20"/>
                <w:lang w:val="en-CA"/>
              </w:rPr>
              <w:t>Date of approval of HCFC phase-out management plan (stage I):</w:t>
            </w:r>
          </w:p>
        </w:tc>
        <w:tc>
          <w:tcPr>
            <w:tcW w:w="907" w:type="pct"/>
            <w:tcBorders>
              <w:bottom w:val="single" w:sz="4" w:space="0" w:color="auto"/>
            </w:tcBorders>
            <w:shd w:val="clear" w:color="auto" w:fill="FFFFFF" w:themeFill="background1"/>
          </w:tcPr>
          <w:p w14:paraId="7A550551" w14:textId="77777777" w:rsidR="00A41FB4" w:rsidRPr="00A3249C" w:rsidRDefault="00A41FB4" w:rsidP="00376350">
            <w:pPr>
              <w:jc w:val="right"/>
              <w:rPr>
                <w:sz w:val="20"/>
                <w:lang w:val="en-CA"/>
              </w:rPr>
            </w:pPr>
            <w:r w:rsidRPr="00A3249C">
              <w:rPr>
                <w:sz w:val="20"/>
                <w:lang w:val="en-CA"/>
              </w:rPr>
              <w:t>2011</w:t>
            </w:r>
          </w:p>
        </w:tc>
      </w:tr>
      <w:tr w:rsidR="00A41FB4" w:rsidRPr="00A3249C" w14:paraId="0390AF82" w14:textId="77777777" w:rsidTr="00E816C5">
        <w:trPr>
          <w:trHeight w:val="233"/>
          <w:jc w:val="center"/>
        </w:trPr>
        <w:tc>
          <w:tcPr>
            <w:tcW w:w="4093" w:type="pct"/>
            <w:gridSpan w:val="4"/>
            <w:tcBorders>
              <w:top w:val="single" w:sz="4" w:space="0" w:color="auto"/>
              <w:left w:val="single" w:sz="4" w:space="0" w:color="auto"/>
              <w:bottom w:val="nil"/>
              <w:right w:val="single" w:sz="4" w:space="0" w:color="auto"/>
            </w:tcBorders>
          </w:tcPr>
          <w:p w14:paraId="3932CA19" w14:textId="77777777" w:rsidR="00A41FB4" w:rsidRPr="00A3249C" w:rsidRDefault="00A41FB4" w:rsidP="00376350">
            <w:pPr>
              <w:spacing w:before="20"/>
              <w:jc w:val="left"/>
              <w:rPr>
                <w:sz w:val="20"/>
                <w:lang w:val="en-CA"/>
              </w:rPr>
            </w:pPr>
            <w:r w:rsidRPr="00A3249C">
              <w:rPr>
                <w:sz w:val="20"/>
                <w:lang w:val="en-CA"/>
              </w:rPr>
              <w:t>Baseline consumption of controlled substances (ODP tonnes):</w:t>
            </w:r>
          </w:p>
        </w:tc>
        <w:tc>
          <w:tcPr>
            <w:tcW w:w="907" w:type="pct"/>
            <w:tcBorders>
              <w:top w:val="single" w:sz="4" w:space="0" w:color="auto"/>
              <w:left w:val="single" w:sz="4" w:space="0" w:color="auto"/>
              <w:bottom w:val="nil"/>
              <w:right w:val="single" w:sz="4" w:space="0" w:color="auto"/>
            </w:tcBorders>
            <w:shd w:val="clear" w:color="auto" w:fill="FFFFFF" w:themeFill="background1"/>
            <w:vAlign w:val="bottom"/>
          </w:tcPr>
          <w:p w14:paraId="6C7FF2C0" w14:textId="77777777" w:rsidR="00A41FB4" w:rsidRPr="00A3249C" w:rsidRDefault="00A41FB4" w:rsidP="00376350">
            <w:pPr>
              <w:jc w:val="right"/>
              <w:rPr>
                <w:sz w:val="20"/>
                <w:lang w:val="en-CA"/>
              </w:rPr>
            </w:pPr>
          </w:p>
        </w:tc>
      </w:tr>
      <w:tr w:rsidR="00A41FB4" w:rsidRPr="00A3249C" w14:paraId="420FD40A" w14:textId="77777777" w:rsidTr="00E816C5">
        <w:trPr>
          <w:trHeight w:val="233"/>
          <w:jc w:val="center"/>
        </w:trPr>
        <w:tc>
          <w:tcPr>
            <w:tcW w:w="4093" w:type="pct"/>
            <w:gridSpan w:val="4"/>
            <w:tcBorders>
              <w:top w:val="nil"/>
              <w:left w:val="single" w:sz="4" w:space="0" w:color="auto"/>
              <w:bottom w:val="nil"/>
              <w:right w:val="single" w:sz="4" w:space="0" w:color="auto"/>
            </w:tcBorders>
          </w:tcPr>
          <w:p w14:paraId="60A9B629"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 (average 1998-2000)</w:t>
            </w:r>
          </w:p>
        </w:tc>
        <w:tc>
          <w:tcPr>
            <w:tcW w:w="907" w:type="pct"/>
            <w:tcBorders>
              <w:top w:val="nil"/>
              <w:left w:val="single" w:sz="4" w:space="0" w:color="auto"/>
              <w:bottom w:val="nil"/>
              <w:right w:val="single" w:sz="4" w:space="0" w:color="auto"/>
            </w:tcBorders>
            <w:shd w:val="clear" w:color="auto" w:fill="FFFFFF" w:themeFill="background1"/>
            <w:vAlign w:val="bottom"/>
          </w:tcPr>
          <w:p w14:paraId="69BE3BFA" w14:textId="77777777" w:rsidR="00A41FB4" w:rsidRPr="00A3249C" w:rsidRDefault="00A41FB4" w:rsidP="00376350">
            <w:pPr>
              <w:jc w:val="right"/>
              <w:rPr>
                <w:sz w:val="20"/>
                <w:lang w:val="en-CA"/>
              </w:rPr>
            </w:pPr>
            <w:r w:rsidRPr="00A3249C">
              <w:rPr>
                <w:sz w:val="20"/>
                <w:lang w:val="en-CA"/>
              </w:rPr>
              <w:t>0.0</w:t>
            </w:r>
          </w:p>
        </w:tc>
      </w:tr>
      <w:tr w:rsidR="00A41FB4" w:rsidRPr="00A3249C" w14:paraId="53983921" w14:textId="77777777" w:rsidTr="00E816C5">
        <w:trPr>
          <w:trHeight w:val="233"/>
          <w:jc w:val="center"/>
        </w:trPr>
        <w:tc>
          <w:tcPr>
            <w:tcW w:w="4093" w:type="pct"/>
            <w:gridSpan w:val="4"/>
            <w:tcBorders>
              <w:top w:val="nil"/>
              <w:left w:val="single" w:sz="4" w:space="0" w:color="auto"/>
              <w:bottom w:val="nil"/>
              <w:right w:val="single" w:sz="4" w:space="0" w:color="auto"/>
            </w:tcBorders>
          </w:tcPr>
          <w:p w14:paraId="744664E3" w14:textId="77777777" w:rsidR="00A41FB4" w:rsidRPr="00A3249C" w:rsidRDefault="00A41FB4" w:rsidP="00376350">
            <w:pPr>
              <w:spacing w:after="20"/>
              <w:ind w:left="360" w:hanging="360"/>
              <w:jc w:val="left"/>
              <w:rPr>
                <w:sz w:val="20"/>
                <w:lang w:val="en-CA"/>
              </w:rPr>
            </w:pPr>
            <w:r w:rsidRPr="00A3249C">
              <w:rPr>
                <w:sz w:val="20"/>
                <w:lang w:val="en-CA"/>
              </w:rPr>
              <w:t>Annex C, Group I (HCFCs) (average 2009-2010)</w:t>
            </w:r>
          </w:p>
        </w:tc>
        <w:tc>
          <w:tcPr>
            <w:tcW w:w="907" w:type="pct"/>
            <w:tcBorders>
              <w:top w:val="nil"/>
              <w:left w:val="single" w:sz="4" w:space="0" w:color="auto"/>
              <w:bottom w:val="nil"/>
              <w:right w:val="single" w:sz="4" w:space="0" w:color="auto"/>
            </w:tcBorders>
            <w:shd w:val="clear" w:color="auto" w:fill="FFFFFF" w:themeFill="background1"/>
            <w:vAlign w:val="bottom"/>
          </w:tcPr>
          <w:p w14:paraId="4B994FD3" w14:textId="77777777" w:rsidR="00A41FB4" w:rsidRPr="00A3249C" w:rsidRDefault="00A41FB4" w:rsidP="00376350">
            <w:pPr>
              <w:jc w:val="right"/>
              <w:rPr>
                <w:sz w:val="20"/>
                <w:lang w:val="en-CA"/>
              </w:rPr>
            </w:pPr>
            <w:r w:rsidRPr="00A3249C">
              <w:rPr>
                <w:sz w:val="20"/>
                <w:lang w:val="en-CA"/>
              </w:rPr>
              <w:t>17.8</w:t>
            </w:r>
          </w:p>
        </w:tc>
      </w:tr>
      <w:tr w:rsidR="00A41FB4" w:rsidRPr="00A3249C" w14:paraId="733B89F6" w14:textId="77777777" w:rsidTr="00E816C5">
        <w:trPr>
          <w:trHeight w:val="219"/>
          <w:jc w:val="center"/>
        </w:trPr>
        <w:tc>
          <w:tcPr>
            <w:tcW w:w="4090" w:type="pct"/>
            <w:gridSpan w:val="3"/>
            <w:tcBorders>
              <w:top w:val="nil"/>
              <w:bottom w:val="single" w:sz="4" w:space="0" w:color="auto"/>
            </w:tcBorders>
          </w:tcPr>
          <w:p w14:paraId="11D47AE9" w14:textId="77777777" w:rsidR="00A41FB4" w:rsidRPr="00A3249C" w:rsidRDefault="00A41FB4" w:rsidP="00376350">
            <w:pPr>
              <w:ind w:hanging="360"/>
              <w:jc w:val="left"/>
              <w:rPr>
                <w:sz w:val="20"/>
                <w:lang w:val="en-CA"/>
              </w:rPr>
            </w:pPr>
            <w:r w:rsidRPr="00A3249C">
              <w:rPr>
                <w:sz w:val="20"/>
                <w:lang w:val="en-CA"/>
              </w:rPr>
              <w:tab/>
              <w:t>Annex E (methyl bromide) (average 1995-1998)</w:t>
            </w:r>
          </w:p>
        </w:tc>
        <w:tc>
          <w:tcPr>
            <w:tcW w:w="910" w:type="pct"/>
            <w:gridSpan w:val="2"/>
            <w:tcBorders>
              <w:top w:val="nil"/>
              <w:bottom w:val="single" w:sz="4" w:space="0" w:color="auto"/>
            </w:tcBorders>
            <w:shd w:val="clear" w:color="auto" w:fill="FFFFFF" w:themeFill="background1"/>
            <w:vAlign w:val="bottom"/>
          </w:tcPr>
          <w:p w14:paraId="1F7C00E8" w14:textId="77777777" w:rsidR="00A41FB4" w:rsidRPr="00A3249C" w:rsidRDefault="00A41FB4" w:rsidP="00376350">
            <w:pPr>
              <w:jc w:val="right"/>
              <w:rPr>
                <w:sz w:val="20"/>
                <w:lang w:val="en-CA"/>
              </w:rPr>
            </w:pPr>
            <w:r w:rsidRPr="00A3249C">
              <w:rPr>
                <w:sz w:val="20"/>
                <w:lang w:val="en-CA"/>
              </w:rPr>
              <w:t>557.0</w:t>
            </w:r>
          </w:p>
        </w:tc>
      </w:tr>
      <w:tr w:rsidR="00A41FB4" w:rsidRPr="00A3249C" w14:paraId="7A3F2387" w14:textId="77777777" w:rsidTr="00E816C5">
        <w:trPr>
          <w:trHeight w:val="233"/>
          <w:jc w:val="center"/>
        </w:trPr>
        <w:tc>
          <w:tcPr>
            <w:tcW w:w="4093" w:type="pct"/>
            <w:gridSpan w:val="4"/>
            <w:tcBorders>
              <w:top w:val="single" w:sz="4" w:space="0" w:color="auto"/>
              <w:left w:val="single" w:sz="4" w:space="0" w:color="auto"/>
              <w:bottom w:val="nil"/>
              <w:right w:val="single" w:sz="4" w:space="0" w:color="auto"/>
            </w:tcBorders>
          </w:tcPr>
          <w:p w14:paraId="4E289FB9" w14:textId="77777777" w:rsidR="00A41FB4" w:rsidRPr="00A3249C" w:rsidRDefault="00A41FB4" w:rsidP="00376350">
            <w:pPr>
              <w:spacing w:before="20"/>
              <w:jc w:val="left"/>
              <w:rPr>
                <w:sz w:val="20"/>
                <w:lang w:val="en-CA"/>
              </w:rPr>
            </w:pPr>
            <w:r w:rsidRPr="00A3249C">
              <w:rPr>
                <w:sz w:val="20"/>
                <w:lang w:val="en-CA"/>
              </w:rPr>
              <w:t>Latest reported ODS consumption (2017) (ODP tonnes) as per Article 7:</w:t>
            </w:r>
          </w:p>
        </w:tc>
        <w:tc>
          <w:tcPr>
            <w:tcW w:w="907" w:type="pct"/>
            <w:tcBorders>
              <w:top w:val="single" w:sz="4" w:space="0" w:color="auto"/>
              <w:left w:val="single" w:sz="4" w:space="0" w:color="auto"/>
              <w:bottom w:val="nil"/>
              <w:right w:val="single" w:sz="4" w:space="0" w:color="auto"/>
            </w:tcBorders>
            <w:shd w:val="clear" w:color="auto" w:fill="FFFFFF" w:themeFill="background1"/>
          </w:tcPr>
          <w:p w14:paraId="078451B4" w14:textId="77777777" w:rsidR="00A41FB4" w:rsidRPr="00A3249C" w:rsidRDefault="00A41FB4" w:rsidP="00376350">
            <w:pPr>
              <w:spacing w:before="20"/>
              <w:jc w:val="right"/>
              <w:rPr>
                <w:sz w:val="20"/>
                <w:lang w:val="en-CA"/>
              </w:rPr>
            </w:pPr>
          </w:p>
        </w:tc>
      </w:tr>
      <w:tr w:rsidR="00A41FB4" w:rsidRPr="00A3249C" w14:paraId="690F76F6" w14:textId="77777777" w:rsidTr="00E816C5">
        <w:trPr>
          <w:trHeight w:val="233"/>
          <w:jc w:val="center"/>
        </w:trPr>
        <w:tc>
          <w:tcPr>
            <w:tcW w:w="4093" w:type="pct"/>
            <w:gridSpan w:val="4"/>
            <w:tcBorders>
              <w:top w:val="nil"/>
              <w:left w:val="single" w:sz="4" w:space="0" w:color="auto"/>
              <w:bottom w:val="nil"/>
              <w:right w:val="single" w:sz="4" w:space="0" w:color="auto"/>
            </w:tcBorders>
          </w:tcPr>
          <w:p w14:paraId="6342FAA3" w14:textId="77777777" w:rsidR="00A41FB4" w:rsidRPr="00A3249C" w:rsidRDefault="00A41FB4" w:rsidP="00376350">
            <w:pPr>
              <w:ind w:hanging="360"/>
              <w:jc w:val="left"/>
              <w:rPr>
                <w:sz w:val="20"/>
                <w:lang w:val="en-CA"/>
              </w:rPr>
            </w:pPr>
            <w:r w:rsidRPr="00A3249C">
              <w:rPr>
                <w:sz w:val="20"/>
                <w:lang w:val="en-CA"/>
              </w:rPr>
              <w:t>(d)</w:t>
            </w:r>
            <w:r w:rsidRPr="00A3249C">
              <w:rPr>
                <w:sz w:val="20"/>
                <w:lang w:val="en-CA"/>
              </w:rPr>
              <w:tab/>
              <w:t>Annex B, Group III (methyl chloroform)</w:t>
            </w:r>
          </w:p>
        </w:tc>
        <w:tc>
          <w:tcPr>
            <w:tcW w:w="907" w:type="pct"/>
            <w:tcBorders>
              <w:top w:val="nil"/>
              <w:left w:val="single" w:sz="4" w:space="0" w:color="auto"/>
              <w:bottom w:val="nil"/>
              <w:right w:val="single" w:sz="4" w:space="0" w:color="auto"/>
            </w:tcBorders>
            <w:shd w:val="clear" w:color="auto" w:fill="FFFFFF" w:themeFill="background1"/>
            <w:vAlign w:val="bottom"/>
          </w:tcPr>
          <w:p w14:paraId="1B961E27" w14:textId="77777777" w:rsidR="00A41FB4" w:rsidRPr="00A3249C" w:rsidRDefault="00A41FB4" w:rsidP="00376350">
            <w:pPr>
              <w:jc w:val="right"/>
              <w:rPr>
                <w:sz w:val="20"/>
                <w:lang w:val="en-CA"/>
              </w:rPr>
            </w:pPr>
            <w:r w:rsidRPr="00A3249C">
              <w:rPr>
                <w:sz w:val="20"/>
                <w:lang w:val="en-CA"/>
              </w:rPr>
              <w:t>0.00</w:t>
            </w:r>
          </w:p>
        </w:tc>
      </w:tr>
      <w:tr w:rsidR="00A41FB4" w:rsidRPr="00A3249C" w14:paraId="456C9A38" w14:textId="77777777" w:rsidTr="00E816C5">
        <w:trPr>
          <w:trHeight w:val="233"/>
          <w:jc w:val="center"/>
        </w:trPr>
        <w:tc>
          <w:tcPr>
            <w:tcW w:w="4093" w:type="pct"/>
            <w:gridSpan w:val="4"/>
            <w:tcBorders>
              <w:top w:val="nil"/>
              <w:left w:val="single" w:sz="4" w:space="0" w:color="auto"/>
              <w:bottom w:val="nil"/>
              <w:right w:val="single" w:sz="4" w:space="0" w:color="auto"/>
            </w:tcBorders>
          </w:tcPr>
          <w:p w14:paraId="1153AF6F" w14:textId="77777777" w:rsidR="00A41FB4" w:rsidRPr="00A3249C" w:rsidRDefault="00A41FB4" w:rsidP="00376350">
            <w:pPr>
              <w:ind w:left="360" w:hanging="360"/>
              <w:jc w:val="left"/>
              <w:rPr>
                <w:sz w:val="20"/>
                <w:lang w:val="en-CA"/>
              </w:rPr>
            </w:pPr>
            <w:r w:rsidRPr="00A3249C">
              <w:rPr>
                <w:sz w:val="20"/>
                <w:lang w:val="en-CA"/>
              </w:rPr>
              <w:t>Annex C, Group I (HCFCs)</w:t>
            </w:r>
          </w:p>
        </w:tc>
        <w:tc>
          <w:tcPr>
            <w:tcW w:w="907" w:type="pct"/>
            <w:tcBorders>
              <w:top w:val="nil"/>
              <w:left w:val="single" w:sz="4" w:space="0" w:color="auto"/>
              <w:bottom w:val="nil"/>
              <w:right w:val="single" w:sz="4" w:space="0" w:color="auto"/>
            </w:tcBorders>
            <w:shd w:val="clear" w:color="auto" w:fill="FFFFFF" w:themeFill="background1"/>
            <w:vAlign w:val="bottom"/>
          </w:tcPr>
          <w:p w14:paraId="527DF6A9" w14:textId="77777777" w:rsidR="00A41FB4" w:rsidRPr="00A3249C" w:rsidRDefault="00A41FB4" w:rsidP="00376350">
            <w:pPr>
              <w:jc w:val="right"/>
              <w:rPr>
                <w:sz w:val="20"/>
                <w:lang w:val="en-CA"/>
              </w:rPr>
            </w:pPr>
            <w:r w:rsidRPr="00A3249C">
              <w:rPr>
                <w:sz w:val="20"/>
                <w:lang w:val="en-CA"/>
              </w:rPr>
              <w:t>10.65</w:t>
            </w:r>
          </w:p>
        </w:tc>
      </w:tr>
      <w:tr w:rsidR="00A41FB4" w:rsidRPr="00A3249C" w14:paraId="24257C67" w14:textId="77777777" w:rsidTr="00E816C5">
        <w:trPr>
          <w:trHeight w:val="233"/>
          <w:jc w:val="center"/>
        </w:trPr>
        <w:tc>
          <w:tcPr>
            <w:tcW w:w="4093" w:type="pct"/>
            <w:gridSpan w:val="4"/>
            <w:tcBorders>
              <w:top w:val="nil"/>
              <w:left w:val="single" w:sz="4" w:space="0" w:color="auto"/>
              <w:bottom w:val="nil"/>
              <w:right w:val="single" w:sz="4" w:space="0" w:color="auto"/>
            </w:tcBorders>
          </w:tcPr>
          <w:p w14:paraId="7265349A" w14:textId="77777777" w:rsidR="00A41FB4" w:rsidRPr="00A3249C" w:rsidRDefault="00A41FB4" w:rsidP="00376350">
            <w:pPr>
              <w:ind w:hanging="360"/>
              <w:jc w:val="left"/>
              <w:rPr>
                <w:sz w:val="20"/>
                <w:lang w:val="en-CA"/>
              </w:rPr>
            </w:pPr>
            <w:r w:rsidRPr="00A3249C">
              <w:rPr>
                <w:sz w:val="20"/>
                <w:lang w:val="en-CA"/>
              </w:rPr>
              <w:tab/>
              <w:t>Annex E, (methyl bromide)</w:t>
            </w:r>
          </w:p>
        </w:tc>
        <w:tc>
          <w:tcPr>
            <w:tcW w:w="907" w:type="pct"/>
            <w:tcBorders>
              <w:top w:val="nil"/>
              <w:left w:val="single" w:sz="4" w:space="0" w:color="auto"/>
              <w:bottom w:val="nil"/>
              <w:right w:val="single" w:sz="4" w:space="0" w:color="auto"/>
            </w:tcBorders>
            <w:shd w:val="clear" w:color="auto" w:fill="FFFFFF" w:themeFill="background1"/>
            <w:vAlign w:val="bottom"/>
          </w:tcPr>
          <w:p w14:paraId="2F9FE51E" w14:textId="77777777" w:rsidR="00A41FB4" w:rsidRPr="00A3249C" w:rsidRDefault="00A41FB4" w:rsidP="00376350">
            <w:pPr>
              <w:jc w:val="right"/>
              <w:rPr>
                <w:sz w:val="20"/>
                <w:lang w:val="en-CA"/>
              </w:rPr>
            </w:pPr>
            <w:r w:rsidRPr="00A3249C">
              <w:rPr>
                <w:sz w:val="20"/>
                <w:lang w:val="en-CA"/>
              </w:rPr>
              <w:t>0.00</w:t>
            </w:r>
          </w:p>
        </w:tc>
      </w:tr>
      <w:tr w:rsidR="00A41FB4" w:rsidRPr="00A3249C" w14:paraId="763BD032" w14:textId="77777777" w:rsidTr="00E816C5">
        <w:trPr>
          <w:trHeight w:val="233"/>
          <w:jc w:val="center"/>
        </w:trPr>
        <w:tc>
          <w:tcPr>
            <w:tcW w:w="4093" w:type="pct"/>
            <w:gridSpan w:val="4"/>
            <w:tcBorders>
              <w:top w:val="nil"/>
              <w:left w:val="single" w:sz="4" w:space="0" w:color="auto"/>
              <w:bottom w:val="single" w:sz="4" w:space="0" w:color="auto"/>
              <w:right w:val="single" w:sz="4" w:space="0" w:color="auto"/>
            </w:tcBorders>
          </w:tcPr>
          <w:p w14:paraId="4D22405A" w14:textId="77777777" w:rsidR="00A41FB4" w:rsidRPr="00A3249C" w:rsidRDefault="00A41FB4" w:rsidP="00376350">
            <w:pPr>
              <w:tabs>
                <w:tab w:val="left" w:pos="6692"/>
                <w:tab w:val="right" w:pos="7560"/>
              </w:tabs>
              <w:ind w:left="6480" w:right="-108"/>
              <w:jc w:val="left"/>
              <w:rPr>
                <w:sz w:val="20"/>
                <w:lang w:val="en-CA"/>
              </w:rPr>
            </w:pPr>
            <w:r w:rsidRPr="00A3249C">
              <w:rPr>
                <w:sz w:val="20"/>
                <w:lang w:val="en-CA"/>
              </w:rPr>
              <w:tab/>
              <w:t>Total:</w:t>
            </w:r>
          </w:p>
        </w:tc>
        <w:tc>
          <w:tcPr>
            <w:tcW w:w="907" w:type="pct"/>
            <w:tcBorders>
              <w:top w:val="nil"/>
              <w:left w:val="single" w:sz="4" w:space="0" w:color="auto"/>
              <w:bottom w:val="single" w:sz="4" w:space="0" w:color="auto"/>
              <w:right w:val="single" w:sz="4" w:space="0" w:color="auto"/>
            </w:tcBorders>
            <w:shd w:val="clear" w:color="auto" w:fill="FFFFFF" w:themeFill="background1"/>
            <w:vAlign w:val="bottom"/>
          </w:tcPr>
          <w:p w14:paraId="360B9ABB" w14:textId="77777777" w:rsidR="00A41FB4" w:rsidRPr="00A3249C" w:rsidRDefault="00A41FB4" w:rsidP="00376350">
            <w:pPr>
              <w:jc w:val="right"/>
              <w:rPr>
                <w:sz w:val="20"/>
                <w:lang w:val="en-CA"/>
              </w:rPr>
            </w:pPr>
            <w:r w:rsidRPr="00A3249C">
              <w:rPr>
                <w:sz w:val="20"/>
                <w:lang w:val="en-CA"/>
              </w:rPr>
              <w:t>10.65</w:t>
            </w:r>
          </w:p>
        </w:tc>
      </w:tr>
      <w:tr w:rsidR="00A41FB4" w:rsidRPr="00A3249C" w14:paraId="4A2D5028" w14:textId="77777777" w:rsidTr="00E816C5">
        <w:trPr>
          <w:trHeight w:val="233"/>
          <w:jc w:val="center"/>
        </w:trPr>
        <w:tc>
          <w:tcPr>
            <w:tcW w:w="4093" w:type="pct"/>
            <w:gridSpan w:val="4"/>
            <w:tcBorders>
              <w:top w:val="nil"/>
              <w:left w:val="single" w:sz="4" w:space="0" w:color="auto"/>
              <w:bottom w:val="single" w:sz="4" w:space="0" w:color="auto"/>
              <w:right w:val="single" w:sz="4" w:space="0" w:color="auto"/>
            </w:tcBorders>
          </w:tcPr>
          <w:p w14:paraId="6FAF0D51" w14:textId="77777777" w:rsidR="00A41FB4" w:rsidRPr="00A3249C" w:rsidRDefault="00A41FB4" w:rsidP="00376350">
            <w:pPr>
              <w:jc w:val="left"/>
              <w:rPr>
                <w:sz w:val="20"/>
                <w:highlight w:val="yellow"/>
                <w:lang w:val="en-CA"/>
              </w:rPr>
            </w:pPr>
            <w:r w:rsidRPr="00A3249C">
              <w:rPr>
                <w:sz w:val="20"/>
                <w:lang w:val="en-CA"/>
              </w:rPr>
              <w:t>Year of reported country programme implementation data:</w:t>
            </w:r>
          </w:p>
        </w:tc>
        <w:tc>
          <w:tcPr>
            <w:tcW w:w="907" w:type="pct"/>
            <w:tcBorders>
              <w:top w:val="nil"/>
              <w:left w:val="single" w:sz="4" w:space="0" w:color="auto"/>
              <w:bottom w:val="single" w:sz="4" w:space="0" w:color="auto"/>
              <w:right w:val="single" w:sz="4" w:space="0" w:color="auto"/>
            </w:tcBorders>
            <w:shd w:val="clear" w:color="auto" w:fill="FFFFFF" w:themeFill="background1"/>
          </w:tcPr>
          <w:p w14:paraId="299EBFB5" w14:textId="77777777" w:rsidR="00A41FB4" w:rsidRPr="00A3249C" w:rsidRDefault="00A41FB4" w:rsidP="00376350">
            <w:pPr>
              <w:jc w:val="right"/>
              <w:rPr>
                <w:sz w:val="20"/>
                <w:lang w:val="en-CA"/>
              </w:rPr>
            </w:pPr>
            <w:r w:rsidRPr="00A3249C">
              <w:rPr>
                <w:sz w:val="20"/>
                <w:lang w:val="en-CA"/>
              </w:rPr>
              <w:t>2017</w:t>
            </w:r>
          </w:p>
        </w:tc>
      </w:tr>
      <w:tr w:rsidR="00A41FB4" w:rsidRPr="00A3249C" w14:paraId="0732C8EA" w14:textId="77777777" w:rsidTr="00E816C5">
        <w:trPr>
          <w:trHeight w:val="233"/>
          <w:jc w:val="center"/>
        </w:trPr>
        <w:tc>
          <w:tcPr>
            <w:tcW w:w="4093" w:type="pct"/>
            <w:gridSpan w:val="4"/>
            <w:tcBorders>
              <w:top w:val="single" w:sz="4" w:space="0" w:color="auto"/>
            </w:tcBorders>
          </w:tcPr>
          <w:p w14:paraId="4768DA5C" w14:textId="77777777" w:rsidR="00A41FB4" w:rsidRPr="00A3249C" w:rsidRDefault="00A41FB4" w:rsidP="00376350">
            <w:pPr>
              <w:jc w:val="left"/>
              <w:rPr>
                <w:sz w:val="20"/>
                <w:szCs w:val="20"/>
                <w:lang w:val="en-CA"/>
              </w:rPr>
            </w:pPr>
            <w:r w:rsidRPr="00A3249C">
              <w:rPr>
                <w:sz w:val="20"/>
                <w:szCs w:val="20"/>
                <w:lang w:val="en-CA"/>
              </w:rPr>
              <w:t>Amount approved for projects (as at December 2018) (US $):</w:t>
            </w:r>
          </w:p>
        </w:tc>
        <w:tc>
          <w:tcPr>
            <w:tcW w:w="907" w:type="pct"/>
            <w:tcBorders>
              <w:top w:val="single" w:sz="4" w:space="0" w:color="auto"/>
            </w:tcBorders>
            <w:shd w:val="clear" w:color="auto" w:fill="auto"/>
            <w:vAlign w:val="bottom"/>
          </w:tcPr>
          <w:p w14:paraId="1C8DCE5F" w14:textId="77777777" w:rsidR="00A41FB4" w:rsidRPr="00A3249C" w:rsidRDefault="00A41FB4" w:rsidP="00376350">
            <w:pPr>
              <w:jc w:val="right"/>
              <w:rPr>
                <w:sz w:val="20"/>
                <w:lang w:val="en-CA"/>
              </w:rPr>
            </w:pPr>
            <w:r w:rsidRPr="00A3249C">
              <w:rPr>
                <w:sz w:val="20"/>
                <w:lang w:val="en-CA"/>
              </w:rPr>
              <w:t>10,463,020</w:t>
            </w:r>
          </w:p>
        </w:tc>
      </w:tr>
      <w:tr w:rsidR="00A41FB4" w:rsidRPr="00A3249C" w14:paraId="30FFF973" w14:textId="77777777" w:rsidTr="00E816C5">
        <w:trPr>
          <w:trHeight w:val="233"/>
          <w:jc w:val="center"/>
        </w:trPr>
        <w:tc>
          <w:tcPr>
            <w:tcW w:w="4093" w:type="pct"/>
            <w:gridSpan w:val="4"/>
          </w:tcPr>
          <w:p w14:paraId="4252678A" w14:textId="77777777" w:rsidR="00A41FB4" w:rsidRPr="00A3249C" w:rsidRDefault="00A41FB4" w:rsidP="00376350">
            <w:pPr>
              <w:jc w:val="left"/>
              <w:rPr>
                <w:sz w:val="20"/>
                <w:szCs w:val="20"/>
                <w:lang w:val="en-CA"/>
              </w:rPr>
            </w:pPr>
            <w:r w:rsidRPr="00A3249C">
              <w:rPr>
                <w:sz w:val="20"/>
                <w:szCs w:val="20"/>
                <w:lang w:val="en-CA"/>
              </w:rPr>
              <w:t>Amount disbursed (as at November 2017) (US $):</w:t>
            </w:r>
          </w:p>
        </w:tc>
        <w:tc>
          <w:tcPr>
            <w:tcW w:w="907" w:type="pct"/>
            <w:shd w:val="clear" w:color="auto" w:fill="auto"/>
          </w:tcPr>
          <w:p w14:paraId="6E5AEB40" w14:textId="77777777" w:rsidR="00A41FB4" w:rsidRPr="00A3249C" w:rsidRDefault="00A41FB4" w:rsidP="00376350">
            <w:pPr>
              <w:jc w:val="right"/>
              <w:rPr>
                <w:sz w:val="20"/>
                <w:lang w:val="en-CA"/>
              </w:rPr>
            </w:pPr>
            <w:r w:rsidRPr="00A3249C">
              <w:rPr>
                <w:sz w:val="20"/>
                <w:lang w:val="en-CA"/>
              </w:rPr>
              <w:t>9,763,835</w:t>
            </w:r>
          </w:p>
        </w:tc>
      </w:tr>
      <w:tr w:rsidR="00A41FB4" w:rsidRPr="00A3249C" w14:paraId="47869DDE" w14:textId="77777777" w:rsidTr="00E816C5">
        <w:trPr>
          <w:trHeight w:val="233"/>
          <w:jc w:val="center"/>
        </w:trPr>
        <w:tc>
          <w:tcPr>
            <w:tcW w:w="4093" w:type="pct"/>
            <w:gridSpan w:val="4"/>
          </w:tcPr>
          <w:p w14:paraId="67118CB6" w14:textId="77777777" w:rsidR="00A41FB4" w:rsidRPr="00A3249C" w:rsidRDefault="00A41FB4" w:rsidP="00376350">
            <w:pPr>
              <w:jc w:val="left"/>
              <w:rPr>
                <w:sz w:val="20"/>
                <w:szCs w:val="20"/>
                <w:lang w:val="en-CA"/>
              </w:rPr>
            </w:pPr>
            <w:r w:rsidRPr="00A3249C">
              <w:rPr>
                <w:sz w:val="20"/>
                <w:szCs w:val="20"/>
                <w:lang w:val="en-CA"/>
              </w:rPr>
              <w:t>ODS to be phased out (as at December 2018) (ODP tonnes):</w:t>
            </w:r>
          </w:p>
        </w:tc>
        <w:tc>
          <w:tcPr>
            <w:tcW w:w="907" w:type="pct"/>
            <w:shd w:val="clear" w:color="auto" w:fill="auto"/>
            <w:vAlign w:val="bottom"/>
          </w:tcPr>
          <w:p w14:paraId="27501D73" w14:textId="77777777" w:rsidR="00A41FB4" w:rsidRPr="00A3249C" w:rsidRDefault="00A41FB4" w:rsidP="00376350">
            <w:pPr>
              <w:jc w:val="right"/>
              <w:rPr>
                <w:sz w:val="20"/>
                <w:lang w:val="en-CA"/>
              </w:rPr>
            </w:pPr>
            <w:r w:rsidRPr="00A3249C">
              <w:rPr>
                <w:sz w:val="20"/>
                <w:lang w:val="en-CA"/>
              </w:rPr>
              <w:t>502.7</w:t>
            </w:r>
          </w:p>
        </w:tc>
      </w:tr>
      <w:tr w:rsidR="00A41FB4" w:rsidRPr="00A3249C" w14:paraId="6AF8A2A8" w14:textId="77777777" w:rsidTr="00E816C5">
        <w:trPr>
          <w:trHeight w:val="233"/>
          <w:jc w:val="center"/>
        </w:trPr>
        <w:tc>
          <w:tcPr>
            <w:tcW w:w="4093" w:type="pct"/>
            <w:gridSpan w:val="4"/>
          </w:tcPr>
          <w:p w14:paraId="1263265E" w14:textId="77777777" w:rsidR="00A41FB4" w:rsidRPr="00A3249C" w:rsidRDefault="00A41FB4" w:rsidP="00376350">
            <w:pPr>
              <w:jc w:val="left"/>
              <w:rPr>
                <w:sz w:val="20"/>
                <w:szCs w:val="20"/>
                <w:lang w:val="en-CA"/>
              </w:rPr>
            </w:pPr>
            <w:r w:rsidRPr="00A3249C">
              <w:rPr>
                <w:sz w:val="20"/>
                <w:szCs w:val="20"/>
                <w:lang w:val="en-CA"/>
              </w:rPr>
              <w:t>ODS phased out (as at November 2017) (ODP tonnes):</w:t>
            </w:r>
          </w:p>
        </w:tc>
        <w:tc>
          <w:tcPr>
            <w:tcW w:w="907" w:type="pct"/>
            <w:shd w:val="clear" w:color="auto" w:fill="auto"/>
          </w:tcPr>
          <w:p w14:paraId="00C39A07" w14:textId="77777777" w:rsidR="00A41FB4" w:rsidRPr="00A3249C" w:rsidRDefault="00A41FB4" w:rsidP="00376350">
            <w:pPr>
              <w:jc w:val="right"/>
              <w:rPr>
                <w:sz w:val="20"/>
                <w:lang w:val="en-CA"/>
              </w:rPr>
            </w:pPr>
            <w:r w:rsidRPr="00A3249C">
              <w:rPr>
                <w:sz w:val="20"/>
                <w:lang w:val="en-CA"/>
              </w:rPr>
              <w:t>464.5</w:t>
            </w:r>
          </w:p>
        </w:tc>
      </w:tr>
    </w:tbl>
    <w:p w14:paraId="5F84F600" w14:textId="77777777" w:rsidR="00A41FB4" w:rsidRPr="00A3249C" w:rsidRDefault="00A41FB4" w:rsidP="00376350">
      <w:pPr>
        <w:rPr>
          <w:sz w:val="20"/>
          <w:lang w:val="en-CA"/>
        </w:rPr>
      </w:pPr>
    </w:p>
    <w:p w14:paraId="0ADE43D5" w14:textId="77777777" w:rsidR="00A41FB4" w:rsidRPr="00A3249C" w:rsidRDefault="00A41FB4" w:rsidP="00376350">
      <w:pPr>
        <w:numPr>
          <w:ilvl w:val="0"/>
          <w:numId w:val="10"/>
        </w:numPr>
        <w:spacing w:after="240"/>
        <w:ind w:left="0"/>
        <w:outlineLvl w:val="0"/>
        <w:rPr>
          <w:lang w:val="en-CA"/>
        </w:rPr>
      </w:pPr>
      <w:r w:rsidRPr="00A3249C">
        <w:rPr>
          <w:lang w:val="en-CA"/>
        </w:rPr>
        <w:t>Summary of activities and funds approved by the Executive Committee:</w:t>
      </w:r>
    </w:p>
    <w:tbl>
      <w:tblPr>
        <w:tblStyle w:val="TableGrid12"/>
        <w:tblW w:w="5038" w:type="pct"/>
        <w:tblLayout w:type="fixed"/>
        <w:tblLook w:val="01E0" w:firstRow="1" w:lastRow="1" w:firstColumn="1" w:lastColumn="1" w:noHBand="0" w:noVBand="0"/>
      </w:tblPr>
      <w:tblGrid>
        <w:gridCol w:w="626"/>
        <w:gridCol w:w="7037"/>
        <w:gridCol w:w="1758"/>
      </w:tblGrid>
      <w:tr w:rsidR="00A41FB4" w:rsidRPr="00A3249C" w14:paraId="1B1E0144" w14:textId="77777777" w:rsidTr="00A06E64">
        <w:trPr>
          <w:tblHeader/>
        </w:trPr>
        <w:tc>
          <w:tcPr>
            <w:tcW w:w="4067" w:type="pct"/>
            <w:gridSpan w:val="2"/>
            <w:tcBorders>
              <w:bottom w:val="single" w:sz="4" w:space="0" w:color="auto"/>
            </w:tcBorders>
          </w:tcPr>
          <w:p w14:paraId="0BDCF017" w14:textId="77777777" w:rsidR="00A41FB4" w:rsidRPr="00A3249C" w:rsidRDefault="00A41FB4" w:rsidP="00376350">
            <w:pPr>
              <w:keepNext/>
              <w:jc w:val="left"/>
              <w:rPr>
                <w:b/>
                <w:sz w:val="20"/>
                <w:lang w:val="en-CA"/>
              </w:rPr>
            </w:pPr>
            <w:r w:rsidRPr="00A3249C">
              <w:rPr>
                <w:b/>
                <w:sz w:val="20"/>
                <w:lang w:val="en-CA"/>
              </w:rPr>
              <w:t>Summary of activities</w:t>
            </w:r>
          </w:p>
          <w:p w14:paraId="35F34E31" w14:textId="77777777" w:rsidR="00A41FB4" w:rsidRPr="00A3249C" w:rsidRDefault="00A41FB4" w:rsidP="00376350">
            <w:pPr>
              <w:keepNext/>
              <w:jc w:val="left"/>
              <w:rPr>
                <w:b/>
                <w:sz w:val="20"/>
                <w:lang w:val="en-CA"/>
              </w:rPr>
            </w:pPr>
          </w:p>
        </w:tc>
        <w:tc>
          <w:tcPr>
            <w:tcW w:w="933" w:type="pct"/>
            <w:tcBorders>
              <w:bottom w:val="single" w:sz="4" w:space="0" w:color="auto"/>
            </w:tcBorders>
          </w:tcPr>
          <w:p w14:paraId="520B6B3E" w14:textId="77777777" w:rsidR="00A41FB4" w:rsidRPr="00A3249C" w:rsidRDefault="00A41FB4" w:rsidP="00376350">
            <w:pPr>
              <w:keepNext/>
              <w:jc w:val="center"/>
              <w:rPr>
                <w:b/>
                <w:sz w:val="20"/>
                <w:lang w:val="en-CA"/>
              </w:rPr>
            </w:pPr>
            <w:r w:rsidRPr="00A3249C">
              <w:rPr>
                <w:b/>
                <w:sz w:val="20"/>
                <w:lang w:val="en-CA"/>
              </w:rPr>
              <w:t>Funds approved (US $)</w:t>
            </w:r>
          </w:p>
        </w:tc>
      </w:tr>
      <w:tr w:rsidR="00A41FB4" w:rsidRPr="00A3249C" w14:paraId="6FB7EA4A" w14:textId="77777777" w:rsidTr="00E816C5">
        <w:tc>
          <w:tcPr>
            <w:tcW w:w="332" w:type="pct"/>
            <w:tcBorders>
              <w:top w:val="single" w:sz="4" w:space="0" w:color="auto"/>
              <w:left w:val="single" w:sz="4" w:space="0" w:color="auto"/>
              <w:bottom w:val="single" w:sz="4" w:space="0" w:color="auto"/>
              <w:right w:val="nil"/>
            </w:tcBorders>
          </w:tcPr>
          <w:p w14:paraId="69235C13" w14:textId="77777777" w:rsidR="00A41FB4" w:rsidRPr="00A3249C" w:rsidRDefault="00A41FB4" w:rsidP="00376350">
            <w:pPr>
              <w:widowControl w:val="0"/>
              <w:rPr>
                <w:sz w:val="20"/>
                <w:lang w:val="en-CA"/>
              </w:rPr>
            </w:pPr>
            <w:r w:rsidRPr="00A3249C">
              <w:rPr>
                <w:sz w:val="20"/>
                <w:lang w:val="en-CA"/>
              </w:rPr>
              <w:t>(a)</w:t>
            </w:r>
          </w:p>
        </w:tc>
        <w:tc>
          <w:tcPr>
            <w:tcW w:w="3735" w:type="pct"/>
            <w:tcBorders>
              <w:top w:val="single" w:sz="4" w:space="0" w:color="auto"/>
              <w:left w:val="nil"/>
              <w:bottom w:val="single" w:sz="4" w:space="0" w:color="auto"/>
              <w:right w:val="single" w:sz="4" w:space="0" w:color="auto"/>
            </w:tcBorders>
          </w:tcPr>
          <w:p w14:paraId="0C9044F5" w14:textId="77777777" w:rsidR="00A41FB4" w:rsidRPr="00A3249C" w:rsidRDefault="00A41FB4" w:rsidP="00376350">
            <w:pPr>
              <w:keepNext/>
              <w:ind w:left="-109"/>
              <w:rPr>
                <w:sz w:val="20"/>
                <w:lang w:val="en-CA"/>
              </w:rPr>
            </w:pPr>
            <w:r w:rsidRPr="00A3249C">
              <w:rPr>
                <w:sz w:val="20"/>
                <w:lang w:val="en-CA"/>
              </w:rPr>
              <w:t>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15B22EBE" w14:textId="77777777" w:rsidR="00A41FB4" w:rsidRPr="00A3249C" w:rsidRDefault="00A41FB4" w:rsidP="00376350">
            <w:pPr>
              <w:keepNext/>
              <w:jc w:val="right"/>
              <w:rPr>
                <w:sz w:val="20"/>
                <w:lang w:val="en-CA"/>
              </w:rPr>
            </w:pPr>
            <w:r w:rsidRPr="00A3249C">
              <w:rPr>
                <w:sz w:val="20"/>
                <w:lang w:val="en-CA"/>
              </w:rPr>
              <w:t>7,335,279</w:t>
            </w:r>
          </w:p>
        </w:tc>
      </w:tr>
      <w:tr w:rsidR="00A41FB4" w:rsidRPr="00A3249C" w14:paraId="6F7CEB39" w14:textId="77777777" w:rsidTr="00E816C5">
        <w:tc>
          <w:tcPr>
            <w:tcW w:w="332" w:type="pct"/>
            <w:tcBorders>
              <w:top w:val="single" w:sz="4" w:space="0" w:color="auto"/>
              <w:left w:val="single" w:sz="4" w:space="0" w:color="auto"/>
              <w:bottom w:val="single" w:sz="4" w:space="0" w:color="auto"/>
              <w:right w:val="nil"/>
            </w:tcBorders>
          </w:tcPr>
          <w:p w14:paraId="7DA40CB8" w14:textId="77777777" w:rsidR="00A41FB4" w:rsidRPr="00A3249C" w:rsidRDefault="00A41FB4" w:rsidP="00376350">
            <w:pPr>
              <w:widowControl w:val="0"/>
              <w:rPr>
                <w:sz w:val="20"/>
                <w:lang w:val="en-CA"/>
              </w:rPr>
            </w:pPr>
            <w:r w:rsidRPr="00A3249C">
              <w:rPr>
                <w:sz w:val="20"/>
                <w:lang w:val="en-CA"/>
              </w:rPr>
              <w:t>(b)</w:t>
            </w:r>
          </w:p>
        </w:tc>
        <w:tc>
          <w:tcPr>
            <w:tcW w:w="3735" w:type="pct"/>
            <w:tcBorders>
              <w:top w:val="single" w:sz="4" w:space="0" w:color="auto"/>
              <w:left w:val="nil"/>
              <w:bottom w:val="single" w:sz="4" w:space="0" w:color="auto"/>
              <w:right w:val="single" w:sz="4" w:space="0" w:color="auto"/>
            </w:tcBorders>
          </w:tcPr>
          <w:p w14:paraId="1988E828" w14:textId="77777777" w:rsidR="00A41FB4" w:rsidRPr="00A3249C" w:rsidRDefault="00A41FB4" w:rsidP="00376350">
            <w:pPr>
              <w:keepNext/>
              <w:ind w:left="-109"/>
              <w:rPr>
                <w:sz w:val="20"/>
                <w:lang w:val="en-CA"/>
              </w:rPr>
            </w:pPr>
            <w:r w:rsidRPr="00A3249C">
              <w:rPr>
                <w:sz w:val="20"/>
                <w:lang w:val="en-CA"/>
              </w:rPr>
              <w:t>Institutional strengthening:</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43EFD01" w14:textId="77777777" w:rsidR="00A41FB4" w:rsidRPr="00A3249C" w:rsidRDefault="00A41FB4" w:rsidP="00376350">
            <w:pPr>
              <w:keepNext/>
              <w:jc w:val="right"/>
              <w:rPr>
                <w:sz w:val="20"/>
                <w:lang w:val="en-CA"/>
              </w:rPr>
            </w:pPr>
            <w:r w:rsidRPr="00A3249C">
              <w:rPr>
                <w:sz w:val="20"/>
                <w:lang w:val="en-CA"/>
              </w:rPr>
              <w:t>1,262,131</w:t>
            </w:r>
          </w:p>
        </w:tc>
      </w:tr>
      <w:tr w:rsidR="00A41FB4" w:rsidRPr="00A3249C" w14:paraId="28DFBF02" w14:textId="77777777" w:rsidTr="00E816C5">
        <w:tc>
          <w:tcPr>
            <w:tcW w:w="332" w:type="pct"/>
            <w:tcBorders>
              <w:top w:val="single" w:sz="4" w:space="0" w:color="auto"/>
              <w:left w:val="single" w:sz="4" w:space="0" w:color="auto"/>
              <w:bottom w:val="single" w:sz="4" w:space="0" w:color="auto"/>
              <w:right w:val="nil"/>
            </w:tcBorders>
          </w:tcPr>
          <w:p w14:paraId="2658DE13" w14:textId="77777777" w:rsidR="00A41FB4" w:rsidRPr="00A3249C" w:rsidRDefault="00A41FB4" w:rsidP="00376350">
            <w:pPr>
              <w:keepNext/>
              <w:keepLines/>
              <w:rPr>
                <w:sz w:val="20"/>
                <w:lang w:val="en-CA"/>
              </w:rPr>
            </w:pPr>
            <w:r w:rsidRPr="00A3249C">
              <w:rPr>
                <w:sz w:val="20"/>
                <w:lang w:val="en-CA"/>
              </w:rPr>
              <w:lastRenderedPageBreak/>
              <w:t>(c)</w:t>
            </w:r>
          </w:p>
        </w:tc>
        <w:tc>
          <w:tcPr>
            <w:tcW w:w="3735" w:type="pct"/>
            <w:tcBorders>
              <w:top w:val="single" w:sz="4" w:space="0" w:color="auto"/>
              <w:left w:val="nil"/>
              <w:bottom w:val="single" w:sz="4" w:space="0" w:color="auto"/>
              <w:right w:val="single" w:sz="4" w:space="0" w:color="auto"/>
            </w:tcBorders>
          </w:tcPr>
          <w:p w14:paraId="3A4C35D3" w14:textId="77777777" w:rsidR="00A41FB4" w:rsidRPr="00A3249C" w:rsidRDefault="00A41FB4" w:rsidP="00376350">
            <w:pPr>
              <w:keepNext/>
              <w:keepLines/>
              <w:ind w:left="-109"/>
              <w:rPr>
                <w:sz w:val="20"/>
                <w:lang w:val="en-CA"/>
              </w:rPr>
            </w:pPr>
            <w:r w:rsidRPr="00A3249C">
              <w:rPr>
                <w:sz w:val="20"/>
                <w:lang w:val="en-CA"/>
              </w:rPr>
              <w:t>Project preparation, technical assistance, training and other non-investment projects:</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B9BEF7" w14:textId="77777777" w:rsidR="00A41FB4" w:rsidRPr="00A3249C" w:rsidRDefault="00A41FB4" w:rsidP="00376350">
            <w:pPr>
              <w:keepNext/>
              <w:keepLines/>
              <w:jc w:val="right"/>
              <w:rPr>
                <w:sz w:val="20"/>
                <w:lang w:val="en-CA"/>
              </w:rPr>
            </w:pPr>
            <w:r w:rsidRPr="00A3249C">
              <w:rPr>
                <w:sz w:val="20"/>
                <w:lang w:val="en-CA"/>
              </w:rPr>
              <w:t>1,865,610</w:t>
            </w:r>
          </w:p>
        </w:tc>
      </w:tr>
      <w:tr w:rsidR="00A41FB4" w:rsidRPr="00A3249C" w14:paraId="2C33DA81"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2AAF68D3" w14:textId="77777777" w:rsidR="00A41FB4" w:rsidRPr="00A3249C" w:rsidRDefault="00A41FB4" w:rsidP="00376350">
            <w:pPr>
              <w:keepNext/>
              <w:keepLines/>
              <w:tabs>
                <w:tab w:val="left" w:pos="6692"/>
                <w:tab w:val="right" w:pos="7560"/>
              </w:tabs>
              <w:ind w:left="6480" w:right="-108"/>
              <w:jc w:val="left"/>
              <w:rPr>
                <w:sz w:val="20"/>
                <w:lang w:val="en-CA"/>
              </w:rPr>
            </w:pPr>
            <w:r w:rsidRPr="00A3249C">
              <w:rPr>
                <w:sz w:val="20"/>
                <w:lang w:val="en-CA"/>
              </w:rPr>
              <w:tab/>
              <w:t>Total:</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265529DD" w14:textId="77777777" w:rsidR="00A41FB4" w:rsidRPr="00A3249C" w:rsidRDefault="00A41FB4" w:rsidP="00376350">
            <w:pPr>
              <w:keepNext/>
              <w:keepLines/>
              <w:jc w:val="right"/>
              <w:rPr>
                <w:sz w:val="20"/>
                <w:lang w:val="en-CA"/>
              </w:rPr>
            </w:pPr>
            <w:r w:rsidRPr="00A3249C">
              <w:rPr>
                <w:sz w:val="20"/>
                <w:lang w:val="en-CA"/>
              </w:rPr>
              <w:t>10,463,020</w:t>
            </w:r>
          </w:p>
        </w:tc>
      </w:tr>
      <w:tr w:rsidR="00A41FB4" w:rsidRPr="00A3249C" w14:paraId="05E29622" w14:textId="77777777" w:rsidTr="00E816C5">
        <w:tc>
          <w:tcPr>
            <w:tcW w:w="4067" w:type="pct"/>
            <w:gridSpan w:val="2"/>
            <w:tcBorders>
              <w:top w:val="single" w:sz="4" w:space="0" w:color="auto"/>
              <w:left w:val="single" w:sz="4" w:space="0" w:color="auto"/>
              <w:bottom w:val="single" w:sz="4" w:space="0" w:color="auto"/>
              <w:right w:val="single" w:sz="4" w:space="0" w:color="auto"/>
            </w:tcBorders>
          </w:tcPr>
          <w:p w14:paraId="5C524AD2" w14:textId="77777777" w:rsidR="00A41FB4" w:rsidRPr="00A3249C" w:rsidRDefault="00A41FB4" w:rsidP="00376350">
            <w:pPr>
              <w:keepNext/>
              <w:tabs>
                <w:tab w:val="right" w:pos="7560"/>
              </w:tabs>
              <w:ind w:right="-108"/>
              <w:jc w:val="left"/>
              <w:rPr>
                <w:sz w:val="20"/>
                <w:lang w:val="en-CA"/>
              </w:rPr>
            </w:pPr>
            <w:r w:rsidRPr="00A3249C">
              <w:rPr>
                <w:sz w:val="20"/>
                <w:lang w:val="en-CA"/>
              </w:rPr>
              <w:t>(d)      HFC activities funded from additional voluntary contributions</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5C0D50D3" w14:textId="72EEFFD5" w:rsidR="00A41FB4" w:rsidRPr="00A3249C" w:rsidRDefault="00875888" w:rsidP="00376350">
            <w:pPr>
              <w:keepNext/>
              <w:jc w:val="right"/>
              <w:rPr>
                <w:sz w:val="20"/>
                <w:lang w:val="en-CA"/>
              </w:rPr>
            </w:pPr>
            <w:r w:rsidRPr="00A3249C">
              <w:rPr>
                <w:sz w:val="20"/>
                <w:lang w:val="en-CA"/>
              </w:rPr>
              <w:t>18</w:t>
            </w:r>
            <w:r w:rsidR="00A41FB4" w:rsidRPr="00A3249C">
              <w:rPr>
                <w:sz w:val="20"/>
                <w:lang w:val="en-CA"/>
              </w:rPr>
              <w:t>0,000</w:t>
            </w:r>
          </w:p>
        </w:tc>
      </w:tr>
    </w:tbl>
    <w:p w14:paraId="60A643E8" w14:textId="77777777" w:rsidR="00A41FB4" w:rsidRPr="00A3249C" w:rsidRDefault="00A41FB4" w:rsidP="00376350">
      <w:pPr>
        <w:widowControl w:val="0"/>
        <w:rPr>
          <w:lang w:val="en-CA"/>
        </w:rPr>
      </w:pPr>
    </w:p>
    <w:p w14:paraId="658805E7" w14:textId="77777777" w:rsidR="00A41FB4" w:rsidRPr="00A3249C" w:rsidRDefault="00A41FB4" w:rsidP="00376350">
      <w:pPr>
        <w:keepNext/>
        <w:tabs>
          <w:tab w:val="left" w:pos="2880"/>
          <w:tab w:val="left" w:pos="5760"/>
        </w:tabs>
        <w:spacing w:after="240"/>
        <w:rPr>
          <w:u w:val="single"/>
          <w:lang w:val="en-CA"/>
        </w:rPr>
      </w:pPr>
      <w:r w:rsidRPr="00A3249C">
        <w:rPr>
          <w:u w:val="single"/>
          <w:lang w:val="en-CA"/>
        </w:rPr>
        <w:t>Progress report</w:t>
      </w:r>
    </w:p>
    <w:p w14:paraId="2E575AF7" w14:textId="7085A2C3" w:rsidR="00A41FB4" w:rsidRPr="00A3249C" w:rsidRDefault="00A41FB4" w:rsidP="00376350">
      <w:pPr>
        <w:keepNext/>
        <w:numPr>
          <w:ilvl w:val="0"/>
          <w:numId w:val="10"/>
        </w:numPr>
        <w:spacing w:after="240"/>
        <w:ind w:left="0"/>
        <w:outlineLvl w:val="0"/>
        <w:rPr>
          <w:lang w:val="en-CA"/>
        </w:rPr>
      </w:pPr>
      <w:r w:rsidRPr="00A3249C">
        <w:rPr>
          <w:lang w:val="en-CA"/>
        </w:rPr>
        <w:t>During phase IX of the IS project for Zimbabwe, the NOU implemented the required activities under the IS and stage I of the HPMP. The licensing and quota system was effectively enforced, including the ban on the unwanted ODS and ODS-based appliances. A number of activities were implemented, including an awareness programme; training of customs officers and refrigeration technicians; strengthening of the capacity of training centres; and the training of trainers. The NOU also developed the national standard for the certification of technicians to support the sustainability of capacity development. I</w:t>
      </w:r>
      <w:r w:rsidRPr="00A3249C">
        <w:rPr>
          <w:rFonts w:eastAsia="Calibri"/>
          <w:lang w:val="en-CA"/>
        </w:rPr>
        <w:t>n coordination with relevant stakeholders,</w:t>
      </w:r>
      <w:r w:rsidRPr="00A3249C">
        <w:rPr>
          <w:lang w:val="en-CA"/>
        </w:rPr>
        <w:t xml:space="preserve"> the NOU implemented the enabling activities to support the </w:t>
      </w:r>
      <w:r w:rsidRPr="00A3249C">
        <w:rPr>
          <w:rFonts w:eastAsia="Calibri"/>
          <w:lang w:val="en-CA"/>
        </w:rPr>
        <w:t xml:space="preserve">ratification of the Kigali Amendment. </w:t>
      </w:r>
      <w:r w:rsidRPr="00A3249C">
        <w:rPr>
          <w:lang w:val="en-CA"/>
        </w:rPr>
        <w:t xml:space="preserve">Targets for 17 of the 19 performance indicators set by the country were fully achieved and two were partially achieved. </w:t>
      </w:r>
    </w:p>
    <w:p w14:paraId="68498CB8" w14:textId="77777777" w:rsidR="00A41FB4" w:rsidRPr="00A3249C" w:rsidRDefault="00A41FB4" w:rsidP="00376350">
      <w:pPr>
        <w:tabs>
          <w:tab w:val="left" w:pos="2880"/>
          <w:tab w:val="left" w:pos="5760"/>
        </w:tabs>
        <w:spacing w:after="240"/>
        <w:rPr>
          <w:u w:val="single"/>
          <w:lang w:val="en-CA"/>
        </w:rPr>
      </w:pPr>
      <w:r w:rsidRPr="00A3249C">
        <w:rPr>
          <w:u w:val="single"/>
          <w:lang w:val="en-CA"/>
        </w:rPr>
        <w:t>Plan of action</w:t>
      </w:r>
    </w:p>
    <w:p w14:paraId="68A86AA0" w14:textId="77777777" w:rsidR="00A41FB4" w:rsidRPr="00A3249C" w:rsidRDefault="00A41FB4" w:rsidP="00376350">
      <w:pPr>
        <w:numPr>
          <w:ilvl w:val="0"/>
          <w:numId w:val="10"/>
        </w:numPr>
        <w:spacing w:after="240"/>
        <w:ind w:left="0"/>
        <w:outlineLvl w:val="0"/>
        <w:rPr>
          <w:lang w:val="en-CA"/>
        </w:rPr>
      </w:pPr>
      <w:r w:rsidRPr="00A3249C">
        <w:rPr>
          <w:lang w:val="en-CA"/>
        </w:rPr>
        <w:t xml:space="preserve">Phase X of the IS project will focus on </w:t>
      </w:r>
      <w:r w:rsidRPr="00A3249C">
        <w:rPr>
          <w:spacing w:val="-2"/>
          <w:lang w:val="en-CA"/>
        </w:rPr>
        <w:t>continuing to enforce the licensing and quota system to ensure sustained compliance with the Montreal Protocol; training refrigeration servicing technicians; training customs officers to support the enforcement of ODS regulations for import control; and</w:t>
      </w:r>
      <w:r w:rsidRPr="00A3249C">
        <w:rPr>
          <w:lang w:val="en-CA"/>
        </w:rPr>
        <w:t xml:space="preserve"> conducting an awareness-raising programme. Efforts will also be devoted to submitting Article 7 and CP data to the Ozone and Fund Secretariats in a timely manner, coordinating the completion of the first tranche of stage II of the HPMP, and launching the implementation of the second tranche. </w:t>
      </w:r>
      <w:r w:rsidRPr="00A3249C">
        <w:rPr>
          <w:spacing w:val="-2"/>
          <w:lang w:val="en-CA"/>
        </w:rPr>
        <w:t xml:space="preserve">The NOU will actively be engaged in regional and international meetings, workshops and events supporting the work of the Montreal Protocol. </w:t>
      </w:r>
      <w:r w:rsidRPr="00A3249C">
        <w:rPr>
          <w:lang w:val="en-CA"/>
        </w:rPr>
        <w:t xml:space="preserve"> </w:t>
      </w:r>
    </w:p>
    <w:p w14:paraId="200F58AA" w14:textId="77777777" w:rsidR="00A41FB4" w:rsidRPr="00A3249C" w:rsidRDefault="00A41FB4" w:rsidP="00376350">
      <w:pPr>
        <w:tabs>
          <w:tab w:val="left" w:pos="8280"/>
        </w:tabs>
        <w:rPr>
          <w:lang w:val="en-CA"/>
        </w:rPr>
      </w:pPr>
    </w:p>
    <w:p w14:paraId="07C931C0" w14:textId="77777777" w:rsidR="00A41FB4" w:rsidRPr="00A3249C" w:rsidRDefault="00A41FB4" w:rsidP="00376350">
      <w:pPr>
        <w:tabs>
          <w:tab w:val="left" w:pos="8280"/>
        </w:tabs>
        <w:rPr>
          <w:lang w:val="en-CA"/>
        </w:rPr>
        <w:sectPr w:rsidR="00A41FB4" w:rsidRPr="00A3249C" w:rsidSect="00E816C5">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4C864ADF" w14:textId="77777777" w:rsidR="00A41FB4" w:rsidRPr="00A3249C" w:rsidRDefault="00A41FB4" w:rsidP="00376350">
      <w:pPr>
        <w:widowControl w:val="0"/>
        <w:spacing w:after="240"/>
        <w:jc w:val="center"/>
        <w:rPr>
          <w:b/>
          <w:color w:val="000000" w:themeColor="text1"/>
          <w:lang w:val="en-CA"/>
        </w:rPr>
      </w:pPr>
      <w:r w:rsidRPr="00A3249C">
        <w:rPr>
          <w:b/>
          <w:color w:val="000000" w:themeColor="text1"/>
          <w:lang w:val="en-CA"/>
        </w:rPr>
        <w:lastRenderedPageBreak/>
        <w:t xml:space="preserve">Annex II </w:t>
      </w:r>
    </w:p>
    <w:p w14:paraId="56F328B9" w14:textId="77777777" w:rsidR="00A41FB4" w:rsidRPr="00A3249C" w:rsidRDefault="00A41FB4" w:rsidP="00376350">
      <w:pPr>
        <w:widowControl w:val="0"/>
        <w:jc w:val="center"/>
        <w:rPr>
          <w:b/>
          <w:color w:val="000000" w:themeColor="text1"/>
          <w:lang w:val="en-CA"/>
        </w:rPr>
      </w:pPr>
      <w:r w:rsidRPr="00A3249C">
        <w:rPr>
          <w:b/>
          <w:color w:val="000000" w:themeColor="text1"/>
          <w:lang w:val="en-CA"/>
        </w:rPr>
        <w:t>DRAFT VIEWS EXPRESSED BY THE EXECUTIVE COMMITTEE ON RENEWAL OF INSTITUTIONAL STRENGTHENING PROJECTS SUBMITTED TO THE 83</w:t>
      </w:r>
      <w:r w:rsidRPr="00A3249C">
        <w:rPr>
          <w:b/>
          <w:color w:val="000000" w:themeColor="text1"/>
          <w:vertAlign w:val="superscript"/>
          <w:lang w:val="en-CA"/>
        </w:rPr>
        <w:t>rd</w:t>
      </w:r>
      <w:r w:rsidRPr="00A3249C">
        <w:rPr>
          <w:b/>
          <w:color w:val="000000" w:themeColor="text1"/>
          <w:lang w:val="en-CA"/>
        </w:rPr>
        <w:t xml:space="preserve"> MEETING</w:t>
      </w:r>
    </w:p>
    <w:p w14:paraId="496E27A2" w14:textId="77777777" w:rsidR="00A41FB4" w:rsidRPr="00A3249C" w:rsidRDefault="00A41FB4" w:rsidP="00376350">
      <w:pPr>
        <w:widowControl w:val="0"/>
        <w:rPr>
          <w:color w:val="000000" w:themeColor="text1"/>
          <w:lang w:val="en-CA"/>
        </w:rPr>
      </w:pPr>
    </w:p>
    <w:p w14:paraId="21F3574E" w14:textId="77777777" w:rsidR="00A41FB4" w:rsidRPr="00A3249C" w:rsidRDefault="00A41FB4" w:rsidP="00376350">
      <w:pPr>
        <w:widowControl w:val="0"/>
        <w:spacing w:after="240"/>
        <w:rPr>
          <w:rFonts w:cs="Arial"/>
          <w:b/>
          <w:lang w:val="en-CA"/>
        </w:rPr>
      </w:pPr>
      <w:r w:rsidRPr="00A3249C">
        <w:rPr>
          <w:rFonts w:cs="Arial"/>
          <w:b/>
          <w:lang w:val="en-CA"/>
        </w:rPr>
        <w:t>Afghanistan</w:t>
      </w:r>
    </w:p>
    <w:p w14:paraId="4F6DC4E6" w14:textId="04B3BF8B" w:rsidR="00A41FB4" w:rsidRPr="00A3249C" w:rsidRDefault="00A41FB4" w:rsidP="00376350">
      <w:pPr>
        <w:pStyle w:val="Heading1"/>
        <w:widowControl w:val="0"/>
        <w:numPr>
          <w:ilvl w:val="0"/>
          <w:numId w:val="24"/>
        </w:numPr>
        <w:tabs>
          <w:tab w:val="clear" w:pos="993"/>
          <w:tab w:val="num" w:pos="0"/>
        </w:tabs>
        <w:ind w:left="0"/>
        <w:rPr>
          <w:lang w:val="en-CA"/>
        </w:rPr>
      </w:pPr>
      <w:r w:rsidRPr="00A3249C">
        <w:rPr>
          <w:lang w:val="en-CA"/>
        </w:rPr>
        <w:t xml:space="preserve">The Executive Committee reviewed the report presented with </w:t>
      </w:r>
      <w:r w:rsidR="00B718B4" w:rsidRPr="00A3249C">
        <w:rPr>
          <w:lang w:val="en-CA"/>
        </w:rPr>
        <w:t>the request for renewal of the institutional s</w:t>
      </w:r>
      <w:r w:rsidRPr="00A3249C">
        <w:rPr>
          <w:lang w:val="en-CA"/>
        </w:rPr>
        <w:t>trengthening project for Afghanistan (phase IX) and noted that the c</w:t>
      </w:r>
      <w:r w:rsidR="005957A2">
        <w:rPr>
          <w:lang w:val="en-CA"/>
        </w:rPr>
        <w:t>ountry reported 2017 </w:t>
      </w:r>
      <w:r w:rsidRPr="00A3249C">
        <w:rPr>
          <w:lang w:val="en-CA"/>
        </w:rPr>
        <w:t xml:space="preserve">country programme implementation data and Article 7 data to the Fund and Ozone Secretariats, respectively, indicating that the country is in compliance with the Montreal Protocol. The Executive Committee acknowledged that Afghanistan has a structured licensing and quota system and that the HCFC phase-out management plan (HPMP) has been implemented in an efficient and timely manner. Awareness and outreach activities were organized and Ozone Day celebrations were held. The Executive Committee is therefore confident that the Government of Afghanistan will continue </w:t>
      </w:r>
      <w:r w:rsidR="00B718B4" w:rsidRPr="00A3249C">
        <w:rPr>
          <w:lang w:val="en-CA"/>
        </w:rPr>
        <w:t xml:space="preserve">implementing the </w:t>
      </w:r>
      <w:r w:rsidRPr="00A3249C">
        <w:rPr>
          <w:lang w:val="en-CA"/>
        </w:rPr>
        <w:t>activities both at the policy and project levels to enable the country to achieve the 35 per cent reduction in HCFC consumption required under the Montreal Protocol by 1 January 2020.</w:t>
      </w:r>
    </w:p>
    <w:p w14:paraId="41278D7C" w14:textId="77777777" w:rsidR="00A41FB4" w:rsidRPr="00A3249C" w:rsidRDefault="00A41FB4" w:rsidP="00376350">
      <w:pPr>
        <w:widowControl w:val="0"/>
        <w:spacing w:after="240"/>
        <w:rPr>
          <w:rFonts w:cs="Arial"/>
          <w:b/>
          <w:lang w:val="en-CA"/>
        </w:rPr>
      </w:pPr>
      <w:r w:rsidRPr="00A3249C">
        <w:rPr>
          <w:rFonts w:cs="Arial"/>
          <w:b/>
          <w:lang w:val="en-CA"/>
        </w:rPr>
        <w:t>Bhutan</w:t>
      </w:r>
    </w:p>
    <w:p w14:paraId="3067865E" w14:textId="2C96E95E" w:rsidR="00A41FB4" w:rsidRPr="00A3249C" w:rsidRDefault="00A41FB4" w:rsidP="00376350">
      <w:pPr>
        <w:widowControl w:val="0"/>
        <w:numPr>
          <w:ilvl w:val="0"/>
          <w:numId w:val="10"/>
        </w:numPr>
        <w:tabs>
          <w:tab w:val="num" w:pos="0"/>
        </w:tabs>
        <w:spacing w:after="240"/>
        <w:ind w:left="0"/>
        <w:outlineLvl w:val="0"/>
        <w:rPr>
          <w:i/>
          <w:color w:val="000000" w:themeColor="text1"/>
          <w:lang w:val="en-CA"/>
        </w:rPr>
      </w:pPr>
      <w:r w:rsidRPr="00A3249C">
        <w:rPr>
          <w:lang w:val="en-CA"/>
        </w:rPr>
        <w:t xml:space="preserve">The Executive Committee reviewed the progress report presented with the request for renewal of the </w:t>
      </w:r>
      <w:r w:rsidR="00B718B4" w:rsidRPr="00A3249C">
        <w:rPr>
          <w:lang w:val="en-CA"/>
        </w:rPr>
        <w:t>institutional strengthening</w:t>
      </w:r>
      <w:r w:rsidRPr="00A3249C">
        <w:rPr>
          <w:lang w:val="en-CA"/>
        </w:rPr>
        <w:t xml:space="preserve"> project for Bhutan (phase VIII) and noted with appreciation that the country reported 2017 Article</w:t>
      </w:r>
      <w:r w:rsidR="00875888" w:rsidRPr="00A3249C">
        <w:rPr>
          <w:lang w:val="en-CA"/>
        </w:rPr>
        <w:t> </w:t>
      </w:r>
      <w:r w:rsidRPr="00A3249C">
        <w:rPr>
          <w:lang w:val="en-CA"/>
        </w:rPr>
        <w:t>7 data to the Ozone Secretariat and 2017 and 2018 country programme implementation data to the Fund Secretariat, indicating the country is in compliance with the Montreal Protocol. The Executive Committee acknowledged that Bhutan is committed to an accelerated phase</w:t>
      </w:r>
      <w:r w:rsidR="002F20EC" w:rsidRPr="00A3249C">
        <w:rPr>
          <w:lang w:val="en-CA"/>
        </w:rPr>
        <w:noBreakHyphen/>
      </w:r>
      <w:r w:rsidRPr="00A3249C">
        <w:rPr>
          <w:lang w:val="en-CA"/>
        </w:rPr>
        <w:t>out schedule</w:t>
      </w:r>
      <w:r w:rsidR="00B718B4" w:rsidRPr="00A3249C">
        <w:rPr>
          <w:lang w:val="en-CA"/>
        </w:rPr>
        <w:t>; and noted that</w:t>
      </w:r>
      <w:r w:rsidRPr="00A3249C">
        <w:rPr>
          <w:lang w:val="en-CA"/>
        </w:rPr>
        <w:t>, Bhutan has a structured and operational licensing and quota system and regular coordination with customs</w:t>
      </w:r>
      <w:r w:rsidR="00B718B4" w:rsidRPr="00A3249C">
        <w:rPr>
          <w:lang w:val="en-CA"/>
        </w:rPr>
        <w:t>,</w:t>
      </w:r>
      <w:r w:rsidRPr="00A3249C">
        <w:rPr>
          <w:lang w:val="en-CA"/>
        </w:rPr>
        <w:t xml:space="preserve"> industry and importers</w:t>
      </w:r>
      <w:r w:rsidR="00B718B4" w:rsidRPr="00A3249C">
        <w:rPr>
          <w:lang w:val="en-CA"/>
        </w:rPr>
        <w:t>; and</w:t>
      </w:r>
      <w:r w:rsidRPr="00A3249C">
        <w:rPr>
          <w:lang w:val="en-CA"/>
        </w:rPr>
        <w:t xml:space="preserve"> also noted that Bhutan is committed to the ratification of the Kigali Amendment and is implementing the enabling activities. The Executive Committee is therefore confident that Bhutan will continue </w:t>
      </w:r>
      <w:r w:rsidR="00B718B4" w:rsidRPr="00A3249C">
        <w:rPr>
          <w:lang w:val="en-CA"/>
        </w:rPr>
        <w:t xml:space="preserve">implementing </w:t>
      </w:r>
      <w:r w:rsidRPr="00A3249C">
        <w:rPr>
          <w:lang w:val="en-CA"/>
        </w:rPr>
        <w:t>activities both at the policy and project levels to enable the country to meet the accelerated maximum allowable consumption targets in its Agreement with the Executive Committee, and that it will have in place the necessary measures to meet the country’s initial obligations under the Kigali Amendment.</w:t>
      </w:r>
    </w:p>
    <w:p w14:paraId="0E9A947A" w14:textId="77777777" w:rsidR="00A41FB4" w:rsidRPr="00A3249C" w:rsidRDefault="00A41FB4" w:rsidP="00376350">
      <w:pPr>
        <w:widowControl w:val="0"/>
        <w:spacing w:after="240"/>
        <w:rPr>
          <w:rFonts w:cs="Arial"/>
          <w:b/>
          <w:lang w:val="en-CA"/>
        </w:rPr>
      </w:pPr>
      <w:r w:rsidRPr="00A3249C">
        <w:rPr>
          <w:rFonts w:cs="Arial"/>
          <w:b/>
          <w:lang w:val="en-CA"/>
        </w:rPr>
        <w:t>Burkina Faso</w:t>
      </w:r>
    </w:p>
    <w:p w14:paraId="0FB2D968" w14:textId="5C1C2C59"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B718B4" w:rsidRPr="00A3249C">
        <w:rPr>
          <w:lang w:val="en-CA"/>
        </w:rPr>
        <w:t>institutional strengthening</w:t>
      </w:r>
      <w:r w:rsidRPr="00A3249C">
        <w:rPr>
          <w:lang w:val="en-CA"/>
        </w:rPr>
        <w:t xml:space="preserve"> project for Burkina Faso (phase XIII) and noted with appreciation that the country reported 201</w:t>
      </w:r>
      <w:r w:rsidR="00F73F82" w:rsidRPr="00A3249C">
        <w:rPr>
          <w:lang w:val="en-CA"/>
        </w:rPr>
        <w:t>8</w:t>
      </w:r>
      <w:r w:rsidRPr="00A3249C">
        <w:rPr>
          <w:lang w:val="en-CA"/>
        </w:rPr>
        <w:t xml:space="preserve"> country programme implementation data and Article 7 data to the Fund and Ozone Secretariats, respectively, indicating that the country is in compliance with the Montreal Protocol. The Executive Committee further not</w:t>
      </w:r>
      <w:r w:rsidR="00B718B4" w:rsidRPr="00A3249C">
        <w:rPr>
          <w:lang w:val="en-CA"/>
        </w:rPr>
        <w:t>ed that Burkina Faso has taken</w:t>
      </w:r>
      <w:r w:rsidRPr="00A3249C">
        <w:rPr>
          <w:lang w:val="en-CA"/>
        </w:rPr>
        <w:t xml:space="preserve"> significant steps to phase out its consumption of ODS, namely the implementation of ODS import controls through a licensing and quota system, and the training of customs officers and refrigeration technicians. The Executive Committee is therefore hopeful that, within the next two years, Burkina Faso will continue implementing its </w:t>
      </w:r>
      <w:r w:rsidR="00B718B4" w:rsidRPr="00A3249C">
        <w:rPr>
          <w:lang w:val="en-CA"/>
        </w:rPr>
        <w:t>phase</w:t>
      </w:r>
      <w:r w:rsidR="002F20EC" w:rsidRPr="00A3249C">
        <w:rPr>
          <w:lang w:val="en-CA"/>
        </w:rPr>
        <w:t xml:space="preserve"> </w:t>
      </w:r>
      <w:r w:rsidR="00B718B4" w:rsidRPr="00A3249C">
        <w:rPr>
          <w:lang w:val="en-CA"/>
        </w:rPr>
        <w:t>out activities</w:t>
      </w:r>
      <w:r w:rsidRPr="00A3249C">
        <w:rPr>
          <w:lang w:val="en-CA"/>
        </w:rPr>
        <w:t xml:space="preserve"> with success in order to achieve the 35 per</w:t>
      </w:r>
      <w:r w:rsidR="00875888" w:rsidRPr="00A3249C">
        <w:rPr>
          <w:lang w:val="en-CA"/>
        </w:rPr>
        <w:t> </w:t>
      </w:r>
      <w:r w:rsidRPr="00A3249C">
        <w:rPr>
          <w:lang w:val="en-CA"/>
        </w:rPr>
        <w:t>cent reduction in HCFC consumption required under the Montreal Protocol by 1 January 2020.</w:t>
      </w:r>
    </w:p>
    <w:p w14:paraId="5B4B2FCA" w14:textId="77777777" w:rsidR="00A41FB4" w:rsidRPr="00A3249C" w:rsidRDefault="00A41FB4" w:rsidP="00376350">
      <w:pPr>
        <w:widowControl w:val="0"/>
        <w:spacing w:after="240"/>
        <w:rPr>
          <w:rFonts w:cs="Arial"/>
          <w:b/>
          <w:lang w:val="en-CA"/>
        </w:rPr>
      </w:pPr>
      <w:r w:rsidRPr="00A3249C">
        <w:rPr>
          <w:rFonts w:cs="Arial"/>
          <w:b/>
          <w:lang w:val="en-CA"/>
        </w:rPr>
        <w:t>Cambodia</w:t>
      </w:r>
    </w:p>
    <w:p w14:paraId="22C0D31D" w14:textId="4B468E9C"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2F20EC" w:rsidRPr="00A3249C">
        <w:rPr>
          <w:lang w:val="en-CA"/>
        </w:rPr>
        <w:t>institutional strengthening</w:t>
      </w:r>
      <w:r w:rsidRPr="00A3249C">
        <w:rPr>
          <w:lang w:val="en-CA"/>
        </w:rPr>
        <w:t xml:space="preserve"> project for Cambodia (phase X) and noted with appreciation that the country reported 2017 Article</w:t>
      </w:r>
      <w:r w:rsidR="00875888" w:rsidRPr="00A3249C">
        <w:rPr>
          <w:lang w:val="en-CA"/>
        </w:rPr>
        <w:t> </w:t>
      </w:r>
      <w:r w:rsidRPr="00A3249C">
        <w:rPr>
          <w:lang w:val="en-CA"/>
        </w:rPr>
        <w:t xml:space="preserve">7 data to the Ozone Secretariat and 2017 and 2018 country programme implementation data to the Fund Secretariat in a timely manner, indicating that the country is in compliance with the Montreal Protocol. The Executive Committee acknowledged that Cambodia had initiated the </w:t>
      </w:r>
      <w:r w:rsidRPr="00A3249C">
        <w:rPr>
          <w:lang w:val="en-CA"/>
        </w:rPr>
        <w:lastRenderedPageBreak/>
        <w:t xml:space="preserve">development of an on-line licensing system for ODS, </w:t>
      </w:r>
      <w:r w:rsidR="002F20EC" w:rsidRPr="00A3249C">
        <w:rPr>
          <w:lang w:val="en-CA"/>
        </w:rPr>
        <w:t>and</w:t>
      </w:r>
      <w:r w:rsidRPr="00A3249C">
        <w:rPr>
          <w:lang w:val="en-CA"/>
        </w:rPr>
        <w:t xml:space="preserve"> that the HPMP is being implemented as planned. The Executive Committee is therefore confident that Cambodia will continue </w:t>
      </w:r>
      <w:r w:rsidR="002F20EC" w:rsidRPr="00A3249C">
        <w:rPr>
          <w:lang w:val="en-CA"/>
        </w:rPr>
        <w:t xml:space="preserve">implementing </w:t>
      </w:r>
      <w:r w:rsidRPr="00A3249C">
        <w:rPr>
          <w:lang w:val="en-CA"/>
        </w:rPr>
        <w:t>activities both at the policy and project levels to achieve the 35 per cent reduction in HCFC consumption required under the Montreal Protocol by 1 January 2020.</w:t>
      </w:r>
    </w:p>
    <w:p w14:paraId="5A6FB269" w14:textId="77777777" w:rsidR="00A41FB4" w:rsidRPr="00A3249C" w:rsidRDefault="00A41FB4" w:rsidP="00376350">
      <w:pPr>
        <w:widowControl w:val="0"/>
        <w:spacing w:after="240"/>
        <w:rPr>
          <w:rFonts w:cs="Arial"/>
          <w:b/>
          <w:lang w:val="en-CA"/>
        </w:rPr>
      </w:pPr>
      <w:r w:rsidRPr="00A3249C">
        <w:rPr>
          <w:b/>
          <w:bCs/>
          <w:shd w:val="clear" w:color="auto" w:fill="FFFFFF"/>
          <w:lang w:val="en-CA"/>
        </w:rPr>
        <w:t>Côte d’Ivoire</w:t>
      </w:r>
    </w:p>
    <w:p w14:paraId="7ABB021A" w14:textId="7381A588" w:rsidR="00A41FB4" w:rsidRPr="00A3249C" w:rsidRDefault="00A41FB4" w:rsidP="00376350">
      <w:pPr>
        <w:widowControl w:val="0"/>
        <w:numPr>
          <w:ilvl w:val="0"/>
          <w:numId w:val="10"/>
        </w:numPr>
        <w:tabs>
          <w:tab w:val="num" w:pos="0"/>
        </w:tabs>
        <w:spacing w:after="240"/>
        <w:ind w:left="0"/>
        <w:outlineLvl w:val="0"/>
        <w:rPr>
          <w:rFonts w:cs="Arial"/>
          <w:lang w:val="en-CA"/>
        </w:rPr>
      </w:pPr>
      <w:r w:rsidRPr="00A3249C">
        <w:rPr>
          <w:color w:val="000000" w:themeColor="text1"/>
          <w:lang w:val="en-CA"/>
        </w:rPr>
        <w:t xml:space="preserve">The Executive Committee reviewed the report presented with the request for renewal of the </w:t>
      </w:r>
      <w:r w:rsidR="002F20EC" w:rsidRPr="00A3249C">
        <w:rPr>
          <w:lang w:val="en-CA"/>
        </w:rPr>
        <w:t>institutional strengthening</w:t>
      </w:r>
      <w:r w:rsidRPr="00A3249C">
        <w:rPr>
          <w:color w:val="000000" w:themeColor="text1"/>
          <w:lang w:val="en-CA"/>
        </w:rPr>
        <w:t xml:space="preserve"> project for </w:t>
      </w:r>
      <w:r w:rsidRPr="00A3249C">
        <w:rPr>
          <w:bCs/>
          <w:color w:val="000000" w:themeColor="text1"/>
          <w:shd w:val="clear" w:color="auto" w:fill="FFFFFF"/>
          <w:lang w:val="en-CA"/>
        </w:rPr>
        <w:t>Côte</w:t>
      </w:r>
      <w:r w:rsidRPr="00A3249C">
        <w:rPr>
          <w:color w:val="000000" w:themeColor="text1"/>
          <w:lang w:val="en-CA"/>
        </w:rPr>
        <w:t xml:space="preserve"> d'Ivoire (phase IX) and noted with appreciation that </w:t>
      </w:r>
      <w:r w:rsidRPr="00A3249C">
        <w:rPr>
          <w:bCs/>
          <w:color w:val="000000" w:themeColor="text1"/>
          <w:shd w:val="clear" w:color="auto" w:fill="FFFFFF"/>
          <w:lang w:val="en-CA"/>
        </w:rPr>
        <w:t>the country</w:t>
      </w:r>
      <w:r w:rsidRPr="00A3249C">
        <w:rPr>
          <w:color w:val="000000" w:themeColor="text1"/>
          <w:lang w:val="en-CA"/>
        </w:rPr>
        <w:t xml:space="preserve"> reported </w:t>
      </w:r>
      <w:r w:rsidRPr="00A3249C">
        <w:rPr>
          <w:lang w:val="en-CA"/>
        </w:rPr>
        <w:t>201</w:t>
      </w:r>
      <w:r w:rsidR="00F73F82" w:rsidRPr="00A3249C">
        <w:rPr>
          <w:lang w:val="en-CA"/>
        </w:rPr>
        <w:t>8</w:t>
      </w:r>
      <w:r w:rsidRPr="00A3249C">
        <w:rPr>
          <w:lang w:val="en-CA"/>
        </w:rPr>
        <w:t xml:space="preserve"> country programme implementation data and </w:t>
      </w:r>
      <w:r w:rsidR="00F73F82" w:rsidRPr="00A3249C">
        <w:rPr>
          <w:lang w:val="en-CA"/>
        </w:rPr>
        <w:t xml:space="preserve">2017 </w:t>
      </w:r>
      <w:r w:rsidRPr="00A3249C">
        <w:rPr>
          <w:lang w:val="en-CA"/>
        </w:rPr>
        <w:t>Article 7 data to the Fund and Ozone Secretariats, respectively, indicating that the country is in compliance with the Montreal Protocol</w:t>
      </w:r>
      <w:r w:rsidRPr="00A3249C">
        <w:rPr>
          <w:color w:val="000000" w:themeColor="text1"/>
          <w:lang w:val="en-CA"/>
        </w:rPr>
        <w:t xml:space="preserve">. The Executive Committee further noted that </w:t>
      </w:r>
      <w:r w:rsidRPr="00A3249C">
        <w:rPr>
          <w:bCs/>
          <w:color w:val="000000" w:themeColor="text1"/>
          <w:shd w:val="clear" w:color="auto" w:fill="FFFFFF"/>
          <w:lang w:val="en-CA"/>
        </w:rPr>
        <w:t>Côte</w:t>
      </w:r>
      <w:r w:rsidRPr="00A3249C">
        <w:rPr>
          <w:color w:val="000000" w:themeColor="text1"/>
          <w:lang w:val="en-CA"/>
        </w:rPr>
        <w:t xml:space="preserve"> d'Ivoire has taken significant steps to phase out its consumption of ODS, namely the implementation of ODS import controls through a licensing and quota system, and the training of customs officers and refrigeration technicians. The Executive Committee is therefore hopeful that, within the next two years, </w:t>
      </w:r>
      <w:r w:rsidRPr="00A3249C">
        <w:rPr>
          <w:bCs/>
          <w:color w:val="000000" w:themeColor="text1"/>
          <w:shd w:val="clear" w:color="auto" w:fill="FFFFFF"/>
          <w:lang w:val="en-CA"/>
        </w:rPr>
        <w:t>Côte</w:t>
      </w:r>
      <w:r w:rsidRPr="00A3249C">
        <w:rPr>
          <w:color w:val="000000" w:themeColor="text1"/>
          <w:lang w:val="en-CA"/>
        </w:rPr>
        <w:t xml:space="preserve"> d'Ivoire will continue implementing </w:t>
      </w:r>
      <w:r w:rsidR="002F20EC" w:rsidRPr="00A3249C">
        <w:rPr>
          <w:color w:val="000000" w:themeColor="text1"/>
          <w:lang w:val="en-CA"/>
        </w:rPr>
        <w:t>phase out activities</w:t>
      </w:r>
      <w:r w:rsidRPr="00A3249C">
        <w:rPr>
          <w:color w:val="000000" w:themeColor="text1"/>
          <w:lang w:val="en-CA"/>
        </w:rPr>
        <w:t xml:space="preserve"> with success in order to achieve the 35 per</w:t>
      </w:r>
      <w:r w:rsidR="0032096C" w:rsidRPr="00A3249C">
        <w:rPr>
          <w:color w:val="000000" w:themeColor="text1"/>
          <w:lang w:val="en-CA"/>
        </w:rPr>
        <w:t> </w:t>
      </w:r>
      <w:r w:rsidRPr="00A3249C">
        <w:rPr>
          <w:color w:val="000000" w:themeColor="text1"/>
          <w:lang w:val="en-CA"/>
        </w:rPr>
        <w:t>cent reduction in HCFC consumption required under the Montreal Protocol by 1 January</w:t>
      </w:r>
      <w:r w:rsidR="0032096C" w:rsidRPr="00A3249C">
        <w:rPr>
          <w:color w:val="000000" w:themeColor="text1"/>
          <w:lang w:val="en-CA"/>
        </w:rPr>
        <w:t> </w:t>
      </w:r>
      <w:r w:rsidRPr="00A3249C">
        <w:rPr>
          <w:color w:val="000000" w:themeColor="text1"/>
          <w:lang w:val="en-CA"/>
        </w:rPr>
        <w:t>2020.</w:t>
      </w:r>
    </w:p>
    <w:p w14:paraId="5B64EE32" w14:textId="77777777" w:rsidR="00A41FB4" w:rsidRPr="00A3249C" w:rsidRDefault="00A41FB4" w:rsidP="00376350">
      <w:pPr>
        <w:widowControl w:val="0"/>
        <w:spacing w:after="240"/>
        <w:rPr>
          <w:rFonts w:cs="Arial"/>
          <w:b/>
          <w:lang w:val="en-CA"/>
        </w:rPr>
      </w:pPr>
      <w:r w:rsidRPr="00A3249C">
        <w:rPr>
          <w:rFonts w:cs="Arial"/>
          <w:b/>
          <w:lang w:val="en-CA"/>
        </w:rPr>
        <w:t>Democratic Republic of the Congo (the)</w:t>
      </w:r>
    </w:p>
    <w:p w14:paraId="4E19D22C" w14:textId="7F9B43AB" w:rsidR="00A41FB4" w:rsidRPr="00A3249C" w:rsidRDefault="00A41FB4" w:rsidP="00376350">
      <w:pPr>
        <w:widowControl w:val="0"/>
        <w:numPr>
          <w:ilvl w:val="0"/>
          <w:numId w:val="10"/>
        </w:numPr>
        <w:tabs>
          <w:tab w:val="num" w:pos="0"/>
        </w:tabs>
        <w:spacing w:after="240"/>
        <w:ind w:left="0"/>
        <w:outlineLvl w:val="0"/>
        <w:rPr>
          <w:rFonts w:cs="Arial"/>
          <w:lang w:val="en-CA"/>
        </w:rPr>
      </w:pPr>
      <w:r w:rsidRPr="00A3249C">
        <w:rPr>
          <w:lang w:val="en-CA"/>
        </w:rPr>
        <w:t xml:space="preserve">The Executive Committee reviewed the report presented with the request for renewal of the </w:t>
      </w:r>
      <w:r w:rsidR="002F20EC" w:rsidRPr="00A3249C">
        <w:rPr>
          <w:lang w:val="en-CA"/>
        </w:rPr>
        <w:t>institutional strengthening</w:t>
      </w:r>
      <w:r w:rsidR="002F20EC" w:rsidRPr="00A3249C">
        <w:rPr>
          <w:color w:val="000000" w:themeColor="text1"/>
          <w:lang w:val="en-CA"/>
        </w:rPr>
        <w:t xml:space="preserve"> </w:t>
      </w:r>
      <w:r w:rsidRPr="00A3249C">
        <w:rPr>
          <w:lang w:val="en-CA"/>
        </w:rPr>
        <w:t>project for the Democratic Republic of the Congo (phase IX) and noted with appreciation that the country reported 201</w:t>
      </w:r>
      <w:r w:rsidR="00E84490" w:rsidRPr="00A3249C">
        <w:rPr>
          <w:lang w:val="en-CA"/>
        </w:rPr>
        <w:t>8</w:t>
      </w:r>
      <w:r w:rsidRPr="00A3249C">
        <w:rPr>
          <w:lang w:val="en-CA"/>
        </w:rPr>
        <w:t xml:space="preserve"> country programme implementation data and </w:t>
      </w:r>
      <w:r w:rsidR="00E84490" w:rsidRPr="00A3249C">
        <w:rPr>
          <w:lang w:val="en-CA"/>
        </w:rPr>
        <w:t xml:space="preserve">2017 </w:t>
      </w:r>
      <w:r w:rsidRPr="00A3249C">
        <w:rPr>
          <w:lang w:val="en-CA"/>
        </w:rPr>
        <w:t>Article</w:t>
      </w:r>
      <w:r w:rsidR="00E84490" w:rsidRPr="00A3249C">
        <w:rPr>
          <w:lang w:val="en-CA"/>
        </w:rPr>
        <w:t> </w:t>
      </w:r>
      <w:r w:rsidRPr="00A3249C">
        <w:rPr>
          <w:lang w:val="en-CA"/>
        </w:rPr>
        <w:t xml:space="preserve">7 data to the Fund and Ozone Secretariats, respectively, indicating that the country is in compliance with the Montreal Protocol. The Executive Committee further noted that the Democratic Republic of the Congo has taken significant steps to </w:t>
      </w:r>
      <w:r w:rsidR="002B693C" w:rsidRPr="00A3249C">
        <w:rPr>
          <w:color w:val="000000"/>
          <w:szCs w:val="24"/>
          <w:lang w:val="en-CA"/>
        </w:rPr>
        <w:t xml:space="preserve">phase-out </w:t>
      </w:r>
      <w:r w:rsidRPr="00A3249C">
        <w:rPr>
          <w:lang w:val="en-CA"/>
        </w:rPr>
        <w:t xml:space="preserve">its consumption of ODS, namely the implementation of ODS import controls through a licensing and quota system, and the training of customs officers and refrigeration technicians. The Executive Committee is hopeful that, within the next two years, the Democratic Republic of the Congo will continue implementing </w:t>
      </w:r>
      <w:r w:rsidR="002B693C" w:rsidRPr="00A3249C">
        <w:rPr>
          <w:color w:val="000000"/>
          <w:szCs w:val="24"/>
          <w:lang w:val="en-CA"/>
        </w:rPr>
        <w:t xml:space="preserve">phase-out </w:t>
      </w:r>
      <w:r w:rsidR="002F20EC" w:rsidRPr="00A3249C">
        <w:rPr>
          <w:color w:val="000000" w:themeColor="text1"/>
          <w:lang w:val="en-CA"/>
        </w:rPr>
        <w:t>activities</w:t>
      </w:r>
      <w:r w:rsidR="002F20EC" w:rsidRPr="00A3249C">
        <w:rPr>
          <w:lang w:val="en-CA"/>
        </w:rPr>
        <w:t xml:space="preserve"> </w:t>
      </w:r>
      <w:r w:rsidRPr="00A3249C">
        <w:rPr>
          <w:lang w:val="en-CA"/>
        </w:rPr>
        <w:t>successfully in order to achieve the</w:t>
      </w:r>
      <w:r w:rsidRPr="00A3249C" w:rsidDel="00D22DD8">
        <w:rPr>
          <w:lang w:val="en-CA"/>
        </w:rPr>
        <w:t xml:space="preserve"> </w:t>
      </w:r>
      <w:r w:rsidRPr="00A3249C">
        <w:rPr>
          <w:lang w:val="en-CA"/>
        </w:rPr>
        <w:t>35 per</w:t>
      </w:r>
      <w:r w:rsidR="0032096C" w:rsidRPr="00A3249C">
        <w:rPr>
          <w:lang w:val="en-CA"/>
        </w:rPr>
        <w:t> </w:t>
      </w:r>
      <w:r w:rsidRPr="00A3249C">
        <w:rPr>
          <w:lang w:val="en-CA"/>
        </w:rPr>
        <w:t>cent reduction in HCFC consumption required under the Montreal Protocol by 1 January</w:t>
      </w:r>
      <w:r w:rsidR="0032096C" w:rsidRPr="00A3249C">
        <w:rPr>
          <w:lang w:val="en-CA"/>
        </w:rPr>
        <w:t> </w:t>
      </w:r>
      <w:r w:rsidRPr="00A3249C">
        <w:rPr>
          <w:lang w:val="en-CA"/>
        </w:rPr>
        <w:t xml:space="preserve">2020. </w:t>
      </w:r>
    </w:p>
    <w:p w14:paraId="4FA0CC28" w14:textId="77777777" w:rsidR="00A41FB4" w:rsidRPr="00A3249C" w:rsidRDefault="00A41FB4" w:rsidP="00376350">
      <w:pPr>
        <w:widowControl w:val="0"/>
        <w:spacing w:after="240"/>
        <w:rPr>
          <w:rFonts w:cs="Arial"/>
          <w:b/>
          <w:lang w:val="en-CA"/>
        </w:rPr>
      </w:pPr>
      <w:r w:rsidRPr="00A3249C">
        <w:rPr>
          <w:rFonts w:cs="Arial"/>
          <w:b/>
          <w:lang w:val="en-CA"/>
        </w:rPr>
        <w:t>Ecuador</w:t>
      </w:r>
    </w:p>
    <w:p w14:paraId="2F15F8B5" w14:textId="1682CBBC" w:rsidR="00A41FB4" w:rsidRPr="00A3249C" w:rsidRDefault="00A41FB4" w:rsidP="00376350">
      <w:pPr>
        <w:widowControl w:val="0"/>
        <w:numPr>
          <w:ilvl w:val="0"/>
          <w:numId w:val="10"/>
        </w:numPr>
        <w:tabs>
          <w:tab w:val="num" w:pos="0"/>
        </w:tabs>
        <w:spacing w:after="240"/>
        <w:ind w:left="0"/>
        <w:outlineLvl w:val="0"/>
        <w:rPr>
          <w:b/>
          <w:lang w:val="en-CA"/>
        </w:rPr>
      </w:pPr>
      <w:r w:rsidRPr="00A3249C">
        <w:rPr>
          <w:lang w:val="en-CA"/>
        </w:rPr>
        <w:t xml:space="preserve">The Executive Committee reviewed the report submitted with the request for renewal of the </w:t>
      </w:r>
      <w:r w:rsidR="002F20EC" w:rsidRPr="00A3249C">
        <w:rPr>
          <w:lang w:val="en-CA"/>
        </w:rPr>
        <w:t>institutional strengthening</w:t>
      </w:r>
      <w:r w:rsidRPr="00A3249C">
        <w:rPr>
          <w:lang w:val="en-CA"/>
        </w:rPr>
        <w:t xml:space="preserve"> project for Ecuador (phase VII) and noted with appreciation that the country reported 201</w:t>
      </w:r>
      <w:r w:rsidR="00E84490" w:rsidRPr="00A3249C">
        <w:rPr>
          <w:lang w:val="en-CA"/>
        </w:rPr>
        <w:t>8</w:t>
      </w:r>
      <w:r w:rsidRPr="00A3249C">
        <w:rPr>
          <w:lang w:val="en-CA"/>
        </w:rPr>
        <w:t xml:space="preserve"> Article 7 data to the Ozone Secretariat and 2017 and 2018 country programme implementation data to the Fund Secretariat, indicating that the country is in complian</w:t>
      </w:r>
      <w:r w:rsidR="002F20EC" w:rsidRPr="00A3249C">
        <w:rPr>
          <w:lang w:val="en-CA"/>
        </w:rPr>
        <w:t xml:space="preserve">ce with the Montreal Protocol. </w:t>
      </w:r>
      <w:r w:rsidRPr="00A3249C">
        <w:rPr>
          <w:lang w:val="en-CA"/>
        </w:rPr>
        <w:t>The Executive Committee acknowledged that the Government of Ecuador had deposited its instrument of ratification of the Kigali Amendment to the Montreal Protocol on 22 January 2018</w:t>
      </w:r>
      <w:r w:rsidR="002B693C" w:rsidRPr="00A3249C">
        <w:rPr>
          <w:lang w:val="en-CA"/>
        </w:rPr>
        <w:t xml:space="preserve"> and</w:t>
      </w:r>
      <w:r w:rsidRPr="00A3249C">
        <w:rPr>
          <w:lang w:val="en-CA"/>
        </w:rPr>
        <w:t xml:space="preserve"> that the country has successfully </w:t>
      </w:r>
      <w:r w:rsidR="002B693C" w:rsidRPr="00A3249C">
        <w:rPr>
          <w:lang w:val="en-CA"/>
        </w:rPr>
        <w:t xml:space="preserve">implemented several activities to </w:t>
      </w:r>
      <w:r w:rsidR="002B693C" w:rsidRPr="00A3249C">
        <w:rPr>
          <w:color w:val="000000"/>
          <w:szCs w:val="24"/>
          <w:lang w:val="en-CA"/>
        </w:rPr>
        <w:t>phase-out</w:t>
      </w:r>
      <w:r w:rsidR="002B693C" w:rsidRPr="00A3249C">
        <w:rPr>
          <w:lang w:val="en-CA"/>
        </w:rPr>
        <w:t xml:space="preserve"> controlled substances</w:t>
      </w:r>
      <w:r w:rsidRPr="00A3249C">
        <w:rPr>
          <w:lang w:val="en-CA"/>
        </w:rPr>
        <w:t xml:space="preserve">. The Executive Committee is therefore confident that Ecuador will continue implementing </w:t>
      </w:r>
      <w:r w:rsidR="002B693C" w:rsidRPr="00A3249C">
        <w:rPr>
          <w:lang w:val="en-CA"/>
        </w:rPr>
        <w:t xml:space="preserve">those activities </w:t>
      </w:r>
      <w:r w:rsidRPr="00A3249C">
        <w:rPr>
          <w:lang w:val="en-CA"/>
        </w:rPr>
        <w:t>successfully in order to achieve the 35 per cent reduction in HCFC consumption required under the Montreal Protocol by 1</w:t>
      </w:r>
      <w:r w:rsidR="00875888" w:rsidRPr="00A3249C">
        <w:rPr>
          <w:lang w:val="en-CA"/>
        </w:rPr>
        <w:t> </w:t>
      </w:r>
      <w:r w:rsidRPr="00A3249C">
        <w:rPr>
          <w:lang w:val="en-CA"/>
        </w:rPr>
        <w:t>January</w:t>
      </w:r>
      <w:r w:rsidR="00875888" w:rsidRPr="00A3249C">
        <w:rPr>
          <w:lang w:val="en-CA"/>
        </w:rPr>
        <w:t> </w:t>
      </w:r>
      <w:r w:rsidRPr="00A3249C">
        <w:rPr>
          <w:lang w:val="en-CA"/>
        </w:rPr>
        <w:t>2020.</w:t>
      </w:r>
    </w:p>
    <w:p w14:paraId="78F30AEC" w14:textId="77777777" w:rsidR="00A41FB4" w:rsidRPr="00A3249C" w:rsidRDefault="00A41FB4" w:rsidP="00376350">
      <w:pPr>
        <w:widowControl w:val="0"/>
        <w:spacing w:after="240"/>
        <w:rPr>
          <w:rFonts w:cs="Arial"/>
          <w:b/>
          <w:lang w:val="en-CA"/>
        </w:rPr>
      </w:pPr>
      <w:r w:rsidRPr="00A3249C">
        <w:rPr>
          <w:rFonts w:cs="Arial"/>
          <w:b/>
          <w:lang w:val="en-CA"/>
        </w:rPr>
        <w:t>Eswatini (the Kingdom of)</w:t>
      </w:r>
    </w:p>
    <w:p w14:paraId="0297C507" w14:textId="4D07A210" w:rsidR="00A41FB4" w:rsidRPr="00A3249C" w:rsidRDefault="00A41FB4" w:rsidP="00376350">
      <w:pPr>
        <w:widowControl w:val="0"/>
        <w:numPr>
          <w:ilvl w:val="0"/>
          <w:numId w:val="10"/>
        </w:numPr>
        <w:tabs>
          <w:tab w:val="num" w:pos="0"/>
        </w:tabs>
        <w:spacing w:after="240"/>
        <w:ind w:left="0"/>
        <w:outlineLvl w:val="0"/>
        <w:rPr>
          <w:b/>
          <w:lang w:val="en-CA"/>
        </w:rPr>
      </w:pPr>
      <w:r w:rsidRPr="00A3249C">
        <w:rPr>
          <w:lang w:val="en-CA"/>
        </w:rPr>
        <w:t xml:space="preserve">The </w:t>
      </w:r>
      <w:r w:rsidRPr="00A3249C">
        <w:rPr>
          <w:color w:val="000000"/>
          <w:szCs w:val="24"/>
          <w:lang w:val="en-CA"/>
        </w:rPr>
        <w:t xml:space="preserve">Executive Committee reviewed the report presented with the request for renewal of the </w:t>
      </w:r>
      <w:r w:rsidR="002B693C" w:rsidRPr="00A3249C">
        <w:rPr>
          <w:lang w:val="en-CA"/>
        </w:rPr>
        <w:t>institutional strengthening</w:t>
      </w:r>
      <w:r w:rsidRPr="00A3249C">
        <w:rPr>
          <w:color w:val="000000"/>
          <w:szCs w:val="24"/>
          <w:lang w:val="en-CA"/>
        </w:rPr>
        <w:t xml:space="preserve"> project (phase VI) for Eswatini and noted that the country reported </w:t>
      </w:r>
      <w:r w:rsidRPr="00A3249C">
        <w:rPr>
          <w:lang w:val="en-CA"/>
        </w:rPr>
        <w:t>2017 country programme implementation data and Article 7 data to the Fund and Ozone Secretariats, respectively, indicating that the country is in compliance with the Montreal Protocol</w:t>
      </w:r>
      <w:r w:rsidRPr="00A3249C">
        <w:rPr>
          <w:color w:val="000000"/>
          <w:szCs w:val="24"/>
          <w:lang w:val="en-CA"/>
        </w:rPr>
        <w:t xml:space="preserve">. The Executive Committee is therefore hopeful that Eswatini will continue implementing phase-out </w:t>
      </w:r>
      <w:r w:rsidR="002B693C" w:rsidRPr="00A3249C">
        <w:rPr>
          <w:color w:val="000000"/>
          <w:szCs w:val="24"/>
          <w:lang w:val="en-CA"/>
        </w:rPr>
        <w:t>activities</w:t>
      </w:r>
      <w:r w:rsidRPr="00A3249C">
        <w:rPr>
          <w:color w:val="000000"/>
          <w:szCs w:val="24"/>
          <w:lang w:val="en-CA"/>
        </w:rPr>
        <w:t xml:space="preserve"> successfully in order to sustain the HCFC phase</w:t>
      </w:r>
      <w:r w:rsidRPr="00A3249C">
        <w:rPr>
          <w:color w:val="000000"/>
          <w:szCs w:val="24"/>
          <w:lang w:val="en-CA"/>
        </w:rPr>
        <w:noBreakHyphen/>
        <w:t>out achieved and further achieve the 35</w:t>
      </w:r>
      <w:r w:rsidR="00875888" w:rsidRPr="00A3249C">
        <w:rPr>
          <w:color w:val="000000"/>
          <w:szCs w:val="24"/>
          <w:lang w:val="en-CA"/>
        </w:rPr>
        <w:t> </w:t>
      </w:r>
      <w:r w:rsidRPr="00A3249C">
        <w:rPr>
          <w:color w:val="000000"/>
          <w:szCs w:val="24"/>
          <w:lang w:val="en-CA"/>
        </w:rPr>
        <w:t>per</w:t>
      </w:r>
      <w:r w:rsidR="00875888" w:rsidRPr="00A3249C">
        <w:rPr>
          <w:color w:val="000000"/>
          <w:szCs w:val="24"/>
          <w:lang w:val="en-CA"/>
        </w:rPr>
        <w:t> </w:t>
      </w:r>
      <w:r w:rsidRPr="00A3249C">
        <w:rPr>
          <w:color w:val="000000"/>
          <w:szCs w:val="24"/>
          <w:lang w:val="en-CA"/>
        </w:rPr>
        <w:t xml:space="preserve">cent reduction </w:t>
      </w:r>
      <w:r w:rsidRPr="00A3249C">
        <w:rPr>
          <w:lang w:val="en-CA"/>
        </w:rPr>
        <w:t xml:space="preserve">in HCFC consumption required under the Montreal Protocol </w:t>
      </w:r>
      <w:r w:rsidRPr="00A3249C">
        <w:rPr>
          <w:color w:val="000000"/>
          <w:szCs w:val="24"/>
          <w:lang w:val="en-CA"/>
        </w:rPr>
        <w:t>by January 2020.</w:t>
      </w:r>
    </w:p>
    <w:p w14:paraId="136E5165" w14:textId="77777777" w:rsidR="00A41FB4" w:rsidRPr="00A3249C" w:rsidRDefault="00A41FB4" w:rsidP="00376350">
      <w:pPr>
        <w:widowControl w:val="0"/>
        <w:spacing w:after="240"/>
        <w:rPr>
          <w:b/>
          <w:lang w:val="en-CA"/>
        </w:rPr>
      </w:pPr>
      <w:r w:rsidRPr="00A3249C">
        <w:rPr>
          <w:b/>
          <w:lang w:val="en-CA"/>
        </w:rPr>
        <w:lastRenderedPageBreak/>
        <w:t>Gambia (the)</w:t>
      </w:r>
    </w:p>
    <w:p w14:paraId="3C5E0342" w14:textId="7301BC75"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submitted with the request for renewal of the </w:t>
      </w:r>
      <w:r w:rsidR="002B693C" w:rsidRPr="00A3249C">
        <w:rPr>
          <w:lang w:val="en-CA"/>
        </w:rPr>
        <w:t>institutional strengthening</w:t>
      </w:r>
      <w:r w:rsidRPr="00A3249C">
        <w:rPr>
          <w:lang w:val="en-CA"/>
        </w:rPr>
        <w:t xml:space="preserve"> project for the Gambia (phase X) and noted that the country reported 2017 country programme implementation data and Article 7 data to the Fund and Ozone Secretariats, respectively, indicating that the country is in compliance with the Montreal Protocol. The Executive Committee further noted that the country has an operational HCFC import and export licensing and quota system in place and has implemented activities under stage I of the HPMP</w:t>
      </w:r>
      <w:r w:rsidR="004F30CD" w:rsidRPr="00A3249C">
        <w:rPr>
          <w:lang w:val="en-CA"/>
        </w:rPr>
        <w:t>.</w:t>
      </w:r>
      <w:r w:rsidRPr="00A3249C">
        <w:rPr>
          <w:lang w:val="en-CA"/>
        </w:rPr>
        <w:t xml:space="preserve"> The Executive Committee is therefore confident that Gambia will continue implementing </w:t>
      </w:r>
      <w:r w:rsidR="002B693C" w:rsidRPr="00A3249C">
        <w:rPr>
          <w:lang w:val="en-CA"/>
        </w:rPr>
        <w:t>those activities</w:t>
      </w:r>
      <w:r w:rsidRPr="00A3249C">
        <w:rPr>
          <w:lang w:val="en-CA"/>
        </w:rPr>
        <w:t xml:space="preserve"> successfully in order to achieve </w:t>
      </w:r>
      <w:r w:rsidRPr="00A3249C">
        <w:rPr>
          <w:color w:val="000000"/>
          <w:szCs w:val="24"/>
          <w:lang w:val="en-CA"/>
        </w:rPr>
        <w:t xml:space="preserve">the 35 per cent reduction </w:t>
      </w:r>
      <w:r w:rsidRPr="00A3249C">
        <w:rPr>
          <w:lang w:val="en-CA"/>
        </w:rPr>
        <w:t>in HCFC consumption required under the Montreal Protocol by 1</w:t>
      </w:r>
      <w:r w:rsidR="0032096C" w:rsidRPr="00A3249C">
        <w:rPr>
          <w:lang w:val="en-CA"/>
        </w:rPr>
        <w:t> </w:t>
      </w:r>
      <w:r w:rsidRPr="00A3249C">
        <w:rPr>
          <w:lang w:val="en-CA"/>
        </w:rPr>
        <w:t>January</w:t>
      </w:r>
      <w:r w:rsidR="0032096C" w:rsidRPr="00A3249C">
        <w:rPr>
          <w:lang w:val="en-CA"/>
        </w:rPr>
        <w:t> </w:t>
      </w:r>
      <w:r w:rsidRPr="00A3249C">
        <w:rPr>
          <w:lang w:val="en-CA"/>
        </w:rPr>
        <w:t>2020.</w:t>
      </w:r>
    </w:p>
    <w:p w14:paraId="7DAFC201" w14:textId="77777777" w:rsidR="00A41FB4" w:rsidRPr="00A3249C" w:rsidRDefault="00A41FB4" w:rsidP="00376350">
      <w:pPr>
        <w:widowControl w:val="0"/>
        <w:spacing w:after="240"/>
        <w:rPr>
          <w:rFonts w:cs="Arial"/>
          <w:b/>
          <w:lang w:val="en-CA"/>
        </w:rPr>
      </w:pPr>
      <w:r w:rsidRPr="00A3249C">
        <w:rPr>
          <w:rFonts w:cs="Arial"/>
          <w:b/>
          <w:lang w:val="en-CA"/>
        </w:rPr>
        <w:t>Guinea-Bissau</w:t>
      </w:r>
    </w:p>
    <w:p w14:paraId="12E61F7E" w14:textId="6687DD37"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2B693C" w:rsidRPr="00A3249C">
        <w:rPr>
          <w:lang w:val="en-CA"/>
        </w:rPr>
        <w:t xml:space="preserve">institutional strengthening </w:t>
      </w:r>
      <w:r w:rsidRPr="00A3249C">
        <w:rPr>
          <w:lang w:val="en-CA"/>
        </w:rPr>
        <w:t>project for Guinea-Bissau (phase VI) and noted with appreciation that the country reported 201</w:t>
      </w:r>
      <w:r w:rsidR="003A4A8A" w:rsidRPr="00A3249C">
        <w:rPr>
          <w:lang w:val="en-CA"/>
        </w:rPr>
        <w:t>8</w:t>
      </w:r>
      <w:r w:rsidRPr="00A3249C">
        <w:rPr>
          <w:lang w:val="en-CA"/>
        </w:rPr>
        <w:t xml:space="preserve"> country programme implementation data and </w:t>
      </w:r>
      <w:r w:rsidR="003A4A8A" w:rsidRPr="00A3249C">
        <w:rPr>
          <w:lang w:val="en-CA"/>
        </w:rPr>
        <w:t xml:space="preserve">2017 </w:t>
      </w:r>
      <w:r w:rsidRPr="00A3249C">
        <w:rPr>
          <w:lang w:val="en-CA"/>
        </w:rPr>
        <w:t xml:space="preserve">Article 7 data to the Fund and Ozone Secretariats, respectively, indicating that the country is in compliance with the Montreal Protocol. The Executive Committee further noted that Guinea-Bissau has taken significant steps to </w:t>
      </w:r>
      <w:r w:rsidR="002B693C" w:rsidRPr="00A3249C">
        <w:rPr>
          <w:color w:val="000000"/>
          <w:szCs w:val="24"/>
          <w:lang w:val="en-CA"/>
        </w:rPr>
        <w:t>phase-out</w:t>
      </w:r>
      <w:r w:rsidRPr="00A3249C">
        <w:rPr>
          <w:lang w:val="en-CA"/>
        </w:rPr>
        <w:t xml:space="preserve"> its consumption of ODS, </w:t>
      </w:r>
      <w:r w:rsidR="002B693C" w:rsidRPr="00A3249C">
        <w:rPr>
          <w:lang w:val="en-CA"/>
        </w:rPr>
        <w:t>and</w:t>
      </w:r>
      <w:r w:rsidRPr="00A3249C">
        <w:rPr>
          <w:lang w:val="en-CA"/>
        </w:rPr>
        <w:t xml:space="preserve"> appreciates the efforts of Guinea-Bissau to reduce HCFC consumption and is therefore hopeful that, within the next two years, Guinea-Bissau will continue implementing </w:t>
      </w:r>
      <w:r w:rsidR="002B693C" w:rsidRPr="00A3249C">
        <w:rPr>
          <w:lang w:val="en-CA"/>
        </w:rPr>
        <w:t>phase</w:t>
      </w:r>
      <w:r w:rsidR="002B693C" w:rsidRPr="00A3249C">
        <w:rPr>
          <w:lang w:val="en-CA"/>
        </w:rPr>
        <w:noBreakHyphen/>
        <w:t>out activities</w:t>
      </w:r>
      <w:r w:rsidRPr="00A3249C">
        <w:rPr>
          <w:lang w:val="en-CA"/>
        </w:rPr>
        <w:t xml:space="preserve"> successfully in order to achieve the 35 per cent reduction in HCFC consumption required under the Montreal Protocol by 1 January 2020.</w:t>
      </w:r>
    </w:p>
    <w:p w14:paraId="2152E8A9" w14:textId="77777777" w:rsidR="00A41FB4" w:rsidRPr="00A3249C" w:rsidRDefault="00A41FB4" w:rsidP="00376350">
      <w:pPr>
        <w:widowControl w:val="0"/>
        <w:spacing w:after="240"/>
        <w:rPr>
          <w:rFonts w:cs="Arial"/>
          <w:b/>
          <w:lang w:val="en-CA"/>
        </w:rPr>
      </w:pPr>
      <w:r w:rsidRPr="00A3249C">
        <w:rPr>
          <w:rFonts w:cs="Arial"/>
          <w:b/>
          <w:lang w:val="en-CA"/>
        </w:rPr>
        <w:t>Honduras</w:t>
      </w:r>
    </w:p>
    <w:p w14:paraId="17842D2F" w14:textId="078314C8" w:rsidR="00A41FB4" w:rsidRPr="00A3249C" w:rsidRDefault="00A41FB4" w:rsidP="00376350">
      <w:pPr>
        <w:widowControl w:val="0"/>
        <w:numPr>
          <w:ilvl w:val="0"/>
          <w:numId w:val="10"/>
        </w:numPr>
        <w:tabs>
          <w:tab w:val="num" w:pos="0"/>
        </w:tabs>
        <w:spacing w:after="240"/>
        <w:ind w:left="0"/>
        <w:outlineLvl w:val="0"/>
        <w:rPr>
          <w:lang w:val="en-CA"/>
        </w:rPr>
      </w:pPr>
      <w:r w:rsidRPr="00A3249C">
        <w:rPr>
          <w:lang w:val="en-CA"/>
        </w:rPr>
        <w:t xml:space="preserve">The Executive Committee reviewed the report submitted with the request for renewal of the </w:t>
      </w:r>
      <w:r w:rsidR="002B693C" w:rsidRPr="00A3249C">
        <w:rPr>
          <w:lang w:val="en-CA"/>
        </w:rPr>
        <w:t>institutional strengthening</w:t>
      </w:r>
      <w:r w:rsidRPr="00A3249C">
        <w:rPr>
          <w:lang w:val="en-CA"/>
        </w:rPr>
        <w:t xml:space="preserve"> project for Honduras (phase IX) and noted with appreciation that the country reported </w:t>
      </w:r>
      <w:r w:rsidR="0037293E" w:rsidRPr="00A3249C">
        <w:rPr>
          <w:lang w:val="en-CA"/>
        </w:rPr>
        <w:t xml:space="preserve">country </w:t>
      </w:r>
      <w:r w:rsidRPr="00A3249C">
        <w:rPr>
          <w:lang w:val="en-CA"/>
        </w:rPr>
        <w:t>programme implementation data 201</w:t>
      </w:r>
      <w:r w:rsidR="00125A26" w:rsidRPr="00A3249C">
        <w:rPr>
          <w:lang w:val="en-CA"/>
        </w:rPr>
        <w:t>7</w:t>
      </w:r>
      <w:r w:rsidRPr="00A3249C">
        <w:rPr>
          <w:lang w:val="en-CA"/>
        </w:rPr>
        <w:t xml:space="preserve"> and 201</w:t>
      </w:r>
      <w:r w:rsidR="00125A26" w:rsidRPr="00A3249C">
        <w:rPr>
          <w:lang w:val="en-CA"/>
        </w:rPr>
        <w:t>8</w:t>
      </w:r>
      <w:r w:rsidRPr="00A3249C">
        <w:rPr>
          <w:lang w:val="en-CA"/>
        </w:rPr>
        <w:t xml:space="preserve"> to the Fund Secretariat and </w:t>
      </w:r>
      <w:r w:rsidR="00125A26" w:rsidRPr="00A3249C">
        <w:rPr>
          <w:lang w:val="en-CA"/>
        </w:rPr>
        <w:t xml:space="preserve">2017 </w:t>
      </w:r>
      <w:r w:rsidRPr="00A3249C">
        <w:rPr>
          <w:lang w:val="en-CA"/>
        </w:rPr>
        <w:t>Article</w:t>
      </w:r>
      <w:r w:rsidR="00125A26" w:rsidRPr="00A3249C">
        <w:rPr>
          <w:lang w:val="en-CA"/>
        </w:rPr>
        <w:t> </w:t>
      </w:r>
      <w:r w:rsidRPr="00A3249C">
        <w:rPr>
          <w:lang w:val="en-CA"/>
        </w:rPr>
        <w:t>7 data to the Ozone Secretariat indicating that the country is in compliance with the Montreal Protocol. The Executive Committee further noted that an operational ODS import/export licensing and HCFC quota system is in place</w:t>
      </w:r>
      <w:r w:rsidR="002B693C" w:rsidRPr="00A3249C">
        <w:rPr>
          <w:lang w:val="en-CA"/>
        </w:rPr>
        <w:t>,</w:t>
      </w:r>
      <w:r w:rsidRPr="00A3249C">
        <w:rPr>
          <w:lang w:val="en-CA"/>
        </w:rPr>
        <w:t xml:space="preserve"> </w:t>
      </w:r>
      <w:r w:rsidR="002B693C" w:rsidRPr="00A3249C">
        <w:rPr>
          <w:lang w:val="en-CA"/>
        </w:rPr>
        <w:t>and</w:t>
      </w:r>
      <w:r w:rsidRPr="00A3249C">
        <w:rPr>
          <w:lang w:val="en-CA"/>
        </w:rPr>
        <w:t xml:space="preserve"> acknowledge</w:t>
      </w:r>
      <w:r w:rsidR="002B693C" w:rsidRPr="00A3249C">
        <w:rPr>
          <w:lang w:val="en-CA"/>
        </w:rPr>
        <w:t>s</w:t>
      </w:r>
      <w:r w:rsidRPr="00A3249C">
        <w:rPr>
          <w:lang w:val="en-CA"/>
        </w:rPr>
        <w:t xml:space="preserve"> that the Government of Honduras had deposited its instrument of ratification of the Kigali Amendment to the Montreal Protocol on 28 January 2019. The Executive Committee is therefore confident that Honduras will continue implementing HCFC phase</w:t>
      </w:r>
      <w:r w:rsidRPr="00A3249C">
        <w:rPr>
          <w:lang w:val="en-CA"/>
        </w:rPr>
        <w:noBreakHyphen/>
        <w:t xml:space="preserve">out </w:t>
      </w:r>
      <w:r w:rsidR="00975AE1" w:rsidRPr="00A3249C">
        <w:rPr>
          <w:lang w:val="en-CA"/>
        </w:rPr>
        <w:t>activities</w:t>
      </w:r>
      <w:r w:rsidRPr="00A3249C">
        <w:rPr>
          <w:lang w:val="en-CA"/>
        </w:rPr>
        <w:t xml:space="preserve"> successfully in order to achieve the </w:t>
      </w:r>
      <w:r w:rsidRPr="00A3249C">
        <w:rPr>
          <w:color w:val="000000"/>
          <w:szCs w:val="24"/>
          <w:lang w:val="en-CA"/>
        </w:rPr>
        <w:t xml:space="preserve">35 per cent reduction </w:t>
      </w:r>
      <w:r w:rsidRPr="00A3249C">
        <w:rPr>
          <w:lang w:val="en-CA"/>
        </w:rPr>
        <w:t>in HCFC consumption required under the Montreal Protocol by 1</w:t>
      </w:r>
      <w:r w:rsidR="0032096C" w:rsidRPr="00A3249C">
        <w:rPr>
          <w:lang w:val="en-CA"/>
        </w:rPr>
        <w:t> </w:t>
      </w:r>
      <w:r w:rsidRPr="00A3249C">
        <w:rPr>
          <w:lang w:val="en-CA"/>
        </w:rPr>
        <w:t>January</w:t>
      </w:r>
      <w:r w:rsidR="0032096C" w:rsidRPr="00A3249C">
        <w:rPr>
          <w:lang w:val="en-CA"/>
        </w:rPr>
        <w:t> </w:t>
      </w:r>
      <w:r w:rsidRPr="00A3249C">
        <w:rPr>
          <w:lang w:val="en-CA"/>
        </w:rPr>
        <w:t>2020.</w:t>
      </w:r>
    </w:p>
    <w:p w14:paraId="44C61142" w14:textId="77777777" w:rsidR="00A41FB4" w:rsidRPr="00A3249C" w:rsidRDefault="00A41FB4" w:rsidP="00376350">
      <w:pPr>
        <w:widowControl w:val="0"/>
        <w:spacing w:after="240"/>
        <w:rPr>
          <w:rFonts w:cs="Arial"/>
          <w:b/>
          <w:lang w:val="en-CA"/>
        </w:rPr>
      </w:pPr>
      <w:r w:rsidRPr="00A3249C">
        <w:rPr>
          <w:rFonts w:cs="Arial"/>
          <w:b/>
          <w:lang w:val="en-CA"/>
        </w:rPr>
        <w:t>Kiribati</w:t>
      </w:r>
    </w:p>
    <w:p w14:paraId="7D90D8C1" w14:textId="55B2D45F" w:rsidR="00A41FB4" w:rsidRPr="00A3249C" w:rsidRDefault="00A41FB4" w:rsidP="00376350">
      <w:pPr>
        <w:pStyle w:val="Heading1"/>
        <w:numPr>
          <w:ilvl w:val="0"/>
          <w:numId w:val="10"/>
        </w:numPr>
        <w:tabs>
          <w:tab w:val="clear" w:pos="993"/>
          <w:tab w:val="num" w:pos="0"/>
        </w:tabs>
        <w:ind w:left="0"/>
        <w:rPr>
          <w:lang w:val="en-CA"/>
        </w:rPr>
      </w:pPr>
      <w:r w:rsidRPr="00A3249C">
        <w:rPr>
          <w:lang w:val="en-CA"/>
        </w:rPr>
        <w:t xml:space="preserve">The Executive Committee has reviewed the report presented with the request for renewal of the </w:t>
      </w:r>
      <w:r w:rsidR="00975AE1" w:rsidRPr="00A3249C">
        <w:rPr>
          <w:lang w:val="en-CA"/>
        </w:rPr>
        <w:t xml:space="preserve">institutional strengthening </w:t>
      </w:r>
      <w:r w:rsidRPr="00A3249C">
        <w:rPr>
          <w:lang w:val="en-CA"/>
        </w:rPr>
        <w:t>project (phase VIII) for Kiribati and noted with appreciation that the country reported 2016 and 2017 Article</w:t>
      </w:r>
      <w:r w:rsidR="00420636" w:rsidRPr="00A3249C">
        <w:rPr>
          <w:lang w:val="en-CA"/>
        </w:rPr>
        <w:t> </w:t>
      </w:r>
      <w:r w:rsidRPr="00A3249C">
        <w:rPr>
          <w:lang w:val="en-CA"/>
        </w:rPr>
        <w:t>7 data to the Ozone Secretariat and 201</w:t>
      </w:r>
      <w:r w:rsidR="00DC1D5A" w:rsidRPr="00A3249C">
        <w:rPr>
          <w:lang w:val="en-CA"/>
        </w:rPr>
        <w:t>8</w:t>
      </w:r>
      <w:r w:rsidRPr="00A3249C">
        <w:rPr>
          <w:lang w:val="en-CA"/>
        </w:rPr>
        <w:t xml:space="preserve"> country programme implementation data to the Fund Secretariat indicating that the country is in compliance with the Montreal Protocol. The Executive Committee further noted that Kiribati has taken significant steps to enhance the collaboration with the National ODS Steering Committee</w:t>
      </w:r>
      <w:r w:rsidR="00975AE1" w:rsidRPr="00A3249C">
        <w:rPr>
          <w:lang w:val="en-CA"/>
        </w:rPr>
        <w:t>,</w:t>
      </w:r>
      <w:r w:rsidRPr="00A3249C">
        <w:rPr>
          <w:lang w:val="en-CA"/>
        </w:rPr>
        <w:t xml:space="preserve"> </w:t>
      </w:r>
      <w:r w:rsidR="00975AE1" w:rsidRPr="00A3249C">
        <w:rPr>
          <w:lang w:val="en-CA"/>
        </w:rPr>
        <w:t>and has ratified</w:t>
      </w:r>
      <w:r w:rsidRPr="00A3249C">
        <w:rPr>
          <w:lang w:val="en-CA"/>
        </w:rPr>
        <w:t xml:space="preserve"> the Kigali Amendment on 28</w:t>
      </w:r>
      <w:r w:rsidR="00975AE1" w:rsidRPr="00A3249C">
        <w:rPr>
          <w:lang w:val="en-CA"/>
        </w:rPr>
        <w:t> </w:t>
      </w:r>
      <w:r w:rsidRPr="00A3249C">
        <w:rPr>
          <w:lang w:val="en-CA"/>
        </w:rPr>
        <w:t>October</w:t>
      </w:r>
      <w:r w:rsidR="00975AE1" w:rsidRPr="00A3249C">
        <w:rPr>
          <w:lang w:val="en-CA"/>
        </w:rPr>
        <w:t> </w:t>
      </w:r>
      <w:r w:rsidRPr="00A3249C">
        <w:rPr>
          <w:lang w:val="en-CA"/>
        </w:rPr>
        <w:t xml:space="preserve">2018. The Executive Committee appreciates the efforts of Kiribati and is </w:t>
      </w:r>
      <w:r w:rsidR="00975AE1" w:rsidRPr="00A3249C">
        <w:rPr>
          <w:lang w:val="en-CA"/>
        </w:rPr>
        <w:t xml:space="preserve">therefore </w:t>
      </w:r>
      <w:r w:rsidRPr="00A3249C">
        <w:rPr>
          <w:lang w:val="en-CA"/>
        </w:rPr>
        <w:t xml:space="preserve">hopeful that the country will continue implementing </w:t>
      </w:r>
      <w:r w:rsidR="00975AE1" w:rsidRPr="00A3249C">
        <w:rPr>
          <w:lang w:val="en-CA"/>
        </w:rPr>
        <w:t>HCFC phase</w:t>
      </w:r>
      <w:r w:rsidR="00975AE1" w:rsidRPr="00A3249C">
        <w:rPr>
          <w:lang w:val="en-CA"/>
        </w:rPr>
        <w:noBreakHyphen/>
        <w:t>out activities</w:t>
      </w:r>
      <w:r w:rsidRPr="00A3249C">
        <w:rPr>
          <w:lang w:val="en-CA"/>
        </w:rPr>
        <w:t xml:space="preserve"> in order to achieve the </w:t>
      </w:r>
      <w:r w:rsidRPr="00A3249C">
        <w:rPr>
          <w:color w:val="000000"/>
          <w:szCs w:val="24"/>
          <w:lang w:val="en-CA"/>
        </w:rPr>
        <w:t>35</w:t>
      </w:r>
      <w:r w:rsidR="00975AE1" w:rsidRPr="00A3249C">
        <w:rPr>
          <w:color w:val="000000"/>
          <w:szCs w:val="24"/>
          <w:lang w:val="en-CA"/>
        </w:rPr>
        <w:t> </w:t>
      </w:r>
      <w:r w:rsidRPr="00A3249C">
        <w:rPr>
          <w:color w:val="000000"/>
          <w:szCs w:val="24"/>
          <w:lang w:val="en-CA"/>
        </w:rPr>
        <w:t>per</w:t>
      </w:r>
      <w:r w:rsidR="00975AE1" w:rsidRPr="00A3249C">
        <w:rPr>
          <w:color w:val="000000"/>
          <w:szCs w:val="24"/>
          <w:lang w:val="en-CA"/>
        </w:rPr>
        <w:t> </w:t>
      </w:r>
      <w:r w:rsidRPr="00A3249C">
        <w:rPr>
          <w:color w:val="000000"/>
          <w:szCs w:val="24"/>
          <w:lang w:val="en-CA"/>
        </w:rPr>
        <w:t xml:space="preserve">cent reduction </w:t>
      </w:r>
      <w:r w:rsidRPr="00A3249C">
        <w:rPr>
          <w:lang w:val="en-CA"/>
        </w:rPr>
        <w:t xml:space="preserve">in HCFC consumption required under the Montreal Protocol by 1 January 2020. </w:t>
      </w:r>
    </w:p>
    <w:p w14:paraId="38D864C4" w14:textId="77777777" w:rsidR="00A41FB4" w:rsidRPr="00A3249C" w:rsidRDefault="00A41FB4" w:rsidP="00376350">
      <w:pPr>
        <w:widowControl w:val="0"/>
        <w:spacing w:after="240"/>
        <w:rPr>
          <w:rFonts w:cs="Arial"/>
          <w:b/>
          <w:lang w:val="en-CA"/>
        </w:rPr>
      </w:pPr>
      <w:r w:rsidRPr="00A3249C">
        <w:rPr>
          <w:rFonts w:cs="Arial"/>
          <w:b/>
          <w:lang w:val="en-CA"/>
        </w:rPr>
        <w:t>Liberia</w:t>
      </w:r>
    </w:p>
    <w:p w14:paraId="3CE378B0" w14:textId="7B88CC28"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submitted with the request for renewal of the </w:t>
      </w:r>
      <w:r w:rsidR="00975AE1" w:rsidRPr="00A3249C">
        <w:rPr>
          <w:lang w:val="en-CA"/>
        </w:rPr>
        <w:t xml:space="preserve">institutional strengthening </w:t>
      </w:r>
      <w:r w:rsidRPr="00A3249C">
        <w:rPr>
          <w:lang w:val="en-CA"/>
        </w:rPr>
        <w:t>project (phase VIII) for Liberia and noted that th</w:t>
      </w:r>
      <w:r w:rsidR="00070445">
        <w:rPr>
          <w:lang w:val="en-CA"/>
        </w:rPr>
        <w:t>e country reported 2017 Article </w:t>
      </w:r>
      <w:r w:rsidRPr="00A3249C">
        <w:rPr>
          <w:lang w:val="en-CA"/>
        </w:rPr>
        <w:t xml:space="preserve">7 data to the Ozone Secretariat indicating that it was in compliance with the Montreal Protocol. The </w:t>
      </w:r>
      <w:r w:rsidRPr="00A3249C">
        <w:rPr>
          <w:lang w:val="en-CA"/>
        </w:rPr>
        <w:lastRenderedPageBreak/>
        <w:t xml:space="preserve">Executive Committee further noted that Liberia implemented HCFC import controls through the licensing and quota system, and trained customs officers and refrigeration technicians. The Executive Committee acknowledges the efforts of the Government of Liberia and is therefore hopeful that, in the next two years, Liberia will continue implementing </w:t>
      </w:r>
      <w:r w:rsidR="00975AE1" w:rsidRPr="00A3249C">
        <w:rPr>
          <w:lang w:val="en-CA"/>
        </w:rPr>
        <w:t>HCFC phase</w:t>
      </w:r>
      <w:r w:rsidR="00975AE1" w:rsidRPr="00A3249C">
        <w:rPr>
          <w:lang w:val="en-CA"/>
        </w:rPr>
        <w:noBreakHyphen/>
        <w:t>out activities</w:t>
      </w:r>
      <w:r w:rsidRPr="00A3249C">
        <w:rPr>
          <w:lang w:val="en-CA"/>
        </w:rPr>
        <w:t xml:space="preserve"> successfully in order to achieve the 35 per cent reduction in HCFC consumption required under the Montreal Protocol by 1 January 2020.</w:t>
      </w:r>
    </w:p>
    <w:p w14:paraId="7D99C449" w14:textId="77777777" w:rsidR="00A41FB4" w:rsidRPr="00A3249C" w:rsidRDefault="00A41FB4" w:rsidP="00376350">
      <w:pPr>
        <w:widowControl w:val="0"/>
        <w:rPr>
          <w:rFonts w:cs="Arial"/>
          <w:b/>
          <w:lang w:val="en-CA"/>
        </w:rPr>
      </w:pPr>
      <w:r w:rsidRPr="00A3249C">
        <w:rPr>
          <w:rFonts w:cs="Arial"/>
          <w:b/>
          <w:lang w:val="en-CA"/>
        </w:rPr>
        <w:t>Mongolia</w:t>
      </w:r>
    </w:p>
    <w:p w14:paraId="0F0C283F" w14:textId="77777777" w:rsidR="00A41FB4" w:rsidRPr="00A3249C" w:rsidRDefault="00A41FB4" w:rsidP="00376350">
      <w:pPr>
        <w:widowControl w:val="0"/>
        <w:rPr>
          <w:rFonts w:cs="Arial"/>
          <w:b/>
          <w:lang w:val="en-CA"/>
        </w:rPr>
      </w:pPr>
    </w:p>
    <w:p w14:paraId="6070B8F3" w14:textId="368125A5"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975AE1" w:rsidRPr="00A3249C">
        <w:rPr>
          <w:lang w:val="en-CA"/>
        </w:rPr>
        <w:t xml:space="preserve">institutional strengthening </w:t>
      </w:r>
      <w:r w:rsidRPr="00A3249C">
        <w:rPr>
          <w:lang w:val="en-CA"/>
        </w:rPr>
        <w:t xml:space="preserve">project (Phase XI) for Mongolia and noted </w:t>
      </w:r>
      <w:r w:rsidR="00070445">
        <w:rPr>
          <w:lang w:val="en-CA"/>
        </w:rPr>
        <w:t>with appreciation</w:t>
      </w:r>
      <w:r w:rsidR="00070445" w:rsidRPr="00A3249C">
        <w:rPr>
          <w:lang w:val="en-CA"/>
        </w:rPr>
        <w:t xml:space="preserve"> </w:t>
      </w:r>
      <w:r w:rsidRPr="00A3249C">
        <w:rPr>
          <w:lang w:val="en-CA"/>
        </w:rPr>
        <w:t>that Mongolia</w:t>
      </w:r>
      <w:r w:rsidR="00A3249C">
        <w:rPr>
          <w:lang w:val="en-CA"/>
        </w:rPr>
        <w:t xml:space="preserve"> </w:t>
      </w:r>
      <w:r w:rsidRPr="00A3249C">
        <w:rPr>
          <w:lang w:val="en-CA"/>
        </w:rPr>
        <w:t>reported 2017 Article</w:t>
      </w:r>
      <w:r w:rsidR="0032096C" w:rsidRPr="00A3249C">
        <w:rPr>
          <w:lang w:val="en-CA"/>
        </w:rPr>
        <w:t> </w:t>
      </w:r>
      <w:r w:rsidRPr="00A3249C">
        <w:rPr>
          <w:lang w:val="en-CA"/>
        </w:rPr>
        <w:t>7</w:t>
      </w:r>
      <w:r w:rsidR="00A3249C">
        <w:rPr>
          <w:lang w:val="en-CA"/>
        </w:rPr>
        <w:t xml:space="preserve"> data</w:t>
      </w:r>
      <w:r w:rsidRPr="00A3249C">
        <w:rPr>
          <w:lang w:val="en-CA"/>
        </w:rPr>
        <w:t xml:space="preserve"> to the Ozone Secretariat and </w:t>
      </w:r>
      <w:r w:rsidR="00DC1D5A" w:rsidRPr="00A3249C">
        <w:rPr>
          <w:lang w:val="en-CA"/>
        </w:rPr>
        <w:t xml:space="preserve">2018 </w:t>
      </w:r>
      <w:r w:rsidRPr="00A3249C">
        <w:rPr>
          <w:lang w:val="en-CA"/>
        </w:rPr>
        <w:t>country programme implementation data to the Fund Secretariat</w:t>
      </w:r>
      <w:r w:rsidRPr="00A3249C" w:rsidDel="00257270">
        <w:rPr>
          <w:lang w:val="en-CA"/>
        </w:rPr>
        <w:t xml:space="preserve"> </w:t>
      </w:r>
      <w:r w:rsidRPr="00A3249C">
        <w:rPr>
          <w:lang w:val="en-CA"/>
        </w:rPr>
        <w:t>indicating that the country is in compliance with the Montreal Protocol.</w:t>
      </w:r>
      <w:r w:rsidR="00DC1D5A" w:rsidRPr="00A3249C">
        <w:rPr>
          <w:lang w:val="en-CA"/>
        </w:rPr>
        <w:t xml:space="preserve"> </w:t>
      </w:r>
      <w:r w:rsidRPr="00A3249C">
        <w:rPr>
          <w:lang w:val="en-CA"/>
        </w:rPr>
        <w:t xml:space="preserve">The Executive Committee further noted that Mongolia has continued the strict enforcement of the licensing and quota system for HCFCs and is taking steps to ensure strategic guidance from the National steering committee through regular meetings. The Executive Committee is </w:t>
      </w:r>
      <w:r w:rsidR="00975AE1" w:rsidRPr="00A3249C">
        <w:rPr>
          <w:lang w:val="en-CA"/>
        </w:rPr>
        <w:t xml:space="preserve">therefore </w:t>
      </w:r>
      <w:r w:rsidRPr="00A3249C">
        <w:rPr>
          <w:lang w:val="en-CA"/>
        </w:rPr>
        <w:t xml:space="preserve">hopeful that the country will continue implementing </w:t>
      </w:r>
      <w:r w:rsidR="00975AE1" w:rsidRPr="00A3249C">
        <w:rPr>
          <w:lang w:val="en-CA"/>
        </w:rPr>
        <w:t>HCFC phase</w:t>
      </w:r>
      <w:r w:rsidR="00975AE1" w:rsidRPr="00A3249C">
        <w:rPr>
          <w:lang w:val="en-CA"/>
        </w:rPr>
        <w:noBreakHyphen/>
        <w:t xml:space="preserve">out activities </w:t>
      </w:r>
      <w:r w:rsidRPr="00A3249C">
        <w:rPr>
          <w:lang w:val="en-CA"/>
        </w:rPr>
        <w:t>successfully in order to achieve the 35 per cent reduction in HCFC consumption required under the Montreal Protocol by 1 January 2020.</w:t>
      </w:r>
    </w:p>
    <w:p w14:paraId="5F7427BB" w14:textId="77777777" w:rsidR="00A41FB4" w:rsidRPr="00A3249C" w:rsidRDefault="00A41FB4" w:rsidP="00376350">
      <w:pPr>
        <w:widowControl w:val="0"/>
        <w:spacing w:after="240"/>
        <w:rPr>
          <w:rFonts w:cs="Arial"/>
          <w:b/>
          <w:lang w:val="en-CA"/>
        </w:rPr>
      </w:pPr>
      <w:r w:rsidRPr="00A3249C">
        <w:rPr>
          <w:rFonts w:cs="Arial"/>
          <w:b/>
          <w:lang w:val="en-CA"/>
        </w:rPr>
        <w:t>Palau</w:t>
      </w:r>
    </w:p>
    <w:p w14:paraId="06250887" w14:textId="4A0DD3D8"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975AE1" w:rsidRPr="00A3249C">
        <w:rPr>
          <w:lang w:val="en-CA"/>
        </w:rPr>
        <w:t>institutional strengthening</w:t>
      </w:r>
      <w:r w:rsidRPr="00A3249C">
        <w:rPr>
          <w:lang w:val="en-CA"/>
        </w:rPr>
        <w:t xml:space="preserve"> project (Phase VIII) for Palau and noted that the country reported </w:t>
      </w:r>
      <w:r w:rsidR="00070445">
        <w:rPr>
          <w:lang w:val="en-CA"/>
        </w:rPr>
        <w:t>2017 Article </w:t>
      </w:r>
      <w:r w:rsidRPr="00A3249C">
        <w:rPr>
          <w:lang w:val="en-CA"/>
        </w:rPr>
        <w:t>7 to the Ozone Secretariat and country programme implementation data to the Fund Secretariat indicating that the country is in compliance with the Montreal Protocol. The Executive Committee further noted that Palau had taken steps to phase out its consumption of HCFCs, including the improvement and enfo</w:t>
      </w:r>
      <w:r w:rsidR="00875888" w:rsidRPr="00A3249C">
        <w:rPr>
          <w:lang w:val="en-CA"/>
        </w:rPr>
        <w:t>rcement of the licensing system,</w:t>
      </w:r>
      <w:r w:rsidRPr="00A3249C">
        <w:rPr>
          <w:lang w:val="en-CA"/>
        </w:rPr>
        <w:t xml:space="preserve"> the implementation of legislative controls on the imports of HCFC-based equipment, and active engagement with the refrigeration association. The Executive Committee is therefore hopeful that, within the next two years, the country will continue implementing </w:t>
      </w:r>
      <w:r w:rsidR="00975AE1" w:rsidRPr="00A3249C">
        <w:rPr>
          <w:lang w:val="en-CA"/>
        </w:rPr>
        <w:t>HCFC phase</w:t>
      </w:r>
      <w:r w:rsidR="00975AE1" w:rsidRPr="00A3249C">
        <w:rPr>
          <w:lang w:val="en-CA"/>
        </w:rPr>
        <w:noBreakHyphen/>
        <w:t>out activities</w:t>
      </w:r>
      <w:r w:rsidRPr="00A3249C">
        <w:rPr>
          <w:lang w:val="en-CA"/>
        </w:rPr>
        <w:t xml:space="preserve"> successfully in order to achieve the 35</w:t>
      </w:r>
      <w:r w:rsidR="00875888" w:rsidRPr="00A3249C">
        <w:rPr>
          <w:lang w:val="en-CA"/>
        </w:rPr>
        <w:t> </w:t>
      </w:r>
      <w:r w:rsidRPr="00A3249C">
        <w:rPr>
          <w:lang w:val="en-CA"/>
        </w:rPr>
        <w:t>per</w:t>
      </w:r>
      <w:r w:rsidR="00875888" w:rsidRPr="00A3249C">
        <w:rPr>
          <w:lang w:val="en-CA"/>
        </w:rPr>
        <w:t> </w:t>
      </w:r>
      <w:r w:rsidRPr="00A3249C">
        <w:rPr>
          <w:lang w:val="en-CA"/>
        </w:rPr>
        <w:t>cent reduction in HCFC consumption required under the Montreal Protocol by 1 January 2020.</w:t>
      </w:r>
    </w:p>
    <w:p w14:paraId="7D57C79D" w14:textId="77777777" w:rsidR="00A41FB4" w:rsidRPr="00A3249C" w:rsidRDefault="00A41FB4" w:rsidP="00376350">
      <w:pPr>
        <w:widowControl w:val="0"/>
        <w:spacing w:after="240"/>
        <w:rPr>
          <w:rFonts w:cs="Arial"/>
          <w:b/>
          <w:lang w:val="en-CA"/>
        </w:rPr>
      </w:pPr>
      <w:r w:rsidRPr="00A3249C">
        <w:rPr>
          <w:rFonts w:cs="Arial"/>
          <w:b/>
          <w:lang w:val="en-CA"/>
        </w:rPr>
        <w:t>Philippines (the)</w:t>
      </w:r>
    </w:p>
    <w:p w14:paraId="2B91BB63" w14:textId="7E0C6BEF"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submitted with the request for renewal of the </w:t>
      </w:r>
      <w:r w:rsidR="00533DCE" w:rsidRPr="00A3249C">
        <w:rPr>
          <w:lang w:val="en-CA"/>
        </w:rPr>
        <w:t xml:space="preserve">institutional strengthening </w:t>
      </w:r>
      <w:r w:rsidRPr="00A3249C">
        <w:rPr>
          <w:lang w:val="en-CA"/>
        </w:rPr>
        <w:t>project for the P</w:t>
      </w:r>
      <w:r w:rsidR="001D0BDB" w:rsidRPr="00A3249C">
        <w:rPr>
          <w:lang w:val="en-CA"/>
        </w:rPr>
        <w:t>hilippines (phase XII) and noted</w:t>
      </w:r>
      <w:r w:rsidRPr="00A3249C">
        <w:rPr>
          <w:lang w:val="en-CA"/>
        </w:rPr>
        <w:t xml:space="preserve"> with appreciation that the country reported 201</w:t>
      </w:r>
      <w:r w:rsidR="00DC1D5A" w:rsidRPr="00A3249C">
        <w:rPr>
          <w:lang w:val="en-CA"/>
        </w:rPr>
        <w:t>8</w:t>
      </w:r>
      <w:r w:rsidRPr="00A3249C">
        <w:rPr>
          <w:lang w:val="en-CA"/>
        </w:rPr>
        <w:t xml:space="preserve"> country programme implementation data and </w:t>
      </w:r>
      <w:r w:rsidR="00DC1D5A" w:rsidRPr="00A3249C">
        <w:rPr>
          <w:lang w:val="en-CA"/>
        </w:rPr>
        <w:t xml:space="preserve">2017 </w:t>
      </w:r>
      <w:r w:rsidRPr="00A3249C">
        <w:rPr>
          <w:lang w:val="en-CA"/>
        </w:rPr>
        <w:t xml:space="preserve">Article 7 data to the Fund and Ozone Secretariats, respectively, indicating that the country is in compliance with the Montreal Protocol. The Executive Committee acknowledged that the Philippines enforced the HCFC import/export licensing and quota system </w:t>
      </w:r>
      <w:r w:rsidR="00533DCE" w:rsidRPr="00A3249C">
        <w:rPr>
          <w:lang w:val="en-CA"/>
        </w:rPr>
        <w:t xml:space="preserve">and </w:t>
      </w:r>
      <w:r w:rsidRPr="00A3249C">
        <w:rPr>
          <w:lang w:val="en-CA"/>
        </w:rPr>
        <w:t xml:space="preserve">that public awareness activities were conducted to support ODS phase-out activities. The Executive Committee is therefore confident that the Philippines will continue efforts to implement </w:t>
      </w:r>
      <w:r w:rsidR="00533DCE" w:rsidRPr="00A3249C">
        <w:rPr>
          <w:lang w:val="en-CA"/>
        </w:rPr>
        <w:t>HCFC phase</w:t>
      </w:r>
      <w:r w:rsidR="00533DCE" w:rsidRPr="00A3249C">
        <w:rPr>
          <w:lang w:val="en-CA"/>
        </w:rPr>
        <w:noBreakHyphen/>
        <w:t>out activities</w:t>
      </w:r>
      <w:r w:rsidRPr="00A3249C">
        <w:rPr>
          <w:lang w:val="en-CA"/>
        </w:rPr>
        <w:t xml:space="preserve"> successfully in order to achieve the 35</w:t>
      </w:r>
      <w:r w:rsidR="00875888" w:rsidRPr="00A3249C">
        <w:rPr>
          <w:lang w:val="en-CA"/>
        </w:rPr>
        <w:t> </w:t>
      </w:r>
      <w:r w:rsidRPr="00A3249C">
        <w:rPr>
          <w:lang w:val="en-CA"/>
        </w:rPr>
        <w:t>per</w:t>
      </w:r>
      <w:r w:rsidR="00875888" w:rsidRPr="00A3249C">
        <w:rPr>
          <w:lang w:val="en-CA"/>
        </w:rPr>
        <w:t> </w:t>
      </w:r>
      <w:r w:rsidRPr="00A3249C">
        <w:rPr>
          <w:lang w:val="en-CA"/>
        </w:rPr>
        <w:t>cent reduction in HCFC consumption required under the Montreal Protocol by 1 January 2020.</w:t>
      </w:r>
    </w:p>
    <w:p w14:paraId="10CE876E" w14:textId="77777777" w:rsidR="00A41FB4" w:rsidRPr="00A3249C" w:rsidRDefault="00A41FB4" w:rsidP="00376350">
      <w:pPr>
        <w:widowControl w:val="0"/>
        <w:spacing w:after="240"/>
        <w:rPr>
          <w:rFonts w:cs="Arial"/>
          <w:b/>
          <w:lang w:val="en-CA"/>
        </w:rPr>
      </w:pPr>
      <w:r w:rsidRPr="00A3249C">
        <w:rPr>
          <w:rFonts w:cs="Arial"/>
          <w:b/>
          <w:lang w:val="en-CA"/>
        </w:rPr>
        <w:t>Samoa</w:t>
      </w:r>
    </w:p>
    <w:p w14:paraId="2F2E44BB" w14:textId="70DF49FB"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533DCE" w:rsidRPr="00A3249C">
        <w:rPr>
          <w:lang w:val="en-CA"/>
        </w:rPr>
        <w:t>institutional strengthening</w:t>
      </w:r>
      <w:r w:rsidRPr="00A3249C">
        <w:rPr>
          <w:lang w:val="en-CA"/>
        </w:rPr>
        <w:t xml:space="preserve"> project (phase X) for Samoa and noted </w:t>
      </w:r>
      <w:r w:rsidR="001D0BDB" w:rsidRPr="00A3249C">
        <w:rPr>
          <w:lang w:val="en-CA"/>
        </w:rPr>
        <w:t>with appreciation that the country reported 2018 country programme implementation data and Article 7 data to the Fund and Ozone Secretariats, respectively, indicating that the country is in compliance with the Montreal Protocol and</w:t>
      </w:r>
      <w:r w:rsidRPr="00A3249C">
        <w:rPr>
          <w:lang w:val="en-CA"/>
        </w:rPr>
        <w:t xml:space="preserve"> is taking the necessary steps to meet the Montreal Protocol control measures related to HCFCs. The Executive Committee </w:t>
      </w:r>
      <w:r w:rsidR="00533DCE" w:rsidRPr="00A3249C">
        <w:rPr>
          <w:lang w:val="en-CA"/>
        </w:rPr>
        <w:t>noted that an</w:t>
      </w:r>
      <w:r w:rsidRPr="00A3249C">
        <w:rPr>
          <w:lang w:val="en-CA"/>
        </w:rPr>
        <w:t xml:space="preserve"> effec</w:t>
      </w:r>
      <w:r w:rsidR="00533DCE" w:rsidRPr="00A3249C">
        <w:rPr>
          <w:lang w:val="en-CA"/>
        </w:rPr>
        <w:t>tive licensing and quota system is in place and that HCFC phase</w:t>
      </w:r>
      <w:r w:rsidR="00533DCE" w:rsidRPr="00A3249C">
        <w:rPr>
          <w:lang w:val="en-CA"/>
        </w:rPr>
        <w:noBreakHyphen/>
        <w:t>out activities are</w:t>
      </w:r>
      <w:r w:rsidR="00AD1E6C" w:rsidRPr="00A3249C">
        <w:rPr>
          <w:lang w:val="en-CA"/>
        </w:rPr>
        <w:t xml:space="preserve"> progressing</w:t>
      </w:r>
      <w:r w:rsidRPr="00A3249C">
        <w:rPr>
          <w:lang w:val="en-CA"/>
        </w:rPr>
        <w:t xml:space="preserve">. The </w:t>
      </w:r>
      <w:r w:rsidR="00AD1E6C" w:rsidRPr="00A3249C">
        <w:rPr>
          <w:lang w:val="en-CA"/>
        </w:rPr>
        <w:t xml:space="preserve">Executive </w:t>
      </w:r>
      <w:r w:rsidRPr="00A3249C">
        <w:rPr>
          <w:lang w:val="en-CA"/>
        </w:rPr>
        <w:t xml:space="preserve">Committee </w:t>
      </w:r>
      <w:r w:rsidR="00AD1E6C" w:rsidRPr="00A3249C">
        <w:rPr>
          <w:lang w:val="en-CA"/>
        </w:rPr>
        <w:t xml:space="preserve">further </w:t>
      </w:r>
      <w:r w:rsidRPr="00A3249C">
        <w:rPr>
          <w:lang w:val="en-CA"/>
        </w:rPr>
        <w:t>noted with appreciation the ratification on 23</w:t>
      </w:r>
      <w:r w:rsidR="001D0BDB" w:rsidRPr="00A3249C">
        <w:rPr>
          <w:lang w:val="en-CA"/>
        </w:rPr>
        <w:t> </w:t>
      </w:r>
      <w:r w:rsidRPr="00A3249C">
        <w:rPr>
          <w:lang w:val="en-CA"/>
        </w:rPr>
        <w:t>March</w:t>
      </w:r>
      <w:r w:rsidR="001D0BDB" w:rsidRPr="00A3249C">
        <w:rPr>
          <w:lang w:val="en-CA"/>
        </w:rPr>
        <w:t> </w:t>
      </w:r>
      <w:r w:rsidRPr="00A3249C">
        <w:rPr>
          <w:lang w:val="en-CA"/>
        </w:rPr>
        <w:t xml:space="preserve">2018 of the Kigali Amendment, with a commitment to early action in its implementation. The </w:t>
      </w:r>
      <w:r w:rsidRPr="00A3249C">
        <w:rPr>
          <w:lang w:val="en-CA"/>
        </w:rPr>
        <w:lastRenderedPageBreak/>
        <w:t>Committee appreciated the country’s active participation in regional network and Montreal Protocol meetings. The Executive Committee is therefore confident that the Government of Samoa will continue implementing HCFC phase</w:t>
      </w:r>
      <w:r w:rsidR="00AD1E6C" w:rsidRPr="00A3249C">
        <w:rPr>
          <w:lang w:val="en-CA"/>
        </w:rPr>
        <w:noBreakHyphen/>
      </w:r>
      <w:r w:rsidRPr="00A3249C">
        <w:rPr>
          <w:lang w:val="en-CA"/>
        </w:rPr>
        <w:t>out activities to achieve the 35</w:t>
      </w:r>
      <w:r w:rsidR="00AD1E6C" w:rsidRPr="00A3249C">
        <w:rPr>
          <w:lang w:val="en-CA"/>
        </w:rPr>
        <w:t> </w:t>
      </w:r>
      <w:r w:rsidRPr="00A3249C">
        <w:rPr>
          <w:lang w:val="en-CA"/>
        </w:rPr>
        <w:t>per</w:t>
      </w:r>
      <w:r w:rsidR="00AD1E6C" w:rsidRPr="00A3249C">
        <w:rPr>
          <w:lang w:val="en-CA"/>
        </w:rPr>
        <w:t> </w:t>
      </w:r>
      <w:r w:rsidRPr="00A3249C">
        <w:rPr>
          <w:lang w:val="en-CA"/>
        </w:rPr>
        <w:t xml:space="preserve">cent reduction in HCFC consumption required under the Montreal Protocol by 1 January 2020. </w:t>
      </w:r>
    </w:p>
    <w:p w14:paraId="1D0F865D" w14:textId="77777777" w:rsidR="00A41FB4" w:rsidRPr="00A3249C" w:rsidRDefault="00A41FB4" w:rsidP="00376350">
      <w:pPr>
        <w:widowControl w:val="0"/>
        <w:spacing w:after="240"/>
        <w:rPr>
          <w:rFonts w:cs="Arial"/>
          <w:b/>
          <w:lang w:val="en-CA"/>
        </w:rPr>
      </w:pPr>
      <w:r w:rsidRPr="00A3249C">
        <w:rPr>
          <w:rFonts w:cs="Arial"/>
          <w:b/>
          <w:lang w:val="en-CA"/>
        </w:rPr>
        <w:t>Solomon Islands</w:t>
      </w:r>
    </w:p>
    <w:p w14:paraId="2AA6B6E8" w14:textId="363BC242" w:rsidR="00A41FB4" w:rsidRPr="00A3249C" w:rsidRDefault="00A41FB4" w:rsidP="00376350">
      <w:pPr>
        <w:widowControl w:val="0"/>
        <w:numPr>
          <w:ilvl w:val="0"/>
          <w:numId w:val="10"/>
        </w:numPr>
        <w:tabs>
          <w:tab w:val="num" w:pos="0"/>
        </w:tabs>
        <w:spacing w:after="240"/>
        <w:ind w:left="0"/>
        <w:outlineLvl w:val="0"/>
        <w:rPr>
          <w:lang w:val="en-CA"/>
        </w:rPr>
      </w:pPr>
      <w:r w:rsidRPr="00A3249C">
        <w:rPr>
          <w:lang w:val="en-CA"/>
        </w:rPr>
        <w:t xml:space="preserve">The Executive Committee reviewed the report presented with the request for renewal of the </w:t>
      </w:r>
      <w:r w:rsidR="00AD1E6C" w:rsidRPr="00A3249C">
        <w:rPr>
          <w:lang w:val="en-CA"/>
        </w:rPr>
        <w:t xml:space="preserve">institutional strengthening </w:t>
      </w:r>
      <w:r w:rsidRPr="00A3249C">
        <w:rPr>
          <w:lang w:val="en-CA"/>
        </w:rPr>
        <w:t xml:space="preserve">project (phase VIII) for Solomon Islands and noted </w:t>
      </w:r>
      <w:r w:rsidR="001D0BDB" w:rsidRPr="00A3249C">
        <w:rPr>
          <w:lang w:val="en-CA"/>
        </w:rPr>
        <w:t>with appreciation that the country reported 2018 country programme implementation data and 2017 Article 7 data to the Fund and Ozone Secretariats, respectively, indicating that the country is in compliance with the Montreal Protocol and</w:t>
      </w:r>
      <w:r w:rsidRPr="00A3249C">
        <w:rPr>
          <w:lang w:val="en-CA"/>
        </w:rPr>
        <w:t xml:space="preserve"> that the country is on target to meet the Montreal Protocol control measures related to HCFCs. The Executive Committee </w:t>
      </w:r>
      <w:r w:rsidR="00AD1E6C" w:rsidRPr="00A3249C">
        <w:rPr>
          <w:lang w:val="en-CA"/>
        </w:rPr>
        <w:t>noted that</w:t>
      </w:r>
      <w:r w:rsidRPr="00A3249C">
        <w:rPr>
          <w:lang w:val="en-CA"/>
        </w:rPr>
        <w:t xml:space="preserve"> the Government of Solomon Islands </w:t>
      </w:r>
      <w:r w:rsidR="00AD1E6C" w:rsidRPr="00A3249C">
        <w:rPr>
          <w:lang w:val="en-CA"/>
        </w:rPr>
        <w:t>has</w:t>
      </w:r>
      <w:r w:rsidRPr="00A3249C">
        <w:rPr>
          <w:lang w:val="en-CA"/>
        </w:rPr>
        <w:t xml:space="preserve"> strengthen</w:t>
      </w:r>
      <w:r w:rsidR="00AD1E6C" w:rsidRPr="00A3249C">
        <w:rPr>
          <w:lang w:val="en-CA"/>
        </w:rPr>
        <w:t>ed</w:t>
      </w:r>
      <w:r w:rsidRPr="00A3249C">
        <w:rPr>
          <w:lang w:val="en-CA"/>
        </w:rPr>
        <w:t xml:space="preserve"> the enforcement of its licensing and quota system and tracking system to monitor HCFC imports</w:t>
      </w:r>
      <w:r w:rsidR="00AD1E6C" w:rsidRPr="00A3249C">
        <w:rPr>
          <w:lang w:val="en-CA"/>
        </w:rPr>
        <w:t xml:space="preserve">, and </w:t>
      </w:r>
      <w:r w:rsidRPr="00A3249C">
        <w:rPr>
          <w:lang w:val="en-CA"/>
        </w:rPr>
        <w:t xml:space="preserve">the inclusion of good practices in the RAC training curriculum, and the introduction of RAC formal qualifications The Executive Committee is therefore confident that the Government of Solomon Islands will continue implementing </w:t>
      </w:r>
      <w:r w:rsidR="00AD1E6C" w:rsidRPr="00A3249C">
        <w:rPr>
          <w:lang w:val="en-CA"/>
        </w:rPr>
        <w:t>HCFC phase</w:t>
      </w:r>
      <w:r w:rsidR="00AD1E6C" w:rsidRPr="00A3249C">
        <w:rPr>
          <w:lang w:val="en-CA"/>
        </w:rPr>
        <w:noBreakHyphen/>
        <w:t xml:space="preserve">out activities </w:t>
      </w:r>
      <w:r w:rsidRPr="00A3249C">
        <w:rPr>
          <w:lang w:val="en-CA"/>
        </w:rPr>
        <w:t xml:space="preserve">successfully in order to achieve the 35 per cent reduction in HCFC consumption required under the Montreal Protocol by 1 January 2020. </w:t>
      </w:r>
    </w:p>
    <w:p w14:paraId="58C3BA52" w14:textId="77777777" w:rsidR="00A41FB4" w:rsidRPr="00A3249C" w:rsidRDefault="00A41FB4" w:rsidP="00376350">
      <w:pPr>
        <w:widowControl w:val="0"/>
        <w:spacing w:after="240"/>
        <w:rPr>
          <w:rFonts w:cs="Arial"/>
          <w:b/>
          <w:lang w:val="en-CA"/>
        </w:rPr>
      </w:pPr>
      <w:r w:rsidRPr="00A3249C">
        <w:rPr>
          <w:rFonts w:cs="Arial"/>
          <w:b/>
          <w:lang w:val="en-CA"/>
        </w:rPr>
        <w:t>Somalia</w:t>
      </w:r>
    </w:p>
    <w:p w14:paraId="28ED36D7" w14:textId="6B8FF7E2"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AD1E6C" w:rsidRPr="00A3249C">
        <w:rPr>
          <w:lang w:val="en-CA"/>
        </w:rPr>
        <w:t xml:space="preserve">institutional strengthening </w:t>
      </w:r>
      <w:r w:rsidRPr="00A3249C">
        <w:rPr>
          <w:lang w:val="en-CA"/>
        </w:rPr>
        <w:t xml:space="preserve">project (phase IV) for Somalia and noted </w:t>
      </w:r>
      <w:r w:rsidR="0037293E" w:rsidRPr="00A3249C">
        <w:rPr>
          <w:lang w:val="en-CA"/>
        </w:rPr>
        <w:t>with appreciation that the country reported 2018 country programme implementation data and 2017 Article 7 data to the Fund and Ozone Secretariats, respectively, indicating that the country is in compliance with the Montreal Protocol</w:t>
      </w:r>
      <w:r w:rsidRPr="00A3249C">
        <w:rPr>
          <w:lang w:val="en-CA"/>
        </w:rPr>
        <w:t>. The Executive Committee noted with encouragement that that the country will continue its progressive reduction of HCFC consumption, while continuing its efforts to achieve ratification of the Kigali Amendment.</w:t>
      </w:r>
      <w:r w:rsidRPr="00A3249C">
        <w:rPr>
          <w:rFonts w:eastAsia="Calibri"/>
          <w:lang w:val="en-CA"/>
        </w:rPr>
        <w:t xml:space="preserve"> </w:t>
      </w:r>
      <w:r w:rsidRPr="00A3249C">
        <w:rPr>
          <w:lang w:val="en-CA"/>
        </w:rPr>
        <w:t xml:space="preserve">The </w:t>
      </w:r>
      <w:r w:rsidR="00401EC6" w:rsidRPr="00A3249C">
        <w:rPr>
          <w:lang w:val="en-CA"/>
        </w:rPr>
        <w:t xml:space="preserve">Executive </w:t>
      </w:r>
      <w:r w:rsidRPr="00A3249C">
        <w:rPr>
          <w:lang w:val="en-CA"/>
        </w:rPr>
        <w:t>Committee also welcomed the Government’s commitment to continue, long</w:t>
      </w:r>
      <w:r w:rsidR="0032096C" w:rsidRPr="00A3249C">
        <w:rPr>
          <w:lang w:val="en-CA"/>
        </w:rPr>
        <w:noBreakHyphen/>
      </w:r>
      <w:r w:rsidRPr="00A3249C">
        <w:rPr>
          <w:lang w:val="en-CA"/>
        </w:rPr>
        <w:t>term monitoring, reporting, verification and enforcement of ODS that have been phased out</w:t>
      </w:r>
      <w:r w:rsidR="00401EC6" w:rsidRPr="00A3249C">
        <w:rPr>
          <w:lang w:val="en-CA"/>
        </w:rPr>
        <w:t xml:space="preserve"> and</w:t>
      </w:r>
      <w:r w:rsidRPr="00A3249C">
        <w:rPr>
          <w:rFonts w:eastAsia="Calibri"/>
          <w:lang w:val="en-CA"/>
        </w:rPr>
        <w:t xml:space="preserve"> is therefore hopeful that Somalia will </w:t>
      </w:r>
      <w:r w:rsidR="00401EC6" w:rsidRPr="00A3249C">
        <w:rPr>
          <w:rFonts w:eastAsia="Calibri"/>
          <w:lang w:val="en-CA"/>
        </w:rPr>
        <w:t xml:space="preserve">achieve the 35 per cent reduction in HCFC consumption </w:t>
      </w:r>
      <w:r w:rsidR="00401EC6" w:rsidRPr="00A3249C">
        <w:rPr>
          <w:lang w:val="en-CA"/>
        </w:rPr>
        <w:t>required under the Montreal Protocol by 1 January 2020.</w:t>
      </w:r>
      <w:r w:rsidRPr="00A3249C">
        <w:rPr>
          <w:rFonts w:eastAsia="Calibri"/>
          <w:lang w:val="en-CA"/>
        </w:rPr>
        <w:t xml:space="preserve"> </w:t>
      </w:r>
    </w:p>
    <w:p w14:paraId="2F5D9B57" w14:textId="77777777" w:rsidR="00A41FB4" w:rsidRPr="00A3249C" w:rsidRDefault="00A41FB4" w:rsidP="00376350">
      <w:pPr>
        <w:widowControl w:val="0"/>
        <w:spacing w:after="240"/>
        <w:rPr>
          <w:rFonts w:cs="Arial"/>
          <w:b/>
          <w:lang w:val="en-CA"/>
        </w:rPr>
      </w:pPr>
      <w:r w:rsidRPr="00A3249C">
        <w:rPr>
          <w:rFonts w:cs="Arial"/>
          <w:b/>
          <w:lang w:val="en-CA"/>
        </w:rPr>
        <w:t>Tonga</w:t>
      </w:r>
    </w:p>
    <w:p w14:paraId="3B339BF3" w14:textId="1E7EA94B"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401EC6" w:rsidRPr="00A3249C">
        <w:rPr>
          <w:lang w:val="en-CA"/>
        </w:rPr>
        <w:t xml:space="preserve">institutional strengthening </w:t>
      </w:r>
      <w:r w:rsidRPr="00A3249C">
        <w:rPr>
          <w:lang w:val="en-CA"/>
        </w:rPr>
        <w:t>project (phase VIII) for Tonga and noted with appreciation that Tonga reported 201</w:t>
      </w:r>
      <w:r w:rsidR="0037293E" w:rsidRPr="00A3249C">
        <w:rPr>
          <w:lang w:val="en-CA"/>
        </w:rPr>
        <w:t>8</w:t>
      </w:r>
      <w:r w:rsidRPr="00A3249C">
        <w:rPr>
          <w:lang w:val="en-CA"/>
        </w:rPr>
        <w:t xml:space="preserve"> country programme implementation data and </w:t>
      </w:r>
      <w:r w:rsidR="0037293E" w:rsidRPr="00A3249C">
        <w:rPr>
          <w:lang w:val="en-CA"/>
        </w:rPr>
        <w:t xml:space="preserve">2017 </w:t>
      </w:r>
      <w:r w:rsidRPr="00A3249C">
        <w:rPr>
          <w:lang w:val="en-CA"/>
        </w:rPr>
        <w:t>Article 7 data to the Fund and Ozone Secretariats, respectively, indicating that the country is in complian</w:t>
      </w:r>
      <w:r w:rsidR="00875888" w:rsidRPr="00A3249C">
        <w:rPr>
          <w:lang w:val="en-CA"/>
        </w:rPr>
        <w:t xml:space="preserve">ce with the Montreal Protocol. </w:t>
      </w:r>
      <w:r w:rsidRPr="00A3249C">
        <w:rPr>
          <w:lang w:val="en-CA"/>
        </w:rPr>
        <w:t xml:space="preserve">The Executive Committee noted </w:t>
      </w:r>
      <w:r w:rsidR="00401EC6" w:rsidRPr="00A3249C">
        <w:rPr>
          <w:lang w:val="en-CA"/>
        </w:rPr>
        <w:t xml:space="preserve">with appreciation </w:t>
      </w:r>
      <w:r w:rsidRPr="00A3249C">
        <w:rPr>
          <w:lang w:val="en-CA"/>
        </w:rPr>
        <w:t>that Tonga has continued the strict enforcement of its HCFC licensing and quota system, and the ban on the import of HCFC-based equipment; and Tonga’s ratification of the Kigali Amendment on 17</w:t>
      </w:r>
      <w:r w:rsidR="00401EC6" w:rsidRPr="00A3249C">
        <w:rPr>
          <w:lang w:val="en-CA"/>
        </w:rPr>
        <w:t> </w:t>
      </w:r>
      <w:r w:rsidRPr="00A3249C">
        <w:rPr>
          <w:lang w:val="en-CA"/>
        </w:rPr>
        <w:t>September</w:t>
      </w:r>
      <w:r w:rsidR="00401EC6" w:rsidRPr="00A3249C">
        <w:rPr>
          <w:lang w:val="en-CA"/>
        </w:rPr>
        <w:t> </w:t>
      </w:r>
      <w:r w:rsidRPr="00A3249C">
        <w:rPr>
          <w:lang w:val="en-CA"/>
        </w:rPr>
        <w:t xml:space="preserve">2018, and commitment for early action on its implementation. The Executive Committee appreciates the efforts of Tonga and is confident that the country will continue implementing </w:t>
      </w:r>
      <w:r w:rsidR="00401EC6" w:rsidRPr="00A3249C">
        <w:rPr>
          <w:lang w:val="en-CA"/>
        </w:rPr>
        <w:t>HCFC phase</w:t>
      </w:r>
      <w:r w:rsidR="00401EC6" w:rsidRPr="00A3249C">
        <w:rPr>
          <w:lang w:val="en-CA"/>
        </w:rPr>
        <w:noBreakHyphen/>
        <w:t>out activities</w:t>
      </w:r>
      <w:r w:rsidRPr="00A3249C">
        <w:rPr>
          <w:lang w:val="en-CA"/>
        </w:rPr>
        <w:t xml:space="preserve"> successfully to achieve the 35 per cent reduction in HCFC consumption required under the Montreal Protocol by 1 January 2020. </w:t>
      </w:r>
    </w:p>
    <w:p w14:paraId="45F29391" w14:textId="77777777" w:rsidR="00A41FB4" w:rsidRPr="00A3249C" w:rsidRDefault="00A41FB4" w:rsidP="00376350">
      <w:pPr>
        <w:widowControl w:val="0"/>
        <w:spacing w:after="240"/>
        <w:rPr>
          <w:rFonts w:cs="Arial"/>
          <w:b/>
          <w:lang w:val="en-CA"/>
        </w:rPr>
      </w:pPr>
      <w:r w:rsidRPr="00A3249C">
        <w:rPr>
          <w:rFonts w:cs="Arial"/>
          <w:b/>
          <w:lang w:val="en-CA"/>
        </w:rPr>
        <w:t>United Republic of Tanzania (the)</w:t>
      </w:r>
    </w:p>
    <w:p w14:paraId="0613F6CC" w14:textId="3B8168CF"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report presented with the request for renewal of the </w:t>
      </w:r>
      <w:r w:rsidR="00401EC6" w:rsidRPr="00A3249C">
        <w:rPr>
          <w:lang w:val="en-CA"/>
        </w:rPr>
        <w:t>institutional strengthening</w:t>
      </w:r>
      <w:r w:rsidRPr="00A3249C">
        <w:rPr>
          <w:lang w:val="en-CA"/>
        </w:rPr>
        <w:t xml:space="preserve"> project (phase VII) for </w:t>
      </w:r>
      <w:r w:rsidR="00401EC6" w:rsidRPr="00A3249C">
        <w:rPr>
          <w:lang w:val="en-CA"/>
        </w:rPr>
        <w:t xml:space="preserve">the United Republic of </w:t>
      </w:r>
      <w:r w:rsidRPr="00A3249C">
        <w:rPr>
          <w:lang w:val="en-CA"/>
        </w:rPr>
        <w:t xml:space="preserve">Tanzania and noted with appreciation that the country is on target to meet the Montreal Protocol control measures related to HCFCs. The Executive Committee noted the Government’s commitment to continue, long-term monitoring, reporting, verification and enforcement of ODS that have been phased out. The Executive Committee is therefore confident that the Government of Tanzania will continue implementing </w:t>
      </w:r>
      <w:r w:rsidR="00401EC6" w:rsidRPr="00A3249C">
        <w:rPr>
          <w:lang w:val="en-CA"/>
        </w:rPr>
        <w:t>HCFC phase</w:t>
      </w:r>
      <w:r w:rsidR="00401EC6" w:rsidRPr="00A3249C">
        <w:rPr>
          <w:lang w:val="en-CA"/>
        </w:rPr>
        <w:noBreakHyphen/>
        <w:t>out activities</w:t>
      </w:r>
      <w:r w:rsidRPr="00A3249C">
        <w:rPr>
          <w:lang w:val="en-CA"/>
        </w:rPr>
        <w:t xml:space="preserve"> </w:t>
      </w:r>
      <w:r w:rsidRPr="00A3249C">
        <w:rPr>
          <w:lang w:val="en-CA"/>
        </w:rPr>
        <w:lastRenderedPageBreak/>
        <w:t xml:space="preserve">successfully in order to achieve the </w:t>
      </w:r>
      <w:r w:rsidR="00E67F4B" w:rsidRPr="00A3249C">
        <w:rPr>
          <w:lang w:val="en-CA"/>
        </w:rPr>
        <w:t>35</w:t>
      </w:r>
      <w:r w:rsidR="00875888" w:rsidRPr="00A3249C">
        <w:rPr>
          <w:lang w:val="en-CA"/>
        </w:rPr>
        <w:t> </w:t>
      </w:r>
      <w:r w:rsidR="00401EC6" w:rsidRPr="00A3249C">
        <w:rPr>
          <w:lang w:val="en-CA"/>
        </w:rPr>
        <w:t>per</w:t>
      </w:r>
      <w:r w:rsidR="00875888" w:rsidRPr="00A3249C">
        <w:rPr>
          <w:lang w:val="en-CA"/>
        </w:rPr>
        <w:t> </w:t>
      </w:r>
      <w:r w:rsidRPr="00A3249C">
        <w:rPr>
          <w:lang w:val="en-CA"/>
        </w:rPr>
        <w:t>cent reduction in HCFC consumption by 1 January 20</w:t>
      </w:r>
      <w:r w:rsidR="00E67F4B" w:rsidRPr="00A3249C">
        <w:rPr>
          <w:lang w:val="en-CA"/>
        </w:rPr>
        <w:t>2</w:t>
      </w:r>
      <w:r w:rsidRPr="00A3249C">
        <w:rPr>
          <w:lang w:val="en-CA"/>
        </w:rPr>
        <w:t xml:space="preserve">0. </w:t>
      </w:r>
    </w:p>
    <w:p w14:paraId="46EFB0C6" w14:textId="77777777" w:rsidR="00A41FB4" w:rsidRPr="00A3249C" w:rsidRDefault="00A41FB4" w:rsidP="00376350">
      <w:pPr>
        <w:widowControl w:val="0"/>
        <w:spacing w:after="240"/>
        <w:rPr>
          <w:rFonts w:cs="Arial"/>
          <w:b/>
          <w:lang w:val="en-CA"/>
        </w:rPr>
      </w:pPr>
      <w:r w:rsidRPr="00A3249C">
        <w:rPr>
          <w:rFonts w:cs="Arial"/>
          <w:b/>
          <w:lang w:val="en-CA"/>
        </w:rPr>
        <w:t>Zambia</w:t>
      </w:r>
    </w:p>
    <w:p w14:paraId="3F148868" w14:textId="16B98472"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rFonts w:eastAsia="Calibri"/>
          <w:lang w:val="en-CA"/>
        </w:rPr>
        <w:t>The Executive Committee reviewed the progress report</w:t>
      </w:r>
      <w:r w:rsidRPr="00A3249C">
        <w:rPr>
          <w:lang w:val="en-CA"/>
        </w:rPr>
        <w:t xml:space="preserve"> presented with the request for renewal of the </w:t>
      </w:r>
      <w:r w:rsidR="00401EC6" w:rsidRPr="00A3249C">
        <w:rPr>
          <w:lang w:val="en-CA"/>
        </w:rPr>
        <w:t xml:space="preserve">institutional strengthening </w:t>
      </w:r>
      <w:r w:rsidRPr="00A3249C">
        <w:rPr>
          <w:lang w:val="en-CA"/>
        </w:rPr>
        <w:t xml:space="preserve">project (phase VII) </w:t>
      </w:r>
      <w:r w:rsidRPr="00A3249C">
        <w:rPr>
          <w:rFonts w:eastAsia="Calibri"/>
          <w:lang w:val="en-CA"/>
        </w:rPr>
        <w:t xml:space="preserve">and noted with appreciation that Zambia reported </w:t>
      </w:r>
      <w:r w:rsidRPr="00A3249C">
        <w:rPr>
          <w:lang w:val="en-CA"/>
        </w:rPr>
        <w:t>201</w:t>
      </w:r>
      <w:r w:rsidR="0037293E" w:rsidRPr="00A3249C">
        <w:rPr>
          <w:lang w:val="en-CA"/>
        </w:rPr>
        <w:t>8</w:t>
      </w:r>
      <w:r w:rsidR="00070445">
        <w:rPr>
          <w:lang w:val="en-CA"/>
        </w:rPr>
        <w:t> </w:t>
      </w:r>
      <w:r w:rsidRPr="00A3249C">
        <w:rPr>
          <w:lang w:val="en-CA"/>
        </w:rPr>
        <w:t xml:space="preserve">country programme implementation data and </w:t>
      </w:r>
      <w:r w:rsidR="0037293E" w:rsidRPr="00A3249C">
        <w:rPr>
          <w:lang w:val="en-CA"/>
        </w:rPr>
        <w:t xml:space="preserve">2017 </w:t>
      </w:r>
      <w:r w:rsidRPr="00A3249C">
        <w:rPr>
          <w:lang w:val="en-CA"/>
        </w:rPr>
        <w:t>Article 7 data to the Fund and Ozone Secretariats, respectively, indicating that the country is in compliance with the Montreal Protocol</w:t>
      </w:r>
      <w:r w:rsidRPr="00A3249C">
        <w:rPr>
          <w:rFonts w:eastAsia="Calibri"/>
          <w:lang w:val="en-CA"/>
        </w:rPr>
        <w:t>. The Executive Committee further noted that the Government has conducted several activities to support ODS phase</w:t>
      </w:r>
      <w:r w:rsidR="00401EC6" w:rsidRPr="00A3249C">
        <w:rPr>
          <w:rFonts w:eastAsia="Calibri"/>
          <w:lang w:val="en-CA"/>
        </w:rPr>
        <w:noBreakHyphen/>
      </w:r>
      <w:r w:rsidRPr="00A3249C">
        <w:rPr>
          <w:rFonts w:eastAsia="Calibri"/>
          <w:lang w:val="en-CA"/>
        </w:rPr>
        <w:t xml:space="preserve">out. The Executive Committee </w:t>
      </w:r>
      <w:r w:rsidR="00401EC6" w:rsidRPr="00A3249C">
        <w:rPr>
          <w:rFonts w:eastAsia="Calibri"/>
          <w:lang w:val="en-CA"/>
        </w:rPr>
        <w:t xml:space="preserve">is therefore confident that the country </w:t>
      </w:r>
      <w:r w:rsidRPr="00A3249C">
        <w:rPr>
          <w:rFonts w:eastAsia="Calibri"/>
          <w:lang w:val="en-CA"/>
        </w:rPr>
        <w:t xml:space="preserve">will continue implementing </w:t>
      </w:r>
      <w:r w:rsidR="00401EC6" w:rsidRPr="00A3249C">
        <w:rPr>
          <w:rFonts w:eastAsia="Calibri"/>
          <w:lang w:val="en-CA"/>
        </w:rPr>
        <w:t>HCFC phase</w:t>
      </w:r>
      <w:r w:rsidR="00401EC6" w:rsidRPr="00A3249C">
        <w:rPr>
          <w:rFonts w:eastAsia="Calibri"/>
          <w:lang w:val="en-CA"/>
        </w:rPr>
        <w:noBreakHyphen/>
        <w:t>out activities</w:t>
      </w:r>
      <w:r w:rsidRPr="00A3249C">
        <w:rPr>
          <w:rFonts w:eastAsia="Calibri"/>
          <w:lang w:val="en-CA"/>
        </w:rPr>
        <w:t xml:space="preserve"> successfully in order to achieve the 35</w:t>
      </w:r>
      <w:r w:rsidR="00875888" w:rsidRPr="00A3249C">
        <w:rPr>
          <w:rFonts w:eastAsia="Calibri"/>
          <w:lang w:val="en-CA"/>
        </w:rPr>
        <w:t> </w:t>
      </w:r>
      <w:r w:rsidRPr="00A3249C">
        <w:rPr>
          <w:rFonts w:eastAsia="Calibri"/>
          <w:lang w:val="en-CA"/>
        </w:rPr>
        <w:t>per</w:t>
      </w:r>
      <w:r w:rsidR="00875888" w:rsidRPr="00A3249C">
        <w:rPr>
          <w:rFonts w:eastAsia="Calibri"/>
          <w:lang w:val="en-CA"/>
        </w:rPr>
        <w:t> </w:t>
      </w:r>
      <w:r w:rsidRPr="00A3249C">
        <w:rPr>
          <w:rFonts w:eastAsia="Calibri"/>
          <w:lang w:val="en-CA"/>
        </w:rPr>
        <w:t>cent HCFC reduction target required under the Montreal Protocol by 1 January 2020.</w:t>
      </w:r>
    </w:p>
    <w:p w14:paraId="11C1C14B" w14:textId="77777777" w:rsidR="00A41FB4" w:rsidRPr="00A3249C" w:rsidRDefault="00A41FB4" w:rsidP="00376350">
      <w:pPr>
        <w:widowControl w:val="0"/>
        <w:spacing w:after="240"/>
        <w:rPr>
          <w:rFonts w:cs="Arial"/>
          <w:b/>
          <w:lang w:val="en-CA"/>
        </w:rPr>
      </w:pPr>
      <w:r w:rsidRPr="00A3249C">
        <w:rPr>
          <w:rFonts w:cs="Arial"/>
          <w:b/>
          <w:lang w:val="en-CA"/>
        </w:rPr>
        <w:t>Zimbabwe</w:t>
      </w:r>
    </w:p>
    <w:p w14:paraId="7FE0F84B" w14:textId="28295193" w:rsidR="00A41FB4" w:rsidRPr="00A3249C" w:rsidRDefault="00A41FB4" w:rsidP="00376350">
      <w:pPr>
        <w:widowControl w:val="0"/>
        <w:numPr>
          <w:ilvl w:val="0"/>
          <w:numId w:val="10"/>
        </w:numPr>
        <w:tabs>
          <w:tab w:val="num" w:pos="0"/>
        </w:tabs>
        <w:spacing w:after="240"/>
        <w:ind w:left="0"/>
        <w:outlineLvl w:val="0"/>
        <w:rPr>
          <w:rFonts w:cs="Arial"/>
          <w:b/>
          <w:lang w:val="en-CA"/>
        </w:rPr>
      </w:pPr>
      <w:r w:rsidRPr="00A3249C">
        <w:rPr>
          <w:lang w:val="en-CA"/>
        </w:rPr>
        <w:t xml:space="preserve">The Executive Committee reviewed the progress report presented with the request for renewal of the </w:t>
      </w:r>
      <w:r w:rsidR="0032096C" w:rsidRPr="00A3249C">
        <w:rPr>
          <w:lang w:val="en-CA"/>
        </w:rPr>
        <w:t>institutional strengthening</w:t>
      </w:r>
      <w:r w:rsidRPr="00A3249C">
        <w:rPr>
          <w:lang w:val="en-CA"/>
        </w:rPr>
        <w:t xml:space="preserve"> project (phase X) for Zimbabwe and noted </w:t>
      </w:r>
      <w:r w:rsidR="00A3249C">
        <w:rPr>
          <w:lang w:val="en-CA"/>
        </w:rPr>
        <w:t>that Zimbabwe reported Article </w:t>
      </w:r>
      <w:r w:rsidRPr="00A3249C">
        <w:rPr>
          <w:lang w:val="en-CA"/>
        </w:rPr>
        <w:t>7 data for 2017 indicating the country is in compliance with the Montreal Protocol. Furthermore, the Executive Committee noted that ongoing projects continue to be implemented in a smooth and coordinated manner</w:t>
      </w:r>
      <w:r w:rsidR="0032096C" w:rsidRPr="00A3249C">
        <w:rPr>
          <w:lang w:val="en-CA"/>
        </w:rPr>
        <w:t xml:space="preserve"> including</w:t>
      </w:r>
      <w:r w:rsidRPr="00A3249C">
        <w:rPr>
          <w:lang w:val="en-CA"/>
        </w:rPr>
        <w:t xml:space="preserve"> enabling activities to achieve ratification of the Kigali Amendment. The Executive Committee is therefore </w:t>
      </w:r>
      <w:r w:rsidR="0032096C" w:rsidRPr="00A3249C">
        <w:rPr>
          <w:lang w:val="en-CA"/>
        </w:rPr>
        <w:t xml:space="preserve">confident that </w:t>
      </w:r>
      <w:r w:rsidRPr="00A3249C">
        <w:rPr>
          <w:lang w:val="en-CA"/>
        </w:rPr>
        <w:t>the country will continue its progressive reduction of HCFC consumption to achieve the 35 per cent reduction in HCFC consumption required under the Montreal Protocol by 1 January 2020.</w:t>
      </w:r>
    </w:p>
    <w:p w14:paraId="24169CAF" w14:textId="77777777" w:rsidR="00533F56" w:rsidRPr="00A3249C" w:rsidRDefault="00533F56" w:rsidP="00376350">
      <w:pPr>
        <w:pStyle w:val="Heading1"/>
        <w:numPr>
          <w:ilvl w:val="0"/>
          <w:numId w:val="0"/>
        </w:numPr>
        <w:rPr>
          <w:rFonts w:cs="Arial"/>
          <w:b/>
          <w:lang w:val="en-CA"/>
        </w:rPr>
      </w:pPr>
    </w:p>
    <w:sectPr w:rsidR="00533F56" w:rsidRPr="00A3249C" w:rsidSect="00E816C5">
      <w:headerReference w:type="even" r:id="rId21"/>
      <w:headerReference w:type="default" r:id="rId22"/>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8A1C" w14:textId="77777777" w:rsidR="00A06E64" w:rsidRDefault="00A06E64" w:rsidP="004A504B">
      <w:r>
        <w:separator/>
      </w:r>
    </w:p>
  </w:endnote>
  <w:endnote w:type="continuationSeparator" w:id="0">
    <w:p w14:paraId="2258889E" w14:textId="77777777" w:rsidR="00A06E64" w:rsidRDefault="00A06E6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6A32" w14:textId="0DAB4C0D" w:rsidR="00A06E64" w:rsidRPr="0033525D" w:rsidRDefault="00A06E64">
    <w:pPr>
      <w:jc w:val="center"/>
    </w:pPr>
    <w:r>
      <w:fldChar w:fldCharType="begin"/>
    </w:r>
    <w:r>
      <w:instrText xml:space="preserve"> PAGE </w:instrText>
    </w:r>
    <w:r>
      <w:fldChar w:fldCharType="separate"/>
    </w:r>
    <w:r w:rsidR="007F4606">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BC24" w14:textId="37EDE567" w:rsidR="00A06E64" w:rsidRPr="0033525D" w:rsidRDefault="00A06E64">
    <w:pPr>
      <w:jc w:val="center"/>
    </w:pPr>
    <w:r>
      <w:fldChar w:fldCharType="begin"/>
    </w:r>
    <w:r>
      <w:instrText xml:space="preserve"> PAGE </w:instrText>
    </w:r>
    <w:r>
      <w:fldChar w:fldCharType="separate"/>
    </w:r>
    <w:r w:rsidR="007F4606">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0CB9" w14:textId="77777777" w:rsidR="00A06E64" w:rsidRDefault="00A06E6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4C6CD54" w14:textId="77777777" w:rsidR="00A06E64" w:rsidRDefault="00A06E6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45FE" w14:textId="01ED7109" w:rsidR="00A06E64" w:rsidRPr="0033525D" w:rsidRDefault="00A06E64">
    <w:pPr>
      <w:jc w:val="center"/>
    </w:pPr>
    <w:r>
      <w:fldChar w:fldCharType="begin"/>
    </w:r>
    <w:r>
      <w:instrText xml:space="preserve"> PAGE </w:instrText>
    </w:r>
    <w:r>
      <w:fldChar w:fldCharType="separate"/>
    </w:r>
    <w:r w:rsidR="007F4606">
      <w:rPr>
        <w:noProof/>
      </w:rPr>
      <w:t>18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CF95" w14:textId="43FE6E53" w:rsidR="00A06E64" w:rsidRPr="0033525D" w:rsidRDefault="00A06E64">
    <w:pPr>
      <w:jc w:val="center"/>
    </w:pPr>
    <w:r>
      <w:fldChar w:fldCharType="begin"/>
    </w:r>
    <w:r>
      <w:instrText xml:space="preserve"> PAGE </w:instrText>
    </w:r>
    <w:r>
      <w:fldChar w:fldCharType="separate"/>
    </w:r>
    <w:r w:rsidR="007F4606">
      <w:rPr>
        <w:noProof/>
      </w:rPr>
      <w:t>17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16FE" w14:textId="77777777" w:rsidR="00A06E64" w:rsidRDefault="00A06E64">
    <w:pPr>
      <w:pStyle w:val="Footer"/>
      <w:jc w:val="center"/>
    </w:pPr>
  </w:p>
  <w:p w14:paraId="6C65FA05" w14:textId="53986A61" w:rsidR="00A06E64" w:rsidRDefault="007F4606">
    <w:pPr>
      <w:pStyle w:val="Footer"/>
      <w:jc w:val="center"/>
    </w:pPr>
    <w:sdt>
      <w:sdtPr>
        <w:id w:val="1446348525"/>
        <w:docPartObj>
          <w:docPartGallery w:val="Page Numbers (Bottom of Page)"/>
          <w:docPartUnique/>
        </w:docPartObj>
      </w:sdtPr>
      <w:sdtEndPr>
        <w:rPr>
          <w:noProof/>
        </w:rPr>
      </w:sdtEndPr>
      <w:sdtContent>
        <w:r w:rsidR="00A06E64">
          <w:fldChar w:fldCharType="begin"/>
        </w:r>
        <w:r w:rsidR="00A06E64">
          <w:instrText xml:space="preserve"> PAGE   \* MERGEFORMAT </w:instrText>
        </w:r>
        <w:r w:rsidR="00A06E64">
          <w:fldChar w:fldCharType="separate"/>
        </w:r>
        <w:r>
          <w:rPr>
            <w:noProof/>
          </w:rPr>
          <w:t>1</w:t>
        </w:r>
        <w:r w:rsidR="00A06E64">
          <w:rPr>
            <w:noProof/>
          </w:rPr>
          <w:fldChar w:fldCharType="end"/>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400E" w14:textId="77777777" w:rsidR="00A06E64" w:rsidRDefault="00A06E64">
    <w:pPr>
      <w:pStyle w:val="Footer"/>
      <w:jc w:val="center"/>
    </w:pPr>
  </w:p>
  <w:p w14:paraId="2DD84403" w14:textId="4A4CBC7F" w:rsidR="00A06E64" w:rsidRDefault="007F4606">
    <w:pPr>
      <w:pStyle w:val="Footer"/>
      <w:jc w:val="center"/>
    </w:pPr>
    <w:sdt>
      <w:sdtPr>
        <w:id w:val="-1023010519"/>
        <w:docPartObj>
          <w:docPartGallery w:val="Page Numbers (Bottom of Page)"/>
          <w:docPartUnique/>
        </w:docPartObj>
      </w:sdtPr>
      <w:sdtEndPr>
        <w:rPr>
          <w:noProof/>
        </w:rPr>
      </w:sdtEndPr>
      <w:sdtContent>
        <w:r w:rsidR="00A06E64">
          <w:fldChar w:fldCharType="begin"/>
        </w:r>
        <w:r w:rsidR="00A06E64">
          <w:instrText xml:space="preserve"> PAGE   \* MERGEFORMAT </w:instrText>
        </w:r>
        <w:r w:rsidR="00A06E64">
          <w:fldChar w:fldCharType="separate"/>
        </w:r>
        <w:r>
          <w:rPr>
            <w:noProof/>
          </w:rPr>
          <w:t>1</w:t>
        </w:r>
        <w:r w:rsidR="00A06E64">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D701" w14:textId="77777777" w:rsidR="00A06E64" w:rsidRDefault="00A06E64" w:rsidP="004A504B">
      <w:r>
        <w:separator/>
      </w:r>
    </w:p>
  </w:footnote>
  <w:footnote w:type="continuationSeparator" w:id="0">
    <w:p w14:paraId="2267FFE9" w14:textId="77777777" w:rsidR="00A06E64" w:rsidRDefault="00A06E64" w:rsidP="004A504B">
      <w:r>
        <w:continuationSeparator/>
      </w:r>
    </w:p>
  </w:footnote>
  <w:footnote w:id="1">
    <w:p w14:paraId="4A9D11E3" w14:textId="77777777" w:rsidR="00A06E64" w:rsidRDefault="00A06E64" w:rsidP="007C37D6">
      <w:pPr>
        <w:pStyle w:val="FootnoteText"/>
        <w:rPr>
          <w:lang w:val="en-US"/>
        </w:rPr>
      </w:pPr>
      <w:r>
        <w:rPr>
          <w:rStyle w:val="FootnoteReference"/>
        </w:rPr>
        <w:footnoteRef/>
      </w:r>
      <w:r>
        <w:t xml:space="preserve"> The Executive Committee decided to continue to use the existing format for IS renewals as approved at the 61</w:t>
      </w:r>
      <w:r>
        <w:rPr>
          <w:vertAlign w:val="superscript"/>
        </w:rPr>
        <w:t>st</w:t>
      </w:r>
      <w:r>
        <w:t> meeting (decision 61/43(c)) with a modification in section 10, to indicate that performance indicators should be included, as contained in Annex XIX to document UNEP/OzL.Pro/ExCom/74/56 (decision 74/51(e)).</w:t>
      </w:r>
    </w:p>
  </w:footnote>
  <w:footnote w:id="2">
    <w:p w14:paraId="2A098E4E" w14:textId="0A156070" w:rsidR="00A06E64" w:rsidRPr="00AA1967" w:rsidRDefault="00A06E64" w:rsidP="00FA3605">
      <w:pPr>
        <w:pStyle w:val="FootnoteText"/>
        <w:rPr>
          <w:lang w:val="en-CA"/>
        </w:rPr>
      </w:pPr>
      <w:r>
        <w:rPr>
          <w:rStyle w:val="FootnoteReference"/>
        </w:rPr>
        <w:footnoteRef/>
      </w:r>
      <w:r>
        <w:t xml:space="preserve"> </w:t>
      </w:r>
      <w:r>
        <w:rPr>
          <w:lang w:val="en-CA"/>
        </w:rPr>
        <w:t>UNEP/OzL.Pro/ExCom/83/17</w:t>
      </w:r>
    </w:p>
  </w:footnote>
  <w:footnote w:id="3">
    <w:p w14:paraId="4BA4FD09" w14:textId="56884C5A" w:rsidR="00A06E64" w:rsidRPr="00A90168" w:rsidRDefault="00A06E64" w:rsidP="00FA3605">
      <w:pPr>
        <w:pStyle w:val="FootnoteText"/>
        <w:rPr>
          <w:lang w:val="en-CA"/>
        </w:rPr>
      </w:pPr>
      <w:r>
        <w:rPr>
          <w:rStyle w:val="FootnoteReference"/>
        </w:rPr>
        <w:footnoteRef/>
      </w:r>
      <w:r>
        <w:t xml:space="preserve"> </w:t>
      </w:r>
      <w:r>
        <w:rPr>
          <w:lang w:val="en-CA"/>
        </w:rPr>
        <w:t>UNEP/OzL.Pro/ExCom/83/19</w:t>
      </w:r>
    </w:p>
  </w:footnote>
  <w:footnote w:id="4">
    <w:p w14:paraId="138C0CAD" w14:textId="77777777" w:rsidR="00A06E64" w:rsidRPr="001A1CE0" w:rsidRDefault="00A06E64" w:rsidP="00FA3605">
      <w:pPr>
        <w:pStyle w:val="FootnoteText"/>
        <w:rPr>
          <w:lang w:val="en-CA"/>
        </w:rPr>
      </w:pPr>
      <w:r>
        <w:rPr>
          <w:rStyle w:val="FootnoteReference"/>
        </w:rPr>
        <w:footnoteRef/>
      </w:r>
      <w:r>
        <w:t xml:space="preserve"> </w:t>
      </w:r>
      <w:r w:rsidRPr="001A1CE0">
        <w:t xml:space="preserve">The Executive Committee decided </w:t>
      </w:r>
      <w:r w:rsidRPr="001A1CE0">
        <w:rPr>
          <w:i/>
        </w:rPr>
        <w:t>inter alia</w:t>
      </w:r>
      <w:r w:rsidRPr="001A1CE0">
        <w:t xml:space="preserve"> to approve enabling activities on the basis that countries would be allowed the flexibility to undertake a range of activities to fulfil their initial obligations in line with the Kigali Amendment; enabling activities could consist of, but were not limited to, activities to: facilitate and support the early ratification of the Kigali Amendment; initiating supporting institutional arrangements; the review of licensing systems; data reporting on HFCs; and demonstration of non-investment activities.</w:t>
      </w:r>
    </w:p>
  </w:footnote>
  <w:footnote w:id="5">
    <w:p w14:paraId="22A426F8" w14:textId="383B314A" w:rsidR="00A06E64" w:rsidRPr="009000BE" w:rsidRDefault="00A06E64" w:rsidP="00F07250">
      <w:pPr>
        <w:pStyle w:val="FootnoteText"/>
        <w:rPr>
          <w:lang w:val="en-CA"/>
        </w:rPr>
      </w:pPr>
      <w:r>
        <w:rPr>
          <w:rStyle w:val="FootnoteReference"/>
        </w:rPr>
        <w:footnoteRef/>
      </w:r>
      <w:r>
        <w:t xml:space="preserve"> 55</w:t>
      </w:r>
      <w:r w:rsidRPr="00EC0688">
        <w:rPr>
          <w:vertAlign w:val="superscript"/>
        </w:rPr>
        <w:t>th</w:t>
      </w:r>
      <w:r>
        <w:t xml:space="preserve"> meeting: overarching strategy for stage I of the HPMP (U</w:t>
      </w:r>
      <w:r w:rsidRPr="00EC0688">
        <w:t>S</w:t>
      </w:r>
      <w:r>
        <w:t> </w:t>
      </w:r>
      <w:r w:rsidRPr="00EC0688">
        <w:t>$136,250, plus age</w:t>
      </w:r>
      <w:r>
        <w:t>ncy support costs of US $10,219); 58</w:t>
      </w:r>
      <w:r w:rsidRPr="00EC0688">
        <w:rPr>
          <w:vertAlign w:val="superscript"/>
        </w:rPr>
        <w:t>th</w:t>
      </w:r>
      <w:r>
        <w:t xml:space="preserve"> meeting: project preparation for investment project in the RAC sector (US $60,000 plus agency support costs of US $4,500); and 61</w:t>
      </w:r>
      <w:r w:rsidRPr="00EC0688">
        <w:rPr>
          <w:vertAlign w:val="superscript"/>
        </w:rPr>
        <w:t>st</w:t>
      </w:r>
      <w:r>
        <w:t xml:space="preserve"> meeting: project preparation for investment project for the foam sector (US $4</w:t>
      </w:r>
      <w:r w:rsidRPr="001C5B4F">
        <w:t>0,000 plus agency support costs of US</w:t>
      </w:r>
      <w:r>
        <w:t> </w:t>
      </w:r>
      <w:r w:rsidRPr="001C5B4F">
        <w:t>$</w:t>
      </w:r>
      <w:r>
        <w:t>3</w:t>
      </w:r>
      <w:r w:rsidRPr="001C5B4F">
        <w:t>,</w:t>
      </w:r>
      <w:r>
        <w:t>0</w:t>
      </w:r>
      <w:r w:rsidRPr="001C5B4F">
        <w:t>00</w:t>
      </w:r>
      <w:r>
        <w:t>)</w:t>
      </w:r>
      <w:r w:rsidR="00BE500D">
        <w:t>.</w:t>
      </w:r>
    </w:p>
  </w:footnote>
  <w:footnote w:id="6">
    <w:p w14:paraId="67D21561" w14:textId="55A63F18" w:rsidR="00A06E64" w:rsidRPr="00E91FF0" w:rsidRDefault="00A06E64" w:rsidP="00FA3605">
      <w:pPr>
        <w:pStyle w:val="FootnoteText"/>
        <w:rPr>
          <w:lang w:val="en-CA"/>
        </w:rPr>
      </w:pPr>
      <w:r>
        <w:rPr>
          <w:rStyle w:val="FootnoteReference"/>
        </w:rPr>
        <w:footnoteRef/>
      </w:r>
      <w:r>
        <w:t xml:space="preserve"> Approved at the 62</w:t>
      </w:r>
      <w:r w:rsidRPr="00E91FF0">
        <w:rPr>
          <w:vertAlign w:val="superscript"/>
        </w:rPr>
        <w:t>nd</w:t>
      </w:r>
      <w:r>
        <w:t xml:space="preserve"> meeting </w:t>
      </w:r>
      <w:r w:rsidRPr="00E91FF0">
        <w:t>at a total cost of US</w:t>
      </w:r>
      <w:r>
        <w:t> </w:t>
      </w:r>
      <w:r w:rsidRPr="00E91FF0">
        <w:t>$1,465,361, plus agency support costs of US</w:t>
      </w:r>
      <w:r>
        <w:t xml:space="preserve"> $109,902 for UNIDO </w:t>
      </w:r>
      <w:r w:rsidRPr="00E91FF0">
        <w:t>(decision 62/39(a)).</w:t>
      </w:r>
    </w:p>
  </w:footnote>
  <w:footnote w:id="7">
    <w:p w14:paraId="018B1E75" w14:textId="0F32061E" w:rsidR="00A06E64" w:rsidRPr="00494844" w:rsidRDefault="00A06E64" w:rsidP="00FA3605">
      <w:pPr>
        <w:pStyle w:val="FootnoteText"/>
        <w:rPr>
          <w:lang w:val="en-CA"/>
        </w:rPr>
      </w:pPr>
      <w:r>
        <w:rPr>
          <w:rStyle w:val="FootnoteReference"/>
        </w:rPr>
        <w:footnoteRef/>
      </w:r>
      <w:r>
        <w:t xml:space="preserve"> Decision 68/38(b)</w:t>
      </w:r>
      <w:r w:rsidR="00690C4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DF98" w14:textId="7AB9D9DA" w:rsidR="00A06E64" w:rsidRPr="0033525D" w:rsidRDefault="007F4606">
    <w:r>
      <w:fldChar w:fldCharType="begin"/>
    </w:r>
    <w:r>
      <w:instrText xml:space="preserve"> DOCPROPERTY "Document number"  \* MERGEFORMAT </w:instrText>
    </w:r>
    <w:r>
      <w:fldChar w:fldCharType="separate"/>
    </w:r>
    <w:r w:rsidR="00A3249C">
      <w:t>UNEP/OzL.Pro/ExCom/83/18</w:t>
    </w:r>
    <w:r>
      <w:fldChar w:fldCharType="end"/>
    </w:r>
  </w:p>
  <w:p w14:paraId="526FA003" w14:textId="77777777" w:rsidR="00A06E64" w:rsidRPr="0033525D" w:rsidRDefault="00A06E64"/>
  <w:p w14:paraId="1F5A6C1B" w14:textId="77777777" w:rsidR="00A06E64" w:rsidRPr="0033525D" w:rsidRDefault="00A06E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3CF1" w14:textId="3B972AF8" w:rsidR="00A06E64" w:rsidRPr="0033525D" w:rsidRDefault="007F4606">
    <w:pPr>
      <w:jc w:val="right"/>
    </w:pPr>
    <w:r>
      <w:fldChar w:fldCharType="begin"/>
    </w:r>
    <w:r>
      <w:instrText xml:space="preserve"> DOCPROPERTY "Document number"  \* MERGEFORMAT </w:instrText>
    </w:r>
    <w:r>
      <w:fldChar w:fldCharType="separate"/>
    </w:r>
    <w:r w:rsidR="00A3249C">
      <w:t>UNEP/OzL.Pro/ExCom/83/18</w:t>
    </w:r>
    <w:r>
      <w:fldChar w:fldCharType="end"/>
    </w:r>
  </w:p>
  <w:p w14:paraId="63EDDA2B" w14:textId="77777777" w:rsidR="00A06E64" w:rsidRPr="0033525D" w:rsidRDefault="00A06E64"/>
  <w:p w14:paraId="36D77DB0" w14:textId="77777777" w:rsidR="00A06E64" w:rsidRPr="0033525D" w:rsidRDefault="00A06E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693C" w14:textId="77777777" w:rsidR="00A06E64" w:rsidRDefault="00A06E64">
    <w:pPr>
      <w:pStyle w:val="Header"/>
    </w:pPr>
  </w:p>
  <w:p w14:paraId="5B83E8DA" w14:textId="77777777" w:rsidR="00A06E64" w:rsidRDefault="00A06E6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F67F" w14:textId="234BCA51" w:rsidR="00A06E64" w:rsidRPr="0033525D" w:rsidRDefault="007F4606">
    <w:r>
      <w:fldChar w:fldCharType="begin"/>
    </w:r>
    <w:r>
      <w:instrText xml:space="preserve"> DOCPROPERTY "Document number"  \* MERGEFORMAT </w:instrText>
    </w:r>
    <w:r>
      <w:fldChar w:fldCharType="separate"/>
    </w:r>
    <w:r w:rsidR="00A3249C">
      <w:t>UNEP/OzL.Pro/ExCom/83/18</w:t>
    </w:r>
    <w:r>
      <w:fldChar w:fldCharType="end"/>
    </w:r>
  </w:p>
  <w:p w14:paraId="13904B98" w14:textId="77777777" w:rsidR="00A06E64" w:rsidRPr="0033525D" w:rsidRDefault="00A06E64">
    <w:r>
      <w:t>Annex I</w:t>
    </w:r>
  </w:p>
  <w:p w14:paraId="21B0B773" w14:textId="77777777" w:rsidR="00A06E64" w:rsidRPr="0033525D" w:rsidRDefault="00A06E6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5AE9" w14:textId="05B08FAB" w:rsidR="00A06E64" w:rsidRPr="0033525D" w:rsidRDefault="007F4606">
    <w:pPr>
      <w:jc w:val="right"/>
    </w:pPr>
    <w:r>
      <w:fldChar w:fldCharType="begin"/>
    </w:r>
    <w:r>
      <w:instrText xml:space="preserve"> DOCPROPERTY "Document number"  \* MERGEFORMAT </w:instrText>
    </w:r>
    <w:r>
      <w:fldChar w:fldCharType="separate"/>
    </w:r>
    <w:r w:rsidR="00A3249C">
      <w:t>UNEP/OzL.Pro/ExCom/83/18</w:t>
    </w:r>
    <w:r>
      <w:fldChar w:fldCharType="end"/>
    </w:r>
  </w:p>
  <w:p w14:paraId="127885FF" w14:textId="77777777" w:rsidR="00A06E64" w:rsidRPr="0033525D" w:rsidRDefault="00A06E64" w:rsidP="00E816C5">
    <w:pPr>
      <w:jc w:val="right"/>
    </w:pPr>
    <w:r>
      <w:t>Annex I</w:t>
    </w:r>
  </w:p>
  <w:p w14:paraId="34B949F3" w14:textId="77777777" w:rsidR="00A06E64" w:rsidRPr="0033525D" w:rsidRDefault="00A06E6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D098" w14:textId="2B3EC5A0" w:rsidR="00A06E64" w:rsidRDefault="007F4606" w:rsidP="00E816C5">
    <w:pPr>
      <w:pStyle w:val="Header"/>
      <w:jc w:val="right"/>
    </w:pPr>
    <w:r>
      <w:fldChar w:fldCharType="begin"/>
    </w:r>
    <w:r>
      <w:instrText xml:space="preserve"> DOCPROPERTY "Document number"  \* </w:instrText>
    </w:r>
    <w:r>
      <w:instrText xml:space="preserve">MERGEFORMAT </w:instrText>
    </w:r>
    <w:r>
      <w:fldChar w:fldCharType="separate"/>
    </w:r>
    <w:r w:rsidR="00A3249C">
      <w:t>UNEP/OzL.Pro/ExCom/83/18</w:t>
    </w:r>
    <w:r>
      <w:fldChar w:fldCharType="end"/>
    </w:r>
  </w:p>
  <w:p w14:paraId="1E9E18B5" w14:textId="77777777" w:rsidR="00A06E64" w:rsidRDefault="00A06E64" w:rsidP="00E816C5">
    <w:pPr>
      <w:pStyle w:val="Header"/>
      <w:jc w:val="right"/>
    </w:pPr>
    <w:r>
      <w:t>Annex I</w:t>
    </w:r>
  </w:p>
  <w:p w14:paraId="3226A827" w14:textId="77777777" w:rsidR="00A06E64" w:rsidRDefault="00A06E64" w:rsidP="00E816C5">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D054" w14:textId="339BA08D" w:rsidR="00A06E64" w:rsidRPr="0033525D" w:rsidRDefault="007F4606">
    <w:r>
      <w:fldChar w:fldCharType="begin"/>
    </w:r>
    <w:r>
      <w:instrText xml:space="preserve"> DOCPROPERTY "Document number"  \* MERGEFORMAT </w:instrText>
    </w:r>
    <w:r>
      <w:fldChar w:fldCharType="separate"/>
    </w:r>
    <w:r w:rsidR="00A3249C">
      <w:t>UNEP/OzL.Pro/ExCom/83/18</w:t>
    </w:r>
    <w:r>
      <w:fldChar w:fldCharType="end"/>
    </w:r>
  </w:p>
  <w:p w14:paraId="2E370048" w14:textId="77777777" w:rsidR="00A06E64" w:rsidRPr="0033525D" w:rsidRDefault="00A06E64">
    <w:r>
      <w:t>Annex II</w:t>
    </w:r>
  </w:p>
  <w:p w14:paraId="0F1294DD" w14:textId="77777777" w:rsidR="00A06E64" w:rsidRPr="0033525D" w:rsidRDefault="00A06E6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052D" w14:textId="4D391821" w:rsidR="00A06E64" w:rsidRPr="0033525D" w:rsidRDefault="007F4606">
    <w:pPr>
      <w:jc w:val="right"/>
    </w:pPr>
    <w:r>
      <w:fldChar w:fldCharType="begin"/>
    </w:r>
    <w:r>
      <w:instrText xml:space="preserve"> DOCPROPERTY "Document number"  \* MERGEFORMAT </w:instrText>
    </w:r>
    <w:r>
      <w:fldChar w:fldCharType="separate"/>
    </w:r>
    <w:r w:rsidR="00A3249C">
      <w:t>UNEP/OzL.Pro/ExCom/83/18</w:t>
    </w:r>
    <w:r>
      <w:fldChar w:fldCharType="end"/>
    </w:r>
  </w:p>
  <w:p w14:paraId="369F5E9F" w14:textId="77777777" w:rsidR="00A06E64" w:rsidRPr="0033525D" w:rsidRDefault="00A06E64" w:rsidP="00006473">
    <w:pPr>
      <w:jc w:val="right"/>
    </w:pPr>
    <w:r>
      <w:t>Annex II</w:t>
    </w:r>
  </w:p>
  <w:p w14:paraId="1AFDDA59" w14:textId="77777777" w:rsidR="00A06E64" w:rsidRPr="0033525D" w:rsidRDefault="00A06E6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CF3" w14:textId="45B2E94A" w:rsidR="00A06E64" w:rsidRDefault="007F4606" w:rsidP="00C86144">
    <w:pPr>
      <w:pStyle w:val="Header"/>
      <w:jc w:val="right"/>
    </w:pPr>
    <w:r>
      <w:fldChar w:fldCharType="begin"/>
    </w:r>
    <w:r>
      <w:instrText xml:space="preserve"> DOCPROPERTY "Document number"  \* MERGEFORMAT </w:instrText>
    </w:r>
    <w:r>
      <w:fldChar w:fldCharType="separate"/>
    </w:r>
    <w:r w:rsidR="00A3249C">
      <w:t>UNEP/OzL.Pro/ExCom/83/18</w:t>
    </w:r>
    <w:r>
      <w:fldChar w:fldCharType="end"/>
    </w:r>
  </w:p>
  <w:p w14:paraId="7334DFDB" w14:textId="77777777" w:rsidR="00A06E64" w:rsidRDefault="00A06E64" w:rsidP="00006473">
    <w:pPr>
      <w:pStyle w:val="Header"/>
      <w:jc w:val="right"/>
    </w:pPr>
    <w:r>
      <w:t>Annex II</w:t>
    </w:r>
  </w:p>
  <w:p w14:paraId="4E7CBCA2" w14:textId="77777777" w:rsidR="00A06E64" w:rsidRDefault="00A06E64" w:rsidP="0000647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F638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E2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BE414C"/>
    <w:lvl w:ilvl="0">
      <w:start w:val="1"/>
      <w:numFmt w:val="decimal"/>
      <w:pStyle w:val="Heading1"/>
      <w:lvlText w:val="%1."/>
      <w:lvlJc w:val="left"/>
      <w:pPr>
        <w:tabs>
          <w:tab w:val="num" w:pos="993"/>
        </w:tabs>
        <w:ind w:left="993" w:firstLine="0"/>
      </w:pPr>
      <w:rPr>
        <w:b w:val="0"/>
        <w:i w:val="0"/>
        <w:strike w:val="0"/>
        <w:color w:val="auto"/>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1"/>
  </w:num>
  <w:num w:numId="6">
    <w:abstractNumId w:val="13"/>
  </w:num>
  <w:num w:numId="7">
    <w:abstractNumId w:val="14"/>
  </w:num>
  <w:num w:numId="8">
    <w:abstractNumId w:val="15"/>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3"/>
  </w:num>
  <w:num w:numId="21">
    <w:abstractNumId w:val="2"/>
  </w:num>
  <w:num w:numId="22">
    <w:abstractNumId w:val="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422887"/>
    <w:rsid w:val="00000FED"/>
    <w:rsid w:val="0000434E"/>
    <w:rsid w:val="00006037"/>
    <w:rsid w:val="00006473"/>
    <w:rsid w:val="000211A9"/>
    <w:rsid w:val="00023316"/>
    <w:rsid w:val="0002759A"/>
    <w:rsid w:val="00031260"/>
    <w:rsid w:val="0003681A"/>
    <w:rsid w:val="00052C5C"/>
    <w:rsid w:val="00061EC2"/>
    <w:rsid w:val="00070346"/>
    <w:rsid w:val="00070445"/>
    <w:rsid w:val="00077344"/>
    <w:rsid w:val="00080ED0"/>
    <w:rsid w:val="0008155D"/>
    <w:rsid w:val="00085B8F"/>
    <w:rsid w:val="00090481"/>
    <w:rsid w:val="000A6C26"/>
    <w:rsid w:val="000B5430"/>
    <w:rsid w:val="000C0BEB"/>
    <w:rsid w:val="000C108E"/>
    <w:rsid w:val="000C1571"/>
    <w:rsid w:val="000C32B5"/>
    <w:rsid w:val="000D1F1E"/>
    <w:rsid w:val="000D3C5A"/>
    <w:rsid w:val="000D52A4"/>
    <w:rsid w:val="000D7ADA"/>
    <w:rsid w:val="000E07BC"/>
    <w:rsid w:val="000E48AA"/>
    <w:rsid w:val="000F1CD4"/>
    <w:rsid w:val="000F3F72"/>
    <w:rsid w:val="000F4103"/>
    <w:rsid w:val="000F70A7"/>
    <w:rsid w:val="000F76DA"/>
    <w:rsid w:val="00100686"/>
    <w:rsid w:val="001038BD"/>
    <w:rsid w:val="00113CCA"/>
    <w:rsid w:val="001167CA"/>
    <w:rsid w:val="00122F25"/>
    <w:rsid w:val="00125A26"/>
    <w:rsid w:val="0013309E"/>
    <w:rsid w:val="00135980"/>
    <w:rsid w:val="00150B56"/>
    <w:rsid w:val="00164719"/>
    <w:rsid w:val="0016673A"/>
    <w:rsid w:val="00166FC4"/>
    <w:rsid w:val="001677AC"/>
    <w:rsid w:val="00167962"/>
    <w:rsid w:val="001804EA"/>
    <w:rsid w:val="00187CE8"/>
    <w:rsid w:val="00190A61"/>
    <w:rsid w:val="0019217B"/>
    <w:rsid w:val="001935DC"/>
    <w:rsid w:val="001A3342"/>
    <w:rsid w:val="001A3E3D"/>
    <w:rsid w:val="001A6981"/>
    <w:rsid w:val="001A7049"/>
    <w:rsid w:val="001B1D88"/>
    <w:rsid w:val="001B1E40"/>
    <w:rsid w:val="001B37D4"/>
    <w:rsid w:val="001B57C1"/>
    <w:rsid w:val="001B6487"/>
    <w:rsid w:val="001C3C80"/>
    <w:rsid w:val="001C7163"/>
    <w:rsid w:val="001C764E"/>
    <w:rsid w:val="001D0BDB"/>
    <w:rsid w:val="001E0A74"/>
    <w:rsid w:val="001E1052"/>
    <w:rsid w:val="001E21B1"/>
    <w:rsid w:val="001E2F93"/>
    <w:rsid w:val="001E61E5"/>
    <w:rsid w:val="001F1F93"/>
    <w:rsid w:val="001F2159"/>
    <w:rsid w:val="001F38D6"/>
    <w:rsid w:val="00214863"/>
    <w:rsid w:val="002156B4"/>
    <w:rsid w:val="00215DF3"/>
    <w:rsid w:val="00216155"/>
    <w:rsid w:val="00221126"/>
    <w:rsid w:val="002319C4"/>
    <w:rsid w:val="00234EDB"/>
    <w:rsid w:val="002354AB"/>
    <w:rsid w:val="0024560D"/>
    <w:rsid w:val="00252CFF"/>
    <w:rsid w:val="00253222"/>
    <w:rsid w:val="00262847"/>
    <w:rsid w:val="00265C68"/>
    <w:rsid w:val="0027045E"/>
    <w:rsid w:val="00277AED"/>
    <w:rsid w:val="00281BB2"/>
    <w:rsid w:val="00296D85"/>
    <w:rsid w:val="002B08D9"/>
    <w:rsid w:val="002B2097"/>
    <w:rsid w:val="002B693C"/>
    <w:rsid w:val="002B72E9"/>
    <w:rsid w:val="002C4373"/>
    <w:rsid w:val="002C7998"/>
    <w:rsid w:val="002C7AAB"/>
    <w:rsid w:val="002D68F5"/>
    <w:rsid w:val="002D7C67"/>
    <w:rsid w:val="002E136E"/>
    <w:rsid w:val="002E57D0"/>
    <w:rsid w:val="002F1E53"/>
    <w:rsid w:val="002F20EC"/>
    <w:rsid w:val="002F263D"/>
    <w:rsid w:val="002F2CAA"/>
    <w:rsid w:val="0030052C"/>
    <w:rsid w:val="00304376"/>
    <w:rsid w:val="003056B2"/>
    <w:rsid w:val="00306EAB"/>
    <w:rsid w:val="00311EA4"/>
    <w:rsid w:val="00312B2D"/>
    <w:rsid w:val="003145B7"/>
    <w:rsid w:val="00317134"/>
    <w:rsid w:val="0031756A"/>
    <w:rsid w:val="0032096C"/>
    <w:rsid w:val="00324F05"/>
    <w:rsid w:val="0032790D"/>
    <w:rsid w:val="003306E1"/>
    <w:rsid w:val="003320E4"/>
    <w:rsid w:val="003333A4"/>
    <w:rsid w:val="0033525D"/>
    <w:rsid w:val="003414F3"/>
    <w:rsid w:val="0035613E"/>
    <w:rsid w:val="00356B1A"/>
    <w:rsid w:val="00363EE9"/>
    <w:rsid w:val="0036640C"/>
    <w:rsid w:val="00372293"/>
    <w:rsid w:val="0037293E"/>
    <w:rsid w:val="00376128"/>
    <w:rsid w:val="00376350"/>
    <w:rsid w:val="0037742E"/>
    <w:rsid w:val="00377D56"/>
    <w:rsid w:val="0038245A"/>
    <w:rsid w:val="003840E6"/>
    <w:rsid w:val="00385CFC"/>
    <w:rsid w:val="00387B15"/>
    <w:rsid w:val="003919B9"/>
    <w:rsid w:val="00392E65"/>
    <w:rsid w:val="0039337A"/>
    <w:rsid w:val="003979FF"/>
    <w:rsid w:val="003A3189"/>
    <w:rsid w:val="003A3CA7"/>
    <w:rsid w:val="003A4A8A"/>
    <w:rsid w:val="003A5481"/>
    <w:rsid w:val="003A7425"/>
    <w:rsid w:val="003B1633"/>
    <w:rsid w:val="003B1E14"/>
    <w:rsid w:val="003B33BD"/>
    <w:rsid w:val="003B569D"/>
    <w:rsid w:val="003C0C29"/>
    <w:rsid w:val="003C3319"/>
    <w:rsid w:val="003C3C0E"/>
    <w:rsid w:val="003D1C22"/>
    <w:rsid w:val="003D4FAC"/>
    <w:rsid w:val="003E3428"/>
    <w:rsid w:val="003E7906"/>
    <w:rsid w:val="003F0ED2"/>
    <w:rsid w:val="003F3C50"/>
    <w:rsid w:val="003F5FBE"/>
    <w:rsid w:val="003F7507"/>
    <w:rsid w:val="00401EC6"/>
    <w:rsid w:val="00406A6A"/>
    <w:rsid w:val="00406B22"/>
    <w:rsid w:val="004174B4"/>
    <w:rsid w:val="00420636"/>
    <w:rsid w:val="00422887"/>
    <w:rsid w:val="004328A7"/>
    <w:rsid w:val="00434C74"/>
    <w:rsid w:val="00450604"/>
    <w:rsid w:val="00456EB4"/>
    <w:rsid w:val="004718F3"/>
    <w:rsid w:val="00475040"/>
    <w:rsid w:val="0048113D"/>
    <w:rsid w:val="004933C1"/>
    <w:rsid w:val="00493D40"/>
    <w:rsid w:val="004967B6"/>
    <w:rsid w:val="004A2D79"/>
    <w:rsid w:val="004A504B"/>
    <w:rsid w:val="004A6911"/>
    <w:rsid w:val="004B54E0"/>
    <w:rsid w:val="004B7384"/>
    <w:rsid w:val="004C18A7"/>
    <w:rsid w:val="004C4269"/>
    <w:rsid w:val="004D6236"/>
    <w:rsid w:val="004D72DA"/>
    <w:rsid w:val="004D7F90"/>
    <w:rsid w:val="004E0DD3"/>
    <w:rsid w:val="004E4DBB"/>
    <w:rsid w:val="004E4E41"/>
    <w:rsid w:val="004E7F9C"/>
    <w:rsid w:val="004F30CD"/>
    <w:rsid w:val="004F3493"/>
    <w:rsid w:val="004F5143"/>
    <w:rsid w:val="00512B09"/>
    <w:rsid w:val="00515B2F"/>
    <w:rsid w:val="00520B3A"/>
    <w:rsid w:val="00525A21"/>
    <w:rsid w:val="00533796"/>
    <w:rsid w:val="00533DCE"/>
    <w:rsid w:val="00533F56"/>
    <w:rsid w:val="00550DBA"/>
    <w:rsid w:val="005522BA"/>
    <w:rsid w:val="00553CEA"/>
    <w:rsid w:val="00555D75"/>
    <w:rsid w:val="00560DF0"/>
    <w:rsid w:val="00564663"/>
    <w:rsid w:val="0056759C"/>
    <w:rsid w:val="005764A5"/>
    <w:rsid w:val="00586E6D"/>
    <w:rsid w:val="00591230"/>
    <w:rsid w:val="0059513E"/>
    <w:rsid w:val="005957A2"/>
    <w:rsid w:val="005B48FF"/>
    <w:rsid w:val="005C1A7A"/>
    <w:rsid w:val="005C328B"/>
    <w:rsid w:val="005C5AEF"/>
    <w:rsid w:val="005D17E7"/>
    <w:rsid w:val="005D6151"/>
    <w:rsid w:val="005F1007"/>
    <w:rsid w:val="005F624C"/>
    <w:rsid w:val="006031DF"/>
    <w:rsid w:val="00604C15"/>
    <w:rsid w:val="006052C2"/>
    <w:rsid w:val="00614BE0"/>
    <w:rsid w:val="006158D5"/>
    <w:rsid w:val="006162CC"/>
    <w:rsid w:val="00617193"/>
    <w:rsid w:val="0062303D"/>
    <w:rsid w:val="00625D83"/>
    <w:rsid w:val="006261F2"/>
    <w:rsid w:val="00641F97"/>
    <w:rsid w:val="006623E7"/>
    <w:rsid w:val="00662B80"/>
    <w:rsid w:val="00664BAD"/>
    <w:rsid w:val="00670F6C"/>
    <w:rsid w:val="00674738"/>
    <w:rsid w:val="00676956"/>
    <w:rsid w:val="00682BED"/>
    <w:rsid w:val="006852C7"/>
    <w:rsid w:val="006852CE"/>
    <w:rsid w:val="00690C4A"/>
    <w:rsid w:val="00693CCA"/>
    <w:rsid w:val="006A69D6"/>
    <w:rsid w:val="006C1727"/>
    <w:rsid w:val="006C30D0"/>
    <w:rsid w:val="006C32FD"/>
    <w:rsid w:val="006C39CE"/>
    <w:rsid w:val="006C4C63"/>
    <w:rsid w:val="006D0FCC"/>
    <w:rsid w:val="006D1D2D"/>
    <w:rsid w:val="006E02D2"/>
    <w:rsid w:val="006E1FC3"/>
    <w:rsid w:val="006F07E5"/>
    <w:rsid w:val="007037A6"/>
    <w:rsid w:val="0070616B"/>
    <w:rsid w:val="007067BB"/>
    <w:rsid w:val="00706FDA"/>
    <w:rsid w:val="0071154D"/>
    <w:rsid w:val="00711F9A"/>
    <w:rsid w:val="0071344E"/>
    <w:rsid w:val="00713810"/>
    <w:rsid w:val="007303A5"/>
    <w:rsid w:val="00730B3E"/>
    <w:rsid w:val="0073420B"/>
    <w:rsid w:val="00734C38"/>
    <w:rsid w:val="00735E31"/>
    <w:rsid w:val="007376F1"/>
    <w:rsid w:val="0074760E"/>
    <w:rsid w:val="007535B0"/>
    <w:rsid w:val="00754ABA"/>
    <w:rsid w:val="007626E8"/>
    <w:rsid w:val="00762780"/>
    <w:rsid w:val="0077112C"/>
    <w:rsid w:val="0077126A"/>
    <w:rsid w:val="00775BDC"/>
    <w:rsid w:val="0079000F"/>
    <w:rsid w:val="007A1546"/>
    <w:rsid w:val="007A228C"/>
    <w:rsid w:val="007A368E"/>
    <w:rsid w:val="007A5868"/>
    <w:rsid w:val="007A6555"/>
    <w:rsid w:val="007B04CE"/>
    <w:rsid w:val="007B2F42"/>
    <w:rsid w:val="007B6871"/>
    <w:rsid w:val="007B7A2F"/>
    <w:rsid w:val="007C227C"/>
    <w:rsid w:val="007C37D6"/>
    <w:rsid w:val="007C3D33"/>
    <w:rsid w:val="007D294A"/>
    <w:rsid w:val="007D47D2"/>
    <w:rsid w:val="007D5FBC"/>
    <w:rsid w:val="007D6EC0"/>
    <w:rsid w:val="007D7E1D"/>
    <w:rsid w:val="007E0C1C"/>
    <w:rsid w:val="007E7DC7"/>
    <w:rsid w:val="007F4606"/>
    <w:rsid w:val="00803F2F"/>
    <w:rsid w:val="00807CEA"/>
    <w:rsid w:val="0081143C"/>
    <w:rsid w:val="0082404D"/>
    <w:rsid w:val="008274AA"/>
    <w:rsid w:val="00830969"/>
    <w:rsid w:val="00831979"/>
    <w:rsid w:val="0083236D"/>
    <w:rsid w:val="0083591B"/>
    <w:rsid w:val="00844944"/>
    <w:rsid w:val="00851352"/>
    <w:rsid w:val="00855F53"/>
    <w:rsid w:val="00856BF2"/>
    <w:rsid w:val="00863230"/>
    <w:rsid w:val="00865A6E"/>
    <w:rsid w:val="008717B3"/>
    <w:rsid w:val="008717D8"/>
    <w:rsid w:val="0087215C"/>
    <w:rsid w:val="00875888"/>
    <w:rsid w:val="00880E35"/>
    <w:rsid w:val="008875FE"/>
    <w:rsid w:val="00887F8E"/>
    <w:rsid w:val="0089376C"/>
    <w:rsid w:val="00896234"/>
    <w:rsid w:val="0089692B"/>
    <w:rsid w:val="00897E43"/>
    <w:rsid w:val="008A1609"/>
    <w:rsid w:val="008A1A38"/>
    <w:rsid w:val="008B578C"/>
    <w:rsid w:val="008C3EDA"/>
    <w:rsid w:val="008C5738"/>
    <w:rsid w:val="008C7EAD"/>
    <w:rsid w:val="008D0CFE"/>
    <w:rsid w:val="008D3375"/>
    <w:rsid w:val="008D6152"/>
    <w:rsid w:val="008E3468"/>
    <w:rsid w:val="008F0F81"/>
    <w:rsid w:val="008F168D"/>
    <w:rsid w:val="008F27BF"/>
    <w:rsid w:val="008F64AB"/>
    <w:rsid w:val="00910205"/>
    <w:rsid w:val="009108C9"/>
    <w:rsid w:val="009142EC"/>
    <w:rsid w:val="009154C3"/>
    <w:rsid w:val="0091758E"/>
    <w:rsid w:val="00923540"/>
    <w:rsid w:val="0092667A"/>
    <w:rsid w:val="00926767"/>
    <w:rsid w:val="00933B4E"/>
    <w:rsid w:val="00935EC2"/>
    <w:rsid w:val="009361D5"/>
    <w:rsid w:val="00937509"/>
    <w:rsid w:val="00937D1F"/>
    <w:rsid w:val="00940860"/>
    <w:rsid w:val="009428A4"/>
    <w:rsid w:val="00954472"/>
    <w:rsid w:val="00955B33"/>
    <w:rsid w:val="009659F4"/>
    <w:rsid w:val="00967132"/>
    <w:rsid w:val="00970D60"/>
    <w:rsid w:val="00975AE1"/>
    <w:rsid w:val="00980EFF"/>
    <w:rsid w:val="009960E5"/>
    <w:rsid w:val="009A5753"/>
    <w:rsid w:val="009A7ADC"/>
    <w:rsid w:val="009B1EB1"/>
    <w:rsid w:val="009C19B7"/>
    <w:rsid w:val="009D3C28"/>
    <w:rsid w:val="009D75A8"/>
    <w:rsid w:val="009D7C51"/>
    <w:rsid w:val="009E196C"/>
    <w:rsid w:val="009F36BF"/>
    <w:rsid w:val="00A06E64"/>
    <w:rsid w:val="00A07B77"/>
    <w:rsid w:val="00A111B6"/>
    <w:rsid w:val="00A23954"/>
    <w:rsid w:val="00A2547B"/>
    <w:rsid w:val="00A26D27"/>
    <w:rsid w:val="00A3249C"/>
    <w:rsid w:val="00A376EE"/>
    <w:rsid w:val="00A41FB4"/>
    <w:rsid w:val="00A42A99"/>
    <w:rsid w:val="00A5151A"/>
    <w:rsid w:val="00A55E4B"/>
    <w:rsid w:val="00A56465"/>
    <w:rsid w:val="00A57E0A"/>
    <w:rsid w:val="00A653AF"/>
    <w:rsid w:val="00A708F7"/>
    <w:rsid w:val="00A823F6"/>
    <w:rsid w:val="00A93BBA"/>
    <w:rsid w:val="00A96FB6"/>
    <w:rsid w:val="00AA0A89"/>
    <w:rsid w:val="00AA6429"/>
    <w:rsid w:val="00AB64DC"/>
    <w:rsid w:val="00AC01AA"/>
    <w:rsid w:val="00AC03EA"/>
    <w:rsid w:val="00AC4F72"/>
    <w:rsid w:val="00AD1E6C"/>
    <w:rsid w:val="00AE1E50"/>
    <w:rsid w:val="00AE59FA"/>
    <w:rsid w:val="00AE77AA"/>
    <w:rsid w:val="00AF741A"/>
    <w:rsid w:val="00B01ADB"/>
    <w:rsid w:val="00B04155"/>
    <w:rsid w:val="00B04161"/>
    <w:rsid w:val="00B056F9"/>
    <w:rsid w:val="00B063F8"/>
    <w:rsid w:val="00B11E3D"/>
    <w:rsid w:val="00B17E82"/>
    <w:rsid w:val="00B20D46"/>
    <w:rsid w:val="00B31080"/>
    <w:rsid w:val="00B41AD3"/>
    <w:rsid w:val="00B4575A"/>
    <w:rsid w:val="00B572CA"/>
    <w:rsid w:val="00B575BA"/>
    <w:rsid w:val="00B718B4"/>
    <w:rsid w:val="00B7497C"/>
    <w:rsid w:val="00B76429"/>
    <w:rsid w:val="00B76981"/>
    <w:rsid w:val="00B956D4"/>
    <w:rsid w:val="00B97446"/>
    <w:rsid w:val="00BA309A"/>
    <w:rsid w:val="00BA647E"/>
    <w:rsid w:val="00BA7432"/>
    <w:rsid w:val="00BC1AA0"/>
    <w:rsid w:val="00BC2495"/>
    <w:rsid w:val="00BC4109"/>
    <w:rsid w:val="00BC71B7"/>
    <w:rsid w:val="00BC7EB9"/>
    <w:rsid w:val="00BD2643"/>
    <w:rsid w:val="00BD56B1"/>
    <w:rsid w:val="00BD6558"/>
    <w:rsid w:val="00BE2F33"/>
    <w:rsid w:val="00BE500D"/>
    <w:rsid w:val="00BF1C43"/>
    <w:rsid w:val="00BF3022"/>
    <w:rsid w:val="00BF3214"/>
    <w:rsid w:val="00BF46C6"/>
    <w:rsid w:val="00BF5573"/>
    <w:rsid w:val="00C15867"/>
    <w:rsid w:val="00C2296D"/>
    <w:rsid w:val="00C23155"/>
    <w:rsid w:val="00C2419E"/>
    <w:rsid w:val="00C24293"/>
    <w:rsid w:val="00C40C41"/>
    <w:rsid w:val="00C41131"/>
    <w:rsid w:val="00C428E5"/>
    <w:rsid w:val="00C45885"/>
    <w:rsid w:val="00C50F22"/>
    <w:rsid w:val="00C53C8A"/>
    <w:rsid w:val="00C55006"/>
    <w:rsid w:val="00C57971"/>
    <w:rsid w:val="00C65BD7"/>
    <w:rsid w:val="00C665B2"/>
    <w:rsid w:val="00C71D3A"/>
    <w:rsid w:val="00C74A49"/>
    <w:rsid w:val="00C76BA4"/>
    <w:rsid w:val="00C80ECF"/>
    <w:rsid w:val="00C83A48"/>
    <w:rsid w:val="00C85865"/>
    <w:rsid w:val="00C85E85"/>
    <w:rsid w:val="00C86144"/>
    <w:rsid w:val="00C87A6F"/>
    <w:rsid w:val="00CA012E"/>
    <w:rsid w:val="00CA2EAE"/>
    <w:rsid w:val="00CA4AC1"/>
    <w:rsid w:val="00CB0316"/>
    <w:rsid w:val="00CB0B11"/>
    <w:rsid w:val="00CB1A78"/>
    <w:rsid w:val="00CB5354"/>
    <w:rsid w:val="00CB6EFD"/>
    <w:rsid w:val="00CC0056"/>
    <w:rsid w:val="00CC299E"/>
    <w:rsid w:val="00CC577C"/>
    <w:rsid w:val="00CC6A14"/>
    <w:rsid w:val="00CC70A3"/>
    <w:rsid w:val="00CD321B"/>
    <w:rsid w:val="00CD4442"/>
    <w:rsid w:val="00CD53C3"/>
    <w:rsid w:val="00CD574E"/>
    <w:rsid w:val="00CE4C22"/>
    <w:rsid w:val="00CF04E7"/>
    <w:rsid w:val="00CF41EC"/>
    <w:rsid w:val="00CF5D04"/>
    <w:rsid w:val="00CF5F5E"/>
    <w:rsid w:val="00D02E19"/>
    <w:rsid w:val="00D04DE4"/>
    <w:rsid w:val="00D058B8"/>
    <w:rsid w:val="00D063F1"/>
    <w:rsid w:val="00D13CD0"/>
    <w:rsid w:val="00D14F22"/>
    <w:rsid w:val="00D21751"/>
    <w:rsid w:val="00D347A0"/>
    <w:rsid w:val="00D35ABC"/>
    <w:rsid w:val="00D47210"/>
    <w:rsid w:val="00D4741C"/>
    <w:rsid w:val="00D57918"/>
    <w:rsid w:val="00D63F16"/>
    <w:rsid w:val="00D7024A"/>
    <w:rsid w:val="00D71B7F"/>
    <w:rsid w:val="00D73DC6"/>
    <w:rsid w:val="00D74C1A"/>
    <w:rsid w:val="00D754C1"/>
    <w:rsid w:val="00D77393"/>
    <w:rsid w:val="00D77A35"/>
    <w:rsid w:val="00D81B3E"/>
    <w:rsid w:val="00D90C70"/>
    <w:rsid w:val="00D90E49"/>
    <w:rsid w:val="00D91DF9"/>
    <w:rsid w:val="00D96ADE"/>
    <w:rsid w:val="00D979E4"/>
    <w:rsid w:val="00DA0CE2"/>
    <w:rsid w:val="00DA2D75"/>
    <w:rsid w:val="00DA358C"/>
    <w:rsid w:val="00DA3F50"/>
    <w:rsid w:val="00DC1D5A"/>
    <w:rsid w:val="00DC2CD2"/>
    <w:rsid w:val="00DC6A10"/>
    <w:rsid w:val="00DD11CE"/>
    <w:rsid w:val="00DE657E"/>
    <w:rsid w:val="00DE7992"/>
    <w:rsid w:val="00DF1C02"/>
    <w:rsid w:val="00DF4704"/>
    <w:rsid w:val="00DF6B66"/>
    <w:rsid w:val="00E024AA"/>
    <w:rsid w:val="00E02AC6"/>
    <w:rsid w:val="00E0441F"/>
    <w:rsid w:val="00E1208A"/>
    <w:rsid w:val="00E250F1"/>
    <w:rsid w:val="00E3550D"/>
    <w:rsid w:val="00E3637D"/>
    <w:rsid w:val="00E400C7"/>
    <w:rsid w:val="00E41335"/>
    <w:rsid w:val="00E4403C"/>
    <w:rsid w:val="00E513B4"/>
    <w:rsid w:val="00E56710"/>
    <w:rsid w:val="00E6035C"/>
    <w:rsid w:val="00E607F5"/>
    <w:rsid w:val="00E614E0"/>
    <w:rsid w:val="00E6601F"/>
    <w:rsid w:val="00E66078"/>
    <w:rsid w:val="00E67F4B"/>
    <w:rsid w:val="00E7356D"/>
    <w:rsid w:val="00E73F7F"/>
    <w:rsid w:val="00E816C5"/>
    <w:rsid w:val="00E84490"/>
    <w:rsid w:val="00E85409"/>
    <w:rsid w:val="00EA429F"/>
    <w:rsid w:val="00EA464B"/>
    <w:rsid w:val="00EA4F9E"/>
    <w:rsid w:val="00EA63CA"/>
    <w:rsid w:val="00EA6D3B"/>
    <w:rsid w:val="00EB00AD"/>
    <w:rsid w:val="00EB136C"/>
    <w:rsid w:val="00EB480E"/>
    <w:rsid w:val="00EB5EC6"/>
    <w:rsid w:val="00EB6B48"/>
    <w:rsid w:val="00EB7FC9"/>
    <w:rsid w:val="00EC76CC"/>
    <w:rsid w:val="00ED27E8"/>
    <w:rsid w:val="00ED3521"/>
    <w:rsid w:val="00ED7137"/>
    <w:rsid w:val="00EE07D8"/>
    <w:rsid w:val="00EE66BA"/>
    <w:rsid w:val="00EF618F"/>
    <w:rsid w:val="00EF6826"/>
    <w:rsid w:val="00F030CD"/>
    <w:rsid w:val="00F04898"/>
    <w:rsid w:val="00F07250"/>
    <w:rsid w:val="00F1338B"/>
    <w:rsid w:val="00F21088"/>
    <w:rsid w:val="00F21121"/>
    <w:rsid w:val="00F2178F"/>
    <w:rsid w:val="00F23D9E"/>
    <w:rsid w:val="00F26012"/>
    <w:rsid w:val="00F268BE"/>
    <w:rsid w:val="00F26E2B"/>
    <w:rsid w:val="00F327E7"/>
    <w:rsid w:val="00F35746"/>
    <w:rsid w:val="00F4012C"/>
    <w:rsid w:val="00F447C7"/>
    <w:rsid w:val="00F5211B"/>
    <w:rsid w:val="00F554A9"/>
    <w:rsid w:val="00F668C4"/>
    <w:rsid w:val="00F716FD"/>
    <w:rsid w:val="00F73F82"/>
    <w:rsid w:val="00F77A92"/>
    <w:rsid w:val="00F801EC"/>
    <w:rsid w:val="00F80355"/>
    <w:rsid w:val="00F87C43"/>
    <w:rsid w:val="00FA3605"/>
    <w:rsid w:val="00FB0BAC"/>
    <w:rsid w:val="00FB0C81"/>
    <w:rsid w:val="00FC2200"/>
    <w:rsid w:val="00FC2540"/>
    <w:rsid w:val="00FC48C4"/>
    <w:rsid w:val="00FC50B6"/>
    <w:rsid w:val="00FD20FA"/>
    <w:rsid w:val="00FD31B1"/>
    <w:rsid w:val="00FD68CA"/>
    <w:rsid w:val="00FE21FA"/>
    <w:rsid w:val="00FE5CC2"/>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0784F5"/>
  <w15:docId w15:val="{23901DBB-53CB-4F5B-B4AC-FC581DB5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86144"/>
    <w:rPr>
      <w:sz w:val="22"/>
      <w:szCs w:val="22"/>
      <w:lang w:val="en-GB"/>
    </w:rPr>
  </w:style>
  <w:style w:type="character" w:customStyle="1" w:styleId="Heading3Char">
    <w:name w:val="Heading 3 Char"/>
    <w:aliases w:val="Char Char3,Heading 3 Char1 Char1,Heading 3 Char Char Char1,Char Char Char Char1,Char Char1 Char1,Heading 3 Char1 Char Char,Heading 3 Char Char Char Char,Char Char Char Char Char,Char Char1 Char Char,Char Char Char2,Heading 3 Char2 Char"/>
    <w:basedOn w:val="DefaultParagraphFont"/>
    <w:link w:val="Heading3"/>
    <w:rsid w:val="00C86144"/>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C86144"/>
    <w:rPr>
      <w:sz w:val="22"/>
      <w:szCs w:val="22"/>
      <w:lang w:val="en-GB"/>
    </w:rPr>
  </w:style>
  <w:style w:type="character" w:customStyle="1" w:styleId="Heading5Char">
    <w:name w:val="Heading 5 Char"/>
    <w:basedOn w:val="DefaultParagraphFont"/>
    <w:link w:val="Heading5"/>
    <w:rsid w:val="00C86144"/>
    <w:rPr>
      <w:sz w:val="22"/>
      <w:szCs w:val="22"/>
      <w:lang w:val="en-GB"/>
    </w:rPr>
  </w:style>
  <w:style w:type="character" w:customStyle="1" w:styleId="Heading6Char">
    <w:name w:val="Heading 6 Char"/>
    <w:basedOn w:val="DefaultParagraphFont"/>
    <w:link w:val="Heading6"/>
    <w:rsid w:val="00C86144"/>
    <w:rPr>
      <w:rFonts w:ascii="Arial" w:hAnsi="Arial"/>
      <w:i/>
      <w:sz w:val="22"/>
      <w:szCs w:val="22"/>
      <w:lang w:val="en-GB"/>
    </w:rPr>
  </w:style>
  <w:style w:type="character" w:customStyle="1" w:styleId="Heading7Char">
    <w:name w:val="Heading 7 Char"/>
    <w:basedOn w:val="DefaultParagraphFont"/>
    <w:link w:val="Heading7"/>
    <w:rsid w:val="00C86144"/>
    <w:rPr>
      <w:rFonts w:ascii="Arial" w:hAnsi="Arial"/>
      <w:sz w:val="22"/>
      <w:szCs w:val="22"/>
      <w:lang w:val="en-GB"/>
    </w:rPr>
  </w:style>
  <w:style w:type="character" w:customStyle="1" w:styleId="Heading8Char">
    <w:name w:val="Heading 8 Char"/>
    <w:basedOn w:val="DefaultParagraphFont"/>
    <w:link w:val="Heading8"/>
    <w:rsid w:val="00C86144"/>
    <w:rPr>
      <w:b/>
      <w:sz w:val="22"/>
      <w:szCs w:val="22"/>
      <w:lang w:val="en-GB"/>
    </w:rPr>
  </w:style>
  <w:style w:type="character" w:customStyle="1" w:styleId="Heading9Char">
    <w:name w:val="Heading 9 Char"/>
    <w:basedOn w:val="DefaultParagraphFont"/>
    <w:link w:val="Heading9"/>
    <w:rsid w:val="00C86144"/>
    <w:rPr>
      <w:rFonts w:ascii="Arial" w:hAnsi="Arial"/>
      <w:i/>
      <w:sz w:val="18"/>
      <w:szCs w:val="22"/>
      <w:lang w:val="en-GB"/>
    </w:rPr>
  </w:style>
  <w:style w:type="character" w:customStyle="1" w:styleId="HeaderChar">
    <w:name w:val="Header Char"/>
    <w:basedOn w:val="DefaultParagraphFont"/>
    <w:link w:val="Header"/>
    <w:rsid w:val="00C86144"/>
    <w:rPr>
      <w:sz w:val="22"/>
      <w:szCs w:val="22"/>
      <w:lang w:val="en-GB"/>
    </w:rPr>
  </w:style>
  <w:style w:type="character" w:customStyle="1" w:styleId="FooterChar">
    <w:name w:val="Footer Char"/>
    <w:basedOn w:val="DefaultParagraphFont"/>
    <w:link w:val="Footer"/>
    <w:rsid w:val="00C86144"/>
    <w:rPr>
      <w:sz w:val="22"/>
      <w:szCs w:val="22"/>
      <w:lang w:val="en-GB"/>
    </w:rPr>
  </w:style>
  <w:style w:type="character" w:customStyle="1" w:styleId="BodyText3Char">
    <w:name w:val="Body Text 3 Char"/>
    <w:basedOn w:val="DefaultParagraphFont"/>
    <w:link w:val="BodyText3"/>
    <w:semiHidden/>
    <w:rsid w:val="00C86144"/>
    <w:rPr>
      <w:sz w:val="16"/>
      <w:szCs w:val="16"/>
      <w:lang w:val="en-GB"/>
    </w:rPr>
  </w:style>
  <w:style w:type="character" w:customStyle="1" w:styleId="BodyTextIndent3Char">
    <w:name w:val="Body Text Indent 3 Char"/>
    <w:basedOn w:val="DefaultParagraphFont"/>
    <w:link w:val="BodyTextIndent3"/>
    <w:semiHidden/>
    <w:rsid w:val="00C86144"/>
    <w:rPr>
      <w:sz w:val="16"/>
      <w:szCs w:val="16"/>
      <w:lang w:val="en-GB"/>
    </w:rPr>
  </w:style>
  <w:style w:type="character" w:customStyle="1" w:styleId="PlainTextChar">
    <w:name w:val="Plain Text Char"/>
    <w:basedOn w:val="DefaultParagraphFont"/>
    <w:link w:val="PlainText"/>
    <w:semiHidden/>
    <w:rsid w:val="00C86144"/>
    <w:rPr>
      <w:rFonts w:ascii="Courier New" w:hAnsi="Courier New" w:cs="Courier New"/>
      <w:szCs w:val="22"/>
      <w:lang w:val="en-GB"/>
    </w:rPr>
  </w:style>
  <w:style w:type="character" w:customStyle="1" w:styleId="SubtitleChar">
    <w:name w:val="Subtitle Char"/>
    <w:basedOn w:val="DefaultParagraphFont"/>
    <w:link w:val="Subtitle"/>
    <w:rsid w:val="00C86144"/>
    <w:rPr>
      <w:rFonts w:ascii="Arial" w:hAnsi="Arial" w:cs="Arial"/>
      <w:sz w:val="22"/>
      <w:szCs w:val="22"/>
      <w:lang w:val="en-GB"/>
    </w:rPr>
  </w:style>
  <w:style w:type="character" w:customStyle="1" w:styleId="TitleChar">
    <w:name w:val="Title Char"/>
    <w:basedOn w:val="DefaultParagraphFont"/>
    <w:link w:val="Title"/>
    <w:rsid w:val="00C86144"/>
    <w:rPr>
      <w:rFonts w:ascii="Arial" w:hAnsi="Arial" w:cs="Arial"/>
      <w:b/>
      <w:bCs/>
      <w:kern w:val="28"/>
      <w:sz w:val="22"/>
      <w:szCs w:val="22"/>
      <w:lang w:val="en-GB"/>
    </w:rPr>
  </w:style>
  <w:style w:type="character" w:customStyle="1" w:styleId="DateChar">
    <w:name w:val="Date Char"/>
    <w:basedOn w:val="DefaultParagraphFont"/>
    <w:link w:val="Date"/>
    <w:rsid w:val="00C86144"/>
    <w:rPr>
      <w:sz w:val="22"/>
      <w:szCs w:val="22"/>
      <w:lang w:val="en-GB"/>
    </w:rPr>
  </w:style>
  <w:style w:type="table" w:customStyle="1" w:styleId="TableGrid20">
    <w:name w:val="Table Grid2"/>
    <w:basedOn w:val="TableNormal"/>
    <w:next w:val="TableGrid"/>
    <w:rsid w:val="00C861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C861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144"/>
    <w:rPr>
      <w:sz w:val="22"/>
      <w:szCs w:val="22"/>
      <w:lang w:val="en-GB"/>
    </w:rPr>
  </w:style>
  <w:style w:type="table" w:customStyle="1" w:styleId="TableGrid50">
    <w:name w:val="Table Grid5"/>
    <w:basedOn w:val="TableNormal"/>
    <w:next w:val="TableGrid"/>
    <w:rsid w:val="009544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C53C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9266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408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2319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rsid w:val="00D2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522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B paragraph numbering,List Paragraph nowy,Bullets,List Paragraph (numbered (a)),Numbered List Paragraph,Paragraph,List Paragraph1,Unordered List,List Paragraph 2"/>
    <w:basedOn w:val="Normal"/>
    <w:link w:val="ListParagraphChar"/>
    <w:uiPriority w:val="34"/>
    <w:qFormat/>
    <w:rsid w:val="00AC03EA"/>
    <w:pPr>
      <w:ind w:left="720"/>
      <w:contextualSpacing/>
      <w:jc w:val="left"/>
    </w:pPr>
    <w:rPr>
      <w:sz w:val="24"/>
      <w:szCs w:val="24"/>
      <w:lang w:val="en-AU"/>
    </w:rPr>
  </w:style>
  <w:style w:type="character" w:customStyle="1" w:styleId="ListParagraphChar">
    <w:name w:val="List Paragraph Char"/>
    <w:aliases w:val="ADB paragraph numbering Char,List Paragraph nowy Char,Bullets Char,List Paragraph (numbered (a)) Char,Numbered List Paragraph Char,Paragraph Char,List Paragraph1 Char,Unordered List Char,List Paragraph 2 Char"/>
    <w:link w:val="ListParagraph"/>
    <w:uiPriority w:val="34"/>
    <w:rsid w:val="00AC03EA"/>
    <w:rPr>
      <w:sz w:val="24"/>
      <w:szCs w:val="24"/>
      <w:lang w:val="en-AU"/>
    </w:rPr>
  </w:style>
  <w:style w:type="paragraph" w:styleId="ListBullet5">
    <w:name w:val="List Bullet 5"/>
    <w:basedOn w:val="Normal"/>
    <w:autoRedefine/>
    <w:semiHidden/>
    <w:rsid w:val="00100686"/>
    <w:pPr>
      <w:numPr>
        <w:numId w:val="12"/>
      </w:numPr>
      <w:jc w:val="left"/>
    </w:pPr>
    <w:rPr>
      <w:sz w:val="24"/>
      <w:szCs w:val="24"/>
      <w:lang w:val="en-AU"/>
    </w:rPr>
  </w:style>
  <w:style w:type="paragraph" w:styleId="ListNumber4">
    <w:name w:val="List Number 4"/>
    <w:basedOn w:val="Normal"/>
    <w:semiHidden/>
    <w:rsid w:val="008F168D"/>
    <w:pPr>
      <w:numPr>
        <w:numId w:val="13"/>
      </w:numPr>
      <w:jc w:val="left"/>
    </w:pPr>
    <w:rPr>
      <w:sz w:val="24"/>
      <w:szCs w:val="24"/>
      <w:lang w:val="en-AU"/>
    </w:rPr>
  </w:style>
  <w:style w:type="paragraph" w:styleId="ListNumber">
    <w:name w:val="List Number"/>
    <w:basedOn w:val="Normal"/>
    <w:semiHidden/>
    <w:rsid w:val="00BC71B7"/>
    <w:pPr>
      <w:numPr>
        <w:numId w:val="14"/>
      </w:numPr>
      <w:jc w:val="left"/>
    </w:pPr>
    <w:rPr>
      <w:rFonts w:eastAsia="SimSun"/>
      <w:sz w:val="24"/>
      <w:szCs w:val="24"/>
      <w:lang w:val="en-AU"/>
    </w:rPr>
  </w:style>
  <w:style w:type="paragraph" w:styleId="FootnoteText">
    <w:name w:val="footnote text"/>
    <w:basedOn w:val="Normal"/>
    <w:link w:val="FootnoteTextChar"/>
    <w:uiPriority w:val="99"/>
    <w:unhideWhenUsed/>
    <w:rsid w:val="0027045E"/>
    <w:rPr>
      <w:sz w:val="20"/>
      <w:szCs w:val="20"/>
    </w:rPr>
  </w:style>
  <w:style w:type="character" w:customStyle="1" w:styleId="FootnoteTextChar">
    <w:name w:val="Footnote Text Char"/>
    <w:basedOn w:val="DefaultParagraphFont"/>
    <w:link w:val="FootnoteText"/>
    <w:uiPriority w:val="99"/>
    <w:rsid w:val="0027045E"/>
    <w:rPr>
      <w:lang w:val="en-GB"/>
    </w:rPr>
  </w:style>
  <w:style w:type="character" w:styleId="FootnoteReference">
    <w:name w:val="footnote reference"/>
    <w:aliases w:val="ftref"/>
    <w:basedOn w:val="DefaultParagraphFont"/>
    <w:uiPriority w:val="99"/>
    <w:unhideWhenUsed/>
    <w:rsid w:val="0027045E"/>
    <w:rPr>
      <w:vertAlign w:val="superscript"/>
    </w:rPr>
  </w:style>
  <w:style w:type="numbering" w:customStyle="1" w:styleId="1111111">
    <w:name w:val="1 / 1.1 / 1.1.11"/>
    <w:basedOn w:val="NoList"/>
    <w:next w:val="111111"/>
    <w:semiHidden/>
    <w:rsid w:val="00A41FB4"/>
  </w:style>
  <w:style w:type="numbering" w:customStyle="1" w:styleId="1ai1">
    <w:name w:val="1 / a / i1"/>
    <w:basedOn w:val="NoList"/>
    <w:next w:val="1ai"/>
    <w:semiHidden/>
    <w:rsid w:val="00A41FB4"/>
  </w:style>
  <w:style w:type="numbering" w:customStyle="1" w:styleId="ArticleSection1">
    <w:name w:val="Article / Section1"/>
    <w:basedOn w:val="NoList"/>
    <w:next w:val="ArticleSection"/>
    <w:semiHidden/>
    <w:rsid w:val="00A41FB4"/>
  </w:style>
  <w:style w:type="paragraph" w:styleId="DocumentMap">
    <w:name w:val="Document Map"/>
    <w:basedOn w:val="Normal"/>
    <w:link w:val="DocumentMapChar"/>
    <w:uiPriority w:val="99"/>
    <w:semiHidden/>
    <w:unhideWhenUsed/>
    <w:rsid w:val="00A41FB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41FB4"/>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542">
      <w:bodyDiv w:val="1"/>
      <w:marLeft w:val="0"/>
      <w:marRight w:val="0"/>
      <w:marTop w:val="0"/>
      <w:marBottom w:val="0"/>
      <w:divBdr>
        <w:top w:val="none" w:sz="0" w:space="0" w:color="auto"/>
        <w:left w:val="none" w:sz="0" w:space="0" w:color="auto"/>
        <w:bottom w:val="none" w:sz="0" w:space="0" w:color="auto"/>
        <w:right w:val="none" w:sz="0" w:space="0" w:color="auto"/>
      </w:divBdr>
    </w:div>
    <w:div w:id="1137067648">
      <w:bodyDiv w:val="1"/>
      <w:marLeft w:val="0"/>
      <w:marRight w:val="0"/>
      <w:marTop w:val="0"/>
      <w:marBottom w:val="0"/>
      <w:divBdr>
        <w:top w:val="none" w:sz="0" w:space="0" w:color="auto"/>
        <w:left w:val="none" w:sz="0" w:space="0" w:color="auto"/>
        <w:bottom w:val="none" w:sz="0" w:space="0" w:color="auto"/>
        <w:right w:val="none" w:sz="0" w:space="0" w:color="auto"/>
      </w:divBdr>
    </w:div>
    <w:div w:id="145274999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72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UNEP/OzL.Pro/ExCom/83/18</Document_x0020_Number>
    <DocumentType xmlns="64e33b30-101d-41de-b951-961aab25ea29">Pre-session</DocumentType>
  </documentManagement>
</p:properties>
</file>

<file path=customXml/itemProps1.xml><?xml version="1.0" encoding="utf-8"?>
<ds:datastoreItem xmlns:ds="http://schemas.openxmlformats.org/officeDocument/2006/customXml" ds:itemID="{F3692775-D1C9-4440-95BD-E97F530187B2}"/>
</file>

<file path=customXml/itemProps2.xml><?xml version="1.0" encoding="utf-8"?>
<ds:datastoreItem xmlns:ds="http://schemas.openxmlformats.org/officeDocument/2006/customXml" ds:itemID="{807E6AD4-05D1-45E0-B8A5-2CD126EE57A9}"/>
</file>

<file path=customXml/itemProps3.xml><?xml version="1.0" encoding="utf-8"?>
<ds:datastoreItem xmlns:ds="http://schemas.openxmlformats.org/officeDocument/2006/customXml" ds:itemID="{BEB5A821-9247-432F-AFD5-3CE29ADEEF3C}"/>
</file>

<file path=customXml/itemProps4.xml><?xml version="1.0" encoding="utf-8"?>
<ds:datastoreItem xmlns:ds="http://schemas.openxmlformats.org/officeDocument/2006/customXml" ds:itemID="{3FDDFBFF-17AB-44B9-B4BB-A98B324EA610}"/>
</file>

<file path=docProps/app.xml><?xml version="1.0" encoding="utf-8"?>
<Properties xmlns="http://schemas.openxmlformats.org/officeDocument/2006/extended-properties" xmlns:vt="http://schemas.openxmlformats.org/officeDocument/2006/docPropsVTypes">
  <Template>Eec83G</Template>
  <TotalTime>325</TotalTime>
  <Pages>46</Pages>
  <Words>18385</Words>
  <Characters>106541</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UNEP Work Programme for 2019 (part 1)</vt:lpstr>
    </vt:vector>
  </TitlesOfParts>
  <Company>UNMFS</Company>
  <LinksUpToDate>false</LinksUpToDate>
  <CharactersWithSpaces>124677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Work Programme for 2019 (part 1)</dc:title>
  <dc:creator>Despina Psillou</dc:creator>
  <cp:lastModifiedBy>HBE</cp:lastModifiedBy>
  <cp:revision>45</cp:revision>
  <cp:lastPrinted>2019-05-04T00:57:00Z</cp:lastPrinted>
  <dcterms:created xsi:type="dcterms:W3CDTF">2019-05-03T18:46:00Z</dcterms:created>
  <dcterms:modified xsi:type="dcterms:W3CDTF">2019-05-04T01:24:00Z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UNEP/OzL.Pro/ExCom/83/18</vt:lpwstr>
  </property>
  <property fmtid="{D5CDD505-2E9C-101B-9397-08002B2CF9AE}" pid="3" name="Revision date">
    <vt:lpwstr>05/03/2019</vt:lpwstr>
  </property>
  <property fmtid="{D5CDD505-2E9C-101B-9397-08002B2CF9AE}" pid="4" name="ContentTypeId">
    <vt:lpwstr>0x010100762D6C4AB31DDB43B4A5CC9B954409C8</vt:lpwstr>
  </property>
</Properties>
</file>